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E7317D">
      <w:pPr>
        <w:rPr>
          <w:color w:val="auto"/>
        </w:rPr>
      </w:pPr>
      <w:r>
        <w:rPr>
          <w:color w:val="auto"/>
        </w:rPr>
        <w:tab/>
      </w:r>
    </w:p>
    <w:p w14:paraId="4A5B5709">
      <w:pPr>
        <w:jc w:val="center"/>
        <w:rPr>
          <w:rFonts w:hint="eastAsia" w:ascii="宋体" w:hAnsi="宋体"/>
          <w:b/>
          <w:bCs/>
          <w:color w:val="auto"/>
          <w:spacing w:val="20"/>
          <w:sz w:val="84"/>
          <w:szCs w:val="84"/>
        </w:rPr>
      </w:pPr>
      <w:r>
        <w:rPr>
          <w:rFonts w:hint="eastAsia" w:ascii="宋体" w:hAnsi="宋体"/>
          <w:b/>
          <w:bCs/>
          <w:color w:val="auto"/>
          <w:spacing w:val="20"/>
          <w:sz w:val="84"/>
          <w:szCs w:val="84"/>
        </w:rPr>
        <w:t>温州市政府（分散）采购</w:t>
      </w:r>
    </w:p>
    <w:p w14:paraId="245B98D3">
      <w:pPr>
        <w:jc w:val="center"/>
        <w:rPr>
          <w:rFonts w:hint="eastAsia" w:ascii="宋体" w:hAnsi="宋体" w:cs="宋体"/>
          <w:b/>
          <w:bCs/>
          <w:color w:val="auto"/>
          <w:spacing w:val="26"/>
          <w:sz w:val="52"/>
        </w:rPr>
      </w:pPr>
    </w:p>
    <w:p w14:paraId="1FDFC508">
      <w:pPr>
        <w:ind w:firstLine="2357" w:firstLineChars="235"/>
        <w:rPr>
          <w:rFonts w:hint="eastAsia" w:ascii="宋体" w:hAnsi="宋体" w:cs="宋体"/>
          <w:b/>
          <w:bCs/>
          <w:color w:val="auto"/>
          <w:spacing w:val="140"/>
          <w:sz w:val="72"/>
        </w:rPr>
      </w:pPr>
    </w:p>
    <w:p w14:paraId="3140ED91">
      <w:pPr>
        <w:spacing w:line="360" w:lineRule="exact"/>
        <w:jc w:val="center"/>
        <w:rPr>
          <w:rFonts w:hint="eastAsia" w:ascii="宋体" w:hAnsi="宋体" w:cs="宋体"/>
          <w:b/>
          <w:bCs/>
          <w:color w:val="auto"/>
          <w:spacing w:val="140"/>
          <w:sz w:val="72"/>
        </w:rPr>
      </w:pPr>
    </w:p>
    <w:p w14:paraId="21A5FFBE">
      <w:pPr>
        <w:spacing w:line="900" w:lineRule="exact"/>
        <w:jc w:val="center"/>
        <w:rPr>
          <w:rFonts w:hint="eastAsia" w:ascii="宋体" w:hAnsi="宋体" w:cs="宋体"/>
          <w:b/>
          <w:bCs/>
          <w:color w:val="auto"/>
          <w:spacing w:val="140"/>
          <w:sz w:val="84"/>
          <w:szCs w:val="84"/>
        </w:rPr>
      </w:pPr>
      <w:r>
        <w:rPr>
          <w:rFonts w:hint="eastAsia" w:ascii="宋体" w:hAnsi="宋体" w:cs="宋体"/>
          <w:b/>
          <w:bCs/>
          <w:color w:val="auto"/>
          <w:spacing w:val="140"/>
          <w:sz w:val="84"/>
          <w:szCs w:val="84"/>
        </w:rPr>
        <w:t>招 标 文 件</w:t>
      </w:r>
    </w:p>
    <w:p w14:paraId="2C8DCA0C">
      <w:pPr>
        <w:pStyle w:val="2"/>
        <w:jc w:val="center"/>
        <w:rPr>
          <w:color w:val="auto"/>
        </w:rPr>
      </w:pPr>
      <w:r>
        <w:rPr>
          <w:rFonts w:hint="eastAsia" w:ascii="宋体" w:hAnsi="宋体" w:cs="宋体"/>
          <w:b/>
          <w:bCs/>
          <w:color w:val="auto"/>
          <w:spacing w:val="140"/>
          <w:sz w:val="84"/>
          <w:szCs w:val="84"/>
        </w:rPr>
        <w:t>（电子投标）</w:t>
      </w:r>
    </w:p>
    <w:p w14:paraId="2DA8A025">
      <w:pPr>
        <w:spacing w:line="400" w:lineRule="exact"/>
        <w:jc w:val="center"/>
        <w:rPr>
          <w:rFonts w:hint="eastAsia" w:ascii="宋体" w:hAnsi="宋体" w:cs="宋体"/>
          <w:b/>
          <w:bCs/>
          <w:color w:val="auto"/>
          <w:sz w:val="32"/>
          <w:szCs w:val="32"/>
        </w:rPr>
      </w:pPr>
    </w:p>
    <w:p w14:paraId="1FEB9E6C">
      <w:pPr>
        <w:spacing w:line="400" w:lineRule="exact"/>
        <w:jc w:val="center"/>
        <w:rPr>
          <w:rFonts w:hint="eastAsia" w:ascii="宋体" w:hAnsi="宋体" w:cs="宋体"/>
          <w:b/>
          <w:bCs/>
          <w:color w:val="auto"/>
          <w:sz w:val="32"/>
          <w:szCs w:val="32"/>
        </w:rPr>
      </w:pPr>
    </w:p>
    <w:p w14:paraId="55CFC7D4">
      <w:pPr>
        <w:rPr>
          <w:rFonts w:hint="eastAsia" w:ascii="宋体" w:hAnsi="宋体" w:cs="宋体"/>
          <w:b/>
          <w:bCs/>
          <w:color w:val="auto"/>
          <w:sz w:val="24"/>
        </w:rPr>
      </w:pPr>
    </w:p>
    <w:p w14:paraId="23070AD6">
      <w:pPr>
        <w:rPr>
          <w:rFonts w:hint="eastAsia" w:ascii="宋体" w:hAnsi="宋体" w:cs="宋体"/>
          <w:b/>
          <w:bCs/>
          <w:color w:val="auto"/>
          <w:sz w:val="24"/>
        </w:rPr>
      </w:pPr>
    </w:p>
    <w:p w14:paraId="1DBA919D">
      <w:pPr>
        <w:pStyle w:val="2"/>
        <w:rPr>
          <w:rFonts w:hint="eastAsia"/>
          <w:color w:val="auto"/>
        </w:rPr>
      </w:pPr>
    </w:p>
    <w:p w14:paraId="58D904E9">
      <w:pPr>
        <w:spacing w:line="600" w:lineRule="exact"/>
        <w:ind w:left="1050" w:leftChars="500"/>
        <w:rPr>
          <w:rFonts w:hint="eastAsia" w:ascii="宋体" w:hAnsi="宋体"/>
          <w:color w:val="auto"/>
          <w:spacing w:val="30"/>
          <w:sz w:val="30"/>
        </w:rPr>
      </w:pPr>
      <w:r>
        <w:rPr>
          <w:rFonts w:hint="eastAsia" w:ascii="宋体" w:hAnsi="宋体"/>
          <w:color w:val="auto"/>
          <w:spacing w:val="30"/>
          <w:sz w:val="30"/>
        </w:rPr>
        <w:t>项 目 编 号：WZZF2024(ZC)-08-186（GK）</w:t>
      </w:r>
    </w:p>
    <w:p w14:paraId="3BB4F3A6">
      <w:pPr>
        <w:spacing w:line="600" w:lineRule="exact"/>
        <w:ind w:left="1050" w:leftChars="500"/>
        <w:rPr>
          <w:rFonts w:hint="eastAsia" w:ascii="宋体" w:hAnsi="宋体"/>
          <w:color w:val="auto"/>
          <w:spacing w:val="30"/>
          <w:sz w:val="30"/>
        </w:rPr>
      </w:pPr>
      <w:r>
        <w:rPr>
          <w:rFonts w:hint="eastAsia" w:ascii="宋体" w:hAnsi="宋体"/>
          <w:color w:val="auto"/>
          <w:spacing w:val="30"/>
          <w:sz w:val="30"/>
        </w:rPr>
        <w:t>项 目 名 称：工业设计协同创新平台</w:t>
      </w:r>
    </w:p>
    <w:p w14:paraId="55D85AA6">
      <w:pPr>
        <w:spacing w:line="600" w:lineRule="exact"/>
        <w:ind w:left="1050" w:leftChars="500"/>
        <w:rPr>
          <w:rFonts w:hint="eastAsia"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14:paraId="78D29986">
      <w:pPr>
        <w:spacing w:line="600" w:lineRule="exact"/>
        <w:ind w:firstLine="1140" w:firstLineChars="300"/>
        <w:rPr>
          <w:rFonts w:hint="eastAsia" w:ascii="宋体" w:hAnsi="宋体" w:cs="宋体"/>
          <w:color w:val="auto"/>
          <w:spacing w:val="40"/>
          <w:sz w:val="30"/>
          <w:szCs w:val="30"/>
        </w:rPr>
      </w:pPr>
    </w:p>
    <w:p w14:paraId="51CD3972">
      <w:pPr>
        <w:rPr>
          <w:color w:val="auto"/>
        </w:rPr>
      </w:pPr>
    </w:p>
    <w:p w14:paraId="3B0ADD55">
      <w:pPr>
        <w:rPr>
          <w:color w:val="auto"/>
        </w:rPr>
      </w:pPr>
    </w:p>
    <w:p w14:paraId="10D7B91A">
      <w:pPr>
        <w:pStyle w:val="52"/>
        <w:ind w:firstLine="560"/>
        <w:rPr>
          <w:rFonts w:ascii="Times New Roman" w:eastAsia="宋体"/>
          <w:color w:val="auto"/>
        </w:rPr>
      </w:pPr>
    </w:p>
    <w:p w14:paraId="3B425750">
      <w:pPr>
        <w:pStyle w:val="52"/>
        <w:ind w:firstLine="560"/>
        <w:rPr>
          <w:rFonts w:ascii="Times New Roman" w:eastAsia="宋体"/>
          <w:color w:val="auto"/>
        </w:rPr>
      </w:pPr>
    </w:p>
    <w:p w14:paraId="634429CA">
      <w:pPr>
        <w:pStyle w:val="89"/>
        <w:rPr>
          <w:color w:val="auto"/>
        </w:rPr>
      </w:pPr>
    </w:p>
    <w:p w14:paraId="7DBB4615">
      <w:pPr>
        <w:spacing w:line="600" w:lineRule="exact"/>
        <w:jc w:val="center"/>
        <w:rPr>
          <w:rFonts w:hint="eastAsia"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14:paraId="4A2DFA36">
      <w:pPr>
        <w:spacing w:line="600" w:lineRule="exact"/>
        <w:ind w:left="753" w:hanging="753" w:hangingChars="250"/>
        <w:jc w:val="center"/>
        <w:rPr>
          <w:rFonts w:hint="eastAsia" w:ascii="宋体" w:hAnsi="宋体" w:cs="宋体"/>
          <w:b/>
          <w:color w:val="auto"/>
          <w:sz w:val="30"/>
          <w:szCs w:val="30"/>
        </w:rPr>
      </w:pPr>
      <w:r>
        <w:rPr>
          <w:rFonts w:hint="eastAsia" w:ascii="宋体" w:hAnsi="宋体" w:cs="宋体"/>
          <w:b/>
          <w:color w:val="auto"/>
          <w:sz w:val="30"/>
          <w:szCs w:val="30"/>
        </w:rPr>
        <w:t>采购代理机构：温州正风招标代理有限公司</w:t>
      </w:r>
    </w:p>
    <w:p w14:paraId="597BE86C">
      <w:pPr>
        <w:spacing w:line="760" w:lineRule="exact"/>
        <w:ind w:left="753" w:hanging="753" w:hangingChars="250"/>
        <w:jc w:val="center"/>
        <w:rPr>
          <w:rFonts w:hint="eastAsia" w:ascii="宋体" w:hAnsi="宋体" w:cs="宋体"/>
          <w:b/>
          <w:color w:val="auto"/>
          <w:sz w:val="30"/>
          <w:szCs w:val="30"/>
        </w:rPr>
      </w:pPr>
      <w:r>
        <w:rPr>
          <w:rFonts w:hint="eastAsia" w:ascii="宋体" w:hAnsi="宋体" w:cs="宋体"/>
          <w:b/>
          <w:color w:val="auto"/>
          <w:sz w:val="30"/>
          <w:szCs w:val="30"/>
        </w:rPr>
        <w:t>二〇二四年九月</w:t>
      </w:r>
    </w:p>
    <w:p w14:paraId="04B47CE7">
      <w:pPr>
        <w:pStyle w:val="3"/>
        <w:spacing w:line="600" w:lineRule="exact"/>
        <w:jc w:val="center"/>
        <w:rPr>
          <w:rFonts w:hint="eastAsia"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7302C71E">
      <w:pPr>
        <w:tabs>
          <w:tab w:val="left" w:pos="840"/>
        </w:tabs>
        <w:spacing w:line="600" w:lineRule="exact"/>
        <w:jc w:val="center"/>
        <w:rPr>
          <w:rFonts w:hint="eastAsia" w:ascii="黑体" w:hAnsi="黑体" w:eastAsia="黑体"/>
          <w:bCs/>
          <w:color w:val="auto"/>
          <w:sz w:val="36"/>
          <w:szCs w:val="36"/>
        </w:rPr>
      </w:pPr>
    </w:p>
    <w:p w14:paraId="7A2EDA39">
      <w:pPr>
        <w:pStyle w:val="3"/>
        <w:spacing w:line="600" w:lineRule="exact"/>
        <w:jc w:val="center"/>
        <w:rPr>
          <w:rFonts w:hint="eastAsia" w:ascii="黑体" w:hAnsi="黑体" w:eastAsia="黑体"/>
          <w:bCs/>
          <w:color w:val="auto"/>
          <w:sz w:val="36"/>
          <w:szCs w:val="36"/>
        </w:rPr>
      </w:pPr>
      <w:bookmarkStart w:id="1" w:name="_Toc5694"/>
      <w:r>
        <w:rPr>
          <w:rFonts w:hint="eastAsia" w:ascii="黑体" w:hAnsi="黑体" w:eastAsia="黑体"/>
          <w:bCs/>
          <w:color w:val="auto"/>
          <w:sz w:val="36"/>
          <w:szCs w:val="36"/>
        </w:rPr>
        <w:t>目    录</w:t>
      </w:r>
      <w:bookmarkEnd w:id="0"/>
      <w:bookmarkEnd w:id="1"/>
    </w:p>
    <w:p w14:paraId="0270F332">
      <w:pPr>
        <w:jc w:val="right"/>
        <w:rPr>
          <w:rFonts w:hint="eastAsia" w:ascii="宋体" w:hAnsi="宋体" w:cs="宋体"/>
          <w:color w:val="auto"/>
        </w:rPr>
      </w:pPr>
    </w:p>
    <w:p w14:paraId="3707E9C6">
      <w:pPr>
        <w:pStyle w:val="28"/>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_Toc5694 </w:instrText>
      </w:r>
      <w:r>
        <w:rPr>
          <w:rFonts w:hint="eastAsia" w:ascii="宋体" w:hAnsi="宋体" w:cs="宋体"/>
          <w:color w:val="auto"/>
          <w:szCs w:val="21"/>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_Toc5694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14:paraId="3AADC2EF">
      <w:pPr>
        <w:pStyle w:val="28"/>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_Toc31073 </w:instrText>
      </w:r>
      <w:r>
        <w:rPr>
          <w:rFonts w:hint="eastAsia" w:ascii="宋体" w:hAnsi="宋体" w:cs="宋体"/>
          <w:bCs/>
          <w:caps/>
          <w:color w:val="auto"/>
          <w:szCs w:val="21"/>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_Toc31073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rPr>
        <w:fldChar w:fldCharType="end"/>
      </w:r>
    </w:p>
    <w:p w14:paraId="441D785D">
      <w:pPr>
        <w:pStyle w:val="28"/>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_Toc22851 </w:instrText>
      </w:r>
      <w:r>
        <w:rPr>
          <w:rFonts w:hint="eastAsia" w:ascii="宋体" w:hAnsi="宋体" w:cs="宋体"/>
          <w:bCs/>
          <w:caps/>
          <w:color w:val="auto"/>
          <w:szCs w:val="21"/>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_Toc22851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14:paraId="0A465290">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_Toc23856 </w:instrText>
      </w:r>
      <w:r>
        <w:rPr>
          <w:rFonts w:hint="eastAsia" w:ascii="宋体" w:hAnsi="宋体" w:cs="宋体"/>
          <w:bCs/>
          <w:caps/>
          <w:color w:val="auto"/>
          <w:szCs w:val="21"/>
        </w:rPr>
        <w:fldChar w:fldCharType="separate"/>
      </w:r>
      <w:r>
        <w:rPr>
          <w:rFonts w:hint="eastAsia" w:ascii="宋体" w:hAnsi="宋体" w:eastAsia="宋体" w:cs="宋体"/>
          <w:color w:val="auto"/>
          <w:szCs w:val="28"/>
        </w:rPr>
        <w:t>投标人须知前附表</w:t>
      </w:r>
      <w:r>
        <w:rPr>
          <w:color w:val="auto"/>
        </w:rPr>
        <w:tab/>
      </w:r>
      <w:r>
        <w:rPr>
          <w:color w:val="auto"/>
        </w:rPr>
        <w:fldChar w:fldCharType="begin"/>
      </w:r>
      <w:r>
        <w:rPr>
          <w:color w:val="auto"/>
        </w:rPr>
        <w:instrText xml:space="preserve"> PAGEREF _Toc23856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14:paraId="2A76EADC">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_Toc26716 </w:instrText>
      </w:r>
      <w:r>
        <w:rPr>
          <w:rFonts w:hint="eastAsia" w:ascii="宋体" w:hAnsi="宋体" w:cs="宋体"/>
          <w:bCs/>
          <w:caps/>
          <w:color w:val="auto"/>
          <w:szCs w:val="21"/>
        </w:rPr>
        <w:fldChar w:fldCharType="separate"/>
      </w:r>
      <w:r>
        <w:rPr>
          <w:rFonts w:hint="eastAsia" w:ascii="宋体" w:hAnsi="宋体" w:eastAsia="宋体" w:cs="宋体"/>
          <w:color w:val="auto"/>
          <w:szCs w:val="28"/>
        </w:rPr>
        <w:t>一、 说   明</w:t>
      </w:r>
      <w:r>
        <w:rPr>
          <w:color w:val="auto"/>
        </w:rPr>
        <w:tab/>
      </w:r>
      <w:r>
        <w:rPr>
          <w:color w:val="auto"/>
        </w:rPr>
        <w:fldChar w:fldCharType="begin"/>
      </w:r>
      <w:r>
        <w:rPr>
          <w:color w:val="auto"/>
        </w:rPr>
        <w:instrText xml:space="preserve"> PAGEREF _Toc26716 \h </w:instrText>
      </w:r>
      <w:r>
        <w:rPr>
          <w:color w:val="auto"/>
        </w:rPr>
        <w:fldChar w:fldCharType="separate"/>
      </w:r>
      <w:r>
        <w:rPr>
          <w:color w:val="auto"/>
        </w:rPr>
        <w:t>9</w:t>
      </w:r>
      <w:r>
        <w:rPr>
          <w:color w:val="auto"/>
        </w:rPr>
        <w:fldChar w:fldCharType="end"/>
      </w:r>
      <w:r>
        <w:rPr>
          <w:rFonts w:hint="eastAsia" w:ascii="宋体" w:hAnsi="宋体" w:cs="宋体"/>
          <w:bCs/>
          <w:caps/>
          <w:color w:val="auto"/>
          <w:szCs w:val="21"/>
        </w:rPr>
        <w:fldChar w:fldCharType="end"/>
      </w:r>
    </w:p>
    <w:p w14:paraId="0F80FE0A">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_Toc15602 </w:instrText>
      </w:r>
      <w:r>
        <w:rPr>
          <w:rFonts w:hint="eastAsia" w:ascii="宋体" w:hAnsi="宋体" w:cs="宋体"/>
          <w:bCs/>
          <w:caps/>
          <w:color w:val="auto"/>
          <w:szCs w:val="21"/>
        </w:rPr>
        <w:fldChar w:fldCharType="separate"/>
      </w:r>
      <w:r>
        <w:rPr>
          <w:rFonts w:hint="eastAsia" w:ascii="宋体" w:hAnsi="宋体" w:eastAsia="宋体" w:cs="宋体"/>
          <w:color w:val="auto"/>
          <w:szCs w:val="28"/>
        </w:rPr>
        <w:t>二、 招标文件</w:t>
      </w:r>
      <w:r>
        <w:rPr>
          <w:color w:val="auto"/>
        </w:rPr>
        <w:tab/>
      </w:r>
      <w:r>
        <w:rPr>
          <w:color w:val="auto"/>
        </w:rPr>
        <w:fldChar w:fldCharType="begin"/>
      </w:r>
      <w:r>
        <w:rPr>
          <w:color w:val="auto"/>
        </w:rPr>
        <w:instrText xml:space="preserve"> PAGEREF _Toc15602 \h </w:instrText>
      </w:r>
      <w:r>
        <w:rPr>
          <w:color w:val="auto"/>
        </w:rPr>
        <w:fldChar w:fldCharType="separate"/>
      </w:r>
      <w:r>
        <w:rPr>
          <w:color w:val="auto"/>
        </w:rPr>
        <w:t>13</w:t>
      </w:r>
      <w:r>
        <w:rPr>
          <w:color w:val="auto"/>
        </w:rPr>
        <w:fldChar w:fldCharType="end"/>
      </w:r>
      <w:r>
        <w:rPr>
          <w:rFonts w:hint="eastAsia" w:ascii="宋体" w:hAnsi="宋体" w:cs="宋体"/>
          <w:bCs/>
          <w:caps/>
          <w:color w:val="auto"/>
          <w:szCs w:val="21"/>
        </w:rPr>
        <w:fldChar w:fldCharType="end"/>
      </w:r>
    </w:p>
    <w:p w14:paraId="681C5104">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_Toc27664 </w:instrText>
      </w:r>
      <w:r>
        <w:rPr>
          <w:rFonts w:hint="eastAsia" w:ascii="宋体" w:hAnsi="宋体" w:cs="宋体"/>
          <w:bCs/>
          <w:caps/>
          <w:color w:val="auto"/>
          <w:szCs w:val="21"/>
        </w:rPr>
        <w:fldChar w:fldCharType="separate"/>
      </w:r>
      <w:r>
        <w:rPr>
          <w:rFonts w:hint="eastAsia" w:ascii="宋体" w:hAnsi="宋体" w:eastAsia="宋体" w:cs="宋体"/>
          <w:color w:val="auto"/>
          <w:szCs w:val="28"/>
        </w:rPr>
        <w:t>三、 投标文件的编制</w:t>
      </w:r>
      <w:r>
        <w:rPr>
          <w:color w:val="auto"/>
        </w:rPr>
        <w:tab/>
      </w:r>
      <w:r>
        <w:rPr>
          <w:color w:val="auto"/>
        </w:rPr>
        <w:fldChar w:fldCharType="begin"/>
      </w:r>
      <w:r>
        <w:rPr>
          <w:color w:val="auto"/>
        </w:rPr>
        <w:instrText xml:space="preserve"> PAGEREF _Toc27664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14:paraId="2E96AD84">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_Toc27265 </w:instrText>
      </w:r>
      <w:r>
        <w:rPr>
          <w:rFonts w:hint="eastAsia" w:ascii="宋体" w:hAnsi="宋体" w:cs="宋体"/>
          <w:bCs/>
          <w:caps/>
          <w:color w:val="auto"/>
          <w:szCs w:val="21"/>
        </w:rPr>
        <w:fldChar w:fldCharType="separate"/>
      </w:r>
      <w:r>
        <w:rPr>
          <w:rFonts w:hint="eastAsia" w:ascii="宋体" w:hAnsi="宋体" w:eastAsia="宋体" w:cs="宋体"/>
          <w:color w:val="auto"/>
          <w:szCs w:val="28"/>
        </w:rPr>
        <w:t>四、 投标文件的递交</w:t>
      </w:r>
      <w:r>
        <w:rPr>
          <w:color w:val="auto"/>
        </w:rPr>
        <w:tab/>
      </w:r>
      <w:r>
        <w:rPr>
          <w:color w:val="auto"/>
        </w:rPr>
        <w:fldChar w:fldCharType="begin"/>
      </w:r>
      <w:r>
        <w:rPr>
          <w:color w:val="auto"/>
        </w:rPr>
        <w:instrText xml:space="preserve"> PAGEREF _Toc27265 \h </w:instrText>
      </w:r>
      <w:r>
        <w:rPr>
          <w:color w:val="auto"/>
        </w:rPr>
        <w:fldChar w:fldCharType="separate"/>
      </w:r>
      <w:r>
        <w:rPr>
          <w:color w:val="auto"/>
        </w:rPr>
        <w:t>16</w:t>
      </w:r>
      <w:r>
        <w:rPr>
          <w:color w:val="auto"/>
        </w:rPr>
        <w:fldChar w:fldCharType="end"/>
      </w:r>
      <w:r>
        <w:rPr>
          <w:rFonts w:hint="eastAsia" w:ascii="宋体" w:hAnsi="宋体" w:cs="宋体"/>
          <w:bCs/>
          <w:caps/>
          <w:color w:val="auto"/>
          <w:szCs w:val="21"/>
        </w:rPr>
        <w:fldChar w:fldCharType="end"/>
      </w:r>
    </w:p>
    <w:p w14:paraId="6598DA3B">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_Toc21630 </w:instrText>
      </w:r>
      <w:r>
        <w:rPr>
          <w:rFonts w:hint="eastAsia" w:ascii="宋体" w:hAnsi="宋体" w:cs="宋体"/>
          <w:bCs/>
          <w:caps/>
          <w:color w:val="auto"/>
          <w:szCs w:val="21"/>
        </w:rPr>
        <w:fldChar w:fldCharType="separate"/>
      </w:r>
      <w:r>
        <w:rPr>
          <w:rFonts w:hint="eastAsia" w:ascii="宋体" w:hAnsi="宋体" w:eastAsia="宋体" w:cs="宋体"/>
          <w:color w:val="auto"/>
          <w:szCs w:val="28"/>
        </w:rPr>
        <w:t>五、 开标和评标</w:t>
      </w:r>
      <w:r>
        <w:rPr>
          <w:color w:val="auto"/>
        </w:rPr>
        <w:tab/>
      </w:r>
      <w:r>
        <w:rPr>
          <w:color w:val="auto"/>
        </w:rPr>
        <w:fldChar w:fldCharType="begin"/>
      </w:r>
      <w:r>
        <w:rPr>
          <w:color w:val="auto"/>
        </w:rPr>
        <w:instrText xml:space="preserve"> PAGEREF _Toc21630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14:paraId="6837BF3E">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_Toc3205 </w:instrText>
      </w:r>
      <w:r>
        <w:rPr>
          <w:rFonts w:hint="eastAsia" w:ascii="宋体" w:hAnsi="宋体" w:cs="宋体"/>
          <w:bCs/>
          <w:caps/>
          <w:color w:val="auto"/>
          <w:szCs w:val="21"/>
        </w:rPr>
        <w:fldChar w:fldCharType="separate"/>
      </w:r>
      <w:r>
        <w:rPr>
          <w:rFonts w:hint="eastAsia" w:ascii="宋体" w:hAnsi="宋体" w:eastAsia="宋体" w:cs="宋体"/>
          <w:color w:val="auto"/>
          <w:szCs w:val="28"/>
        </w:rPr>
        <w:t>六、 中标和合同</w:t>
      </w:r>
      <w:r>
        <w:rPr>
          <w:color w:val="auto"/>
        </w:rPr>
        <w:tab/>
      </w:r>
      <w:r>
        <w:rPr>
          <w:color w:val="auto"/>
        </w:rPr>
        <w:fldChar w:fldCharType="begin"/>
      </w:r>
      <w:r>
        <w:rPr>
          <w:color w:val="auto"/>
        </w:rPr>
        <w:instrText xml:space="preserve"> PAGEREF _Toc3205 \h </w:instrText>
      </w:r>
      <w:r>
        <w:rPr>
          <w:color w:val="auto"/>
        </w:rPr>
        <w:fldChar w:fldCharType="separate"/>
      </w:r>
      <w:r>
        <w:rPr>
          <w:color w:val="auto"/>
        </w:rPr>
        <w:t>19</w:t>
      </w:r>
      <w:r>
        <w:rPr>
          <w:color w:val="auto"/>
        </w:rPr>
        <w:fldChar w:fldCharType="end"/>
      </w:r>
      <w:r>
        <w:rPr>
          <w:rFonts w:hint="eastAsia" w:ascii="宋体" w:hAnsi="宋体" w:cs="宋体"/>
          <w:bCs/>
          <w:caps/>
          <w:color w:val="auto"/>
          <w:szCs w:val="21"/>
        </w:rPr>
        <w:fldChar w:fldCharType="end"/>
      </w:r>
    </w:p>
    <w:p w14:paraId="1A0DE3DE">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_Toc20647 </w:instrText>
      </w:r>
      <w:r>
        <w:rPr>
          <w:rFonts w:hint="eastAsia" w:ascii="宋体" w:hAnsi="宋体" w:cs="宋体"/>
          <w:bCs/>
          <w:caps/>
          <w:color w:val="auto"/>
          <w:szCs w:val="21"/>
        </w:rPr>
        <w:fldChar w:fldCharType="separate"/>
      </w:r>
      <w:r>
        <w:rPr>
          <w:rFonts w:hint="eastAsia" w:ascii="宋体" w:hAnsi="宋体" w:eastAsia="宋体" w:cs="宋体"/>
          <w:color w:val="auto"/>
          <w:szCs w:val="28"/>
        </w:rPr>
        <w:t>七、 可中止电子交易活动的情形</w:t>
      </w:r>
      <w:r>
        <w:rPr>
          <w:color w:val="auto"/>
        </w:rPr>
        <w:tab/>
      </w:r>
      <w:r>
        <w:rPr>
          <w:color w:val="auto"/>
        </w:rPr>
        <w:fldChar w:fldCharType="begin"/>
      </w:r>
      <w:r>
        <w:rPr>
          <w:color w:val="auto"/>
        </w:rPr>
        <w:instrText xml:space="preserve"> PAGEREF _Toc20647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14:paraId="0CDC7468">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_Toc5390 </w:instrText>
      </w:r>
      <w:r>
        <w:rPr>
          <w:rFonts w:hint="eastAsia" w:ascii="宋体" w:hAnsi="宋体" w:cs="宋体"/>
          <w:bCs/>
          <w:caps/>
          <w:color w:val="auto"/>
          <w:szCs w:val="21"/>
        </w:rPr>
        <w:fldChar w:fldCharType="separate"/>
      </w:r>
      <w:r>
        <w:rPr>
          <w:rFonts w:hint="eastAsia" w:ascii="宋体" w:hAnsi="宋体" w:eastAsia="宋体" w:cs="宋体"/>
          <w:color w:val="auto"/>
          <w:szCs w:val="28"/>
        </w:rPr>
        <w:t>八、 验  收</w:t>
      </w:r>
      <w:r>
        <w:rPr>
          <w:color w:val="auto"/>
        </w:rPr>
        <w:tab/>
      </w:r>
      <w:r>
        <w:rPr>
          <w:color w:val="auto"/>
        </w:rPr>
        <w:fldChar w:fldCharType="begin"/>
      </w:r>
      <w:r>
        <w:rPr>
          <w:color w:val="auto"/>
        </w:rPr>
        <w:instrText xml:space="preserve"> PAGEREF _Toc5390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14:paraId="1033BB19">
      <w:pPr>
        <w:pStyle w:val="28"/>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_Toc21795 </w:instrText>
      </w:r>
      <w:r>
        <w:rPr>
          <w:rFonts w:hint="eastAsia" w:ascii="宋体" w:hAnsi="宋体" w:cs="宋体"/>
          <w:bCs/>
          <w:caps/>
          <w:color w:val="auto"/>
          <w:szCs w:val="21"/>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_Toc21795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rPr>
        <w:fldChar w:fldCharType="end"/>
      </w:r>
    </w:p>
    <w:p w14:paraId="66C7BA11">
      <w:pPr>
        <w:pStyle w:val="28"/>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_Toc28146 </w:instrText>
      </w:r>
      <w:r>
        <w:rPr>
          <w:rFonts w:hint="eastAsia" w:ascii="宋体" w:hAnsi="宋体" w:cs="宋体"/>
          <w:bCs/>
          <w:caps/>
          <w:color w:val="auto"/>
          <w:szCs w:val="21"/>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_Toc28146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14:paraId="5818E7A4">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_Toc21901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附件一 投标函</w:t>
      </w:r>
      <w:r>
        <w:rPr>
          <w:color w:val="auto"/>
        </w:rPr>
        <w:tab/>
      </w:r>
      <w:r>
        <w:rPr>
          <w:color w:val="auto"/>
        </w:rPr>
        <w:fldChar w:fldCharType="begin"/>
      </w:r>
      <w:r>
        <w:rPr>
          <w:color w:val="auto"/>
        </w:rPr>
        <w:instrText xml:space="preserve"> PAGEREF _Toc21901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14:paraId="1CD0BBE5">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_Toc4374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附件二 投标报价一览表</w:t>
      </w:r>
      <w:r>
        <w:rPr>
          <w:color w:val="auto"/>
        </w:rPr>
        <w:tab/>
      </w:r>
      <w:r>
        <w:rPr>
          <w:color w:val="auto"/>
        </w:rPr>
        <w:fldChar w:fldCharType="begin"/>
      </w:r>
      <w:r>
        <w:rPr>
          <w:color w:val="auto"/>
        </w:rPr>
        <w:instrText xml:space="preserve"> PAGEREF _Toc4374 \h </w:instrText>
      </w:r>
      <w:r>
        <w:rPr>
          <w:color w:val="auto"/>
        </w:rPr>
        <w:fldChar w:fldCharType="separate"/>
      </w:r>
      <w:r>
        <w:rPr>
          <w:color w:val="auto"/>
        </w:rPr>
        <w:t>27</w:t>
      </w:r>
      <w:r>
        <w:rPr>
          <w:color w:val="auto"/>
        </w:rPr>
        <w:fldChar w:fldCharType="end"/>
      </w:r>
      <w:r>
        <w:rPr>
          <w:rFonts w:hint="eastAsia" w:ascii="宋体" w:hAnsi="宋体" w:cs="宋体"/>
          <w:bCs/>
          <w:caps/>
          <w:color w:val="auto"/>
          <w:szCs w:val="21"/>
        </w:rPr>
        <w:fldChar w:fldCharType="end"/>
      </w:r>
    </w:p>
    <w:p w14:paraId="69EC00FF">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_Toc11806 </w:instrText>
      </w:r>
      <w:r>
        <w:rPr>
          <w:rFonts w:hint="eastAsia" w:ascii="宋体" w:hAnsi="宋体" w:cs="宋体"/>
          <w:bCs/>
          <w:caps/>
          <w:color w:val="auto"/>
          <w:szCs w:val="21"/>
        </w:rPr>
        <w:fldChar w:fldCharType="separate"/>
      </w:r>
      <w:r>
        <w:rPr>
          <w:rFonts w:hint="eastAsia" w:ascii="宋体" w:hAnsi="宋体" w:eastAsia="宋体"/>
          <w:color w:val="auto"/>
          <w:szCs w:val="24"/>
        </w:rPr>
        <w:t>附件三 投标分项报价表</w:t>
      </w:r>
      <w:r>
        <w:rPr>
          <w:color w:val="auto"/>
        </w:rPr>
        <w:tab/>
      </w:r>
      <w:r>
        <w:rPr>
          <w:color w:val="auto"/>
        </w:rPr>
        <w:fldChar w:fldCharType="begin"/>
      </w:r>
      <w:r>
        <w:rPr>
          <w:color w:val="auto"/>
        </w:rPr>
        <w:instrText xml:space="preserve"> PAGEREF _Toc11806 \h </w:instrText>
      </w:r>
      <w:r>
        <w:rPr>
          <w:color w:val="auto"/>
        </w:rPr>
        <w:fldChar w:fldCharType="separate"/>
      </w:r>
      <w:r>
        <w:rPr>
          <w:color w:val="auto"/>
        </w:rPr>
        <w:t>28</w:t>
      </w:r>
      <w:r>
        <w:rPr>
          <w:color w:val="auto"/>
        </w:rPr>
        <w:fldChar w:fldCharType="end"/>
      </w:r>
      <w:r>
        <w:rPr>
          <w:rFonts w:hint="eastAsia" w:ascii="宋体" w:hAnsi="宋体" w:cs="宋体"/>
          <w:bCs/>
          <w:caps/>
          <w:color w:val="auto"/>
          <w:szCs w:val="21"/>
        </w:rPr>
        <w:fldChar w:fldCharType="end"/>
      </w:r>
    </w:p>
    <w:p w14:paraId="515E1BAC">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_Toc13327 </w:instrText>
      </w:r>
      <w:r>
        <w:rPr>
          <w:rFonts w:hint="eastAsia" w:ascii="宋体" w:hAnsi="宋体" w:cs="宋体"/>
          <w:bCs/>
          <w:caps/>
          <w:color w:val="auto"/>
          <w:szCs w:val="21"/>
        </w:rPr>
        <w:fldChar w:fldCharType="separate"/>
      </w:r>
      <w:r>
        <w:rPr>
          <w:rFonts w:hint="eastAsia" w:ascii="宋体" w:hAnsi="宋体" w:eastAsia="宋体"/>
          <w:color w:val="auto"/>
          <w:szCs w:val="24"/>
        </w:rPr>
        <w:t>附件四 资格证明文件</w:t>
      </w:r>
      <w:r>
        <w:rPr>
          <w:color w:val="auto"/>
        </w:rPr>
        <w:tab/>
      </w:r>
      <w:r>
        <w:rPr>
          <w:color w:val="auto"/>
        </w:rPr>
        <w:fldChar w:fldCharType="begin"/>
      </w:r>
      <w:r>
        <w:rPr>
          <w:color w:val="auto"/>
        </w:rPr>
        <w:instrText xml:space="preserve"> PAGEREF _Toc13327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rPr>
        <w:fldChar w:fldCharType="end"/>
      </w:r>
    </w:p>
    <w:p w14:paraId="62B9D61C">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_Toc26449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附件五 商务条款、技术规格偏离表</w:t>
      </w:r>
      <w:r>
        <w:rPr>
          <w:color w:val="auto"/>
        </w:rPr>
        <w:tab/>
      </w:r>
      <w:r>
        <w:rPr>
          <w:color w:val="auto"/>
        </w:rPr>
        <w:fldChar w:fldCharType="begin"/>
      </w:r>
      <w:r>
        <w:rPr>
          <w:color w:val="auto"/>
        </w:rPr>
        <w:instrText xml:space="preserve"> PAGEREF _Toc26449 \h </w:instrText>
      </w:r>
      <w:r>
        <w:rPr>
          <w:color w:val="auto"/>
        </w:rPr>
        <w:fldChar w:fldCharType="separate"/>
      </w:r>
      <w:r>
        <w:rPr>
          <w:color w:val="auto"/>
        </w:rPr>
        <w:t>34</w:t>
      </w:r>
      <w:r>
        <w:rPr>
          <w:color w:val="auto"/>
        </w:rPr>
        <w:fldChar w:fldCharType="end"/>
      </w:r>
      <w:r>
        <w:rPr>
          <w:rFonts w:hint="eastAsia" w:ascii="宋体" w:hAnsi="宋体" w:cs="宋体"/>
          <w:bCs/>
          <w:caps/>
          <w:color w:val="auto"/>
          <w:szCs w:val="21"/>
        </w:rPr>
        <w:fldChar w:fldCharType="end"/>
      </w:r>
    </w:p>
    <w:p w14:paraId="1BF2AEEF">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_Toc10686 </w:instrText>
      </w:r>
      <w:r>
        <w:rPr>
          <w:rFonts w:hint="eastAsia" w:ascii="宋体" w:hAnsi="宋体" w:cs="宋体"/>
          <w:bCs/>
          <w:caps/>
          <w:color w:val="auto"/>
          <w:szCs w:val="21"/>
        </w:rPr>
        <w:fldChar w:fldCharType="separate"/>
      </w:r>
      <w:r>
        <w:rPr>
          <w:rFonts w:hint="eastAsia" w:ascii="宋体" w:hAnsi="宋体" w:eastAsia="宋体" w:cs="宋体"/>
          <w:color w:val="auto"/>
          <w:szCs w:val="24"/>
        </w:rPr>
        <w:t xml:space="preserve">附件六 </w:t>
      </w:r>
      <w:r>
        <w:rPr>
          <w:rFonts w:hint="eastAsia" w:ascii="宋体" w:hAnsi="宋体" w:eastAsia="宋体"/>
          <w:color w:val="auto"/>
          <w:szCs w:val="24"/>
        </w:rPr>
        <w:t>货物成套供货清单</w:t>
      </w:r>
      <w:r>
        <w:rPr>
          <w:color w:val="auto"/>
        </w:rPr>
        <w:tab/>
      </w:r>
      <w:r>
        <w:rPr>
          <w:color w:val="auto"/>
        </w:rPr>
        <w:fldChar w:fldCharType="begin"/>
      </w:r>
      <w:r>
        <w:rPr>
          <w:color w:val="auto"/>
        </w:rPr>
        <w:instrText xml:space="preserve"> PAGEREF _Toc10686 \h </w:instrText>
      </w:r>
      <w:r>
        <w:rPr>
          <w:color w:val="auto"/>
        </w:rPr>
        <w:fldChar w:fldCharType="separate"/>
      </w:r>
      <w:r>
        <w:rPr>
          <w:color w:val="auto"/>
        </w:rPr>
        <w:t>35</w:t>
      </w:r>
      <w:r>
        <w:rPr>
          <w:color w:val="auto"/>
        </w:rPr>
        <w:fldChar w:fldCharType="end"/>
      </w:r>
      <w:r>
        <w:rPr>
          <w:rFonts w:hint="eastAsia" w:ascii="宋体" w:hAnsi="宋体" w:cs="宋体"/>
          <w:bCs/>
          <w:caps/>
          <w:color w:val="auto"/>
          <w:szCs w:val="21"/>
        </w:rPr>
        <w:fldChar w:fldCharType="end"/>
      </w:r>
    </w:p>
    <w:p w14:paraId="0CD2C27A">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_Toc2956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附件七 同类项目业绩一览表</w:t>
      </w:r>
      <w:r>
        <w:rPr>
          <w:color w:val="auto"/>
        </w:rPr>
        <w:tab/>
      </w:r>
      <w:r>
        <w:rPr>
          <w:color w:val="auto"/>
        </w:rPr>
        <w:fldChar w:fldCharType="begin"/>
      </w:r>
      <w:r>
        <w:rPr>
          <w:color w:val="auto"/>
        </w:rPr>
        <w:instrText xml:space="preserve"> PAGEREF _Toc2956 \h </w:instrText>
      </w:r>
      <w:r>
        <w:rPr>
          <w:color w:val="auto"/>
        </w:rPr>
        <w:fldChar w:fldCharType="separate"/>
      </w:r>
      <w:r>
        <w:rPr>
          <w:color w:val="auto"/>
        </w:rPr>
        <w:t>36</w:t>
      </w:r>
      <w:r>
        <w:rPr>
          <w:color w:val="auto"/>
        </w:rPr>
        <w:fldChar w:fldCharType="end"/>
      </w:r>
      <w:r>
        <w:rPr>
          <w:rFonts w:hint="eastAsia" w:ascii="宋体" w:hAnsi="宋体" w:cs="宋体"/>
          <w:bCs/>
          <w:caps/>
          <w:color w:val="auto"/>
          <w:szCs w:val="21"/>
        </w:rPr>
        <w:fldChar w:fldCharType="end"/>
      </w:r>
    </w:p>
    <w:p w14:paraId="6F003023">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_Toc29138 </w:instrText>
      </w:r>
      <w:r>
        <w:rPr>
          <w:rFonts w:hint="eastAsia" w:ascii="宋体" w:hAnsi="宋体" w:cs="宋体"/>
          <w:bCs/>
          <w:caps/>
          <w:color w:val="auto"/>
          <w:szCs w:val="21"/>
        </w:rPr>
        <w:fldChar w:fldCharType="separate"/>
      </w:r>
      <w:r>
        <w:rPr>
          <w:rFonts w:ascii="宋体" w:hAnsi="宋体" w:eastAsia="宋体"/>
          <w:color w:val="auto"/>
          <w:szCs w:val="24"/>
        </w:rPr>
        <w:t>附件</w:t>
      </w:r>
      <w:r>
        <w:rPr>
          <w:rFonts w:hint="eastAsia" w:ascii="宋体" w:hAnsi="宋体" w:eastAsia="宋体"/>
          <w:color w:val="auto"/>
          <w:szCs w:val="24"/>
        </w:rPr>
        <w:t>八 政府采购政策功能相关说明</w:t>
      </w:r>
      <w:r>
        <w:rPr>
          <w:color w:val="auto"/>
        </w:rPr>
        <w:tab/>
      </w:r>
      <w:r>
        <w:rPr>
          <w:color w:val="auto"/>
        </w:rPr>
        <w:fldChar w:fldCharType="begin"/>
      </w:r>
      <w:r>
        <w:rPr>
          <w:color w:val="auto"/>
        </w:rPr>
        <w:instrText xml:space="preserve"> PAGEREF _Toc29138 \h </w:instrText>
      </w:r>
      <w:r>
        <w:rPr>
          <w:color w:val="auto"/>
        </w:rPr>
        <w:fldChar w:fldCharType="separate"/>
      </w:r>
      <w:r>
        <w:rPr>
          <w:color w:val="auto"/>
        </w:rPr>
        <w:t>37</w:t>
      </w:r>
      <w:r>
        <w:rPr>
          <w:color w:val="auto"/>
        </w:rPr>
        <w:fldChar w:fldCharType="end"/>
      </w:r>
      <w:r>
        <w:rPr>
          <w:rFonts w:hint="eastAsia" w:ascii="宋体" w:hAnsi="宋体" w:cs="宋体"/>
          <w:bCs/>
          <w:caps/>
          <w:color w:val="auto"/>
          <w:szCs w:val="21"/>
        </w:rPr>
        <w:fldChar w:fldCharType="end"/>
      </w:r>
    </w:p>
    <w:p w14:paraId="7BF059D6">
      <w:pPr>
        <w:pStyle w:val="28"/>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_Toc18204 </w:instrText>
      </w:r>
      <w:r>
        <w:rPr>
          <w:rFonts w:hint="eastAsia" w:ascii="宋体" w:hAnsi="宋体" w:cs="宋体"/>
          <w:bCs/>
          <w:caps/>
          <w:color w:val="auto"/>
          <w:szCs w:val="21"/>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_Toc18204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14:paraId="7ED1B8C9">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_Toc27992 </w:instrText>
      </w:r>
      <w:r>
        <w:rPr>
          <w:rFonts w:hint="eastAsia" w:ascii="宋体" w:hAnsi="宋体" w:cs="宋体"/>
          <w:bCs/>
          <w:caps/>
          <w:color w:val="auto"/>
          <w:szCs w:val="21"/>
        </w:rPr>
        <w:fldChar w:fldCharType="separate"/>
      </w:r>
      <w:r>
        <w:rPr>
          <w:rFonts w:hint="eastAsia" w:ascii="宋体" w:hAnsi="宋体" w:eastAsia="宋体"/>
          <w:color w:val="auto"/>
          <w:szCs w:val="28"/>
        </w:rPr>
        <w:t>一、相关说明</w:t>
      </w:r>
      <w:r>
        <w:rPr>
          <w:color w:val="auto"/>
        </w:rPr>
        <w:tab/>
      </w:r>
      <w:r>
        <w:rPr>
          <w:color w:val="auto"/>
        </w:rPr>
        <w:fldChar w:fldCharType="begin"/>
      </w:r>
      <w:r>
        <w:rPr>
          <w:color w:val="auto"/>
        </w:rPr>
        <w:instrText xml:space="preserve"> PAGEREF _Toc27992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14:paraId="70D8906B">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_Toc3337 </w:instrText>
      </w:r>
      <w:r>
        <w:rPr>
          <w:rFonts w:hint="eastAsia" w:ascii="宋体" w:hAnsi="宋体" w:cs="宋体"/>
          <w:bCs/>
          <w:caps/>
          <w:color w:val="auto"/>
          <w:szCs w:val="21"/>
        </w:rPr>
        <w:fldChar w:fldCharType="separate"/>
      </w:r>
      <w:r>
        <w:rPr>
          <w:rFonts w:hint="eastAsia" w:ascii="宋体" w:hAnsi="宋体" w:cs="宋体"/>
          <w:color w:val="auto"/>
          <w:szCs w:val="28"/>
        </w:rPr>
        <w:t xml:space="preserve">二、 </w:t>
      </w:r>
      <w:r>
        <w:rPr>
          <w:rFonts w:hint="eastAsia" w:ascii="宋体" w:hAnsi="宋体" w:eastAsia="宋体"/>
          <w:color w:val="auto"/>
          <w:szCs w:val="28"/>
        </w:rPr>
        <w:t>采购内容及要求</w:t>
      </w:r>
      <w:r>
        <w:rPr>
          <w:color w:val="auto"/>
        </w:rPr>
        <w:tab/>
      </w:r>
      <w:r>
        <w:rPr>
          <w:color w:val="auto"/>
        </w:rPr>
        <w:fldChar w:fldCharType="begin"/>
      </w:r>
      <w:r>
        <w:rPr>
          <w:color w:val="auto"/>
        </w:rPr>
        <w:instrText xml:space="preserve"> PAGEREF _Toc3337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14:paraId="0FC679F5">
      <w:pPr>
        <w:pStyle w:val="28"/>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_Toc10426 </w:instrText>
      </w:r>
      <w:r>
        <w:rPr>
          <w:rFonts w:hint="eastAsia" w:ascii="宋体" w:hAnsi="宋体" w:cs="宋体"/>
          <w:bCs/>
          <w:caps/>
          <w:color w:val="auto"/>
          <w:szCs w:val="21"/>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_Toc10426 \h </w:instrText>
      </w:r>
      <w:r>
        <w:rPr>
          <w:color w:val="auto"/>
        </w:rPr>
        <w:fldChar w:fldCharType="separate"/>
      </w:r>
      <w:r>
        <w:rPr>
          <w:color w:val="auto"/>
        </w:rPr>
        <w:t>55</w:t>
      </w:r>
      <w:r>
        <w:rPr>
          <w:color w:val="auto"/>
        </w:rPr>
        <w:fldChar w:fldCharType="end"/>
      </w:r>
      <w:r>
        <w:rPr>
          <w:rFonts w:hint="eastAsia" w:ascii="宋体" w:hAnsi="宋体" w:cs="宋体"/>
          <w:bCs/>
          <w:caps/>
          <w:color w:val="auto"/>
          <w:szCs w:val="21"/>
        </w:rPr>
        <w:fldChar w:fldCharType="end"/>
      </w:r>
    </w:p>
    <w:p w14:paraId="2922400E">
      <w:pPr>
        <w:ind w:right="110"/>
        <w:rPr>
          <w:rFonts w:hint="eastAsia" w:ascii="宋体" w:hAnsi="宋体" w:cs="宋体"/>
          <w:bCs/>
          <w:caps/>
          <w:color w:val="auto"/>
          <w:szCs w:val="21"/>
        </w:rPr>
      </w:pPr>
      <w:r>
        <w:rPr>
          <w:rFonts w:hint="eastAsia" w:ascii="宋体" w:hAnsi="宋体" w:cs="宋体"/>
          <w:bCs/>
          <w:caps/>
          <w:color w:val="auto"/>
          <w:szCs w:val="21"/>
        </w:rPr>
        <w:fldChar w:fldCharType="end"/>
      </w:r>
    </w:p>
    <w:p w14:paraId="19BCB511">
      <w:pPr>
        <w:spacing w:line="360" w:lineRule="exact"/>
        <w:ind w:right="110"/>
        <w:rPr>
          <w:rFonts w:hint="eastAsia"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14:paraId="63C370B5">
      <w:pPr>
        <w:spacing w:line="360" w:lineRule="exact"/>
        <w:ind w:right="110"/>
        <w:rPr>
          <w:rFonts w:hint="eastAsia" w:ascii="宋体" w:hAnsi="宋体" w:cs="宋体"/>
          <w:b/>
          <w:color w:val="auto"/>
          <w:sz w:val="22"/>
          <w:szCs w:val="22"/>
          <w:u w:val="single"/>
        </w:rPr>
      </w:pPr>
    </w:p>
    <w:p w14:paraId="2B3CD016">
      <w:pPr>
        <w:spacing w:line="360" w:lineRule="exact"/>
        <w:ind w:right="110"/>
        <w:rPr>
          <w:rFonts w:hint="eastAsia" w:ascii="宋体" w:hAnsi="宋体" w:cs="宋体"/>
          <w:b/>
          <w:color w:val="auto"/>
          <w:sz w:val="22"/>
          <w:szCs w:val="22"/>
          <w:u w:val="single"/>
        </w:rPr>
      </w:pPr>
    </w:p>
    <w:p w14:paraId="4000B942">
      <w:pPr>
        <w:spacing w:line="360" w:lineRule="exact"/>
        <w:ind w:right="110"/>
        <w:rPr>
          <w:rFonts w:hint="eastAsia" w:ascii="宋体" w:hAnsi="宋体" w:cs="宋体"/>
          <w:b/>
          <w:color w:val="auto"/>
          <w:sz w:val="22"/>
          <w:szCs w:val="22"/>
          <w:u w:val="single"/>
        </w:rPr>
      </w:pPr>
    </w:p>
    <w:p w14:paraId="5F28F149">
      <w:pPr>
        <w:spacing w:line="360" w:lineRule="exact"/>
        <w:ind w:right="110"/>
        <w:rPr>
          <w:rFonts w:hint="eastAsia" w:ascii="宋体" w:hAnsi="宋体" w:cs="宋体"/>
          <w:b/>
          <w:color w:val="auto"/>
          <w:sz w:val="22"/>
          <w:szCs w:val="22"/>
          <w:u w:val="single"/>
        </w:rPr>
      </w:pPr>
    </w:p>
    <w:p w14:paraId="5EA5E1F9">
      <w:pPr>
        <w:spacing w:line="360" w:lineRule="exact"/>
        <w:ind w:right="110"/>
        <w:rPr>
          <w:rFonts w:hint="eastAsia" w:ascii="宋体" w:hAnsi="宋体" w:cs="宋体"/>
          <w:b/>
          <w:color w:val="auto"/>
          <w:sz w:val="22"/>
          <w:szCs w:val="22"/>
          <w:u w:val="single"/>
        </w:rPr>
      </w:pPr>
    </w:p>
    <w:p w14:paraId="1520B9B7">
      <w:pPr>
        <w:spacing w:line="360" w:lineRule="exact"/>
        <w:ind w:right="110"/>
        <w:rPr>
          <w:rFonts w:hint="eastAsia" w:ascii="宋体" w:hAnsi="宋体" w:cs="宋体"/>
          <w:b/>
          <w:color w:val="auto"/>
          <w:sz w:val="22"/>
          <w:szCs w:val="22"/>
          <w:u w:val="single"/>
        </w:rPr>
      </w:pPr>
    </w:p>
    <w:p w14:paraId="67CC6260">
      <w:pPr>
        <w:spacing w:line="360" w:lineRule="exact"/>
        <w:ind w:right="110"/>
        <w:rPr>
          <w:rFonts w:hint="eastAsia" w:ascii="宋体" w:hAnsi="宋体" w:cs="宋体"/>
          <w:b/>
          <w:color w:val="auto"/>
          <w:sz w:val="22"/>
          <w:szCs w:val="22"/>
          <w:u w:val="single"/>
        </w:rPr>
      </w:pPr>
    </w:p>
    <w:p w14:paraId="7578EB95">
      <w:pPr>
        <w:spacing w:line="360" w:lineRule="exact"/>
        <w:ind w:right="110"/>
        <w:rPr>
          <w:rFonts w:hint="eastAsia" w:ascii="宋体" w:hAnsi="宋体" w:cs="宋体"/>
          <w:b/>
          <w:color w:val="auto"/>
          <w:sz w:val="22"/>
          <w:szCs w:val="22"/>
          <w:u w:val="single"/>
        </w:rPr>
      </w:pPr>
    </w:p>
    <w:p w14:paraId="0D2842AC">
      <w:pPr>
        <w:pStyle w:val="36"/>
        <w:ind w:left="420" w:firstLine="480"/>
        <w:rPr>
          <w:color w:val="auto"/>
        </w:rPr>
      </w:pPr>
    </w:p>
    <w:p w14:paraId="2EAFF510">
      <w:pPr>
        <w:pStyle w:val="35"/>
        <w:ind w:firstLine="210"/>
        <w:rPr>
          <w:color w:val="auto"/>
        </w:rPr>
      </w:pPr>
    </w:p>
    <w:p w14:paraId="6B9F7A80">
      <w:pPr>
        <w:pStyle w:val="36"/>
        <w:ind w:left="420" w:firstLine="480"/>
        <w:rPr>
          <w:color w:val="auto"/>
        </w:rPr>
      </w:pPr>
    </w:p>
    <w:p w14:paraId="51265689">
      <w:pPr>
        <w:rPr>
          <w:rFonts w:hint="eastAsia" w:ascii="黑体" w:hAnsi="黑体" w:eastAsia="黑体"/>
          <w:bCs/>
          <w:color w:val="auto"/>
          <w:sz w:val="36"/>
          <w:szCs w:val="36"/>
        </w:rPr>
      </w:pPr>
    </w:p>
    <w:p w14:paraId="5C7DE1B5">
      <w:pPr>
        <w:rPr>
          <w:rFonts w:hint="eastAsia" w:ascii="黑体" w:hAnsi="黑体" w:eastAsia="黑体"/>
          <w:bCs/>
          <w:color w:val="auto"/>
          <w:sz w:val="36"/>
          <w:szCs w:val="36"/>
        </w:rPr>
      </w:pPr>
      <w:r>
        <w:rPr>
          <w:rFonts w:hint="eastAsia" w:ascii="黑体" w:hAnsi="黑体" w:eastAsia="黑体"/>
          <w:bCs/>
          <w:color w:val="auto"/>
          <w:sz w:val="36"/>
          <w:szCs w:val="36"/>
        </w:rPr>
        <w:br w:type="page"/>
      </w:r>
    </w:p>
    <w:p w14:paraId="5514735D">
      <w:pPr>
        <w:pStyle w:val="3"/>
        <w:spacing w:line="600" w:lineRule="exact"/>
        <w:jc w:val="center"/>
        <w:rPr>
          <w:rFonts w:hint="eastAsia" w:ascii="黑体" w:hAnsi="黑体" w:eastAsia="黑体"/>
          <w:bCs/>
          <w:color w:val="auto"/>
          <w:sz w:val="36"/>
          <w:szCs w:val="36"/>
        </w:rPr>
      </w:pPr>
      <w:bookmarkStart w:id="2" w:name="_Toc31073"/>
      <w:r>
        <w:rPr>
          <w:rFonts w:hint="eastAsia" w:ascii="黑体" w:hAnsi="黑体" w:eastAsia="黑体"/>
          <w:bCs/>
          <w:color w:val="auto"/>
          <w:sz w:val="36"/>
          <w:szCs w:val="36"/>
        </w:rPr>
        <w:t>第一部分   招标公告</w:t>
      </w:r>
      <w:bookmarkEnd w:id="2"/>
    </w:p>
    <w:p w14:paraId="5A423023">
      <w:pPr>
        <w:pBdr>
          <w:top w:val="single" w:color="auto" w:sz="4" w:space="1"/>
          <w:left w:val="single" w:color="auto" w:sz="4" w:space="4"/>
          <w:bottom w:val="single" w:color="auto" w:sz="4" w:space="1"/>
          <w:right w:val="single" w:color="auto" w:sz="4" w:space="4"/>
        </w:pBdr>
        <w:spacing w:line="440" w:lineRule="exact"/>
        <w:rPr>
          <w:rFonts w:hint="eastAsia" w:ascii="宋体" w:hAnsi="宋体"/>
          <w:color w:val="auto"/>
          <w:sz w:val="22"/>
          <w:szCs w:val="22"/>
        </w:rPr>
      </w:pPr>
      <w:r>
        <w:rPr>
          <w:rFonts w:hint="eastAsia" w:ascii="宋体" w:hAnsi="宋体"/>
          <w:color w:val="auto"/>
          <w:sz w:val="22"/>
          <w:szCs w:val="22"/>
        </w:rPr>
        <w:t>项目概况</w:t>
      </w:r>
    </w:p>
    <w:p w14:paraId="4BBF5803">
      <w:pPr>
        <w:pBdr>
          <w:top w:val="single" w:color="auto" w:sz="4" w:space="1"/>
          <w:left w:val="single" w:color="auto" w:sz="4" w:space="4"/>
          <w:bottom w:val="single" w:color="auto" w:sz="4" w:space="1"/>
          <w:right w:val="single" w:color="auto" w:sz="4" w:space="4"/>
        </w:pBdr>
        <w:spacing w:line="440" w:lineRule="exact"/>
        <w:ind w:firstLine="440" w:firstLineChars="200"/>
        <w:rPr>
          <w:rFonts w:hint="eastAsia" w:ascii="宋体" w:hAnsi="宋体"/>
          <w:color w:val="auto"/>
          <w:sz w:val="22"/>
          <w:szCs w:val="22"/>
        </w:rPr>
      </w:pPr>
      <w:r>
        <w:rPr>
          <w:rFonts w:hint="eastAsia" w:ascii="宋体" w:hAnsi="宋体"/>
          <w:color w:val="auto"/>
          <w:sz w:val="22"/>
          <w:szCs w:val="22"/>
          <w:u w:val="single"/>
        </w:rPr>
        <w:t>工业设计协同创新平台</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w:t>
      </w:r>
      <w:r>
        <w:rPr>
          <w:rStyle w:val="45"/>
          <w:rFonts w:hint="eastAsia" w:ascii="宋体" w:hAnsi="宋体"/>
          <w:color w:val="auto"/>
          <w:sz w:val="22"/>
          <w:szCs w:val="22"/>
        </w:rPr>
        <w:t>4</w:t>
      </w:r>
      <w:r>
        <w:rPr>
          <w:rStyle w:val="45"/>
          <w:rFonts w:hint="eastAsia" w:ascii="宋体" w:hAnsi="宋体"/>
          <w:bCs/>
          <w:color w:val="auto"/>
          <w:sz w:val="22"/>
          <w:szCs w:val="22"/>
        </w:rPr>
        <w:t>年</w:t>
      </w:r>
      <w:r>
        <w:rPr>
          <w:rStyle w:val="45"/>
          <w:rFonts w:hint="eastAsia" w:ascii="宋体" w:hAnsi="宋体"/>
          <w:bCs/>
          <w:color w:val="auto"/>
          <w:sz w:val="22"/>
          <w:szCs w:val="22"/>
        </w:rPr>
        <w:fldChar w:fldCharType="end"/>
      </w:r>
      <w:r>
        <w:rPr>
          <w:rFonts w:hint="eastAsia" w:ascii="宋体" w:hAnsi="宋体"/>
          <w:color w:val="auto"/>
          <w:sz w:val="22"/>
          <w:szCs w:val="22"/>
          <w:u w:val="single"/>
          <w:lang w:val="en-US" w:eastAsia="zh-CN"/>
        </w:rPr>
        <w:t>10</w:t>
      </w:r>
      <w:r>
        <w:rPr>
          <w:rFonts w:hint="eastAsia" w:ascii="宋体" w:hAnsi="宋体"/>
          <w:bCs/>
          <w:color w:val="auto"/>
          <w:sz w:val="22"/>
          <w:szCs w:val="22"/>
        </w:rPr>
        <w:t>月</w:t>
      </w:r>
      <w:r>
        <w:rPr>
          <w:rFonts w:hint="eastAsia" w:ascii="宋体" w:hAnsi="宋体"/>
          <w:bCs/>
          <w:color w:val="auto"/>
          <w:sz w:val="22"/>
          <w:szCs w:val="22"/>
          <w:u w:val="single"/>
          <w:lang w:val="en-US" w:eastAsia="zh-CN"/>
        </w:rPr>
        <w:t>21</w:t>
      </w:r>
      <w:r>
        <w:rPr>
          <w:rFonts w:hint="eastAsia" w:ascii="宋体" w:hAnsi="宋体"/>
          <w:bCs/>
          <w:color w:val="auto"/>
          <w:sz w:val="22"/>
          <w:szCs w:val="22"/>
        </w:rPr>
        <w:t>日</w:t>
      </w:r>
      <w:r>
        <w:rPr>
          <w:rFonts w:hint="eastAsia" w:ascii="宋体" w:hAnsi="宋体"/>
          <w:bCs/>
          <w:color w:val="auto"/>
          <w:sz w:val="22"/>
          <w:szCs w:val="22"/>
          <w:u w:val="single"/>
          <w:lang w:val="en-US" w:eastAsia="zh-CN"/>
        </w:rPr>
        <w:t>14</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14:paraId="35FFFCAC">
      <w:pPr>
        <w:widowControl/>
        <w:spacing w:line="440" w:lineRule="exact"/>
        <w:rPr>
          <w:rFonts w:hint="eastAsia" w:ascii="宋体" w:hAnsi="宋体" w:cs="宋体"/>
          <w:b/>
          <w:color w:val="auto"/>
          <w:sz w:val="22"/>
          <w:szCs w:val="22"/>
        </w:rPr>
      </w:pPr>
      <w:bookmarkStart w:id="3" w:name="_Toc28359002"/>
      <w:bookmarkStart w:id="4" w:name="_Toc28359079"/>
      <w:bookmarkStart w:id="5" w:name="_Toc35393621"/>
      <w:bookmarkStart w:id="6" w:name="_Toc35393790"/>
      <w:bookmarkStart w:id="7" w:name="_Hlk24379207"/>
      <w:r>
        <w:rPr>
          <w:rFonts w:hint="eastAsia" w:ascii="宋体" w:hAnsi="宋体" w:cs="宋体"/>
          <w:b/>
          <w:color w:val="auto"/>
          <w:sz w:val="22"/>
          <w:szCs w:val="22"/>
        </w:rPr>
        <w:t>一、项目基本情况</w:t>
      </w:r>
      <w:bookmarkEnd w:id="3"/>
      <w:bookmarkEnd w:id="4"/>
      <w:bookmarkEnd w:id="5"/>
      <w:bookmarkEnd w:id="6"/>
    </w:p>
    <w:p w14:paraId="30E47FB9">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项目编号：WZZF2024(ZC)-08-186（GK）</w:t>
      </w:r>
    </w:p>
    <w:p w14:paraId="69CC833D">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项目名称：工业设计协同创新平台</w:t>
      </w:r>
    </w:p>
    <w:bookmarkEnd w:id="7"/>
    <w:p w14:paraId="5740C4AC">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预算金额（元）：730000</w:t>
      </w:r>
    </w:p>
    <w:p w14:paraId="65AA003B">
      <w:pPr>
        <w:spacing w:line="440" w:lineRule="exact"/>
        <w:ind w:firstLine="440" w:firstLineChars="200"/>
        <w:rPr>
          <w:rFonts w:hint="eastAsia" w:ascii="宋体" w:hAnsi="宋体"/>
          <w:color w:val="auto"/>
          <w:sz w:val="22"/>
          <w:szCs w:val="22"/>
          <w:u w:val="single"/>
        </w:rPr>
      </w:pPr>
      <w:r>
        <w:rPr>
          <w:rFonts w:hint="eastAsia" w:ascii="宋体" w:hAnsi="宋体"/>
          <w:color w:val="auto"/>
          <w:sz w:val="22"/>
          <w:szCs w:val="22"/>
        </w:rPr>
        <w:t>最高限价（元）：730000</w:t>
      </w:r>
    </w:p>
    <w:p w14:paraId="7F2D1363">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采购需求：</w:t>
      </w:r>
    </w:p>
    <w:p w14:paraId="6EFD7E36">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标项名称：工业设计协同创新平台</w:t>
      </w:r>
      <w:r>
        <w:rPr>
          <w:rFonts w:hint="eastAsia" w:ascii="宋体" w:hAnsi="宋体"/>
          <w:color w:val="auto"/>
          <w:sz w:val="22"/>
          <w:szCs w:val="22"/>
        </w:rPr>
        <w:br w:type="textWrapping"/>
      </w:r>
      <w:r>
        <w:rPr>
          <w:rFonts w:hint="eastAsia" w:ascii="宋体" w:hAnsi="宋体"/>
          <w:color w:val="auto"/>
          <w:sz w:val="22"/>
          <w:szCs w:val="22"/>
        </w:rPr>
        <w:t>   数量: 1</w:t>
      </w:r>
      <w:r>
        <w:rPr>
          <w:rFonts w:hint="eastAsia" w:ascii="宋体" w:hAnsi="宋体"/>
          <w:color w:val="auto"/>
          <w:sz w:val="22"/>
          <w:szCs w:val="22"/>
          <w:lang w:val="en-US" w:eastAsia="zh-CN"/>
        </w:rPr>
        <w:t>批</w:t>
      </w:r>
      <w:r>
        <w:rPr>
          <w:rFonts w:hint="eastAsia" w:ascii="宋体" w:hAnsi="宋体"/>
          <w:color w:val="auto"/>
          <w:sz w:val="22"/>
          <w:szCs w:val="22"/>
        </w:rPr>
        <w:br w:type="textWrapping"/>
      </w:r>
      <w:r>
        <w:rPr>
          <w:rFonts w:hint="eastAsia" w:ascii="宋体" w:hAnsi="宋体"/>
          <w:color w:val="auto"/>
          <w:sz w:val="22"/>
          <w:szCs w:val="22"/>
        </w:rPr>
        <w:t>   预算金额（元）：730000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简要规格描述或项目基本概况介绍、用途：浙江安防职业技术学院工业设计协同创新平台，包括货物的</w:t>
      </w:r>
      <w:r>
        <w:rPr>
          <w:rFonts w:hint="eastAsia" w:ascii="宋体" w:hAnsi="宋体" w:cs="宋体"/>
          <w:color w:val="auto"/>
          <w:sz w:val="22"/>
          <w:szCs w:val="22"/>
        </w:rPr>
        <w:t>供货、安装、调试等内容，</w:t>
      </w:r>
      <w:r>
        <w:rPr>
          <w:rFonts w:hint="eastAsia" w:ascii="宋体" w:hAnsi="宋体"/>
          <w:color w:val="auto"/>
          <w:sz w:val="22"/>
          <w:szCs w:val="22"/>
        </w:rPr>
        <w:t>详见招标文件第五部分。</w:t>
      </w:r>
    </w:p>
    <w:p w14:paraId="4A6B156C">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备注：</w:t>
      </w:r>
    </w:p>
    <w:p w14:paraId="3AB844E6">
      <w:pPr>
        <w:adjustRightInd w:val="0"/>
        <w:snapToGrid w:val="0"/>
        <w:spacing w:line="440" w:lineRule="exact"/>
        <w:ind w:firstLine="440" w:firstLineChars="200"/>
        <w:rPr>
          <w:rFonts w:hint="eastAsia"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合同签订后30天内完成全部设备的</w:t>
      </w:r>
      <w:r>
        <w:rPr>
          <w:rFonts w:hint="eastAsia" w:ascii="宋体" w:hAnsi="宋体" w:cs="宋体"/>
          <w:color w:val="auto"/>
          <w:sz w:val="22"/>
          <w:szCs w:val="22"/>
        </w:rPr>
        <w:t>供货、安装、调试</w:t>
      </w:r>
      <w:r>
        <w:rPr>
          <w:rFonts w:hint="eastAsia" w:ascii="宋体" w:hAnsi="宋体" w:cs="宋体"/>
          <w:color w:val="auto"/>
          <w:sz w:val="22"/>
        </w:rPr>
        <w:t>，由采购人进行验收</w:t>
      </w:r>
      <w:r>
        <w:rPr>
          <w:rFonts w:hint="eastAsia" w:ascii="宋体" w:hAnsi="宋体" w:cs="宋体"/>
          <w:color w:val="auto"/>
          <w:sz w:val="22"/>
          <w:szCs w:val="22"/>
        </w:rPr>
        <w:t>。</w:t>
      </w:r>
    </w:p>
    <w:p w14:paraId="6A10492D">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本项目（是）接受联合体投标。</w:t>
      </w:r>
    </w:p>
    <w:p w14:paraId="1D30B4A1">
      <w:pPr>
        <w:widowControl/>
        <w:spacing w:line="440" w:lineRule="exact"/>
        <w:rPr>
          <w:rFonts w:hint="eastAsia" w:ascii="宋体" w:hAnsi="宋体" w:cs="宋体"/>
          <w:b/>
          <w:color w:val="auto"/>
          <w:sz w:val="22"/>
          <w:szCs w:val="22"/>
        </w:rPr>
      </w:pPr>
      <w:bookmarkStart w:id="8" w:name="_Toc35393791"/>
      <w:bookmarkStart w:id="9" w:name="_Toc28359080"/>
      <w:bookmarkStart w:id="10" w:name="_Toc28359003"/>
      <w:bookmarkStart w:id="11" w:name="_Toc35393622"/>
      <w:r>
        <w:rPr>
          <w:rFonts w:hint="eastAsia" w:ascii="宋体" w:hAnsi="宋体" w:cs="宋体"/>
          <w:b/>
          <w:color w:val="auto"/>
          <w:sz w:val="22"/>
          <w:szCs w:val="22"/>
        </w:rPr>
        <w:t>二、申请人的资格要求：</w:t>
      </w:r>
      <w:bookmarkEnd w:id="8"/>
      <w:bookmarkEnd w:id="9"/>
      <w:bookmarkEnd w:id="10"/>
      <w:bookmarkEnd w:id="11"/>
    </w:p>
    <w:p w14:paraId="57F591C2">
      <w:pPr>
        <w:spacing w:line="440" w:lineRule="exact"/>
        <w:ind w:firstLine="440" w:firstLineChars="200"/>
        <w:rPr>
          <w:rFonts w:hint="eastAsia"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6977BA2">
      <w:pPr>
        <w:spacing w:line="440" w:lineRule="exact"/>
        <w:ind w:firstLine="440" w:firstLineChars="200"/>
        <w:rPr>
          <w:rFonts w:hint="eastAsia" w:ascii="宋体" w:hAnsi="宋体"/>
          <w:color w:val="auto"/>
          <w:sz w:val="22"/>
          <w:szCs w:val="22"/>
          <w:u w:val="single"/>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.落实政府采购政策需满足的资格要求：供应商为中小企业/小微企业。</w:t>
      </w:r>
    </w:p>
    <w:p w14:paraId="150F057B">
      <w:pPr>
        <w:spacing w:line="440" w:lineRule="exact"/>
        <w:ind w:firstLine="440" w:firstLineChars="200"/>
        <w:rPr>
          <w:rFonts w:hint="eastAsia" w:ascii="宋体" w:hAnsi="宋体"/>
          <w:color w:val="auto"/>
          <w:sz w:val="22"/>
          <w:szCs w:val="22"/>
          <w:u w:val="single"/>
        </w:rPr>
      </w:pPr>
      <w:r>
        <w:rPr>
          <w:rFonts w:hint="eastAsia" w:ascii="宋体" w:hAnsi="宋体"/>
          <w:color w:val="auto"/>
          <w:sz w:val="22"/>
          <w:szCs w:val="22"/>
        </w:rPr>
        <w:t>3.本项目的特定资格要求：无。</w:t>
      </w:r>
    </w:p>
    <w:p w14:paraId="5A179E80">
      <w:pPr>
        <w:widowControl/>
        <w:spacing w:line="440" w:lineRule="exact"/>
        <w:rPr>
          <w:rFonts w:hint="eastAsia" w:ascii="宋体" w:hAnsi="宋体" w:cs="宋体"/>
          <w:b/>
          <w:color w:val="auto"/>
          <w:sz w:val="22"/>
          <w:szCs w:val="22"/>
        </w:rPr>
      </w:pPr>
      <w:bookmarkStart w:id="14" w:name="_Toc35393623"/>
      <w:bookmarkStart w:id="15" w:name="_Toc35393792"/>
      <w:r>
        <w:rPr>
          <w:rFonts w:hint="eastAsia" w:ascii="宋体" w:hAnsi="宋体" w:cs="宋体"/>
          <w:b/>
          <w:color w:val="auto"/>
          <w:sz w:val="22"/>
          <w:szCs w:val="22"/>
        </w:rPr>
        <w:t>三、获取招标文件</w:t>
      </w:r>
      <w:bookmarkEnd w:id="12"/>
      <w:bookmarkEnd w:id="13"/>
      <w:bookmarkEnd w:id="14"/>
      <w:bookmarkEnd w:id="15"/>
    </w:p>
    <w:p w14:paraId="71C7037C">
      <w:pPr>
        <w:pStyle w:val="32"/>
        <w:spacing w:before="75" w:beforeAutospacing="0" w:after="75" w:afterAutospacing="0" w:line="440" w:lineRule="exact"/>
        <w:ind w:firstLine="440" w:firstLineChars="200"/>
        <w:rPr>
          <w:rFonts w:hint="eastAsia"/>
          <w:color w:val="auto"/>
          <w:sz w:val="22"/>
          <w:szCs w:val="22"/>
        </w:rPr>
      </w:pPr>
      <w:r>
        <w:rPr>
          <w:rFonts w:hint="eastAsia"/>
          <w:color w:val="auto"/>
          <w:sz w:val="22"/>
          <w:szCs w:val="22"/>
        </w:rPr>
        <w:t>时间：/ 至2024年</w:t>
      </w:r>
      <w:r>
        <w:rPr>
          <w:rFonts w:hint="eastAsia"/>
          <w:color w:val="auto"/>
          <w:sz w:val="22"/>
          <w:szCs w:val="22"/>
          <w:u w:val="single"/>
          <w:lang w:val="en-US" w:eastAsia="zh-CN"/>
        </w:rPr>
        <w:t>10</w:t>
      </w:r>
      <w:r>
        <w:rPr>
          <w:rFonts w:hint="eastAsia"/>
          <w:color w:val="auto"/>
          <w:sz w:val="22"/>
          <w:szCs w:val="22"/>
        </w:rPr>
        <w:t>月</w:t>
      </w:r>
      <w:r>
        <w:rPr>
          <w:rFonts w:hint="eastAsia"/>
          <w:color w:val="auto"/>
          <w:sz w:val="22"/>
          <w:szCs w:val="22"/>
          <w:u w:val="single"/>
          <w:lang w:val="en-US" w:eastAsia="zh-CN"/>
        </w:rPr>
        <w:t>21</w:t>
      </w:r>
      <w:r>
        <w:rPr>
          <w:rFonts w:hint="eastAsia"/>
          <w:color w:val="auto"/>
          <w:sz w:val="22"/>
          <w:szCs w:val="22"/>
        </w:rPr>
        <w:t>日，每天上午00:00至12:00，下午12:00至23:59（北京时间，线上获取法定节假日均可，线下获取文件法定节假日除外）</w:t>
      </w:r>
    </w:p>
    <w:p w14:paraId="12689495">
      <w:pPr>
        <w:pStyle w:val="32"/>
        <w:spacing w:before="75" w:beforeAutospacing="0" w:after="75" w:afterAutospacing="0" w:line="440" w:lineRule="exact"/>
        <w:rPr>
          <w:rFonts w:hint="eastAsia"/>
          <w:color w:val="auto"/>
          <w:sz w:val="22"/>
          <w:szCs w:val="22"/>
        </w:rPr>
      </w:pPr>
      <w:r>
        <w:rPr>
          <w:rFonts w:hint="eastAsia"/>
          <w:color w:val="auto"/>
          <w:sz w:val="22"/>
          <w:szCs w:val="22"/>
        </w:rPr>
        <w:t>  地点（网址）：政采云平台（https://www.zcygov.cn）</w:t>
      </w:r>
    </w:p>
    <w:p w14:paraId="5EFD2A76">
      <w:pPr>
        <w:pStyle w:val="32"/>
        <w:spacing w:before="75" w:beforeAutospacing="0" w:after="75" w:afterAutospacing="0" w:line="440" w:lineRule="exact"/>
        <w:rPr>
          <w:rFonts w:hint="eastAsia"/>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14:paraId="6E550CBF">
      <w:pPr>
        <w:pStyle w:val="32"/>
        <w:spacing w:before="75" w:beforeAutospacing="0" w:after="75" w:afterAutospacing="0" w:line="440" w:lineRule="exact"/>
        <w:rPr>
          <w:rFonts w:hint="eastAsia"/>
          <w:color w:val="auto"/>
          <w:sz w:val="22"/>
          <w:szCs w:val="22"/>
        </w:rPr>
      </w:pPr>
      <w:r>
        <w:rPr>
          <w:rFonts w:hint="eastAsia"/>
          <w:color w:val="auto"/>
          <w:sz w:val="22"/>
          <w:szCs w:val="22"/>
        </w:rPr>
        <w:t>  售价（元）：0 </w:t>
      </w:r>
    </w:p>
    <w:p w14:paraId="714C229B">
      <w:pPr>
        <w:widowControl/>
        <w:spacing w:line="440" w:lineRule="exact"/>
        <w:rPr>
          <w:rFonts w:hint="eastAsia" w:ascii="宋体" w:hAnsi="宋体" w:cs="宋体"/>
          <w:color w:val="auto"/>
          <w:sz w:val="22"/>
          <w:szCs w:val="22"/>
        </w:rPr>
      </w:pPr>
      <w:r>
        <w:rPr>
          <w:rFonts w:hint="eastAsia" w:ascii="宋体" w:hAnsi="宋体" w:cs="宋体"/>
          <w:b/>
          <w:color w:val="auto"/>
          <w:sz w:val="22"/>
          <w:szCs w:val="22"/>
        </w:rPr>
        <w:t>四、提交投标文件截止时间、开标时间和地点</w:t>
      </w:r>
    </w:p>
    <w:p w14:paraId="7E61E73E">
      <w:pPr>
        <w:pStyle w:val="32"/>
        <w:spacing w:before="75" w:beforeAutospacing="0" w:after="75" w:afterAutospacing="0" w:line="440" w:lineRule="exact"/>
        <w:rPr>
          <w:rFonts w:hint="eastAsia"/>
          <w:color w:val="auto"/>
          <w:sz w:val="22"/>
          <w:szCs w:val="22"/>
        </w:rPr>
      </w:pPr>
      <w:r>
        <w:rPr>
          <w:rFonts w:hint="eastAsia"/>
          <w:color w:val="auto"/>
          <w:sz w:val="22"/>
          <w:szCs w:val="22"/>
        </w:rPr>
        <w:t>   提交投标文件截止时间：2024年</w:t>
      </w:r>
      <w:r>
        <w:rPr>
          <w:rFonts w:hint="eastAsia"/>
          <w:color w:val="auto"/>
          <w:sz w:val="22"/>
          <w:szCs w:val="22"/>
          <w:u w:val="single"/>
          <w:lang w:val="en-US" w:eastAsia="zh-CN"/>
        </w:rPr>
        <w:t>10</w:t>
      </w:r>
      <w:r>
        <w:rPr>
          <w:rFonts w:hint="eastAsia"/>
          <w:color w:val="auto"/>
          <w:sz w:val="22"/>
          <w:szCs w:val="22"/>
        </w:rPr>
        <w:t>月</w:t>
      </w:r>
      <w:r>
        <w:rPr>
          <w:rFonts w:hint="eastAsia"/>
          <w:color w:val="auto"/>
          <w:sz w:val="22"/>
          <w:szCs w:val="22"/>
          <w:u w:val="single"/>
          <w:lang w:val="en-US" w:eastAsia="zh-CN"/>
        </w:rPr>
        <w:t>21</w:t>
      </w:r>
      <w:r>
        <w:rPr>
          <w:rFonts w:hint="eastAsia"/>
          <w:color w:val="auto"/>
          <w:sz w:val="22"/>
          <w:szCs w:val="22"/>
        </w:rPr>
        <w:t>日</w:t>
      </w:r>
      <w:r>
        <w:rPr>
          <w:rFonts w:hint="eastAsia"/>
          <w:color w:val="auto"/>
          <w:sz w:val="22"/>
          <w:szCs w:val="22"/>
          <w:lang w:val="en-US" w:eastAsia="zh-CN"/>
        </w:rPr>
        <w:t>14</w:t>
      </w:r>
      <w:r>
        <w:rPr>
          <w:rFonts w:hint="eastAsia"/>
          <w:color w:val="auto"/>
          <w:sz w:val="22"/>
          <w:szCs w:val="22"/>
        </w:rPr>
        <w:t>:30（北京时间）</w:t>
      </w:r>
    </w:p>
    <w:p w14:paraId="7C77EE22">
      <w:pPr>
        <w:pStyle w:val="32"/>
        <w:spacing w:before="75" w:beforeAutospacing="0" w:after="75" w:afterAutospacing="0" w:line="440" w:lineRule="exact"/>
        <w:rPr>
          <w:rFonts w:hint="eastAsia"/>
          <w:color w:val="auto"/>
          <w:sz w:val="22"/>
          <w:szCs w:val="22"/>
        </w:rPr>
      </w:pPr>
      <w:r>
        <w:rPr>
          <w:rFonts w:hint="eastAsia"/>
          <w:color w:val="auto"/>
          <w:sz w:val="22"/>
          <w:szCs w:val="22"/>
        </w:rPr>
        <w:t>   投标地点（网址）：请登录政采云投标客户端投标</w:t>
      </w:r>
    </w:p>
    <w:p w14:paraId="34A4080F">
      <w:pPr>
        <w:pStyle w:val="32"/>
        <w:spacing w:before="75" w:beforeAutospacing="0" w:after="75" w:afterAutospacing="0" w:line="440" w:lineRule="exact"/>
        <w:rPr>
          <w:rFonts w:hint="eastAsia"/>
          <w:color w:val="auto"/>
          <w:sz w:val="22"/>
          <w:szCs w:val="22"/>
        </w:rPr>
      </w:pPr>
      <w:r>
        <w:rPr>
          <w:rFonts w:hint="eastAsia"/>
          <w:color w:val="auto"/>
          <w:sz w:val="22"/>
          <w:szCs w:val="22"/>
        </w:rPr>
        <w:t>   开标时间：2024年</w:t>
      </w:r>
      <w:r>
        <w:rPr>
          <w:rFonts w:hint="eastAsia"/>
          <w:color w:val="auto"/>
          <w:sz w:val="22"/>
          <w:szCs w:val="22"/>
          <w:u w:val="single"/>
          <w:lang w:val="en-US" w:eastAsia="zh-CN"/>
        </w:rPr>
        <w:t>10</w:t>
      </w:r>
      <w:r>
        <w:rPr>
          <w:rFonts w:hint="eastAsia"/>
          <w:color w:val="auto"/>
          <w:sz w:val="22"/>
          <w:szCs w:val="22"/>
        </w:rPr>
        <w:t>月</w:t>
      </w:r>
      <w:r>
        <w:rPr>
          <w:rFonts w:hint="eastAsia"/>
          <w:color w:val="auto"/>
          <w:sz w:val="22"/>
          <w:szCs w:val="22"/>
          <w:u w:val="single"/>
          <w:lang w:val="en-US" w:eastAsia="zh-CN"/>
        </w:rPr>
        <w:t>21</w:t>
      </w:r>
      <w:r>
        <w:rPr>
          <w:rFonts w:hint="eastAsia"/>
          <w:color w:val="auto"/>
          <w:sz w:val="22"/>
          <w:szCs w:val="22"/>
        </w:rPr>
        <w:t>日</w:t>
      </w:r>
      <w:r>
        <w:rPr>
          <w:rFonts w:hint="eastAsia"/>
          <w:color w:val="auto"/>
          <w:sz w:val="22"/>
          <w:szCs w:val="22"/>
          <w:lang w:val="en-US" w:eastAsia="zh-CN"/>
        </w:rPr>
        <w:t>14</w:t>
      </w:r>
      <w:r>
        <w:rPr>
          <w:rFonts w:hint="eastAsia"/>
          <w:color w:val="auto"/>
          <w:sz w:val="22"/>
          <w:szCs w:val="22"/>
        </w:rPr>
        <w:t>:30（北京时间）</w:t>
      </w:r>
    </w:p>
    <w:p w14:paraId="5D934755">
      <w:pPr>
        <w:pStyle w:val="32"/>
        <w:spacing w:before="75" w:beforeAutospacing="0" w:after="75" w:afterAutospacing="0" w:line="440" w:lineRule="exact"/>
        <w:rPr>
          <w:rFonts w:hint="eastAsia"/>
          <w:color w:val="auto"/>
          <w:sz w:val="22"/>
          <w:szCs w:val="22"/>
        </w:rPr>
      </w:pPr>
      <w:r>
        <w:rPr>
          <w:rFonts w:hint="eastAsia"/>
          <w:color w:val="auto"/>
          <w:sz w:val="22"/>
          <w:szCs w:val="22"/>
        </w:rPr>
        <w:t>   开标地点（网址）：温州市瓯海区南塘一组团1幢1504室，政采云平台（https://www.zcygov.cn）在线评标</w:t>
      </w:r>
    </w:p>
    <w:p w14:paraId="27DDEB3F">
      <w:pPr>
        <w:widowControl/>
        <w:spacing w:line="440" w:lineRule="exact"/>
        <w:rPr>
          <w:rFonts w:hint="eastAsia" w:ascii="宋体" w:hAnsi="宋体" w:cs="宋体"/>
          <w:b/>
          <w:color w:val="auto"/>
          <w:sz w:val="22"/>
          <w:szCs w:val="22"/>
        </w:rPr>
      </w:pPr>
      <w:bookmarkStart w:id="16" w:name="_Toc28359007"/>
      <w:bookmarkStart w:id="17" w:name="_Toc35393794"/>
      <w:bookmarkStart w:id="18" w:name="_Toc35393625"/>
      <w:bookmarkStart w:id="19" w:name="_Toc28359084"/>
      <w:r>
        <w:rPr>
          <w:rFonts w:hint="eastAsia" w:ascii="宋体" w:hAnsi="宋体" w:cs="宋体"/>
          <w:b/>
          <w:color w:val="auto"/>
          <w:sz w:val="22"/>
          <w:szCs w:val="22"/>
        </w:rPr>
        <w:t>五、公告期限</w:t>
      </w:r>
      <w:bookmarkEnd w:id="16"/>
      <w:bookmarkEnd w:id="17"/>
      <w:bookmarkEnd w:id="18"/>
      <w:bookmarkEnd w:id="19"/>
    </w:p>
    <w:p w14:paraId="2CB90493">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自本公告发布之日起5个工作日。</w:t>
      </w:r>
    </w:p>
    <w:p w14:paraId="7E7EE1D3">
      <w:pPr>
        <w:widowControl/>
        <w:spacing w:line="440" w:lineRule="exact"/>
        <w:rPr>
          <w:rFonts w:hint="eastAsia" w:ascii="宋体" w:hAnsi="宋体" w:cs="宋体"/>
          <w:b/>
          <w:color w:val="auto"/>
          <w:sz w:val="22"/>
          <w:szCs w:val="22"/>
        </w:rPr>
      </w:pPr>
      <w:bookmarkStart w:id="20" w:name="_Toc35393795"/>
      <w:bookmarkStart w:id="21" w:name="_Toc35393626"/>
      <w:r>
        <w:rPr>
          <w:rFonts w:hint="eastAsia" w:ascii="宋体" w:hAnsi="宋体" w:cs="宋体"/>
          <w:b/>
          <w:color w:val="auto"/>
          <w:sz w:val="22"/>
          <w:szCs w:val="22"/>
        </w:rPr>
        <w:t>六、其他补充事宜</w:t>
      </w:r>
      <w:bookmarkEnd w:id="20"/>
      <w:bookmarkEnd w:id="21"/>
    </w:p>
    <w:p w14:paraId="5445CB5D">
      <w:pPr>
        <w:spacing w:line="440" w:lineRule="exact"/>
        <w:rPr>
          <w:rFonts w:hint="eastAsia"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F897840">
      <w:pPr>
        <w:widowControl/>
        <w:spacing w:line="440" w:lineRule="exact"/>
        <w:rPr>
          <w:rFonts w:hint="eastAsia"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2A0B4E">
      <w:pPr>
        <w:widowControl/>
        <w:spacing w:line="440" w:lineRule="exact"/>
        <w:rPr>
          <w:rFonts w:hint="eastAsia" w:ascii="宋体" w:hAnsi="宋体" w:cs="宋体"/>
          <w:color w:val="auto"/>
          <w:sz w:val="22"/>
          <w:szCs w:val="22"/>
        </w:rPr>
      </w:pPr>
      <w:r>
        <w:rPr>
          <w:rFonts w:hint="eastAsia" w:ascii="宋体" w:hAnsi="宋体" w:cs="宋体"/>
          <w:color w:val="auto"/>
          <w:sz w:val="22"/>
          <w:szCs w:val="22"/>
        </w:rPr>
        <w:t> 3.其他事项：</w:t>
      </w:r>
    </w:p>
    <w:p w14:paraId="2EEB52D8">
      <w:pPr>
        <w:widowControl/>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54F698">
      <w:pPr>
        <w:widowControl/>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rPr>
        <w:fldChar w:fldCharType="begin"/>
      </w:r>
      <w:r>
        <w:rPr>
          <w:color w:val="auto"/>
        </w:rPr>
        <w:instrText xml:space="preserve">HYPERLINK "https://help.zcygov.cn/web/site_2/2018/12/25/2547.html）。"</w:instrText>
      </w:r>
      <w:r>
        <w:rPr>
          <w:color w:val="auto"/>
        </w:rPr>
        <w:fldChar w:fldCharType="separate"/>
      </w:r>
      <w:r>
        <w:rPr>
          <w:rStyle w:val="45"/>
          <w:rFonts w:hint="eastAsia" w:ascii="宋体" w:hAnsi="宋体" w:cs="宋体"/>
          <w:color w:val="auto"/>
          <w:sz w:val="22"/>
          <w:szCs w:val="22"/>
        </w:rPr>
        <w:t>https://help.zcygov.cn/web/site_2/2018/12/25/2547.html）。</w:t>
      </w:r>
      <w:r>
        <w:rPr>
          <w:rStyle w:val="45"/>
          <w:rFonts w:ascii="宋体" w:hAnsi="宋体" w:cs="宋体"/>
          <w:color w:val="auto"/>
          <w:sz w:val="22"/>
          <w:szCs w:val="22"/>
        </w:rPr>
        <w:fldChar w:fldCharType="end"/>
      </w:r>
    </w:p>
    <w:p w14:paraId="5E772F07">
      <w:pPr>
        <w:widowControl/>
        <w:spacing w:line="440" w:lineRule="exact"/>
        <w:rPr>
          <w:rFonts w:hint="eastAsia"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14:paraId="739C5851">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1.采购人信息</w:t>
      </w:r>
    </w:p>
    <w:p w14:paraId="10561B1B">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名    称：浙江安防职业技术学院</w:t>
      </w:r>
    </w:p>
    <w:p w14:paraId="5762CB57">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14:paraId="4173A889">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传    真：/</w:t>
      </w:r>
    </w:p>
    <w:p w14:paraId="043527B9">
      <w:pPr>
        <w:widowControl/>
        <w:spacing w:line="440" w:lineRule="exact"/>
        <w:jc w:val="left"/>
        <w:rPr>
          <w:rFonts w:hint="eastAsia"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项目联系人（询问）：洪老师</w:t>
      </w:r>
    </w:p>
    <w:p w14:paraId="03523A93">
      <w:pPr>
        <w:widowControl/>
        <w:spacing w:line="440" w:lineRule="exact"/>
        <w:jc w:val="left"/>
        <w:rPr>
          <w:rFonts w:hint="eastAsia" w:ascii="宋体" w:hAnsi="宋体" w:cs="宋体"/>
          <w:color w:val="auto"/>
          <w:szCs w:val="22"/>
        </w:rPr>
      </w:pPr>
      <w:r>
        <w:rPr>
          <w:rFonts w:hint="eastAsia" w:ascii="宋体" w:hAnsi="宋体" w:cs="宋体"/>
          <w:color w:val="auto"/>
          <w:szCs w:val="22"/>
        </w:rPr>
        <w:t>    项目联系方式（询问）：0577-85103996</w:t>
      </w:r>
    </w:p>
    <w:p w14:paraId="183514CA">
      <w:pPr>
        <w:widowControl/>
        <w:spacing w:line="440" w:lineRule="exact"/>
        <w:jc w:val="left"/>
        <w:rPr>
          <w:rFonts w:hint="eastAsia" w:ascii="宋体" w:hAnsi="宋体" w:cs="宋体"/>
          <w:color w:val="auto"/>
          <w:szCs w:val="22"/>
        </w:rPr>
      </w:pPr>
      <w:r>
        <w:rPr>
          <w:rFonts w:hint="eastAsia" w:ascii="宋体" w:hAnsi="宋体" w:cs="宋体"/>
          <w:color w:val="auto"/>
          <w:szCs w:val="22"/>
        </w:rPr>
        <w:t>    质疑联系人：包老师</w:t>
      </w:r>
    </w:p>
    <w:p w14:paraId="23B3251D">
      <w:pPr>
        <w:widowControl/>
        <w:spacing w:line="440" w:lineRule="exact"/>
        <w:jc w:val="left"/>
        <w:rPr>
          <w:rFonts w:hint="eastAsia"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14:paraId="21382FD1">
      <w:pPr>
        <w:widowControl/>
        <w:spacing w:line="44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2CAA6E7B">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名    称：温州正风招标代理有限公司</w:t>
      </w:r>
    </w:p>
    <w:p w14:paraId="0471CE6D">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地    址：温州市瓯海区南塘一组团1幢（商务楼）1504室</w:t>
      </w:r>
    </w:p>
    <w:p w14:paraId="4978C35B">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项目联系人（询问）：刘先生、诸葛先生</w:t>
      </w:r>
    </w:p>
    <w:p w14:paraId="0F95DDF3">
      <w:pPr>
        <w:widowControl/>
        <w:spacing w:line="440" w:lineRule="exact"/>
        <w:ind w:firstLine="660" w:firstLineChars="300"/>
        <w:jc w:val="left"/>
        <w:rPr>
          <w:rFonts w:hint="eastAsia" w:ascii="宋体" w:hAnsi="宋体" w:cs="宋体"/>
          <w:color w:val="auto"/>
          <w:sz w:val="22"/>
          <w:szCs w:val="22"/>
        </w:rPr>
      </w:pPr>
      <w:r>
        <w:rPr>
          <w:rFonts w:hint="eastAsia" w:ascii="宋体" w:hAnsi="宋体" w:cs="宋体"/>
          <w:color w:val="auto"/>
          <w:sz w:val="22"/>
          <w:szCs w:val="22"/>
        </w:rPr>
        <w:t>项目联系方式（询问）：15858517848、13506646781</w:t>
      </w:r>
    </w:p>
    <w:p w14:paraId="2723FEF8">
      <w:pPr>
        <w:widowControl/>
        <w:spacing w:line="440" w:lineRule="exact"/>
        <w:ind w:firstLine="660"/>
        <w:jc w:val="left"/>
        <w:rPr>
          <w:rFonts w:hint="eastAsia" w:ascii="宋体" w:hAnsi="宋体" w:cs="宋体"/>
          <w:color w:val="auto"/>
          <w:sz w:val="22"/>
          <w:szCs w:val="22"/>
        </w:rPr>
      </w:pPr>
      <w:r>
        <w:rPr>
          <w:rFonts w:hint="eastAsia" w:ascii="宋体" w:hAnsi="宋体" w:cs="宋体"/>
          <w:color w:val="auto"/>
          <w:sz w:val="22"/>
          <w:szCs w:val="22"/>
        </w:rPr>
        <w:t>质疑联系人：胡女士</w:t>
      </w:r>
    </w:p>
    <w:p w14:paraId="2CA3835F">
      <w:pPr>
        <w:widowControl/>
        <w:spacing w:line="440" w:lineRule="exact"/>
        <w:ind w:firstLine="660"/>
        <w:jc w:val="left"/>
        <w:rPr>
          <w:rFonts w:hint="eastAsia"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14:paraId="78027BAC">
      <w:pPr>
        <w:widowControl/>
        <w:spacing w:line="44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3.同级政府采购监督管理部门</w:t>
      </w:r>
    </w:p>
    <w:p w14:paraId="18C957F9">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名    称：温州市财政局政府采购监管处 </w:t>
      </w:r>
    </w:p>
    <w:p w14:paraId="0411E58A">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地    址：温州市鹿城区绣山路299号 </w:t>
      </w:r>
    </w:p>
    <w:p w14:paraId="26AC71DE">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传     真：/</w:t>
      </w:r>
    </w:p>
    <w:p w14:paraId="21AB7325">
      <w:pPr>
        <w:widowControl/>
        <w:spacing w:line="440" w:lineRule="exact"/>
        <w:jc w:val="left"/>
        <w:rPr>
          <w:rFonts w:hint="eastAsia" w:ascii="宋体" w:hAnsi="宋体" w:cs="宋体"/>
          <w:color w:val="auto"/>
          <w:szCs w:val="22"/>
          <w:lang w:bidi="ar"/>
        </w:rPr>
      </w:pPr>
      <w:r>
        <w:rPr>
          <w:rFonts w:hint="eastAsia" w:ascii="宋体" w:hAnsi="宋体" w:cs="宋体"/>
          <w:color w:val="auto"/>
          <w:szCs w:val="22"/>
          <w:lang w:bidi="ar"/>
        </w:rPr>
        <w:t>    联系人 ：项先生、蔡女士 </w:t>
      </w:r>
    </w:p>
    <w:p w14:paraId="3AAACF6C">
      <w:pPr>
        <w:widowControl/>
        <w:spacing w:line="440" w:lineRule="exact"/>
        <w:jc w:val="left"/>
        <w:rPr>
          <w:rFonts w:hint="eastAsia" w:ascii="宋体" w:hAnsi="宋体" w:cs="宋体"/>
          <w:color w:val="auto"/>
          <w:sz w:val="24"/>
          <w:lang w:bidi="ar"/>
        </w:rPr>
      </w:pPr>
      <w:r>
        <w:rPr>
          <w:rFonts w:hint="eastAsia" w:ascii="宋体" w:hAnsi="宋体" w:cs="宋体"/>
          <w:color w:val="auto"/>
          <w:szCs w:val="22"/>
          <w:lang w:bidi="ar"/>
        </w:rPr>
        <w:t>    监督投诉电话：0577-88532725、88521948</w:t>
      </w:r>
    </w:p>
    <w:p w14:paraId="2AC6BE69">
      <w:pPr>
        <w:adjustRightInd w:val="0"/>
        <w:snapToGrid w:val="0"/>
        <w:spacing w:line="440" w:lineRule="exact"/>
        <w:ind w:firstLine="660"/>
        <w:rPr>
          <w:rFonts w:hint="eastAsia" w:ascii="宋体" w:hAnsi="宋体" w:cs="宋体"/>
          <w:color w:val="auto"/>
          <w:sz w:val="22"/>
          <w:szCs w:val="22"/>
        </w:rPr>
      </w:pPr>
    </w:p>
    <w:p w14:paraId="7A3BE783">
      <w:pPr>
        <w:adjustRightInd w:val="0"/>
        <w:snapToGrid w:val="0"/>
        <w:spacing w:line="440" w:lineRule="exact"/>
        <w:ind w:firstLine="660"/>
        <w:rPr>
          <w:rFonts w:hint="eastAsia"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0531248">
      <w:pPr>
        <w:pStyle w:val="52"/>
        <w:ind w:firstLine="560"/>
        <w:rPr>
          <w:rFonts w:ascii="Times New Roman" w:eastAsia="宋体"/>
          <w:color w:val="auto"/>
        </w:rPr>
      </w:pPr>
    </w:p>
    <w:p w14:paraId="3DB876EE">
      <w:pPr>
        <w:pStyle w:val="3"/>
        <w:spacing w:line="600" w:lineRule="exact"/>
        <w:jc w:val="center"/>
        <w:rPr>
          <w:rFonts w:hint="eastAsia" w:ascii="黑体" w:hAnsi="黑体" w:eastAsia="黑体"/>
          <w:bCs/>
          <w:color w:val="auto"/>
          <w:sz w:val="36"/>
          <w:szCs w:val="36"/>
        </w:rPr>
      </w:pPr>
      <w:bookmarkStart w:id="24" w:name="_Toc22851"/>
      <w:bookmarkStart w:id="25" w:name="_Toc230773774"/>
      <w:r>
        <w:rPr>
          <w:rFonts w:hint="eastAsia" w:ascii="黑体" w:hAnsi="黑体" w:eastAsia="黑体"/>
          <w:bCs/>
          <w:color w:val="auto"/>
          <w:sz w:val="36"/>
          <w:szCs w:val="36"/>
        </w:rPr>
        <w:t>第二部分   投标人须知</w:t>
      </w:r>
      <w:bookmarkEnd w:id="24"/>
      <w:bookmarkEnd w:id="25"/>
    </w:p>
    <w:p w14:paraId="5A73F929">
      <w:pPr>
        <w:pStyle w:val="4"/>
        <w:tabs>
          <w:tab w:val="left" w:pos="840"/>
        </w:tabs>
        <w:spacing w:line="680" w:lineRule="exact"/>
        <w:jc w:val="center"/>
        <w:rPr>
          <w:rFonts w:hint="eastAsia" w:ascii="宋体" w:hAnsi="宋体" w:eastAsia="宋体" w:cs="宋体"/>
          <w:color w:val="auto"/>
          <w:sz w:val="28"/>
          <w:szCs w:val="28"/>
        </w:rPr>
      </w:pPr>
      <w:bookmarkStart w:id="26" w:name="_Toc486600281"/>
      <w:bookmarkStart w:id="27" w:name="_Toc23856"/>
      <w:r>
        <w:rPr>
          <w:rFonts w:hint="eastAsia" w:ascii="宋体" w:hAnsi="宋体" w:eastAsia="宋体" w:cs="宋体"/>
          <w:color w:val="auto"/>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14:paraId="1E85007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AE56FA">
            <w:pPr>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19FB9D7">
            <w:pPr>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7E999A27">
            <w:pPr>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编列内容</w:t>
            </w:r>
          </w:p>
        </w:tc>
      </w:tr>
      <w:tr w14:paraId="4CB37E4D">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F68E77">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14:paraId="42AD0E30">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34C5A6BC">
            <w:pPr>
              <w:spacing w:line="360" w:lineRule="exact"/>
              <w:rPr>
                <w:rFonts w:hint="eastAsia" w:ascii="宋体" w:hAnsi="宋体" w:cs="宋体"/>
                <w:color w:val="auto"/>
                <w:sz w:val="22"/>
                <w:szCs w:val="22"/>
              </w:rPr>
            </w:pPr>
            <w:r>
              <w:rPr>
                <w:rFonts w:hint="eastAsia" w:ascii="宋体" w:hAnsi="宋体" w:cs="宋体"/>
                <w:color w:val="auto"/>
                <w:sz w:val="22"/>
                <w:szCs w:val="22"/>
              </w:rPr>
              <w:t>见第一部分“招标公告”</w:t>
            </w:r>
          </w:p>
        </w:tc>
      </w:tr>
      <w:tr w14:paraId="46425A93">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6D73D318">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14:paraId="2BE81AE0">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4F53A2C1">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14:paraId="03D2C002">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EEEA78A">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14:paraId="5B5C510A">
            <w:pPr>
              <w:spacing w:line="360" w:lineRule="exact"/>
              <w:jc w:val="center"/>
              <w:rPr>
                <w:rFonts w:hint="eastAsia"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2D6682EB">
            <w:pPr>
              <w:spacing w:line="360" w:lineRule="exact"/>
              <w:rPr>
                <w:rFonts w:hint="eastAsia" w:ascii="宋体" w:hAnsi="宋体" w:cs="宋体"/>
                <w:b/>
                <w:bCs/>
                <w:color w:val="auto"/>
                <w:sz w:val="22"/>
                <w:szCs w:val="22"/>
              </w:rPr>
            </w:pPr>
            <w:r>
              <w:rPr>
                <w:rFonts w:hint="eastAsia" w:ascii="宋体" w:hAnsi="宋体" w:cs="宋体"/>
                <w:color w:val="auto"/>
                <w:sz w:val="22"/>
                <w:szCs w:val="22"/>
              </w:rPr>
              <w:t>见第一部分“招标公告”</w:t>
            </w:r>
          </w:p>
        </w:tc>
      </w:tr>
      <w:tr w14:paraId="27C2FB01">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A3BCB7B">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14:paraId="70354CC9">
            <w:pPr>
              <w:spacing w:line="360" w:lineRule="exact"/>
              <w:jc w:val="center"/>
              <w:rPr>
                <w:rFonts w:hint="eastAsia"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65FB2266">
            <w:pPr>
              <w:spacing w:line="360" w:lineRule="exact"/>
              <w:rPr>
                <w:rFonts w:hint="eastAsia" w:ascii="宋体" w:hAnsi="宋体" w:cs="宋体"/>
                <w:color w:val="auto"/>
                <w:sz w:val="22"/>
                <w:szCs w:val="22"/>
              </w:rPr>
            </w:pPr>
            <w:r>
              <w:rPr>
                <w:rFonts w:hint="eastAsia" w:ascii="宋体" w:hAnsi="宋体" w:cs="宋体"/>
                <w:color w:val="auto"/>
                <w:sz w:val="22"/>
              </w:rPr>
              <w:t>合同签订后30天内完成全部货物供货、安装调试，由采购人进行验收。</w:t>
            </w:r>
          </w:p>
        </w:tc>
      </w:tr>
      <w:tr w14:paraId="4F393C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BB5EB59">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14:paraId="3225734F">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02C88FE6">
            <w:pPr>
              <w:spacing w:line="360" w:lineRule="exact"/>
              <w:rPr>
                <w:rFonts w:hint="eastAsia" w:ascii="宋体" w:hAnsi="宋体" w:cs="宋体"/>
                <w:b/>
                <w:color w:val="auto"/>
                <w:sz w:val="22"/>
                <w:szCs w:val="22"/>
              </w:rPr>
            </w:pPr>
            <w:r>
              <w:rPr>
                <w:rFonts w:hint="eastAsia" w:ascii="宋体" w:hAnsi="宋体" w:cs="宋体"/>
                <w:color w:val="auto"/>
                <w:sz w:val="22"/>
                <w:szCs w:val="22"/>
              </w:rPr>
              <w:t>见第一部分“招标公告”</w:t>
            </w:r>
          </w:p>
        </w:tc>
      </w:tr>
      <w:tr w14:paraId="70D7840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8B9833">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14:paraId="66D3D44E">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0C9E2172">
            <w:pPr>
              <w:spacing w:line="360" w:lineRule="exact"/>
              <w:rPr>
                <w:rFonts w:hint="eastAsia"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14:paraId="6B1E1F2F">
            <w:pPr>
              <w:spacing w:line="360" w:lineRule="exact"/>
              <w:rPr>
                <w:rFonts w:hint="eastAsia"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14:paraId="68EA26E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1F2420">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14:paraId="67D1430C">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4D66375D">
            <w:pPr>
              <w:spacing w:line="360" w:lineRule="exact"/>
              <w:rPr>
                <w:rFonts w:hint="eastAsia" w:ascii="宋体" w:hAnsi="宋体" w:cs="宋体"/>
                <w:color w:val="auto"/>
                <w:sz w:val="22"/>
                <w:szCs w:val="22"/>
              </w:rPr>
            </w:pPr>
            <w:r>
              <w:rPr>
                <w:rFonts w:hint="eastAsia" w:ascii="宋体" w:hAnsi="宋体" w:cs="宋体"/>
                <w:color w:val="auto"/>
                <w:sz w:val="22"/>
                <w:szCs w:val="22"/>
              </w:rPr>
              <w:t>□组织</w:t>
            </w:r>
          </w:p>
          <w:p w14:paraId="5760C03A">
            <w:pPr>
              <w:spacing w:line="360" w:lineRule="exact"/>
              <w:rPr>
                <w:rFonts w:hint="eastAsia"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14:paraId="6275C77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9D8F02A">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14:paraId="2645AA1B">
            <w:pPr>
              <w:spacing w:line="360" w:lineRule="exact"/>
              <w:jc w:val="center"/>
              <w:rPr>
                <w:rFonts w:hint="eastAsia"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2505FFFE">
            <w:pPr>
              <w:spacing w:line="360" w:lineRule="exact"/>
              <w:rPr>
                <w:rFonts w:hint="eastAsia"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14:paraId="7EBFD46F">
            <w:pPr>
              <w:spacing w:line="360" w:lineRule="exact"/>
              <w:rPr>
                <w:rFonts w:hint="eastAsia"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14:paraId="7373444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B9B05B9">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14:paraId="57FA6EC3">
            <w:pPr>
              <w:spacing w:line="360" w:lineRule="exact"/>
              <w:jc w:val="center"/>
              <w:rPr>
                <w:rFonts w:hint="eastAsia"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5663245A">
            <w:pPr>
              <w:spacing w:line="360" w:lineRule="exact"/>
              <w:rPr>
                <w:rFonts w:hint="eastAsia" w:ascii="宋体" w:hAnsi="宋体" w:cs="仿宋"/>
                <w:bCs/>
                <w:color w:val="auto"/>
                <w:sz w:val="22"/>
                <w:szCs w:val="22"/>
              </w:rPr>
            </w:pPr>
            <w:r>
              <w:rPr>
                <w:rFonts w:hint="eastAsia" w:ascii="宋体" w:hAnsi="宋体" w:cs="仿宋"/>
                <w:bCs/>
                <w:color w:val="auto"/>
                <w:sz w:val="22"/>
                <w:szCs w:val="22"/>
              </w:rPr>
              <w:t>（1）分包：</w:t>
            </w:r>
          </w:p>
          <w:p w14:paraId="502F0E32">
            <w:pPr>
              <w:spacing w:line="360" w:lineRule="exact"/>
              <w:rPr>
                <w:rFonts w:hint="eastAsia"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14:paraId="1E8B1F6D">
            <w:pPr>
              <w:spacing w:line="360" w:lineRule="exact"/>
              <w:rPr>
                <w:rFonts w:hint="eastAsia"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14:paraId="607BBE1E">
            <w:pPr>
              <w:spacing w:line="360" w:lineRule="exact"/>
              <w:rPr>
                <w:rFonts w:hint="eastAsia" w:ascii="宋体" w:hAnsi="宋体" w:cs="宋体"/>
                <w:color w:val="auto"/>
                <w:sz w:val="22"/>
                <w:szCs w:val="22"/>
              </w:rPr>
            </w:pPr>
            <w:r>
              <w:rPr>
                <w:rFonts w:hint="eastAsia" w:ascii="宋体" w:hAnsi="宋体" w:cs="仿宋"/>
                <w:bCs/>
                <w:color w:val="auto"/>
                <w:sz w:val="22"/>
                <w:szCs w:val="22"/>
              </w:rPr>
              <w:t>（2）转包：本项目不允许转包。</w:t>
            </w:r>
          </w:p>
        </w:tc>
      </w:tr>
      <w:tr w14:paraId="104AFA6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CE297B">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14:paraId="34E2F59E">
            <w:pPr>
              <w:autoSpaceDE w:val="0"/>
              <w:autoSpaceDN w:val="0"/>
              <w:adjustRightInd w:val="0"/>
              <w:snapToGrid w:val="0"/>
              <w:spacing w:line="360" w:lineRule="exact"/>
              <w:jc w:val="center"/>
              <w:rPr>
                <w:rFonts w:hint="eastAsia"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C02054B">
            <w:pPr>
              <w:adjustRightInd w:val="0"/>
              <w:snapToGrid w:val="0"/>
              <w:spacing w:line="360" w:lineRule="exact"/>
              <w:rPr>
                <w:rFonts w:hint="eastAsia" w:ascii="宋体" w:hAnsi="宋体" w:cs="宋体"/>
                <w:b/>
                <w:bCs/>
                <w:color w:val="auto"/>
                <w:szCs w:val="22"/>
              </w:rPr>
            </w:pPr>
            <w:r>
              <w:rPr>
                <w:rFonts w:hint="eastAsia" w:ascii="宋体" w:hAnsi="宋体" w:cs="宋体"/>
                <w:b/>
                <w:bCs/>
                <w:color w:val="auto"/>
                <w:szCs w:val="22"/>
              </w:rPr>
              <w:t>本项目采用人民币报价</w:t>
            </w:r>
          </w:p>
          <w:p w14:paraId="089DAE1F">
            <w:pPr>
              <w:adjustRightInd w:val="0"/>
              <w:snapToGrid w:val="0"/>
              <w:spacing w:line="360" w:lineRule="exact"/>
              <w:rPr>
                <w:rFonts w:hint="eastAsia"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14:paraId="06F6038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9EB3E6">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042BC73">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00076F79">
            <w:pPr>
              <w:spacing w:line="360" w:lineRule="exact"/>
              <w:rPr>
                <w:rFonts w:hint="eastAsia"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2C4222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0E4A16">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14:paraId="0C5A8317">
            <w:pPr>
              <w:spacing w:line="360" w:lineRule="exact"/>
              <w:jc w:val="center"/>
              <w:rPr>
                <w:rFonts w:hint="eastAsia"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42B5DEA8">
            <w:pPr>
              <w:spacing w:line="360" w:lineRule="exact"/>
              <w:rPr>
                <w:rFonts w:hint="eastAsia"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14:paraId="62EFFE3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419F3CC">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14:paraId="5E75D2B5">
            <w:pPr>
              <w:spacing w:line="360" w:lineRule="exact"/>
              <w:jc w:val="center"/>
              <w:rPr>
                <w:rFonts w:hint="eastAsia"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0BBF411B">
            <w:pPr>
              <w:spacing w:line="360" w:lineRule="exact"/>
              <w:rPr>
                <w:rFonts w:hint="eastAsia" w:ascii="宋体" w:hAnsi="宋体" w:cs="宋体"/>
                <w:color w:val="auto"/>
                <w:sz w:val="22"/>
                <w:szCs w:val="22"/>
              </w:rPr>
            </w:pPr>
            <w:r>
              <w:rPr>
                <w:rFonts w:hint="eastAsia" w:ascii="宋体" w:hAnsi="宋体" w:cs="仿宋"/>
                <w:color w:val="auto"/>
                <w:sz w:val="22"/>
                <w:szCs w:val="22"/>
              </w:rPr>
              <w:t>中标通知书发出之日起30天内。</w:t>
            </w:r>
          </w:p>
        </w:tc>
      </w:tr>
      <w:tr w14:paraId="037FBEAA">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F9BD30B">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14:paraId="3166656E">
            <w:pPr>
              <w:spacing w:line="360" w:lineRule="exact"/>
              <w:jc w:val="center"/>
              <w:rPr>
                <w:rFonts w:hint="eastAsia"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44F5D212">
            <w:pPr>
              <w:spacing w:line="360" w:lineRule="exact"/>
              <w:rPr>
                <w:rFonts w:hint="eastAsia" w:ascii="宋体" w:hAnsi="宋体" w:cs="宋体"/>
                <w:color w:val="auto"/>
                <w:sz w:val="22"/>
                <w:szCs w:val="22"/>
              </w:rPr>
            </w:pPr>
            <w:r>
              <w:rPr>
                <w:rFonts w:hint="eastAsia" w:ascii="宋体" w:hAnsi="宋体" w:cs="仿宋"/>
                <w:color w:val="auto"/>
                <w:sz w:val="22"/>
                <w:szCs w:val="22"/>
              </w:rPr>
              <w:t>详见第一部分“招标公告”</w:t>
            </w:r>
          </w:p>
        </w:tc>
      </w:tr>
      <w:tr w14:paraId="7B4343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7C6981">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14:paraId="588F1124">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42A8AE48">
            <w:pPr>
              <w:spacing w:line="360" w:lineRule="exact"/>
              <w:rPr>
                <w:rFonts w:hint="eastAsia" w:ascii="宋体" w:hAnsi="宋体" w:cs="宋体"/>
                <w:color w:val="auto"/>
                <w:sz w:val="22"/>
                <w:szCs w:val="22"/>
              </w:rPr>
            </w:pPr>
            <w:r>
              <w:rPr>
                <w:rFonts w:hint="eastAsia" w:ascii="宋体" w:hAnsi="宋体" w:cs="仿宋"/>
                <w:bCs/>
                <w:color w:val="auto"/>
                <w:sz w:val="22"/>
                <w:szCs w:val="22"/>
              </w:rPr>
              <w:t>详见第二部分“投标人须知”第三款</w:t>
            </w:r>
          </w:p>
        </w:tc>
      </w:tr>
      <w:tr w14:paraId="457A6E7A">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50AF619C">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14:paraId="30467551">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4E8CF958">
            <w:pPr>
              <w:pStyle w:val="22"/>
              <w:snapToGrid w:val="0"/>
              <w:spacing w:line="360" w:lineRule="exact"/>
              <w:rPr>
                <w:rFonts w:hint="eastAsia" w:hAnsi="宋体" w:cs="宋体"/>
                <w:b/>
                <w:bCs/>
                <w:color w:val="auto"/>
              </w:rPr>
            </w:pPr>
            <w:r>
              <w:rPr>
                <w:rFonts w:hint="eastAsia" w:hAnsi="宋体" w:cs="宋体"/>
                <w:b/>
                <w:bCs/>
                <w:color w:val="auto"/>
              </w:rPr>
              <w:t>本项目实行网上电子投标。</w:t>
            </w:r>
          </w:p>
          <w:p w14:paraId="661197F6">
            <w:pPr>
              <w:pStyle w:val="22"/>
              <w:snapToGrid w:val="0"/>
              <w:spacing w:line="360" w:lineRule="exact"/>
              <w:rPr>
                <w:rFonts w:hint="eastAsia"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14:paraId="5C231F30">
            <w:pPr>
              <w:pStyle w:val="22"/>
              <w:snapToGrid w:val="0"/>
              <w:spacing w:line="360" w:lineRule="exact"/>
              <w:ind w:firstLine="211" w:firstLineChars="100"/>
              <w:rPr>
                <w:rFonts w:hint="eastAsia"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14:paraId="391ACCE9">
            <w:pPr>
              <w:spacing w:line="360" w:lineRule="exact"/>
              <w:ind w:firstLine="211" w:firstLineChars="100"/>
              <w:rPr>
                <w:rStyle w:val="40"/>
                <w:rFonts w:hint="eastAsia" w:ascii="宋体" w:hAnsi="宋体" w:cs="宋体"/>
                <w:color w:val="auto"/>
                <w:szCs w:val="22"/>
              </w:rPr>
            </w:pPr>
            <w:r>
              <w:rPr>
                <w:rFonts w:hint="eastAsia" w:ascii="宋体" w:hAnsi="宋体" w:cs="宋体"/>
                <w:b/>
                <w:bCs/>
                <w:color w:val="auto"/>
                <w:szCs w:val="22"/>
              </w:rPr>
              <w:t>(2)以介质存储的数据电文形式的备份响应文件：</w:t>
            </w:r>
            <w:r>
              <w:rPr>
                <w:rStyle w:val="40"/>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14:paraId="2251F52B">
            <w:pPr>
              <w:pStyle w:val="22"/>
              <w:snapToGrid w:val="0"/>
              <w:spacing w:line="360" w:lineRule="exact"/>
              <w:rPr>
                <w:rFonts w:hint="eastAsia"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14:paraId="717A342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D1B5C2">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14:paraId="5181F004">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417F9B59">
            <w:pPr>
              <w:spacing w:line="360" w:lineRule="exact"/>
              <w:rPr>
                <w:rFonts w:hint="eastAsia"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44545C10">
            <w:pPr>
              <w:spacing w:line="360" w:lineRule="exact"/>
              <w:rPr>
                <w:rFonts w:hint="eastAsia"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14:paraId="116463A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AC04FE9">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14:paraId="12F3E2BE">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评标委员会</w:t>
            </w:r>
          </w:p>
          <w:p w14:paraId="20D31B0F">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1E2720E1">
            <w:pPr>
              <w:spacing w:line="360" w:lineRule="exact"/>
              <w:rPr>
                <w:rFonts w:hint="eastAsia"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14:paraId="037A371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B6143E7">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14:paraId="0851AA13">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7DAFEF99">
            <w:pPr>
              <w:spacing w:line="360" w:lineRule="exact"/>
              <w:rPr>
                <w:rFonts w:hint="eastAsia"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14:paraId="5493F5A8">
            <w:pPr>
              <w:spacing w:line="360" w:lineRule="exact"/>
              <w:rPr>
                <w:rFonts w:hint="eastAsia"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14:paraId="5EE65863">
            <w:pPr>
              <w:spacing w:line="360" w:lineRule="exact"/>
              <w:rPr>
                <w:rFonts w:hint="eastAsia"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14:paraId="147D76D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E65FCBF">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14:paraId="48475A87">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19BC6B5D">
            <w:pPr>
              <w:spacing w:line="360" w:lineRule="exact"/>
              <w:rPr>
                <w:rFonts w:hint="eastAsia"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14:paraId="5AD86C4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A343051">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14:paraId="65AE6C57">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00EB4991">
            <w:pPr>
              <w:adjustRightInd w:val="0"/>
              <w:snapToGrid w:val="0"/>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0936BD9C">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672A3502">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HYPERLINK "http://www.creditchina.gov.cn/"</w:instrText>
            </w:r>
            <w:r>
              <w:rPr>
                <w:color w:val="auto"/>
              </w:rPr>
              <w:fldChar w:fldCharType="separate"/>
            </w:r>
            <w:r>
              <w:rPr>
                <w:rStyle w:val="45"/>
                <w:rFonts w:hint="eastAsia" w:ascii="宋体" w:hAnsi="宋体" w:cs="宋体"/>
                <w:color w:val="auto"/>
                <w:sz w:val="22"/>
                <w:szCs w:val="22"/>
              </w:rPr>
              <w:t>www.creditchina.gov.cn</w:t>
            </w:r>
            <w:r>
              <w:rPr>
                <w:rStyle w:val="45"/>
                <w:rFonts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HYPERLINK "http://www.ccgp.gov.cn/"</w:instrText>
            </w:r>
            <w:r>
              <w:rPr>
                <w:color w:val="auto"/>
              </w:rPr>
              <w:fldChar w:fldCharType="separate"/>
            </w:r>
            <w:r>
              <w:rPr>
                <w:rStyle w:val="45"/>
                <w:rFonts w:hint="eastAsia" w:ascii="宋体" w:hAnsi="宋体" w:cs="宋体"/>
                <w:color w:val="auto"/>
                <w:sz w:val="22"/>
                <w:szCs w:val="22"/>
              </w:rPr>
              <w:t>www.ccgp.gov.cn</w:t>
            </w:r>
            <w:r>
              <w:rPr>
                <w:rStyle w:val="45"/>
                <w:rFonts w:ascii="宋体" w:hAnsi="宋体" w:cs="宋体"/>
                <w:color w:val="auto"/>
                <w:sz w:val="22"/>
                <w:szCs w:val="22"/>
              </w:rPr>
              <w:fldChar w:fldCharType="end"/>
            </w:r>
            <w:r>
              <w:rPr>
                <w:rFonts w:hint="eastAsia" w:ascii="宋体" w:hAnsi="宋体" w:cs="宋体"/>
                <w:color w:val="auto"/>
                <w:sz w:val="22"/>
                <w:szCs w:val="22"/>
              </w:rPr>
              <w:t>）；</w:t>
            </w:r>
          </w:p>
          <w:p w14:paraId="58DD7AB9">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3E0C47BF">
            <w:pPr>
              <w:spacing w:line="360" w:lineRule="exact"/>
              <w:rPr>
                <w:rFonts w:hint="eastAsia"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7395BB8D">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3F5E9C44">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14:paraId="44AEDF75">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420B1A01">
            <w:pPr>
              <w:spacing w:line="360" w:lineRule="exact"/>
              <w:rPr>
                <w:rFonts w:hint="eastAsia"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A8565B3">
            <w:pPr>
              <w:spacing w:line="360" w:lineRule="exact"/>
              <w:rPr>
                <w:rFonts w:hint="eastAsia"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14:paraId="4596659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0FA0D5E">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14:paraId="7D0E47BF">
            <w:pPr>
              <w:spacing w:line="360" w:lineRule="exact"/>
              <w:jc w:val="center"/>
              <w:rPr>
                <w:rFonts w:hint="eastAsia"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50FC999A">
            <w:pPr>
              <w:spacing w:line="360" w:lineRule="exact"/>
              <w:rPr>
                <w:rFonts w:hint="eastAsia"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14:paraId="793DBA5C">
            <w:pPr>
              <w:spacing w:line="360" w:lineRule="exact"/>
              <w:rPr>
                <w:rFonts w:hint="eastAsia"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117C8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8900EDB">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14:paraId="485CDAFB">
            <w:pPr>
              <w:spacing w:line="360" w:lineRule="exact"/>
              <w:jc w:val="center"/>
              <w:rPr>
                <w:rFonts w:hint="eastAsia"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4538248C">
            <w:pPr>
              <w:spacing w:line="360" w:lineRule="exact"/>
              <w:rPr>
                <w:rFonts w:hint="eastAsia"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14:paraId="260EA2C6">
            <w:pPr>
              <w:spacing w:line="360" w:lineRule="exact"/>
              <w:rPr>
                <w:rFonts w:hint="eastAsia"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14:paraId="7849ED17">
            <w:pPr>
              <w:spacing w:line="360" w:lineRule="exact"/>
              <w:rPr>
                <w:rFonts w:hint="eastAsia"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14:paraId="003BFD1E">
            <w:pPr>
              <w:spacing w:line="360" w:lineRule="exact"/>
              <w:rPr>
                <w:rFonts w:hint="eastAsia"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14:paraId="663640BD">
            <w:pPr>
              <w:spacing w:line="360" w:lineRule="exact"/>
              <w:ind w:firstLine="110" w:firstLineChars="50"/>
              <w:rPr>
                <w:rFonts w:hint="eastAsia" w:ascii="宋体" w:hAnsi="宋体" w:cs="仿宋"/>
                <w:color w:val="auto"/>
                <w:sz w:val="22"/>
                <w:szCs w:val="22"/>
              </w:rPr>
            </w:pPr>
            <w:r>
              <w:rPr>
                <w:rFonts w:ascii="宋体" w:hAnsi="宋体" w:cs="仿宋"/>
                <w:color w:val="auto"/>
                <w:sz w:val="22"/>
                <w:szCs w:val="22"/>
              </w:rPr>
              <w:t>2.1.是否为预留份额项目：</w:t>
            </w:r>
          </w:p>
          <w:p w14:paraId="05F17FBE">
            <w:pPr>
              <w:spacing w:line="360" w:lineRule="exact"/>
              <w:rPr>
                <w:rFonts w:hint="eastAsia"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本项目为预留份额项目，专门面向中小企业采购。</w:t>
            </w:r>
          </w:p>
          <w:p w14:paraId="47DD90B7">
            <w:pPr>
              <w:spacing w:line="360" w:lineRule="exact"/>
              <w:ind w:left="221" w:hanging="221" w:hangingChars="100"/>
              <w:rPr>
                <w:rFonts w:hint="eastAsia"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14:paraId="4DDCE1A4">
            <w:pPr>
              <w:spacing w:line="360" w:lineRule="exact"/>
              <w:ind w:left="221" w:hanging="221" w:hangingChars="100"/>
              <w:rPr>
                <w:rFonts w:hint="eastAsia"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14:paraId="62DC7B90">
            <w:pPr>
              <w:spacing w:line="360" w:lineRule="exact"/>
              <w:rPr>
                <w:rFonts w:hint="eastAsia"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w:t>
            </w:r>
            <w:r>
              <w:rPr>
                <w:rFonts w:ascii="宋体" w:hAnsi="宋体" w:cs="仿宋"/>
                <w:color w:val="auto"/>
                <w:sz w:val="22"/>
                <w:szCs w:val="22"/>
              </w:rPr>
              <w:sym w:font="Wingdings" w:char="00A8"/>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A8"/>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14:paraId="4576F421">
            <w:pPr>
              <w:spacing w:line="360" w:lineRule="exact"/>
              <w:rPr>
                <w:rFonts w:hint="eastAsia"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14:paraId="634AEB1A">
            <w:pPr>
              <w:spacing w:line="360" w:lineRule="exact"/>
              <w:rPr>
                <w:rFonts w:hint="eastAsia"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14:paraId="46AFA849">
            <w:pPr>
              <w:spacing w:line="360" w:lineRule="exact"/>
              <w:rPr>
                <w:rFonts w:hint="eastAsia"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14:paraId="30C07031">
            <w:pPr>
              <w:spacing w:line="360" w:lineRule="exact"/>
              <w:rPr>
                <w:rFonts w:hint="eastAsia"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14:paraId="65D90C78">
            <w:pPr>
              <w:spacing w:line="360" w:lineRule="exact"/>
              <w:rPr>
                <w:rFonts w:hint="eastAsia"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F648EEF">
            <w:pPr>
              <w:spacing w:line="360" w:lineRule="exact"/>
              <w:rPr>
                <w:rFonts w:hint="eastAsia"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260C76B">
            <w:pPr>
              <w:spacing w:line="360" w:lineRule="exact"/>
              <w:rPr>
                <w:rFonts w:hint="eastAsia"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14:paraId="313EF1B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FD629A8">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14:paraId="4A805450">
            <w:pPr>
              <w:spacing w:line="360" w:lineRule="exact"/>
              <w:jc w:val="center"/>
              <w:rPr>
                <w:rFonts w:hint="eastAsia"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5349C9C7">
            <w:pPr>
              <w:spacing w:line="360" w:lineRule="exact"/>
              <w:rPr>
                <w:rFonts w:hint="eastAsia"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14:paraId="0B45F510">
            <w:pPr>
              <w:spacing w:line="360" w:lineRule="exact"/>
              <w:rPr>
                <w:rFonts w:hint="eastAsia"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14:paraId="3A5222F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C30E828">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14:paraId="4FB5BB92">
            <w:pPr>
              <w:spacing w:line="360" w:lineRule="exact"/>
              <w:jc w:val="center"/>
              <w:rPr>
                <w:rFonts w:hint="eastAsia"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1053858C">
            <w:pPr>
              <w:spacing w:line="360" w:lineRule="exact"/>
              <w:rPr>
                <w:rFonts w:hint="eastAsia"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14:paraId="7DEA9940">
            <w:pPr>
              <w:spacing w:line="360" w:lineRule="exact"/>
              <w:rPr>
                <w:rFonts w:hint="eastAsia"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14:paraId="3D0AEFC2">
            <w:pPr>
              <w:spacing w:line="360" w:lineRule="exact"/>
              <w:rPr>
                <w:rFonts w:hint="eastAsia"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(1)在评标时安排每个投标人进行演示。每个投标人时间不超过10分钟,演示次序以响应文件解密时间先后次序为准，演示人员不超过1人，演示结束后按要求解答评审小组提问。</w:t>
            </w:r>
          </w:p>
          <w:p w14:paraId="098194AB">
            <w:pPr>
              <w:spacing w:line="360" w:lineRule="exact"/>
              <w:rPr>
                <w:rFonts w:hint="eastAsia" w:ascii="宋体" w:hAnsi="宋体" w:cs="仿宋"/>
                <w:bCs/>
                <w:color w:val="auto"/>
                <w:sz w:val="22"/>
                <w:szCs w:val="22"/>
              </w:rPr>
            </w:pPr>
            <w:r>
              <w:rPr>
                <w:rFonts w:hint="eastAsia" w:ascii="宋体" w:hAnsi="宋体" w:cs="仿宋"/>
                <w:bCs/>
                <w:color w:val="auto"/>
                <w:sz w:val="22"/>
                <w:szCs w:val="22"/>
              </w:rPr>
              <w:t>(2）演示可选择以下其中一种方式:</w:t>
            </w:r>
          </w:p>
          <w:p w14:paraId="5BA46134">
            <w:pPr>
              <w:spacing w:line="360" w:lineRule="exact"/>
              <w:rPr>
                <w:rFonts w:hint="eastAsia"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14:paraId="0F6BCF39">
            <w:pPr>
              <w:spacing w:line="360" w:lineRule="exact"/>
              <w:rPr>
                <w:rFonts w:hint="eastAsia"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6EEE67B4">
            <w:pPr>
              <w:spacing w:line="360" w:lineRule="exact"/>
              <w:rPr>
                <w:rFonts w:hint="eastAsia" w:ascii="宋体" w:hAnsi="宋体" w:cs="宋体"/>
                <w:color w:val="auto"/>
                <w:sz w:val="22"/>
                <w:szCs w:val="22"/>
              </w:rPr>
            </w:pPr>
            <w:r>
              <w:rPr>
                <w:rFonts w:hint="eastAsia" w:ascii="宋体" w:hAnsi="宋体" w:cs="仿宋"/>
                <w:bCs/>
                <w:color w:val="auto"/>
                <w:sz w:val="22"/>
                <w:szCs w:val="22"/>
              </w:rPr>
              <w:t>（3）演示内根据评分标准要求演示。</w:t>
            </w:r>
          </w:p>
        </w:tc>
      </w:tr>
      <w:tr w14:paraId="4B8BC98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A04FA09">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14:paraId="51B3F91E">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56758E7D">
            <w:pPr>
              <w:spacing w:line="360" w:lineRule="exact"/>
              <w:rPr>
                <w:rFonts w:hint="eastAsia"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8E3C19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C45B590">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14:paraId="18AD55EA">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3DDD7978">
            <w:pPr>
              <w:spacing w:line="360" w:lineRule="exact"/>
              <w:rPr>
                <w:rFonts w:hint="eastAsia"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采购代理服务费系根据国家计委印发的《招标代理服务收费管理暂行办法》计价格【2002】1980号文（货物类）的规定按标准计算后下浮30%收取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14:paraId="2326E410">
            <w:pPr>
              <w:spacing w:line="360" w:lineRule="exact"/>
              <w:rPr>
                <w:rFonts w:hint="eastAsia"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14:paraId="1CFCC137">
            <w:pPr>
              <w:spacing w:line="360" w:lineRule="exact"/>
              <w:rPr>
                <w:rFonts w:hint="eastAsia"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14:paraId="4BE9FB36">
            <w:pPr>
              <w:spacing w:line="360" w:lineRule="exact"/>
              <w:ind w:firstLine="550" w:firstLineChars="250"/>
              <w:rPr>
                <w:rFonts w:hint="eastAsia" w:ascii="宋体" w:hAnsi="宋体" w:cs="宋体"/>
                <w:color w:val="auto"/>
                <w:sz w:val="22"/>
              </w:rPr>
            </w:pPr>
            <w:r>
              <w:rPr>
                <w:rFonts w:hint="eastAsia" w:ascii="宋体" w:hAnsi="宋体" w:cs="宋体"/>
                <w:color w:val="auto"/>
                <w:sz w:val="22"/>
              </w:rPr>
              <w:t>户  名：温州正风招标代理有限公司</w:t>
            </w:r>
          </w:p>
          <w:p w14:paraId="1005AEC0">
            <w:pPr>
              <w:spacing w:line="360" w:lineRule="exact"/>
              <w:ind w:firstLine="550" w:firstLineChars="250"/>
              <w:rPr>
                <w:rFonts w:hint="eastAsia" w:ascii="宋体" w:hAnsi="宋体" w:cs="宋体"/>
                <w:color w:val="auto"/>
                <w:sz w:val="22"/>
              </w:rPr>
            </w:pPr>
            <w:r>
              <w:rPr>
                <w:rFonts w:hint="eastAsia" w:ascii="宋体" w:hAnsi="宋体" w:cs="宋体"/>
                <w:color w:val="auto"/>
                <w:sz w:val="22"/>
              </w:rPr>
              <w:t>账  号：769000120190010526</w:t>
            </w:r>
          </w:p>
          <w:p w14:paraId="77E5C200">
            <w:pPr>
              <w:spacing w:line="360" w:lineRule="exact"/>
              <w:ind w:firstLine="550" w:firstLineChars="250"/>
              <w:rPr>
                <w:rFonts w:hint="eastAsia" w:ascii="宋体" w:hAnsi="宋体" w:cs="宋体"/>
                <w:color w:val="auto"/>
                <w:sz w:val="22"/>
              </w:rPr>
            </w:pPr>
            <w:r>
              <w:rPr>
                <w:rFonts w:hint="eastAsia" w:ascii="宋体" w:hAnsi="宋体" w:cs="宋体"/>
                <w:color w:val="auto"/>
                <w:sz w:val="22"/>
              </w:rPr>
              <w:t>开户行：温州银行江滨支行</w:t>
            </w:r>
          </w:p>
          <w:p w14:paraId="4CFFD956">
            <w:pPr>
              <w:spacing w:line="360" w:lineRule="exact"/>
              <w:rPr>
                <w:rFonts w:hint="eastAsia"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14:paraId="6F2AFDC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0493125">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14:paraId="2F5B354C">
            <w:pPr>
              <w:spacing w:line="360" w:lineRule="exact"/>
              <w:jc w:val="center"/>
              <w:rPr>
                <w:rFonts w:hint="eastAsia"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1A858378">
            <w:pPr>
              <w:spacing w:line="360" w:lineRule="exact"/>
              <w:rPr>
                <w:rFonts w:hint="eastAsia"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14:paraId="30EEA5E5">
      <w:pPr>
        <w:pStyle w:val="4"/>
        <w:spacing w:line="680" w:lineRule="exact"/>
        <w:jc w:val="center"/>
        <w:rPr>
          <w:rFonts w:hint="eastAsia" w:ascii="宋体" w:hAnsi="宋体" w:eastAsia="宋体" w:cs="宋体"/>
          <w:color w:val="auto"/>
          <w:sz w:val="28"/>
          <w:szCs w:val="28"/>
        </w:rPr>
      </w:pPr>
      <w:bookmarkStart w:id="28" w:name="_Toc26716"/>
      <w:r>
        <w:rPr>
          <w:rFonts w:hint="eastAsia" w:ascii="宋体" w:hAnsi="宋体" w:eastAsia="宋体" w:cs="宋体"/>
          <w:color w:val="auto"/>
          <w:sz w:val="28"/>
          <w:szCs w:val="28"/>
        </w:rPr>
        <w:t>一、 说   明</w:t>
      </w:r>
      <w:bookmarkEnd w:id="28"/>
    </w:p>
    <w:p w14:paraId="1F7D809F">
      <w:pPr>
        <w:tabs>
          <w:tab w:val="left" w:pos="360"/>
        </w:tabs>
        <w:spacing w:line="440" w:lineRule="exact"/>
        <w:ind w:left="550" w:hanging="550" w:hangingChars="250"/>
        <w:rPr>
          <w:rFonts w:hint="eastAsia"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632A3FC">
      <w:pPr>
        <w:tabs>
          <w:tab w:val="left" w:pos="360"/>
        </w:tabs>
        <w:spacing w:line="440" w:lineRule="exact"/>
        <w:ind w:left="550" w:hanging="550" w:hangingChars="250"/>
        <w:rPr>
          <w:rFonts w:hint="eastAsia" w:ascii="宋体" w:hAnsi="宋体" w:cs="宋体"/>
          <w:color w:val="auto"/>
          <w:sz w:val="22"/>
          <w:szCs w:val="22"/>
        </w:rPr>
      </w:pPr>
      <w:bookmarkStart w:id="30" w:name="_Toc31546"/>
      <w:bookmarkStart w:id="31" w:name="_Toc19066"/>
      <w:bookmarkStart w:id="32" w:name="_Toc3235"/>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14:paraId="229E5FA5">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2.1 “采购人”系指招标公告中载明的本项目的采购人。</w:t>
      </w:r>
    </w:p>
    <w:p w14:paraId="4ECED171">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14:paraId="431D0282">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14:paraId="1C83F5A7">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14:paraId="1A6EA03A">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14:paraId="6860B043">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14:paraId="44109EA2">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14:paraId="2D49761C">
      <w:pPr>
        <w:spacing w:line="440" w:lineRule="exact"/>
        <w:rPr>
          <w:rFonts w:hint="eastAsia"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14:paraId="64B4AAE0">
      <w:pPr>
        <w:tabs>
          <w:tab w:val="left" w:pos="540"/>
          <w:tab w:val="left" w:pos="900"/>
        </w:tabs>
        <w:snapToGrid w:val="0"/>
        <w:spacing w:line="440" w:lineRule="exact"/>
        <w:ind w:firstLine="440" w:firstLineChars="200"/>
        <w:rPr>
          <w:rFonts w:hint="eastAsia"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14:paraId="5B8B6B5D">
      <w:pPr>
        <w:tabs>
          <w:tab w:val="left" w:pos="540"/>
          <w:tab w:val="left" w:pos="900"/>
        </w:tabs>
        <w:snapToGrid w:val="0"/>
        <w:spacing w:line="440" w:lineRule="exact"/>
        <w:ind w:firstLine="440" w:firstLineChars="200"/>
        <w:rPr>
          <w:rFonts w:hint="eastAsia"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F651F99">
      <w:pPr>
        <w:tabs>
          <w:tab w:val="left" w:pos="540"/>
          <w:tab w:val="left" w:pos="900"/>
        </w:tabs>
        <w:snapToGrid w:val="0"/>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8EBDED5">
      <w:pPr>
        <w:snapToGrid w:val="0"/>
        <w:spacing w:line="440" w:lineRule="exact"/>
        <w:ind w:firstLine="464" w:firstLineChars="200"/>
        <w:rPr>
          <w:rFonts w:hint="eastAsia"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653ECF">
      <w:pPr>
        <w:snapToGrid w:val="0"/>
        <w:spacing w:line="440" w:lineRule="exact"/>
        <w:ind w:firstLine="464" w:firstLineChars="200"/>
        <w:rPr>
          <w:rFonts w:hint="eastAsia"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6AD686">
      <w:pPr>
        <w:snapToGrid w:val="0"/>
        <w:spacing w:line="440" w:lineRule="exact"/>
        <w:ind w:firstLine="464" w:firstLineChars="200"/>
        <w:rPr>
          <w:rFonts w:hint="eastAsia"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14:paraId="2C413564">
      <w:pPr>
        <w:snapToGrid w:val="0"/>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14:paraId="2E887E25">
      <w:pPr>
        <w:spacing w:line="440" w:lineRule="exact"/>
        <w:rPr>
          <w:rFonts w:hint="eastAsia"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14:paraId="7110D081">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FE36DC">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4.2 支持绿色发展</w:t>
      </w:r>
    </w:p>
    <w:p w14:paraId="31CF2B06">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6DF2BF6">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08D8D5">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4.3支持中小企业发展</w:t>
      </w:r>
    </w:p>
    <w:p w14:paraId="1C7DB862">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413E7A0">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14:paraId="732D76DD">
      <w:pPr>
        <w:widowControl/>
        <w:spacing w:line="440" w:lineRule="exact"/>
        <w:ind w:firstLine="440" w:firstLineChars="200"/>
        <w:jc w:val="left"/>
        <w:rPr>
          <w:rFonts w:hint="eastAsia"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14:paraId="11EAAB20">
      <w:pPr>
        <w:widowControl/>
        <w:spacing w:line="440" w:lineRule="exact"/>
        <w:ind w:firstLine="440" w:firstLineChars="200"/>
        <w:jc w:val="left"/>
        <w:rPr>
          <w:rFonts w:hint="eastAsia"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14:paraId="7F727213">
      <w:pPr>
        <w:widowControl/>
        <w:spacing w:line="440" w:lineRule="exact"/>
        <w:ind w:firstLine="440" w:firstLineChars="200"/>
        <w:jc w:val="left"/>
        <w:rPr>
          <w:rFonts w:hint="eastAsia"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14:paraId="478E59AF">
      <w:pPr>
        <w:widowControl/>
        <w:spacing w:line="440" w:lineRule="exact"/>
        <w:ind w:firstLine="440" w:firstLineChars="200"/>
        <w:jc w:val="left"/>
        <w:rPr>
          <w:rFonts w:hint="eastAsia"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14:paraId="006030BC">
      <w:pPr>
        <w:widowControl/>
        <w:spacing w:line="440" w:lineRule="exact"/>
        <w:ind w:firstLine="440" w:firstLineChars="200"/>
        <w:jc w:val="left"/>
        <w:rPr>
          <w:rFonts w:hint="eastAsia"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14:paraId="355189DD">
      <w:pPr>
        <w:widowControl/>
        <w:spacing w:line="440" w:lineRule="exact"/>
        <w:ind w:firstLine="440" w:firstLineChars="200"/>
        <w:jc w:val="left"/>
        <w:rPr>
          <w:rFonts w:hint="eastAsia"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14:paraId="6935E29C">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27F093F">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14:paraId="6C6F27E3">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6C1639">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702B07">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14:paraId="569CB941">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6542ABF">
      <w:pPr>
        <w:snapToGrid w:val="0"/>
        <w:spacing w:line="440" w:lineRule="exact"/>
        <w:ind w:firstLine="440" w:firstLineChars="200"/>
        <w:rPr>
          <w:rFonts w:hint="eastAsia"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08C2A6">
      <w:pPr>
        <w:spacing w:line="440" w:lineRule="exact"/>
        <w:rPr>
          <w:rFonts w:hint="eastAsia" w:ascii="宋体" w:hAnsi="宋体" w:cs="仿宋"/>
          <w:b/>
          <w:color w:val="auto"/>
          <w:sz w:val="22"/>
          <w:szCs w:val="22"/>
        </w:rPr>
      </w:pPr>
      <w:r>
        <w:rPr>
          <w:rFonts w:hint="eastAsia" w:ascii="宋体" w:hAnsi="宋体" w:cs="仿宋"/>
          <w:b/>
          <w:color w:val="auto"/>
          <w:sz w:val="22"/>
          <w:szCs w:val="22"/>
        </w:rPr>
        <w:t>5.询问、质疑、投诉</w:t>
      </w:r>
    </w:p>
    <w:p w14:paraId="0F5F72C8">
      <w:pPr>
        <w:autoSpaceDE w:val="0"/>
        <w:autoSpaceDN w:val="0"/>
        <w:spacing w:line="440" w:lineRule="exact"/>
        <w:ind w:firstLine="220" w:firstLineChars="100"/>
        <w:jc w:val="left"/>
        <w:rPr>
          <w:rFonts w:hint="eastAsia"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14:paraId="3980E60B">
      <w:pPr>
        <w:autoSpaceDE w:val="0"/>
        <w:autoSpaceDN w:val="0"/>
        <w:spacing w:line="440" w:lineRule="exact"/>
        <w:ind w:firstLine="440" w:firstLineChars="200"/>
        <w:jc w:val="left"/>
        <w:rPr>
          <w:rFonts w:hint="eastAsia"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92AE9F">
      <w:pPr>
        <w:autoSpaceDE w:val="0"/>
        <w:autoSpaceDN w:val="0"/>
        <w:spacing w:line="440" w:lineRule="exact"/>
        <w:ind w:firstLine="220" w:firstLineChars="100"/>
        <w:jc w:val="left"/>
        <w:rPr>
          <w:rFonts w:hint="eastAsia"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14:paraId="6A35887A">
      <w:pPr>
        <w:pStyle w:val="22"/>
        <w:spacing w:line="440" w:lineRule="exact"/>
        <w:ind w:firstLine="440" w:firstLineChars="200"/>
        <w:rPr>
          <w:rFonts w:hint="eastAsia"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14:paraId="4F596937">
      <w:pPr>
        <w:pStyle w:val="22"/>
        <w:spacing w:line="440" w:lineRule="exact"/>
        <w:ind w:firstLine="440" w:firstLineChars="200"/>
        <w:rPr>
          <w:rFonts w:hint="eastAsia"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FF1350">
      <w:pPr>
        <w:pStyle w:val="12"/>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14:paraId="5A60D92A">
      <w:pPr>
        <w:pStyle w:val="12"/>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14:paraId="76558BD9">
      <w:pPr>
        <w:pStyle w:val="22"/>
        <w:spacing w:line="440" w:lineRule="exact"/>
        <w:ind w:firstLine="440" w:firstLineChars="200"/>
        <w:rPr>
          <w:rFonts w:hint="eastAsia"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14:paraId="42D03BD0">
      <w:pPr>
        <w:pStyle w:val="22"/>
        <w:spacing w:line="440" w:lineRule="exact"/>
        <w:ind w:firstLine="440" w:firstLineChars="200"/>
        <w:rPr>
          <w:rFonts w:hint="eastAsia"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14:paraId="46963C3D">
      <w:pPr>
        <w:pStyle w:val="22"/>
        <w:spacing w:line="440" w:lineRule="exact"/>
        <w:ind w:firstLine="440" w:firstLineChars="200"/>
        <w:rPr>
          <w:rFonts w:hint="eastAsia"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14:paraId="59507CD0">
      <w:pPr>
        <w:pStyle w:val="22"/>
        <w:spacing w:line="440" w:lineRule="exact"/>
        <w:ind w:firstLine="440" w:firstLineChars="200"/>
        <w:rPr>
          <w:rFonts w:hint="eastAsia"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14:paraId="4059DA0A">
      <w:pPr>
        <w:pStyle w:val="22"/>
        <w:spacing w:line="440" w:lineRule="exact"/>
        <w:ind w:firstLine="440" w:firstLineChars="200"/>
        <w:rPr>
          <w:rFonts w:hint="eastAsia"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14:paraId="3D32F36D">
      <w:pPr>
        <w:pStyle w:val="22"/>
        <w:spacing w:line="440" w:lineRule="exact"/>
        <w:ind w:firstLine="440" w:firstLineChars="200"/>
        <w:rPr>
          <w:rFonts w:hint="eastAsia"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14:paraId="19B60D48">
      <w:pPr>
        <w:pStyle w:val="22"/>
        <w:spacing w:line="440" w:lineRule="exact"/>
        <w:ind w:firstLine="440" w:firstLineChars="200"/>
        <w:rPr>
          <w:rFonts w:hint="eastAsia"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14:paraId="45E49460">
      <w:pPr>
        <w:pStyle w:val="22"/>
        <w:spacing w:line="440" w:lineRule="exact"/>
        <w:ind w:firstLine="440" w:firstLineChars="200"/>
        <w:rPr>
          <w:rFonts w:hint="eastAsia"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14:paraId="44CFE3EB">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14:paraId="4A17DA2F">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14:paraId="2574583F">
      <w:pPr>
        <w:spacing w:line="440" w:lineRule="exact"/>
        <w:ind w:firstLine="440" w:firstLineChars="200"/>
        <w:rPr>
          <w:rFonts w:hint="eastAsia"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14:paraId="50AFEAFF">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D148FE9">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14:paraId="6A11E335">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14:paraId="7B2234EF">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0C9935">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14:paraId="53205E10">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14:paraId="061FF580">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14:paraId="77346912">
      <w:pPr>
        <w:spacing w:line="440" w:lineRule="exact"/>
        <w:ind w:firstLine="440" w:firstLineChars="200"/>
        <w:rPr>
          <w:rFonts w:hint="eastAsia"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14:paraId="0E53D829">
      <w:pPr>
        <w:pStyle w:val="4"/>
        <w:spacing w:line="680" w:lineRule="exact"/>
        <w:jc w:val="center"/>
        <w:rPr>
          <w:rFonts w:hint="eastAsia" w:ascii="宋体" w:hAnsi="宋体" w:eastAsia="宋体" w:cs="宋体"/>
          <w:color w:val="auto"/>
          <w:sz w:val="28"/>
          <w:szCs w:val="28"/>
        </w:rPr>
      </w:pPr>
      <w:bookmarkStart w:id="33" w:name="_Toc15602"/>
      <w:r>
        <w:rPr>
          <w:rFonts w:hint="eastAsia" w:ascii="宋体" w:hAnsi="宋体" w:eastAsia="宋体" w:cs="宋体"/>
          <w:color w:val="auto"/>
          <w:sz w:val="28"/>
          <w:szCs w:val="28"/>
        </w:rPr>
        <w:t>二、 招标文件</w:t>
      </w:r>
      <w:bookmarkEnd w:id="29"/>
      <w:bookmarkEnd w:id="33"/>
    </w:p>
    <w:p w14:paraId="77854E8E">
      <w:pPr>
        <w:spacing w:line="440" w:lineRule="exact"/>
        <w:rPr>
          <w:rFonts w:hint="eastAsia"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14:paraId="1D5C5DA4">
      <w:pPr>
        <w:spacing w:line="440" w:lineRule="exact"/>
        <w:rPr>
          <w:rFonts w:hint="eastAsia"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14:paraId="7149880A">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5A1600EB">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82B8F44">
      <w:pPr>
        <w:pStyle w:val="4"/>
        <w:spacing w:line="680" w:lineRule="exact"/>
        <w:ind w:firstLine="420"/>
        <w:jc w:val="center"/>
        <w:rPr>
          <w:rFonts w:hint="eastAsia" w:ascii="宋体" w:hAnsi="宋体" w:eastAsia="宋体" w:cs="宋体"/>
          <w:color w:val="auto"/>
          <w:sz w:val="28"/>
          <w:szCs w:val="28"/>
        </w:rPr>
      </w:pPr>
      <w:bookmarkStart w:id="34" w:name="_Toc27664"/>
      <w:bookmarkStart w:id="35" w:name="_Toc230773777"/>
      <w:r>
        <w:rPr>
          <w:rFonts w:hint="eastAsia" w:ascii="宋体" w:hAnsi="宋体" w:eastAsia="宋体" w:cs="宋体"/>
          <w:color w:val="auto"/>
          <w:sz w:val="28"/>
          <w:szCs w:val="28"/>
        </w:rPr>
        <w:t>三、 投标文件的编制</w:t>
      </w:r>
      <w:bookmarkEnd w:id="34"/>
      <w:bookmarkEnd w:id="35"/>
    </w:p>
    <w:p w14:paraId="6B7A8214">
      <w:pPr>
        <w:spacing w:line="440" w:lineRule="exact"/>
        <w:ind w:left="550" w:hanging="550" w:hangingChars="250"/>
        <w:rPr>
          <w:rFonts w:hint="eastAsia"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14:paraId="72BA11B8">
      <w:pPr>
        <w:spacing w:line="440" w:lineRule="exact"/>
        <w:ind w:left="550" w:hanging="550" w:hangingChars="250"/>
        <w:rPr>
          <w:rFonts w:hint="eastAsia"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14:paraId="12C34920">
      <w:pPr>
        <w:spacing w:line="440" w:lineRule="exact"/>
        <w:ind w:left="550" w:hanging="550" w:hangingChars="250"/>
        <w:rPr>
          <w:rFonts w:hint="eastAsia"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14:paraId="790A2B9C">
      <w:pPr>
        <w:spacing w:line="440" w:lineRule="exact"/>
        <w:ind w:left="550" w:hanging="550" w:hangingChars="250"/>
        <w:rPr>
          <w:rFonts w:hint="eastAsia"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14:paraId="048BB523">
      <w:pPr>
        <w:spacing w:line="440" w:lineRule="exact"/>
        <w:ind w:left="552" w:hanging="552" w:hangingChars="250"/>
        <w:rPr>
          <w:rFonts w:hint="eastAsia"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14:paraId="40CEDFDA">
      <w:pPr>
        <w:spacing w:line="440" w:lineRule="exact"/>
        <w:ind w:left="552" w:hanging="552" w:hangingChars="250"/>
        <w:rPr>
          <w:rFonts w:hint="eastAsia" w:ascii="宋体" w:hAnsi="宋体"/>
          <w:b/>
          <w:color w:val="auto"/>
          <w:sz w:val="22"/>
          <w:szCs w:val="22"/>
        </w:rPr>
      </w:pPr>
      <w:r>
        <w:rPr>
          <w:rFonts w:hint="eastAsia" w:ascii="宋体" w:hAnsi="宋体"/>
          <w:b/>
          <w:color w:val="auto"/>
          <w:sz w:val="22"/>
          <w:szCs w:val="22"/>
        </w:rPr>
        <w:t>4.   投标文件的效力</w:t>
      </w:r>
    </w:p>
    <w:p w14:paraId="58A932C0">
      <w:pPr>
        <w:spacing w:line="440" w:lineRule="exact"/>
        <w:ind w:left="533" w:leftChars="254"/>
        <w:rPr>
          <w:rFonts w:hint="eastAsia"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14:paraId="2AB0F96A">
      <w:pPr>
        <w:spacing w:line="440" w:lineRule="exact"/>
        <w:rPr>
          <w:rFonts w:hint="eastAsia"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14:paraId="1D0A4FA9">
      <w:pPr>
        <w:spacing w:line="440" w:lineRule="exact"/>
        <w:rPr>
          <w:rFonts w:hint="eastAsia"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14:paraId="39AE3A3B">
      <w:pPr>
        <w:spacing w:line="440" w:lineRule="exact"/>
        <w:rPr>
          <w:rFonts w:hint="eastAsia"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2B0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D0A0763">
            <w:pPr>
              <w:autoSpaceDE w:val="0"/>
              <w:autoSpaceDN w:val="0"/>
              <w:adjustRightInd w:val="0"/>
              <w:snapToGrid w:val="0"/>
              <w:spacing w:line="430" w:lineRule="atLeast"/>
              <w:rPr>
                <w:rFonts w:hint="eastAsia" w:ascii="宋体" w:hAnsi="宋体" w:cs="宋体"/>
                <w:b/>
                <w:color w:val="auto"/>
                <w:sz w:val="22"/>
                <w:lang w:val="zh-CN"/>
              </w:rPr>
            </w:pPr>
            <w:r>
              <w:rPr>
                <w:rFonts w:hint="eastAsia" w:ascii="宋体" w:hAnsi="宋体" w:cs="宋体"/>
                <w:b/>
                <w:color w:val="auto"/>
                <w:sz w:val="22"/>
                <w:lang w:val="zh-CN"/>
              </w:rPr>
              <w:t>序号</w:t>
            </w:r>
          </w:p>
        </w:tc>
        <w:tc>
          <w:tcPr>
            <w:tcW w:w="7449" w:type="dxa"/>
          </w:tcPr>
          <w:p w14:paraId="50EC9D8E">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内容</w:t>
            </w:r>
          </w:p>
        </w:tc>
        <w:tc>
          <w:tcPr>
            <w:tcW w:w="1440" w:type="dxa"/>
          </w:tcPr>
          <w:p w14:paraId="78B972BD">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说明</w:t>
            </w:r>
          </w:p>
        </w:tc>
      </w:tr>
      <w:tr w14:paraId="0576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00FE5D8">
            <w:pPr>
              <w:autoSpaceDE w:val="0"/>
              <w:autoSpaceDN w:val="0"/>
              <w:adjustRightInd w:val="0"/>
              <w:snapToGrid w:val="0"/>
              <w:spacing w:line="440" w:lineRule="exact"/>
              <w:jc w:val="center"/>
              <w:rPr>
                <w:rFonts w:hint="eastAsia" w:ascii="宋体" w:hAnsi="宋体" w:cs="宋体"/>
                <w:color w:val="auto"/>
                <w:sz w:val="22"/>
                <w:lang w:val="zh-CN"/>
              </w:rPr>
            </w:pPr>
            <w:r>
              <w:rPr>
                <w:rFonts w:ascii="宋体" w:hAnsi="宋体" w:cs="宋体"/>
                <w:color w:val="auto"/>
                <w:sz w:val="22"/>
                <w:lang w:val="zh-CN"/>
              </w:rPr>
              <w:t>1</w:t>
            </w:r>
          </w:p>
        </w:tc>
        <w:tc>
          <w:tcPr>
            <w:tcW w:w="7449" w:type="dxa"/>
          </w:tcPr>
          <w:p w14:paraId="59BC3081">
            <w:pPr>
              <w:autoSpaceDE w:val="0"/>
              <w:autoSpaceDN w:val="0"/>
              <w:adjustRightInd w:val="0"/>
              <w:snapToGrid w:val="0"/>
              <w:spacing w:line="440" w:lineRule="exact"/>
              <w:rPr>
                <w:rFonts w:hint="eastAsia" w:ascii="宋体" w:hAnsi="宋体" w:cs="宋体"/>
                <w:b/>
                <w:color w:val="auto"/>
                <w:sz w:val="22"/>
                <w:lang w:val="zh-CN"/>
              </w:rPr>
            </w:pPr>
            <w:r>
              <w:rPr>
                <w:rFonts w:hint="eastAsia" w:ascii="宋体" w:hAnsi="宋体" w:cs="宋体"/>
                <w:color w:val="auto"/>
                <w:sz w:val="22"/>
                <w:szCs w:val="22"/>
              </w:rPr>
              <w:t>资格证明文件</w:t>
            </w:r>
          </w:p>
        </w:tc>
        <w:tc>
          <w:tcPr>
            <w:tcW w:w="1440" w:type="dxa"/>
          </w:tcPr>
          <w:p w14:paraId="4074B4C9">
            <w:pPr>
              <w:autoSpaceDE w:val="0"/>
              <w:autoSpaceDN w:val="0"/>
              <w:adjustRightInd w:val="0"/>
              <w:snapToGrid w:val="0"/>
              <w:spacing w:line="440" w:lineRule="exact"/>
              <w:jc w:val="center"/>
              <w:rPr>
                <w:rFonts w:hint="eastAsia" w:ascii="宋体" w:hAnsi="宋体" w:cs="宋体"/>
                <w:b/>
                <w:color w:val="auto"/>
                <w:sz w:val="22"/>
              </w:rPr>
            </w:pPr>
            <w:r>
              <w:rPr>
                <w:rFonts w:hint="eastAsia" w:ascii="宋体" w:hAnsi="宋体" w:cs="宋体"/>
                <w:color w:val="auto"/>
                <w:sz w:val="22"/>
                <w:szCs w:val="22"/>
              </w:rPr>
              <w:t>附件四</w:t>
            </w:r>
          </w:p>
        </w:tc>
      </w:tr>
      <w:tr w14:paraId="062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CADB52">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14:paraId="790480C4">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14:paraId="1C7FDD3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附件四-1、2</w:t>
            </w:r>
          </w:p>
        </w:tc>
      </w:tr>
      <w:tr w14:paraId="340A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B21179">
            <w:pPr>
              <w:autoSpaceDE w:val="0"/>
              <w:autoSpaceDN w:val="0"/>
              <w:adjustRightInd w:val="0"/>
              <w:snapToGrid w:val="0"/>
              <w:spacing w:line="440" w:lineRule="exact"/>
              <w:jc w:val="center"/>
              <w:rPr>
                <w:rFonts w:hint="eastAsia"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14:paraId="52B49E5F">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14:paraId="1D0AF4FF">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14:paraId="2953FA86">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14:paraId="09BED3F8">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14:paraId="7E863134">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14:paraId="1D9E745C">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14:paraId="44B04978">
            <w:pPr>
              <w:autoSpaceDE w:val="0"/>
              <w:autoSpaceDN w:val="0"/>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146170E7">
            <w:pPr>
              <w:autoSpaceDE w:val="0"/>
              <w:autoSpaceDN w:val="0"/>
              <w:adjustRightInd w:val="0"/>
              <w:snapToGrid w:val="0"/>
              <w:spacing w:line="440" w:lineRule="exact"/>
              <w:jc w:val="center"/>
              <w:rPr>
                <w:rFonts w:hint="eastAsia" w:ascii="宋体" w:hAnsi="宋体" w:cs="宋体"/>
                <w:color w:val="auto"/>
                <w:sz w:val="22"/>
                <w:szCs w:val="22"/>
              </w:rPr>
            </w:pPr>
          </w:p>
        </w:tc>
      </w:tr>
      <w:tr w14:paraId="7931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4B6F90">
            <w:pPr>
              <w:autoSpaceDE w:val="0"/>
              <w:autoSpaceDN w:val="0"/>
              <w:adjustRightInd w:val="0"/>
              <w:snapToGrid w:val="0"/>
              <w:spacing w:line="440" w:lineRule="exact"/>
              <w:jc w:val="center"/>
              <w:rPr>
                <w:rFonts w:hint="eastAsia"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14:paraId="28AB7940">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14:paraId="2909B095">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14:paraId="406B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3D2DFD">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4</w:t>
            </w:r>
          </w:p>
        </w:tc>
        <w:tc>
          <w:tcPr>
            <w:tcW w:w="7449" w:type="dxa"/>
          </w:tcPr>
          <w:p w14:paraId="2334B976">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中小企业声明函</w:t>
            </w:r>
          </w:p>
        </w:tc>
        <w:tc>
          <w:tcPr>
            <w:tcW w:w="1440" w:type="dxa"/>
          </w:tcPr>
          <w:p w14:paraId="3990BD6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附件八-1</w:t>
            </w:r>
          </w:p>
        </w:tc>
      </w:tr>
      <w:tr w14:paraId="382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88EAE5">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5</w:t>
            </w:r>
          </w:p>
        </w:tc>
        <w:tc>
          <w:tcPr>
            <w:tcW w:w="7449" w:type="dxa"/>
          </w:tcPr>
          <w:p w14:paraId="74A6E532">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残疾人福利性单位声明函（如为残疾人单位的请根据附件内容提供）</w:t>
            </w:r>
          </w:p>
        </w:tc>
        <w:tc>
          <w:tcPr>
            <w:tcW w:w="1440" w:type="dxa"/>
          </w:tcPr>
          <w:p w14:paraId="6B14594B">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附件八-1</w:t>
            </w:r>
          </w:p>
        </w:tc>
      </w:tr>
      <w:tr w14:paraId="30EB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CB3200">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6</w:t>
            </w:r>
          </w:p>
        </w:tc>
        <w:tc>
          <w:tcPr>
            <w:tcW w:w="7449" w:type="dxa"/>
          </w:tcPr>
          <w:p w14:paraId="4A0DE958">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监狱企业提供的相关证明材料（如为监狱企业的请根据附件内容提供）</w:t>
            </w:r>
          </w:p>
        </w:tc>
        <w:tc>
          <w:tcPr>
            <w:tcW w:w="1440" w:type="dxa"/>
          </w:tcPr>
          <w:p w14:paraId="7DDABC88">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附件八-1</w:t>
            </w:r>
          </w:p>
        </w:tc>
      </w:tr>
      <w:tr w14:paraId="4EA9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00AC615">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rPr>
              <w:t>1.7</w:t>
            </w:r>
          </w:p>
        </w:tc>
        <w:tc>
          <w:tcPr>
            <w:tcW w:w="7449" w:type="dxa"/>
            <w:vAlign w:val="center"/>
          </w:tcPr>
          <w:p w14:paraId="268D9C35">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联合体协议书（如为联合体投标，请根据格式提供）</w:t>
            </w:r>
          </w:p>
        </w:tc>
        <w:tc>
          <w:tcPr>
            <w:tcW w:w="1440" w:type="dxa"/>
          </w:tcPr>
          <w:p w14:paraId="683A197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附件四-4</w:t>
            </w:r>
          </w:p>
        </w:tc>
      </w:tr>
      <w:tr w14:paraId="7D43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AE238B7">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rPr>
              <w:t>1.8</w:t>
            </w:r>
          </w:p>
        </w:tc>
        <w:tc>
          <w:tcPr>
            <w:tcW w:w="7449" w:type="dxa"/>
            <w:vAlign w:val="center"/>
          </w:tcPr>
          <w:p w14:paraId="1D0EF585">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分包意向协议（如有分包，请根据格式提供）</w:t>
            </w:r>
          </w:p>
        </w:tc>
        <w:tc>
          <w:tcPr>
            <w:tcW w:w="1440" w:type="dxa"/>
          </w:tcPr>
          <w:p w14:paraId="65A5281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附件四-5</w:t>
            </w:r>
          </w:p>
        </w:tc>
      </w:tr>
      <w:tr w14:paraId="36A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5A34E45C">
            <w:pPr>
              <w:autoSpaceDE w:val="0"/>
              <w:autoSpaceDN w:val="0"/>
              <w:adjustRightInd w:val="0"/>
              <w:snapToGrid w:val="0"/>
              <w:spacing w:line="440" w:lineRule="exact"/>
              <w:rPr>
                <w:rFonts w:hint="eastAsia"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14:paraId="27A5034A">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A6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7E4E924">
            <w:pPr>
              <w:autoSpaceDE w:val="0"/>
              <w:autoSpaceDN w:val="0"/>
              <w:adjustRightInd w:val="0"/>
              <w:snapToGrid w:val="0"/>
              <w:spacing w:line="430" w:lineRule="atLeast"/>
              <w:rPr>
                <w:rFonts w:hint="eastAsia" w:ascii="宋体" w:hAnsi="宋体" w:cs="宋体"/>
                <w:b/>
                <w:color w:val="auto"/>
                <w:sz w:val="22"/>
                <w:lang w:val="zh-CN"/>
              </w:rPr>
            </w:pPr>
            <w:r>
              <w:rPr>
                <w:rFonts w:hint="eastAsia" w:ascii="宋体" w:hAnsi="宋体" w:cs="宋体"/>
                <w:b/>
                <w:color w:val="auto"/>
                <w:sz w:val="22"/>
                <w:lang w:val="zh-CN"/>
              </w:rPr>
              <w:t>序号</w:t>
            </w:r>
          </w:p>
        </w:tc>
        <w:tc>
          <w:tcPr>
            <w:tcW w:w="7350" w:type="dxa"/>
          </w:tcPr>
          <w:p w14:paraId="79E890AC">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内容</w:t>
            </w:r>
          </w:p>
        </w:tc>
        <w:tc>
          <w:tcPr>
            <w:tcW w:w="1516" w:type="dxa"/>
          </w:tcPr>
          <w:p w14:paraId="160057A5">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说明</w:t>
            </w:r>
          </w:p>
        </w:tc>
      </w:tr>
      <w:tr w14:paraId="30EE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A9B9AF1">
            <w:pPr>
              <w:autoSpaceDE w:val="0"/>
              <w:autoSpaceDN w:val="0"/>
              <w:adjustRightInd w:val="0"/>
              <w:snapToGrid w:val="0"/>
              <w:spacing w:line="430" w:lineRule="atLeast"/>
              <w:jc w:val="center"/>
              <w:rPr>
                <w:rFonts w:hint="eastAsia" w:ascii="宋体" w:hAnsi="宋体" w:cs="宋体"/>
                <w:bCs/>
                <w:color w:val="auto"/>
                <w:sz w:val="22"/>
              </w:rPr>
            </w:pPr>
            <w:r>
              <w:rPr>
                <w:rFonts w:hint="eastAsia" w:ascii="宋体" w:hAnsi="宋体" w:cs="宋体"/>
                <w:bCs/>
                <w:color w:val="auto"/>
                <w:sz w:val="22"/>
              </w:rPr>
              <w:t>1</w:t>
            </w:r>
          </w:p>
        </w:tc>
        <w:tc>
          <w:tcPr>
            <w:tcW w:w="7350" w:type="dxa"/>
          </w:tcPr>
          <w:p w14:paraId="2D89F1D7">
            <w:pPr>
              <w:autoSpaceDE w:val="0"/>
              <w:autoSpaceDN w:val="0"/>
              <w:adjustRightInd w:val="0"/>
              <w:snapToGrid w:val="0"/>
              <w:spacing w:line="430" w:lineRule="atLeast"/>
              <w:rPr>
                <w:rFonts w:hint="eastAsia" w:ascii="宋体" w:hAnsi="宋体" w:cs="宋体"/>
                <w:bCs/>
                <w:color w:val="auto"/>
                <w:sz w:val="22"/>
              </w:rPr>
            </w:pPr>
            <w:r>
              <w:rPr>
                <w:rFonts w:hint="eastAsia" w:ascii="宋体" w:hAnsi="宋体" w:cs="宋体"/>
                <w:bCs/>
                <w:color w:val="auto"/>
                <w:sz w:val="22"/>
              </w:rPr>
              <w:t>投标函</w:t>
            </w:r>
          </w:p>
        </w:tc>
        <w:tc>
          <w:tcPr>
            <w:tcW w:w="1516" w:type="dxa"/>
          </w:tcPr>
          <w:p w14:paraId="316DC7E3">
            <w:pPr>
              <w:autoSpaceDE w:val="0"/>
              <w:autoSpaceDN w:val="0"/>
              <w:adjustRightInd w:val="0"/>
              <w:snapToGrid w:val="0"/>
              <w:spacing w:line="430" w:lineRule="atLeast"/>
              <w:jc w:val="center"/>
              <w:rPr>
                <w:rFonts w:hint="eastAsia" w:ascii="宋体" w:hAnsi="宋体" w:cs="宋体"/>
                <w:bCs/>
                <w:color w:val="auto"/>
                <w:sz w:val="22"/>
              </w:rPr>
            </w:pPr>
            <w:r>
              <w:rPr>
                <w:rFonts w:hint="eastAsia" w:ascii="宋体" w:hAnsi="宋体" w:cs="宋体"/>
                <w:bCs/>
                <w:color w:val="auto"/>
                <w:sz w:val="22"/>
              </w:rPr>
              <w:t>附件一</w:t>
            </w:r>
          </w:p>
        </w:tc>
      </w:tr>
      <w:tr w14:paraId="4B0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4D5DC6">
            <w:pPr>
              <w:autoSpaceDE w:val="0"/>
              <w:autoSpaceDN w:val="0"/>
              <w:adjustRightInd w:val="0"/>
              <w:snapToGrid w:val="0"/>
              <w:spacing w:line="440" w:lineRule="exact"/>
              <w:jc w:val="center"/>
              <w:rPr>
                <w:rFonts w:hint="eastAsia" w:ascii="宋体" w:hAnsi="宋体" w:cs="宋体"/>
                <w:color w:val="auto"/>
                <w:sz w:val="22"/>
              </w:rPr>
            </w:pPr>
            <w:r>
              <w:rPr>
                <w:rFonts w:hint="eastAsia" w:ascii="宋体" w:hAnsi="宋体" w:cs="宋体"/>
                <w:color w:val="auto"/>
                <w:sz w:val="22"/>
              </w:rPr>
              <w:t>2</w:t>
            </w:r>
          </w:p>
        </w:tc>
        <w:tc>
          <w:tcPr>
            <w:tcW w:w="7350" w:type="dxa"/>
          </w:tcPr>
          <w:p w14:paraId="5DEE8F42">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14:paraId="39CE9A4B">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附件五</w:t>
            </w:r>
          </w:p>
        </w:tc>
      </w:tr>
      <w:tr w14:paraId="0B4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7718F7">
            <w:pPr>
              <w:autoSpaceDE w:val="0"/>
              <w:autoSpaceDN w:val="0"/>
              <w:adjustRightInd w:val="0"/>
              <w:snapToGrid w:val="0"/>
              <w:spacing w:line="440" w:lineRule="exact"/>
              <w:jc w:val="center"/>
              <w:rPr>
                <w:rFonts w:hint="eastAsia" w:ascii="宋体" w:hAnsi="宋体" w:cs="宋体"/>
                <w:color w:val="auto"/>
                <w:sz w:val="22"/>
              </w:rPr>
            </w:pPr>
            <w:r>
              <w:rPr>
                <w:rFonts w:hint="eastAsia" w:ascii="宋体" w:hAnsi="宋体" w:cs="宋体"/>
                <w:color w:val="auto"/>
                <w:sz w:val="22"/>
              </w:rPr>
              <w:t>3</w:t>
            </w:r>
          </w:p>
        </w:tc>
        <w:tc>
          <w:tcPr>
            <w:tcW w:w="7350" w:type="dxa"/>
          </w:tcPr>
          <w:p w14:paraId="79663CC4">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14:paraId="41B2EA6F">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附件六</w:t>
            </w:r>
          </w:p>
        </w:tc>
      </w:tr>
      <w:tr w14:paraId="575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C455496">
            <w:pPr>
              <w:autoSpaceDE w:val="0"/>
              <w:autoSpaceDN w:val="0"/>
              <w:adjustRightInd w:val="0"/>
              <w:snapToGrid w:val="0"/>
              <w:spacing w:line="440" w:lineRule="exact"/>
              <w:jc w:val="center"/>
              <w:rPr>
                <w:rFonts w:hint="eastAsia" w:ascii="宋体" w:hAnsi="宋体" w:cs="宋体"/>
                <w:color w:val="auto"/>
                <w:sz w:val="22"/>
              </w:rPr>
            </w:pPr>
            <w:r>
              <w:rPr>
                <w:rFonts w:hint="eastAsia" w:ascii="宋体" w:hAnsi="宋体" w:cs="宋体"/>
                <w:color w:val="auto"/>
                <w:sz w:val="22"/>
              </w:rPr>
              <w:t>4</w:t>
            </w:r>
          </w:p>
        </w:tc>
        <w:tc>
          <w:tcPr>
            <w:tcW w:w="7350" w:type="dxa"/>
          </w:tcPr>
          <w:p w14:paraId="0C755803">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14:paraId="57A0941F">
            <w:pPr>
              <w:autoSpaceDE w:val="0"/>
              <w:autoSpaceDN w:val="0"/>
              <w:adjustRightInd w:val="0"/>
              <w:snapToGrid w:val="0"/>
              <w:spacing w:line="440" w:lineRule="exact"/>
              <w:jc w:val="center"/>
              <w:rPr>
                <w:rFonts w:hint="eastAsia" w:ascii="宋体" w:hAnsi="宋体" w:cs="宋体"/>
                <w:color w:val="auto"/>
                <w:sz w:val="22"/>
                <w:szCs w:val="22"/>
              </w:rPr>
            </w:pPr>
          </w:p>
        </w:tc>
      </w:tr>
      <w:tr w14:paraId="5D2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C4867">
            <w:pPr>
              <w:autoSpaceDE w:val="0"/>
              <w:autoSpaceDN w:val="0"/>
              <w:adjustRightInd w:val="0"/>
              <w:snapToGrid w:val="0"/>
              <w:spacing w:line="440" w:lineRule="exact"/>
              <w:jc w:val="center"/>
              <w:rPr>
                <w:rFonts w:hint="eastAsia" w:ascii="宋体" w:hAnsi="宋体" w:cs="宋体"/>
                <w:color w:val="auto"/>
                <w:sz w:val="22"/>
                <w:lang w:val="zh-CN"/>
              </w:rPr>
            </w:pPr>
            <w:r>
              <w:rPr>
                <w:rFonts w:hint="eastAsia" w:ascii="宋体" w:hAnsi="宋体" w:cs="宋体"/>
                <w:color w:val="auto"/>
                <w:sz w:val="22"/>
              </w:rPr>
              <w:t>5</w:t>
            </w:r>
          </w:p>
        </w:tc>
        <w:tc>
          <w:tcPr>
            <w:tcW w:w="7350" w:type="dxa"/>
          </w:tcPr>
          <w:p w14:paraId="5D1615DB">
            <w:pPr>
              <w:autoSpaceDE w:val="0"/>
              <w:autoSpaceDN w:val="0"/>
              <w:adjustRightInd w:val="0"/>
              <w:snapToGrid w:val="0"/>
              <w:spacing w:line="440" w:lineRule="exact"/>
              <w:rPr>
                <w:rFonts w:hint="eastAsia" w:ascii="宋体" w:hAnsi="宋体" w:cs="宋体"/>
                <w:color w:val="auto"/>
                <w:sz w:val="22"/>
                <w:szCs w:val="22"/>
              </w:rPr>
            </w:pPr>
            <w:r>
              <w:rPr>
                <w:rFonts w:hint="eastAsia" w:hAnsi="宋体"/>
                <w:color w:val="auto"/>
                <w:sz w:val="22"/>
                <w:szCs w:val="22"/>
              </w:rPr>
              <w:t>同类项目业绩一览表</w:t>
            </w:r>
          </w:p>
        </w:tc>
        <w:tc>
          <w:tcPr>
            <w:tcW w:w="1516" w:type="dxa"/>
            <w:vAlign w:val="center"/>
          </w:tcPr>
          <w:p w14:paraId="7DC08A2E">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附件七</w:t>
            </w:r>
          </w:p>
        </w:tc>
      </w:tr>
      <w:tr w14:paraId="4E2C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FEA34FC">
            <w:pPr>
              <w:autoSpaceDE w:val="0"/>
              <w:autoSpaceDN w:val="0"/>
              <w:adjustRightInd w:val="0"/>
              <w:snapToGrid w:val="0"/>
              <w:spacing w:line="440" w:lineRule="exact"/>
              <w:jc w:val="center"/>
              <w:rPr>
                <w:rFonts w:hint="eastAsia" w:ascii="宋体" w:hAnsi="宋体" w:cs="宋体"/>
                <w:color w:val="auto"/>
                <w:sz w:val="22"/>
              </w:rPr>
            </w:pPr>
            <w:r>
              <w:rPr>
                <w:rFonts w:hint="eastAsia" w:ascii="宋体" w:hAnsi="宋体" w:cs="宋体"/>
                <w:color w:val="auto"/>
                <w:sz w:val="22"/>
              </w:rPr>
              <w:t>6</w:t>
            </w:r>
          </w:p>
        </w:tc>
        <w:tc>
          <w:tcPr>
            <w:tcW w:w="7350" w:type="dxa"/>
          </w:tcPr>
          <w:p w14:paraId="39AA3D29">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14:paraId="5F20419A">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附件八-2</w:t>
            </w:r>
          </w:p>
        </w:tc>
      </w:tr>
      <w:tr w14:paraId="475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CF12C8">
            <w:pPr>
              <w:autoSpaceDE w:val="0"/>
              <w:autoSpaceDN w:val="0"/>
              <w:adjustRightInd w:val="0"/>
              <w:snapToGrid w:val="0"/>
              <w:spacing w:line="440" w:lineRule="exact"/>
              <w:jc w:val="center"/>
              <w:rPr>
                <w:rFonts w:hint="eastAsia" w:ascii="宋体" w:hAnsi="宋体" w:cs="宋体"/>
                <w:color w:val="auto"/>
                <w:sz w:val="22"/>
              </w:rPr>
            </w:pPr>
            <w:r>
              <w:rPr>
                <w:rFonts w:hint="eastAsia" w:ascii="宋体" w:hAnsi="宋体" w:cs="宋体"/>
                <w:color w:val="auto"/>
                <w:sz w:val="22"/>
              </w:rPr>
              <w:t>7</w:t>
            </w:r>
          </w:p>
        </w:tc>
        <w:tc>
          <w:tcPr>
            <w:tcW w:w="7350" w:type="dxa"/>
            <w:vAlign w:val="center"/>
          </w:tcPr>
          <w:p w14:paraId="2A917675">
            <w:pPr>
              <w:autoSpaceDE w:val="0"/>
              <w:autoSpaceDN w:val="0"/>
              <w:adjustRightInd w:val="0"/>
              <w:snapToGrid w:val="0"/>
              <w:spacing w:line="440" w:lineRule="exact"/>
              <w:rPr>
                <w:rFonts w:hint="eastAsia"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14:paraId="7E6FC8FD">
            <w:pPr>
              <w:autoSpaceDE w:val="0"/>
              <w:autoSpaceDN w:val="0"/>
              <w:adjustRightInd w:val="0"/>
              <w:snapToGrid w:val="0"/>
              <w:spacing w:line="440" w:lineRule="exact"/>
              <w:jc w:val="center"/>
              <w:rPr>
                <w:rFonts w:hint="eastAsia" w:ascii="宋体" w:hAnsi="宋体" w:cs="宋体"/>
                <w:color w:val="auto"/>
                <w:sz w:val="22"/>
                <w:szCs w:val="22"/>
              </w:rPr>
            </w:pPr>
          </w:p>
        </w:tc>
      </w:tr>
      <w:tr w14:paraId="2858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21ED0A5">
            <w:pPr>
              <w:autoSpaceDE w:val="0"/>
              <w:autoSpaceDN w:val="0"/>
              <w:adjustRightInd w:val="0"/>
              <w:snapToGrid w:val="0"/>
              <w:spacing w:line="430" w:lineRule="atLeast"/>
              <w:rPr>
                <w:rFonts w:hint="eastAsia"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14:paraId="1DEDD8D0">
      <w:pPr>
        <w:spacing w:line="440" w:lineRule="exact"/>
        <w:rPr>
          <w:rFonts w:hint="eastAsia"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4976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C01674">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序号</w:t>
            </w:r>
          </w:p>
        </w:tc>
        <w:tc>
          <w:tcPr>
            <w:tcW w:w="7305" w:type="dxa"/>
          </w:tcPr>
          <w:p w14:paraId="4F902838">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内容</w:t>
            </w:r>
          </w:p>
        </w:tc>
        <w:tc>
          <w:tcPr>
            <w:tcW w:w="1550" w:type="dxa"/>
          </w:tcPr>
          <w:p w14:paraId="2ECA4579">
            <w:pPr>
              <w:autoSpaceDE w:val="0"/>
              <w:autoSpaceDN w:val="0"/>
              <w:adjustRightInd w:val="0"/>
              <w:snapToGrid w:val="0"/>
              <w:spacing w:line="430" w:lineRule="atLeast"/>
              <w:jc w:val="center"/>
              <w:rPr>
                <w:rFonts w:hint="eastAsia" w:ascii="宋体" w:hAnsi="宋体" w:cs="宋体"/>
                <w:b/>
                <w:color w:val="auto"/>
                <w:sz w:val="22"/>
                <w:lang w:val="zh-CN"/>
              </w:rPr>
            </w:pPr>
            <w:r>
              <w:rPr>
                <w:rFonts w:hint="eastAsia" w:ascii="宋体" w:hAnsi="宋体" w:cs="宋体"/>
                <w:b/>
                <w:color w:val="auto"/>
                <w:sz w:val="22"/>
                <w:lang w:val="zh-CN"/>
              </w:rPr>
              <w:t>说明</w:t>
            </w:r>
          </w:p>
        </w:tc>
      </w:tr>
      <w:tr w14:paraId="556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398F79">
            <w:pPr>
              <w:autoSpaceDE w:val="0"/>
              <w:autoSpaceDN w:val="0"/>
              <w:adjustRightInd w:val="0"/>
              <w:snapToGrid w:val="0"/>
              <w:spacing w:line="430" w:lineRule="atLeast"/>
              <w:jc w:val="center"/>
              <w:rPr>
                <w:rFonts w:hint="eastAsia" w:ascii="宋体" w:hAnsi="宋体" w:cs="宋体"/>
                <w:bCs/>
                <w:color w:val="auto"/>
                <w:sz w:val="22"/>
                <w:lang w:val="zh-CN"/>
              </w:rPr>
            </w:pPr>
            <w:r>
              <w:rPr>
                <w:rFonts w:hint="eastAsia" w:ascii="宋体" w:hAnsi="宋体" w:cs="宋体"/>
                <w:bCs/>
                <w:color w:val="auto"/>
                <w:sz w:val="22"/>
                <w:lang w:val="zh-CN"/>
              </w:rPr>
              <w:t>1</w:t>
            </w:r>
          </w:p>
        </w:tc>
        <w:tc>
          <w:tcPr>
            <w:tcW w:w="7305" w:type="dxa"/>
          </w:tcPr>
          <w:p w14:paraId="07FF9525">
            <w:pPr>
              <w:autoSpaceDE w:val="0"/>
              <w:autoSpaceDN w:val="0"/>
              <w:adjustRightInd w:val="0"/>
              <w:spacing w:line="430" w:lineRule="atLeast"/>
              <w:textAlignment w:val="bottom"/>
              <w:rPr>
                <w:rFonts w:hint="eastAsia" w:ascii="宋体" w:hAnsi="宋体" w:cs="宋体"/>
                <w:bCs/>
                <w:color w:val="auto"/>
                <w:sz w:val="22"/>
              </w:rPr>
            </w:pPr>
            <w:r>
              <w:rPr>
                <w:rFonts w:hint="eastAsia" w:ascii="宋体" w:hAnsi="宋体" w:cs="宋体"/>
                <w:bCs/>
                <w:color w:val="auto"/>
                <w:sz w:val="22"/>
              </w:rPr>
              <w:t>投标报价一览表</w:t>
            </w:r>
          </w:p>
        </w:tc>
        <w:tc>
          <w:tcPr>
            <w:tcW w:w="1550" w:type="dxa"/>
          </w:tcPr>
          <w:p w14:paraId="5E29B0DD">
            <w:pPr>
              <w:autoSpaceDE w:val="0"/>
              <w:autoSpaceDN w:val="0"/>
              <w:adjustRightInd w:val="0"/>
              <w:spacing w:line="430" w:lineRule="atLeast"/>
              <w:jc w:val="center"/>
              <w:textAlignment w:val="bottom"/>
              <w:rPr>
                <w:rFonts w:hint="eastAsia" w:ascii="宋体" w:hAnsi="宋体" w:cs="宋体"/>
                <w:bCs/>
                <w:color w:val="auto"/>
                <w:sz w:val="22"/>
              </w:rPr>
            </w:pPr>
            <w:r>
              <w:rPr>
                <w:rFonts w:hint="eastAsia" w:ascii="宋体" w:hAnsi="宋体" w:cs="宋体"/>
                <w:bCs/>
                <w:color w:val="auto"/>
                <w:sz w:val="22"/>
              </w:rPr>
              <w:t>附件二</w:t>
            </w:r>
          </w:p>
        </w:tc>
      </w:tr>
      <w:tr w14:paraId="4F2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0AC75E">
            <w:pPr>
              <w:autoSpaceDE w:val="0"/>
              <w:autoSpaceDN w:val="0"/>
              <w:adjustRightInd w:val="0"/>
              <w:snapToGrid w:val="0"/>
              <w:spacing w:line="430" w:lineRule="atLeast"/>
              <w:jc w:val="center"/>
              <w:rPr>
                <w:rFonts w:hint="eastAsia" w:ascii="宋体" w:hAnsi="宋体" w:cs="宋体"/>
                <w:bCs/>
                <w:color w:val="auto"/>
                <w:sz w:val="22"/>
                <w:lang w:val="zh-CN"/>
              </w:rPr>
            </w:pPr>
            <w:r>
              <w:rPr>
                <w:rFonts w:hint="eastAsia" w:ascii="宋体" w:hAnsi="宋体" w:cs="宋体"/>
                <w:bCs/>
                <w:color w:val="auto"/>
                <w:sz w:val="22"/>
                <w:lang w:val="zh-CN"/>
              </w:rPr>
              <w:t>2</w:t>
            </w:r>
          </w:p>
        </w:tc>
        <w:tc>
          <w:tcPr>
            <w:tcW w:w="7305" w:type="dxa"/>
          </w:tcPr>
          <w:p w14:paraId="07ACE48E">
            <w:pPr>
              <w:autoSpaceDE w:val="0"/>
              <w:autoSpaceDN w:val="0"/>
              <w:adjustRightInd w:val="0"/>
              <w:spacing w:line="430" w:lineRule="atLeast"/>
              <w:textAlignment w:val="bottom"/>
              <w:rPr>
                <w:rFonts w:hint="eastAsia" w:ascii="宋体" w:hAnsi="宋体" w:cs="宋体"/>
                <w:bCs/>
                <w:color w:val="auto"/>
                <w:sz w:val="22"/>
              </w:rPr>
            </w:pPr>
            <w:r>
              <w:rPr>
                <w:rFonts w:hint="eastAsia" w:ascii="宋体" w:hAnsi="宋体" w:cs="宋体"/>
                <w:bCs/>
                <w:color w:val="auto"/>
                <w:sz w:val="22"/>
              </w:rPr>
              <w:t>投标分项报价表</w:t>
            </w:r>
          </w:p>
        </w:tc>
        <w:tc>
          <w:tcPr>
            <w:tcW w:w="1550" w:type="dxa"/>
          </w:tcPr>
          <w:p w14:paraId="06D8D5AA">
            <w:pPr>
              <w:autoSpaceDE w:val="0"/>
              <w:autoSpaceDN w:val="0"/>
              <w:adjustRightInd w:val="0"/>
              <w:spacing w:line="430" w:lineRule="atLeast"/>
              <w:jc w:val="center"/>
              <w:textAlignment w:val="bottom"/>
              <w:rPr>
                <w:rFonts w:hint="eastAsia" w:ascii="宋体" w:hAnsi="宋体" w:cs="宋体"/>
                <w:bCs/>
                <w:color w:val="auto"/>
                <w:sz w:val="22"/>
              </w:rPr>
            </w:pPr>
            <w:r>
              <w:rPr>
                <w:rFonts w:hint="eastAsia" w:ascii="宋体" w:hAnsi="宋体" w:cs="宋体"/>
                <w:bCs/>
                <w:color w:val="auto"/>
                <w:sz w:val="22"/>
              </w:rPr>
              <w:t>附件三</w:t>
            </w:r>
          </w:p>
        </w:tc>
      </w:tr>
    </w:tbl>
    <w:p w14:paraId="0CAF6E1F">
      <w:pPr>
        <w:spacing w:line="440" w:lineRule="exact"/>
        <w:rPr>
          <w:rFonts w:hint="eastAsia" w:ascii="宋体" w:hAnsi="宋体" w:cs="宋体"/>
          <w:color w:val="auto"/>
          <w:sz w:val="22"/>
          <w:szCs w:val="22"/>
        </w:rPr>
      </w:pPr>
      <w:r>
        <w:rPr>
          <w:rFonts w:hint="eastAsia" w:ascii="宋体" w:hAnsi="宋体" w:cs="宋体"/>
          <w:color w:val="auto"/>
          <w:sz w:val="22"/>
          <w:szCs w:val="22"/>
        </w:rPr>
        <w:t>5.2  投标文件格式</w:t>
      </w:r>
    </w:p>
    <w:p w14:paraId="1E75D9EB">
      <w:pPr>
        <w:spacing w:line="440" w:lineRule="exact"/>
        <w:ind w:left="525" w:leftChars="250"/>
        <w:rPr>
          <w:rFonts w:hint="eastAsia"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14:paraId="00FF27A7">
      <w:pPr>
        <w:tabs>
          <w:tab w:val="left" w:pos="-180"/>
          <w:tab w:val="left" w:pos="180"/>
          <w:tab w:val="left" w:pos="360"/>
        </w:tabs>
        <w:spacing w:line="440" w:lineRule="exact"/>
        <w:rPr>
          <w:rFonts w:hint="eastAsia"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14:paraId="007DE6D4">
      <w:pPr>
        <w:tabs>
          <w:tab w:val="left" w:pos="-180"/>
          <w:tab w:val="left" w:pos="180"/>
          <w:tab w:val="left" w:pos="360"/>
        </w:tabs>
        <w:spacing w:line="440" w:lineRule="exact"/>
        <w:ind w:left="550" w:hanging="550" w:hangingChars="250"/>
        <w:rPr>
          <w:rFonts w:hint="eastAsia" w:hAnsi="宋体" w:cs="宋体"/>
          <w:color w:val="auto"/>
          <w:sz w:val="22"/>
          <w:szCs w:val="22"/>
        </w:rPr>
      </w:pPr>
      <w:r>
        <w:rPr>
          <w:rFonts w:hint="eastAsia" w:ascii="宋体" w:hAnsi="宋体" w:cs="宋体"/>
          <w:color w:val="auto"/>
          <w:sz w:val="22"/>
          <w:szCs w:val="22"/>
        </w:rPr>
        <w:t xml:space="preserve">6.1 </w:t>
      </w:r>
      <w:r>
        <w:rPr>
          <w:rFonts w:hint="eastAsia" w:ascii="宋体" w:hAnsi="宋体" w:cs="宋体"/>
          <w:color w:val="auto"/>
          <w:sz w:val="22"/>
          <w:szCs w:val="22"/>
          <w:lang w:val="en-US" w:eastAsia="zh-CN"/>
        </w:rPr>
        <w:t xml:space="preserve">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14:paraId="528A1C9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szCs w:val="22"/>
        </w:rPr>
      </w:pPr>
      <w:r>
        <w:rPr>
          <w:rFonts w:hint="eastAsia" w:ascii="宋体" w:hAnsi="宋体" w:cs="宋体"/>
          <w:color w:val="auto"/>
          <w:sz w:val="22"/>
          <w:szCs w:val="22"/>
        </w:rPr>
        <w:t>6.2  投标人必须按附件中的投标报价一览表、投标分项报价表（均统一格式）内容填写单价、合价和总价，并由法定代表人或投标人代表签署。</w:t>
      </w:r>
    </w:p>
    <w:p w14:paraId="066ED2EA">
      <w:pPr>
        <w:tabs>
          <w:tab w:val="left" w:pos="-180"/>
          <w:tab w:val="left" w:pos="180"/>
          <w:tab w:val="left" w:pos="360"/>
        </w:tabs>
        <w:spacing w:line="440" w:lineRule="exact"/>
        <w:ind w:left="442" w:hanging="442" w:hangingChars="200"/>
        <w:rPr>
          <w:rFonts w:hint="eastAsia" w:ascii="宋体" w:hAnsi="宋体" w:cs="宋体"/>
          <w:color w:val="auto"/>
          <w:sz w:val="22"/>
          <w:szCs w:val="22"/>
        </w:rPr>
      </w:pPr>
      <w:r>
        <w:rPr>
          <w:rFonts w:hint="eastAsia" w:ascii="宋体" w:hAnsi="宋体" w:cs="宋体"/>
          <w:b/>
          <w:color w:val="auto"/>
          <w:sz w:val="22"/>
          <w:szCs w:val="22"/>
        </w:rPr>
        <w:t>6.3▲</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14:paraId="039818CA">
      <w:pPr>
        <w:tabs>
          <w:tab w:val="left" w:pos="-180"/>
          <w:tab w:val="left" w:pos="180"/>
          <w:tab w:val="left" w:pos="360"/>
        </w:tabs>
        <w:spacing w:line="440" w:lineRule="exact"/>
        <w:rPr>
          <w:rFonts w:hint="eastAsia" w:ascii="宋体" w:hAnsi="宋体" w:cs="宋体"/>
          <w:color w:val="auto"/>
          <w:sz w:val="22"/>
          <w:szCs w:val="22"/>
        </w:rPr>
      </w:pPr>
      <w:r>
        <w:rPr>
          <w:rFonts w:hint="eastAsia" w:ascii="宋体" w:hAnsi="宋体" w:cs="宋体"/>
          <w:color w:val="auto"/>
          <w:sz w:val="22"/>
          <w:szCs w:val="22"/>
        </w:rPr>
        <w:t>6.4</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14:paraId="22B63307">
      <w:pPr>
        <w:tabs>
          <w:tab w:val="left" w:pos="-180"/>
          <w:tab w:val="left" w:pos="180"/>
          <w:tab w:val="left" w:pos="360"/>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6.5  招标采购单位要求分类报价是为了方便评标，但在任何情况下不限制采购人以其认为最合适的条款、条件签订合同的权利。</w:t>
      </w:r>
    </w:p>
    <w:p w14:paraId="4230D99B">
      <w:pPr>
        <w:tabs>
          <w:tab w:val="left" w:pos="-180"/>
          <w:tab w:val="left" w:pos="180"/>
          <w:tab w:val="left" w:pos="360"/>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6.6</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14:paraId="4590E3AE">
      <w:pPr>
        <w:spacing w:line="440" w:lineRule="exact"/>
        <w:rPr>
          <w:rFonts w:hint="eastAsia"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14:paraId="19D765AE">
      <w:pPr>
        <w:spacing w:line="440" w:lineRule="exact"/>
        <w:rPr>
          <w:rFonts w:hint="eastAsia"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14:paraId="65F0B221">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29482426">
      <w:pPr>
        <w:spacing w:line="440" w:lineRule="exact"/>
        <w:rPr>
          <w:rFonts w:hint="eastAsia"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14:paraId="0E348125">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14:paraId="282779F8">
      <w:pPr>
        <w:pStyle w:val="4"/>
        <w:spacing w:line="680" w:lineRule="exact"/>
        <w:jc w:val="center"/>
        <w:rPr>
          <w:rFonts w:hint="eastAsia" w:ascii="宋体" w:hAnsi="宋体" w:eastAsia="宋体" w:cs="宋体"/>
          <w:color w:val="auto"/>
          <w:sz w:val="28"/>
          <w:szCs w:val="28"/>
        </w:rPr>
      </w:pPr>
      <w:bookmarkStart w:id="37" w:name="_Toc27265"/>
      <w:r>
        <w:rPr>
          <w:rFonts w:hint="eastAsia" w:ascii="宋体" w:hAnsi="宋体" w:eastAsia="宋体" w:cs="宋体"/>
          <w:color w:val="auto"/>
          <w:sz w:val="28"/>
          <w:szCs w:val="28"/>
        </w:rPr>
        <w:t>四、 投标文件的递交</w:t>
      </w:r>
      <w:bookmarkEnd w:id="36"/>
      <w:bookmarkEnd w:id="37"/>
    </w:p>
    <w:p w14:paraId="2E8B7CDD">
      <w:pPr>
        <w:spacing w:line="440" w:lineRule="exact"/>
        <w:rPr>
          <w:rFonts w:hint="eastAsia"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14:paraId="492F1F4A">
      <w:pPr>
        <w:spacing w:line="440" w:lineRule="exact"/>
        <w:ind w:firstLine="552" w:firstLineChars="250"/>
        <w:rPr>
          <w:rFonts w:hint="eastAsia"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14:paraId="31AD4A69">
      <w:pPr>
        <w:spacing w:line="440" w:lineRule="exact"/>
        <w:ind w:firstLine="552" w:firstLineChars="250"/>
        <w:rPr>
          <w:rFonts w:hint="eastAsia"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14:paraId="78944A3C">
      <w:pPr>
        <w:spacing w:line="440" w:lineRule="exact"/>
        <w:ind w:firstLine="552" w:firstLineChars="250"/>
        <w:rPr>
          <w:rFonts w:hint="eastAsia" w:ascii="宋体" w:hAnsi="宋体" w:cs="宋体"/>
          <w:b/>
          <w:bCs/>
          <w:color w:val="auto"/>
          <w:sz w:val="22"/>
          <w:szCs w:val="22"/>
          <w:u w:val="single"/>
        </w:rPr>
      </w:pPr>
      <w:r>
        <w:rPr>
          <w:rFonts w:hint="eastAsia" w:ascii="宋体" w:hAnsi="宋体" w:cs="宋体"/>
          <w:b/>
          <w:bCs/>
          <w:color w:val="auto"/>
          <w:sz w:val="22"/>
          <w:szCs w:val="22"/>
          <w:u w:val="single"/>
        </w:rPr>
        <w:t>拒收。</w:t>
      </w:r>
    </w:p>
    <w:p w14:paraId="3DD79682">
      <w:pPr>
        <w:spacing w:line="440" w:lineRule="exact"/>
        <w:ind w:left="550" w:hanging="550" w:hangingChars="250"/>
        <w:rPr>
          <w:rFonts w:hint="eastAsia"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14:paraId="019C79B6">
      <w:pPr>
        <w:spacing w:line="440" w:lineRule="exact"/>
        <w:ind w:firstLine="552" w:firstLineChars="250"/>
        <w:rPr>
          <w:rFonts w:hint="eastAsia"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14:paraId="6A2128CB">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14:paraId="2A603E0E">
      <w:pPr>
        <w:pStyle w:val="4"/>
        <w:spacing w:line="680" w:lineRule="exact"/>
        <w:jc w:val="center"/>
        <w:rPr>
          <w:rFonts w:hint="eastAsia" w:ascii="宋体" w:hAnsi="宋体" w:eastAsia="宋体" w:cs="宋体"/>
          <w:color w:val="auto"/>
          <w:sz w:val="28"/>
          <w:szCs w:val="28"/>
        </w:rPr>
      </w:pPr>
      <w:bookmarkStart w:id="39" w:name="_Toc21630"/>
      <w:r>
        <w:rPr>
          <w:rFonts w:hint="eastAsia" w:ascii="宋体" w:hAnsi="宋体" w:eastAsia="宋体" w:cs="宋体"/>
          <w:color w:val="auto"/>
          <w:sz w:val="28"/>
          <w:szCs w:val="28"/>
        </w:rPr>
        <w:t>五、 开标和评标</w:t>
      </w:r>
      <w:bookmarkEnd w:id="38"/>
      <w:bookmarkEnd w:id="39"/>
    </w:p>
    <w:p w14:paraId="55C40689">
      <w:pPr>
        <w:spacing w:line="440" w:lineRule="exact"/>
        <w:rPr>
          <w:rFonts w:hint="eastAsia"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14:paraId="1D3510B5">
      <w:pPr>
        <w:spacing w:line="440" w:lineRule="exact"/>
        <w:ind w:left="550" w:hanging="550" w:hangingChars="250"/>
        <w:rPr>
          <w:rFonts w:hint="eastAsia"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14:paraId="07216E36">
      <w:pPr>
        <w:spacing w:line="440" w:lineRule="exact"/>
        <w:ind w:left="550" w:hanging="550" w:hangingChars="250"/>
        <w:rPr>
          <w:rFonts w:hint="eastAsia"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14:paraId="37B54A36">
      <w:pPr>
        <w:spacing w:line="440" w:lineRule="exact"/>
        <w:ind w:left="558" w:leftChars="4" w:hanging="550" w:hangingChars="250"/>
        <w:rPr>
          <w:rFonts w:hint="eastAsia"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0053EF48">
      <w:pPr>
        <w:spacing w:line="440" w:lineRule="exact"/>
        <w:ind w:left="560" w:leftChars="4" w:hanging="552" w:hangingChars="250"/>
        <w:rPr>
          <w:rFonts w:hint="eastAsia" w:ascii="宋体" w:hAnsi="宋体" w:cs="宋体"/>
          <w:b/>
          <w:bCs/>
          <w:color w:val="auto"/>
          <w:sz w:val="22"/>
          <w:szCs w:val="22"/>
        </w:rPr>
      </w:pPr>
      <w:r>
        <w:rPr>
          <w:rFonts w:hint="eastAsia" w:ascii="宋体" w:hAnsi="宋体" w:cs="宋体"/>
          <w:b/>
          <w:bCs/>
          <w:color w:val="auto"/>
          <w:sz w:val="22"/>
          <w:szCs w:val="22"/>
        </w:rPr>
        <w:t>3.   评标前准备</w:t>
      </w:r>
    </w:p>
    <w:p w14:paraId="6DA9E2FB">
      <w:pPr>
        <w:spacing w:line="440" w:lineRule="exact"/>
        <w:ind w:left="558" w:leftChars="4" w:hanging="550" w:hangingChars="250"/>
        <w:rPr>
          <w:rFonts w:hint="eastAsia"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14:paraId="3D94585B">
      <w:pPr>
        <w:spacing w:line="440" w:lineRule="exact"/>
        <w:ind w:left="558" w:leftChars="4" w:hanging="550" w:hangingChars="250"/>
        <w:rPr>
          <w:rFonts w:hint="eastAsia"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14:paraId="6C885699">
      <w:pPr>
        <w:spacing w:line="440" w:lineRule="exact"/>
        <w:ind w:left="558" w:leftChars="4" w:hanging="550" w:hangingChars="250"/>
        <w:rPr>
          <w:rFonts w:hint="eastAsia"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14:paraId="1A32BBE3">
      <w:pPr>
        <w:spacing w:line="440" w:lineRule="exact"/>
        <w:ind w:left="560" w:leftChars="4" w:hanging="552" w:hangingChars="250"/>
        <w:rPr>
          <w:rFonts w:hint="eastAsia"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14:paraId="504BA206">
      <w:pPr>
        <w:spacing w:line="440" w:lineRule="exact"/>
        <w:ind w:left="558" w:leftChars="4" w:hanging="550" w:hangingChars="250"/>
        <w:rPr>
          <w:rFonts w:hint="eastAsia"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14:paraId="29F73C9B">
      <w:pPr>
        <w:spacing w:line="440" w:lineRule="exact"/>
        <w:ind w:left="533" w:leftChars="254"/>
        <w:rPr>
          <w:rFonts w:hint="eastAsia"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14:paraId="44901BB3">
      <w:pPr>
        <w:spacing w:line="440" w:lineRule="exact"/>
        <w:ind w:left="558" w:leftChars="4" w:hanging="550" w:hangingChars="250"/>
        <w:rPr>
          <w:rFonts w:hint="eastAsia"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14:paraId="2AC5A379">
      <w:pPr>
        <w:spacing w:line="440" w:lineRule="exact"/>
        <w:ind w:left="525" w:leftChars="250"/>
        <w:rPr>
          <w:rFonts w:hint="eastAsia"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14:paraId="7FE6515B">
      <w:pPr>
        <w:spacing w:line="440" w:lineRule="exact"/>
        <w:ind w:left="539" w:hanging="539" w:hangingChars="245"/>
        <w:rPr>
          <w:rFonts w:hint="eastAsia"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14:paraId="15D5A380">
      <w:pPr>
        <w:spacing w:line="440" w:lineRule="exact"/>
        <w:ind w:left="550" w:hanging="550" w:hangingChars="250"/>
        <w:rPr>
          <w:rFonts w:hint="eastAsia"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14:paraId="21CCA043">
      <w:pPr>
        <w:tabs>
          <w:tab w:val="left" w:pos="1365"/>
        </w:tabs>
        <w:spacing w:line="440" w:lineRule="exact"/>
        <w:ind w:left="552" w:hanging="552" w:hangingChars="250"/>
        <w:rPr>
          <w:rFonts w:hint="eastAsia"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14:paraId="4C82FB94">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14:paraId="45B6CACE">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14:paraId="2D561860">
      <w:pPr>
        <w:spacing w:line="440" w:lineRule="exact"/>
        <w:ind w:left="552" w:hanging="552" w:hangingChars="250"/>
        <w:rPr>
          <w:rFonts w:hint="eastAsia" w:ascii="宋体" w:hAnsi="宋体" w:cs="宋体"/>
          <w:b/>
          <w:bCs/>
          <w:color w:val="auto"/>
          <w:sz w:val="22"/>
          <w:szCs w:val="22"/>
        </w:rPr>
      </w:pPr>
      <w:r>
        <w:rPr>
          <w:rFonts w:hint="eastAsia" w:ascii="宋体" w:hAnsi="宋体" w:cs="宋体"/>
          <w:b/>
          <w:bCs/>
          <w:color w:val="auto"/>
          <w:sz w:val="22"/>
          <w:szCs w:val="22"/>
        </w:rPr>
        <w:t>6.   投标价格修正</w:t>
      </w:r>
    </w:p>
    <w:p w14:paraId="6F6C2201">
      <w:pPr>
        <w:spacing w:line="440" w:lineRule="exact"/>
        <w:ind w:left="571" w:leftChars="10" w:hanging="550" w:hangingChars="250"/>
        <w:rPr>
          <w:rFonts w:hint="eastAsia"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14:paraId="36A59D3C">
      <w:pPr>
        <w:spacing w:line="440" w:lineRule="exact"/>
        <w:ind w:left="571" w:leftChars="10" w:hanging="550" w:hangingChars="250"/>
        <w:rPr>
          <w:rFonts w:hint="eastAsia"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14:paraId="11CC7928">
      <w:pPr>
        <w:spacing w:line="440" w:lineRule="exact"/>
        <w:ind w:left="567" w:leftChars="8" w:hanging="550" w:hangingChars="250"/>
        <w:rPr>
          <w:rFonts w:hint="eastAsia"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14:paraId="44F94C91">
      <w:pPr>
        <w:spacing w:line="440" w:lineRule="exact"/>
        <w:ind w:left="567" w:leftChars="8" w:hanging="550" w:hangingChars="250"/>
        <w:rPr>
          <w:rFonts w:hint="eastAsia"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14:paraId="30651A3A">
      <w:pPr>
        <w:spacing w:line="440" w:lineRule="exact"/>
        <w:ind w:left="567" w:leftChars="8" w:hanging="550" w:hangingChars="250"/>
        <w:rPr>
          <w:rFonts w:hint="eastAsia"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14:paraId="51920FF8">
      <w:pPr>
        <w:spacing w:line="440" w:lineRule="exact"/>
        <w:ind w:left="571" w:leftChars="10" w:hanging="550" w:hangingChars="250"/>
        <w:rPr>
          <w:rFonts w:hint="eastAsia"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14:paraId="361F636E">
      <w:pPr>
        <w:spacing w:line="440" w:lineRule="exact"/>
        <w:ind w:left="541" w:hanging="541" w:hangingChars="245"/>
        <w:rPr>
          <w:rFonts w:hint="eastAsia"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14:paraId="2FEBA23E">
      <w:pPr>
        <w:spacing w:line="440" w:lineRule="exact"/>
        <w:ind w:left="567" w:leftChars="8" w:hanging="550" w:hangingChars="250"/>
        <w:rPr>
          <w:rFonts w:hint="eastAsia"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14:paraId="40C8EA88">
      <w:pPr>
        <w:spacing w:line="440" w:lineRule="exact"/>
        <w:rPr>
          <w:rFonts w:hint="eastAsia"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14:paraId="130AA12F">
      <w:pPr>
        <w:spacing w:line="440" w:lineRule="exact"/>
        <w:rPr>
          <w:rFonts w:hint="eastAsia"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14:paraId="4D3D76DF">
      <w:pPr>
        <w:spacing w:line="440" w:lineRule="exact"/>
        <w:rPr>
          <w:rFonts w:hint="eastAsia"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14:paraId="0950C9E0">
      <w:pPr>
        <w:spacing w:line="440" w:lineRule="exact"/>
        <w:rPr>
          <w:rFonts w:hint="eastAsia"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14:paraId="60A0C04D">
      <w:pPr>
        <w:spacing w:line="440" w:lineRule="exact"/>
        <w:rPr>
          <w:rFonts w:hint="eastAsia"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14:paraId="623804D8">
      <w:pPr>
        <w:spacing w:line="440" w:lineRule="exact"/>
        <w:rPr>
          <w:rFonts w:hint="eastAsia"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14:paraId="36FABEB6">
      <w:pPr>
        <w:spacing w:line="440" w:lineRule="exact"/>
        <w:rPr>
          <w:rFonts w:hint="eastAsia"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14:paraId="3892BADB">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14:paraId="1A7C161F">
      <w:pPr>
        <w:tabs>
          <w:tab w:val="left" w:pos="1365"/>
        </w:tabs>
        <w:spacing w:line="440" w:lineRule="exact"/>
        <w:ind w:left="558" w:leftChars="4" w:hanging="550" w:hangingChars="250"/>
        <w:rPr>
          <w:rFonts w:hint="eastAsia" w:ascii="宋体" w:hAnsi="宋体" w:cs="宋体"/>
          <w:color w:val="auto"/>
          <w:sz w:val="22"/>
          <w:szCs w:val="22"/>
        </w:rPr>
      </w:pPr>
      <w:r>
        <w:rPr>
          <w:rFonts w:hint="eastAsia" w:ascii="宋体" w:hAnsi="宋体" w:cs="宋体"/>
          <w:color w:val="auto"/>
          <w:sz w:val="22"/>
          <w:szCs w:val="22"/>
        </w:rPr>
        <w:t>9.   优化评审管理</w:t>
      </w:r>
    </w:p>
    <w:p w14:paraId="4B11575A">
      <w:pPr>
        <w:tabs>
          <w:tab w:val="left" w:pos="1365"/>
        </w:tabs>
        <w:spacing w:line="440" w:lineRule="exact"/>
        <w:ind w:left="8" w:leftChars="4" w:firstLine="550" w:firstLineChars="250"/>
        <w:rPr>
          <w:rFonts w:hint="eastAsia"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14:paraId="681F9942">
      <w:pPr>
        <w:tabs>
          <w:tab w:val="left" w:pos="1365"/>
        </w:tabs>
        <w:spacing w:line="440" w:lineRule="exact"/>
        <w:ind w:left="8" w:leftChars="4" w:firstLine="550" w:firstLineChars="250"/>
        <w:rPr>
          <w:rFonts w:hint="eastAsia" w:ascii="宋体" w:hAnsi="宋体"/>
          <w:b/>
          <w:color w:val="auto"/>
          <w:sz w:val="22"/>
        </w:rPr>
      </w:pPr>
      <w:r>
        <w:rPr>
          <w:rFonts w:ascii="宋体" w:hAnsi="宋体" w:cs="宋体"/>
          <w:color w:val="auto"/>
          <w:sz w:val="22"/>
          <w:szCs w:val="22"/>
        </w:rPr>
        <w:t>观打分平均值30%以上的，由评审委员会启动评分畸高、畸低行为认定程序。</w:t>
      </w:r>
    </w:p>
    <w:p w14:paraId="07C720D4">
      <w:pPr>
        <w:tabs>
          <w:tab w:val="left" w:pos="1365"/>
        </w:tabs>
        <w:spacing w:line="440" w:lineRule="exact"/>
        <w:rPr>
          <w:rFonts w:hint="eastAsia" w:ascii="宋体" w:hAnsi="宋体" w:cs="宋体"/>
          <w:color w:val="auto"/>
          <w:sz w:val="22"/>
          <w:szCs w:val="22"/>
        </w:rPr>
      </w:pPr>
      <w:r>
        <w:rPr>
          <w:rFonts w:hint="eastAsia" w:ascii="宋体" w:hAnsi="宋体" w:cs="宋体"/>
          <w:color w:val="auto"/>
          <w:sz w:val="22"/>
          <w:szCs w:val="22"/>
        </w:rPr>
        <w:t>10． 推荐中标候选人</w:t>
      </w:r>
    </w:p>
    <w:p w14:paraId="75ADA60E">
      <w:pPr>
        <w:tabs>
          <w:tab w:val="left" w:pos="1365"/>
        </w:tabs>
        <w:spacing w:line="440" w:lineRule="exact"/>
        <w:ind w:left="440" w:hanging="440" w:hangingChars="200"/>
        <w:rPr>
          <w:rFonts w:hint="eastAsia" w:ascii="宋体" w:hAnsi="宋体" w:cs="宋体"/>
          <w:color w:val="auto"/>
          <w:sz w:val="22"/>
          <w:szCs w:val="22"/>
        </w:rPr>
      </w:pPr>
      <w:r>
        <w:rPr>
          <w:rFonts w:hint="eastAsia" w:ascii="宋体" w:hAnsi="宋体" w:cs="宋体"/>
          <w:color w:val="auto"/>
          <w:sz w:val="22"/>
          <w:szCs w:val="22"/>
        </w:rPr>
        <w:t>10.1 本次招标由评标委员会推2名中标候选人。</w:t>
      </w:r>
    </w:p>
    <w:p w14:paraId="7DEC38DF">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71DECD19">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14:paraId="6AE75A8D">
      <w:pPr>
        <w:spacing w:line="440" w:lineRule="exact"/>
        <w:rPr>
          <w:rFonts w:hint="eastAsia" w:ascii="宋体" w:hAnsi="宋体" w:cs="宋体"/>
          <w:b/>
          <w:color w:val="auto"/>
          <w:sz w:val="22"/>
          <w:szCs w:val="22"/>
        </w:rPr>
      </w:pPr>
      <w:r>
        <w:rPr>
          <w:rFonts w:hint="eastAsia" w:ascii="宋体" w:hAnsi="宋体" w:cs="宋体"/>
          <w:b/>
          <w:color w:val="auto"/>
          <w:sz w:val="22"/>
          <w:szCs w:val="22"/>
        </w:rPr>
        <w:t>12.  评标细则详见第六部分“评标原则及方法”。</w:t>
      </w:r>
    </w:p>
    <w:p w14:paraId="4243D81A">
      <w:pPr>
        <w:spacing w:line="440" w:lineRule="exact"/>
        <w:rPr>
          <w:rFonts w:hint="eastAsia"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14:paraId="2568DF4B">
      <w:pPr>
        <w:pStyle w:val="4"/>
        <w:spacing w:line="680" w:lineRule="exact"/>
        <w:jc w:val="center"/>
        <w:rPr>
          <w:rFonts w:hint="eastAsia" w:ascii="宋体" w:hAnsi="宋体" w:eastAsia="宋体" w:cs="宋体"/>
          <w:color w:val="auto"/>
          <w:sz w:val="28"/>
          <w:szCs w:val="28"/>
        </w:rPr>
      </w:pPr>
      <w:bookmarkStart w:id="40" w:name="_Toc230773780"/>
      <w:bookmarkStart w:id="41" w:name="_Toc3205"/>
      <w:r>
        <w:rPr>
          <w:rFonts w:hint="eastAsia" w:ascii="宋体" w:hAnsi="宋体" w:eastAsia="宋体" w:cs="宋体"/>
          <w:color w:val="auto"/>
          <w:sz w:val="28"/>
          <w:szCs w:val="28"/>
        </w:rPr>
        <w:t>六、 中标和合同</w:t>
      </w:r>
      <w:bookmarkEnd w:id="40"/>
      <w:bookmarkEnd w:id="41"/>
    </w:p>
    <w:p w14:paraId="524BF39B">
      <w:pPr>
        <w:tabs>
          <w:tab w:val="left" w:pos="1365"/>
        </w:tabs>
        <w:spacing w:line="440" w:lineRule="exact"/>
        <w:ind w:left="552" w:hanging="552" w:hangingChars="250"/>
        <w:rPr>
          <w:rFonts w:hint="eastAsia" w:ascii="宋体" w:hAnsi="宋体" w:cs="宋体"/>
          <w:b/>
          <w:color w:val="auto"/>
          <w:sz w:val="22"/>
          <w:szCs w:val="22"/>
        </w:rPr>
      </w:pPr>
      <w:r>
        <w:rPr>
          <w:rFonts w:hint="eastAsia" w:ascii="宋体" w:hAnsi="宋体" w:cs="宋体"/>
          <w:b/>
          <w:color w:val="auto"/>
          <w:sz w:val="22"/>
          <w:szCs w:val="22"/>
        </w:rPr>
        <w:t>1.   确定中标人</w:t>
      </w:r>
    </w:p>
    <w:p w14:paraId="59498EE1">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14:paraId="26F92182">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14:paraId="523F376A">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14:paraId="5AEB8188">
      <w:pPr>
        <w:spacing w:line="440" w:lineRule="exact"/>
        <w:rPr>
          <w:rFonts w:hint="eastAsia"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14:paraId="2C537E1F">
      <w:pPr>
        <w:spacing w:line="440" w:lineRule="exact"/>
        <w:ind w:left="550" w:hanging="550" w:hangingChars="250"/>
        <w:rPr>
          <w:rFonts w:hint="eastAsia"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14:paraId="6C4C62B2">
      <w:pPr>
        <w:spacing w:line="440" w:lineRule="exact"/>
        <w:ind w:left="440" w:hanging="440" w:hangingChars="200"/>
        <w:rPr>
          <w:rFonts w:hint="eastAsia"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14:paraId="31BA5E48">
      <w:pPr>
        <w:spacing w:line="440" w:lineRule="exact"/>
        <w:ind w:left="440" w:hanging="440" w:hangingChars="200"/>
        <w:rPr>
          <w:rFonts w:hint="eastAsia"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14:paraId="34CF21C9">
      <w:pPr>
        <w:spacing w:line="440" w:lineRule="exact"/>
        <w:ind w:left="440" w:hanging="440" w:hangingChars="200"/>
        <w:rPr>
          <w:rFonts w:hint="eastAsia"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14:paraId="2DF63EB5">
      <w:pPr>
        <w:spacing w:line="440" w:lineRule="exact"/>
        <w:ind w:left="440" w:hanging="440" w:hangingChars="200"/>
        <w:rPr>
          <w:rFonts w:hint="eastAsia"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14:paraId="4CF69497">
      <w:pPr>
        <w:spacing w:line="440" w:lineRule="exact"/>
        <w:ind w:left="550" w:hanging="550" w:hangingChars="250"/>
        <w:rPr>
          <w:rFonts w:hint="eastAsia"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14:paraId="12570B26">
      <w:pPr>
        <w:spacing w:line="440" w:lineRule="exact"/>
        <w:ind w:left="550" w:hanging="550" w:hangingChars="250"/>
        <w:rPr>
          <w:rFonts w:hint="eastAsia"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9E73E30">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14:paraId="53D2772B">
      <w:pPr>
        <w:spacing w:line="440" w:lineRule="exact"/>
        <w:ind w:left="440" w:hanging="440" w:hangingChars="200"/>
        <w:rPr>
          <w:rFonts w:hint="eastAsia"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14:paraId="2B67D979">
      <w:pPr>
        <w:spacing w:line="440" w:lineRule="exact"/>
        <w:ind w:left="440" w:hanging="440" w:hangingChars="200"/>
        <w:rPr>
          <w:rFonts w:hint="eastAsia" w:ascii="宋体" w:hAnsi="宋体" w:cs="宋体"/>
          <w:bCs/>
          <w:color w:val="auto"/>
          <w:sz w:val="22"/>
          <w:szCs w:val="22"/>
        </w:rPr>
      </w:pPr>
      <w:r>
        <w:rPr>
          <w:rFonts w:hint="eastAsia" w:ascii="宋体" w:hAnsi="宋体" w:cs="宋体"/>
          <w:color w:val="auto"/>
          <w:sz w:val="22"/>
          <w:szCs w:val="22"/>
        </w:rPr>
        <w:t>4.5  拒签合同的违约责任</w:t>
      </w:r>
    </w:p>
    <w:p w14:paraId="2E39B6B4">
      <w:pPr>
        <w:spacing w:line="440" w:lineRule="exact"/>
        <w:ind w:left="565" w:leftChars="269"/>
        <w:rPr>
          <w:rFonts w:hint="eastAsia"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14:paraId="0A93EAFA">
      <w:pPr>
        <w:spacing w:line="440" w:lineRule="exact"/>
        <w:ind w:left="571" w:hanging="571" w:hangingChars="245"/>
        <w:rPr>
          <w:rFonts w:hint="eastAsia"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14:paraId="1AC18A5C">
      <w:pPr>
        <w:spacing w:line="440" w:lineRule="exact"/>
        <w:rPr>
          <w:rFonts w:hint="eastAsia"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14:paraId="35B83DD1">
      <w:pPr>
        <w:spacing w:line="440" w:lineRule="exact"/>
        <w:ind w:left="580" w:hanging="580" w:hangingChars="250"/>
        <w:rPr>
          <w:rFonts w:hint="eastAsia"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14:paraId="35777EF9">
      <w:pPr>
        <w:spacing w:line="440" w:lineRule="exact"/>
        <w:ind w:left="464" w:hanging="464" w:hangingChars="200"/>
        <w:rPr>
          <w:rFonts w:hint="eastAsia"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14:paraId="6A536134">
      <w:pPr>
        <w:spacing w:line="440" w:lineRule="exact"/>
        <w:ind w:left="580" w:hanging="580" w:hangingChars="250"/>
        <w:rPr>
          <w:rFonts w:hint="eastAsia"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履约保证金自合同签订之日起至项目验收合格之日起有效。项目验收结束后，采购人5个工作日内将履约保证金无息退还给中标人。</w:t>
      </w:r>
    </w:p>
    <w:p w14:paraId="0A13CFC1">
      <w:pPr>
        <w:spacing w:line="440" w:lineRule="exact"/>
        <w:ind w:left="442" w:hanging="442" w:hangingChars="200"/>
        <w:rPr>
          <w:rFonts w:hint="eastAsia" w:ascii="宋体" w:hAnsi="宋体" w:cs="宋体"/>
          <w:b/>
          <w:bCs/>
          <w:color w:val="auto"/>
          <w:sz w:val="22"/>
          <w:szCs w:val="22"/>
        </w:rPr>
      </w:pPr>
      <w:r>
        <w:rPr>
          <w:rFonts w:hint="eastAsia" w:ascii="宋体" w:hAnsi="宋体" w:cs="宋体"/>
          <w:b/>
          <w:bCs/>
          <w:color w:val="auto"/>
          <w:sz w:val="22"/>
          <w:szCs w:val="22"/>
        </w:rPr>
        <w:t>6.   合同履行时更改采购数量的权利</w:t>
      </w:r>
    </w:p>
    <w:p w14:paraId="71646125">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4876078E">
      <w:pPr>
        <w:pStyle w:val="4"/>
        <w:spacing w:line="680" w:lineRule="exact"/>
        <w:jc w:val="center"/>
        <w:rPr>
          <w:rFonts w:hint="eastAsia" w:ascii="宋体" w:hAnsi="宋体" w:eastAsia="宋体" w:cs="宋体"/>
          <w:b w:val="0"/>
          <w:color w:val="auto"/>
        </w:rPr>
      </w:pPr>
      <w:bookmarkStart w:id="42" w:name="_Toc77407760"/>
      <w:bookmarkStart w:id="43" w:name="_Toc77410345"/>
      <w:bookmarkStart w:id="44" w:name="_Toc20647"/>
      <w:bookmarkStart w:id="45" w:name="_Toc89248785"/>
      <w:bookmarkStart w:id="46" w:name="_Toc185326503"/>
      <w:bookmarkStart w:id="47" w:name="_Toc208045865"/>
      <w:bookmarkStart w:id="48" w:name="_Toc230773781"/>
      <w:r>
        <w:rPr>
          <w:rFonts w:hint="eastAsia" w:ascii="宋体" w:hAnsi="宋体" w:eastAsia="宋体" w:cs="宋体"/>
          <w:color w:val="auto"/>
          <w:sz w:val="28"/>
          <w:szCs w:val="28"/>
        </w:rPr>
        <w:t>七、 可中止电子交易活动的情形</w:t>
      </w:r>
      <w:bookmarkEnd w:id="42"/>
      <w:bookmarkEnd w:id="43"/>
      <w:bookmarkEnd w:id="44"/>
      <w:bookmarkEnd w:id="45"/>
    </w:p>
    <w:p w14:paraId="732867D5">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6343F175">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14:paraId="0C8A5580">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14:paraId="6DA74CBA">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14:paraId="314A5DCB">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14:paraId="512BF926">
      <w:pPr>
        <w:tabs>
          <w:tab w:val="left" w:pos="1365"/>
        </w:tabs>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14:paraId="428AD75C">
      <w:pPr>
        <w:tabs>
          <w:tab w:val="left" w:pos="1365"/>
        </w:tabs>
        <w:spacing w:line="440" w:lineRule="exact"/>
        <w:ind w:left="420" w:leftChars="200" w:firstLine="110" w:firstLineChars="50"/>
        <w:rPr>
          <w:rFonts w:hint="eastAsia"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14:paraId="4FD838F3">
      <w:pPr>
        <w:pStyle w:val="4"/>
        <w:numPr>
          <w:ilvl w:val="0"/>
          <w:numId w:val="1"/>
        </w:numPr>
        <w:spacing w:line="680" w:lineRule="exact"/>
        <w:jc w:val="center"/>
        <w:rPr>
          <w:rFonts w:hint="eastAsia" w:ascii="宋体" w:hAnsi="宋体" w:eastAsia="宋体" w:cs="宋体"/>
          <w:color w:val="auto"/>
          <w:sz w:val="28"/>
          <w:szCs w:val="28"/>
        </w:rPr>
      </w:pPr>
      <w:bookmarkStart w:id="49" w:name="_Toc24950"/>
      <w:bookmarkStart w:id="50" w:name="_Toc9368"/>
      <w:r>
        <w:rPr>
          <w:rFonts w:hint="eastAsia" w:ascii="宋体" w:hAnsi="宋体" w:eastAsia="宋体" w:cs="宋体"/>
          <w:color w:val="auto"/>
          <w:sz w:val="28"/>
          <w:szCs w:val="28"/>
        </w:rPr>
        <w:t xml:space="preserve"> </w:t>
      </w:r>
      <w:bookmarkStart w:id="51" w:name="_Toc5390"/>
      <w:r>
        <w:rPr>
          <w:rFonts w:hint="eastAsia" w:ascii="宋体" w:hAnsi="宋体" w:eastAsia="宋体" w:cs="宋体"/>
          <w:color w:val="auto"/>
          <w:sz w:val="28"/>
          <w:szCs w:val="28"/>
        </w:rPr>
        <w:t>验  收</w:t>
      </w:r>
      <w:bookmarkEnd w:id="49"/>
      <w:bookmarkEnd w:id="50"/>
      <w:bookmarkEnd w:id="51"/>
    </w:p>
    <w:p w14:paraId="67884A31">
      <w:pPr>
        <w:tabs>
          <w:tab w:val="left" w:pos="1365"/>
        </w:tabs>
        <w:spacing w:line="440" w:lineRule="exact"/>
        <w:ind w:left="550" w:hanging="550" w:hangingChars="250"/>
        <w:rPr>
          <w:rFonts w:hint="eastAsia" w:ascii="宋体" w:hAnsi="宋体" w:cs="宋体"/>
          <w:color w:val="auto"/>
          <w:kern w:val="2"/>
          <w:sz w:val="22"/>
          <w:szCs w:val="22"/>
        </w:rPr>
      </w:pPr>
      <w:r>
        <w:rPr>
          <w:rFonts w:hint="eastAsia" w:ascii="宋体" w:hAnsi="宋体" w:cs="宋体"/>
          <w:color w:val="auto"/>
          <w:sz w:val="22"/>
          <w:szCs w:val="22"/>
        </w:rPr>
        <w:t xml:space="preserve">1.   </w:t>
      </w:r>
      <w:r>
        <w:rPr>
          <w:rFonts w:hint="eastAsia" w:ascii="宋体" w:hAnsi="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65183F">
      <w:pPr>
        <w:tabs>
          <w:tab w:val="left" w:pos="1365"/>
        </w:tabs>
        <w:spacing w:line="440" w:lineRule="exact"/>
        <w:ind w:left="550" w:hanging="550" w:hangingChars="250"/>
        <w:rPr>
          <w:rFonts w:hint="eastAsia" w:ascii="宋体" w:hAnsi="宋体" w:cs="宋体"/>
          <w:color w:val="auto"/>
          <w:kern w:val="2"/>
          <w:sz w:val="22"/>
          <w:szCs w:val="22"/>
        </w:rPr>
      </w:pPr>
      <w:r>
        <w:rPr>
          <w:rFonts w:hint="eastAsia" w:ascii="宋体" w:hAnsi="宋体" w:cs="宋体"/>
          <w:color w:val="auto"/>
          <w:kern w:val="2"/>
          <w:sz w:val="22"/>
          <w:szCs w:val="22"/>
        </w:rPr>
        <w:t>2.   采购人可以邀请参加本项目的其他供应商或者第三方机构参与验收。参与验收的供应商或者第三方机构的意见作为验收书的参考资料一并存档。</w:t>
      </w:r>
    </w:p>
    <w:p w14:paraId="58A36E52">
      <w:pPr>
        <w:tabs>
          <w:tab w:val="left" w:pos="1365"/>
        </w:tabs>
        <w:spacing w:line="440" w:lineRule="exact"/>
        <w:ind w:left="550" w:hanging="550" w:hangingChars="250"/>
        <w:rPr>
          <w:rFonts w:hint="eastAsia" w:ascii="宋体" w:hAnsi="宋体" w:cs="宋体"/>
          <w:color w:val="auto"/>
          <w:kern w:val="2"/>
          <w:sz w:val="22"/>
          <w:szCs w:val="22"/>
        </w:rPr>
      </w:pPr>
      <w:r>
        <w:rPr>
          <w:rFonts w:hint="eastAsia" w:ascii="宋体" w:hAnsi="宋体" w:cs="宋体"/>
          <w:color w:val="auto"/>
          <w:kern w:val="2"/>
          <w:sz w:val="22"/>
          <w:szCs w:val="22"/>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81A89B">
      <w:pPr>
        <w:tabs>
          <w:tab w:val="left" w:pos="1365"/>
        </w:tabs>
        <w:spacing w:line="440" w:lineRule="exact"/>
        <w:ind w:left="550" w:hanging="550" w:hangingChars="250"/>
        <w:rPr>
          <w:rFonts w:hint="eastAsia" w:ascii="宋体" w:hAnsi="宋体" w:cs="宋体"/>
          <w:color w:val="auto"/>
          <w:sz w:val="22"/>
          <w:szCs w:val="22"/>
        </w:rPr>
      </w:pPr>
      <w:r>
        <w:rPr>
          <w:rFonts w:hint="eastAsia" w:ascii="宋体" w:hAnsi="宋体" w:cs="宋体"/>
          <w:color w:val="auto"/>
          <w:kern w:val="2"/>
          <w:sz w:val="22"/>
          <w:szCs w:val="22"/>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5C301C">
      <w:pPr>
        <w:pStyle w:val="3"/>
        <w:tabs>
          <w:tab w:val="clear" w:pos="840"/>
        </w:tabs>
        <w:adjustRightInd/>
        <w:snapToGrid/>
        <w:spacing w:before="340" w:after="330" w:line="600" w:lineRule="exact"/>
        <w:jc w:val="center"/>
        <w:rPr>
          <w:rFonts w:hint="eastAsia"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269EDCDB">
      <w:pPr>
        <w:pStyle w:val="3"/>
        <w:tabs>
          <w:tab w:val="clear" w:pos="840"/>
        </w:tabs>
        <w:adjustRightInd/>
        <w:snapToGrid/>
        <w:spacing w:before="340" w:after="330" w:line="600" w:lineRule="exact"/>
        <w:jc w:val="center"/>
        <w:rPr>
          <w:rFonts w:hint="eastAsia" w:ascii="黑体" w:hAnsi="黑体" w:eastAsia="黑体"/>
          <w:bCs/>
          <w:color w:val="auto"/>
          <w:sz w:val="36"/>
          <w:szCs w:val="36"/>
        </w:rPr>
      </w:pPr>
      <w:bookmarkStart w:id="52" w:name="_Toc8176"/>
      <w:bookmarkStart w:id="53" w:name="_Toc21795"/>
      <w:bookmarkStart w:id="54" w:name="_Toc230773782"/>
      <w:r>
        <w:rPr>
          <w:rFonts w:hint="eastAsia" w:ascii="黑体" w:hAnsi="黑体" w:eastAsia="黑体"/>
          <w:bCs/>
          <w:color w:val="auto"/>
          <w:sz w:val="36"/>
          <w:szCs w:val="36"/>
        </w:rPr>
        <w:t>第三部分</w:t>
      </w:r>
      <w:bookmarkEnd w:id="52"/>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3"/>
    </w:p>
    <w:bookmarkEnd w:id="54"/>
    <w:p w14:paraId="2FCB1DB9">
      <w:pPr>
        <w:autoSpaceDE w:val="0"/>
        <w:autoSpaceDN w:val="0"/>
        <w:spacing w:line="720" w:lineRule="exact"/>
        <w:ind w:firstLine="715"/>
        <w:jc w:val="center"/>
        <w:rPr>
          <w:rFonts w:hint="eastAsia" w:ascii="方正小标宋_GBK" w:hAnsi="方正小标宋_GBK" w:eastAsia="方正小标宋_GBK" w:cs="方正小标宋_GBK"/>
          <w:color w:val="auto"/>
          <w:sz w:val="44"/>
          <w:szCs w:val="44"/>
        </w:rPr>
      </w:pPr>
      <w:bookmarkStart w:id="55" w:name="_Toc2505009"/>
      <w:bookmarkStart w:id="56" w:name="_Toc230773783"/>
      <w:r>
        <w:rPr>
          <w:rFonts w:hint="eastAsia" w:ascii="方正小标宋_GBK" w:hAnsi="方正小标宋_GBK" w:eastAsia="方正小标宋_GBK" w:cs="方正小标宋_GBK"/>
          <w:color w:val="auto"/>
          <w:sz w:val="44"/>
          <w:szCs w:val="44"/>
        </w:rPr>
        <w:t xml:space="preserve">浙 江 安 防 职 业 技 术 学 院 </w:t>
      </w:r>
    </w:p>
    <w:p w14:paraId="262DFBE8">
      <w:pPr>
        <w:autoSpaceDE w:val="0"/>
        <w:autoSpaceDN w:val="0"/>
        <w:spacing w:line="720" w:lineRule="exact"/>
        <w:ind w:firstLine="715"/>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货物（设 备） 采 购 合 同</w:t>
      </w:r>
    </w:p>
    <w:p w14:paraId="3B4CA1F7">
      <w:pPr>
        <w:spacing w:line="440" w:lineRule="exact"/>
        <w:ind w:firstLine="472"/>
        <w:rPr>
          <w:rFonts w:hint="eastAsia" w:ascii="宋体" w:hAnsi="宋体" w:cs="宋体"/>
          <w:color w:val="auto"/>
          <w:sz w:val="22"/>
          <w:szCs w:val="22"/>
          <w:u w:val="single"/>
        </w:rPr>
      </w:pPr>
      <w:r>
        <w:rPr>
          <w:rFonts w:hint="eastAsia" w:ascii="宋体" w:hAnsi="宋体" w:cs="宋体"/>
          <w:color w:val="auto"/>
          <w:sz w:val="22"/>
          <w:szCs w:val="22"/>
        </w:rPr>
        <w:t>采购编号：</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合同编号： _______________</w:t>
      </w:r>
    </w:p>
    <w:p w14:paraId="0AE84C1F">
      <w:pPr>
        <w:spacing w:line="440" w:lineRule="exact"/>
        <w:ind w:firstLine="472"/>
        <w:rPr>
          <w:rFonts w:hint="eastAsia" w:ascii="宋体" w:hAnsi="宋体" w:cs="宋体"/>
          <w:color w:val="auto"/>
          <w:sz w:val="22"/>
          <w:szCs w:val="22"/>
          <w:u w:val="single"/>
        </w:rPr>
      </w:pPr>
      <w:r>
        <w:rPr>
          <w:rFonts w:hint="eastAsia" w:ascii="宋体" w:hAnsi="宋体" w:cs="宋体"/>
          <w:color w:val="auto"/>
          <w:sz w:val="22"/>
          <w:szCs w:val="22"/>
        </w:rPr>
        <w:t>甲方：</w:t>
      </w:r>
      <w:r>
        <w:rPr>
          <w:rFonts w:hint="eastAsia" w:ascii="宋体" w:hAnsi="宋体" w:cs="宋体"/>
          <w:color w:val="auto"/>
          <w:sz w:val="22"/>
          <w:szCs w:val="22"/>
          <w:u w:val="single"/>
        </w:rPr>
        <w:t>浙江安防职业技术学院</w:t>
      </w:r>
      <w:r>
        <w:rPr>
          <w:rFonts w:hint="eastAsia" w:ascii="宋体" w:hAnsi="宋体" w:cs="宋体"/>
          <w:color w:val="auto"/>
          <w:sz w:val="22"/>
          <w:szCs w:val="22"/>
        </w:rPr>
        <w:t xml:space="preserve">              乙方：</w:t>
      </w:r>
      <w:r>
        <w:rPr>
          <w:rFonts w:hint="eastAsia" w:ascii="宋体" w:hAnsi="宋体" w:cs="宋体"/>
          <w:color w:val="auto"/>
          <w:sz w:val="22"/>
          <w:szCs w:val="22"/>
          <w:u w:val="single"/>
        </w:rPr>
        <w:t xml:space="preserve">                            </w:t>
      </w:r>
    </w:p>
    <w:p w14:paraId="0D88B1AF">
      <w:pPr>
        <w:spacing w:line="440" w:lineRule="exact"/>
        <w:ind w:firstLine="472"/>
        <w:rPr>
          <w:rFonts w:hint="eastAsia" w:ascii="宋体" w:hAnsi="宋体" w:cs="宋体"/>
          <w:color w:val="auto"/>
          <w:sz w:val="22"/>
          <w:szCs w:val="22"/>
        </w:rPr>
      </w:pPr>
      <w:bookmarkStart w:id="57" w:name="_Hlk143419645"/>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日在浙江安防职业技术学院的</w:t>
      </w:r>
      <w:r>
        <w:rPr>
          <w:rFonts w:hint="eastAsia" w:ascii="宋体" w:hAnsi="宋体" w:cs="宋体"/>
          <w:color w:val="auto"/>
          <w:sz w:val="22"/>
          <w:szCs w:val="22"/>
          <w:u w:val="single"/>
        </w:rPr>
        <w:t xml:space="preserve">             </w:t>
      </w:r>
      <w:r>
        <w:rPr>
          <w:rFonts w:hint="eastAsia" w:ascii="宋体" w:hAnsi="宋体" w:cs="宋体"/>
          <w:color w:val="auto"/>
          <w:sz w:val="22"/>
          <w:szCs w:val="22"/>
        </w:rPr>
        <w:t>设备采购中，甲乙双方根据《中华人民共和国民法典》、《中华人民共和国政府采购法》等法规和本合同的采购文件、响应文件及其采购过程中的承诺，经双方协商签订本合同，共同遵守。</w:t>
      </w:r>
    </w:p>
    <w:bookmarkEnd w:id="57"/>
    <w:p w14:paraId="3D75795D">
      <w:pPr>
        <w:spacing w:line="440" w:lineRule="exact"/>
        <w:ind w:firstLine="474"/>
        <w:jc w:val="left"/>
        <w:rPr>
          <w:rFonts w:hint="eastAsia" w:ascii="宋体" w:hAnsi="宋体" w:cs="宋体"/>
          <w:b/>
          <w:bCs/>
          <w:color w:val="auto"/>
          <w:sz w:val="22"/>
          <w:szCs w:val="22"/>
          <w:u w:val="single"/>
        </w:rPr>
      </w:pPr>
      <w:r>
        <w:rPr>
          <w:rFonts w:hint="eastAsia" w:ascii="宋体" w:hAnsi="宋体" w:cs="宋体"/>
          <w:b/>
          <w:bCs/>
          <w:color w:val="auto"/>
          <w:sz w:val="22"/>
          <w:szCs w:val="22"/>
        </w:rPr>
        <w:t>1、采购内容及价格</w:t>
      </w:r>
      <w:r>
        <w:rPr>
          <w:rFonts w:hint="eastAsia" w:ascii="宋体" w:hAnsi="宋体" w:cs="宋体"/>
          <w:color w:val="auto"/>
          <w:sz w:val="22"/>
          <w:szCs w:val="22"/>
        </w:rPr>
        <w:t xml:space="preserve"> （详细清单可附后）  </w:t>
      </w:r>
      <w:r>
        <w:rPr>
          <w:rFonts w:hint="eastAsia" w:ascii="宋体" w:hAnsi="宋体" w:cs="宋体"/>
          <w:b/>
          <w:bCs/>
          <w:color w:val="auto"/>
          <w:sz w:val="22"/>
          <w:szCs w:val="22"/>
        </w:rPr>
        <w:t xml:space="preserve">                     </w:t>
      </w:r>
      <w:r>
        <w:rPr>
          <w:rFonts w:hint="eastAsia" w:ascii="宋体" w:hAnsi="宋体" w:cs="宋体"/>
          <w:color w:val="auto"/>
          <w:sz w:val="22"/>
          <w:szCs w:val="22"/>
        </w:rPr>
        <w:t xml:space="preserve">    单位：元 </w:t>
      </w:r>
      <w:r>
        <w:rPr>
          <w:rFonts w:hint="eastAsia" w:ascii="宋体" w:hAnsi="宋体" w:cs="宋体"/>
          <w:b/>
          <w:bCs/>
          <w:color w:val="auto"/>
          <w:sz w:val="22"/>
          <w:szCs w:val="22"/>
          <w:u w:val="single"/>
        </w:rPr>
        <w:t xml:space="preserve"> </w:t>
      </w:r>
    </w:p>
    <w:tbl>
      <w:tblPr>
        <w:tblStyle w:val="37"/>
        <w:tblW w:w="92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60"/>
        <w:gridCol w:w="1133"/>
        <w:gridCol w:w="2410"/>
        <w:gridCol w:w="850"/>
        <w:gridCol w:w="1157"/>
        <w:gridCol w:w="1366"/>
      </w:tblGrid>
      <w:tr w14:paraId="3005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EE273E">
            <w:pPr>
              <w:spacing w:line="440" w:lineRule="exact"/>
              <w:rPr>
                <w:rFonts w:hint="eastAsia" w:ascii="宋体" w:hAnsi="宋体" w:cs="宋体"/>
                <w:color w:val="auto"/>
                <w:sz w:val="22"/>
                <w:szCs w:val="22"/>
              </w:rPr>
            </w:pPr>
            <w:r>
              <w:rPr>
                <w:rFonts w:hint="eastAsia" w:ascii="宋体" w:hAnsi="宋体" w:cs="宋体"/>
                <w:color w:val="auto"/>
                <w:sz w:val="22"/>
                <w:szCs w:val="22"/>
              </w:rPr>
              <w:t>序号</w:t>
            </w:r>
          </w:p>
        </w:tc>
        <w:tc>
          <w:tcPr>
            <w:tcW w:w="1560" w:type="dxa"/>
            <w:vAlign w:val="center"/>
          </w:tcPr>
          <w:p w14:paraId="398489BC">
            <w:pPr>
              <w:spacing w:line="440" w:lineRule="exact"/>
              <w:rPr>
                <w:rFonts w:hint="eastAsia" w:ascii="宋体" w:hAnsi="宋体" w:cs="宋体"/>
                <w:color w:val="auto"/>
                <w:sz w:val="22"/>
                <w:szCs w:val="22"/>
              </w:rPr>
            </w:pPr>
            <w:r>
              <w:rPr>
                <w:rFonts w:hint="eastAsia" w:ascii="宋体" w:hAnsi="宋体" w:cs="宋体"/>
                <w:color w:val="auto"/>
                <w:sz w:val="22"/>
                <w:szCs w:val="22"/>
              </w:rPr>
              <w:t>采购名称</w:t>
            </w:r>
          </w:p>
        </w:tc>
        <w:tc>
          <w:tcPr>
            <w:tcW w:w="1133" w:type="dxa"/>
            <w:vAlign w:val="center"/>
          </w:tcPr>
          <w:p w14:paraId="3E78F472">
            <w:pPr>
              <w:spacing w:line="440" w:lineRule="exact"/>
              <w:rPr>
                <w:rFonts w:hint="eastAsia" w:ascii="宋体" w:hAnsi="宋体" w:cs="宋体"/>
                <w:color w:val="auto"/>
                <w:sz w:val="22"/>
                <w:szCs w:val="22"/>
              </w:rPr>
            </w:pPr>
            <w:r>
              <w:rPr>
                <w:rFonts w:hint="eastAsia" w:ascii="宋体" w:hAnsi="宋体" w:cs="宋体"/>
                <w:color w:val="auto"/>
                <w:sz w:val="22"/>
                <w:szCs w:val="22"/>
              </w:rPr>
              <w:t>品牌</w:t>
            </w:r>
          </w:p>
        </w:tc>
        <w:tc>
          <w:tcPr>
            <w:tcW w:w="2410" w:type="dxa"/>
            <w:vAlign w:val="center"/>
          </w:tcPr>
          <w:p w14:paraId="28402842">
            <w:pPr>
              <w:spacing w:line="440" w:lineRule="exact"/>
              <w:rPr>
                <w:rFonts w:hint="eastAsia" w:ascii="宋体" w:hAnsi="宋体" w:cs="宋体"/>
                <w:color w:val="auto"/>
                <w:sz w:val="22"/>
                <w:szCs w:val="22"/>
              </w:rPr>
            </w:pPr>
            <w:r>
              <w:rPr>
                <w:rFonts w:hint="eastAsia" w:ascii="宋体" w:hAnsi="宋体" w:cs="宋体"/>
                <w:color w:val="auto"/>
                <w:sz w:val="22"/>
                <w:szCs w:val="22"/>
              </w:rPr>
              <w:t>型号规格和主要配置</w:t>
            </w:r>
          </w:p>
        </w:tc>
        <w:tc>
          <w:tcPr>
            <w:tcW w:w="850" w:type="dxa"/>
            <w:vAlign w:val="center"/>
          </w:tcPr>
          <w:p w14:paraId="34E811E3">
            <w:pPr>
              <w:spacing w:line="440" w:lineRule="exact"/>
              <w:rPr>
                <w:rFonts w:hint="eastAsia" w:ascii="宋体" w:hAnsi="宋体" w:cs="宋体"/>
                <w:color w:val="auto"/>
                <w:sz w:val="22"/>
                <w:szCs w:val="22"/>
              </w:rPr>
            </w:pPr>
            <w:r>
              <w:rPr>
                <w:rFonts w:hint="eastAsia" w:ascii="宋体" w:hAnsi="宋体" w:cs="宋体"/>
                <w:color w:val="auto"/>
                <w:sz w:val="22"/>
                <w:szCs w:val="22"/>
              </w:rPr>
              <w:t>数量</w:t>
            </w:r>
          </w:p>
        </w:tc>
        <w:tc>
          <w:tcPr>
            <w:tcW w:w="1157" w:type="dxa"/>
            <w:vAlign w:val="center"/>
          </w:tcPr>
          <w:p w14:paraId="4442BED8">
            <w:pPr>
              <w:spacing w:line="440" w:lineRule="exact"/>
              <w:rPr>
                <w:rFonts w:hint="eastAsia" w:ascii="宋体" w:hAnsi="宋体" w:cs="宋体"/>
                <w:color w:val="auto"/>
                <w:sz w:val="22"/>
                <w:szCs w:val="22"/>
              </w:rPr>
            </w:pPr>
            <w:r>
              <w:rPr>
                <w:rFonts w:hint="eastAsia" w:ascii="宋体" w:hAnsi="宋体" w:cs="宋体"/>
                <w:color w:val="auto"/>
                <w:sz w:val="22"/>
                <w:szCs w:val="22"/>
              </w:rPr>
              <w:t>单价</w:t>
            </w:r>
          </w:p>
        </w:tc>
        <w:tc>
          <w:tcPr>
            <w:tcW w:w="1366" w:type="dxa"/>
            <w:vAlign w:val="center"/>
          </w:tcPr>
          <w:p w14:paraId="6369077B">
            <w:pPr>
              <w:spacing w:line="440" w:lineRule="exact"/>
              <w:ind w:firstLine="472"/>
              <w:rPr>
                <w:rFonts w:hint="eastAsia" w:ascii="宋体" w:hAnsi="宋体" w:cs="宋体"/>
                <w:color w:val="auto"/>
                <w:sz w:val="22"/>
                <w:szCs w:val="22"/>
              </w:rPr>
            </w:pPr>
            <w:r>
              <w:rPr>
                <w:rFonts w:hint="eastAsia" w:ascii="宋体" w:hAnsi="宋体" w:cs="宋体"/>
                <w:color w:val="auto"/>
                <w:sz w:val="22"/>
                <w:szCs w:val="22"/>
              </w:rPr>
              <w:t>总价</w:t>
            </w:r>
          </w:p>
        </w:tc>
      </w:tr>
      <w:tr w14:paraId="0D73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2E65DF">
            <w:pPr>
              <w:spacing w:line="440" w:lineRule="exact"/>
              <w:ind w:right="960" w:firstLine="472"/>
              <w:jc w:val="center"/>
              <w:rPr>
                <w:rFonts w:hint="eastAsia" w:ascii="宋体" w:hAnsi="宋体" w:cs="宋体"/>
                <w:color w:val="auto"/>
                <w:sz w:val="22"/>
                <w:szCs w:val="22"/>
              </w:rPr>
            </w:pPr>
            <w:r>
              <w:rPr>
                <w:rFonts w:hint="eastAsia" w:ascii="宋体" w:hAnsi="宋体" w:cs="宋体"/>
                <w:color w:val="auto"/>
                <w:sz w:val="22"/>
                <w:szCs w:val="22"/>
              </w:rPr>
              <w:t>1</w:t>
            </w:r>
          </w:p>
        </w:tc>
        <w:tc>
          <w:tcPr>
            <w:tcW w:w="1560" w:type="dxa"/>
            <w:vAlign w:val="center"/>
          </w:tcPr>
          <w:p w14:paraId="1C7D806F">
            <w:pPr>
              <w:spacing w:line="440" w:lineRule="exact"/>
              <w:ind w:firstLine="472"/>
              <w:jc w:val="center"/>
              <w:rPr>
                <w:rFonts w:hint="eastAsia" w:ascii="宋体" w:hAnsi="宋体" w:cs="宋体"/>
                <w:color w:val="auto"/>
                <w:sz w:val="22"/>
                <w:szCs w:val="22"/>
              </w:rPr>
            </w:pPr>
            <w:r>
              <w:rPr>
                <w:rFonts w:hint="eastAsia" w:ascii="宋体" w:hAnsi="宋体" w:cs="宋体"/>
                <w:color w:val="auto"/>
                <w:sz w:val="22"/>
                <w:szCs w:val="22"/>
              </w:rPr>
              <w:t xml:space="preserve"> </w:t>
            </w:r>
          </w:p>
        </w:tc>
        <w:tc>
          <w:tcPr>
            <w:tcW w:w="1133" w:type="dxa"/>
            <w:vAlign w:val="center"/>
          </w:tcPr>
          <w:p w14:paraId="543D88EE">
            <w:pPr>
              <w:spacing w:line="440" w:lineRule="exact"/>
              <w:ind w:firstLine="472"/>
              <w:jc w:val="center"/>
              <w:rPr>
                <w:rFonts w:hint="eastAsia" w:ascii="宋体" w:hAnsi="宋体" w:cs="宋体"/>
                <w:color w:val="auto"/>
                <w:sz w:val="22"/>
                <w:szCs w:val="22"/>
              </w:rPr>
            </w:pPr>
            <w:r>
              <w:rPr>
                <w:rFonts w:hint="eastAsia" w:ascii="宋体" w:hAnsi="宋体" w:cs="宋体"/>
                <w:color w:val="auto"/>
                <w:sz w:val="22"/>
                <w:szCs w:val="22"/>
              </w:rPr>
              <w:t xml:space="preserve"> </w:t>
            </w:r>
          </w:p>
        </w:tc>
        <w:tc>
          <w:tcPr>
            <w:tcW w:w="2410" w:type="dxa"/>
            <w:vAlign w:val="center"/>
          </w:tcPr>
          <w:p w14:paraId="0AF65670">
            <w:pPr>
              <w:spacing w:line="440" w:lineRule="exact"/>
              <w:ind w:firstLine="472"/>
              <w:jc w:val="center"/>
              <w:rPr>
                <w:rFonts w:hint="eastAsia" w:ascii="宋体" w:hAnsi="宋体" w:cs="宋体"/>
                <w:color w:val="auto"/>
                <w:sz w:val="22"/>
                <w:szCs w:val="22"/>
              </w:rPr>
            </w:pPr>
            <w:r>
              <w:rPr>
                <w:rFonts w:hint="eastAsia" w:ascii="宋体" w:hAnsi="宋体" w:cs="宋体"/>
                <w:color w:val="auto"/>
                <w:sz w:val="22"/>
                <w:szCs w:val="22"/>
              </w:rPr>
              <w:t xml:space="preserve"> </w:t>
            </w:r>
          </w:p>
        </w:tc>
        <w:tc>
          <w:tcPr>
            <w:tcW w:w="850" w:type="dxa"/>
            <w:vAlign w:val="center"/>
          </w:tcPr>
          <w:p w14:paraId="4367CE3D">
            <w:pPr>
              <w:spacing w:line="440" w:lineRule="exact"/>
              <w:ind w:firstLine="472"/>
              <w:jc w:val="center"/>
              <w:rPr>
                <w:rFonts w:hint="eastAsia" w:ascii="宋体" w:hAnsi="宋体" w:cs="宋体"/>
                <w:color w:val="auto"/>
                <w:sz w:val="22"/>
                <w:szCs w:val="22"/>
              </w:rPr>
            </w:pPr>
            <w:r>
              <w:rPr>
                <w:rFonts w:hint="eastAsia" w:ascii="宋体" w:hAnsi="宋体" w:cs="宋体"/>
                <w:color w:val="auto"/>
                <w:sz w:val="22"/>
                <w:szCs w:val="22"/>
              </w:rPr>
              <w:t xml:space="preserve"> </w:t>
            </w:r>
          </w:p>
        </w:tc>
        <w:tc>
          <w:tcPr>
            <w:tcW w:w="1157" w:type="dxa"/>
            <w:vAlign w:val="center"/>
          </w:tcPr>
          <w:p w14:paraId="577B2501">
            <w:pPr>
              <w:spacing w:line="440" w:lineRule="exact"/>
              <w:ind w:firstLine="472"/>
              <w:jc w:val="center"/>
              <w:rPr>
                <w:rFonts w:hint="eastAsia" w:ascii="宋体" w:hAnsi="宋体" w:cs="宋体"/>
                <w:color w:val="auto"/>
                <w:sz w:val="22"/>
                <w:szCs w:val="22"/>
              </w:rPr>
            </w:pPr>
            <w:r>
              <w:rPr>
                <w:rFonts w:hint="eastAsia" w:ascii="宋体" w:hAnsi="宋体" w:cs="宋体"/>
                <w:color w:val="auto"/>
                <w:sz w:val="22"/>
                <w:szCs w:val="22"/>
              </w:rPr>
              <w:t xml:space="preserve"> </w:t>
            </w:r>
          </w:p>
        </w:tc>
        <w:tc>
          <w:tcPr>
            <w:tcW w:w="1366" w:type="dxa"/>
            <w:vAlign w:val="center"/>
          </w:tcPr>
          <w:p w14:paraId="00818CF1">
            <w:pPr>
              <w:spacing w:line="440" w:lineRule="exact"/>
              <w:ind w:firstLine="472"/>
              <w:jc w:val="center"/>
              <w:rPr>
                <w:rFonts w:hint="eastAsia" w:ascii="宋体" w:hAnsi="宋体" w:cs="宋体"/>
                <w:color w:val="auto"/>
                <w:sz w:val="22"/>
                <w:szCs w:val="22"/>
              </w:rPr>
            </w:pPr>
            <w:r>
              <w:rPr>
                <w:rFonts w:hint="eastAsia" w:ascii="宋体" w:hAnsi="宋体" w:cs="宋体"/>
                <w:color w:val="auto"/>
                <w:sz w:val="22"/>
                <w:szCs w:val="22"/>
              </w:rPr>
              <w:t xml:space="preserve"> </w:t>
            </w:r>
          </w:p>
        </w:tc>
      </w:tr>
      <w:tr w14:paraId="36FE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9A1E45">
            <w:pPr>
              <w:spacing w:line="440" w:lineRule="exact"/>
              <w:ind w:right="960" w:firstLine="472"/>
              <w:jc w:val="center"/>
              <w:rPr>
                <w:rFonts w:hint="eastAsia" w:ascii="宋体" w:hAnsi="宋体" w:cs="宋体"/>
                <w:color w:val="auto"/>
                <w:sz w:val="22"/>
                <w:szCs w:val="22"/>
              </w:rPr>
            </w:pPr>
            <w:r>
              <w:rPr>
                <w:rFonts w:hint="eastAsia" w:ascii="宋体" w:hAnsi="宋体" w:cs="宋体"/>
                <w:color w:val="auto"/>
                <w:sz w:val="22"/>
                <w:szCs w:val="22"/>
              </w:rPr>
              <w:t>2</w:t>
            </w:r>
          </w:p>
        </w:tc>
        <w:tc>
          <w:tcPr>
            <w:tcW w:w="1560" w:type="dxa"/>
            <w:vAlign w:val="center"/>
          </w:tcPr>
          <w:p w14:paraId="14B63AC7">
            <w:pPr>
              <w:spacing w:line="440" w:lineRule="exact"/>
              <w:ind w:firstLine="472"/>
              <w:jc w:val="center"/>
              <w:rPr>
                <w:rFonts w:hint="eastAsia" w:ascii="宋体" w:hAnsi="宋体" w:cs="宋体"/>
                <w:color w:val="auto"/>
                <w:sz w:val="22"/>
                <w:szCs w:val="22"/>
              </w:rPr>
            </w:pPr>
          </w:p>
        </w:tc>
        <w:tc>
          <w:tcPr>
            <w:tcW w:w="1133" w:type="dxa"/>
            <w:vAlign w:val="center"/>
          </w:tcPr>
          <w:p w14:paraId="358F1ABA">
            <w:pPr>
              <w:spacing w:line="440" w:lineRule="exact"/>
              <w:ind w:firstLine="472"/>
              <w:jc w:val="center"/>
              <w:rPr>
                <w:rFonts w:hint="eastAsia" w:ascii="宋体" w:hAnsi="宋体" w:cs="宋体"/>
                <w:color w:val="auto"/>
                <w:sz w:val="22"/>
                <w:szCs w:val="22"/>
              </w:rPr>
            </w:pPr>
          </w:p>
        </w:tc>
        <w:tc>
          <w:tcPr>
            <w:tcW w:w="2410" w:type="dxa"/>
            <w:vAlign w:val="center"/>
          </w:tcPr>
          <w:p w14:paraId="6F4B7BFF">
            <w:pPr>
              <w:spacing w:line="440" w:lineRule="exact"/>
              <w:ind w:firstLine="472"/>
              <w:jc w:val="center"/>
              <w:rPr>
                <w:rFonts w:hint="eastAsia" w:ascii="宋体" w:hAnsi="宋体" w:cs="宋体"/>
                <w:color w:val="auto"/>
                <w:sz w:val="22"/>
                <w:szCs w:val="22"/>
              </w:rPr>
            </w:pPr>
          </w:p>
        </w:tc>
        <w:tc>
          <w:tcPr>
            <w:tcW w:w="850" w:type="dxa"/>
            <w:vAlign w:val="center"/>
          </w:tcPr>
          <w:p w14:paraId="0F66353B">
            <w:pPr>
              <w:spacing w:line="440" w:lineRule="exact"/>
              <w:ind w:firstLine="472"/>
              <w:jc w:val="center"/>
              <w:rPr>
                <w:rFonts w:hint="eastAsia" w:ascii="宋体" w:hAnsi="宋体" w:cs="宋体"/>
                <w:color w:val="auto"/>
                <w:sz w:val="22"/>
                <w:szCs w:val="22"/>
              </w:rPr>
            </w:pPr>
          </w:p>
        </w:tc>
        <w:tc>
          <w:tcPr>
            <w:tcW w:w="1157" w:type="dxa"/>
            <w:vAlign w:val="center"/>
          </w:tcPr>
          <w:p w14:paraId="6F59BA08">
            <w:pPr>
              <w:spacing w:line="440" w:lineRule="exact"/>
              <w:ind w:firstLine="472"/>
              <w:jc w:val="center"/>
              <w:rPr>
                <w:rFonts w:hint="eastAsia" w:ascii="宋体" w:hAnsi="宋体" w:cs="宋体"/>
                <w:color w:val="auto"/>
                <w:sz w:val="22"/>
                <w:szCs w:val="22"/>
              </w:rPr>
            </w:pPr>
          </w:p>
        </w:tc>
        <w:tc>
          <w:tcPr>
            <w:tcW w:w="1366" w:type="dxa"/>
            <w:vAlign w:val="center"/>
          </w:tcPr>
          <w:p w14:paraId="1FEBD715">
            <w:pPr>
              <w:spacing w:line="440" w:lineRule="exact"/>
              <w:ind w:firstLine="472"/>
              <w:jc w:val="center"/>
              <w:rPr>
                <w:rFonts w:hint="eastAsia" w:ascii="宋体" w:hAnsi="宋体" w:cs="宋体"/>
                <w:color w:val="auto"/>
                <w:sz w:val="22"/>
                <w:szCs w:val="22"/>
              </w:rPr>
            </w:pPr>
          </w:p>
        </w:tc>
      </w:tr>
      <w:tr w14:paraId="61D5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14:paraId="6125D856">
            <w:pPr>
              <w:spacing w:line="440" w:lineRule="exact"/>
              <w:ind w:firstLine="472"/>
              <w:rPr>
                <w:rFonts w:hint="eastAsia" w:ascii="宋体" w:hAnsi="宋体" w:cs="宋体"/>
                <w:color w:val="auto"/>
                <w:sz w:val="22"/>
                <w:szCs w:val="22"/>
              </w:rPr>
            </w:pPr>
            <w:r>
              <w:rPr>
                <w:rFonts w:hint="eastAsia" w:ascii="宋体" w:hAnsi="宋体" w:cs="宋体"/>
                <w:color w:val="auto"/>
                <w:sz w:val="22"/>
                <w:szCs w:val="22"/>
              </w:rPr>
              <w:t xml:space="preserve">合计：（大写）                                     小写：￥          </w:t>
            </w:r>
          </w:p>
        </w:tc>
      </w:tr>
    </w:tbl>
    <w:p w14:paraId="583E22A5">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2、合同价格</w:t>
      </w:r>
    </w:p>
    <w:p w14:paraId="28B19DF6">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2.1本合同总价为合同履行全过程所需的全部费用，包括但不限于供货、运输、保险、装卸、安装调试及验收（含第三方验收）、设备使用培训、售后服务、税费等，即“交钥匙工程”，实行固定总价包干。</w:t>
      </w:r>
    </w:p>
    <w:p w14:paraId="64A91D74">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2.2在执行合同过程中如发现任何漏项和短缺，在合同或附件清单并未列入，但该部分漏项或短缺是满足合同设备性能所必须的，则均应由乙方负责免费将所漏项或短缺的设备及技术服务等在交付使用前补齐。未补齐的，按逾期交货承担违约责任。</w:t>
      </w:r>
    </w:p>
    <w:p w14:paraId="1473BD81">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 乙方因成交产品型号停产，生产厂家出具替代型号与停产证明的，经甲方同意可以签订补充协议，但不得增加合同约定成交价格。</w:t>
      </w:r>
    </w:p>
    <w:p w14:paraId="7E7AB032">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2.4因甲方原因提出设备数量变更的，经甲乙双方同意可以签订补充协议，增加或减少合同价格。</w:t>
      </w:r>
    </w:p>
    <w:p w14:paraId="46CC3A37">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3、设备、材料供应</w:t>
      </w:r>
    </w:p>
    <w:p w14:paraId="3FBF185B">
      <w:pPr>
        <w:spacing w:line="440" w:lineRule="exact"/>
        <w:ind w:firstLine="472"/>
        <w:rPr>
          <w:rFonts w:hint="eastAsia" w:ascii="宋体" w:hAnsi="宋体" w:cs="宋体"/>
          <w:color w:val="auto"/>
          <w:sz w:val="22"/>
          <w:szCs w:val="22"/>
        </w:rPr>
      </w:pPr>
      <w:r>
        <w:rPr>
          <w:rFonts w:hint="eastAsia" w:ascii="宋体" w:hAnsi="宋体" w:cs="宋体"/>
          <w:color w:val="auto"/>
          <w:sz w:val="22"/>
          <w:szCs w:val="22"/>
        </w:rPr>
        <w:t>本合同范围所需的设备、材料均由乙方提供并均须提供档案资料，包括：设备的数量、型号、规格以及产品检测证书、出厂检验报告、合格证书、质保书、产品说明书等相关资料。</w:t>
      </w:r>
    </w:p>
    <w:p w14:paraId="308876EF">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4、产品包装</w:t>
      </w:r>
    </w:p>
    <w:p w14:paraId="0741739F">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4.1为了保证设备在长途运输和装卸过程中的安全，产品包装应符合国家或行业（部）标准规定。由于包装不善导致设备锈蚀、缺失或损坏，由乙方承担一切责任。</w:t>
      </w:r>
    </w:p>
    <w:p w14:paraId="384F4388">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4.2每一包装箱内必须附有装箱清单。</w:t>
      </w:r>
    </w:p>
    <w:p w14:paraId="5C4F5FA3">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5、交付、安装、验收</w:t>
      </w:r>
    </w:p>
    <w:p w14:paraId="2181CB25">
      <w:pPr>
        <w:autoSpaceDE w:val="0"/>
        <w:autoSpaceDN w:val="0"/>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5.1交付使用时间：</w:t>
      </w:r>
      <w:r>
        <w:rPr>
          <w:rFonts w:hint="eastAsia" w:ascii="宋体" w:hAnsi="宋体" w:cs="宋体"/>
          <w:color w:val="auto"/>
          <w:sz w:val="22"/>
          <w:szCs w:val="22"/>
          <w:u w:val="single"/>
        </w:rPr>
        <w:t xml:space="preserve">              </w:t>
      </w:r>
      <w:r>
        <w:rPr>
          <w:rFonts w:hint="eastAsia" w:ascii="宋体" w:hAnsi="宋体" w:cs="宋体"/>
          <w:color w:val="auto"/>
          <w:sz w:val="22"/>
          <w:szCs w:val="22"/>
        </w:rPr>
        <w:t>，交付地点：</w:t>
      </w:r>
      <w:r>
        <w:rPr>
          <w:rFonts w:hint="eastAsia" w:ascii="宋体" w:hAnsi="宋体" w:cs="宋体"/>
          <w:color w:val="auto"/>
          <w:sz w:val="22"/>
          <w:szCs w:val="22"/>
          <w:u w:val="single"/>
        </w:rPr>
        <w:t>浙江安防职业技术学院指定地点</w:t>
      </w:r>
      <w:r>
        <w:rPr>
          <w:rFonts w:hint="eastAsia" w:ascii="宋体" w:hAnsi="宋体" w:cs="宋体"/>
          <w:color w:val="auto"/>
          <w:sz w:val="22"/>
          <w:szCs w:val="22"/>
        </w:rPr>
        <w:t>（联系人：</w:t>
      </w:r>
      <w:r>
        <w:rPr>
          <w:rFonts w:hint="eastAsia" w:ascii="宋体" w:hAnsi="宋体" w:cs="宋体"/>
          <w:color w:val="auto"/>
          <w:sz w:val="22"/>
          <w:szCs w:val="22"/>
          <w:u w:val="single"/>
        </w:rPr>
        <w:t xml:space="preserve">         </w:t>
      </w:r>
      <w:r>
        <w:rPr>
          <w:rFonts w:hint="eastAsia" w:ascii="宋体" w:hAnsi="宋体" w:cs="宋体"/>
          <w:color w:val="auto"/>
          <w:sz w:val="22"/>
          <w:szCs w:val="22"/>
        </w:rPr>
        <w:t>，联系电话：</w:t>
      </w:r>
      <w:r>
        <w:rPr>
          <w:rFonts w:hint="eastAsia" w:ascii="宋体" w:hAnsi="宋体" w:cs="宋体"/>
          <w:color w:val="auto"/>
          <w:sz w:val="22"/>
          <w:szCs w:val="22"/>
          <w:u w:val="single"/>
        </w:rPr>
        <w:t xml:space="preserve">           </w:t>
      </w:r>
      <w:r>
        <w:rPr>
          <w:rFonts w:hint="eastAsia" w:ascii="宋体" w:hAnsi="宋体" w:cs="宋体"/>
          <w:color w:val="auto"/>
          <w:sz w:val="22"/>
          <w:szCs w:val="22"/>
        </w:rPr>
        <w:t>）。设备经乙方安装、调试并甲方操作人员培训完成（如需要）后视为交付使用。</w:t>
      </w:r>
    </w:p>
    <w:p w14:paraId="66CB682A">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5.2到货签收：设备运抵甲方指定地点后，甲方应依据本合同、采购文件及响应文件上的数量、规格签收。如发生所供设备与合同约定不符，甲方有权退货或要求乙方进行更换、补齐。因此造成逾期交货的，按逾期交货承担违约责任。</w:t>
      </w:r>
    </w:p>
    <w:p w14:paraId="53FF6F8C">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5.3安装调试：乙方需在交付使用时间内负责设备安装、调试及培训甲方设备操作人员，直至符合技术要求并甲方操作人员能进行日常规范操作。安装调试所需的专用工具、备品备件以及合同规定的其他事项由乙方提供。</w:t>
      </w:r>
    </w:p>
    <w:p w14:paraId="501F4131">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5.4安装调试过程中，乙方应采取安全保障措施，保证人员安全。如因乙方原因造成人员伤亡和财产损失的，乙方应承担全部赔偿责任。</w:t>
      </w:r>
    </w:p>
    <w:p w14:paraId="37F50E77">
      <w:pPr>
        <w:widowControl/>
        <w:spacing w:line="44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5.5设备验收：参照《温州市政府采购履约验收办法》(温财采[2020]6号)相关规定。乙方在设备交付使用后向甲方书面发起验收申请。甲方或者其委托的采购代理机构在收到乙方验收申请后五个工作日内启动项目验收。甲方按照采购合同、响应文件、采购文件等约定的质量、数量、技术指标或者服务要求设验收指标和标准进行验收。合同未约定验收标准的，应符合生产厂家的出厂标准和现行国家、行业各项标准。出厂标准与国家、行业标准要求不一致时，以要求较高者为准。 </w:t>
      </w:r>
    </w:p>
    <w:p w14:paraId="43BF4136">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5.6对技术复杂的设备，甲方可请国家认可的专业检测机构参与验收，并由其出具质量检测报告，检测费用由乙方承担。</w:t>
      </w:r>
    </w:p>
    <w:p w14:paraId="764421F9">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6、售后、维修</w:t>
      </w:r>
    </w:p>
    <w:p w14:paraId="2CEDC0D8">
      <w:pPr>
        <w:pStyle w:val="19"/>
        <w:spacing w:after="0" w:line="440" w:lineRule="exact"/>
        <w:ind w:left="0" w:right="-252" w:firstLine="440" w:firstLineChars="200"/>
        <w:rPr>
          <w:rFonts w:hint="eastAsia" w:cs="宋体"/>
          <w:color w:val="auto"/>
          <w:sz w:val="22"/>
          <w:szCs w:val="22"/>
        </w:rPr>
      </w:pPr>
      <w:r>
        <w:rPr>
          <w:rFonts w:hint="eastAsia" w:cs="宋体"/>
          <w:color w:val="auto"/>
          <w:sz w:val="22"/>
          <w:szCs w:val="22"/>
        </w:rPr>
        <w:t>6.1本合同设备质保期为</w:t>
      </w:r>
      <w:r>
        <w:rPr>
          <w:rFonts w:hint="eastAsia" w:cs="宋体"/>
          <w:color w:val="auto"/>
          <w:sz w:val="22"/>
          <w:szCs w:val="22"/>
          <w:u w:val="single"/>
        </w:rPr>
        <w:t xml:space="preserve">      </w:t>
      </w:r>
      <w:r>
        <w:rPr>
          <w:rFonts w:hint="eastAsia" w:cs="宋体"/>
          <w:color w:val="auto"/>
          <w:sz w:val="22"/>
          <w:szCs w:val="22"/>
        </w:rPr>
        <w:t>年，从设备验收合格之日起计算。在质保期内，乙方对由于产品设计、工艺、材料、配套件的缺陷而造成的任何质量问题或故障负责。</w:t>
      </w:r>
    </w:p>
    <w:p w14:paraId="1358FB65">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6.2 由于甲方保管不善或使用不当造成设备短缺、故障或损坏的，由甲方负责。但乙方保证及时给予补齐和修复。</w:t>
      </w:r>
    </w:p>
    <w:p w14:paraId="169AF9F7">
      <w:pPr>
        <w:pStyle w:val="19"/>
        <w:spacing w:after="0" w:line="440" w:lineRule="exact"/>
        <w:ind w:left="0" w:right="-252" w:firstLine="440" w:firstLineChars="200"/>
        <w:rPr>
          <w:rFonts w:hint="eastAsia" w:cs="宋体"/>
          <w:color w:val="auto"/>
          <w:sz w:val="22"/>
          <w:szCs w:val="22"/>
        </w:rPr>
      </w:pPr>
      <w:r>
        <w:rPr>
          <w:rFonts w:hint="eastAsia" w:cs="宋体"/>
          <w:color w:val="auto"/>
          <w:sz w:val="22"/>
          <w:szCs w:val="22"/>
        </w:rPr>
        <w:t>6.3 乙方终生提供24小时售后服务。设备出现故障后，乙方接到甲方通知应在2小时内做出响应，若线上远程无法解决的，乙方工作人员应于4小时（外地24小时）内赴现场实施维修，处理设备质量问题，提供不间断的服务直到修复为止。</w:t>
      </w:r>
    </w:p>
    <w:p w14:paraId="0B3FADBE">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7、付款方式与结算</w:t>
      </w:r>
    </w:p>
    <w:p w14:paraId="471C06A1">
      <w:pPr>
        <w:spacing w:line="440" w:lineRule="exact"/>
        <w:ind w:firstLine="440" w:firstLineChars="200"/>
        <w:rPr>
          <w:rFonts w:hint="eastAsia" w:ascii="宋体" w:hAnsi="宋体" w:cs="宋体"/>
          <w:color w:val="auto"/>
          <w:sz w:val="22"/>
          <w:szCs w:val="22"/>
        </w:rPr>
      </w:pPr>
      <w:bookmarkStart w:id="58" w:name="_Hlk144210472"/>
      <w:r>
        <w:rPr>
          <w:rFonts w:hint="eastAsia" w:ascii="宋体" w:hAnsi="宋体" w:cs="宋体"/>
          <w:color w:val="auto"/>
          <w:sz w:val="22"/>
          <w:szCs w:val="22"/>
        </w:rPr>
        <w:t xml:space="preserve">7.1履约保证金 </w:t>
      </w:r>
    </w:p>
    <w:p w14:paraId="7DF88ADC">
      <w:pPr>
        <w:spacing w:line="440" w:lineRule="exact"/>
        <w:ind w:firstLine="440" w:firstLineChars="200"/>
        <w:rPr>
          <w:rFonts w:hint="eastAsia" w:ascii="宋体" w:hAnsi="宋体" w:eastAsia="宋体" w:cs="宋体"/>
          <w:color w:val="auto"/>
          <w:sz w:val="22"/>
          <w:szCs w:val="22"/>
        </w:rPr>
      </w:pPr>
      <w:r>
        <w:rPr>
          <w:rFonts w:hint="eastAsia" w:ascii="宋体" w:hAnsi="宋体" w:cs="宋体"/>
          <w:color w:val="auto"/>
          <w:sz w:val="22"/>
          <w:szCs w:val="22"/>
        </w:rPr>
        <w:t>乙方在合同签订后7个工作日内，支付给甲方合同金额1 %作为履约保证金（接受支票、汇票、本票、履约保函等多种非现金形式）。</w:t>
      </w:r>
      <w:bookmarkStart w:id="59" w:name="_Hlk144210598"/>
      <w:r>
        <w:rPr>
          <w:rFonts w:hint="eastAsia" w:ascii="宋体" w:hAnsi="宋体" w:cs="宋体"/>
          <w:color w:val="auto"/>
          <w:sz w:val="22"/>
          <w:szCs w:val="22"/>
        </w:rPr>
        <w:t>在合同履行期内乙方违约的，在履约保证金内先扣除乙方应承担的违约金。乙方没有违约或扣除违约金后有剩余的，履约保证金在乙方履约验收合格后5个工作日</w:t>
      </w:r>
      <w:r>
        <w:rPr>
          <w:rFonts w:hint="eastAsia" w:ascii="宋体" w:hAnsi="宋体" w:eastAsia="宋体" w:cs="宋体"/>
          <w:color w:val="auto"/>
          <w:sz w:val="22"/>
          <w:szCs w:val="22"/>
        </w:rPr>
        <w:t>内无息返还。</w:t>
      </w:r>
    </w:p>
    <w:bookmarkEnd w:id="59"/>
    <w:p w14:paraId="62FCA66D">
      <w:pPr>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7.2合同价款支付方式</w:t>
      </w:r>
    </w:p>
    <w:p w14:paraId="6F35688D">
      <w:pPr>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合同签订后7个工作日内，甲方向乙方支付合同总价的40%作为预付款；全部设备交付使用并验收合格、收到乙方开具的全额正式发票后7个工作日内，甲方向乙方支付合同总价的10%； 待2025年财政经费完全到位后</w:t>
      </w:r>
      <w:r>
        <w:rPr>
          <w:rFonts w:hint="eastAsia" w:ascii="宋体" w:hAnsi="宋体" w:eastAsia="宋体" w:cs="宋体"/>
          <w:color w:val="auto"/>
          <w:sz w:val="22"/>
          <w:szCs w:val="22"/>
          <w:lang w:val="en-US" w:eastAsia="zh-CN"/>
        </w:rPr>
        <w:t>并</w:t>
      </w:r>
      <w:r>
        <w:rPr>
          <w:rFonts w:hint="eastAsia" w:ascii="宋体" w:hAnsi="宋体" w:eastAsia="宋体" w:cs="宋体"/>
          <w:color w:val="auto"/>
          <w:sz w:val="22"/>
          <w:szCs w:val="22"/>
        </w:rPr>
        <w:t>7个工作日内，甲方向乙方支付剩余合同总价的50%。</w:t>
      </w:r>
      <w:bookmarkStart w:id="60" w:name="OLE_LINK5"/>
      <w:bookmarkEnd w:id="60"/>
    </w:p>
    <w:bookmarkEnd w:id="58"/>
    <w:p w14:paraId="63834911">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8、违约责任</w:t>
      </w:r>
    </w:p>
    <w:p w14:paraId="1F34934C">
      <w:pPr>
        <w:spacing w:line="440" w:lineRule="exact"/>
        <w:ind w:firstLine="472"/>
        <w:rPr>
          <w:rFonts w:hint="eastAsia" w:ascii="宋体" w:hAnsi="宋体" w:cs="宋体"/>
          <w:color w:val="auto"/>
          <w:sz w:val="22"/>
          <w:szCs w:val="22"/>
        </w:rPr>
      </w:pPr>
      <w:r>
        <w:rPr>
          <w:rFonts w:hint="eastAsia" w:ascii="宋体" w:hAnsi="宋体" w:cs="宋体"/>
          <w:color w:val="auto"/>
          <w:sz w:val="22"/>
          <w:szCs w:val="22"/>
        </w:rPr>
        <w:t>除不可抗力外，如乙方发生不能按期交货或提供服务、甲方发生中途退货等情况，应及时通知对方。双方本着友好的态度进行协商，妥善解决。如协商无效，按以下</w:t>
      </w:r>
      <w:bookmarkStart w:id="61" w:name="_Hlk144213533"/>
      <w:r>
        <w:rPr>
          <w:rFonts w:hint="eastAsia" w:ascii="宋体" w:hAnsi="宋体" w:cs="宋体"/>
          <w:color w:val="auto"/>
          <w:sz w:val="22"/>
          <w:szCs w:val="22"/>
        </w:rPr>
        <w:t>约定承担违约责任：</w:t>
      </w:r>
    </w:p>
    <w:bookmarkEnd w:id="61"/>
    <w:p w14:paraId="205E6908">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8.1逾期交货</w:t>
      </w:r>
    </w:p>
    <w:p w14:paraId="309CC070">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逾期交货，应向甲方支付违约金。自逾期之日起，每逾期一日违约金按合同总价的0.2%计收，逾期违约金最高限额为合同总价的2.5%。甲方有权从履约保证金中直接扣除违约金，不足部分直接从货款中抵扣。如违约金达到最高限额时乙方仍不能交货，甲方有权解除合同并按乙方不能交货的违约条款执行。</w:t>
      </w:r>
    </w:p>
    <w:p w14:paraId="69352A6C">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8.2乙方不能交货或甲方中途退货</w:t>
      </w:r>
    </w:p>
    <w:p w14:paraId="63054A63">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乙方不能交货，甲方有权没收履约保证金并乙方须另行向甲方支付违约金。违约金按合同总价的20%计算。</w:t>
      </w:r>
    </w:p>
    <w:p w14:paraId="0DB6EF33">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甲方中途退货，退还履约保证金并向乙方支付违约金。违约金的计算方法与乙方违约相同。</w:t>
      </w:r>
    </w:p>
    <w:p w14:paraId="3C5F6A00">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8.3</w:t>
      </w:r>
      <w:bookmarkStart w:id="62" w:name="_Hlk144219650"/>
      <w:r>
        <w:rPr>
          <w:rFonts w:hint="eastAsia" w:ascii="宋体" w:hAnsi="宋体" w:cs="宋体"/>
          <w:color w:val="auto"/>
          <w:sz w:val="22"/>
          <w:szCs w:val="22"/>
        </w:rPr>
        <w:t>甲方应按约定及时退还履约保证金，逾期退还的，应向乙方偿付违约金。自逾期之日起，每逾一日按履约保证金0.2%计收违约金，直至付款完成。</w:t>
      </w:r>
    </w:p>
    <w:p w14:paraId="0BBD1217">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 xml:space="preserve"> 因不可抗力（战争、地震等）导致合同无法履行的，双方可解除合同。</w:t>
      </w:r>
    </w:p>
    <w:bookmarkEnd w:id="62"/>
    <w:p w14:paraId="7A1E3EE1">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9、转让和分包</w:t>
      </w:r>
    </w:p>
    <w:p w14:paraId="57778683">
      <w:pPr>
        <w:widowControl/>
        <w:spacing w:line="440" w:lineRule="exact"/>
        <w:ind w:firstLine="472"/>
        <w:jc w:val="left"/>
        <w:rPr>
          <w:rFonts w:hint="eastAsia" w:ascii="宋体" w:hAnsi="宋体" w:cs="宋体"/>
          <w:color w:val="auto"/>
          <w:sz w:val="22"/>
          <w:szCs w:val="22"/>
        </w:rPr>
      </w:pPr>
      <w:r>
        <w:rPr>
          <w:rFonts w:hint="eastAsia" w:ascii="宋体" w:hAnsi="宋体" w:cs="宋体"/>
          <w:color w:val="auto"/>
          <w:sz w:val="22"/>
          <w:szCs w:val="22"/>
        </w:rPr>
        <w:t>本合同范围的设备，应由乙方直接供应，不得转让他人供应。否则，甲方有权解除合同，没收履约保证金并乙方按合同总价的10%支付违约金。</w:t>
      </w:r>
    </w:p>
    <w:p w14:paraId="7CBA8E0F">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10、争议解决</w:t>
      </w:r>
    </w:p>
    <w:p w14:paraId="6CDA0E7E">
      <w:pPr>
        <w:spacing w:line="440" w:lineRule="exact"/>
        <w:ind w:firstLine="472"/>
        <w:rPr>
          <w:rFonts w:hint="eastAsia" w:ascii="宋体" w:hAnsi="宋体" w:cs="宋体"/>
          <w:color w:val="auto"/>
          <w:sz w:val="22"/>
          <w:szCs w:val="22"/>
        </w:rPr>
      </w:pPr>
      <w:r>
        <w:rPr>
          <w:rFonts w:hint="eastAsia" w:ascii="宋体" w:hAnsi="宋体" w:cs="宋体"/>
          <w:color w:val="auto"/>
          <w:sz w:val="22"/>
          <w:szCs w:val="22"/>
        </w:rPr>
        <w:t>合同履行过程中发生争议的，甲乙双方友好协商解决，如协商未成的，任何一方可向甲方所在地人民法院提起诉讼。</w:t>
      </w:r>
    </w:p>
    <w:p w14:paraId="18F7DFE8">
      <w:pPr>
        <w:spacing w:line="440" w:lineRule="exact"/>
        <w:ind w:firstLine="474"/>
        <w:rPr>
          <w:rFonts w:hint="eastAsia" w:ascii="宋体" w:hAnsi="宋体" w:cs="宋体"/>
          <w:b/>
          <w:bCs/>
          <w:color w:val="auto"/>
          <w:sz w:val="22"/>
          <w:szCs w:val="22"/>
        </w:rPr>
      </w:pPr>
      <w:r>
        <w:rPr>
          <w:rFonts w:hint="eastAsia" w:ascii="宋体" w:hAnsi="宋体" w:cs="宋体"/>
          <w:b/>
          <w:bCs/>
          <w:color w:val="auto"/>
          <w:sz w:val="22"/>
          <w:szCs w:val="22"/>
        </w:rPr>
        <w:t>11、其他</w:t>
      </w:r>
    </w:p>
    <w:p w14:paraId="67C5FDDF">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11.1 本合同一式伍份，甲方叁份、乙方贰份。</w:t>
      </w:r>
    </w:p>
    <w:p w14:paraId="404A78A7">
      <w:pPr>
        <w:spacing w:line="440" w:lineRule="exact"/>
        <w:ind w:firstLine="220" w:firstLineChars="100"/>
        <w:rPr>
          <w:rFonts w:hint="eastAsia" w:ascii="宋体" w:hAnsi="宋体" w:cs="宋体"/>
          <w:b/>
          <w:color w:val="auto"/>
          <w:sz w:val="22"/>
          <w:szCs w:val="22"/>
        </w:rPr>
      </w:pPr>
      <w:r>
        <w:rPr>
          <w:rFonts w:hint="eastAsia" w:ascii="宋体" w:hAnsi="宋体" w:cs="宋体"/>
          <w:color w:val="auto"/>
          <w:sz w:val="22"/>
          <w:szCs w:val="22"/>
        </w:rPr>
        <w:t>11.2 合同经甲乙双方签字盖章后生效。</w:t>
      </w:r>
    </w:p>
    <w:p w14:paraId="19C27A03">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11.3 如需修改或补充合同内容，双方应协商一致并签署书面修改或补充协议，该协议将作为本合同的组成部分。</w:t>
      </w:r>
    </w:p>
    <w:p w14:paraId="48460D9E">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 xml:space="preserve">11.4 </w:t>
      </w:r>
      <w:r>
        <w:rPr>
          <w:rFonts w:hint="eastAsia" w:ascii="宋体" w:hAnsi="宋体" w:cs="宋体"/>
          <w:b/>
          <w:color w:val="auto"/>
          <w:sz w:val="22"/>
          <w:szCs w:val="22"/>
        </w:rPr>
        <w:t>本合同未尽事宜及对合同内容有异议的，以采购文件、响应文件和在招标现场承诺为准，</w:t>
      </w:r>
      <w:r>
        <w:rPr>
          <w:rFonts w:hint="eastAsia" w:ascii="宋体" w:hAnsi="宋体" w:cs="宋体"/>
          <w:color w:val="auto"/>
          <w:sz w:val="22"/>
          <w:szCs w:val="22"/>
        </w:rPr>
        <w:t>如遇国家法律、法规及政策另有规定的，从其规定。</w:t>
      </w:r>
    </w:p>
    <w:p w14:paraId="2EE98F68">
      <w:pPr>
        <w:spacing w:line="440" w:lineRule="exact"/>
        <w:ind w:firstLine="472"/>
        <w:rPr>
          <w:rFonts w:hint="eastAsia" w:ascii="宋体" w:hAnsi="宋体" w:cs="宋体"/>
          <w:color w:val="auto"/>
          <w:sz w:val="22"/>
          <w:szCs w:val="22"/>
        </w:rPr>
      </w:pPr>
    </w:p>
    <w:p w14:paraId="4DCA1A72">
      <w:pPr>
        <w:spacing w:line="440" w:lineRule="exact"/>
        <w:ind w:left="270" w:firstLine="472"/>
        <w:rPr>
          <w:rFonts w:hint="eastAsia" w:ascii="宋体" w:hAnsi="宋体" w:cs="宋体"/>
          <w:color w:val="auto"/>
          <w:sz w:val="22"/>
          <w:szCs w:val="22"/>
          <w:u w:val="single"/>
        </w:rPr>
      </w:pPr>
      <w:r>
        <w:rPr>
          <w:rFonts w:hint="eastAsia" w:ascii="宋体" w:hAnsi="宋体" w:cs="宋体"/>
          <w:color w:val="auto"/>
          <w:sz w:val="22"/>
          <w:szCs w:val="22"/>
        </w:rPr>
        <w:t xml:space="preserve">甲方（盖章）：                乙方（盖章）： </w:t>
      </w:r>
    </w:p>
    <w:p w14:paraId="3BCF396B">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法人代表：                    法人代表： </w:t>
      </w:r>
    </w:p>
    <w:p w14:paraId="4D504BF8">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委托代理人（签字）：          委托代理人（签字）： </w:t>
      </w:r>
    </w:p>
    <w:p w14:paraId="7B3AAFE7">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联系电话：                    联系电话： </w:t>
      </w:r>
    </w:p>
    <w:p w14:paraId="70B936BE">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地    址：                    地    址： </w:t>
      </w:r>
    </w:p>
    <w:p w14:paraId="51D2C95C">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纳税人名称：                  纳税人名称： </w:t>
      </w:r>
    </w:p>
    <w:p w14:paraId="3D4447A6">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纳税人识别号：                纳税人识别号： </w:t>
      </w:r>
    </w:p>
    <w:p w14:paraId="17E337B8">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开户行：                      开户行： </w:t>
      </w:r>
    </w:p>
    <w:p w14:paraId="3FF4C766">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账号：                        账号： </w:t>
      </w:r>
    </w:p>
    <w:p w14:paraId="1D940ECB">
      <w:pPr>
        <w:spacing w:line="440" w:lineRule="exact"/>
        <w:ind w:left="270" w:firstLine="472"/>
        <w:rPr>
          <w:rFonts w:hint="eastAsia" w:ascii="宋体" w:hAnsi="宋体" w:cs="宋体"/>
          <w:color w:val="auto"/>
          <w:sz w:val="22"/>
          <w:szCs w:val="22"/>
        </w:rPr>
      </w:pPr>
      <w:r>
        <w:rPr>
          <w:rFonts w:hint="eastAsia" w:ascii="宋体" w:hAnsi="宋体" w:cs="宋体"/>
          <w:color w:val="auto"/>
          <w:sz w:val="22"/>
          <w:szCs w:val="22"/>
        </w:rPr>
        <w:t xml:space="preserve">日期：                        日期：  </w:t>
      </w:r>
    </w:p>
    <w:p w14:paraId="0E619978">
      <w:pPr>
        <w:jc w:val="center"/>
        <w:rPr>
          <w:rFonts w:hint="eastAsia" w:ascii="黑体" w:hAnsi="黑体" w:eastAsia="黑体"/>
          <w:color w:val="auto"/>
          <w:sz w:val="22"/>
          <w:szCs w:val="22"/>
        </w:rPr>
      </w:pPr>
    </w:p>
    <w:p w14:paraId="7C8E3916">
      <w:pPr>
        <w:jc w:val="center"/>
        <w:rPr>
          <w:rFonts w:hint="eastAsia" w:ascii="黑体" w:hAnsi="黑体" w:eastAsia="黑体"/>
          <w:color w:val="auto"/>
          <w:sz w:val="28"/>
          <w:szCs w:val="28"/>
        </w:rPr>
      </w:pPr>
    </w:p>
    <w:p w14:paraId="1FDA96C8">
      <w:pPr>
        <w:jc w:val="center"/>
        <w:rPr>
          <w:rFonts w:hint="eastAsia" w:hAnsi="宋体" w:cs="宋体"/>
          <w:b/>
          <w:bCs/>
          <w:color w:val="auto"/>
          <w:sz w:val="28"/>
          <w:szCs w:val="28"/>
        </w:rPr>
      </w:pPr>
    </w:p>
    <w:p w14:paraId="1E335D2B">
      <w:pPr>
        <w:spacing w:line="430" w:lineRule="exact"/>
        <w:jc w:val="center"/>
        <w:outlineLvl w:val="0"/>
        <w:rPr>
          <w:rFonts w:hint="eastAsia" w:ascii="黑体" w:hAnsi="黑体" w:eastAsia="黑体"/>
          <w:bCs/>
          <w:color w:val="auto"/>
          <w:sz w:val="36"/>
          <w:szCs w:val="36"/>
        </w:rPr>
      </w:pPr>
      <w:r>
        <w:rPr>
          <w:rFonts w:hint="eastAsia" w:hAnsi="宋体" w:cs="宋体"/>
          <w:bCs/>
          <w:color w:val="auto"/>
          <w:sz w:val="28"/>
          <w:szCs w:val="28"/>
        </w:rPr>
        <w:br w:type="page"/>
      </w:r>
      <w:bookmarkEnd w:id="55"/>
      <w:bookmarkStart w:id="63" w:name="_Toc28146"/>
      <w:r>
        <w:rPr>
          <w:rFonts w:hint="eastAsia" w:ascii="黑体" w:hAnsi="黑体" w:eastAsia="黑体"/>
          <w:b/>
          <w:bCs/>
          <w:color w:val="auto"/>
          <w:kern w:val="44"/>
          <w:sz w:val="36"/>
          <w:szCs w:val="36"/>
        </w:rPr>
        <w:t>第四部分  附   件</w:t>
      </w:r>
      <w:bookmarkEnd w:id="56"/>
      <w:bookmarkEnd w:id="63"/>
    </w:p>
    <w:p w14:paraId="26A2F645">
      <w:pPr>
        <w:pStyle w:val="4"/>
        <w:spacing w:line="240" w:lineRule="auto"/>
        <w:rPr>
          <w:rFonts w:hint="eastAsia" w:ascii="宋体" w:hAnsi="宋体" w:eastAsia="宋体" w:cs="宋体"/>
          <w:color w:val="auto"/>
          <w:sz w:val="24"/>
          <w:szCs w:val="24"/>
        </w:rPr>
      </w:pPr>
      <w:bookmarkStart w:id="64" w:name="_Toc21901"/>
      <w:bookmarkStart w:id="65" w:name="_Toc230773784"/>
      <w:r>
        <w:rPr>
          <w:rFonts w:hint="eastAsia" w:ascii="宋体" w:hAnsi="宋体" w:eastAsia="宋体" w:cs="宋体"/>
          <w:color w:val="auto"/>
          <w:sz w:val="24"/>
          <w:szCs w:val="24"/>
        </w:rPr>
        <w:t>附件一 投标函</w:t>
      </w:r>
      <w:bookmarkEnd w:id="64"/>
      <w:bookmarkEnd w:id="65"/>
    </w:p>
    <w:p w14:paraId="7D3683A7">
      <w:pPr>
        <w:spacing w:line="460" w:lineRule="exact"/>
        <w:jc w:val="center"/>
        <w:rPr>
          <w:rFonts w:hint="eastAsia" w:ascii="宋体" w:hAnsi="宋体" w:cs="宋体"/>
          <w:b/>
          <w:bCs/>
          <w:color w:val="auto"/>
          <w:sz w:val="28"/>
          <w:szCs w:val="28"/>
        </w:rPr>
      </w:pPr>
      <w:r>
        <w:rPr>
          <w:rFonts w:hint="eastAsia" w:ascii="宋体" w:hAnsi="宋体" w:cs="宋体"/>
          <w:b/>
          <w:bCs/>
          <w:color w:val="auto"/>
          <w:sz w:val="28"/>
          <w:szCs w:val="28"/>
        </w:rPr>
        <w:t>投 标 函</w:t>
      </w:r>
    </w:p>
    <w:p w14:paraId="565AAEFC">
      <w:pPr>
        <w:spacing w:line="440" w:lineRule="exact"/>
        <w:rPr>
          <w:rFonts w:hint="eastAsia"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14:paraId="6DC4C699">
      <w:pPr>
        <w:spacing w:line="44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14:paraId="10E786FE">
      <w:pPr>
        <w:pStyle w:val="12"/>
        <w:spacing w:line="440" w:lineRule="exact"/>
        <w:ind w:firstLine="440"/>
        <w:rPr>
          <w:rFonts w:hint="eastAsia"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14:paraId="146906FD">
      <w:pPr>
        <w:pStyle w:val="12"/>
        <w:spacing w:line="440" w:lineRule="exact"/>
        <w:ind w:firstLine="440"/>
        <w:rPr>
          <w:rFonts w:hint="eastAsia" w:ascii="宋体" w:hAnsi="宋体" w:cs="宋体"/>
          <w:color w:val="auto"/>
          <w:sz w:val="22"/>
          <w:szCs w:val="22"/>
        </w:rPr>
      </w:pPr>
      <w:r>
        <w:rPr>
          <w:rFonts w:hint="eastAsia" w:ascii="宋体" w:hAnsi="宋体" w:cs="宋体"/>
          <w:color w:val="auto"/>
          <w:sz w:val="22"/>
          <w:szCs w:val="22"/>
        </w:rPr>
        <w:t>（一）按“投标人须知”要求编制投标文件的“资格文件”；</w:t>
      </w:r>
    </w:p>
    <w:p w14:paraId="2D2910FE">
      <w:pPr>
        <w:pStyle w:val="12"/>
        <w:spacing w:line="440" w:lineRule="exact"/>
        <w:ind w:firstLine="440"/>
        <w:rPr>
          <w:rFonts w:hint="eastAsia" w:ascii="宋体" w:hAnsi="宋体" w:cs="宋体"/>
          <w:color w:val="auto"/>
          <w:sz w:val="22"/>
          <w:szCs w:val="22"/>
        </w:rPr>
      </w:pPr>
      <w:r>
        <w:rPr>
          <w:rFonts w:hint="eastAsia" w:ascii="宋体" w:hAnsi="宋体" w:cs="宋体"/>
          <w:color w:val="auto"/>
          <w:sz w:val="22"/>
          <w:szCs w:val="22"/>
        </w:rPr>
        <w:t>（二）按“投标人须知”要求编制投标文件的“商务技术文件”；</w:t>
      </w:r>
    </w:p>
    <w:p w14:paraId="66A665FD">
      <w:pPr>
        <w:pStyle w:val="12"/>
        <w:spacing w:line="440" w:lineRule="exact"/>
        <w:ind w:firstLine="440"/>
        <w:rPr>
          <w:rFonts w:hint="eastAsia" w:ascii="宋体" w:hAnsi="宋体" w:cs="宋体"/>
          <w:color w:val="auto"/>
          <w:sz w:val="22"/>
          <w:szCs w:val="22"/>
        </w:rPr>
      </w:pPr>
      <w:r>
        <w:rPr>
          <w:rFonts w:hint="eastAsia" w:ascii="宋体" w:hAnsi="宋体" w:cs="宋体"/>
          <w:color w:val="auto"/>
          <w:sz w:val="22"/>
          <w:szCs w:val="22"/>
        </w:rPr>
        <w:t>（三）按“投标人须知”要求编制投标文件的“报价文件”；</w:t>
      </w:r>
    </w:p>
    <w:p w14:paraId="052D720D">
      <w:pPr>
        <w:pStyle w:val="12"/>
        <w:spacing w:line="440" w:lineRule="exact"/>
        <w:ind w:firstLine="440"/>
        <w:rPr>
          <w:rFonts w:hint="eastAsia"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14:paraId="3A81100C">
      <w:pPr>
        <w:spacing w:line="440" w:lineRule="exact"/>
        <w:ind w:left="1019" w:leftChars="171" w:hanging="660" w:hangingChars="300"/>
        <w:rPr>
          <w:rFonts w:hint="eastAsia"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14:paraId="6D8CE2F3">
      <w:pPr>
        <w:spacing w:line="440" w:lineRule="exact"/>
        <w:ind w:left="1019" w:leftChars="171" w:hanging="660" w:hangingChars="300"/>
        <w:rPr>
          <w:rFonts w:hint="eastAsia"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14:paraId="602605EC">
      <w:pPr>
        <w:spacing w:line="440" w:lineRule="exact"/>
        <w:ind w:left="359" w:leftChars="171"/>
        <w:rPr>
          <w:rFonts w:hint="eastAsia"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14:paraId="2B2D7910">
      <w:pPr>
        <w:spacing w:line="440" w:lineRule="exact"/>
        <w:ind w:left="359" w:leftChars="171"/>
        <w:rPr>
          <w:rFonts w:hint="eastAsia" w:ascii="宋体" w:hAnsi="宋体" w:cs="宋体"/>
          <w:color w:val="auto"/>
          <w:sz w:val="22"/>
          <w:szCs w:val="22"/>
        </w:rPr>
      </w:pPr>
      <w:r>
        <w:rPr>
          <w:rFonts w:hint="eastAsia" w:ascii="宋体" w:hAnsi="宋体" w:cs="宋体"/>
          <w:color w:val="auto"/>
          <w:sz w:val="22"/>
          <w:szCs w:val="22"/>
        </w:rPr>
        <w:t>（四）我方理解贵方不一定接受最低报价；</w:t>
      </w:r>
    </w:p>
    <w:p w14:paraId="3513BDE3">
      <w:pPr>
        <w:spacing w:line="440" w:lineRule="exact"/>
        <w:ind w:left="1019" w:leftChars="171" w:hanging="660" w:hangingChars="300"/>
        <w:rPr>
          <w:rFonts w:hint="eastAsia"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14:paraId="6B6B86B0">
      <w:pPr>
        <w:spacing w:line="440" w:lineRule="exact"/>
        <w:ind w:left="315"/>
        <w:rPr>
          <w:rFonts w:hint="eastAsia" w:ascii="宋体" w:hAnsi="宋体" w:cs="宋体"/>
          <w:color w:val="auto"/>
          <w:sz w:val="22"/>
          <w:szCs w:val="22"/>
        </w:rPr>
      </w:pPr>
      <w:r>
        <w:rPr>
          <w:rFonts w:hint="eastAsia" w:ascii="宋体" w:hAnsi="宋体" w:cs="宋体"/>
          <w:color w:val="auto"/>
          <w:sz w:val="22"/>
          <w:szCs w:val="22"/>
        </w:rPr>
        <w:t>（六）所有与本投标有关的函件请发往下列地址：</w:t>
      </w:r>
    </w:p>
    <w:p w14:paraId="079EFC56">
      <w:pPr>
        <w:spacing w:line="440" w:lineRule="exact"/>
        <w:ind w:firstLine="435"/>
        <w:rPr>
          <w:rFonts w:hint="eastAsia"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14:paraId="048E4B5A">
      <w:pPr>
        <w:spacing w:line="440" w:lineRule="exact"/>
        <w:ind w:firstLine="435"/>
        <w:rPr>
          <w:rFonts w:hint="eastAsia"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14:paraId="245F62F7">
      <w:pPr>
        <w:spacing w:line="440" w:lineRule="exact"/>
        <w:ind w:firstLine="435"/>
        <w:rPr>
          <w:rFonts w:hint="eastAsia"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14:paraId="4F96E9BB">
      <w:pPr>
        <w:spacing w:line="440" w:lineRule="exact"/>
        <w:ind w:firstLine="770" w:firstLineChars="350"/>
        <w:rPr>
          <w:rFonts w:hint="eastAsia"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14:paraId="53FCC8C1">
      <w:pPr>
        <w:spacing w:line="440" w:lineRule="exact"/>
        <w:ind w:firstLine="435"/>
        <w:rPr>
          <w:rFonts w:hint="eastAsia" w:ascii="宋体" w:hAnsi="宋体" w:cs="宋体"/>
          <w:color w:val="auto"/>
          <w:sz w:val="22"/>
          <w:szCs w:val="22"/>
        </w:rPr>
      </w:pPr>
    </w:p>
    <w:p w14:paraId="110AB032">
      <w:pPr>
        <w:spacing w:line="440" w:lineRule="exact"/>
        <w:ind w:firstLine="4180" w:firstLineChars="1900"/>
        <w:rPr>
          <w:rFonts w:hint="eastAsia" w:ascii="宋体" w:hAnsi="宋体" w:cs="宋体"/>
          <w:color w:val="auto"/>
          <w:sz w:val="22"/>
          <w:szCs w:val="22"/>
        </w:rPr>
      </w:pPr>
      <w:bookmarkStart w:id="66" w:name="_Toc195336280"/>
      <w:bookmarkStart w:id="67" w:name="_Toc218392089"/>
      <w:bookmarkStart w:id="68"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58F932A7">
      <w:pPr>
        <w:spacing w:line="440" w:lineRule="exact"/>
        <w:ind w:firstLine="435"/>
        <w:rPr>
          <w:rFonts w:hint="eastAsia"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14:paraId="41FD6497">
      <w:pPr>
        <w:spacing w:line="440" w:lineRule="exact"/>
        <w:ind w:firstLine="435"/>
        <w:rPr>
          <w:rFonts w:hint="eastAsia"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14:paraId="0613C172">
      <w:pPr>
        <w:spacing w:line="440" w:lineRule="exact"/>
        <w:ind w:firstLine="435"/>
        <w:rPr>
          <w:rFonts w:hint="eastAsia" w:ascii="宋体" w:hAnsi="宋体" w:cs="宋体"/>
          <w:color w:val="auto"/>
          <w:sz w:val="22"/>
          <w:szCs w:val="22"/>
          <w:u w:val="single"/>
        </w:rPr>
      </w:pPr>
    </w:p>
    <w:p w14:paraId="63657A52">
      <w:pPr>
        <w:spacing w:line="440" w:lineRule="exact"/>
        <w:ind w:firstLine="435"/>
        <w:rPr>
          <w:rFonts w:hint="eastAsia" w:ascii="宋体" w:hAnsi="宋体" w:cs="宋体"/>
          <w:color w:val="auto"/>
          <w:sz w:val="22"/>
          <w:szCs w:val="22"/>
          <w:u w:val="single"/>
        </w:rPr>
      </w:pPr>
    </w:p>
    <w:p w14:paraId="2814F501">
      <w:pPr>
        <w:spacing w:line="440" w:lineRule="exact"/>
        <w:ind w:firstLine="435"/>
        <w:rPr>
          <w:rFonts w:hint="eastAsia" w:ascii="宋体" w:hAnsi="宋体" w:cs="宋体"/>
          <w:color w:val="auto"/>
          <w:sz w:val="22"/>
          <w:szCs w:val="22"/>
          <w:u w:val="single"/>
        </w:rPr>
      </w:pPr>
    </w:p>
    <w:p w14:paraId="73D01BB9">
      <w:pPr>
        <w:pStyle w:val="4"/>
        <w:spacing w:line="240" w:lineRule="auto"/>
        <w:rPr>
          <w:rFonts w:hint="eastAsia" w:ascii="宋体" w:hAnsi="宋体" w:eastAsia="宋体" w:cs="宋体"/>
          <w:color w:val="auto"/>
          <w:sz w:val="24"/>
          <w:szCs w:val="24"/>
        </w:rPr>
      </w:pPr>
      <w:bookmarkStart w:id="69" w:name="_Toc4374"/>
      <w:r>
        <w:rPr>
          <w:rFonts w:hint="eastAsia" w:ascii="宋体" w:hAnsi="宋体" w:eastAsia="宋体" w:cs="宋体"/>
          <w:color w:val="auto"/>
          <w:sz w:val="24"/>
          <w:szCs w:val="24"/>
        </w:rPr>
        <w:t>附件二</w:t>
      </w:r>
      <w:bookmarkEnd w:id="66"/>
      <w:bookmarkEnd w:id="67"/>
      <w:r>
        <w:rPr>
          <w:rFonts w:hint="eastAsia" w:ascii="宋体" w:hAnsi="宋体" w:eastAsia="宋体" w:cs="宋体"/>
          <w:color w:val="auto"/>
          <w:sz w:val="24"/>
          <w:szCs w:val="24"/>
        </w:rPr>
        <w:t xml:space="preserve"> 投标报价一览表</w:t>
      </w:r>
      <w:bookmarkEnd w:id="68"/>
      <w:bookmarkEnd w:id="69"/>
    </w:p>
    <w:p w14:paraId="03C5E17C">
      <w:pPr>
        <w:pStyle w:val="2"/>
        <w:rPr>
          <w:color w:val="auto"/>
        </w:rPr>
      </w:pPr>
    </w:p>
    <w:p w14:paraId="1924DEE3">
      <w:pPr>
        <w:spacing w:line="400" w:lineRule="exact"/>
        <w:jc w:val="center"/>
        <w:rPr>
          <w:rFonts w:hint="eastAsia" w:ascii="宋体" w:hAnsi="宋体" w:cs="宋体"/>
          <w:b/>
          <w:bCs/>
          <w:color w:val="auto"/>
          <w:sz w:val="28"/>
          <w:szCs w:val="28"/>
        </w:rPr>
      </w:pPr>
      <w:bookmarkStart w:id="70" w:name="_Toc230773786"/>
      <w:bookmarkStart w:id="71" w:name="_Toc218392090"/>
      <w:bookmarkStart w:id="72" w:name="_Toc345161250"/>
      <w:bookmarkStart w:id="73" w:name="_Toc195336281"/>
      <w:bookmarkStart w:id="74" w:name="_Toc230773789"/>
      <w:r>
        <w:rPr>
          <w:rFonts w:hint="eastAsia" w:ascii="宋体" w:hAnsi="宋体" w:cs="宋体"/>
          <w:b/>
          <w:bCs/>
          <w:color w:val="auto"/>
          <w:sz w:val="28"/>
          <w:szCs w:val="28"/>
        </w:rPr>
        <w:t>投标报价一览表</w:t>
      </w:r>
    </w:p>
    <w:p w14:paraId="5DF3224F">
      <w:pPr>
        <w:spacing w:line="380" w:lineRule="exact"/>
        <w:jc w:val="center"/>
        <w:rPr>
          <w:rFonts w:hint="eastAsia" w:ascii="宋体" w:hAnsi="宋体" w:cs="宋体"/>
          <w:b/>
          <w:bCs/>
          <w:color w:val="auto"/>
          <w:sz w:val="28"/>
        </w:rPr>
      </w:pPr>
    </w:p>
    <w:p w14:paraId="7E6ADF27">
      <w:pPr>
        <w:spacing w:line="380" w:lineRule="exact"/>
        <w:rPr>
          <w:rFonts w:hint="eastAsia"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58FE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70D5CF83">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1007" w:type="pct"/>
            <w:vAlign w:val="center"/>
          </w:tcPr>
          <w:p w14:paraId="3DB0D785">
            <w:pPr>
              <w:spacing w:line="380" w:lineRule="exact"/>
              <w:jc w:val="center"/>
              <w:rPr>
                <w:rFonts w:hint="eastAsia"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14:paraId="00585BE1">
            <w:pPr>
              <w:spacing w:line="380" w:lineRule="exact"/>
              <w:jc w:val="center"/>
              <w:rPr>
                <w:rFonts w:hint="eastAsia"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14:paraId="3BE504E9">
            <w:pPr>
              <w:spacing w:line="380" w:lineRule="exact"/>
              <w:jc w:val="center"/>
              <w:rPr>
                <w:rFonts w:hint="eastAsia" w:ascii="宋体" w:hAnsi="宋体"/>
                <w:b/>
                <w:bCs/>
                <w:color w:val="auto"/>
                <w:sz w:val="22"/>
                <w:szCs w:val="22"/>
              </w:rPr>
            </w:pPr>
            <w:r>
              <w:rPr>
                <w:rFonts w:hint="eastAsia" w:ascii="宋体" w:hAnsi="宋体"/>
                <w:b/>
                <w:bCs/>
                <w:color w:val="auto"/>
                <w:sz w:val="22"/>
                <w:szCs w:val="22"/>
              </w:rPr>
              <w:t>备注</w:t>
            </w:r>
          </w:p>
        </w:tc>
      </w:tr>
      <w:tr w14:paraId="3D0D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13441E70">
            <w:pPr>
              <w:spacing w:line="380" w:lineRule="exact"/>
              <w:jc w:val="center"/>
              <w:rPr>
                <w:rFonts w:hint="eastAsia"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14:paraId="5A295E89">
            <w:pPr>
              <w:spacing w:line="380" w:lineRule="exact"/>
              <w:jc w:val="center"/>
              <w:rPr>
                <w:rFonts w:hint="eastAsia" w:ascii="宋体" w:hAnsi="宋体" w:cs="宋体"/>
                <w:color w:val="auto"/>
                <w:sz w:val="22"/>
                <w:szCs w:val="22"/>
              </w:rPr>
            </w:pPr>
            <w:r>
              <w:rPr>
                <w:rFonts w:hint="eastAsia" w:ascii="宋体" w:hAnsi="宋体" w:cs="宋体"/>
                <w:color w:val="auto"/>
                <w:sz w:val="22"/>
                <w:szCs w:val="22"/>
              </w:rPr>
              <w:t>工业设计协同创新平台</w:t>
            </w:r>
          </w:p>
        </w:tc>
        <w:tc>
          <w:tcPr>
            <w:tcW w:w="3022" w:type="pct"/>
            <w:vAlign w:val="center"/>
          </w:tcPr>
          <w:p w14:paraId="65CCCFB7">
            <w:pPr>
              <w:spacing w:line="380" w:lineRule="exact"/>
              <w:rPr>
                <w:rFonts w:hint="eastAsia"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14:paraId="2C7601D4">
            <w:pPr>
              <w:spacing w:line="380" w:lineRule="exact"/>
              <w:jc w:val="center"/>
              <w:rPr>
                <w:rFonts w:hint="eastAsia" w:ascii="宋体" w:hAnsi="宋体"/>
                <w:bCs/>
                <w:color w:val="auto"/>
                <w:sz w:val="22"/>
                <w:szCs w:val="22"/>
              </w:rPr>
            </w:pPr>
          </w:p>
        </w:tc>
      </w:tr>
      <w:tr w14:paraId="12C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60437A5A">
            <w:pPr>
              <w:spacing w:line="380" w:lineRule="exact"/>
              <w:jc w:val="center"/>
              <w:rPr>
                <w:rFonts w:hint="eastAsia" w:ascii="宋体" w:hAnsi="宋体" w:cs="宋体"/>
                <w:color w:val="auto"/>
                <w:sz w:val="22"/>
                <w:szCs w:val="22"/>
              </w:rPr>
            </w:pPr>
          </w:p>
        </w:tc>
        <w:tc>
          <w:tcPr>
            <w:tcW w:w="1007" w:type="pct"/>
            <w:vMerge w:val="continue"/>
            <w:vAlign w:val="center"/>
          </w:tcPr>
          <w:p w14:paraId="15449039">
            <w:pPr>
              <w:spacing w:line="380" w:lineRule="exact"/>
              <w:jc w:val="center"/>
              <w:rPr>
                <w:rFonts w:hint="eastAsia" w:ascii="宋体" w:hAnsi="宋体" w:cs="宋体"/>
                <w:color w:val="auto"/>
                <w:sz w:val="22"/>
                <w:szCs w:val="22"/>
              </w:rPr>
            </w:pPr>
          </w:p>
        </w:tc>
        <w:tc>
          <w:tcPr>
            <w:tcW w:w="3022" w:type="pct"/>
            <w:vAlign w:val="center"/>
          </w:tcPr>
          <w:p w14:paraId="5E129279">
            <w:pPr>
              <w:spacing w:line="380" w:lineRule="exact"/>
              <w:rPr>
                <w:rFonts w:hint="eastAsia"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14:paraId="7CB5845F">
            <w:pPr>
              <w:spacing w:line="380" w:lineRule="exact"/>
              <w:jc w:val="center"/>
              <w:rPr>
                <w:rFonts w:hint="eastAsia" w:ascii="宋体" w:hAnsi="宋体"/>
                <w:bCs/>
                <w:color w:val="auto"/>
                <w:sz w:val="22"/>
                <w:szCs w:val="22"/>
              </w:rPr>
            </w:pPr>
          </w:p>
        </w:tc>
      </w:tr>
    </w:tbl>
    <w:p w14:paraId="034E3F2E">
      <w:pPr>
        <w:spacing w:line="440" w:lineRule="exact"/>
        <w:ind w:left="528" w:leftChars="38" w:hanging="448" w:hangingChars="203"/>
        <w:rPr>
          <w:rFonts w:hint="eastAsia" w:ascii="宋体" w:hAnsi="宋体"/>
          <w:b/>
          <w:bCs/>
          <w:color w:val="auto"/>
          <w:sz w:val="22"/>
          <w:szCs w:val="22"/>
        </w:rPr>
      </w:pPr>
      <w:r>
        <w:rPr>
          <w:rFonts w:hint="eastAsia" w:ascii="宋体" w:hAnsi="宋体" w:cs="宋体"/>
          <w:b/>
          <w:bCs/>
          <w:color w:val="auto"/>
          <w:sz w:val="22"/>
          <w:szCs w:val="22"/>
        </w:rPr>
        <w:t>说明：</w:t>
      </w:r>
      <w:r>
        <w:rPr>
          <w:rFonts w:hint="eastAsia" w:ascii="宋体" w:hAnsi="宋体"/>
          <w:b/>
          <w:bCs/>
          <w:color w:val="auto"/>
          <w:sz w:val="22"/>
          <w:szCs w:val="22"/>
        </w:rPr>
        <w:t>1.此栏内投标报价应与附件三“投标分项报价表”中相应总计价相一致；</w:t>
      </w:r>
    </w:p>
    <w:p w14:paraId="163340D9">
      <w:pPr>
        <w:spacing w:line="440" w:lineRule="exact"/>
        <w:ind w:left="535" w:leftChars="-171" w:hanging="894" w:hangingChars="405"/>
        <w:rPr>
          <w:rFonts w:hint="eastAsia" w:ascii="宋体" w:hAnsi="宋体"/>
          <w:b/>
          <w:bCs/>
          <w:color w:val="auto"/>
          <w:sz w:val="22"/>
          <w:szCs w:val="22"/>
        </w:rPr>
      </w:pPr>
      <w:r>
        <w:rPr>
          <w:rFonts w:hint="eastAsia" w:ascii="宋体" w:hAnsi="宋体"/>
          <w:b/>
          <w:bCs/>
          <w:color w:val="auto"/>
          <w:sz w:val="22"/>
          <w:szCs w:val="22"/>
        </w:rPr>
        <w:t xml:space="preserve">          2.总报价应包括采购代理服务费。</w:t>
      </w:r>
    </w:p>
    <w:p w14:paraId="08CA069C">
      <w:pPr>
        <w:spacing w:line="440" w:lineRule="exact"/>
        <w:ind w:left="481" w:leftChars="229" w:firstLine="221" w:firstLineChars="100"/>
        <w:rPr>
          <w:rFonts w:hint="eastAsia"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14:paraId="68CA13B2">
      <w:pPr>
        <w:spacing w:line="440" w:lineRule="exact"/>
        <w:ind w:firstLine="9460" w:firstLineChars="4300"/>
        <w:rPr>
          <w:rFonts w:hint="eastAsia" w:ascii="宋体" w:hAnsi="宋体" w:cs="宋体"/>
          <w:color w:val="auto"/>
          <w:sz w:val="22"/>
          <w:szCs w:val="22"/>
        </w:rPr>
      </w:pPr>
    </w:p>
    <w:p w14:paraId="398535F2">
      <w:pPr>
        <w:spacing w:line="440" w:lineRule="exact"/>
        <w:ind w:firstLine="9460" w:firstLineChars="4300"/>
        <w:rPr>
          <w:rFonts w:hint="eastAsia" w:ascii="宋体" w:hAnsi="宋体" w:cs="宋体"/>
          <w:color w:val="auto"/>
          <w:sz w:val="22"/>
          <w:szCs w:val="22"/>
        </w:rPr>
      </w:pPr>
    </w:p>
    <w:p w14:paraId="63BFD7D6">
      <w:pPr>
        <w:spacing w:line="440" w:lineRule="exact"/>
        <w:rPr>
          <w:rFonts w:hint="eastAsia" w:ascii="宋体" w:hAnsi="宋体" w:cs="宋体"/>
          <w:color w:val="auto"/>
          <w:sz w:val="22"/>
          <w:szCs w:val="22"/>
        </w:rPr>
      </w:pPr>
      <w:r>
        <w:rPr>
          <w:rFonts w:hint="eastAsia" w:ascii="宋体" w:hAnsi="宋体" w:cs="宋体"/>
          <w:color w:val="auto"/>
          <w:sz w:val="22"/>
          <w:szCs w:val="22"/>
        </w:rPr>
        <w:t>投标人全称（电子签名/公章）：</w:t>
      </w:r>
    </w:p>
    <w:p w14:paraId="07BA149D">
      <w:pPr>
        <w:spacing w:line="440" w:lineRule="exact"/>
        <w:rPr>
          <w:rFonts w:hint="eastAsia" w:ascii="宋体" w:hAnsi="宋体" w:cs="宋体"/>
          <w:color w:val="auto"/>
          <w:sz w:val="22"/>
          <w:szCs w:val="22"/>
        </w:rPr>
      </w:pPr>
      <w:r>
        <w:rPr>
          <w:rFonts w:hint="eastAsia" w:ascii="宋体" w:hAnsi="宋体" w:cs="宋体"/>
          <w:color w:val="auto"/>
          <w:sz w:val="22"/>
          <w:szCs w:val="22"/>
        </w:rPr>
        <w:t>日 期：       年     月     日</w:t>
      </w:r>
    </w:p>
    <w:p w14:paraId="20F6F621">
      <w:pPr>
        <w:spacing w:line="440" w:lineRule="exact"/>
        <w:rPr>
          <w:rFonts w:hint="eastAsia" w:ascii="宋体" w:hAnsi="宋体" w:cs="宋体"/>
          <w:color w:val="auto"/>
          <w:sz w:val="22"/>
          <w:szCs w:val="22"/>
        </w:rPr>
      </w:pPr>
    </w:p>
    <w:p w14:paraId="1F7EF70F">
      <w:pPr>
        <w:pStyle w:val="4"/>
        <w:spacing w:line="240" w:lineRule="auto"/>
        <w:rPr>
          <w:rFonts w:hint="eastAsia" w:ascii="宋体" w:hAnsi="宋体" w:eastAsia="宋体"/>
          <w:color w:val="auto"/>
          <w:sz w:val="24"/>
          <w:szCs w:val="24"/>
        </w:rPr>
      </w:pPr>
      <w:bookmarkStart w:id="75" w:name="_Toc340922814"/>
      <w:r>
        <w:rPr>
          <w:rFonts w:ascii="宋体" w:hAnsi="宋体" w:eastAsia="宋体"/>
          <w:color w:val="auto"/>
          <w:sz w:val="24"/>
          <w:szCs w:val="24"/>
        </w:rPr>
        <w:br w:type="page"/>
      </w:r>
      <w:bookmarkStart w:id="76" w:name="_Toc11806"/>
      <w:r>
        <w:rPr>
          <w:rFonts w:hint="eastAsia" w:ascii="宋体" w:hAnsi="宋体" w:eastAsia="宋体"/>
          <w:color w:val="auto"/>
          <w:sz w:val="24"/>
          <w:szCs w:val="24"/>
        </w:rPr>
        <w:t>附件三 投标分项报价表</w:t>
      </w:r>
      <w:bookmarkEnd w:id="75"/>
      <w:bookmarkEnd w:id="76"/>
    </w:p>
    <w:p w14:paraId="789D960D">
      <w:pPr>
        <w:spacing w:line="440" w:lineRule="exact"/>
        <w:jc w:val="center"/>
        <w:rPr>
          <w:rFonts w:hint="eastAsia" w:ascii="宋体" w:hAnsi="宋体"/>
          <w:bCs/>
          <w:color w:val="auto"/>
          <w:sz w:val="28"/>
          <w:szCs w:val="28"/>
        </w:rPr>
      </w:pPr>
      <w:r>
        <w:rPr>
          <w:rFonts w:hint="eastAsia" w:ascii="宋体" w:hAnsi="宋体"/>
          <w:b/>
          <w:bCs/>
          <w:color w:val="auto"/>
          <w:sz w:val="28"/>
          <w:szCs w:val="28"/>
        </w:rPr>
        <w:t>投标分项报价表</w:t>
      </w:r>
    </w:p>
    <w:p w14:paraId="25250078">
      <w:pPr>
        <w:spacing w:line="380" w:lineRule="exact"/>
        <w:rPr>
          <w:rFonts w:hint="eastAsia" w:ascii="宋体" w:hAnsi="宋体"/>
          <w:b/>
          <w:bCs/>
          <w:color w:val="auto"/>
          <w:sz w:val="22"/>
          <w:szCs w:val="22"/>
        </w:rPr>
      </w:pPr>
      <w:r>
        <w:rPr>
          <w:rFonts w:hint="eastAsia" w:ascii="宋体" w:hAnsi="宋体"/>
          <w:b/>
          <w:bCs/>
          <w:color w:val="auto"/>
          <w:sz w:val="22"/>
          <w:szCs w:val="22"/>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14:paraId="62E0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14:paraId="2330150F">
            <w:pPr>
              <w:spacing w:line="380" w:lineRule="exact"/>
              <w:jc w:val="center"/>
              <w:rPr>
                <w:rFonts w:hint="eastAsia" w:ascii="宋体" w:hAnsi="宋体"/>
                <w:bCs/>
                <w:color w:val="auto"/>
                <w:sz w:val="22"/>
                <w:szCs w:val="22"/>
              </w:rPr>
            </w:pPr>
            <w:r>
              <w:rPr>
                <w:rFonts w:hint="eastAsia" w:ascii="宋体" w:hAnsi="宋体"/>
                <w:bCs/>
                <w:color w:val="auto"/>
                <w:sz w:val="22"/>
                <w:szCs w:val="22"/>
              </w:rPr>
              <w:t>序号</w:t>
            </w:r>
          </w:p>
        </w:tc>
        <w:tc>
          <w:tcPr>
            <w:tcW w:w="1379" w:type="pct"/>
            <w:vAlign w:val="center"/>
          </w:tcPr>
          <w:p w14:paraId="00AFEA34">
            <w:pPr>
              <w:spacing w:line="380" w:lineRule="exact"/>
              <w:jc w:val="center"/>
              <w:rPr>
                <w:rFonts w:hint="eastAsia" w:ascii="宋体" w:hAnsi="宋体"/>
                <w:bCs/>
                <w:color w:val="auto"/>
                <w:sz w:val="22"/>
                <w:szCs w:val="22"/>
              </w:rPr>
            </w:pPr>
            <w:r>
              <w:rPr>
                <w:rFonts w:hint="eastAsia" w:ascii="宋体" w:hAnsi="宋体"/>
                <w:bCs/>
                <w:color w:val="auto"/>
                <w:sz w:val="22"/>
                <w:szCs w:val="22"/>
              </w:rPr>
              <w:t>项目内容</w:t>
            </w:r>
          </w:p>
        </w:tc>
        <w:tc>
          <w:tcPr>
            <w:tcW w:w="543" w:type="pct"/>
            <w:vAlign w:val="center"/>
          </w:tcPr>
          <w:p w14:paraId="0DCABFAA">
            <w:pPr>
              <w:spacing w:line="380" w:lineRule="exact"/>
              <w:jc w:val="center"/>
              <w:rPr>
                <w:rFonts w:hint="eastAsia" w:ascii="宋体" w:hAnsi="宋体"/>
                <w:bCs/>
                <w:color w:val="auto"/>
                <w:sz w:val="22"/>
                <w:szCs w:val="22"/>
              </w:rPr>
            </w:pPr>
            <w:r>
              <w:rPr>
                <w:rFonts w:hint="eastAsia" w:ascii="宋体" w:hAnsi="宋体"/>
                <w:bCs/>
                <w:color w:val="auto"/>
                <w:sz w:val="22"/>
                <w:szCs w:val="22"/>
              </w:rPr>
              <w:t>型号和规格</w:t>
            </w:r>
          </w:p>
        </w:tc>
        <w:tc>
          <w:tcPr>
            <w:tcW w:w="298" w:type="pct"/>
            <w:vAlign w:val="center"/>
          </w:tcPr>
          <w:p w14:paraId="3FB35C51">
            <w:pPr>
              <w:spacing w:line="380" w:lineRule="exact"/>
              <w:jc w:val="center"/>
              <w:rPr>
                <w:rFonts w:hint="eastAsia" w:ascii="宋体" w:hAnsi="宋体"/>
                <w:bCs/>
                <w:color w:val="auto"/>
                <w:sz w:val="22"/>
                <w:szCs w:val="22"/>
              </w:rPr>
            </w:pPr>
            <w:r>
              <w:rPr>
                <w:rFonts w:hint="eastAsia" w:ascii="宋体" w:hAnsi="宋体"/>
                <w:bCs/>
                <w:color w:val="auto"/>
                <w:sz w:val="22"/>
                <w:szCs w:val="22"/>
              </w:rPr>
              <w:t>数量</w:t>
            </w:r>
          </w:p>
        </w:tc>
        <w:tc>
          <w:tcPr>
            <w:tcW w:w="445" w:type="pct"/>
            <w:vAlign w:val="center"/>
          </w:tcPr>
          <w:p w14:paraId="6ADDF89C">
            <w:pPr>
              <w:spacing w:line="380" w:lineRule="exact"/>
              <w:jc w:val="center"/>
              <w:rPr>
                <w:rFonts w:hint="eastAsia" w:ascii="宋体" w:hAnsi="宋体"/>
                <w:bCs/>
                <w:color w:val="auto"/>
                <w:sz w:val="22"/>
                <w:szCs w:val="22"/>
              </w:rPr>
            </w:pPr>
            <w:r>
              <w:rPr>
                <w:rFonts w:hint="eastAsia" w:ascii="宋体" w:hAnsi="宋体"/>
                <w:bCs/>
                <w:color w:val="auto"/>
                <w:sz w:val="22"/>
                <w:szCs w:val="22"/>
              </w:rPr>
              <w:t>产地</w:t>
            </w:r>
          </w:p>
        </w:tc>
        <w:tc>
          <w:tcPr>
            <w:tcW w:w="641" w:type="pct"/>
            <w:vAlign w:val="center"/>
          </w:tcPr>
          <w:p w14:paraId="4B27F5FB">
            <w:pPr>
              <w:spacing w:line="380" w:lineRule="exact"/>
              <w:jc w:val="center"/>
              <w:rPr>
                <w:rFonts w:hint="eastAsia" w:ascii="宋体" w:hAnsi="宋体"/>
                <w:bCs/>
                <w:color w:val="auto"/>
                <w:sz w:val="22"/>
                <w:szCs w:val="22"/>
              </w:rPr>
            </w:pPr>
            <w:r>
              <w:rPr>
                <w:rFonts w:hint="eastAsia" w:ascii="宋体" w:hAnsi="宋体"/>
                <w:bCs/>
                <w:color w:val="auto"/>
                <w:sz w:val="22"/>
                <w:szCs w:val="22"/>
              </w:rPr>
              <w:t>制造商名称</w:t>
            </w:r>
          </w:p>
        </w:tc>
        <w:tc>
          <w:tcPr>
            <w:tcW w:w="445" w:type="pct"/>
            <w:vAlign w:val="center"/>
          </w:tcPr>
          <w:p w14:paraId="6889F29F">
            <w:pPr>
              <w:spacing w:line="380" w:lineRule="exact"/>
              <w:jc w:val="center"/>
              <w:rPr>
                <w:rFonts w:hint="eastAsia" w:ascii="宋体" w:hAnsi="宋体"/>
                <w:bCs/>
                <w:color w:val="auto"/>
                <w:sz w:val="22"/>
                <w:szCs w:val="22"/>
              </w:rPr>
            </w:pPr>
            <w:r>
              <w:rPr>
                <w:rFonts w:hint="eastAsia" w:ascii="宋体" w:hAnsi="宋体"/>
                <w:bCs/>
                <w:color w:val="auto"/>
                <w:sz w:val="22"/>
                <w:szCs w:val="22"/>
              </w:rPr>
              <w:t>单价（元）</w:t>
            </w:r>
          </w:p>
        </w:tc>
        <w:tc>
          <w:tcPr>
            <w:tcW w:w="494" w:type="pct"/>
            <w:vAlign w:val="center"/>
          </w:tcPr>
          <w:p w14:paraId="5ABE5506">
            <w:pPr>
              <w:spacing w:line="380" w:lineRule="exact"/>
              <w:jc w:val="center"/>
              <w:rPr>
                <w:rFonts w:hint="eastAsia" w:ascii="宋体" w:hAnsi="宋体"/>
                <w:bCs/>
                <w:color w:val="auto"/>
                <w:sz w:val="22"/>
                <w:szCs w:val="22"/>
              </w:rPr>
            </w:pPr>
            <w:r>
              <w:rPr>
                <w:rFonts w:hint="eastAsia" w:ascii="宋体" w:hAnsi="宋体"/>
                <w:bCs/>
                <w:color w:val="auto"/>
                <w:sz w:val="22"/>
                <w:szCs w:val="22"/>
              </w:rPr>
              <w:t>合价（元）</w:t>
            </w:r>
          </w:p>
        </w:tc>
        <w:tc>
          <w:tcPr>
            <w:tcW w:w="423" w:type="pct"/>
            <w:vAlign w:val="center"/>
          </w:tcPr>
          <w:p w14:paraId="3A4E5CC6">
            <w:pPr>
              <w:spacing w:line="380" w:lineRule="exact"/>
              <w:jc w:val="center"/>
              <w:rPr>
                <w:rFonts w:hint="eastAsia" w:ascii="宋体" w:hAnsi="宋体"/>
                <w:bCs/>
                <w:color w:val="auto"/>
                <w:sz w:val="22"/>
                <w:szCs w:val="22"/>
              </w:rPr>
            </w:pPr>
            <w:r>
              <w:rPr>
                <w:rFonts w:hint="eastAsia" w:ascii="宋体" w:hAnsi="宋体"/>
                <w:bCs/>
                <w:color w:val="auto"/>
                <w:sz w:val="22"/>
                <w:szCs w:val="22"/>
              </w:rPr>
              <w:t>备注</w:t>
            </w:r>
          </w:p>
        </w:tc>
      </w:tr>
      <w:tr w14:paraId="714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2BD0019E">
            <w:pPr>
              <w:spacing w:line="380" w:lineRule="exact"/>
              <w:jc w:val="center"/>
              <w:rPr>
                <w:rFonts w:hint="eastAsia" w:ascii="宋体" w:hAnsi="宋体"/>
                <w:bCs/>
                <w:color w:val="auto"/>
                <w:sz w:val="22"/>
                <w:szCs w:val="22"/>
              </w:rPr>
            </w:pPr>
            <w:r>
              <w:rPr>
                <w:rFonts w:hint="eastAsia" w:ascii="宋体" w:hAnsi="宋体"/>
                <w:bCs/>
                <w:color w:val="auto"/>
                <w:sz w:val="22"/>
                <w:szCs w:val="22"/>
              </w:rPr>
              <w:t>1</w:t>
            </w:r>
          </w:p>
        </w:tc>
        <w:tc>
          <w:tcPr>
            <w:tcW w:w="1379" w:type="pct"/>
          </w:tcPr>
          <w:p w14:paraId="05CE0C6B">
            <w:pPr>
              <w:spacing w:line="400" w:lineRule="exact"/>
              <w:rPr>
                <w:rFonts w:hint="eastAsia" w:ascii="宋体" w:hAnsi="宋体"/>
                <w:color w:val="auto"/>
                <w:sz w:val="22"/>
                <w:szCs w:val="22"/>
              </w:rPr>
            </w:pPr>
            <w:r>
              <w:rPr>
                <w:rFonts w:hint="eastAsia" w:ascii="宋体" w:hAnsi="宋体"/>
                <w:color w:val="auto"/>
                <w:sz w:val="22"/>
                <w:szCs w:val="22"/>
              </w:rPr>
              <w:t>主要货物（根据供货清单详细分项列出）(含税)</w:t>
            </w:r>
          </w:p>
        </w:tc>
        <w:tc>
          <w:tcPr>
            <w:tcW w:w="543" w:type="pct"/>
            <w:vAlign w:val="center"/>
          </w:tcPr>
          <w:p w14:paraId="45077FE0">
            <w:pPr>
              <w:spacing w:line="380" w:lineRule="exact"/>
              <w:jc w:val="center"/>
              <w:rPr>
                <w:rFonts w:hint="eastAsia" w:ascii="宋体" w:hAnsi="宋体"/>
                <w:bCs/>
                <w:color w:val="auto"/>
                <w:sz w:val="22"/>
                <w:szCs w:val="22"/>
              </w:rPr>
            </w:pPr>
          </w:p>
        </w:tc>
        <w:tc>
          <w:tcPr>
            <w:tcW w:w="298" w:type="pct"/>
            <w:vAlign w:val="center"/>
          </w:tcPr>
          <w:p w14:paraId="773AD436">
            <w:pPr>
              <w:spacing w:line="380" w:lineRule="exact"/>
              <w:jc w:val="center"/>
              <w:rPr>
                <w:rFonts w:hint="eastAsia" w:ascii="宋体" w:hAnsi="宋体"/>
                <w:bCs/>
                <w:color w:val="auto"/>
                <w:sz w:val="22"/>
                <w:szCs w:val="22"/>
              </w:rPr>
            </w:pPr>
          </w:p>
        </w:tc>
        <w:tc>
          <w:tcPr>
            <w:tcW w:w="445" w:type="pct"/>
            <w:vAlign w:val="center"/>
          </w:tcPr>
          <w:p w14:paraId="41A9C492">
            <w:pPr>
              <w:spacing w:line="380" w:lineRule="exact"/>
              <w:jc w:val="center"/>
              <w:rPr>
                <w:rFonts w:hint="eastAsia" w:ascii="宋体" w:hAnsi="宋体"/>
                <w:bCs/>
                <w:color w:val="auto"/>
                <w:sz w:val="22"/>
                <w:szCs w:val="22"/>
              </w:rPr>
            </w:pPr>
          </w:p>
        </w:tc>
        <w:tc>
          <w:tcPr>
            <w:tcW w:w="641" w:type="pct"/>
            <w:vAlign w:val="center"/>
          </w:tcPr>
          <w:p w14:paraId="45759D4D">
            <w:pPr>
              <w:spacing w:line="380" w:lineRule="exact"/>
              <w:jc w:val="center"/>
              <w:rPr>
                <w:rFonts w:hint="eastAsia" w:ascii="宋体" w:hAnsi="宋体"/>
                <w:bCs/>
                <w:color w:val="auto"/>
                <w:sz w:val="22"/>
                <w:szCs w:val="22"/>
              </w:rPr>
            </w:pPr>
          </w:p>
        </w:tc>
        <w:tc>
          <w:tcPr>
            <w:tcW w:w="445" w:type="pct"/>
            <w:vAlign w:val="center"/>
          </w:tcPr>
          <w:p w14:paraId="4BDB21E8">
            <w:pPr>
              <w:spacing w:line="380" w:lineRule="exact"/>
              <w:jc w:val="center"/>
              <w:rPr>
                <w:rFonts w:hint="eastAsia" w:ascii="宋体" w:hAnsi="宋体"/>
                <w:bCs/>
                <w:color w:val="auto"/>
                <w:sz w:val="22"/>
                <w:szCs w:val="22"/>
              </w:rPr>
            </w:pPr>
          </w:p>
        </w:tc>
        <w:tc>
          <w:tcPr>
            <w:tcW w:w="494" w:type="pct"/>
            <w:vAlign w:val="center"/>
          </w:tcPr>
          <w:p w14:paraId="515D203D">
            <w:pPr>
              <w:spacing w:line="380" w:lineRule="exact"/>
              <w:jc w:val="center"/>
              <w:rPr>
                <w:rFonts w:hint="eastAsia" w:ascii="宋体" w:hAnsi="宋体"/>
                <w:bCs/>
                <w:color w:val="auto"/>
                <w:sz w:val="22"/>
                <w:szCs w:val="22"/>
              </w:rPr>
            </w:pPr>
          </w:p>
        </w:tc>
        <w:tc>
          <w:tcPr>
            <w:tcW w:w="423" w:type="pct"/>
            <w:vAlign w:val="center"/>
          </w:tcPr>
          <w:p w14:paraId="2596A731">
            <w:pPr>
              <w:spacing w:line="380" w:lineRule="exact"/>
              <w:jc w:val="center"/>
              <w:rPr>
                <w:rFonts w:hint="eastAsia" w:ascii="宋体" w:hAnsi="宋体"/>
                <w:bCs/>
                <w:color w:val="auto"/>
                <w:sz w:val="22"/>
                <w:szCs w:val="22"/>
              </w:rPr>
            </w:pPr>
          </w:p>
        </w:tc>
      </w:tr>
      <w:tr w14:paraId="6E8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3F41900B">
            <w:pPr>
              <w:spacing w:line="380" w:lineRule="exact"/>
              <w:jc w:val="center"/>
              <w:rPr>
                <w:rFonts w:hint="eastAsia" w:ascii="宋体" w:hAnsi="宋体"/>
                <w:bCs/>
                <w:color w:val="auto"/>
                <w:sz w:val="22"/>
                <w:szCs w:val="22"/>
              </w:rPr>
            </w:pPr>
            <w:r>
              <w:rPr>
                <w:rFonts w:hint="eastAsia" w:ascii="宋体" w:hAnsi="宋体"/>
                <w:bCs/>
                <w:color w:val="auto"/>
                <w:sz w:val="22"/>
                <w:szCs w:val="22"/>
              </w:rPr>
              <w:t>2</w:t>
            </w:r>
          </w:p>
        </w:tc>
        <w:tc>
          <w:tcPr>
            <w:tcW w:w="1379" w:type="pct"/>
          </w:tcPr>
          <w:p w14:paraId="5DE0B685">
            <w:pPr>
              <w:spacing w:line="400" w:lineRule="exact"/>
              <w:rPr>
                <w:rFonts w:hint="eastAsia" w:ascii="宋体" w:hAnsi="宋体"/>
                <w:color w:val="auto"/>
                <w:sz w:val="22"/>
                <w:szCs w:val="22"/>
              </w:rPr>
            </w:pPr>
            <w:r>
              <w:rPr>
                <w:rFonts w:hint="eastAsia" w:ascii="宋体" w:hAnsi="宋体"/>
                <w:color w:val="auto"/>
                <w:sz w:val="22"/>
                <w:szCs w:val="22"/>
              </w:rPr>
              <w:t>配套设备及材料(含税) （逐项列出）</w:t>
            </w:r>
          </w:p>
        </w:tc>
        <w:tc>
          <w:tcPr>
            <w:tcW w:w="543" w:type="pct"/>
            <w:vAlign w:val="center"/>
          </w:tcPr>
          <w:p w14:paraId="1BE11B23">
            <w:pPr>
              <w:spacing w:line="380" w:lineRule="exact"/>
              <w:jc w:val="center"/>
              <w:rPr>
                <w:rFonts w:hint="eastAsia" w:ascii="宋体" w:hAnsi="宋体"/>
                <w:bCs/>
                <w:color w:val="auto"/>
                <w:sz w:val="22"/>
                <w:szCs w:val="22"/>
              </w:rPr>
            </w:pPr>
          </w:p>
        </w:tc>
        <w:tc>
          <w:tcPr>
            <w:tcW w:w="298" w:type="pct"/>
            <w:vAlign w:val="center"/>
          </w:tcPr>
          <w:p w14:paraId="2A1156D2">
            <w:pPr>
              <w:spacing w:line="380" w:lineRule="exact"/>
              <w:jc w:val="center"/>
              <w:rPr>
                <w:rFonts w:hint="eastAsia" w:ascii="宋体" w:hAnsi="宋体"/>
                <w:bCs/>
                <w:color w:val="auto"/>
                <w:sz w:val="22"/>
                <w:szCs w:val="22"/>
              </w:rPr>
            </w:pPr>
          </w:p>
        </w:tc>
        <w:tc>
          <w:tcPr>
            <w:tcW w:w="445" w:type="pct"/>
            <w:vAlign w:val="center"/>
          </w:tcPr>
          <w:p w14:paraId="5F0C0615">
            <w:pPr>
              <w:spacing w:line="380" w:lineRule="exact"/>
              <w:jc w:val="center"/>
              <w:rPr>
                <w:rFonts w:hint="eastAsia" w:ascii="宋体" w:hAnsi="宋体"/>
                <w:bCs/>
                <w:color w:val="auto"/>
                <w:sz w:val="22"/>
                <w:szCs w:val="22"/>
              </w:rPr>
            </w:pPr>
          </w:p>
        </w:tc>
        <w:tc>
          <w:tcPr>
            <w:tcW w:w="641" w:type="pct"/>
            <w:vAlign w:val="center"/>
          </w:tcPr>
          <w:p w14:paraId="6F1A2972">
            <w:pPr>
              <w:spacing w:line="380" w:lineRule="exact"/>
              <w:jc w:val="center"/>
              <w:rPr>
                <w:rFonts w:hint="eastAsia" w:ascii="宋体" w:hAnsi="宋体"/>
                <w:bCs/>
                <w:color w:val="auto"/>
                <w:sz w:val="22"/>
                <w:szCs w:val="22"/>
              </w:rPr>
            </w:pPr>
          </w:p>
        </w:tc>
        <w:tc>
          <w:tcPr>
            <w:tcW w:w="445" w:type="pct"/>
            <w:vAlign w:val="center"/>
          </w:tcPr>
          <w:p w14:paraId="13EEE030">
            <w:pPr>
              <w:spacing w:line="380" w:lineRule="exact"/>
              <w:jc w:val="center"/>
              <w:rPr>
                <w:rFonts w:hint="eastAsia" w:ascii="宋体" w:hAnsi="宋体"/>
                <w:bCs/>
                <w:color w:val="auto"/>
                <w:sz w:val="22"/>
                <w:szCs w:val="22"/>
              </w:rPr>
            </w:pPr>
          </w:p>
        </w:tc>
        <w:tc>
          <w:tcPr>
            <w:tcW w:w="494" w:type="pct"/>
            <w:vAlign w:val="center"/>
          </w:tcPr>
          <w:p w14:paraId="01C4CD2E">
            <w:pPr>
              <w:spacing w:line="380" w:lineRule="exact"/>
              <w:jc w:val="center"/>
              <w:rPr>
                <w:rFonts w:hint="eastAsia" w:ascii="宋体" w:hAnsi="宋体"/>
                <w:bCs/>
                <w:color w:val="auto"/>
                <w:sz w:val="22"/>
                <w:szCs w:val="22"/>
              </w:rPr>
            </w:pPr>
          </w:p>
        </w:tc>
        <w:tc>
          <w:tcPr>
            <w:tcW w:w="423" w:type="pct"/>
            <w:vAlign w:val="center"/>
          </w:tcPr>
          <w:p w14:paraId="4562CBC9">
            <w:pPr>
              <w:spacing w:line="380" w:lineRule="exact"/>
              <w:jc w:val="center"/>
              <w:rPr>
                <w:rFonts w:hint="eastAsia" w:ascii="宋体" w:hAnsi="宋体"/>
                <w:bCs/>
                <w:color w:val="auto"/>
                <w:sz w:val="22"/>
                <w:szCs w:val="22"/>
              </w:rPr>
            </w:pPr>
          </w:p>
        </w:tc>
      </w:tr>
      <w:tr w14:paraId="7215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41664D57">
            <w:pPr>
              <w:spacing w:line="380" w:lineRule="exact"/>
              <w:jc w:val="center"/>
              <w:rPr>
                <w:rFonts w:hint="eastAsia" w:ascii="宋体" w:hAnsi="宋体"/>
                <w:bCs/>
                <w:color w:val="auto"/>
                <w:sz w:val="22"/>
                <w:szCs w:val="22"/>
              </w:rPr>
            </w:pPr>
            <w:r>
              <w:rPr>
                <w:rFonts w:hint="eastAsia" w:ascii="宋体" w:hAnsi="宋体"/>
                <w:bCs/>
                <w:color w:val="auto"/>
                <w:sz w:val="22"/>
                <w:szCs w:val="22"/>
              </w:rPr>
              <w:t>3</w:t>
            </w:r>
          </w:p>
        </w:tc>
        <w:tc>
          <w:tcPr>
            <w:tcW w:w="1379" w:type="pct"/>
          </w:tcPr>
          <w:p w14:paraId="24CBF46E">
            <w:pPr>
              <w:spacing w:line="400" w:lineRule="exact"/>
              <w:rPr>
                <w:rFonts w:hint="eastAsia" w:ascii="宋体" w:hAnsi="宋体"/>
                <w:color w:val="auto"/>
                <w:sz w:val="22"/>
                <w:szCs w:val="22"/>
              </w:rPr>
            </w:pPr>
            <w:r>
              <w:rPr>
                <w:rFonts w:hint="eastAsia" w:ascii="宋体" w:hAnsi="宋体"/>
                <w:color w:val="auto"/>
                <w:sz w:val="22"/>
                <w:szCs w:val="22"/>
              </w:rPr>
              <w:t>随机易损、易耗备品备件、专用工具（如有）</w:t>
            </w:r>
          </w:p>
        </w:tc>
        <w:tc>
          <w:tcPr>
            <w:tcW w:w="543" w:type="pct"/>
            <w:vAlign w:val="center"/>
          </w:tcPr>
          <w:p w14:paraId="1BA96698">
            <w:pPr>
              <w:spacing w:line="380" w:lineRule="exact"/>
              <w:jc w:val="center"/>
              <w:rPr>
                <w:rFonts w:hint="eastAsia" w:ascii="宋体" w:hAnsi="宋体"/>
                <w:bCs/>
                <w:color w:val="auto"/>
                <w:sz w:val="22"/>
                <w:szCs w:val="22"/>
              </w:rPr>
            </w:pPr>
          </w:p>
        </w:tc>
        <w:tc>
          <w:tcPr>
            <w:tcW w:w="298" w:type="pct"/>
            <w:vAlign w:val="center"/>
          </w:tcPr>
          <w:p w14:paraId="0B3BAF77">
            <w:pPr>
              <w:spacing w:line="380" w:lineRule="exact"/>
              <w:jc w:val="center"/>
              <w:rPr>
                <w:rFonts w:hint="eastAsia" w:ascii="宋体" w:hAnsi="宋体"/>
                <w:bCs/>
                <w:color w:val="auto"/>
                <w:sz w:val="22"/>
                <w:szCs w:val="22"/>
              </w:rPr>
            </w:pPr>
          </w:p>
        </w:tc>
        <w:tc>
          <w:tcPr>
            <w:tcW w:w="445" w:type="pct"/>
            <w:vAlign w:val="center"/>
          </w:tcPr>
          <w:p w14:paraId="56980753">
            <w:pPr>
              <w:spacing w:line="380" w:lineRule="exact"/>
              <w:jc w:val="center"/>
              <w:rPr>
                <w:rFonts w:hint="eastAsia" w:ascii="宋体" w:hAnsi="宋体"/>
                <w:bCs/>
                <w:color w:val="auto"/>
                <w:sz w:val="22"/>
                <w:szCs w:val="22"/>
              </w:rPr>
            </w:pPr>
          </w:p>
        </w:tc>
        <w:tc>
          <w:tcPr>
            <w:tcW w:w="641" w:type="pct"/>
            <w:vAlign w:val="center"/>
          </w:tcPr>
          <w:p w14:paraId="2A02877A">
            <w:pPr>
              <w:spacing w:line="380" w:lineRule="exact"/>
              <w:jc w:val="center"/>
              <w:rPr>
                <w:rFonts w:hint="eastAsia" w:ascii="宋体" w:hAnsi="宋体"/>
                <w:bCs/>
                <w:color w:val="auto"/>
                <w:sz w:val="22"/>
                <w:szCs w:val="22"/>
              </w:rPr>
            </w:pPr>
          </w:p>
        </w:tc>
        <w:tc>
          <w:tcPr>
            <w:tcW w:w="445" w:type="pct"/>
            <w:vAlign w:val="center"/>
          </w:tcPr>
          <w:p w14:paraId="4A13D9E1">
            <w:pPr>
              <w:spacing w:line="380" w:lineRule="exact"/>
              <w:jc w:val="center"/>
              <w:rPr>
                <w:rFonts w:hint="eastAsia" w:ascii="宋体" w:hAnsi="宋体"/>
                <w:bCs/>
                <w:color w:val="auto"/>
                <w:sz w:val="22"/>
                <w:szCs w:val="22"/>
              </w:rPr>
            </w:pPr>
          </w:p>
        </w:tc>
        <w:tc>
          <w:tcPr>
            <w:tcW w:w="494" w:type="pct"/>
            <w:vAlign w:val="center"/>
          </w:tcPr>
          <w:p w14:paraId="389D7BCC">
            <w:pPr>
              <w:spacing w:line="380" w:lineRule="exact"/>
              <w:jc w:val="center"/>
              <w:rPr>
                <w:rFonts w:hint="eastAsia" w:ascii="宋体" w:hAnsi="宋体"/>
                <w:bCs/>
                <w:color w:val="auto"/>
                <w:sz w:val="22"/>
                <w:szCs w:val="22"/>
              </w:rPr>
            </w:pPr>
          </w:p>
        </w:tc>
        <w:tc>
          <w:tcPr>
            <w:tcW w:w="423" w:type="pct"/>
            <w:vAlign w:val="center"/>
          </w:tcPr>
          <w:p w14:paraId="4920EED5">
            <w:pPr>
              <w:spacing w:line="380" w:lineRule="exact"/>
              <w:jc w:val="center"/>
              <w:rPr>
                <w:rFonts w:hint="eastAsia" w:ascii="宋体" w:hAnsi="宋体"/>
                <w:bCs/>
                <w:color w:val="auto"/>
                <w:sz w:val="22"/>
                <w:szCs w:val="22"/>
              </w:rPr>
            </w:pPr>
          </w:p>
        </w:tc>
      </w:tr>
      <w:tr w14:paraId="24D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18E4A156">
            <w:pPr>
              <w:spacing w:line="380" w:lineRule="exact"/>
              <w:jc w:val="center"/>
              <w:rPr>
                <w:rFonts w:hint="eastAsia" w:ascii="宋体" w:hAnsi="宋体"/>
                <w:bCs/>
                <w:color w:val="auto"/>
                <w:sz w:val="22"/>
                <w:szCs w:val="22"/>
              </w:rPr>
            </w:pPr>
            <w:r>
              <w:rPr>
                <w:rFonts w:hint="eastAsia" w:ascii="宋体" w:hAnsi="宋体"/>
                <w:bCs/>
                <w:color w:val="auto"/>
                <w:sz w:val="22"/>
                <w:szCs w:val="22"/>
              </w:rPr>
              <w:t>4</w:t>
            </w:r>
          </w:p>
        </w:tc>
        <w:tc>
          <w:tcPr>
            <w:tcW w:w="1379" w:type="pct"/>
          </w:tcPr>
          <w:p w14:paraId="1876B763">
            <w:pPr>
              <w:spacing w:line="400" w:lineRule="exact"/>
              <w:rPr>
                <w:rFonts w:hint="eastAsia"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14:paraId="4195AEB0">
            <w:pPr>
              <w:spacing w:line="400" w:lineRule="exact"/>
              <w:jc w:val="center"/>
              <w:rPr>
                <w:rFonts w:hint="eastAsia" w:ascii="宋体" w:hAnsi="宋体"/>
                <w:color w:val="auto"/>
                <w:sz w:val="22"/>
                <w:szCs w:val="22"/>
              </w:rPr>
            </w:pPr>
            <w:r>
              <w:rPr>
                <w:rFonts w:hint="eastAsia" w:ascii="宋体" w:hAnsi="宋体"/>
                <w:bCs/>
                <w:color w:val="auto"/>
                <w:sz w:val="22"/>
                <w:szCs w:val="22"/>
              </w:rPr>
              <w:t>含</w:t>
            </w:r>
          </w:p>
        </w:tc>
        <w:tc>
          <w:tcPr>
            <w:tcW w:w="423" w:type="pct"/>
            <w:vAlign w:val="center"/>
          </w:tcPr>
          <w:p w14:paraId="315FC9FF">
            <w:pPr>
              <w:spacing w:line="380" w:lineRule="exact"/>
              <w:jc w:val="center"/>
              <w:rPr>
                <w:rFonts w:hint="eastAsia" w:ascii="宋体" w:hAnsi="宋体"/>
                <w:bCs/>
                <w:color w:val="auto"/>
                <w:sz w:val="22"/>
                <w:szCs w:val="22"/>
                <w:highlight w:val="yellow"/>
              </w:rPr>
            </w:pPr>
          </w:p>
        </w:tc>
      </w:tr>
      <w:tr w14:paraId="4C0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08E22DB5">
            <w:pPr>
              <w:spacing w:line="380" w:lineRule="exact"/>
              <w:jc w:val="center"/>
              <w:rPr>
                <w:rFonts w:hint="eastAsia" w:ascii="宋体" w:hAnsi="宋体"/>
                <w:bCs/>
                <w:color w:val="auto"/>
                <w:sz w:val="22"/>
                <w:szCs w:val="22"/>
              </w:rPr>
            </w:pPr>
            <w:r>
              <w:rPr>
                <w:rFonts w:hint="eastAsia" w:ascii="宋体" w:hAnsi="宋体"/>
                <w:bCs/>
                <w:color w:val="auto"/>
                <w:sz w:val="22"/>
                <w:szCs w:val="22"/>
              </w:rPr>
              <w:t>5</w:t>
            </w:r>
          </w:p>
        </w:tc>
        <w:tc>
          <w:tcPr>
            <w:tcW w:w="1379" w:type="pct"/>
          </w:tcPr>
          <w:p w14:paraId="23E06394">
            <w:pPr>
              <w:spacing w:line="400" w:lineRule="exact"/>
              <w:rPr>
                <w:rFonts w:hint="eastAsia"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14:paraId="7BE9B2E3">
            <w:pPr>
              <w:spacing w:line="400" w:lineRule="exact"/>
              <w:jc w:val="center"/>
              <w:rPr>
                <w:rFonts w:hint="eastAsia" w:ascii="宋体" w:hAnsi="宋体"/>
                <w:color w:val="auto"/>
                <w:sz w:val="22"/>
                <w:szCs w:val="22"/>
              </w:rPr>
            </w:pPr>
            <w:r>
              <w:rPr>
                <w:rFonts w:hint="eastAsia" w:ascii="宋体" w:hAnsi="宋体"/>
                <w:bCs/>
                <w:color w:val="auto"/>
                <w:sz w:val="22"/>
                <w:szCs w:val="22"/>
              </w:rPr>
              <w:t>含</w:t>
            </w:r>
          </w:p>
        </w:tc>
        <w:tc>
          <w:tcPr>
            <w:tcW w:w="423" w:type="pct"/>
            <w:vAlign w:val="center"/>
          </w:tcPr>
          <w:p w14:paraId="5C5A8639">
            <w:pPr>
              <w:spacing w:line="380" w:lineRule="exact"/>
              <w:jc w:val="center"/>
              <w:rPr>
                <w:rFonts w:hint="eastAsia" w:ascii="宋体" w:hAnsi="宋体"/>
                <w:bCs/>
                <w:color w:val="auto"/>
                <w:sz w:val="22"/>
                <w:szCs w:val="22"/>
                <w:highlight w:val="yellow"/>
              </w:rPr>
            </w:pPr>
          </w:p>
        </w:tc>
      </w:tr>
      <w:tr w14:paraId="554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9824AA9">
            <w:pPr>
              <w:spacing w:line="380" w:lineRule="exact"/>
              <w:jc w:val="center"/>
              <w:rPr>
                <w:rFonts w:hint="eastAsia" w:ascii="宋体" w:hAnsi="宋体"/>
                <w:bCs/>
                <w:color w:val="auto"/>
                <w:sz w:val="22"/>
                <w:szCs w:val="22"/>
              </w:rPr>
            </w:pPr>
            <w:r>
              <w:rPr>
                <w:rFonts w:hint="eastAsia" w:ascii="宋体" w:hAnsi="宋体"/>
                <w:bCs/>
                <w:color w:val="auto"/>
                <w:sz w:val="22"/>
                <w:szCs w:val="22"/>
              </w:rPr>
              <w:t>6</w:t>
            </w:r>
          </w:p>
        </w:tc>
        <w:tc>
          <w:tcPr>
            <w:tcW w:w="1379" w:type="pct"/>
          </w:tcPr>
          <w:p w14:paraId="0DE299A7">
            <w:pPr>
              <w:spacing w:line="400" w:lineRule="exact"/>
              <w:rPr>
                <w:rFonts w:hint="eastAsia"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14:paraId="2A3DD911">
            <w:pPr>
              <w:spacing w:line="380" w:lineRule="exact"/>
              <w:jc w:val="center"/>
              <w:rPr>
                <w:rFonts w:hint="eastAsia" w:ascii="宋体" w:hAnsi="宋体"/>
                <w:bCs/>
                <w:color w:val="auto"/>
                <w:sz w:val="22"/>
                <w:szCs w:val="22"/>
                <w:highlight w:val="yellow"/>
              </w:rPr>
            </w:pPr>
            <w:r>
              <w:rPr>
                <w:rFonts w:hint="eastAsia" w:ascii="宋体" w:hAnsi="宋体"/>
                <w:bCs/>
                <w:color w:val="auto"/>
                <w:sz w:val="22"/>
                <w:szCs w:val="22"/>
              </w:rPr>
              <w:t>含</w:t>
            </w:r>
          </w:p>
        </w:tc>
        <w:tc>
          <w:tcPr>
            <w:tcW w:w="423" w:type="pct"/>
            <w:vAlign w:val="center"/>
          </w:tcPr>
          <w:p w14:paraId="598ACC7E">
            <w:pPr>
              <w:spacing w:line="380" w:lineRule="exact"/>
              <w:jc w:val="center"/>
              <w:rPr>
                <w:rFonts w:hint="eastAsia" w:ascii="宋体" w:hAnsi="宋体"/>
                <w:bCs/>
                <w:color w:val="auto"/>
                <w:sz w:val="22"/>
                <w:szCs w:val="22"/>
                <w:highlight w:val="yellow"/>
              </w:rPr>
            </w:pPr>
          </w:p>
        </w:tc>
      </w:tr>
      <w:tr w14:paraId="10C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30422CB3">
            <w:pPr>
              <w:spacing w:line="380" w:lineRule="exact"/>
              <w:jc w:val="center"/>
              <w:rPr>
                <w:rFonts w:hint="eastAsia" w:ascii="宋体" w:hAnsi="宋体"/>
                <w:bCs/>
                <w:color w:val="auto"/>
                <w:sz w:val="22"/>
                <w:szCs w:val="22"/>
              </w:rPr>
            </w:pPr>
            <w:r>
              <w:rPr>
                <w:rFonts w:ascii="宋体" w:hAnsi="宋体"/>
                <w:bCs/>
                <w:color w:val="auto"/>
                <w:sz w:val="22"/>
                <w:szCs w:val="22"/>
              </w:rPr>
              <w:t>7</w:t>
            </w:r>
          </w:p>
        </w:tc>
        <w:tc>
          <w:tcPr>
            <w:tcW w:w="1379" w:type="pct"/>
            <w:vAlign w:val="center"/>
          </w:tcPr>
          <w:p w14:paraId="05BB43FE">
            <w:pPr>
              <w:spacing w:line="400" w:lineRule="exact"/>
              <w:rPr>
                <w:rFonts w:hint="eastAsia"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14:paraId="350558AF">
            <w:pPr>
              <w:spacing w:line="380" w:lineRule="exact"/>
              <w:jc w:val="center"/>
              <w:rPr>
                <w:rFonts w:hint="eastAsia" w:ascii="宋体" w:hAnsi="宋体"/>
                <w:bCs/>
                <w:color w:val="auto"/>
                <w:sz w:val="22"/>
                <w:szCs w:val="22"/>
              </w:rPr>
            </w:pPr>
            <w:r>
              <w:rPr>
                <w:rFonts w:hint="eastAsia" w:ascii="宋体" w:hAnsi="宋体"/>
                <w:bCs/>
                <w:color w:val="auto"/>
                <w:sz w:val="22"/>
                <w:szCs w:val="22"/>
              </w:rPr>
              <w:t>含</w:t>
            </w:r>
          </w:p>
        </w:tc>
        <w:tc>
          <w:tcPr>
            <w:tcW w:w="423" w:type="pct"/>
            <w:vAlign w:val="center"/>
          </w:tcPr>
          <w:p w14:paraId="0230688D">
            <w:pPr>
              <w:spacing w:line="380" w:lineRule="exact"/>
              <w:jc w:val="center"/>
              <w:rPr>
                <w:rFonts w:hint="eastAsia" w:ascii="宋体" w:hAnsi="宋体"/>
                <w:bCs/>
                <w:color w:val="auto"/>
                <w:sz w:val="22"/>
                <w:szCs w:val="22"/>
              </w:rPr>
            </w:pPr>
          </w:p>
        </w:tc>
      </w:tr>
      <w:tr w14:paraId="2F80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54BFEBD8">
            <w:pPr>
              <w:spacing w:line="380" w:lineRule="exact"/>
              <w:jc w:val="center"/>
              <w:rPr>
                <w:rFonts w:hint="eastAsia" w:ascii="宋体" w:hAnsi="宋体"/>
                <w:bCs/>
                <w:color w:val="auto"/>
                <w:sz w:val="22"/>
                <w:szCs w:val="22"/>
              </w:rPr>
            </w:pPr>
            <w:r>
              <w:rPr>
                <w:rFonts w:ascii="宋体" w:hAnsi="宋体"/>
                <w:bCs/>
                <w:color w:val="auto"/>
                <w:sz w:val="22"/>
                <w:szCs w:val="22"/>
              </w:rPr>
              <w:t>8</w:t>
            </w:r>
          </w:p>
        </w:tc>
        <w:tc>
          <w:tcPr>
            <w:tcW w:w="1379" w:type="pct"/>
          </w:tcPr>
          <w:p w14:paraId="66B55A38">
            <w:pPr>
              <w:spacing w:line="400" w:lineRule="exact"/>
              <w:rPr>
                <w:rFonts w:hint="eastAsia"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14:paraId="38678070">
            <w:pPr>
              <w:spacing w:line="380" w:lineRule="exact"/>
              <w:jc w:val="center"/>
              <w:rPr>
                <w:rFonts w:hint="eastAsia" w:ascii="宋体" w:hAnsi="宋体"/>
                <w:bCs/>
                <w:color w:val="auto"/>
                <w:sz w:val="22"/>
                <w:szCs w:val="22"/>
              </w:rPr>
            </w:pPr>
            <w:r>
              <w:rPr>
                <w:rFonts w:hint="eastAsia" w:ascii="宋体" w:hAnsi="宋体"/>
                <w:bCs/>
                <w:color w:val="auto"/>
                <w:sz w:val="22"/>
                <w:szCs w:val="22"/>
              </w:rPr>
              <w:t>含</w:t>
            </w:r>
          </w:p>
        </w:tc>
        <w:tc>
          <w:tcPr>
            <w:tcW w:w="423" w:type="pct"/>
            <w:vAlign w:val="center"/>
          </w:tcPr>
          <w:p w14:paraId="79016578">
            <w:pPr>
              <w:spacing w:line="380" w:lineRule="exact"/>
              <w:jc w:val="center"/>
              <w:rPr>
                <w:rFonts w:hint="eastAsia" w:ascii="宋体" w:hAnsi="宋体"/>
                <w:bCs/>
                <w:color w:val="auto"/>
                <w:sz w:val="22"/>
                <w:szCs w:val="22"/>
              </w:rPr>
            </w:pPr>
          </w:p>
        </w:tc>
      </w:tr>
      <w:tr w14:paraId="1BA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258776F3">
            <w:pPr>
              <w:spacing w:line="380" w:lineRule="exact"/>
              <w:jc w:val="center"/>
              <w:rPr>
                <w:rFonts w:hint="eastAsia" w:ascii="宋体" w:hAnsi="宋体"/>
                <w:bCs/>
                <w:color w:val="auto"/>
                <w:sz w:val="22"/>
                <w:szCs w:val="22"/>
              </w:rPr>
            </w:pPr>
            <w:r>
              <w:rPr>
                <w:rFonts w:hint="eastAsia" w:ascii="宋体" w:hAnsi="宋体"/>
                <w:bCs/>
                <w:color w:val="auto"/>
                <w:sz w:val="22"/>
                <w:szCs w:val="22"/>
              </w:rPr>
              <w:t>9</w:t>
            </w:r>
          </w:p>
        </w:tc>
        <w:tc>
          <w:tcPr>
            <w:tcW w:w="1379" w:type="pct"/>
          </w:tcPr>
          <w:p w14:paraId="0B4F0479">
            <w:pPr>
              <w:spacing w:line="400" w:lineRule="exact"/>
              <w:rPr>
                <w:rFonts w:hint="eastAsia" w:ascii="宋体" w:hAnsi="宋体"/>
                <w:color w:val="auto"/>
                <w:sz w:val="22"/>
                <w:szCs w:val="22"/>
              </w:rPr>
            </w:pPr>
            <w:r>
              <w:rPr>
                <w:rFonts w:hint="eastAsia" w:ascii="宋体" w:hAnsi="宋体"/>
                <w:color w:val="auto"/>
                <w:sz w:val="22"/>
                <w:szCs w:val="22"/>
              </w:rPr>
              <w:t>其他</w:t>
            </w:r>
          </w:p>
        </w:tc>
        <w:tc>
          <w:tcPr>
            <w:tcW w:w="2868" w:type="pct"/>
            <w:gridSpan w:val="6"/>
            <w:vAlign w:val="center"/>
          </w:tcPr>
          <w:p w14:paraId="10C27728">
            <w:pPr>
              <w:spacing w:line="380" w:lineRule="exact"/>
              <w:jc w:val="center"/>
              <w:rPr>
                <w:rFonts w:hint="eastAsia" w:ascii="宋体" w:hAnsi="宋体"/>
                <w:bCs/>
                <w:color w:val="auto"/>
                <w:sz w:val="22"/>
                <w:szCs w:val="22"/>
              </w:rPr>
            </w:pPr>
          </w:p>
        </w:tc>
        <w:tc>
          <w:tcPr>
            <w:tcW w:w="423" w:type="pct"/>
            <w:vAlign w:val="center"/>
          </w:tcPr>
          <w:p w14:paraId="0878F273">
            <w:pPr>
              <w:spacing w:line="380" w:lineRule="exact"/>
              <w:jc w:val="center"/>
              <w:rPr>
                <w:rFonts w:hint="eastAsia" w:ascii="宋体" w:hAnsi="宋体"/>
                <w:bCs/>
                <w:color w:val="auto"/>
                <w:sz w:val="22"/>
                <w:szCs w:val="22"/>
              </w:rPr>
            </w:pPr>
          </w:p>
        </w:tc>
      </w:tr>
      <w:tr w14:paraId="4AF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14:paraId="3AC0E7D7">
            <w:pPr>
              <w:spacing w:line="400" w:lineRule="exact"/>
              <w:jc w:val="center"/>
              <w:rPr>
                <w:rFonts w:hint="eastAsia" w:ascii="宋体" w:hAnsi="宋体"/>
                <w:color w:val="auto"/>
                <w:sz w:val="22"/>
                <w:szCs w:val="22"/>
              </w:rPr>
            </w:pPr>
            <w:r>
              <w:rPr>
                <w:rFonts w:hint="eastAsia" w:ascii="宋体" w:hAnsi="宋体"/>
                <w:color w:val="auto"/>
                <w:sz w:val="22"/>
                <w:szCs w:val="22"/>
              </w:rPr>
              <w:t>总   计   价</w:t>
            </w:r>
          </w:p>
        </w:tc>
        <w:tc>
          <w:tcPr>
            <w:tcW w:w="3292" w:type="pct"/>
            <w:gridSpan w:val="7"/>
            <w:vAlign w:val="center"/>
          </w:tcPr>
          <w:p w14:paraId="1D588A9E">
            <w:pPr>
              <w:spacing w:line="380" w:lineRule="exact"/>
              <w:jc w:val="center"/>
              <w:rPr>
                <w:rFonts w:hint="eastAsia" w:ascii="宋体" w:hAnsi="宋体"/>
                <w:bCs/>
                <w:color w:val="auto"/>
                <w:sz w:val="22"/>
                <w:szCs w:val="22"/>
              </w:rPr>
            </w:pPr>
          </w:p>
        </w:tc>
      </w:tr>
    </w:tbl>
    <w:p w14:paraId="6B3D9DDE">
      <w:pPr>
        <w:spacing w:line="440" w:lineRule="exact"/>
        <w:rPr>
          <w:rFonts w:hint="eastAsia"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14:paraId="2B2C3176">
      <w:pPr>
        <w:spacing w:line="440" w:lineRule="exact"/>
        <w:ind w:firstLine="720"/>
        <w:rPr>
          <w:rFonts w:hint="eastAsia"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14:paraId="21B364B2">
      <w:pPr>
        <w:spacing w:line="440" w:lineRule="exact"/>
        <w:ind w:firstLine="720"/>
        <w:rPr>
          <w:rFonts w:hint="eastAsia"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14:paraId="3DA07368">
      <w:pPr>
        <w:pStyle w:val="17"/>
        <w:ind w:firstLine="560"/>
        <w:rPr>
          <w:rFonts w:ascii="仿宋_GB2312"/>
          <w:color w:val="auto"/>
          <w:sz w:val="28"/>
          <w:szCs w:val="28"/>
        </w:rPr>
      </w:pPr>
    </w:p>
    <w:p w14:paraId="6771E21F">
      <w:pPr>
        <w:spacing w:line="440" w:lineRule="exact"/>
        <w:rPr>
          <w:rFonts w:hint="eastAsia" w:ascii="宋体" w:hAnsi="宋体" w:cs="宋体"/>
          <w:color w:val="auto"/>
          <w:sz w:val="22"/>
          <w:szCs w:val="22"/>
        </w:rPr>
      </w:pPr>
      <w:r>
        <w:rPr>
          <w:rFonts w:hint="eastAsia" w:ascii="宋体" w:hAnsi="宋体" w:cs="宋体"/>
          <w:color w:val="auto"/>
          <w:sz w:val="22"/>
          <w:szCs w:val="22"/>
        </w:rPr>
        <w:t>投标人全称（电子签名/公章）：</w:t>
      </w:r>
    </w:p>
    <w:p w14:paraId="007250FA">
      <w:pPr>
        <w:spacing w:line="440" w:lineRule="exact"/>
        <w:rPr>
          <w:rFonts w:hint="eastAsia" w:ascii="宋体" w:hAnsi="宋体" w:cs="宋体"/>
          <w:color w:val="auto"/>
          <w:sz w:val="22"/>
          <w:szCs w:val="22"/>
        </w:rPr>
      </w:pPr>
      <w:r>
        <w:rPr>
          <w:rFonts w:hint="eastAsia" w:ascii="宋体" w:hAnsi="宋体" w:cs="宋体"/>
          <w:color w:val="auto"/>
          <w:sz w:val="22"/>
          <w:szCs w:val="22"/>
        </w:rPr>
        <w:t>日 期：       年     月     日</w:t>
      </w:r>
    </w:p>
    <w:p w14:paraId="71C021DB">
      <w:pPr>
        <w:spacing w:line="380" w:lineRule="exact"/>
        <w:ind w:firstLine="9460" w:firstLineChars="4300"/>
        <w:rPr>
          <w:rFonts w:hint="eastAsia" w:ascii="宋体" w:hAnsi="宋体" w:cs="宋体"/>
          <w:color w:val="auto"/>
          <w:sz w:val="22"/>
          <w:szCs w:val="22"/>
        </w:rPr>
      </w:pPr>
    </w:p>
    <w:p w14:paraId="5BF7A5EE">
      <w:pPr>
        <w:pStyle w:val="4"/>
        <w:spacing w:line="240" w:lineRule="auto"/>
        <w:rPr>
          <w:rFonts w:hint="eastAsia" w:ascii="宋体" w:hAnsi="宋体" w:cs="宋体"/>
          <w:color w:val="auto"/>
          <w:sz w:val="24"/>
        </w:rPr>
      </w:pPr>
      <w:r>
        <w:rPr>
          <w:rFonts w:hint="eastAsia" w:ascii="宋体" w:hAnsi="宋体" w:cs="宋体"/>
          <w:color w:val="auto"/>
          <w:sz w:val="22"/>
          <w:szCs w:val="22"/>
        </w:rPr>
        <w:br w:type="page"/>
      </w:r>
      <w:bookmarkEnd w:id="70"/>
      <w:bookmarkEnd w:id="71"/>
      <w:bookmarkEnd w:id="72"/>
      <w:bookmarkEnd w:id="73"/>
      <w:bookmarkStart w:id="77" w:name="_Toc13327"/>
      <w:r>
        <w:rPr>
          <w:rFonts w:hint="eastAsia" w:ascii="宋体" w:hAnsi="宋体" w:eastAsia="宋体"/>
          <w:color w:val="auto"/>
          <w:sz w:val="24"/>
          <w:szCs w:val="24"/>
        </w:rPr>
        <w:t>附件四 资格证明文件</w:t>
      </w:r>
      <w:bookmarkEnd w:id="74"/>
      <w:bookmarkEnd w:id="77"/>
    </w:p>
    <w:p w14:paraId="09B16518">
      <w:pPr>
        <w:jc w:val="center"/>
        <w:rPr>
          <w:rFonts w:hint="eastAsia" w:ascii="宋体" w:hAnsi="宋体" w:cs="宋体"/>
          <w:b/>
          <w:color w:val="auto"/>
          <w:sz w:val="28"/>
          <w:szCs w:val="28"/>
        </w:rPr>
      </w:pPr>
      <w:r>
        <w:rPr>
          <w:rFonts w:hint="eastAsia" w:ascii="宋体" w:hAnsi="宋体" w:cs="宋体"/>
          <w:b/>
          <w:color w:val="auto"/>
          <w:sz w:val="28"/>
          <w:szCs w:val="28"/>
        </w:rPr>
        <w:t>资格证明文件</w:t>
      </w:r>
    </w:p>
    <w:p w14:paraId="383F6547">
      <w:pPr>
        <w:spacing w:line="440" w:lineRule="exact"/>
        <w:jc w:val="center"/>
        <w:rPr>
          <w:rFonts w:hint="eastAsia" w:ascii="宋体" w:hAnsi="宋体" w:cs="宋体"/>
          <w:b/>
          <w:color w:val="auto"/>
          <w:szCs w:val="22"/>
        </w:rPr>
      </w:pPr>
      <w:r>
        <w:rPr>
          <w:rFonts w:hint="eastAsia" w:ascii="宋体" w:hAnsi="宋体" w:cs="宋体"/>
          <w:b/>
          <w:color w:val="auto"/>
          <w:sz w:val="24"/>
        </w:rPr>
        <w:t>（1）法定代表人、单位负责人或自然人本人的身份证明（适用于法定代表人、单位负责人或者自然人本人代表投标人参加投标）</w:t>
      </w:r>
    </w:p>
    <w:p w14:paraId="4C3F44EF">
      <w:pPr>
        <w:autoSpaceDE w:val="0"/>
        <w:autoSpaceDN w:val="0"/>
        <w:adjustRightInd w:val="0"/>
        <w:rPr>
          <w:rFonts w:hint="eastAsia" w:ascii="宋体" w:hAnsi="宋体" w:cs="宋体"/>
          <w:color w:val="auto"/>
          <w:sz w:val="22"/>
          <w:szCs w:val="22"/>
        </w:rPr>
      </w:pPr>
    </w:p>
    <w:p w14:paraId="7502DAAC">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1EB27843">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14:paraId="3143CCB0">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14:paraId="27BE0062">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14:paraId="2A8ADC8A">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14:paraId="10389371">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14:paraId="6F998B32">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14:paraId="2CF246E1">
      <w:pPr>
        <w:autoSpaceDE w:val="0"/>
        <w:autoSpaceDN w:val="0"/>
        <w:adjustRightInd w:val="0"/>
        <w:spacing w:line="440" w:lineRule="exact"/>
        <w:rPr>
          <w:rFonts w:hint="eastAsia" w:ascii="宋体" w:hAnsi="宋体" w:cs="宋体"/>
          <w:color w:val="auto"/>
          <w:sz w:val="22"/>
          <w:szCs w:val="22"/>
        </w:rPr>
      </w:pPr>
      <w:r>
        <w:rPr>
          <w:rFonts w:hint="eastAsia" w:ascii="宋体" w:hAnsi="宋体" w:cs="宋体"/>
          <w:color w:val="auto"/>
          <w:sz w:val="22"/>
          <w:szCs w:val="22"/>
        </w:rPr>
        <w:t>特此证明</w:t>
      </w:r>
    </w:p>
    <w:p w14:paraId="40622C78">
      <w:pPr>
        <w:autoSpaceDE w:val="0"/>
        <w:autoSpaceDN w:val="0"/>
        <w:adjustRightInd w:val="0"/>
        <w:spacing w:line="440" w:lineRule="exact"/>
        <w:rPr>
          <w:rFonts w:hint="eastAsia" w:ascii="宋体" w:hAnsi="宋体" w:cs="宋体"/>
          <w:color w:val="auto"/>
          <w:sz w:val="22"/>
          <w:szCs w:val="22"/>
        </w:rPr>
      </w:pPr>
    </w:p>
    <w:p w14:paraId="1141D096">
      <w:pPr>
        <w:autoSpaceDE w:val="0"/>
        <w:autoSpaceDN w:val="0"/>
        <w:adjustRightInd w:val="0"/>
        <w:spacing w:line="440" w:lineRule="exact"/>
        <w:rPr>
          <w:rFonts w:hint="eastAsia" w:ascii="宋体" w:hAnsi="宋体" w:cs="宋体"/>
          <w:color w:val="auto"/>
          <w:sz w:val="22"/>
          <w:szCs w:val="22"/>
        </w:rPr>
      </w:pPr>
    </w:p>
    <w:p w14:paraId="3090879A">
      <w:pPr>
        <w:autoSpaceDE w:val="0"/>
        <w:autoSpaceDN w:val="0"/>
        <w:adjustRightInd w:val="0"/>
        <w:spacing w:line="440" w:lineRule="exact"/>
        <w:rPr>
          <w:rFonts w:hint="eastAsia" w:ascii="宋体" w:hAnsi="宋体" w:cs="宋体"/>
          <w:color w:val="auto"/>
          <w:sz w:val="22"/>
          <w:szCs w:val="22"/>
        </w:rPr>
      </w:pPr>
    </w:p>
    <w:p w14:paraId="794B025C">
      <w:pPr>
        <w:autoSpaceDE w:val="0"/>
        <w:autoSpaceDN w:val="0"/>
        <w:adjustRightInd w:val="0"/>
        <w:spacing w:line="440" w:lineRule="exact"/>
        <w:jc w:val="right"/>
        <w:rPr>
          <w:rFonts w:hint="eastAsia"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14:paraId="746ADD14">
      <w:pPr>
        <w:wordWrap w:val="0"/>
        <w:autoSpaceDE w:val="0"/>
        <w:autoSpaceDN w:val="0"/>
        <w:adjustRightInd w:val="0"/>
        <w:spacing w:line="440" w:lineRule="exact"/>
        <w:ind w:firstLine="1650" w:firstLineChars="750"/>
        <w:jc w:val="right"/>
        <w:rPr>
          <w:rFonts w:hint="eastAsia" w:ascii="宋体" w:hAnsi="宋体" w:cs="宋体"/>
          <w:color w:val="auto"/>
          <w:sz w:val="22"/>
          <w:szCs w:val="22"/>
        </w:rPr>
      </w:pPr>
      <w:r>
        <w:rPr>
          <w:rFonts w:hint="eastAsia" w:ascii="宋体" w:hAnsi="宋体" w:cs="宋体"/>
          <w:color w:val="auto"/>
          <w:sz w:val="22"/>
          <w:szCs w:val="22"/>
        </w:rPr>
        <w:t>日期：        年      月       日</w:t>
      </w:r>
    </w:p>
    <w:p w14:paraId="7BCC24EF">
      <w:pPr>
        <w:autoSpaceDE w:val="0"/>
        <w:autoSpaceDN w:val="0"/>
        <w:adjustRightInd w:val="0"/>
        <w:jc w:val="left"/>
        <w:rPr>
          <w:rFonts w:hint="eastAsia" w:ascii="宋体" w:hAnsi="宋体" w:cs="宋体"/>
          <w:color w:val="auto"/>
          <w:sz w:val="22"/>
          <w:szCs w:val="22"/>
        </w:rPr>
      </w:pPr>
    </w:p>
    <w:p w14:paraId="27A2E804">
      <w:pPr>
        <w:spacing w:line="380" w:lineRule="exact"/>
        <w:jc w:val="center"/>
        <w:rPr>
          <w:rFonts w:hint="eastAsia" w:ascii="宋体" w:hAnsi="宋体" w:cs="宋体"/>
          <w:b/>
          <w:color w:val="auto"/>
          <w:sz w:val="24"/>
        </w:rPr>
      </w:pPr>
    </w:p>
    <w:p w14:paraId="40FD416A">
      <w:pPr>
        <w:spacing w:line="380" w:lineRule="exact"/>
        <w:rPr>
          <w:rFonts w:hint="eastAsia" w:ascii="宋体" w:hAnsi="宋体" w:cs="宋体"/>
          <w:b/>
          <w:color w:val="auto"/>
          <w:sz w:val="24"/>
        </w:rPr>
      </w:pPr>
      <w:r>
        <w:rPr>
          <w:rFonts w:hint="eastAsia" w:ascii="宋体" w:hAnsi="宋体" w:cs="宋体"/>
          <w:b/>
          <w:color w:val="auto"/>
          <w:sz w:val="24"/>
        </w:rPr>
        <w:t>附：法定代表人身份证明</w:t>
      </w:r>
    </w:p>
    <w:p w14:paraId="2586E5BA">
      <w:pPr>
        <w:spacing w:line="380" w:lineRule="exact"/>
        <w:rPr>
          <w:rFonts w:hint="eastAsia" w:ascii="宋体" w:hAnsi="宋体" w:cs="宋体"/>
          <w:b/>
          <w:color w:val="auto"/>
          <w:sz w:val="24"/>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298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043F812E">
            <w:pPr>
              <w:spacing w:line="440" w:lineRule="exact"/>
              <w:rPr>
                <w:rFonts w:hint="eastAsia" w:ascii="宋体" w:hAnsi="宋体" w:cs="宋体"/>
                <w:color w:val="auto"/>
                <w:sz w:val="22"/>
                <w:szCs w:val="22"/>
              </w:rPr>
            </w:pPr>
          </w:p>
          <w:p w14:paraId="712FD450">
            <w:pPr>
              <w:spacing w:line="440" w:lineRule="exact"/>
              <w:rPr>
                <w:rFonts w:hint="eastAsia" w:ascii="宋体" w:hAnsi="宋体" w:cs="宋体"/>
                <w:color w:val="auto"/>
                <w:sz w:val="22"/>
                <w:szCs w:val="22"/>
              </w:rPr>
            </w:pPr>
          </w:p>
          <w:p w14:paraId="741EE17F">
            <w:pPr>
              <w:spacing w:line="440" w:lineRule="exact"/>
              <w:rPr>
                <w:rFonts w:hint="eastAsia" w:ascii="宋体" w:hAnsi="宋体" w:cs="宋体"/>
                <w:color w:val="auto"/>
                <w:sz w:val="22"/>
                <w:szCs w:val="22"/>
              </w:rPr>
            </w:pPr>
          </w:p>
          <w:p w14:paraId="4A7F18E6">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法人代表身份证复印件</w:t>
            </w:r>
          </w:p>
          <w:p w14:paraId="46D23514">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（粘贴处）</w:t>
            </w:r>
          </w:p>
        </w:tc>
      </w:tr>
    </w:tbl>
    <w:p w14:paraId="6B66110D">
      <w:pPr>
        <w:spacing w:line="380" w:lineRule="exact"/>
        <w:jc w:val="center"/>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14:paraId="5AFF8738">
      <w:pPr>
        <w:spacing w:line="460" w:lineRule="exact"/>
        <w:rPr>
          <w:rFonts w:hint="eastAsia" w:ascii="宋体" w:hAnsi="宋体" w:cs="宋体"/>
          <w:color w:val="auto"/>
          <w:sz w:val="22"/>
          <w:szCs w:val="22"/>
        </w:rPr>
      </w:pPr>
    </w:p>
    <w:p w14:paraId="457FD25B">
      <w:pPr>
        <w:spacing w:line="460" w:lineRule="exact"/>
        <w:rPr>
          <w:rFonts w:hint="eastAsia" w:ascii="宋体" w:hAnsi="宋体" w:cs="宋体"/>
          <w:b/>
          <w:color w:val="auto"/>
          <w:sz w:val="24"/>
        </w:rPr>
      </w:pPr>
      <w:r>
        <w:rPr>
          <w:rFonts w:hint="eastAsia" w:ascii="宋体" w:hAnsi="宋体" w:cs="宋体"/>
          <w:b/>
          <w:color w:val="auto"/>
          <w:sz w:val="24"/>
        </w:rPr>
        <w:t>浙江安防职业技术学院：</w:t>
      </w:r>
    </w:p>
    <w:p w14:paraId="08CCEA8E">
      <w:pPr>
        <w:spacing w:line="440" w:lineRule="exact"/>
        <w:rPr>
          <w:rFonts w:hint="eastAsia" w:ascii="宋体" w:hAnsi="宋体" w:cs="宋体"/>
          <w:color w:val="auto"/>
          <w:sz w:val="22"/>
          <w:szCs w:val="22"/>
          <w:u w:val="single"/>
        </w:rPr>
      </w:pPr>
    </w:p>
    <w:p w14:paraId="0FE67A56">
      <w:pPr>
        <w:spacing w:line="440" w:lineRule="exact"/>
        <w:ind w:firstLine="550" w:firstLineChars="250"/>
        <w:rPr>
          <w:rFonts w:hint="eastAsia"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14:paraId="6D9B63D3">
      <w:pPr>
        <w:spacing w:line="440" w:lineRule="exact"/>
        <w:rPr>
          <w:rFonts w:hint="eastAsia"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14:paraId="06265106">
      <w:pPr>
        <w:spacing w:line="440" w:lineRule="exact"/>
        <w:rPr>
          <w:rFonts w:hint="eastAsia" w:ascii="宋体" w:hAnsi="宋体" w:cs="宋体"/>
          <w:color w:val="auto"/>
          <w:sz w:val="22"/>
          <w:szCs w:val="22"/>
        </w:rPr>
      </w:pPr>
      <w:r>
        <w:rPr>
          <w:rFonts w:hint="eastAsia" w:ascii="宋体" w:hAnsi="宋体" w:cs="宋体"/>
          <w:color w:val="auto"/>
          <w:sz w:val="22"/>
          <w:szCs w:val="22"/>
        </w:rPr>
        <w:t xml:space="preserve">    代理人无转委托权。</w:t>
      </w:r>
    </w:p>
    <w:p w14:paraId="3A1F0D55">
      <w:pPr>
        <w:spacing w:line="440" w:lineRule="exact"/>
        <w:ind w:firstLine="2955"/>
        <w:rPr>
          <w:rFonts w:hint="eastAsia" w:ascii="宋体" w:hAnsi="宋体" w:cs="宋体"/>
          <w:color w:val="auto"/>
          <w:sz w:val="22"/>
          <w:szCs w:val="22"/>
        </w:rPr>
      </w:pPr>
    </w:p>
    <w:p w14:paraId="246A91DA">
      <w:pPr>
        <w:spacing w:line="440" w:lineRule="exact"/>
        <w:ind w:firstLine="4180" w:firstLineChars="1900"/>
        <w:rPr>
          <w:rFonts w:hint="eastAsia" w:ascii="宋体" w:hAnsi="宋体" w:cs="宋体"/>
          <w:color w:val="auto"/>
          <w:sz w:val="22"/>
          <w:szCs w:val="22"/>
        </w:rPr>
      </w:pPr>
      <w:r>
        <w:rPr>
          <w:rFonts w:hint="eastAsia" w:ascii="宋体" w:hAnsi="宋体" w:cs="宋体"/>
          <w:color w:val="auto"/>
          <w:sz w:val="22"/>
          <w:szCs w:val="22"/>
        </w:rPr>
        <w:t>法定代表人（签字/电子签字）：</w:t>
      </w:r>
    </w:p>
    <w:p w14:paraId="3CE5B037">
      <w:pPr>
        <w:spacing w:line="440" w:lineRule="exact"/>
        <w:ind w:firstLine="2955"/>
        <w:rPr>
          <w:rFonts w:hint="eastAsia" w:ascii="宋体" w:hAnsi="宋体" w:cs="宋体"/>
          <w:color w:val="auto"/>
          <w:sz w:val="22"/>
          <w:szCs w:val="22"/>
        </w:rPr>
      </w:pPr>
      <w:r>
        <w:rPr>
          <w:rFonts w:hint="eastAsia" w:ascii="宋体" w:hAnsi="宋体" w:cs="宋体"/>
          <w:color w:val="auto"/>
          <w:sz w:val="22"/>
          <w:szCs w:val="22"/>
        </w:rPr>
        <w:t xml:space="preserve">           投标人全称（电子签名/公章）：</w:t>
      </w:r>
    </w:p>
    <w:p w14:paraId="71F4117F">
      <w:pPr>
        <w:spacing w:line="440" w:lineRule="exact"/>
        <w:ind w:firstLine="2955"/>
        <w:rPr>
          <w:rFonts w:hint="eastAsia" w:ascii="宋体" w:hAnsi="宋体" w:cs="宋体"/>
          <w:color w:val="auto"/>
          <w:sz w:val="22"/>
          <w:szCs w:val="22"/>
        </w:rPr>
      </w:pPr>
      <w:r>
        <w:rPr>
          <w:rFonts w:hint="eastAsia" w:ascii="宋体" w:hAnsi="宋体" w:cs="宋体"/>
          <w:color w:val="auto"/>
          <w:sz w:val="22"/>
          <w:szCs w:val="22"/>
        </w:rPr>
        <w:t xml:space="preserve">           日期：      年    月    日</w:t>
      </w:r>
    </w:p>
    <w:p w14:paraId="6141E766">
      <w:pPr>
        <w:spacing w:line="440" w:lineRule="exact"/>
        <w:rPr>
          <w:rFonts w:hint="eastAsia" w:ascii="宋体" w:hAnsi="宋体" w:cs="宋体"/>
          <w:color w:val="auto"/>
          <w:sz w:val="22"/>
          <w:szCs w:val="22"/>
        </w:rPr>
      </w:pPr>
    </w:p>
    <w:p w14:paraId="291BAD63">
      <w:pPr>
        <w:spacing w:line="440" w:lineRule="exact"/>
        <w:rPr>
          <w:rFonts w:hint="eastAsia" w:ascii="宋体" w:hAnsi="宋体" w:cs="宋体"/>
          <w:color w:val="auto"/>
          <w:sz w:val="22"/>
          <w:szCs w:val="22"/>
        </w:rPr>
      </w:pPr>
    </w:p>
    <w:p w14:paraId="16C98D96">
      <w:pPr>
        <w:spacing w:line="440" w:lineRule="exact"/>
        <w:rPr>
          <w:rFonts w:hint="eastAsia" w:ascii="宋体" w:hAnsi="宋体" w:cs="宋体"/>
          <w:color w:val="auto"/>
          <w:sz w:val="22"/>
          <w:szCs w:val="22"/>
        </w:rPr>
      </w:pPr>
      <w:r>
        <w:rPr>
          <w:rFonts w:hint="eastAsia" w:ascii="宋体" w:hAnsi="宋体" w:cs="宋体"/>
          <w:color w:val="auto"/>
          <w:sz w:val="22"/>
          <w:szCs w:val="22"/>
        </w:rPr>
        <w:t>附：</w:t>
      </w:r>
    </w:p>
    <w:p w14:paraId="4016A6BB">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授权代表姓名：</w:t>
      </w:r>
    </w:p>
    <w:p w14:paraId="766E0F1B">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身份证号码：</w:t>
      </w:r>
    </w:p>
    <w:p w14:paraId="512EF4C1">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职务：</w:t>
      </w:r>
    </w:p>
    <w:p w14:paraId="0E084BE4">
      <w:pPr>
        <w:spacing w:line="44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手机号码：</w:t>
      </w:r>
    </w:p>
    <w:p w14:paraId="1B3EB02E">
      <w:pPr>
        <w:spacing w:line="440" w:lineRule="exact"/>
        <w:rPr>
          <w:rFonts w:hint="eastAsia" w:ascii="宋体" w:hAnsi="宋体" w:cs="宋体"/>
          <w:color w:val="auto"/>
          <w:sz w:val="22"/>
          <w:szCs w:val="22"/>
        </w:rPr>
      </w:pPr>
      <w:r>
        <w:rPr>
          <w:rFonts w:hint="eastAsia" w:ascii="宋体" w:hAnsi="宋体" w:cs="宋体"/>
          <w:b/>
          <w:color w:val="auto"/>
          <w:sz w:val="24"/>
        </w:rPr>
        <w:t>附：授权代表身份证明</w:t>
      </w:r>
    </w:p>
    <w:p w14:paraId="2F003BF6">
      <w:pPr>
        <w:spacing w:line="440" w:lineRule="exact"/>
        <w:ind w:firstLine="220" w:firstLineChars="100"/>
        <w:rPr>
          <w:rFonts w:hint="eastAsia" w:ascii="宋体" w:hAnsi="宋体" w:cs="宋体"/>
          <w:color w:val="auto"/>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82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5" w:hRule="atLeast"/>
        </w:trPr>
        <w:tc>
          <w:tcPr>
            <w:tcW w:w="9727" w:type="dxa"/>
          </w:tcPr>
          <w:p w14:paraId="6763F59E">
            <w:pPr>
              <w:spacing w:line="440" w:lineRule="exact"/>
              <w:rPr>
                <w:rFonts w:hint="eastAsia" w:ascii="宋体" w:hAnsi="宋体" w:cs="宋体"/>
                <w:color w:val="auto"/>
                <w:sz w:val="22"/>
                <w:szCs w:val="22"/>
              </w:rPr>
            </w:pPr>
          </w:p>
          <w:p w14:paraId="1CD9C467">
            <w:pPr>
              <w:spacing w:line="440" w:lineRule="exact"/>
              <w:rPr>
                <w:rFonts w:hint="eastAsia" w:ascii="宋体" w:hAnsi="宋体" w:cs="宋体"/>
                <w:color w:val="auto"/>
                <w:sz w:val="22"/>
                <w:szCs w:val="22"/>
              </w:rPr>
            </w:pPr>
          </w:p>
          <w:p w14:paraId="6C99C119">
            <w:pPr>
              <w:spacing w:line="440" w:lineRule="exact"/>
              <w:rPr>
                <w:rFonts w:hint="eastAsia" w:ascii="宋体" w:hAnsi="宋体" w:cs="宋体"/>
                <w:color w:val="auto"/>
                <w:sz w:val="22"/>
                <w:szCs w:val="22"/>
              </w:rPr>
            </w:pPr>
          </w:p>
          <w:p w14:paraId="6965A191">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授权代表身份证复印件</w:t>
            </w:r>
          </w:p>
          <w:p w14:paraId="22BDA830">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（粘贴处）</w:t>
            </w:r>
          </w:p>
        </w:tc>
      </w:tr>
    </w:tbl>
    <w:p w14:paraId="7B9AFE18">
      <w:pPr>
        <w:spacing w:line="440" w:lineRule="exact"/>
        <w:rPr>
          <w:rFonts w:hint="eastAsia" w:ascii="宋体" w:hAnsi="宋体" w:cs="宋体"/>
          <w:b/>
          <w:bCs/>
          <w:color w:val="auto"/>
          <w:sz w:val="22"/>
          <w:szCs w:val="22"/>
        </w:rPr>
      </w:pPr>
    </w:p>
    <w:p w14:paraId="1DCB6298">
      <w:pPr>
        <w:spacing w:line="440" w:lineRule="exact"/>
        <w:rPr>
          <w:rFonts w:hint="eastAsia"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14:paraId="23EAF89B">
      <w:pPr>
        <w:spacing w:line="400" w:lineRule="exact"/>
        <w:jc w:val="center"/>
        <w:rPr>
          <w:rFonts w:hint="eastAsia"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14:paraId="5BCAC5B6">
      <w:pPr>
        <w:pStyle w:val="2"/>
        <w:rPr>
          <w:color w:val="auto"/>
        </w:rPr>
      </w:pPr>
    </w:p>
    <w:p w14:paraId="7485F2C6">
      <w:pPr>
        <w:widowControl/>
        <w:adjustRightInd w:val="0"/>
        <w:snapToGrid w:val="0"/>
        <w:spacing w:line="440" w:lineRule="exact"/>
        <w:jc w:val="left"/>
        <w:rPr>
          <w:rFonts w:hint="eastAsia" w:ascii="宋体" w:hAnsi="宋体" w:cs="宋体"/>
          <w:b/>
          <w:bCs/>
          <w:color w:val="auto"/>
          <w:sz w:val="24"/>
        </w:rPr>
      </w:pPr>
      <w:r>
        <w:rPr>
          <w:rFonts w:hint="eastAsia" w:ascii="宋体" w:hAnsi="宋体" w:cs="宋体"/>
          <w:b/>
          <w:bCs/>
          <w:color w:val="auto"/>
          <w:sz w:val="24"/>
        </w:rPr>
        <w:t>浙江安防职业技术学院、温州正风招标代理有限公司：</w:t>
      </w:r>
    </w:p>
    <w:p w14:paraId="0E1D3C9C">
      <w:pPr>
        <w:widowControl/>
        <w:adjustRightInd w:val="0"/>
        <w:snapToGrid w:val="0"/>
        <w:spacing w:line="440" w:lineRule="exact"/>
        <w:ind w:firstLine="440" w:firstLineChars="200"/>
        <w:jc w:val="left"/>
        <w:rPr>
          <w:rFonts w:hint="eastAsia" w:ascii="宋体" w:hAnsi="宋体" w:cs="Arial"/>
          <w:color w:val="auto"/>
          <w:sz w:val="22"/>
          <w:szCs w:val="22"/>
        </w:rPr>
      </w:pPr>
    </w:p>
    <w:p w14:paraId="7F264021">
      <w:pPr>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14:paraId="6B40F61C">
      <w:pPr>
        <w:snapToGrid w:val="0"/>
        <w:spacing w:line="360" w:lineRule="auto"/>
        <w:ind w:firstLine="330" w:firstLineChars="150"/>
        <w:rPr>
          <w:rFonts w:hint="eastAsia"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14:paraId="69E2F166">
      <w:pPr>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14:paraId="4049D734">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14:paraId="69B03190">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14:paraId="1D0C5E7E">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14:paraId="451D1F19">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14:paraId="60546D1F">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14:paraId="5C532086">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14:paraId="2B7AAB01">
      <w:pPr>
        <w:snapToGrid w:val="0"/>
        <w:spacing w:line="360" w:lineRule="auto"/>
        <w:ind w:firstLine="440" w:firstLineChars="200"/>
        <w:rPr>
          <w:rFonts w:hint="eastAsia" w:ascii="宋体" w:hAnsi="宋体"/>
          <w:color w:val="auto"/>
          <w:sz w:val="22"/>
          <w:szCs w:val="22"/>
        </w:rPr>
      </w:pPr>
      <w:r>
        <w:rPr>
          <w:rFonts w:hint="eastAsia" w:ascii="宋体" w:hAnsi="宋体"/>
          <w:color w:val="auto"/>
          <w:sz w:val="22"/>
          <w:szCs w:val="22"/>
        </w:rPr>
        <w:t>（三）不存在以下情况：</w:t>
      </w:r>
    </w:p>
    <w:p w14:paraId="552809CC">
      <w:pPr>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14:paraId="14267283">
      <w:pPr>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14:paraId="7CE2FC56">
      <w:pPr>
        <w:snapToGrid w:val="0"/>
        <w:spacing w:line="360" w:lineRule="auto"/>
        <w:ind w:firstLine="440" w:firstLineChars="200"/>
        <w:rPr>
          <w:rFonts w:hint="eastAsia" w:ascii="宋体" w:hAnsi="宋体" w:cs="仿宋_GB2312"/>
          <w:color w:val="auto"/>
          <w:sz w:val="22"/>
          <w:szCs w:val="22"/>
        </w:rPr>
      </w:pPr>
    </w:p>
    <w:p w14:paraId="59B5F43D">
      <w:pPr>
        <w:snapToGrid w:val="0"/>
        <w:spacing w:line="360" w:lineRule="auto"/>
        <w:ind w:firstLine="440" w:firstLineChars="200"/>
        <w:rPr>
          <w:rFonts w:hint="eastAsia" w:ascii="宋体" w:hAnsi="宋体" w:cs="仿宋_GB2312"/>
          <w:color w:val="auto"/>
          <w:sz w:val="22"/>
          <w:szCs w:val="22"/>
        </w:rPr>
      </w:pPr>
    </w:p>
    <w:p w14:paraId="3E40C229">
      <w:pPr>
        <w:snapToGrid w:val="0"/>
        <w:spacing w:line="360" w:lineRule="auto"/>
        <w:ind w:firstLine="440" w:firstLineChars="200"/>
        <w:rPr>
          <w:rFonts w:hint="eastAsia" w:ascii="宋体" w:hAnsi="宋体" w:cs="仿宋_GB2312"/>
          <w:color w:val="auto"/>
          <w:sz w:val="22"/>
          <w:szCs w:val="22"/>
        </w:rPr>
      </w:pPr>
    </w:p>
    <w:p w14:paraId="0AF7F692">
      <w:pPr>
        <w:spacing w:line="440" w:lineRule="exact"/>
        <w:ind w:firstLine="4400" w:firstLineChars="2000"/>
        <w:rPr>
          <w:rFonts w:hint="eastAsia"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14:paraId="055D6C49">
      <w:pPr>
        <w:spacing w:line="440" w:lineRule="exact"/>
        <w:jc w:val="center"/>
        <w:rPr>
          <w:rFonts w:hint="eastAsia"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14:paraId="4BAC5D33">
      <w:pPr>
        <w:pStyle w:val="2"/>
        <w:rPr>
          <w:rFonts w:hint="eastAsia" w:ascii="宋体" w:hAnsi="宋体"/>
          <w:color w:val="auto"/>
          <w:sz w:val="22"/>
          <w:szCs w:val="22"/>
        </w:rPr>
      </w:pPr>
    </w:p>
    <w:p w14:paraId="6E300DAB">
      <w:pPr>
        <w:pStyle w:val="89"/>
        <w:rPr>
          <w:rFonts w:hint="eastAsia" w:hAnsi="宋体"/>
          <w:color w:val="auto"/>
          <w:sz w:val="22"/>
          <w:szCs w:val="22"/>
        </w:rPr>
      </w:pPr>
    </w:p>
    <w:p w14:paraId="4839AB20">
      <w:pPr>
        <w:rPr>
          <w:rFonts w:hint="eastAsia" w:ascii="宋体" w:hAnsi="宋体"/>
          <w:color w:val="auto"/>
          <w:sz w:val="22"/>
          <w:szCs w:val="22"/>
        </w:rPr>
      </w:pPr>
    </w:p>
    <w:p w14:paraId="5154F1DD">
      <w:pPr>
        <w:pStyle w:val="2"/>
        <w:rPr>
          <w:rFonts w:hint="eastAsia" w:ascii="宋体" w:hAnsi="宋体"/>
          <w:color w:val="auto"/>
          <w:sz w:val="22"/>
          <w:szCs w:val="22"/>
        </w:rPr>
      </w:pPr>
    </w:p>
    <w:p w14:paraId="39D79433">
      <w:pPr>
        <w:pStyle w:val="89"/>
        <w:rPr>
          <w:rFonts w:hint="eastAsia" w:hAnsi="宋体"/>
          <w:color w:val="auto"/>
          <w:sz w:val="22"/>
          <w:szCs w:val="22"/>
        </w:rPr>
      </w:pPr>
    </w:p>
    <w:p w14:paraId="68CB1BD1">
      <w:pPr>
        <w:rPr>
          <w:rFonts w:hint="eastAsia" w:ascii="宋体" w:hAnsi="宋体"/>
          <w:color w:val="auto"/>
          <w:sz w:val="22"/>
          <w:szCs w:val="22"/>
        </w:rPr>
      </w:pPr>
    </w:p>
    <w:p w14:paraId="2AAE0D8A">
      <w:pPr>
        <w:pStyle w:val="2"/>
        <w:rPr>
          <w:rFonts w:hint="eastAsia" w:ascii="宋体" w:hAnsi="宋体"/>
          <w:color w:val="auto"/>
          <w:sz w:val="22"/>
          <w:szCs w:val="22"/>
        </w:rPr>
      </w:pPr>
    </w:p>
    <w:p w14:paraId="5B3BC670">
      <w:pPr>
        <w:pStyle w:val="89"/>
        <w:rPr>
          <w:color w:val="auto"/>
        </w:rPr>
      </w:pPr>
    </w:p>
    <w:p w14:paraId="7FB949A1">
      <w:pPr>
        <w:rPr>
          <w:rFonts w:hint="eastAsia" w:ascii="宋体" w:hAnsi="宋体" w:cs="宋体"/>
          <w:b/>
          <w:color w:val="auto"/>
          <w:sz w:val="24"/>
        </w:rPr>
      </w:pPr>
      <w:r>
        <w:rPr>
          <w:rFonts w:hint="eastAsia" w:ascii="宋体" w:hAnsi="宋体" w:cs="宋体"/>
          <w:b/>
          <w:color w:val="auto"/>
          <w:sz w:val="24"/>
        </w:rPr>
        <w:br w:type="page"/>
      </w:r>
    </w:p>
    <w:p w14:paraId="385F5C40">
      <w:pPr>
        <w:snapToGrid w:val="0"/>
        <w:spacing w:line="360" w:lineRule="auto"/>
        <w:jc w:val="center"/>
        <w:rPr>
          <w:rFonts w:hint="eastAsia" w:ascii="宋体" w:hAnsi="宋体" w:cs="宋体"/>
          <w:b/>
          <w:color w:val="auto"/>
          <w:sz w:val="24"/>
        </w:rPr>
      </w:pPr>
      <w:bookmarkStart w:id="78" w:name="_Toc230773787"/>
      <w:bookmarkStart w:id="79" w:name="_Toc218392091"/>
      <w:bookmarkStart w:id="80" w:name="_Toc184281694"/>
      <w:bookmarkStart w:id="81" w:name="_Toc184281693"/>
      <w:r>
        <w:rPr>
          <w:rFonts w:hint="eastAsia" w:ascii="宋体" w:hAnsi="宋体" w:cs="宋体"/>
          <w:b/>
          <w:color w:val="auto"/>
          <w:sz w:val="24"/>
        </w:rPr>
        <w:t>（4）联合体协议书（</w:t>
      </w:r>
      <w:bookmarkStart w:id="82" w:name="_Hlk113552869"/>
      <w:r>
        <w:rPr>
          <w:rFonts w:hint="eastAsia" w:ascii="宋体" w:hAnsi="宋体" w:cs="宋体"/>
          <w:b/>
          <w:color w:val="auto"/>
          <w:sz w:val="24"/>
        </w:rPr>
        <w:t>如为联合体投标，请提供</w:t>
      </w:r>
      <w:bookmarkEnd w:id="82"/>
      <w:r>
        <w:rPr>
          <w:rFonts w:hint="eastAsia" w:ascii="宋体" w:hAnsi="宋体" w:cs="宋体"/>
          <w:b/>
          <w:color w:val="auto"/>
          <w:sz w:val="24"/>
        </w:rPr>
        <w:t>）</w:t>
      </w:r>
    </w:p>
    <w:p w14:paraId="6E552890">
      <w:pPr>
        <w:snapToGrid w:val="0"/>
        <w:spacing w:line="360" w:lineRule="auto"/>
        <w:rPr>
          <w:rFonts w:hint="eastAsia" w:ascii="宋体" w:hAnsi="宋体" w:cs="宋体"/>
          <w:color w:val="auto"/>
          <w:sz w:val="22"/>
          <w:szCs w:val="22"/>
          <w:lang w:val="zh-CN"/>
        </w:rPr>
      </w:pPr>
      <w:r>
        <w:rPr>
          <w:rFonts w:hint="eastAsia" w:ascii="宋体" w:hAnsi="宋体" w:cs="宋体"/>
          <w:color w:val="auto"/>
          <w:sz w:val="22"/>
          <w:szCs w:val="22"/>
          <w:u w:val="single"/>
        </w:rPr>
        <w:t>（联合体所有成员名称）</w:t>
      </w:r>
      <w:r>
        <w:rPr>
          <w:rFonts w:hint="eastAsia" w:ascii="宋体" w:hAnsi="宋体" w:cs="宋体"/>
          <w:color w:val="auto"/>
          <w:sz w:val="22"/>
          <w:szCs w:val="22"/>
        </w:rPr>
        <w:t>自愿</w:t>
      </w:r>
      <w:r>
        <w:rPr>
          <w:rFonts w:hint="eastAsia" w:ascii="宋体" w:hAnsi="宋体" w:cs="宋体"/>
          <w:color w:val="auto"/>
          <w:sz w:val="22"/>
          <w:szCs w:val="22"/>
          <w:lang w:val="zh-CN"/>
        </w:rPr>
        <w:t>组成一个联合体，以一个投标人的身份</w:t>
      </w:r>
      <w:r>
        <w:rPr>
          <w:rFonts w:hint="eastAsia" w:ascii="宋体" w:hAnsi="宋体" w:cs="宋体"/>
          <w:color w:val="auto"/>
          <w:sz w:val="22"/>
          <w:szCs w:val="22"/>
        </w:rPr>
        <w:t>参加</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 xml:space="preserve">投标。 </w:t>
      </w:r>
    </w:p>
    <w:p w14:paraId="3F87DC13">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一、各方一致决定，</w:t>
      </w:r>
      <w:r>
        <w:rPr>
          <w:rFonts w:hint="eastAsia" w:ascii="宋体" w:hAnsi="宋体" w:cs="宋体"/>
          <w:color w:val="auto"/>
          <w:sz w:val="22"/>
          <w:szCs w:val="22"/>
          <w:u w:val="single"/>
        </w:rPr>
        <w:t>（某联合体成员名称）</w:t>
      </w:r>
      <w:r>
        <w:rPr>
          <w:rFonts w:hint="eastAsia" w:ascii="宋体" w:hAnsi="宋体" w:cs="宋体"/>
          <w:color w:val="auto"/>
          <w:sz w:val="22"/>
          <w:szCs w:val="22"/>
        </w:rPr>
        <w:t>为联合体</w:t>
      </w:r>
      <w:r>
        <w:rPr>
          <w:rFonts w:hint="eastAsia" w:ascii="宋体" w:hAnsi="宋体" w:cs="宋体"/>
          <w:color w:val="auto"/>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sz w:val="22"/>
          <w:szCs w:val="22"/>
          <w:lang w:val="zh-CN"/>
        </w:rPr>
        <w:t>。</w:t>
      </w:r>
    </w:p>
    <w:p w14:paraId="7BF3B8EF">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sz w:val="22"/>
          <w:szCs w:val="22"/>
          <w:lang w:val="zh-CN"/>
        </w:rPr>
        <w:t>授权代表根据招标文件规定及投标内容而对采购人、采购代理机构所作的任何合法承诺，包括书面澄清及相应等均对联合投标各方产生约束力。</w:t>
      </w:r>
    </w:p>
    <w:p w14:paraId="161F04DD">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三、本次联合投标中，分工如下：</w:t>
      </w:r>
    </w:p>
    <w:p w14:paraId="77088315">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（联合体成员1）</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75F87213">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（联合体成员2）</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48BC4E60">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w:t>
      </w:r>
    </w:p>
    <w:p w14:paraId="3F51EFD2">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四、联合体成员中小企业合同份额。</w:t>
      </w:r>
    </w:p>
    <w:p w14:paraId="269AB4E3">
      <w:pPr>
        <w:snapToGrid w:val="0"/>
        <w:spacing w:line="360" w:lineRule="auto"/>
        <w:ind w:firstLine="576"/>
        <w:rPr>
          <w:rFonts w:hint="eastAsia" w:ascii="宋体" w:hAnsi="宋体" w:cs="宋体"/>
          <w:b/>
          <w:color w:val="auto"/>
          <w:sz w:val="22"/>
          <w:szCs w:val="22"/>
          <w:lang w:val="zh-CN"/>
        </w:rPr>
      </w:pPr>
      <w:r>
        <w:rPr>
          <w:rFonts w:hint="eastAsia" w:ascii="宋体" w:hAnsi="宋体" w:cs="宋体"/>
          <w:color w:val="auto"/>
          <w:sz w:val="22"/>
          <w:szCs w:val="22"/>
          <w:lang w:val="zh-CN"/>
        </w:rPr>
        <w:t>1、</w:t>
      </w:r>
      <w:r>
        <w:rPr>
          <w:rFonts w:hint="eastAsia" w:ascii="宋体" w:hAnsi="宋体" w:cs="宋体"/>
          <w:color w:val="auto"/>
          <w:sz w:val="22"/>
          <w:szCs w:val="22"/>
          <w:u w:val="single"/>
        </w:rPr>
        <w:t>（</w:t>
      </w:r>
      <w:bookmarkStart w:id="83" w:name="_Hlk101131882"/>
      <w:r>
        <w:rPr>
          <w:rFonts w:hint="eastAsia" w:ascii="宋体" w:hAnsi="宋体" w:cs="宋体"/>
          <w:color w:val="auto"/>
          <w:sz w:val="22"/>
          <w:szCs w:val="22"/>
          <w:u w:val="single"/>
        </w:rPr>
        <w:t>联合体成员X,……</w:t>
      </w:r>
      <w:bookmarkEnd w:id="83"/>
      <w:r>
        <w:rPr>
          <w:rFonts w:hint="eastAsia" w:ascii="宋体" w:hAnsi="宋体" w:cs="宋体"/>
          <w:color w:val="auto"/>
          <w:sz w:val="22"/>
          <w:szCs w:val="22"/>
          <w:u w:val="single"/>
        </w:rPr>
        <w:t>）</w:t>
      </w:r>
      <w:r>
        <w:rPr>
          <w:rFonts w:hint="eastAsia" w:ascii="宋体" w:hAnsi="宋体" w:cs="宋体"/>
          <w:color w:val="auto"/>
          <w:sz w:val="22"/>
          <w:szCs w:val="22"/>
        </w:rPr>
        <w:t>提供的服务由小微企业承接，其合同份额占到合同总金额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color w:val="auto"/>
          <w:sz w:val="22"/>
          <w:szCs w:val="22"/>
          <w:lang w:val="zh-CN"/>
        </w:rPr>
        <w:t>。</w:t>
      </w:r>
      <w:r>
        <w:rPr>
          <w:rFonts w:hint="eastAsia" w:ascii="宋体" w:hAnsi="宋体" w:cs="宋体"/>
          <w:b/>
          <w:color w:val="auto"/>
          <w:sz w:val="22"/>
          <w:szCs w:val="22"/>
          <w:lang w:val="zh-CN"/>
        </w:rPr>
        <w:t>（</w:t>
      </w:r>
      <w:bookmarkStart w:id="84" w:name="_Hlk101133598"/>
      <w:r>
        <w:rPr>
          <w:rFonts w:hint="eastAsia" w:ascii="宋体" w:hAnsi="宋体" w:cs="宋体"/>
          <w:b/>
          <w:color w:val="auto"/>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84"/>
      <w:r>
        <w:rPr>
          <w:rFonts w:hint="eastAsia" w:ascii="宋体" w:hAnsi="宋体" w:cs="宋体"/>
          <w:b/>
          <w:color w:val="auto"/>
          <w:sz w:val="22"/>
          <w:szCs w:val="22"/>
          <w:lang w:val="zh-CN"/>
        </w:rPr>
        <w:t>）</w:t>
      </w:r>
    </w:p>
    <w:p w14:paraId="2191AE33">
      <w:pPr>
        <w:spacing w:line="360" w:lineRule="auto"/>
        <w:ind w:firstLine="440" w:firstLineChars="200"/>
        <w:rPr>
          <w:rFonts w:hint="eastAsia" w:ascii="宋体" w:hAnsi="宋体" w:cs="宋体"/>
          <w:b/>
          <w:bCs/>
          <w:color w:val="auto"/>
          <w:sz w:val="22"/>
          <w:szCs w:val="22"/>
          <w:lang w:val="zh-CN"/>
        </w:rPr>
      </w:pPr>
      <w:r>
        <w:rPr>
          <w:rFonts w:hint="eastAsia" w:ascii="宋体" w:hAnsi="宋体" w:cs="宋体"/>
          <w:color w:val="auto"/>
          <w:sz w:val="22"/>
          <w:szCs w:val="22"/>
        </w:rPr>
        <w:t>2、</w:t>
      </w:r>
      <w:bookmarkStart w:id="85"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lang w:val="zh-CN"/>
        </w:rPr>
        <w:t>）</w:t>
      </w:r>
      <w:bookmarkEnd w:id="85"/>
    </w:p>
    <w:p w14:paraId="341DBA61">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14:paraId="0D267F44">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六、有关本次联合投标的其他事宜：</w:t>
      </w:r>
    </w:p>
    <w:p w14:paraId="538EBAAF">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1、联合体各方不再单独参加或者与其他供应商另外组成联合体参加同一合同项下的政府采购活动。</w:t>
      </w:r>
    </w:p>
    <w:p w14:paraId="00D48F91">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2、联合体中有同类资质的各方按照联合体分工承担相同工作的，按照资质等级较低的供应商确定资质等级。</w:t>
      </w:r>
    </w:p>
    <w:p w14:paraId="3F883D94">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3、本协议提交采购人、采购代理机构后，联合体各方不得以任何形式对上述内容进行修改或撤销。</w:t>
      </w:r>
    </w:p>
    <w:p w14:paraId="54D8B4A4">
      <w:pPr>
        <w:snapToGrid w:val="0"/>
        <w:spacing w:line="360" w:lineRule="auto"/>
        <w:ind w:firstLine="4620" w:firstLineChars="2100"/>
        <w:rPr>
          <w:rFonts w:hint="eastAsia"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10994671">
      <w:pPr>
        <w:snapToGrid w:val="0"/>
        <w:spacing w:line="360" w:lineRule="auto"/>
        <w:ind w:firstLine="4620" w:firstLineChars="2100"/>
        <w:rPr>
          <w:rFonts w:hint="eastAsia"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73B721CF">
      <w:pPr>
        <w:snapToGrid w:val="0"/>
        <w:spacing w:line="360" w:lineRule="auto"/>
        <w:ind w:right="960"/>
        <w:jc w:val="center"/>
        <w:rPr>
          <w:rFonts w:hint="eastAsia" w:ascii="宋体" w:hAnsi="宋体" w:cs="宋体"/>
          <w:color w:val="auto"/>
          <w:sz w:val="22"/>
          <w:szCs w:val="22"/>
          <w:lang w:val="zh-CN"/>
        </w:rPr>
      </w:pPr>
      <w:r>
        <w:rPr>
          <w:rFonts w:hint="eastAsia" w:ascii="宋体" w:hAnsi="宋体" w:cs="宋体"/>
          <w:color w:val="auto"/>
          <w:sz w:val="22"/>
          <w:szCs w:val="22"/>
          <w:lang w:val="zh-CN"/>
        </w:rPr>
        <w:t xml:space="preserve">                   ……</w:t>
      </w:r>
    </w:p>
    <w:p w14:paraId="0D9B2EAE">
      <w:pPr>
        <w:snapToGrid w:val="0"/>
        <w:spacing w:line="360" w:lineRule="auto"/>
        <w:jc w:val="right"/>
        <w:rPr>
          <w:rFonts w:hint="eastAsia" w:ascii="宋体" w:hAnsi="宋体" w:cs="宋体"/>
          <w:color w:val="auto"/>
          <w:sz w:val="22"/>
          <w:szCs w:val="22"/>
          <w:lang w:val="zh-CN"/>
        </w:rPr>
      </w:pPr>
      <w:r>
        <w:rPr>
          <w:rFonts w:hint="eastAsia" w:ascii="宋体" w:hAnsi="宋体" w:cs="宋体"/>
          <w:color w:val="auto"/>
          <w:sz w:val="22"/>
          <w:szCs w:val="22"/>
          <w:lang w:val="zh-CN"/>
        </w:rPr>
        <w:t>日期：  年  月   日</w:t>
      </w:r>
    </w:p>
    <w:p w14:paraId="513B19D0">
      <w:pPr>
        <w:widowControl/>
        <w:shd w:val="clear" w:color="auto" w:fill="FFFFFF"/>
        <w:spacing w:line="440" w:lineRule="atLeast"/>
        <w:ind w:firstLine="482"/>
        <w:jc w:val="left"/>
        <w:rPr>
          <w:rFonts w:hint="eastAsia" w:ascii="宋体" w:hAnsi="宋体" w:cs="宋体"/>
          <w:color w:val="auto"/>
          <w:sz w:val="22"/>
          <w:szCs w:val="22"/>
        </w:rPr>
      </w:pPr>
      <w:r>
        <w:rPr>
          <w:rFonts w:hint="eastAsia" w:ascii="宋体" w:hAnsi="宋体" w:cs="宋体"/>
          <w:color w:val="auto"/>
          <w:sz w:val="22"/>
          <w:szCs w:val="22"/>
        </w:rPr>
        <w:t>注：按本格式和要求提供。</w:t>
      </w:r>
    </w:p>
    <w:p w14:paraId="557C93EB">
      <w:pPr>
        <w:widowControl/>
        <w:snapToGrid w:val="0"/>
        <w:spacing w:line="360" w:lineRule="auto"/>
        <w:ind w:firstLine="440" w:firstLineChars="200"/>
        <w:jc w:val="left"/>
        <w:rPr>
          <w:rFonts w:hint="eastAsia" w:ascii="宋体" w:hAnsi="宋体" w:cs="仿宋_GB2312"/>
          <w:color w:val="auto"/>
          <w:sz w:val="22"/>
        </w:rPr>
      </w:pPr>
    </w:p>
    <w:p w14:paraId="4F38A5C1">
      <w:pPr>
        <w:widowControl/>
        <w:snapToGrid w:val="0"/>
        <w:spacing w:line="360" w:lineRule="auto"/>
        <w:ind w:firstLine="440" w:firstLineChars="200"/>
        <w:jc w:val="left"/>
        <w:rPr>
          <w:rFonts w:hint="eastAsia" w:ascii="宋体" w:hAnsi="宋体" w:cs="仿宋_GB2312"/>
          <w:color w:val="auto"/>
          <w:sz w:val="22"/>
        </w:rPr>
        <w:sectPr>
          <w:pgSz w:w="11906" w:h="16838"/>
          <w:pgMar w:top="1134" w:right="1134" w:bottom="1134" w:left="1134" w:header="851" w:footer="992" w:gutter="0"/>
          <w:cols w:space="720" w:num="1"/>
          <w:docGrid w:linePitch="312" w:charSpace="0"/>
        </w:sectPr>
      </w:pPr>
    </w:p>
    <w:p w14:paraId="4BB0E781">
      <w:pPr>
        <w:snapToGrid w:val="0"/>
        <w:spacing w:line="360" w:lineRule="auto"/>
        <w:jc w:val="center"/>
        <w:rPr>
          <w:rFonts w:hint="eastAsia" w:ascii="宋体" w:hAnsi="宋体" w:cs="宋体"/>
          <w:b/>
          <w:color w:val="auto"/>
          <w:sz w:val="24"/>
        </w:rPr>
      </w:pPr>
      <w:r>
        <w:rPr>
          <w:rFonts w:hint="eastAsia" w:ascii="宋体" w:hAnsi="宋体" w:cs="宋体"/>
          <w:b/>
          <w:color w:val="auto"/>
          <w:sz w:val="24"/>
        </w:rPr>
        <w:t>（5）分包意向协议（如有分包，请根据格式提供）</w:t>
      </w:r>
    </w:p>
    <w:p w14:paraId="50A19F50">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若成为</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的</w:t>
      </w:r>
      <w:r>
        <w:rPr>
          <w:rFonts w:hint="eastAsia" w:ascii="宋体" w:hAnsi="宋体" w:cs="宋体"/>
          <w:color w:val="auto"/>
          <w:sz w:val="22"/>
          <w:szCs w:val="22"/>
        </w:rPr>
        <w:t>成交供应商</w:t>
      </w:r>
      <w:r>
        <w:rPr>
          <w:rFonts w:hint="eastAsia" w:ascii="宋体" w:hAnsi="宋体" w:cs="宋体"/>
          <w:color w:val="auto"/>
          <w:sz w:val="22"/>
          <w:szCs w:val="22"/>
          <w:lang w:val="zh-CN"/>
        </w:rPr>
        <w:t>，将依法采取分包方式履行合同。</w:t>
      </w:r>
      <w:r>
        <w:rPr>
          <w:rFonts w:hint="eastAsia" w:ascii="宋体" w:hAnsi="宋体" w:cs="宋体"/>
          <w:color w:val="auto"/>
          <w:sz w:val="22"/>
          <w:szCs w:val="22"/>
          <w:u w:val="single"/>
        </w:rPr>
        <w:t>（投标人名称）</w:t>
      </w:r>
      <w:r>
        <w:rPr>
          <w:rFonts w:hint="eastAsia" w:ascii="宋体" w:hAnsi="宋体" w:cs="宋体"/>
          <w:color w:val="auto"/>
          <w:sz w:val="22"/>
          <w:szCs w:val="22"/>
        </w:rPr>
        <w:t>与</w:t>
      </w:r>
      <w:r>
        <w:rPr>
          <w:rFonts w:hint="eastAsia" w:ascii="宋体" w:hAnsi="宋体" w:cs="宋体"/>
          <w:color w:val="auto"/>
          <w:sz w:val="22"/>
          <w:szCs w:val="22"/>
          <w:u w:val="single"/>
        </w:rPr>
        <w:t>（所有分包供应商名称）</w:t>
      </w:r>
      <w:r>
        <w:rPr>
          <w:rFonts w:hint="eastAsia" w:ascii="宋体" w:hAnsi="宋体" w:cs="宋体"/>
          <w:color w:val="auto"/>
          <w:sz w:val="22"/>
          <w:szCs w:val="22"/>
        </w:rPr>
        <w:t>达成分包意向协议</w:t>
      </w:r>
      <w:r>
        <w:rPr>
          <w:rFonts w:hint="eastAsia" w:ascii="宋体" w:hAnsi="宋体" w:cs="宋体"/>
          <w:color w:val="auto"/>
          <w:sz w:val="22"/>
          <w:szCs w:val="22"/>
          <w:lang w:val="zh-CN"/>
        </w:rPr>
        <w:t xml:space="preserve">。 </w:t>
      </w:r>
    </w:p>
    <w:p w14:paraId="64154C18">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一、分包标的及数量</w:t>
      </w:r>
    </w:p>
    <w:p w14:paraId="1C8B7FB1">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将</w:t>
      </w:r>
      <w:r>
        <w:rPr>
          <w:rFonts w:hint="eastAsia" w:ascii="宋体" w:hAnsi="宋体" w:cs="宋体"/>
          <w:color w:val="auto"/>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sz w:val="22"/>
          <w:szCs w:val="22"/>
          <w:u w:val="single"/>
        </w:rPr>
        <w:t>（分包供应商1名称）</w:t>
      </w:r>
      <w:r>
        <w:rPr>
          <w:rFonts w:hint="eastAsia" w:ascii="宋体" w:hAnsi="宋体" w:cs="宋体"/>
          <w:color w:val="auto"/>
          <w:sz w:val="22"/>
          <w:szCs w:val="22"/>
          <w:lang w:val="zh-CN"/>
        </w:rPr>
        <w:t>，</w:t>
      </w:r>
      <w:r>
        <w:rPr>
          <w:rFonts w:hint="eastAsia" w:ascii="宋体" w:hAnsi="宋体" w:cs="宋体"/>
          <w:color w:val="auto"/>
          <w:sz w:val="22"/>
          <w:szCs w:val="22"/>
          <w:u w:val="single"/>
        </w:rPr>
        <w:t>（分包供应商2名称），</w:t>
      </w:r>
      <w:r>
        <w:rPr>
          <w:rFonts w:hint="eastAsia" w:ascii="宋体" w:hAnsi="宋体" w:cs="宋体"/>
          <w:color w:val="auto"/>
          <w:sz w:val="22"/>
          <w:szCs w:val="22"/>
          <w:lang w:val="zh-CN"/>
        </w:rPr>
        <w:t>具备承</w:t>
      </w:r>
      <w:r>
        <w:rPr>
          <w:rFonts w:hint="eastAsia" w:ascii="宋体" w:hAnsi="宋体" w:cs="宋体"/>
          <w:color w:val="auto"/>
          <w:sz w:val="22"/>
          <w:szCs w:val="22"/>
        </w:rPr>
        <w:t>担</w:t>
      </w:r>
      <w:r>
        <w:rPr>
          <w:rFonts w:hint="eastAsia" w:ascii="宋体" w:hAnsi="宋体" w:cs="宋体"/>
          <w:color w:val="auto"/>
          <w:sz w:val="22"/>
          <w:szCs w:val="22"/>
          <w:u w:val="single"/>
          <w:lang w:val="zh-CN"/>
        </w:rPr>
        <w:t>XX工作内容</w:t>
      </w:r>
      <w:r>
        <w:rPr>
          <w:rFonts w:hint="eastAsia" w:ascii="宋体" w:hAnsi="宋体" w:cs="宋体"/>
          <w:color w:val="auto"/>
          <w:sz w:val="22"/>
          <w:szCs w:val="22"/>
          <w:lang w:val="zh-CN"/>
        </w:rPr>
        <w:t>相应资质条件且不得再次分包；</w:t>
      </w:r>
    </w:p>
    <w:p w14:paraId="0732C6AB">
      <w:pPr>
        <w:rPr>
          <w:rFonts w:hint="eastAsia" w:ascii="宋体" w:hAnsi="宋体" w:cs="宋体"/>
          <w:color w:val="auto"/>
          <w:sz w:val="22"/>
          <w:szCs w:val="22"/>
        </w:rPr>
      </w:pPr>
      <w:r>
        <w:rPr>
          <w:rFonts w:hint="eastAsia" w:ascii="宋体" w:hAnsi="宋体" w:cs="宋体"/>
          <w:color w:val="auto"/>
          <w:sz w:val="22"/>
          <w:szCs w:val="22"/>
        </w:rPr>
        <w:t>……</w:t>
      </w:r>
    </w:p>
    <w:p w14:paraId="525B12D4">
      <w:pPr>
        <w:rPr>
          <w:rFonts w:hint="eastAsia" w:ascii="宋体" w:hAnsi="宋体" w:cs="宋体"/>
          <w:color w:val="auto"/>
          <w:sz w:val="22"/>
          <w:szCs w:val="22"/>
        </w:rPr>
      </w:pPr>
      <w:r>
        <w:rPr>
          <w:rFonts w:hint="eastAsia" w:ascii="宋体" w:hAnsi="宋体" w:cs="宋体"/>
          <w:color w:val="auto"/>
          <w:sz w:val="22"/>
          <w:szCs w:val="22"/>
          <w:lang w:val="zh-CN"/>
        </w:rPr>
        <w:t xml:space="preserve"> </w:t>
      </w:r>
    </w:p>
    <w:p w14:paraId="0DBAE5DA">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二、分包供应商中小企业合同份额</w:t>
      </w:r>
    </w:p>
    <w:p w14:paraId="1D79345C">
      <w:pPr>
        <w:snapToGrid w:val="0"/>
        <w:spacing w:line="360" w:lineRule="auto"/>
        <w:ind w:firstLine="576"/>
        <w:rPr>
          <w:rFonts w:hint="eastAsia" w:ascii="宋体" w:hAnsi="宋体" w:cs="宋体"/>
          <w:b/>
          <w:color w:val="auto"/>
          <w:sz w:val="22"/>
          <w:szCs w:val="22"/>
          <w:lang w:val="zh-CN"/>
        </w:rPr>
      </w:pPr>
      <w:r>
        <w:rPr>
          <w:rFonts w:hint="eastAsia" w:ascii="宋体" w:hAnsi="宋体" w:cs="宋体"/>
          <w:color w:val="auto"/>
          <w:sz w:val="22"/>
          <w:szCs w:val="22"/>
        </w:rPr>
        <w:t>1、</w:t>
      </w:r>
      <w:r>
        <w:rPr>
          <w:rFonts w:hint="eastAsia" w:ascii="宋体" w:hAnsi="宋体" w:cs="宋体"/>
          <w:color w:val="auto"/>
          <w:sz w:val="22"/>
          <w:szCs w:val="22"/>
          <w:u w:val="single"/>
        </w:rPr>
        <w:t>（分包供应商X,……）提供的服务全部由小微企业承接，</w:t>
      </w:r>
      <w:r>
        <w:rPr>
          <w:rFonts w:hint="eastAsia" w:ascii="宋体" w:hAnsi="宋体" w:cs="宋体"/>
          <w:color w:val="auto"/>
          <w:sz w:val="22"/>
          <w:szCs w:val="22"/>
        </w:rPr>
        <w:t>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b/>
          <w:color w:val="auto"/>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sz w:val="22"/>
          <w:szCs w:val="22"/>
          <w:lang w:val="zh-CN"/>
        </w:rPr>
        <w:t>）</w:t>
      </w:r>
    </w:p>
    <w:p w14:paraId="50EE8392">
      <w:pPr>
        <w:spacing w:line="360" w:lineRule="auto"/>
        <w:ind w:firstLine="440" w:firstLineChars="200"/>
        <w:rPr>
          <w:rFonts w:hint="eastAsia" w:ascii="宋体" w:hAnsi="宋体" w:cs="宋体"/>
          <w:b/>
          <w:bCs/>
          <w:color w:val="auto"/>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sz w:val="22"/>
          <w:szCs w:val="22"/>
          <w:lang w:val="zh-CN"/>
        </w:rPr>
        <w:t>）</w:t>
      </w:r>
    </w:p>
    <w:p w14:paraId="3281D9AD">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三、分包工作履行期限、地点、方式</w:t>
      </w:r>
    </w:p>
    <w:p w14:paraId="107766DD">
      <w:pPr>
        <w:snapToGrid w:val="0"/>
        <w:spacing w:line="360" w:lineRule="auto"/>
        <w:ind w:firstLine="576"/>
        <w:rPr>
          <w:rFonts w:hint="eastAsia" w:ascii="宋体" w:hAnsi="宋体" w:cs="宋体"/>
          <w:color w:val="auto"/>
          <w:sz w:val="22"/>
          <w:szCs w:val="22"/>
          <w:u w:val="single"/>
        </w:rPr>
      </w:pPr>
      <w:r>
        <w:rPr>
          <w:rFonts w:hint="eastAsia" w:ascii="宋体" w:hAnsi="宋体" w:cs="宋体"/>
          <w:color w:val="auto"/>
          <w:sz w:val="22"/>
          <w:szCs w:val="22"/>
          <w:u w:val="single"/>
        </w:rPr>
        <w:t xml:space="preserve">                                                                                  </w:t>
      </w:r>
    </w:p>
    <w:p w14:paraId="0924B6EB">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四、质量</w:t>
      </w:r>
    </w:p>
    <w:p w14:paraId="5A8D6E73">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69B6FF12">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五、价款或者报酬</w:t>
      </w:r>
    </w:p>
    <w:p w14:paraId="343E7B2A">
      <w:pPr>
        <w:snapToGrid w:val="0"/>
        <w:spacing w:line="360" w:lineRule="auto"/>
        <w:ind w:left="573" w:leftChars="273"/>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4F4F4416">
      <w:pPr>
        <w:snapToGrid w:val="0"/>
        <w:spacing w:line="360" w:lineRule="auto"/>
        <w:ind w:left="573" w:leftChars="273"/>
        <w:rPr>
          <w:rFonts w:hint="eastAsia" w:ascii="宋体" w:hAnsi="宋体" w:cs="宋体"/>
          <w:color w:val="auto"/>
          <w:sz w:val="22"/>
          <w:szCs w:val="22"/>
          <w:lang w:val="zh-CN"/>
        </w:rPr>
      </w:pPr>
      <w:r>
        <w:rPr>
          <w:rFonts w:hint="eastAsia" w:ascii="宋体" w:hAnsi="宋体" w:cs="宋体"/>
          <w:color w:val="auto"/>
          <w:sz w:val="22"/>
          <w:szCs w:val="22"/>
          <w:lang w:val="zh-CN"/>
        </w:rPr>
        <w:t>六、违约责任</w:t>
      </w:r>
    </w:p>
    <w:p w14:paraId="795D9606">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68B8D25B">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七、争议解决的办法</w:t>
      </w:r>
    </w:p>
    <w:p w14:paraId="142E9ABE">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7752F4F5">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八、其他</w:t>
      </w:r>
    </w:p>
    <w:p w14:paraId="2AF13D34">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 xml:space="preserve">。 </w:t>
      </w:r>
    </w:p>
    <w:p w14:paraId="47691F0E">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lang w:val="zh-CN"/>
        </w:rPr>
        <w:t xml:space="preserve">                                          投标人名称(电子签名)：</w:t>
      </w:r>
    </w:p>
    <w:p w14:paraId="7212AA3A">
      <w:pPr>
        <w:snapToGrid w:val="0"/>
        <w:spacing w:line="360" w:lineRule="auto"/>
        <w:jc w:val="center"/>
        <w:rPr>
          <w:rFonts w:hint="eastAsia" w:ascii="宋体" w:hAnsi="宋体" w:cs="宋体"/>
          <w:color w:val="auto"/>
          <w:sz w:val="22"/>
          <w:szCs w:val="22"/>
          <w:lang w:val="zh-CN"/>
        </w:rPr>
      </w:pPr>
      <w:r>
        <w:rPr>
          <w:rFonts w:hint="eastAsia" w:ascii="宋体" w:hAnsi="宋体" w:cs="宋体"/>
          <w:color w:val="auto"/>
          <w:sz w:val="22"/>
          <w:szCs w:val="22"/>
        </w:rPr>
        <w:t xml:space="preserve">                                        </w:t>
      </w:r>
      <w:r>
        <w:rPr>
          <w:rFonts w:hint="eastAsia" w:ascii="宋体" w:hAnsi="宋体" w:cs="宋体"/>
          <w:color w:val="auto"/>
          <w:sz w:val="22"/>
          <w:szCs w:val="22"/>
          <w:lang w:val="zh-CN"/>
        </w:rPr>
        <w:t>分包供应商名称(电子签名/公章)：</w:t>
      </w:r>
    </w:p>
    <w:p w14:paraId="0CD456F5">
      <w:pPr>
        <w:snapToGrid w:val="0"/>
        <w:spacing w:line="360" w:lineRule="auto"/>
        <w:ind w:firstLine="5280" w:firstLineChars="2400"/>
        <w:rPr>
          <w:rFonts w:hint="eastAsia" w:ascii="宋体" w:hAnsi="宋体" w:cs="宋体"/>
          <w:color w:val="auto"/>
          <w:sz w:val="22"/>
          <w:szCs w:val="22"/>
        </w:rPr>
      </w:pPr>
      <w:r>
        <w:rPr>
          <w:rFonts w:hint="eastAsia" w:ascii="宋体" w:hAnsi="宋体" w:cs="宋体"/>
          <w:color w:val="auto"/>
          <w:sz w:val="22"/>
          <w:szCs w:val="22"/>
          <w:lang w:val="zh-CN"/>
        </w:rPr>
        <w:t>……</w:t>
      </w:r>
    </w:p>
    <w:p w14:paraId="2FC9BDBF">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lang w:val="zh-CN"/>
        </w:rPr>
        <w:t xml:space="preserve">                                        日期：  年  月   日</w:t>
      </w:r>
    </w:p>
    <w:p w14:paraId="31AB8DB4">
      <w:pPr>
        <w:rPr>
          <w:color w:val="auto"/>
          <w:lang w:val="zh-CN"/>
        </w:rPr>
      </w:pPr>
      <w:r>
        <w:rPr>
          <w:rFonts w:hint="eastAsia" w:ascii="宋体" w:hAnsi="宋体" w:cs="宋体"/>
          <w:color w:val="auto"/>
          <w:sz w:val="22"/>
          <w:szCs w:val="22"/>
        </w:rPr>
        <w:t>注：按本格式和要求提供。</w:t>
      </w:r>
    </w:p>
    <w:p w14:paraId="08C3F8DA">
      <w:pPr>
        <w:pStyle w:val="4"/>
        <w:spacing w:line="240" w:lineRule="auto"/>
        <w:rPr>
          <w:rFonts w:hint="eastAsia" w:ascii="宋体" w:hAnsi="宋体" w:eastAsia="宋体" w:cs="宋体"/>
          <w:color w:val="auto"/>
          <w:sz w:val="24"/>
          <w:szCs w:val="24"/>
        </w:rPr>
      </w:pPr>
      <w:bookmarkStart w:id="86" w:name="_Toc26449"/>
      <w:r>
        <w:rPr>
          <w:rFonts w:hint="eastAsia" w:ascii="宋体" w:hAnsi="宋体" w:eastAsia="宋体" w:cs="宋体"/>
          <w:color w:val="auto"/>
          <w:sz w:val="24"/>
          <w:szCs w:val="24"/>
        </w:rPr>
        <w:t>附件</w:t>
      </w:r>
      <w:bookmarkEnd w:id="78"/>
      <w:bookmarkEnd w:id="79"/>
      <w:bookmarkEnd w:id="80"/>
      <w:r>
        <w:rPr>
          <w:rFonts w:hint="eastAsia" w:ascii="宋体" w:hAnsi="宋体" w:eastAsia="宋体" w:cs="宋体"/>
          <w:color w:val="auto"/>
          <w:sz w:val="24"/>
          <w:szCs w:val="24"/>
        </w:rPr>
        <w:t>五 商务条款、技术规格偏离表</w:t>
      </w:r>
      <w:bookmarkEnd w:id="86"/>
    </w:p>
    <w:p w14:paraId="376523F9">
      <w:pPr>
        <w:spacing w:line="440" w:lineRule="exact"/>
        <w:ind w:firstLine="437"/>
        <w:jc w:val="center"/>
        <w:rPr>
          <w:rFonts w:hint="eastAsia" w:ascii="宋体" w:hAnsi="宋体" w:cs="宋体"/>
          <w:b/>
          <w:bCs/>
          <w:color w:val="auto"/>
          <w:sz w:val="28"/>
          <w:szCs w:val="28"/>
        </w:rPr>
      </w:pPr>
      <w:r>
        <w:rPr>
          <w:rFonts w:hint="eastAsia" w:ascii="宋体" w:hAnsi="宋体" w:cs="宋体"/>
          <w:b/>
          <w:bCs/>
          <w:color w:val="auto"/>
          <w:sz w:val="28"/>
          <w:szCs w:val="28"/>
        </w:rPr>
        <w:t>商务条款、技术规格偏离表</w:t>
      </w:r>
    </w:p>
    <w:p w14:paraId="6D2818AF">
      <w:pPr>
        <w:spacing w:line="560" w:lineRule="exact"/>
        <w:rPr>
          <w:rFonts w:hint="eastAsia" w:ascii="宋体" w:hAnsi="宋体" w:cs="宋体"/>
          <w:b/>
          <w:bCs/>
          <w:color w:val="auto"/>
          <w:sz w:val="22"/>
          <w:szCs w:val="22"/>
        </w:rPr>
      </w:pPr>
      <w:r>
        <w:rPr>
          <w:rFonts w:hint="eastAsia" w:ascii="宋体" w:hAnsi="宋体" w:cs="宋体"/>
          <w:b/>
          <w:color w:val="auto"/>
          <w:sz w:val="22"/>
          <w:szCs w:val="22"/>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2A87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57E962CC">
            <w:pPr>
              <w:spacing w:line="380" w:lineRule="exact"/>
              <w:jc w:val="center"/>
              <w:rPr>
                <w:rFonts w:hint="eastAsia"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5A26E417">
            <w:pPr>
              <w:spacing w:line="380" w:lineRule="exact"/>
              <w:jc w:val="center"/>
              <w:rPr>
                <w:rFonts w:hint="eastAsia"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6799DBF3">
            <w:pPr>
              <w:spacing w:line="380" w:lineRule="exact"/>
              <w:jc w:val="center"/>
              <w:rPr>
                <w:rFonts w:hint="eastAsia" w:ascii="宋体" w:hAnsi="宋体" w:cs="宋体"/>
                <w:b/>
                <w:color w:val="auto"/>
                <w:sz w:val="22"/>
              </w:rPr>
            </w:pPr>
            <w:r>
              <w:rPr>
                <w:rFonts w:hint="eastAsia" w:ascii="宋体" w:hAnsi="宋体" w:cs="宋体"/>
                <w:b/>
                <w:color w:val="auto"/>
                <w:sz w:val="22"/>
              </w:rPr>
              <w:t>招标文件</w:t>
            </w:r>
          </w:p>
          <w:p w14:paraId="24FFE680">
            <w:pPr>
              <w:spacing w:line="380" w:lineRule="exact"/>
              <w:jc w:val="center"/>
              <w:rPr>
                <w:rFonts w:hint="eastAsia"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47BEFBD4">
            <w:pPr>
              <w:spacing w:line="380" w:lineRule="exact"/>
              <w:jc w:val="center"/>
              <w:rPr>
                <w:rFonts w:hint="eastAsia" w:ascii="宋体" w:hAnsi="宋体" w:cs="宋体"/>
                <w:b/>
                <w:color w:val="auto"/>
                <w:sz w:val="22"/>
              </w:rPr>
            </w:pPr>
            <w:r>
              <w:rPr>
                <w:rFonts w:hint="eastAsia" w:ascii="宋体" w:hAnsi="宋体" w:cs="宋体"/>
                <w:b/>
                <w:color w:val="auto"/>
                <w:sz w:val="22"/>
              </w:rPr>
              <w:t>招标文件</w:t>
            </w:r>
          </w:p>
          <w:p w14:paraId="7E2AE660">
            <w:pPr>
              <w:spacing w:line="380" w:lineRule="exact"/>
              <w:jc w:val="center"/>
              <w:rPr>
                <w:rFonts w:hint="eastAsia"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059CCB6A">
            <w:pPr>
              <w:spacing w:line="380" w:lineRule="exact"/>
              <w:jc w:val="center"/>
              <w:rPr>
                <w:rFonts w:hint="eastAsia" w:ascii="宋体" w:hAnsi="宋体" w:cs="宋体"/>
                <w:b/>
                <w:color w:val="auto"/>
                <w:sz w:val="22"/>
              </w:rPr>
            </w:pPr>
            <w:r>
              <w:rPr>
                <w:rFonts w:hint="eastAsia" w:ascii="宋体" w:hAnsi="宋体" w:cs="宋体"/>
                <w:b/>
                <w:color w:val="auto"/>
                <w:sz w:val="22"/>
              </w:rPr>
              <w:t>投标文件</w:t>
            </w:r>
          </w:p>
          <w:p w14:paraId="7CF983EF">
            <w:pPr>
              <w:spacing w:line="380" w:lineRule="exact"/>
              <w:jc w:val="center"/>
              <w:rPr>
                <w:rFonts w:hint="eastAsia"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6ADF13EB">
            <w:pPr>
              <w:spacing w:line="380" w:lineRule="exact"/>
              <w:jc w:val="center"/>
              <w:rPr>
                <w:rFonts w:hint="eastAsia" w:ascii="宋体" w:hAnsi="宋体" w:cs="宋体"/>
                <w:b/>
                <w:color w:val="auto"/>
                <w:sz w:val="22"/>
              </w:rPr>
            </w:pPr>
            <w:r>
              <w:rPr>
                <w:rFonts w:hint="eastAsia" w:ascii="宋体" w:hAnsi="宋体" w:cs="宋体"/>
                <w:b/>
                <w:color w:val="auto"/>
                <w:sz w:val="22"/>
              </w:rPr>
              <w:t>说明</w:t>
            </w:r>
          </w:p>
        </w:tc>
      </w:tr>
      <w:tr w14:paraId="354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133503EF">
            <w:pPr>
              <w:spacing w:line="380" w:lineRule="exact"/>
              <w:jc w:val="center"/>
              <w:rPr>
                <w:rFonts w:hint="eastAsia" w:ascii="宋体" w:hAnsi="宋体" w:cs="宋体"/>
                <w:b/>
                <w:color w:val="auto"/>
                <w:sz w:val="22"/>
              </w:rPr>
            </w:pPr>
            <w:r>
              <w:rPr>
                <w:rFonts w:hint="eastAsia" w:ascii="宋体" w:hAnsi="宋体" w:cs="宋体"/>
                <w:b/>
                <w:color w:val="auto"/>
                <w:sz w:val="22"/>
              </w:rPr>
              <w:t>商</w:t>
            </w:r>
          </w:p>
          <w:p w14:paraId="0DF94DBF">
            <w:pPr>
              <w:spacing w:line="380" w:lineRule="exact"/>
              <w:jc w:val="center"/>
              <w:rPr>
                <w:rFonts w:hint="eastAsia" w:ascii="宋体" w:hAnsi="宋体" w:cs="宋体"/>
                <w:b/>
                <w:color w:val="auto"/>
                <w:sz w:val="22"/>
              </w:rPr>
            </w:pPr>
            <w:r>
              <w:rPr>
                <w:rFonts w:hint="eastAsia" w:ascii="宋体" w:hAnsi="宋体" w:cs="宋体"/>
                <w:b/>
                <w:color w:val="auto"/>
                <w:sz w:val="22"/>
              </w:rPr>
              <w:t>务</w:t>
            </w:r>
          </w:p>
          <w:p w14:paraId="25269904">
            <w:pPr>
              <w:spacing w:line="380" w:lineRule="exact"/>
              <w:jc w:val="center"/>
              <w:rPr>
                <w:rFonts w:hint="eastAsia" w:ascii="宋体" w:hAnsi="宋体" w:cs="宋体"/>
                <w:b/>
                <w:color w:val="auto"/>
                <w:sz w:val="22"/>
              </w:rPr>
            </w:pPr>
            <w:r>
              <w:rPr>
                <w:rFonts w:hint="eastAsia" w:ascii="宋体" w:hAnsi="宋体" w:cs="宋体"/>
                <w:b/>
                <w:color w:val="auto"/>
                <w:sz w:val="22"/>
              </w:rPr>
              <w:t>条</w:t>
            </w:r>
          </w:p>
          <w:p w14:paraId="36A18DF3">
            <w:pPr>
              <w:spacing w:line="380" w:lineRule="exact"/>
              <w:jc w:val="center"/>
              <w:rPr>
                <w:rFonts w:hint="eastAsia"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14:paraId="6C5B78A2">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97EFFD">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58391A2">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A44E4DA">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5CAED2E">
            <w:pPr>
              <w:spacing w:line="380" w:lineRule="exact"/>
              <w:jc w:val="center"/>
              <w:rPr>
                <w:rFonts w:hint="eastAsia" w:ascii="宋体" w:hAnsi="宋体" w:cs="宋体"/>
                <w:color w:val="auto"/>
                <w:sz w:val="22"/>
              </w:rPr>
            </w:pPr>
          </w:p>
        </w:tc>
      </w:tr>
      <w:tr w14:paraId="0C8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A94449">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128B640">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5FD300">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0563204E">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1E81C24">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129359E">
            <w:pPr>
              <w:spacing w:line="380" w:lineRule="exact"/>
              <w:jc w:val="center"/>
              <w:rPr>
                <w:rFonts w:hint="eastAsia" w:ascii="宋体" w:hAnsi="宋体" w:cs="宋体"/>
                <w:color w:val="auto"/>
                <w:sz w:val="22"/>
              </w:rPr>
            </w:pPr>
          </w:p>
        </w:tc>
      </w:tr>
      <w:tr w14:paraId="665D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28F91D2">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25C7B7C5">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DEFAAE3">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62E5D26">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55D5A77D">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4CB59FA">
            <w:pPr>
              <w:spacing w:line="380" w:lineRule="exact"/>
              <w:jc w:val="center"/>
              <w:rPr>
                <w:rFonts w:hint="eastAsia" w:ascii="宋体" w:hAnsi="宋体" w:cs="宋体"/>
                <w:color w:val="auto"/>
                <w:sz w:val="22"/>
              </w:rPr>
            </w:pPr>
          </w:p>
        </w:tc>
      </w:tr>
      <w:tr w14:paraId="1561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898B289">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EF0A038">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5484386">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80942E4">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6D6F54B">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09D9CFA">
            <w:pPr>
              <w:spacing w:line="380" w:lineRule="exact"/>
              <w:jc w:val="center"/>
              <w:rPr>
                <w:rFonts w:hint="eastAsia" w:ascii="宋体" w:hAnsi="宋体" w:cs="宋体"/>
                <w:color w:val="auto"/>
                <w:sz w:val="22"/>
              </w:rPr>
            </w:pPr>
          </w:p>
        </w:tc>
      </w:tr>
      <w:tr w14:paraId="4C4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919868B">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10DC940">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44FA068">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CF85611">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95AB836">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4AE6833C">
            <w:pPr>
              <w:spacing w:line="380" w:lineRule="exact"/>
              <w:jc w:val="center"/>
              <w:rPr>
                <w:rFonts w:hint="eastAsia" w:ascii="宋体" w:hAnsi="宋体" w:cs="宋体"/>
                <w:color w:val="auto"/>
                <w:sz w:val="22"/>
              </w:rPr>
            </w:pPr>
          </w:p>
        </w:tc>
      </w:tr>
      <w:tr w14:paraId="17F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2D9F4A6E">
            <w:pPr>
              <w:spacing w:line="380" w:lineRule="exact"/>
              <w:jc w:val="center"/>
              <w:rPr>
                <w:rFonts w:hint="eastAsia" w:ascii="宋体" w:hAnsi="宋体" w:cs="宋体"/>
                <w:b/>
                <w:color w:val="auto"/>
                <w:sz w:val="22"/>
              </w:rPr>
            </w:pPr>
            <w:r>
              <w:rPr>
                <w:rFonts w:hint="eastAsia" w:ascii="宋体" w:hAnsi="宋体" w:cs="宋体"/>
                <w:b/>
                <w:color w:val="auto"/>
                <w:sz w:val="22"/>
              </w:rPr>
              <w:t>技</w:t>
            </w:r>
          </w:p>
          <w:p w14:paraId="0B3D2B48">
            <w:pPr>
              <w:spacing w:line="380" w:lineRule="exact"/>
              <w:jc w:val="center"/>
              <w:rPr>
                <w:rFonts w:hint="eastAsia" w:ascii="宋体" w:hAnsi="宋体" w:cs="宋体"/>
                <w:b/>
                <w:color w:val="auto"/>
                <w:sz w:val="22"/>
              </w:rPr>
            </w:pPr>
            <w:r>
              <w:rPr>
                <w:rFonts w:hint="eastAsia" w:ascii="宋体" w:hAnsi="宋体" w:cs="宋体"/>
                <w:b/>
                <w:color w:val="auto"/>
                <w:sz w:val="22"/>
              </w:rPr>
              <w:t>术</w:t>
            </w:r>
          </w:p>
          <w:p w14:paraId="5418AF36">
            <w:pPr>
              <w:spacing w:line="380" w:lineRule="exact"/>
              <w:jc w:val="center"/>
              <w:rPr>
                <w:rFonts w:hint="eastAsia" w:ascii="宋体" w:hAnsi="宋体" w:cs="宋体"/>
                <w:b/>
                <w:color w:val="auto"/>
                <w:sz w:val="22"/>
              </w:rPr>
            </w:pPr>
            <w:r>
              <w:rPr>
                <w:rFonts w:hint="eastAsia" w:ascii="宋体" w:hAnsi="宋体" w:cs="宋体"/>
                <w:b/>
                <w:color w:val="auto"/>
                <w:sz w:val="22"/>
              </w:rPr>
              <w:t>规</w:t>
            </w:r>
          </w:p>
          <w:p w14:paraId="72D20F71">
            <w:pPr>
              <w:spacing w:line="380" w:lineRule="exact"/>
              <w:jc w:val="center"/>
              <w:rPr>
                <w:rFonts w:hint="eastAsia"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14:paraId="620F6C69">
            <w:pPr>
              <w:spacing w:line="380" w:lineRule="exact"/>
              <w:jc w:val="center"/>
              <w:rPr>
                <w:rFonts w:hint="eastAsia" w:ascii="宋体" w:hAnsi="宋体" w:cs="宋体"/>
                <w:color w:val="auto"/>
                <w:sz w:val="22"/>
              </w:rPr>
            </w:pPr>
          </w:p>
          <w:p w14:paraId="6024367E">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F54D793">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45E06C96">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2F6FC78C">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E14D6ED">
            <w:pPr>
              <w:spacing w:line="380" w:lineRule="exact"/>
              <w:jc w:val="center"/>
              <w:rPr>
                <w:rFonts w:hint="eastAsia" w:ascii="宋体" w:hAnsi="宋体" w:cs="宋体"/>
                <w:color w:val="auto"/>
                <w:sz w:val="22"/>
              </w:rPr>
            </w:pPr>
          </w:p>
        </w:tc>
      </w:tr>
      <w:tr w14:paraId="34A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FFB3287">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FD1F0DB">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22F0FFC">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A0E53BF">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362C982">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A9B2495">
            <w:pPr>
              <w:spacing w:line="380" w:lineRule="exact"/>
              <w:jc w:val="center"/>
              <w:rPr>
                <w:rFonts w:hint="eastAsia" w:ascii="宋体" w:hAnsi="宋体" w:cs="宋体"/>
                <w:color w:val="auto"/>
                <w:sz w:val="22"/>
              </w:rPr>
            </w:pPr>
          </w:p>
        </w:tc>
      </w:tr>
      <w:tr w14:paraId="2A8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7D07070">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2B22A11">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B1A6BAA">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E5EA87E">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50A7DBD">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952B7B4">
            <w:pPr>
              <w:spacing w:line="380" w:lineRule="exact"/>
              <w:jc w:val="center"/>
              <w:rPr>
                <w:rFonts w:hint="eastAsia" w:ascii="宋体" w:hAnsi="宋体" w:cs="宋体"/>
                <w:color w:val="auto"/>
                <w:sz w:val="22"/>
              </w:rPr>
            </w:pPr>
          </w:p>
        </w:tc>
      </w:tr>
      <w:tr w14:paraId="2DB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511237D">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323C134C">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59A56CE">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215C991">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6CFDA75A">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2F5DED57">
            <w:pPr>
              <w:spacing w:line="380" w:lineRule="exact"/>
              <w:jc w:val="center"/>
              <w:rPr>
                <w:rFonts w:hint="eastAsia" w:ascii="宋体" w:hAnsi="宋体" w:cs="宋体"/>
                <w:color w:val="auto"/>
                <w:sz w:val="22"/>
              </w:rPr>
            </w:pPr>
          </w:p>
        </w:tc>
      </w:tr>
      <w:tr w14:paraId="558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1138F9B">
            <w:pPr>
              <w:widowControl/>
              <w:jc w:val="left"/>
              <w:rPr>
                <w:rFonts w:hint="eastAsia"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3159344">
            <w:pPr>
              <w:spacing w:line="380" w:lineRule="exact"/>
              <w:jc w:val="center"/>
              <w:rPr>
                <w:rFonts w:hint="eastAsia"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8C9C921">
            <w:pPr>
              <w:spacing w:line="380" w:lineRule="exact"/>
              <w:jc w:val="center"/>
              <w:rPr>
                <w:rFonts w:hint="eastAsia"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6DD4AB3">
            <w:pPr>
              <w:spacing w:line="380" w:lineRule="exact"/>
              <w:jc w:val="center"/>
              <w:rPr>
                <w:rFonts w:hint="eastAsia"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BFB0D30">
            <w:pPr>
              <w:spacing w:line="380" w:lineRule="exact"/>
              <w:jc w:val="center"/>
              <w:rPr>
                <w:rFonts w:hint="eastAsia"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5CE6469">
            <w:pPr>
              <w:spacing w:line="380" w:lineRule="exact"/>
              <w:jc w:val="center"/>
              <w:rPr>
                <w:rFonts w:hint="eastAsia" w:ascii="宋体" w:hAnsi="宋体" w:cs="宋体"/>
                <w:color w:val="auto"/>
                <w:sz w:val="22"/>
              </w:rPr>
            </w:pPr>
          </w:p>
        </w:tc>
      </w:tr>
    </w:tbl>
    <w:p w14:paraId="5CD3DB83">
      <w:pPr>
        <w:pStyle w:val="22"/>
        <w:spacing w:line="440" w:lineRule="exact"/>
        <w:ind w:left="537" w:hanging="537" w:hangingChars="243"/>
        <w:rPr>
          <w:rFonts w:hint="eastAsia"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14:paraId="3FF9E6F2">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 xml:space="preserve">                 投标人全称（电子签名/公章）：</w:t>
      </w:r>
    </w:p>
    <w:p w14:paraId="7A196582">
      <w:pPr>
        <w:spacing w:line="440" w:lineRule="exact"/>
        <w:ind w:firstLine="4180" w:firstLineChars="1900"/>
        <w:rPr>
          <w:rFonts w:hint="eastAsia" w:ascii="宋体" w:hAnsi="宋体" w:cs="宋体"/>
          <w:color w:val="auto"/>
          <w:sz w:val="22"/>
          <w:szCs w:val="22"/>
        </w:rPr>
      </w:pPr>
      <w:r>
        <w:rPr>
          <w:rFonts w:hint="eastAsia" w:ascii="宋体" w:hAnsi="宋体" w:cs="宋体"/>
          <w:color w:val="auto"/>
          <w:sz w:val="22"/>
          <w:szCs w:val="22"/>
        </w:rPr>
        <w:t>日期：     年    月    日</w:t>
      </w:r>
    </w:p>
    <w:p w14:paraId="7D71AABB">
      <w:pPr>
        <w:pStyle w:val="2"/>
        <w:rPr>
          <w:color w:val="auto"/>
        </w:rPr>
      </w:pPr>
    </w:p>
    <w:p w14:paraId="256C51B5">
      <w:pPr>
        <w:pStyle w:val="4"/>
        <w:spacing w:line="240" w:lineRule="auto"/>
        <w:rPr>
          <w:rFonts w:hint="eastAsia" w:ascii="宋体" w:hAnsi="宋体" w:eastAsia="宋体" w:cs="宋体"/>
          <w:color w:val="auto"/>
          <w:sz w:val="24"/>
          <w:szCs w:val="24"/>
        </w:rPr>
      </w:pPr>
      <w:bookmarkStart w:id="87" w:name="_Toc10686"/>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87"/>
    </w:p>
    <w:p w14:paraId="709A33B6">
      <w:pPr>
        <w:numPr>
          <w:ilvl w:val="0"/>
          <w:numId w:val="2"/>
        </w:numPr>
        <w:spacing w:line="440" w:lineRule="exact"/>
        <w:jc w:val="center"/>
        <w:rPr>
          <w:rFonts w:hint="eastAsia" w:ascii="宋体" w:hAnsi="宋体"/>
          <w:b/>
          <w:bCs/>
          <w:color w:val="auto"/>
          <w:sz w:val="28"/>
          <w:szCs w:val="28"/>
        </w:rPr>
      </w:pPr>
      <w:r>
        <w:rPr>
          <w:rFonts w:hint="eastAsia" w:ascii="宋体" w:hAnsi="宋体"/>
          <w:b/>
          <w:bCs/>
          <w:color w:val="auto"/>
          <w:sz w:val="28"/>
          <w:szCs w:val="28"/>
        </w:rPr>
        <w:t>货物成套供货清单（或详细配置清单）</w:t>
      </w:r>
    </w:p>
    <w:p w14:paraId="7E7BAF50">
      <w:pPr>
        <w:spacing w:line="440" w:lineRule="exact"/>
        <w:rPr>
          <w:rFonts w:hint="eastAsia" w:ascii="宋体" w:hAnsi="宋体"/>
          <w:b/>
          <w:bCs/>
          <w:color w:val="auto"/>
          <w:sz w:val="22"/>
          <w:szCs w:val="22"/>
        </w:rPr>
      </w:pPr>
      <w:r>
        <w:rPr>
          <w:rFonts w:hint="eastAsia" w:ascii="宋体" w:hAnsi="宋体"/>
          <w:b/>
          <w:bCs/>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5B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76AAEA3">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14:paraId="67ACABD7">
            <w:pPr>
              <w:spacing w:line="380" w:lineRule="exact"/>
              <w:jc w:val="center"/>
              <w:rPr>
                <w:rFonts w:hint="eastAsia"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14:paraId="30E83120">
            <w:pPr>
              <w:spacing w:line="380" w:lineRule="exact"/>
              <w:jc w:val="center"/>
              <w:rPr>
                <w:rFonts w:hint="eastAsia"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14:paraId="0FA67F20">
            <w:pPr>
              <w:spacing w:line="380" w:lineRule="exact"/>
              <w:jc w:val="center"/>
              <w:rPr>
                <w:rFonts w:hint="eastAsia"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14:paraId="456FFE85">
            <w:pPr>
              <w:spacing w:line="380" w:lineRule="exact"/>
              <w:jc w:val="center"/>
              <w:rPr>
                <w:rFonts w:hint="eastAsia"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14:paraId="3D1D1D3B">
            <w:pPr>
              <w:spacing w:line="380" w:lineRule="exact"/>
              <w:jc w:val="center"/>
              <w:rPr>
                <w:rFonts w:hint="eastAsia"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14:paraId="4EFDEE5F">
            <w:pPr>
              <w:spacing w:line="380" w:lineRule="exact"/>
              <w:jc w:val="center"/>
              <w:rPr>
                <w:rFonts w:hint="eastAsia"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14:paraId="052D28D4">
            <w:pPr>
              <w:spacing w:line="380" w:lineRule="exact"/>
              <w:jc w:val="center"/>
              <w:rPr>
                <w:rFonts w:hint="eastAsia" w:ascii="宋体" w:hAnsi="宋体"/>
                <w:b/>
                <w:bCs/>
                <w:color w:val="auto"/>
                <w:sz w:val="22"/>
                <w:szCs w:val="22"/>
              </w:rPr>
            </w:pPr>
            <w:r>
              <w:rPr>
                <w:rFonts w:hint="eastAsia" w:ascii="宋体" w:hAnsi="宋体"/>
                <w:b/>
                <w:bCs/>
                <w:color w:val="auto"/>
                <w:sz w:val="22"/>
                <w:szCs w:val="22"/>
              </w:rPr>
              <w:t>质保期</w:t>
            </w:r>
          </w:p>
        </w:tc>
      </w:tr>
      <w:tr w14:paraId="3A6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38FD1B1">
            <w:pPr>
              <w:spacing w:line="380" w:lineRule="exact"/>
              <w:jc w:val="center"/>
              <w:rPr>
                <w:rFonts w:hint="eastAsia" w:ascii="宋体" w:hAnsi="宋体"/>
                <w:b/>
                <w:bCs/>
                <w:color w:val="auto"/>
                <w:sz w:val="22"/>
                <w:szCs w:val="22"/>
              </w:rPr>
            </w:pPr>
          </w:p>
        </w:tc>
        <w:tc>
          <w:tcPr>
            <w:tcW w:w="1260" w:type="dxa"/>
            <w:vAlign w:val="center"/>
          </w:tcPr>
          <w:p w14:paraId="6F3D8BA7">
            <w:pPr>
              <w:spacing w:line="380" w:lineRule="exact"/>
              <w:jc w:val="center"/>
              <w:rPr>
                <w:rFonts w:hint="eastAsia" w:ascii="宋体" w:hAnsi="宋体"/>
                <w:b/>
                <w:bCs/>
                <w:color w:val="auto"/>
                <w:sz w:val="22"/>
                <w:szCs w:val="22"/>
              </w:rPr>
            </w:pPr>
          </w:p>
        </w:tc>
        <w:tc>
          <w:tcPr>
            <w:tcW w:w="1980" w:type="dxa"/>
            <w:vAlign w:val="center"/>
          </w:tcPr>
          <w:p w14:paraId="44F6844B">
            <w:pPr>
              <w:spacing w:line="380" w:lineRule="exact"/>
              <w:jc w:val="center"/>
              <w:rPr>
                <w:rFonts w:hint="eastAsia" w:ascii="宋体" w:hAnsi="宋体"/>
                <w:b/>
                <w:bCs/>
                <w:color w:val="auto"/>
                <w:sz w:val="22"/>
                <w:szCs w:val="22"/>
              </w:rPr>
            </w:pPr>
          </w:p>
        </w:tc>
        <w:tc>
          <w:tcPr>
            <w:tcW w:w="720" w:type="dxa"/>
            <w:vAlign w:val="center"/>
          </w:tcPr>
          <w:p w14:paraId="249AC3F7">
            <w:pPr>
              <w:spacing w:line="380" w:lineRule="exact"/>
              <w:jc w:val="center"/>
              <w:rPr>
                <w:rFonts w:hint="eastAsia" w:ascii="宋体" w:hAnsi="宋体"/>
                <w:b/>
                <w:bCs/>
                <w:color w:val="auto"/>
                <w:sz w:val="22"/>
                <w:szCs w:val="22"/>
              </w:rPr>
            </w:pPr>
          </w:p>
        </w:tc>
        <w:tc>
          <w:tcPr>
            <w:tcW w:w="900" w:type="dxa"/>
            <w:vAlign w:val="center"/>
          </w:tcPr>
          <w:p w14:paraId="440546F9">
            <w:pPr>
              <w:spacing w:line="380" w:lineRule="exact"/>
              <w:jc w:val="center"/>
              <w:rPr>
                <w:rFonts w:hint="eastAsia" w:ascii="宋体" w:hAnsi="宋体"/>
                <w:b/>
                <w:bCs/>
                <w:color w:val="auto"/>
                <w:sz w:val="22"/>
                <w:szCs w:val="22"/>
              </w:rPr>
            </w:pPr>
          </w:p>
        </w:tc>
        <w:tc>
          <w:tcPr>
            <w:tcW w:w="1440" w:type="dxa"/>
            <w:vAlign w:val="center"/>
          </w:tcPr>
          <w:p w14:paraId="196FD56D">
            <w:pPr>
              <w:spacing w:line="380" w:lineRule="exact"/>
              <w:jc w:val="center"/>
              <w:rPr>
                <w:rFonts w:hint="eastAsia" w:ascii="宋体" w:hAnsi="宋体"/>
                <w:b/>
                <w:bCs/>
                <w:color w:val="auto"/>
                <w:sz w:val="22"/>
                <w:szCs w:val="22"/>
              </w:rPr>
            </w:pPr>
          </w:p>
        </w:tc>
        <w:tc>
          <w:tcPr>
            <w:tcW w:w="1440" w:type="dxa"/>
            <w:vAlign w:val="center"/>
          </w:tcPr>
          <w:p w14:paraId="2B29AE40">
            <w:pPr>
              <w:spacing w:line="380" w:lineRule="exact"/>
              <w:jc w:val="center"/>
              <w:rPr>
                <w:rFonts w:hint="eastAsia" w:ascii="宋体" w:hAnsi="宋体"/>
                <w:b/>
                <w:bCs/>
                <w:color w:val="auto"/>
                <w:sz w:val="22"/>
                <w:szCs w:val="22"/>
              </w:rPr>
            </w:pPr>
          </w:p>
        </w:tc>
        <w:tc>
          <w:tcPr>
            <w:tcW w:w="1080" w:type="dxa"/>
            <w:vAlign w:val="center"/>
          </w:tcPr>
          <w:p w14:paraId="2F0115AC">
            <w:pPr>
              <w:spacing w:line="380" w:lineRule="exact"/>
              <w:jc w:val="center"/>
              <w:rPr>
                <w:rFonts w:hint="eastAsia" w:ascii="宋体" w:hAnsi="宋体"/>
                <w:b/>
                <w:bCs/>
                <w:color w:val="auto"/>
                <w:sz w:val="22"/>
                <w:szCs w:val="22"/>
              </w:rPr>
            </w:pPr>
          </w:p>
        </w:tc>
      </w:tr>
      <w:tr w14:paraId="3EC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2A0000">
            <w:pPr>
              <w:spacing w:line="380" w:lineRule="exact"/>
              <w:jc w:val="center"/>
              <w:rPr>
                <w:rFonts w:hint="eastAsia" w:ascii="宋体" w:hAnsi="宋体"/>
                <w:b/>
                <w:bCs/>
                <w:color w:val="auto"/>
                <w:sz w:val="22"/>
                <w:szCs w:val="22"/>
              </w:rPr>
            </w:pPr>
          </w:p>
        </w:tc>
        <w:tc>
          <w:tcPr>
            <w:tcW w:w="1260" w:type="dxa"/>
            <w:vAlign w:val="center"/>
          </w:tcPr>
          <w:p w14:paraId="2593C5E2">
            <w:pPr>
              <w:spacing w:line="380" w:lineRule="exact"/>
              <w:jc w:val="center"/>
              <w:rPr>
                <w:rFonts w:hint="eastAsia" w:ascii="宋体" w:hAnsi="宋体"/>
                <w:b/>
                <w:bCs/>
                <w:color w:val="auto"/>
                <w:sz w:val="22"/>
                <w:szCs w:val="22"/>
              </w:rPr>
            </w:pPr>
          </w:p>
        </w:tc>
        <w:tc>
          <w:tcPr>
            <w:tcW w:w="1980" w:type="dxa"/>
            <w:vAlign w:val="center"/>
          </w:tcPr>
          <w:p w14:paraId="1775C3D8">
            <w:pPr>
              <w:spacing w:line="380" w:lineRule="exact"/>
              <w:jc w:val="center"/>
              <w:rPr>
                <w:rFonts w:hint="eastAsia" w:ascii="宋体" w:hAnsi="宋体"/>
                <w:b/>
                <w:bCs/>
                <w:color w:val="auto"/>
                <w:sz w:val="22"/>
                <w:szCs w:val="22"/>
              </w:rPr>
            </w:pPr>
          </w:p>
        </w:tc>
        <w:tc>
          <w:tcPr>
            <w:tcW w:w="720" w:type="dxa"/>
            <w:vAlign w:val="center"/>
          </w:tcPr>
          <w:p w14:paraId="454275C8">
            <w:pPr>
              <w:spacing w:line="380" w:lineRule="exact"/>
              <w:jc w:val="center"/>
              <w:rPr>
                <w:rFonts w:hint="eastAsia" w:ascii="宋体" w:hAnsi="宋体"/>
                <w:b/>
                <w:bCs/>
                <w:color w:val="auto"/>
                <w:sz w:val="22"/>
                <w:szCs w:val="22"/>
              </w:rPr>
            </w:pPr>
          </w:p>
        </w:tc>
        <w:tc>
          <w:tcPr>
            <w:tcW w:w="900" w:type="dxa"/>
            <w:vAlign w:val="center"/>
          </w:tcPr>
          <w:p w14:paraId="25353EEE">
            <w:pPr>
              <w:spacing w:line="380" w:lineRule="exact"/>
              <w:jc w:val="center"/>
              <w:rPr>
                <w:rFonts w:hint="eastAsia" w:ascii="宋体" w:hAnsi="宋体"/>
                <w:b/>
                <w:bCs/>
                <w:color w:val="auto"/>
                <w:sz w:val="22"/>
                <w:szCs w:val="22"/>
              </w:rPr>
            </w:pPr>
          </w:p>
        </w:tc>
        <w:tc>
          <w:tcPr>
            <w:tcW w:w="1440" w:type="dxa"/>
            <w:vAlign w:val="center"/>
          </w:tcPr>
          <w:p w14:paraId="36F6E1D4">
            <w:pPr>
              <w:spacing w:line="380" w:lineRule="exact"/>
              <w:jc w:val="center"/>
              <w:rPr>
                <w:rFonts w:hint="eastAsia" w:ascii="宋体" w:hAnsi="宋体"/>
                <w:b/>
                <w:bCs/>
                <w:color w:val="auto"/>
                <w:sz w:val="22"/>
                <w:szCs w:val="22"/>
              </w:rPr>
            </w:pPr>
          </w:p>
        </w:tc>
        <w:tc>
          <w:tcPr>
            <w:tcW w:w="1440" w:type="dxa"/>
            <w:vAlign w:val="center"/>
          </w:tcPr>
          <w:p w14:paraId="57F30D11">
            <w:pPr>
              <w:spacing w:line="380" w:lineRule="exact"/>
              <w:jc w:val="center"/>
              <w:rPr>
                <w:rFonts w:hint="eastAsia" w:ascii="宋体" w:hAnsi="宋体"/>
                <w:b/>
                <w:bCs/>
                <w:color w:val="auto"/>
                <w:sz w:val="22"/>
                <w:szCs w:val="22"/>
              </w:rPr>
            </w:pPr>
          </w:p>
        </w:tc>
        <w:tc>
          <w:tcPr>
            <w:tcW w:w="1080" w:type="dxa"/>
            <w:vAlign w:val="center"/>
          </w:tcPr>
          <w:p w14:paraId="2423EBF1">
            <w:pPr>
              <w:spacing w:line="380" w:lineRule="exact"/>
              <w:jc w:val="center"/>
              <w:rPr>
                <w:rFonts w:hint="eastAsia" w:ascii="宋体" w:hAnsi="宋体"/>
                <w:b/>
                <w:bCs/>
                <w:color w:val="auto"/>
                <w:sz w:val="22"/>
                <w:szCs w:val="22"/>
              </w:rPr>
            </w:pPr>
          </w:p>
        </w:tc>
      </w:tr>
      <w:tr w14:paraId="0CE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22456DB">
            <w:pPr>
              <w:spacing w:line="380" w:lineRule="exact"/>
              <w:jc w:val="center"/>
              <w:rPr>
                <w:rFonts w:hint="eastAsia" w:ascii="宋体" w:hAnsi="宋体"/>
                <w:b/>
                <w:bCs/>
                <w:color w:val="auto"/>
                <w:sz w:val="22"/>
                <w:szCs w:val="22"/>
              </w:rPr>
            </w:pPr>
          </w:p>
        </w:tc>
        <w:tc>
          <w:tcPr>
            <w:tcW w:w="1260" w:type="dxa"/>
            <w:vAlign w:val="center"/>
          </w:tcPr>
          <w:p w14:paraId="3084BE91">
            <w:pPr>
              <w:spacing w:line="380" w:lineRule="exact"/>
              <w:jc w:val="center"/>
              <w:rPr>
                <w:rFonts w:hint="eastAsia" w:ascii="宋体" w:hAnsi="宋体"/>
                <w:b/>
                <w:bCs/>
                <w:color w:val="auto"/>
                <w:sz w:val="22"/>
                <w:szCs w:val="22"/>
              </w:rPr>
            </w:pPr>
          </w:p>
        </w:tc>
        <w:tc>
          <w:tcPr>
            <w:tcW w:w="1980" w:type="dxa"/>
            <w:vAlign w:val="center"/>
          </w:tcPr>
          <w:p w14:paraId="58F4B443">
            <w:pPr>
              <w:spacing w:line="380" w:lineRule="exact"/>
              <w:jc w:val="center"/>
              <w:rPr>
                <w:rFonts w:hint="eastAsia" w:ascii="宋体" w:hAnsi="宋体"/>
                <w:b/>
                <w:bCs/>
                <w:color w:val="auto"/>
                <w:sz w:val="22"/>
                <w:szCs w:val="22"/>
              </w:rPr>
            </w:pPr>
          </w:p>
        </w:tc>
        <w:tc>
          <w:tcPr>
            <w:tcW w:w="720" w:type="dxa"/>
            <w:vAlign w:val="center"/>
          </w:tcPr>
          <w:p w14:paraId="18644636">
            <w:pPr>
              <w:spacing w:line="380" w:lineRule="exact"/>
              <w:jc w:val="center"/>
              <w:rPr>
                <w:rFonts w:hint="eastAsia" w:ascii="宋体" w:hAnsi="宋体"/>
                <w:b/>
                <w:bCs/>
                <w:color w:val="auto"/>
                <w:sz w:val="22"/>
                <w:szCs w:val="22"/>
              </w:rPr>
            </w:pPr>
          </w:p>
        </w:tc>
        <w:tc>
          <w:tcPr>
            <w:tcW w:w="900" w:type="dxa"/>
            <w:vAlign w:val="center"/>
          </w:tcPr>
          <w:p w14:paraId="02A91990">
            <w:pPr>
              <w:spacing w:line="380" w:lineRule="exact"/>
              <w:jc w:val="center"/>
              <w:rPr>
                <w:rFonts w:hint="eastAsia" w:ascii="宋体" w:hAnsi="宋体"/>
                <w:b/>
                <w:bCs/>
                <w:color w:val="auto"/>
                <w:sz w:val="22"/>
                <w:szCs w:val="22"/>
              </w:rPr>
            </w:pPr>
          </w:p>
        </w:tc>
        <w:tc>
          <w:tcPr>
            <w:tcW w:w="1440" w:type="dxa"/>
            <w:vAlign w:val="center"/>
          </w:tcPr>
          <w:p w14:paraId="74784BEE">
            <w:pPr>
              <w:spacing w:line="380" w:lineRule="exact"/>
              <w:jc w:val="center"/>
              <w:rPr>
                <w:rFonts w:hint="eastAsia" w:ascii="宋体" w:hAnsi="宋体"/>
                <w:b/>
                <w:bCs/>
                <w:color w:val="auto"/>
                <w:sz w:val="22"/>
                <w:szCs w:val="22"/>
              </w:rPr>
            </w:pPr>
          </w:p>
        </w:tc>
        <w:tc>
          <w:tcPr>
            <w:tcW w:w="1440" w:type="dxa"/>
            <w:vAlign w:val="center"/>
          </w:tcPr>
          <w:p w14:paraId="10F1B06D">
            <w:pPr>
              <w:spacing w:line="380" w:lineRule="exact"/>
              <w:jc w:val="center"/>
              <w:rPr>
                <w:rFonts w:hint="eastAsia" w:ascii="宋体" w:hAnsi="宋体"/>
                <w:b/>
                <w:bCs/>
                <w:color w:val="auto"/>
                <w:sz w:val="22"/>
                <w:szCs w:val="22"/>
              </w:rPr>
            </w:pPr>
          </w:p>
        </w:tc>
        <w:tc>
          <w:tcPr>
            <w:tcW w:w="1080" w:type="dxa"/>
            <w:vAlign w:val="center"/>
          </w:tcPr>
          <w:p w14:paraId="2E191843">
            <w:pPr>
              <w:spacing w:line="380" w:lineRule="exact"/>
              <w:jc w:val="center"/>
              <w:rPr>
                <w:rFonts w:hint="eastAsia" w:ascii="宋体" w:hAnsi="宋体"/>
                <w:b/>
                <w:bCs/>
                <w:color w:val="auto"/>
                <w:sz w:val="22"/>
                <w:szCs w:val="22"/>
              </w:rPr>
            </w:pPr>
          </w:p>
        </w:tc>
      </w:tr>
      <w:tr w14:paraId="55B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74717B">
            <w:pPr>
              <w:spacing w:line="380" w:lineRule="exact"/>
              <w:jc w:val="center"/>
              <w:rPr>
                <w:rFonts w:hint="eastAsia" w:ascii="宋体" w:hAnsi="宋体"/>
                <w:b/>
                <w:bCs/>
                <w:color w:val="auto"/>
                <w:sz w:val="22"/>
                <w:szCs w:val="22"/>
              </w:rPr>
            </w:pPr>
          </w:p>
        </w:tc>
        <w:tc>
          <w:tcPr>
            <w:tcW w:w="1260" w:type="dxa"/>
            <w:vAlign w:val="center"/>
          </w:tcPr>
          <w:p w14:paraId="31CF3A56">
            <w:pPr>
              <w:spacing w:line="380" w:lineRule="exact"/>
              <w:jc w:val="center"/>
              <w:rPr>
                <w:rFonts w:hint="eastAsia" w:ascii="宋体" w:hAnsi="宋体"/>
                <w:b/>
                <w:bCs/>
                <w:color w:val="auto"/>
                <w:sz w:val="22"/>
                <w:szCs w:val="22"/>
              </w:rPr>
            </w:pPr>
          </w:p>
        </w:tc>
        <w:tc>
          <w:tcPr>
            <w:tcW w:w="1980" w:type="dxa"/>
            <w:vAlign w:val="center"/>
          </w:tcPr>
          <w:p w14:paraId="3954D5A9">
            <w:pPr>
              <w:spacing w:line="380" w:lineRule="exact"/>
              <w:jc w:val="center"/>
              <w:rPr>
                <w:rFonts w:hint="eastAsia" w:ascii="宋体" w:hAnsi="宋体"/>
                <w:b/>
                <w:bCs/>
                <w:color w:val="auto"/>
                <w:sz w:val="22"/>
                <w:szCs w:val="22"/>
              </w:rPr>
            </w:pPr>
          </w:p>
        </w:tc>
        <w:tc>
          <w:tcPr>
            <w:tcW w:w="720" w:type="dxa"/>
            <w:vAlign w:val="center"/>
          </w:tcPr>
          <w:p w14:paraId="328462B0">
            <w:pPr>
              <w:spacing w:line="380" w:lineRule="exact"/>
              <w:jc w:val="center"/>
              <w:rPr>
                <w:rFonts w:hint="eastAsia" w:ascii="宋体" w:hAnsi="宋体"/>
                <w:b/>
                <w:bCs/>
                <w:color w:val="auto"/>
                <w:sz w:val="22"/>
                <w:szCs w:val="22"/>
              </w:rPr>
            </w:pPr>
          </w:p>
        </w:tc>
        <w:tc>
          <w:tcPr>
            <w:tcW w:w="900" w:type="dxa"/>
            <w:vAlign w:val="center"/>
          </w:tcPr>
          <w:p w14:paraId="2A7AF75A">
            <w:pPr>
              <w:spacing w:line="380" w:lineRule="exact"/>
              <w:jc w:val="center"/>
              <w:rPr>
                <w:rFonts w:hint="eastAsia" w:ascii="宋体" w:hAnsi="宋体"/>
                <w:b/>
                <w:bCs/>
                <w:color w:val="auto"/>
                <w:sz w:val="22"/>
                <w:szCs w:val="22"/>
              </w:rPr>
            </w:pPr>
          </w:p>
        </w:tc>
        <w:tc>
          <w:tcPr>
            <w:tcW w:w="1440" w:type="dxa"/>
            <w:vAlign w:val="center"/>
          </w:tcPr>
          <w:p w14:paraId="0D46B233">
            <w:pPr>
              <w:spacing w:line="380" w:lineRule="exact"/>
              <w:jc w:val="center"/>
              <w:rPr>
                <w:rFonts w:hint="eastAsia" w:ascii="宋体" w:hAnsi="宋体"/>
                <w:b/>
                <w:bCs/>
                <w:color w:val="auto"/>
                <w:sz w:val="22"/>
                <w:szCs w:val="22"/>
              </w:rPr>
            </w:pPr>
          </w:p>
        </w:tc>
        <w:tc>
          <w:tcPr>
            <w:tcW w:w="1440" w:type="dxa"/>
            <w:vAlign w:val="center"/>
          </w:tcPr>
          <w:p w14:paraId="5E2EFE33">
            <w:pPr>
              <w:spacing w:line="380" w:lineRule="exact"/>
              <w:jc w:val="center"/>
              <w:rPr>
                <w:rFonts w:hint="eastAsia" w:ascii="宋体" w:hAnsi="宋体"/>
                <w:b/>
                <w:bCs/>
                <w:color w:val="auto"/>
                <w:sz w:val="22"/>
                <w:szCs w:val="22"/>
              </w:rPr>
            </w:pPr>
          </w:p>
        </w:tc>
        <w:tc>
          <w:tcPr>
            <w:tcW w:w="1080" w:type="dxa"/>
            <w:vAlign w:val="center"/>
          </w:tcPr>
          <w:p w14:paraId="3C3BADE4">
            <w:pPr>
              <w:spacing w:line="380" w:lineRule="exact"/>
              <w:jc w:val="center"/>
              <w:rPr>
                <w:rFonts w:hint="eastAsia" w:ascii="宋体" w:hAnsi="宋体"/>
                <w:b/>
                <w:bCs/>
                <w:color w:val="auto"/>
                <w:sz w:val="22"/>
                <w:szCs w:val="22"/>
              </w:rPr>
            </w:pPr>
          </w:p>
        </w:tc>
      </w:tr>
      <w:tr w14:paraId="714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103FA13">
            <w:pPr>
              <w:spacing w:line="380" w:lineRule="exact"/>
              <w:jc w:val="center"/>
              <w:rPr>
                <w:rFonts w:hint="eastAsia" w:ascii="宋体" w:hAnsi="宋体"/>
                <w:b/>
                <w:bCs/>
                <w:color w:val="auto"/>
                <w:sz w:val="22"/>
                <w:szCs w:val="22"/>
              </w:rPr>
            </w:pPr>
          </w:p>
        </w:tc>
        <w:tc>
          <w:tcPr>
            <w:tcW w:w="1260" w:type="dxa"/>
            <w:vAlign w:val="center"/>
          </w:tcPr>
          <w:p w14:paraId="315CA686">
            <w:pPr>
              <w:spacing w:line="380" w:lineRule="exact"/>
              <w:jc w:val="center"/>
              <w:rPr>
                <w:rFonts w:hint="eastAsia" w:ascii="宋体" w:hAnsi="宋体"/>
                <w:b/>
                <w:bCs/>
                <w:color w:val="auto"/>
                <w:sz w:val="22"/>
                <w:szCs w:val="22"/>
              </w:rPr>
            </w:pPr>
          </w:p>
        </w:tc>
        <w:tc>
          <w:tcPr>
            <w:tcW w:w="1980" w:type="dxa"/>
            <w:vAlign w:val="center"/>
          </w:tcPr>
          <w:p w14:paraId="3CB3A029">
            <w:pPr>
              <w:spacing w:line="380" w:lineRule="exact"/>
              <w:jc w:val="center"/>
              <w:rPr>
                <w:rFonts w:hint="eastAsia" w:ascii="宋体" w:hAnsi="宋体"/>
                <w:b/>
                <w:bCs/>
                <w:color w:val="auto"/>
                <w:sz w:val="22"/>
                <w:szCs w:val="22"/>
              </w:rPr>
            </w:pPr>
          </w:p>
        </w:tc>
        <w:tc>
          <w:tcPr>
            <w:tcW w:w="720" w:type="dxa"/>
            <w:vAlign w:val="center"/>
          </w:tcPr>
          <w:p w14:paraId="2E6914A6">
            <w:pPr>
              <w:spacing w:line="380" w:lineRule="exact"/>
              <w:jc w:val="center"/>
              <w:rPr>
                <w:rFonts w:hint="eastAsia" w:ascii="宋体" w:hAnsi="宋体"/>
                <w:b/>
                <w:bCs/>
                <w:color w:val="auto"/>
                <w:sz w:val="22"/>
                <w:szCs w:val="22"/>
              </w:rPr>
            </w:pPr>
          </w:p>
        </w:tc>
        <w:tc>
          <w:tcPr>
            <w:tcW w:w="900" w:type="dxa"/>
            <w:vAlign w:val="center"/>
          </w:tcPr>
          <w:p w14:paraId="54A292C5">
            <w:pPr>
              <w:spacing w:line="380" w:lineRule="exact"/>
              <w:jc w:val="center"/>
              <w:rPr>
                <w:rFonts w:hint="eastAsia" w:ascii="宋体" w:hAnsi="宋体"/>
                <w:b/>
                <w:bCs/>
                <w:color w:val="auto"/>
                <w:sz w:val="22"/>
                <w:szCs w:val="22"/>
              </w:rPr>
            </w:pPr>
          </w:p>
        </w:tc>
        <w:tc>
          <w:tcPr>
            <w:tcW w:w="1440" w:type="dxa"/>
            <w:vAlign w:val="center"/>
          </w:tcPr>
          <w:p w14:paraId="536DA2C5">
            <w:pPr>
              <w:spacing w:line="380" w:lineRule="exact"/>
              <w:jc w:val="center"/>
              <w:rPr>
                <w:rFonts w:hint="eastAsia" w:ascii="宋体" w:hAnsi="宋体"/>
                <w:b/>
                <w:bCs/>
                <w:color w:val="auto"/>
                <w:sz w:val="22"/>
                <w:szCs w:val="22"/>
              </w:rPr>
            </w:pPr>
          </w:p>
        </w:tc>
        <w:tc>
          <w:tcPr>
            <w:tcW w:w="1440" w:type="dxa"/>
            <w:vAlign w:val="center"/>
          </w:tcPr>
          <w:p w14:paraId="56079591">
            <w:pPr>
              <w:spacing w:line="380" w:lineRule="exact"/>
              <w:jc w:val="center"/>
              <w:rPr>
                <w:rFonts w:hint="eastAsia" w:ascii="宋体" w:hAnsi="宋体"/>
                <w:b/>
                <w:bCs/>
                <w:color w:val="auto"/>
                <w:sz w:val="22"/>
                <w:szCs w:val="22"/>
              </w:rPr>
            </w:pPr>
          </w:p>
        </w:tc>
        <w:tc>
          <w:tcPr>
            <w:tcW w:w="1080" w:type="dxa"/>
            <w:vAlign w:val="center"/>
          </w:tcPr>
          <w:p w14:paraId="652A2AB3">
            <w:pPr>
              <w:spacing w:line="380" w:lineRule="exact"/>
              <w:jc w:val="center"/>
              <w:rPr>
                <w:rFonts w:hint="eastAsia" w:ascii="宋体" w:hAnsi="宋体"/>
                <w:b/>
                <w:bCs/>
                <w:color w:val="auto"/>
                <w:sz w:val="22"/>
                <w:szCs w:val="22"/>
              </w:rPr>
            </w:pPr>
          </w:p>
        </w:tc>
      </w:tr>
      <w:tr w14:paraId="278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AFB5947">
            <w:pPr>
              <w:spacing w:line="380" w:lineRule="exact"/>
              <w:jc w:val="center"/>
              <w:rPr>
                <w:rFonts w:hint="eastAsia" w:ascii="宋体" w:hAnsi="宋体"/>
                <w:b/>
                <w:bCs/>
                <w:color w:val="auto"/>
                <w:sz w:val="22"/>
                <w:szCs w:val="22"/>
              </w:rPr>
            </w:pPr>
          </w:p>
        </w:tc>
        <w:tc>
          <w:tcPr>
            <w:tcW w:w="1260" w:type="dxa"/>
            <w:vAlign w:val="center"/>
          </w:tcPr>
          <w:p w14:paraId="16453941">
            <w:pPr>
              <w:spacing w:line="380" w:lineRule="exact"/>
              <w:jc w:val="center"/>
              <w:rPr>
                <w:rFonts w:hint="eastAsia" w:ascii="宋体" w:hAnsi="宋体"/>
                <w:b/>
                <w:bCs/>
                <w:color w:val="auto"/>
                <w:sz w:val="22"/>
                <w:szCs w:val="22"/>
              </w:rPr>
            </w:pPr>
          </w:p>
        </w:tc>
        <w:tc>
          <w:tcPr>
            <w:tcW w:w="1980" w:type="dxa"/>
            <w:vAlign w:val="center"/>
          </w:tcPr>
          <w:p w14:paraId="3962559C">
            <w:pPr>
              <w:spacing w:line="380" w:lineRule="exact"/>
              <w:jc w:val="center"/>
              <w:rPr>
                <w:rFonts w:hint="eastAsia" w:ascii="宋体" w:hAnsi="宋体"/>
                <w:b/>
                <w:bCs/>
                <w:color w:val="auto"/>
                <w:sz w:val="22"/>
                <w:szCs w:val="22"/>
              </w:rPr>
            </w:pPr>
          </w:p>
        </w:tc>
        <w:tc>
          <w:tcPr>
            <w:tcW w:w="720" w:type="dxa"/>
            <w:vAlign w:val="center"/>
          </w:tcPr>
          <w:p w14:paraId="0CB356B7">
            <w:pPr>
              <w:spacing w:line="380" w:lineRule="exact"/>
              <w:jc w:val="center"/>
              <w:rPr>
                <w:rFonts w:hint="eastAsia" w:ascii="宋体" w:hAnsi="宋体"/>
                <w:b/>
                <w:bCs/>
                <w:color w:val="auto"/>
                <w:sz w:val="22"/>
                <w:szCs w:val="22"/>
              </w:rPr>
            </w:pPr>
          </w:p>
        </w:tc>
        <w:tc>
          <w:tcPr>
            <w:tcW w:w="900" w:type="dxa"/>
            <w:vAlign w:val="center"/>
          </w:tcPr>
          <w:p w14:paraId="7E07D4A8">
            <w:pPr>
              <w:spacing w:line="380" w:lineRule="exact"/>
              <w:jc w:val="center"/>
              <w:rPr>
                <w:rFonts w:hint="eastAsia" w:ascii="宋体" w:hAnsi="宋体"/>
                <w:b/>
                <w:bCs/>
                <w:color w:val="auto"/>
                <w:sz w:val="22"/>
                <w:szCs w:val="22"/>
              </w:rPr>
            </w:pPr>
          </w:p>
        </w:tc>
        <w:tc>
          <w:tcPr>
            <w:tcW w:w="1440" w:type="dxa"/>
            <w:vAlign w:val="center"/>
          </w:tcPr>
          <w:p w14:paraId="3893596F">
            <w:pPr>
              <w:spacing w:line="380" w:lineRule="exact"/>
              <w:jc w:val="center"/>
              <w:rPr>
                <w:rFonts w:hint="eastAsia" w:ascii="宋体" w:hAnsi="宋体"/>
                <w:b/>
                <w:bCs/>
                <w:color w:val="auto"/>
                <w:sz w:val="22"/>
                <w:szCs w:val="22"/>
              </w:rPr>
            </w:pPr>
          </w:p>
        </w:tc>
        <w:tc>
          <w:tcPr>
            <w:tcW w:w="1440" w:type="dxa"/>
            <w:vAlign w:val="center"/>
          </w:tcPr>
          <w:p w14:paraId="01328544">
            <w:pPr>
              <w:spacing w:line="380" w:lineRule="exact"/>
              <w:jc w:val="center"/>
              <w:rPr>
                <w:rFonts w:hint="eastAsia" w:ascii="宋体" w:hAnsi="宋体"/>
                <w:b/>
                <w:bCs/>
                <w:color w:val="auto"/>
                <w:sz w:val="22"/>
                <w:szCs w:val="22"/>
              </w:rPr>
            </w:pPr>
          </w:p>
        </w:tc>
        <w:tc>
          <w:tcPr>
            <w:tcW w:w="1080" w:type="dxa"/>
            <w:vAlign w:val="center"/>
          </w:tcPr>
          <w:p w14:paraId="6541DE70">
            <w:pPr>
              <w:spacing w:line="380" w:lineRule="exact"/>
              <w:jc w:val="center"/>
              <w:rPr>
                <w:rFonts w:hint="eastAsia" w:ascii="宋体" w:hAnsi="宋体"/>
                <w:b/>
                <w:bCs/>
                <w:color w:val="auto"/>
                <w:sz w:val="22"/>
                <w:szCs w:val="22"/>
              </w:rPr>
            </w:pPr>
          </w:p>
        </w:tc>
      </w:tr>
      <w:tr w14:paraId="40D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718ADE5">
            <w:pPr>
              <w:spacing w:line="380" w:lineRule="exact"/>
              <w:jc w:val="center"/>
              <w:rPr>
                <w:rFonts w:hint="eastAsia" w:ascii="宋体" w:hAnsi="宋体"/>
                <w:b/>
                <w:bCs/>
                <w:color w:val="auto"/>
                <w:sz w:val="22"/>
                <w:szCs w:val="22"/>
              </w:rPr>
            </w:pPr>
          </w:p>
        </w:tc>
        <w:tc>
          <w:tcPr>
            <w:tcW w:w="1260" w:type="dxa"/>
            <w:vAlign w:val="center"/>
          </w:tcPr>
          <w:p w14:paraId="51D8F914">
            <w:pPr>
              <w:spacing w:line="380" w:lineRule="exact"/>
              <w:jc w:val="center"/>
              <w:rPr>
                <w:rFonts w:hint="eastAsia" w:ascii="宋体" w:hAnsi="宋体"/>
                <w:b/>
                <w:bCs/>
                <w:color w:val="auto"/>
                <w:sz w:val="22"/>
                <w:szCs w:val="22"/>
              </w:rPr>
            </w:pPr>
          </w:p>
        </w:tc>
        <w:tc>
          <w:tcPr>
            <w:tcW w:w="1980" w:type="dxa"/>
            <w:vAlign w:val="center"/>
          </w:tcPr>
          <w:p w14:paraId="4166EF87">
            <w:pPr>
              <w:spacing w:line="380" w:lineRule="exact"/>
              <w:jc w:val="center"/>
              <w:rPr>
                <w:rFonts w:hint="eastAsia" w:ascii="宋体" w:hAnsi="宋体"/>
                <w:b/>
                <w:bCs/>
                <w:color w:val="auto"/>
                <w:sz w:val="22"/>
                <w:szCs w:val="22"/>
              </w:rPr>
            </w:pPr>
          </w:p>
        </w:tc>
        <w:tc>
          <w:tcPr>
            <w:tcW w:w="720" w:type="dxa"/>
            <w:vAlign w:val="center"/>
          </w:tcPr>
          <w:p w14:paraId="670BC198">
            <w:pPr>
              <w:spacing w:line="380" w:lineRule="exact"/>
              <w:jc w:val="center"/>
              <w:rPr>
                <w:rFonts w:hint="eastAsia" w:ascii="宋体" w:hAnsi="宋体"/>
                <w:b/>
                <w:bCs/>
                <w:color w:val="auto"/>
                <w:sz w:val="22"/>
                <w:szCs w:val="22"/>
              </w:rPr>
            </w:pPr>
          </w:p>
        </w:tc>
        <w:tc>
          <w:tcPr>
            <w:tcW w:w="900" w:type="dxa"/>
            <w:vAlign w:val="center"/>
          </w:tcPr>
          <w:p w14:paraId="5B4CA2E0">
            <w:pPr>
              <w:spacing w:line="380" w:lineRule="exact"/>
              <w:jc w:val="center"/>
              <w:rPr>
                <w:rFonts w:hint="eastAsia" w:ascii="宋体" w:hAnsi="宋体"/>
                <w:b/>
                <w:bCs/>
                <w:color w:val="auto"/>
                <w:sz w:val="22"/>
                <w:szCs w:val="22"/>
              </w:rPr>
            </w:pPr>
          </w:p>
        </w:tc>
        <w:tc>
          <w:tcPr>
            <w:tcW w:w="1440" w:type="dxa"/>
            <w:vAlign w:val="center"/>
          </w:tcPr>
          <w:p w14:paraId="3392D0DD">
            <w:pPr>
              <w:spacing w:line="380" w:lineRule="exact"/>
              <w:jc w:val="center"/>
              <w:rPr>
                <w:rFonts w:hint="eastAsia" w:ascii="宋体" w:hAnsi="宋体"/>
                <w:b/>
                <w:bCs/>
                <w:color w:val="auto"/>
                <w:sz w:val="22"/>
                <w:szCs w:val="22"/>
              </w:rPr>
            </w:pPr>
          </w:p>
        </w:tc>
        <w:tc>
          <w:tcPr>
            <w:tcW w:w="1440" w:type="dxa"/>
            <w:vAlign w:val="center"/>
          </w:tcPr>
          <w:p w14:paraId="5DCE586F">
            <w:pPr>
              <w:spacing w:line="380" w:lineRule="exact"/>
              <w:jc w:val="center"/>
              <w:rPr>
                <w:rFonts w:hint="eastAsia" w:ascii="宋体" w:hAnsi="宋体"/>
                <w:b/>
                <w:bCs/>
                <w:color w:val="auto"/>
                <w:sz w:val="22"/>
                <w:szCs w:val="22"/>
              </w:rPr>
            </w:pPr>
          </w:p>
        </w:tc>
        <w:tc>
          <w:tcPr>
            <w:tcW w:w="1080" w:type="dxa"/>
            <w:vAlign w:val="center"/>
          </w:tcPr>
          <w:p w14:paraId="58522C31">
            <w:pPr>
              <w:spacing w:line="380" w:lineRule="exact"/>
              <w:jc w:val="center"/>
              <w:rPr>
                <w:rFonts w:hint="eastAsia" w:ascii="宋体" w:hAnsi="宋体"/>
                <w:b/>
                <w:bCs/>
                <w:color w:val="auto"/>
                <w:sz w:val="22"/>
                <w:szCs w:val="22"/>
              </w:rPr>
            </w:pPr>
          </w:p>
        </w:tc>
      </w:tr>
    </w:tbl>
    <w:p w14:paraId="793EA649">
      <w:pPr>
        <w:spacing w:line="380" w:lineRule="exact"/>
        <w:ind w:firstLine="5963" w:firstLineChars="2700"/>
        <w:rPr>
          <w:rFonts w:hint="eastAsia" w:ascii="宋体" w:hAnsi="宋体"/>
          <w:b/>
          <w:bCs/>
          <w:color w:val="auto"/>
          <w:sz w:val="22"/>
          <w:szCs w:val="22"/>
        </w:rPr>
      </w:pPr>
    </w:p>
    <w:p w14:paraId="6CCD9DD3">
      <w:pPr>
        <w:spacing w:line="440" w:lineRule="exact"/>
        <w:jc w:val="center"/>
        <w:rPr>
          <w:rFonts w:hint="eastAsia"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496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1D590F5">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2328" w:type="dxa"/>
            <w:vAlign w:val="center"/>
          </w:tcPr>
          <w:p w14:paraId="77C22239">
            <w:pPr>
              <w:spacing w:line="380" w:lineRule="exact"/>
              <w:jc w:val="center"/>
              <w:rPr>
                <w:rFonts w:hint="eastAsia" w:ascii="宋体" w:hAnsi="宋体"/>
                <w:b/>
                <w:bCs/>
                <w:color w:val="auto"/>
                <w:sz w:val="22"/>
                <w:szCs w:val="22"/>
              </w:rPr>
            </w:pPr>
            <w:r>
              <w:rPr>
                <w:rFonts w:hint="eastAsia" w:ascii="宋体" w:hAnsi="宋体"/>
                <w:b/>
                <w:bCs/>
                <w:color w:val="auto"/>
                <w:sz w:val="22"/>
                <w:szCs w:val="22"/>
              </w:rPr>
              <w:t>名  称</w:t>
            </w:r>
          </w:p>
        </w:tc>
        <w:tc>
          <w:tcPr>
            <w:tcW w:w="1470" w:type="dxa"/>
            <w:vAlign w:val="center"/>
          </w:tcPr>
          <w:p w14:paraId="4175B958">
            <w:pPr>
              <w:spacing w:line="380" w:lineRule="exact"/>
              <w:jc w:val="center"/>
              <w:rPr>
                <w:rFonts w:hint="eastAsia"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14:paraId="0C1CAE63">
            <w:pPr>
              <w:spacing w:line="380" w:lineRule="exact"/>
              <w:jc w:val="center"/>
              <w:rPr>
                <w:rFonts w:hint="eastAsia" w:ascii="宋体" w:hAnsi="宋体"/>
                <w:b/>
                <w:bCs/>
                <w:color w:val="auto"/>
                <w:sz w:val="22"/>
                <w:szCs w:val="22"/>
              </w:rPr>
            </w:pPr>
            <w:r>
              <w:rPr>
                <w:rFonts w:hint="eastAsia" w:ascii="宋体" w:hAnsi="宋体"/>
                <w:b/>
                <w:bCs/>
                <w:color w:val="auto"/>
                <w:sz w:val="22"/>
                <w:szCs w:val="22"/>
              </w:rPr>
              <w:t>数量</w:t>
            </w:r>
          </w:p>
        </w:tc>
        <w:tc>
          <w:tcPr>
            <w:tcW w:w="2340" w:type="dxa"/>
            <w:vAlign w:val="center"/>
          </w:tcPr>
          <w:p w14:paraId="0830AC0E">
            <w:pPr>
              <w:spacing w:line="380" w:lineRule="exact"/>
              <w:jc w:val="center"/>
              <w:rPr>
                <w:rFonts w:hint="eastAsia"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14:paraId="09819E63">
            <w:pPr>
              <w:spacing w:line="380" w:lineRule="exact"/>
              <w:jc w:val="center"/>
              <w:rPr>
                <w:rFonts w:hint="eastAsia" w:ascii="宋体" w:hAnsi="宋体"/>
                <w:b/>
                <w:bCs/>
                <w:color w:val="auto"/>
                <w:sz w:val="22"/>
                <w:szCs w:val="22"/>
              </w:rPr>
            </w:pPr>
            <w:r>
              <w:rPr>
                <w:rFonts w:hint="eastAsia" w:ascii="宋体" w:hAnsi="宋体"/>
                <w:b/>
                <w:bCs/>
                <w:color w:val="auto"/>
                <w:sz w:val="22"/>
                <w:szCs w:val="22"/>
              </w:rPr>
              <w:t>备注</w:t>
            </w:r>
          </w:p>
        </w:tc>
      </w:tr>
      <w:tr w14:paraId="2AF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7C29637">
            <w:pPr>
              <w:spacing w:line="380" w:lineRule="exact"/>
              <w:jc w:val="center"/>
              <w:rPr>
                <w:rFonts w:hint="eastAsia" w:ascii="宋体" w:hAnsi="宋体"/>
                <w:b/>
                <w:bCs/>
                <w:color w:val="auto"/>
                <w:sz w:val="22"/>
                <w:szCs w:val="22"/>
              </w:rPr>
            </w:pPr>
          </w:p>
        </w:tc>
        <w:tc>
          <w:tcPr>
            <w:tcW w:w="2328" w:type="dxa"/>
            <w:vAlign w:val="center"/>
          </w:tcPr>
          <w:p w14:paraId="2DC3C46F">
            <w:pPr>
              <w:spacing w:line="380" w:lineRule="exact"/>
              <w:jc w:val="center"/>
              <w:rPr>
                <w:rFonts w:hint="eastAsia" w:ascii="宋体" w:hAnsi="宋体"/>
                <w:b/>
                <w:bCs/>
                <w:color w:val="auto"/>
                <w:sz w:val="22"/>
                <w:szCs w:val="22"/>
              </w:rPr>
            </w:pPr>
          </w:p>
        </w:tc>
        <w:tc>
          <w:tcPr>
            <w:tcW w:w="1470" w:type="dxa"/>
            <w:vAlign w:val="center"/>
          </w:tcPr>
          <w:p w14:paraId="01255E4D">
            <w:pPr>
              <w:spacing w:line="380" w:lineRule="exact"/>
              <w:jc w:val="center"/>
              <w:rPr>
                <w:rFonts w:hint="eastAsia" w:ascii="宋体" w:hAnsi="宋体"/>
                <w:b/>
                <w:bCs/>
                <w:color w:val="auto"/>
                <w:sz w:val="22"/>
                <w:szCs w:val="22"/>
              </w:rPr>
            </w:pPr>
          </w:p>
        </w:tc>
        <w:tc>
          <w:tcPr>
            <w:tcW w:w="931" w:type="dxa"/>
            <w:vAlign w:val="center"/>
          </w:tcPr>
          <w:p w14:paraId="7F57BC1D">
            <w:pPr>
              <w:spacing w:line="380" w:lineRule="exact"/>
              <w:jc w:val="center"/>
              <w:rPr>
                <w:rFonts w:hint="eastAsia" w:ascii="宋体" w:hAnsi="宋体"/>
                <w:b/>
                <w:bCs/>
                <w:color w:val="auto"/>
                <w:sz w:val="22"/>
                <w:szCs w:val="22"/>
              </w:rPr>
            </w:pPr>
          </w:p>
        </w:tc>
        <w:tc>
          <w:tcPr>
            <w:tcW w:w="2340" w:type="dxa"/>
            <w:vAlign w:val="center"/>
          </w:tcPr>
          <w:p w14:paraId="79904D4B">
            <w:pPr>
              <w:spacing w:line="380" w:lineRule="exact"/>
              <w:jc w:val="center"/>
              <w:rPr>
                <w:rFonts w:hint="eastAsia" w:ascii="宋体" w:hAnsi="宋体"/>
                <w:b/>
                <w:bCs/>
                <w:color w:val="auto"/>
                <w:sz w:val="22"/>
                <w:szCs w:val="22"/>
              </w:rPr>
            </w:pPr>
          </w:p>
        </w:tc>
        <w:tc>
          <w:tcPr>
            <w:tcW w:w="1570" w:type="dxa"/>
            <w:vAlign w:val="center"/>
          </w:tcPr>
          <w:p w14:paraId="2BB86FA6">
            <w:pPr>
              <w:spacing w:line="380" w:lineRule="exact"/>
              <w:jc w:val="center"/>
              <w:rPr>
                <w:rFonts w:hint="eastAsia" w:ascii="宋体" w:hAnsi="宋体"/>
                <w:b/>
                <w:bCs/>
                <w:color w:val="auto"/>
                <w:sz w:val="22"/>
                <w:szCs w:val="22"/>
              </w:rPr>
            </w:pPr>
          </w:p>
        </w:tc>
      </w:tr>
      <w:tr w14:paraId="6B8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E799F87">
            <w:pPr>
              <w:spacing w:line="380" w:lineRule="exact"/>
              <w:jc w:val="center"/>
              <w:rPr>
                <w:rFonts w:hint="eastAsia" w:ascii="宋体" w:hAnsi="宋体"/>
                <w:b/>
                <w:bCs/>
                <w:color w:val="auto"/>
                <w:sz w:val="22"/>
                <w:szCs w:val="22"/>
              </w:rPr>
            </w:pPr>
          </w:p>
        </w:tc>
        <w:tc>
          <w:tcPr>
            <w:tcW w:w="2328" w:type="dxa"/>
            <w:vAlign w:val="center"/>
          </w:tcPr>
          <w:p w14:paraId="360F2277">
            <w:pPr>
              <w:spacing w:line="380" w:lineRule="exact"/>
              <w:jc w:val="center"/>
              <w:rPr>
                <w:rFonts w:hint="eastAsia" w:ascii="宋体" w:hAnsi="宋体"/>
                <w:b/>
                <w:bCs/>
                <w:color w:val="auto"/>
                <w:sz w:val="22"/>
                <w:szCs w:val="22"/>
              </w:rPr>
            </w:pPr>
          </w:p>
        </w:tc>
        <w:tc>
          <w:tcPr>
            <w:tcW w:w="1470" w:type="dxa"/>
            <w:vAlign w:val="center"/>
          </w:tcPr>
          <w:p w14:paraId="63237D76">
            <w:pPr>
              <w:spacing w:line="380" w:lineRule="exact"/>
              <w:jc w:val="center"/>
              <w:rPr>
                <w:rFonts w:hint="eastAsia" w:ascii="宋体" w:hAnsi="宋体"/>
                <w:b/>
                <w:bCs/>
                <w:color w:val="auto"/>
                <w:sz w:val="22"/>
                <w:szCs w:val="22"/>
              </w:rPr>
            </w:pPr>
          </w:p>
        </w:tc>
        <w:tc>
          <w:tcPr>
            <w:tcW w:w="931" w:type="dxa"/>
            <w:vAlign w:val="center"/>
          </w:tcPr>
          <w:p w14:paraId="0484A87B">
            <w:pPr>
              <w:spacing w:line="380" w:lineRule="exact"/>
              <w:jc w:val="center"/>
              <w:rPr>
                <w:rFonts w:hint="eastAsia" w:ascii="宋体" w:hAnsi="宋体"/>
                <w:b/>
                <w:bCs/>
                <w:color w:val="auto"/>
                <w:sz w:val="22"/>
                <w:szCs w:val="22"/>
              </w:rPr>
            </w:pPr>
          </w:p>
        </w:tc>
        <w:tc>
          <w:tcPr>
            <w:tcW w:w="2340" w:type="dxa"/>
            <w:vAlign w:val="center"/>
          </w:tcPr>
          <w:p w14:paraId="17805BD1">
            <w:pPr>
              <w:spacing w:line="380" w:lineRule="exact"/>
              <w:jc w:val="center"/>
              <w:rPr>
                <w:rFonts w:hint="eastAsia" w:ascii="宋体" w:hAnsi="宋体"/>
                <w:b/>
                <w:bCs/>
                <w:color w:val="auto"/>
                <w:sz w:val="22"/>
                <w:szCs w:val="22"/>
              </w:rPr>
            </w:pPr>
          </w:p>
        </w:tc>
        <w:tc>
          <w:tcPr>
            <w:tcW w:w="1570" w:type="dxa"/>
            <w:vAlign w:val="center"/>
          </w:tcPr>
          <w:p w14:paraId="19DD7AFC">
            <w:pPr>
              <w:spacing w:line="380" w:lineRule="exact"/>
              <w:jc w:val="center"/>
              <w:rPr>
                <w:rFonts w:hint="eastAsia" w:ascii="宋体" w:hAnsi="宋体"/>
                <w:b/>
                <w:bCs/>
                <w:color w:val="auto"/>
                <w:sz w:val="22"/>
                <w:szCs w:val="22"/>
              </w:rPr>
            </w:pPr>
          </w:p>
        </w:tc>
      </w:tr>
      <w:tr w14:paraId="62A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0DFDE9F">
            <w:pPr>
              <w:spacing w:line="380" w:lineRule="exact"/>
              <w:jc w:val="center"/>
              <w:rPr>
                <w:rFonts w:hint="eastAsia" w:ascii="宋体" w:hAnsi="宋体"/>
                <w:b/>
                <w:bCs/>
                <w:color w:val="auto"/>
                <w:sz w:val="22"/>
                <w:szCs w:val="22"/>
              </w:rPr>
            </w:pPr>
          </w:p>
        </w:tc>
        <w:tc>
          <w:tcPr>
            <w:tcW w:w="2328" w:type="dxa"/>
            <w:vAlign w:val="center"/>
          </w:tcPr>
          <w:p w14:paraId="0BB4C5FB">
            <w:pPr>
              <w:spacing w:line="380" w:lineRule="exact"/>
              <w:jc w:val="center"/>
              <w:rPr>
                <w:rFonts w:hint="eastAsia" w:ascii="宋体" w:hAnsi="宋体"/>
                <w:b/>
                <w:bCs/>
                <w:color w:val="auto"/>
                <w:sz w:val="22"/>
                <w:szCs w:val="22"/>
              </w:rPr>
            </w:pPr>
          </w:p>
        </w:tc>
        <w:tc>
          <w:tcPr>
            <w:tcW w:w="1470" w:type="dxa"/>
            <w:vAlign w:val="center"/>
          </w:tcPr>
          <w:p w14:paraId="3859DE6E">
            <w:pPr>
              <w:spacing w:line="380" w:lineRule="exact"/>
              <w:jc w:val="center"/>
              <w:rPr>
                <w:rFonts w:hint="eastAsia" w:ascii="宋体" w:hAnsi="宋体"/>
                <w:b/>
                <w:bCs/>
                <w:color w:val="auto"/>
                <w:sz w:val="22"/>
                <w:szCs w:val="22"/>
              </w:rPr>
            </w:pPr>
          </w:p>
        </w:tc>
        <w:tc>
          <w:tcPr>
            <w:tcW w:w="931" w:type="dxa"/>
            <w:vAlign w:val="center"/>
          </w:tcPr>
          <w:p w14:paraId="1CCF21CC">
            <w:pPr>
              <w:spacing w:line="380" w:lineRule="exact"/>
              <w:jc w:val="center"/>
              <w:rPr>
                <w:rFonts w:hint="eastAsia" w:ascii="宋体" w:hAnsi="宋体"/>
                <w:b/>
                <w:bCs/>
                <w:color w:val="auto"/>
                <w:sz w:val="22"/>
                <w:szCs w:val="22"/>
              </w:rPr>
            </w:pPr>
          </w:p>
        </w:tc>
        <w:tc>
          <w:tcPr>
            <w:tcW w:w="2340" w:type="dxa"/>
            <w:vAlign w:val="center"/>
          </w:tcPr>
          <w:p w14:paraId="5DD76798">
            <w:pPr>
              <w:spacing w:line="380" w:lineRule="exact"/>
              <w:jc w:val="center"/>
              <w:rPr>
                <w:rFonts w:hint="eastAsia" w:ascii="宋体" w:hAnsi="宋体"/>
                <w:b/>
                <w:bCs/>
                <w:color w:val="auto"/>
                <w:sz w:val="22"/>
                <w:szCs w:val="22"/>
              </w:rPr>
            </w:pPr>
          </w:p>
        </w:tc>
        <w:tc>
          <w:tcPr>
            <w:tcW w:w="1570" w:type="dxa"/>
            <w:vAlign w:val="center"/>
          </w:tcPr>
          <w:p w14:paraId="1BB73259">
            <w:pPr>
              <w:spacing w:line="380" w:lineRule="exact"/>
              <w:jc w:val="center"/>
              <w:rPr>
                <w:rFonts w:hint="eastAsia" w:ascii="宋体" w:hAnsi="宋体"/>
                <w:b/>
                <w:bCs/>
                <w:color w:val="auto"/>
                <w:sz w:val="22"/>
                <w:szCs w:val="22"/>
              </w:rPr>
            </w:pPr>
          </w:p>
        </w:tc>
      </w:tr>
      <w:tr w14:paraId="6520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F1A6A8A">
            <w:pPr>
              <w:spacing w:line="380" w:lineRule="exact"/>
              <w:jc w:val="center"/>
              <w:rPr>
                <w:rFonts w:hint="eastAsia" w:ascii="宋体" w:hAnsi="宋体"/>
                <w:b/>
                <w:bCs/>
                <w:color w:val="auto"/>
                <w:sz w:val="22"/>
                <w:szCs w:val="22"/>
              </w:rPr>
            </w:pPr>
          </w:p>
        </w:tc>
        <w:tc>
          <w:tcPr>
            <w:tcW w:w="2328" w:type="dxa"/>
            <w:vAlign w:val="center"/>
          </w:tcPr>
          <w:p w14:paraId="6D40291A">
            <w:pPr>
              <w:spacing w:line="380" w:lineRule="exact"/>
              <w:jc w:val="center"/>
              <w:rPr>
                <w:rFonts w:hint="eastAsia" w:ascii="宋体" w:hAnsi="宋体"/>
                <w:b/>
                <w:bCs/>
                <w:color w:val="auto"/>
                <w:sz w:val="22"/>
                <w:szCs w:val="22"/>
              </w:rPr>
            </w:pPr>
          </w:p>
        </w:tc>
        <w:tc>
          <w:tcPr>
            <w:tcW w:w="1470" w:type="dxa"/>
            <w:vAlign w:val="center"/>
          </w:tcPr>
          <w:p w14:paraId="46615184">
            <w:pPr>
              <w:spacing w:line="380" w:lineRule="exact"/>
              <w:jc w:val="center"/>
              <w:rPr>
                <w:rFonts w:hint="eastAsia" w:ascii="宋体" w:hAnsi="宋体"/>
                <w:b/>
                <w:bCs/>
                <w:color w:val="auto"/>
                <w:sz w:val="22"/>
                <w:szCs w:val="22"/>
              </w:rPr>
            </w:pPr>
          </w:p>
        </w:tc>
        <w:tc>
          <w:tcPr>
            <w:tcW w:w="931" w:type="dxa"/>
            <w:vAlign w:val="center"/>
          </w:tcPr>
          <w:p w14:paraId="3A947BF0">
            <w:pPr>
              <w:spacing w:line="380" w:lineRule="exact"/>
              <w:jc w:val="center"/>
              <w:rPr>
                <w:rFonts w:hint="eastAsia" w:ascii="宋体" w:hAnsi="宋体"/>
                <w:b/>
                <w:bCs/>
                <w:color w:val="auto"/>
                <w:sz w:val="22"/>
                <w:szCs w:val="22"/>
              </w:rPr>
            </w:pPr>
          </w:p>
        </w:tc>
        <w:tc>
          <w:tcPr>
            <w:tcW w:w="2340" w:type="dxa"/>
            <w:vAlign w:val="center"/>
          </w:tcPr>
          <w:p w14:paraId="17D8EEAC">
            <w:pPr>
              <w:spacing w:line="380" w:lineRule="exact"/>
              <w:jc w:val="center"/>
              <w:rPr>
                <w:rFonts w:hint="eastAsia" w:ascii="宋体" w:hAnsi="宋体"/>
                <w:b/>
                <w:bCs/>
                <w:color w:val="auto"/>
                <w:sz w:val="22"/>
                <w:szCs w:val="22"/>
              </w:rPr>
            </w:pPr>
          </w:p>
        </w:tc>
        <w:tc>
          <w:tcPr>
            <w:tcW w:w="1570" w:type="dxa"/>
            <w:vAlign w:val="center"/>
          </w:tcPr>
          <w:p w14:paraId="16AFCA7C">
            <w:pPr>
              <w:spacing w:line="380" w:lineRule="exact"/>
              <w:jc w:val="center"/>
              <w:rPr>
                <w:rFonts w:hint="eastAsia" w:ascii="宋体" w:hAnsi="宋体"/>
                <w:b/>
                <w:bCs/>
                <w:color w:val="auto"/>
                <w:sz w:val="22"/>
                <w:szCs w:val="22"/>
              </w:rPr>
            </w:pPr>
          </w:p>
        </w:tc>
      </w:tr>
      <w:tr w14:paraId="38A6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48E6EB6">
            <w:pPr>
              <w:spacing w:line="380" w:lineRule="exact"/>
              <w:jc w:val="center"/>
              <w:rPr>
                <w:rFonts w:hint="eastAsia" w:ascii="宋体" w:hAnsi="宋体"/>
                <w:b/>
                <w:bCs/>
                <w:color w:val="auto"/>
                <w:sz w:val="22"/>
                <w:szCs w:val="22"/>
              </w:rPr>
            </w:pPr>
          </w:p>
        </w:tc>
        <w:tc>
          <w:tcPr>
            <w:tcW w:w="2328" w:type="dxa"/>
            <w:vAlign w:val="center"/>
          </w:tcPr>
          <w:p w14:paraId="75D604D9">
            <w:pPr>
              <w:spacing w:line="380" w:lineRule="exact"/>
              <w:jc w:val="center"/>
              <w:rPr>
                <w:rFonts w:hint="eastAsia" w:ascii="宋体" w:hAnsi="宋体"/>
                <w:b/>
                <w:bCs/>
                <w:color w:val="auto"/>
                <w:sz w:val="22"/>
                <w:szCs w:val="22"/>
              </w:rPr>
            </w:pPr>
          </w:p>
        </w:tc>
        <w:tc>
          <w:tcPr>
            <w:tcW w:w="1470" w:type="dxa"/>
            <w:vAlign w:val="center"/>
          </w:tcPr>
          <w:p w14:paraId="40A0D13D">
            <w:pPr>
              <w:spacing w:line="380" w:lineRule="exact"/>
              <w:jc w:val="center"/>
              <w:rPr>
                <w:rFonts w:hint="eastAsia" w:ascii="宋体" w:hAnsi="宋体"/>
                <w:b/>
                <w:bCs/>
                <w:color w:val="auto"/>
                <w:sz w:val="22"/>
                <w:szCs w:val="22"/>
              </w:rPr>
            </w:pPr>
          </w:p>
        </w:tc>
        <w:tc>
          <w:tcPr>
            <w:tcW w:w="931" w:type="dxa"/>
            <w:vAlign w:val="center"/>
          </w:tcPr>
          <w:p w14:paraId="2130085A">
            <w:pPr>
              <w:spacing w:line="380" w:lineRule="exact"/>
              <w:jc w:val="center"/>
              <w:rPr>
                <w:rFonts w:hint="eastAsia" w:ascii="宋体" w:hAnsi="宋体"/>
                <w:b/>
                <w:bCs/>
                <w:color w:val="auto"/>
                <w:sz w:val="22"/>
                <w:szCs w:val="22"/>
              </w:rPr>
            </w:pPr>
          </w:p>
        </w:tc>
        <w:tc>
          <w:tcPr>
            <w:tcW w:w="2340" w:type="dxa"/>
            <w:vAlign w:val="center"/>
          </w:tcPr>
          <w:p w14:paraId="31B48E84">
            <w:pPr>
              <w:spacing w:line="380" w:lineRule="exact"/>
              <w:jc w:val="center"/>
              <w:rPr>
                <w:rFonts w:hint="eastAsia" w:ascii="宋体" w:hAnsi="宋体"/>
                <w:b/>
                <w:bCs/>
                <w:color w:val="auto"/>
                <w:sz w:val="22"/>
                <w:szCs w:val="22"/>
              </w:rPr>
            </w:pPr>
          </w:p>
        </w:tc>
        <w:tc>
          <w:tcPr>
            <w:tcW w:w="1570" w:type="dxa"/>
            <w:vAlign w:val="center"/>
          </w:tcPr>
          <w:p w14:paraId="37A4C241">
            <w:pPr>
              <w:spacing w:line="380" w:lineRule="exact"/>
              <w:jc w:val="center"/>
              <w:rPr>
                <w:rFonts w:hint="eastAsia" w:ascii="宋体" w:hAnsi="宋体"/>
                <w:b/>
                <w:bCs/>
                <w:color w:val="auto"/>
                <w:sz w:val="22"/>
                <w:szCs w:val="22"/>
              </w:rPr>
            </w:pPr>
          </w:p>
        </w:tc>
      </w:tr>
      <w:tr w14:paraId="5599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3E5B201">
            <w:pPr>
              <w:spacing w:line="380" w:lineRule="exact"/>
              <w:jc w:val="center"/>
              <w:rPr>
                <w:rFonts w:hint="eastAsia" w:ascii="宋体" w:hAnsi="宋体"/>
                <w:b/>
                <w:bCs/>
                <w:color w:val="auto"/>
                <w:sz w:val="22"/>
                <w:szCs w:val="22"/>
              </w:rPr>
            </w:pPr>
          </w:p>
        </w:tc>
        <w:tc>
          <w:tcPr>
            <w:tcW w:w="2328" w:type="dxa"/>
            <w:vAlign w:val="center"/>
          </w:tcPr>
          <w:p w14:paraId="4E4CE2DD">
            <w:pPr>
              <w:spacing w:line="380" w:lineRule="exact"/>
              <w:jc w:val="center"/>
              <w:rPr>
                <w:rFonts w:hint="eastAsia" w:ascii="宋体" w:hAnsi="宋体"/>
                <w:b/>
                <w:bCs/>
                <w:color w:val="auto"/>
                <w:sz w:val="22"/>
                <w:szCs w:val="22"/>
              </w:rPr>
            </w:pPr>
          </w:p>
        </w:tc>
        <w:tc>
          <w:tcPr>
            <w:tcW w:w="1470" w:type="dxa"/>
            <w:vAlign w:val="center"/>
          </w:tcPr>
          <w:p w14:paraId="1EB03D6B">
            <w:pPr>
              <w:spacing w:line="380" w:lineRule="exact"/>
              <w:jc w:val="center"/>
              <w:rPr>
                <w:rFonts w:hint="eastAsia" w:ascii="宋体" w:hAnsi="宋体"/>
                <w:b/>
                <w:bCs/>
                <w:color w:val="auto"/>
                <w:sz w:val="22"/>
                <w:szCs w:val="22"/>
              </w:rPr>
            </w:pPr>
          </w:p>
        </w:tc>
        <w:tc>
          <w:tcPr>
            <w:tcW w:w="931" w:type="dxa"/>
            <w:vAlign w:val="center"/>
          </w:tcPr>
          <w:p w14:paraId="26E55035">
            <w:pPr>
              <w:spacing w:line="380" w:lineRule="exact"/>
              <w:jc w:val="center"/>
              <w:rPr>
                <w:rFonts w:hint="eastAsia" w:ascii="宋体" w:hAnsi="宋体"/>
                <w:b/>
                <w:bCs/>
                <w:color w:val="auto"/>
                <w:sz w:val="22"/>
                <w:szCs w:val="22"/>
              </w:rPr>
            </w:pPr>
          </w:p>
        </w:tc>
        <w:tc>
          <w:tcPr>
            <w:tcW w:w="2340" w:type="dxa"/>
            <w:vAlign w:val="center"/>
          </w:tcPr>
          <w:p w14:paraId="5FA316E0">
            <w:pPr>
              <w:spacing w:line="380" w:lineRule="exact"/>
              <w:jc w:val="center"/>
              <w:rPr>
                <w:rFonts w:hint="eastAsia" w:ascii="宋体" w:hAnsi="宋体"/>
                <w:b/>
                <w:bCs/>
                <w:color w:val="auto"/>
                <w:sz w:val="22"/>
                <w:szCs w:val="22"/>
              </w:rPr>
            </w:pPr>
          </w:p>
        </w:tc>
        <w:tc>
          <w:tcPr>
            <w:tcW w:w="1570" w:type="dxa"/>
            <w:vAlign w:val="center"/>
          </w:tcPr>
          <w:p w14:paraId="01DFD0CD">
            <w:pPr>
              <w:spacing w:line="380" w:lineRule="exact"/>
              <w:jc w:val="center"/>
              <w:rPr>
                <w:rFonts w:hint="eastAsia" w:ascii="宋体" w:hAnsi="宋体"/>
                <w:b/>
                <w:bCs/>
                <w:color w:val="auto"/>
                <w:sz w:val="22"/>
                <w:szCs w:val="22"/>
              </w:rPr>
            </w:pPr>
          </w:p>
        </w:tc>
      </w:tr>
      <w:tr w14:paraId="5CD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08E092">
            <w:pPr>
              <w:spacing w:line="380" w:lineRule="exact"/>
              <w:jc w:val="center"/>
              <w:rPr>
                <w:rFonts w:hint="eastAsia" w:ascii="宋体" w:hAnsi="宋体"/>
                <w:b/>
                <w:bCs/>
                <w:color w:val="auto"/>
                <w:sz w:val="22"/>
                <w:szCs w:val="22"/>
              </w:rPr>
            </w:pPr>
          </w:p>
        </w:tc>
        <w:tc>
          <w:tcPr>
            <w:tcW w:w="2328" w:type="dxa"/>
            <w:vAlign w:val="center"/>
          </w:tcPr>
          <w:p w14:paraId="3B00165E">
            <w:pPr>
              <w:spacing w:line="380" w:lineRule="exact"/>
              <w:jc w:val="center"/>
              <w:rPr>
                <w:rFonts w:hint="eastAsia" w:ascii="宋体" w:hAnsi="宋体"/>
                <w:b/>
                <w:bCs/>
                <w:color w:val="auto"/>
                <w:sz w:val="22"/>
                <w:szCs w:val="22"/>
              </w:rPr>
            </w:pPr>
          </w:p>
        </w:tc>
        <w:tc>
          <w:tcPr>
            <w:tcW w:w="1470" w:type="dxa"/>
            <w:vAlign w:val="center"/>
          </w:tcPr>
          <w:p w14:paraId="05F234E5">
            <w:pPr>
              <w:spacing w:line="380" w:lineRule="exact"/>
              <w:jc w:val="center"/>
              <w:rPr>
                <w:rFonts w:hint="eastAsia" w:ascii="宋体" w:hAnsi="宋体"/>
                <w:b/>
                <w:bCs/>
                <w:color w:val="auto"/>
                <w:sz w:val="22"/>
                <w:szCs w:val="22"/>
              </w:rPr>
            </w:pPr>
          </w:p>
        </w:tc>
        <w:tc>
          <w:tcPr>
            <w:tcW w:w="931" w:type="dxa"/>
            <w:vAlign w:val="center"/>
          </w:tcPr>
          <w:p w14:paraId="73CD2EC5">
            <w:pPr>
              <w:spacing w:line="380" w:lineRule="exact"/>
              <w:jc w:val="center"/>
              <w:rPr>
                <w:rFonts w:hint="eastAsia" w:ascii="宋体" w:hAnsi="宋体"/>
                <w:b/>
                <w:bCs/>
                <w:color w:val="auto"/>
                <w:sz w:val="22"/>
                <w:szCs w:val="22"/>
              </w:rPr>
            </w:pPr>
          </w:p>
        </w:tc>
        <w:tc>
          <w:tcPr>
            <w:tcW w:w="2340" w:type="dxa"/>
            <w:vAlign w:val="center"/>
          </w:tcPr>
          <w:p w14:paraId="3FC66CAE">
            <w:pPr>
              <w:spacing w:line="380" w:lineRule="exact"/>
              <w:jc w:val="center"/>
              <w:rPr>
                <w:rFonts w:hint="eastAsia" w:ascii="宋体" w:hAnsi="宋体"/>
                <w:b/>
                <w:bCs/>
                <w:color w:val="auto"/>
                <w:sz w:val="22"/>
                <w:szCs w:val="22"/>
              </w:rPr>
            </w:pPr>
          </w:p>
        </w:tc>
        <w:tc>
          <w:tcPr>
            <w:tcW w:w="1570" w:type="dxa"/>
            <w:vAlign w:val="center"/>
          </w:tcPr>
          <w:p w14:paraId="7C93E11A">
            <w:pPr>
              <w:spacing w:line="380" w:lineRule="exact"/>
              <w:jc w:val="center"/>
              <w:rPr>
                <w:rFonts w:hint="eastAsia" w:ascii="宋体" w:hAnsi="宋体"/>
                <w:b/>
                <w:bCs/>
                <w:color w:val="auto"/>
                <w:sz w:val="22"/>
                <w:szCs w:val="22"/>
              </w:rPr>
            </w:pPr>
          </w:p>
        </w:tc>
      </w:tr>
    </w:tbl>
    <w:p w14:paraId="708222E1">
      <w:pPr>
        <w:spacing w:line="440" w:lineRule="exact"/>
        <w:jc w:val="left"/>
        <w:rPr>
          <w:rFonts w:hint="eastAsia" w:ascii="宋体" w:hAnsi="宋体"/>
          <w:b/>
          <w:bCs/>
          <w:color w:val="auto"/>
          <w:sz w:val="22"/>
          <w:szCs w:val="22"/>
        </w:rPr>
      </w:pPr>
      <w:r>
        <w:rPr>
          <w:rFonts w:hint="eastAsia" w:ascii="宋体" w:hAnsi="宋体"/>
          <w:b/>
          <w:bCs/>
          <w:color w:val="auto"/>
          <w:sz w:val="22"/>
          <w:szCs w:val="22"/>
        </w:rPr>
        <w:t>注：投标人可按以上表格形式进行复制、附在技术标内。</w:t>
      </w:r>
    </w:p>
    <w:p w14:paraId="23D40DDB">
      <w:pPr>
        <w:spacing w:line="440" w:lineRule="exact"/>
        <w:jc w:val="left"/>
        <w:rPr>
          <w:rFonts w:hint="eastAsia" w:ascii="宋体" w:hAnsi="宋体"/>
          <w:b/>
          <w:bCs/>
          <w:color w:val="auto"/>
          <w:sz w:val="22"/>
          <w:szCs w:val="22"/>
        </w:rPr>
      </w:pPr>
    </w:p>
    <w:p w14:paraId="55DB80C9">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32015617">
      <w:pPr>
        <w:spacing w:line="440" w:lineRule="exact"/>
        <w:ind w:firstLine="4180" w:firstLineChars="1900"/>
        <w:rPr>
          <w:rFonts w:hint="eastAsia" w:ascii="宋体" w:hAnsi="宋体" w:cs="宋体"/>
          <w:color w:val="auto"/>
          <w:sz w:val="22"/>
          <w:szCs w:val="22"/>
        </w:rPr>
      </w:pPr>
      <w:r>
        <w:rPr>
          <w:rFonts w:hint="eastAsia" w:ascii="宋体" w:hAnsi="宋体" w:cs="宋体"/>
          <w:color w:val="auto"/>
          <w:sz w:val="22"/>
          <w:szCs w:val="22"/>
        </w:rPr>
        <w:t>日期：     年    月    日</w:t>
      </w:r>
    </w:p>
    <w:p w14:paraId="3A4033E1">
      <w:pPr>
        <w:spacing w:line="440" w:lineRule="exact"/>
        <w:ind w:firstLine="4400" w:firstLineChars="2000"/>
        <w:rPr>
          <w:rFonts w:hint="eastAsia"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14:paraId="0038EBE5">
      <w:pPr>
        <w:pStyle w:val="4"/>
        <w:spacing w:line="240" w:lineRule="auto"/>
        <w:rPr>
          <w:rFonts w:hint="eastAsia" w:ascii="宋体" w:hAnsi="宋体" w:eastAsia="宋体" w:cs="宋体"/>
          <w:color w:val="auto"/>
          <w:sz w:val="24"/>
          <w:szCs w:val="24"/>
        </w:rPr>
      </w:pPr>
      <w:bookmarkStart w:id="88" w:name="_Toc2956"/>
      <w:bookmarkStart w:id="89" w:name="_Toc460707936"/>
      <w:bookmarkStart w:id="90" w:name="_Toc405195141"/>
      <w:r>
        <w:rPr>
          <w:rFonts w:hint="eastAsia" w:ascii="宋体" w:hAnsi="宋体" w:eastAsia="宋体" w:cs="宋体"/>
          <w:color w:val="auto"/>
          <w:sz w:val="24"/>
          <w:szCs w:val="24"/>
        </w:rPr>
        <w:t>附件七 同类项目业绩一览表</w:t>
      </w:r>
      <w:bookmarkEnd w:id="88"/>
      <w:bookmarkEnd w:id="89"/>
    </w:p>
    <w:p w14:paraId="3D9C5A59">
      <w:pPr>
        <w:spacing w:line="440" w:lineRule="exact"/>
        <w:rPr>
          <w:rFonts w:hint="eastAsia" w:ascii="宋体" w:hAnsi="宋体"/>
          <w:b/>
          <w:bCs/>
          <w:color w:val="auto"/>
          <w:sz w:val="24"/>
        </w:rPr>
      </w:pPr>
    </w:p>
    <w:p w14:paraId="7EDC4DCD">
      <w:pPr>
        <w:spacing w:line="440" w:lineRule="exact"/>
        <w:jc w:val="center"/>
        <w:rPr>
          <w:rFonts w:hint="eastAsia" w:ascii="宋体" w:hAnsi="宋体" w:cs="宋体"/>
          <w:b/>
          <w:bCs/>
          <w:color w:val="auto"/>
          <w:sz w:val="28"/>
          <w:szCs w:val="28"/>
        </w:rPr>
      </w:pPr>
      <w:r>
        <w:rPr>
          <w:rFonts w:hint="eastAsia" w:ascii="宋体" w:hAnsi="宋体" w:cs="宋体"/>
          <w:b/>
          <w:bCs/>
          <w:color w:val="auto"/>
          <w:sz w:val="28"/>
          <w:szCs w:val="28"/>
        </w:rPr>
        <w:t>同类项目业绩一览表</w:t>
      </w:r>
    </w:p>
    <w:p w14:paraId="51972B23">
      <w:pPr>
        <w:spacing w:line="380" w:lineRule="exact"/>
        <w:ind w:left="-357" w:leftChars="-170" w:firstLine="216" w:firstLineChars="98"/>
        <w:rPr>
          <w:rFonts w:hint="eastAsia" w:ascii="宋体" w:hAnsi="宋体" w:cs="宋体"/>
          <w:b/>
          <w:bCs/>
          <w:color w:val="auto"/>
          <w:sz w:val="22"/>
          <w:szCs w:val="22"/>
        </w:rPr>
      </w:pPr>
    </w:p>
    <w:p w14:paraId="48BC2CEE">
      <w:pPr>
        <w:spacing w:line="380" w:lineRule="exact"/>
        <w:ind w:left="-357" w:leftChars="-170" w:firstLine="216" w:firstLineChars="98"/>
        <w:rPr>
          <w:rFonts w:hint="eastAsia"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25AE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7EFBFF62">
            <w:pPr>
              <w:spacing w:line="380" w:lineRule="exact"/>
              <w:jc w:val="center"/>
              <w:rPr>
                <w:rFonts w:hint="eastAsia"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14:paraId="681D5B1A">
            <w:pPr>
              <w:spacing w:line="380" w:lineRule="exact"/>
              <w:jc w:val="center"/>
              <w:rPr>
                <w:rFonts w:hint="eastAsia"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14:paraId="6C1C65DF">
            <w:pPr>
              <w:spacing w:line="380" w:lineRule="exact"/>
              <w:jc w:val="center"/>
              <w:rPr>
                <w:rFonts w:hint="eastAsia"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14:paraId="2285E97B">
            <w:pPr>
              <w:spacing w:line="380" w:lineRule="exact"/>
              <w:jc w:val="center"/>
              <w:rPr>
                <w:rFonts w:hint="eastAsia"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14:paraId="39081B92">
            <w:pPr>
              <w:spacing w:line="380" w:lineRule="exact"/>
              <w:jc w:val="center"/>
              <w:rPr>
                <w:rFonts w:hint="eastAsia"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14:paraId="0BD3C58B">
            <w:pPr>
              <w:spacing w:line="380" w:lineRule="exact"/>
              <w:jc w:val="center"/>
              <w:rPr>
                <w:rFonts w:hint="eastAsia" w:ascii="宋体" w:hAnsi="宋体" w:cs="宋体"/>
                <w:b/>
                <w:bCs/>
                <w:color w:val="auto"/>
                <w:sz w:val="22"/>
                <w:szCs w:val="22"/>
              </w:rPr>
            </w:pPr>
            <w:r>
              <w:rPr>
                <w:rFonts w:hint="eastAsia" w:ascii="宋体" w:hAnsi="宋体" w:cs="宋体"/>
                <w:b/>
                <w:bCs/>
                <w:color w:val="auto"/>
                <w:sz w:val="22"/>
                <w:szCs w:val="22"/>
              </w:rPr>
              <w:t>用户联系人/联系方式</w:t>
            </w:r>
          </w:p>
        </w:tc>
      </w:tr>
      <w:tr w14:paraId="52A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750216">
            <w:pPr>
              <w:spacing w:line="380" w:lineRule="exact"/>
              <w:jc w:val="center"/>
              <w:rPr>
                <w:rFonts w:hint="eastAsia" w:ascii="宋体" w:hAnsi="宋体" w:cs="宋体"/>
                <w:b/>
                <w:bCs/>
                <w:color w:val="auto"/>
                <w:sz w:val="22"/>
                <w:szCs w:val="22"/>
              </w:rPr>
            </w:pPr>
          </w:p>
        </w:tc>
        <w:tc>
          <w:tcPr>
            <w:tcW w:w="1115" w:type="pct"/>
            <w:vAlign w:val="center"/>
          </w:tcPr>
          <w:p w14:paraId="1108CB1A">
            <w:pPr>
              <w:spacing w:line="380" w:lineRule="exact"/>
              <w:jc w:val="center"/>
              <w:rPr>
                <w:rFonts w:hint="eastAsia" w:ascii="宋体" w:hAnsi="宋体" w:cs="宋体"/>
                <w:b/>
                <w:bCs/>
                <w:color w:val="auto"/>
                <w:sz w:val="22"/>
                <w:szCs w:val="22"/>
              </w:rPr>
            </w:pPr>
          </w:p>
        </w:tc>
        <w:tc>
          <w:tcPr>
            <w:tcW w:w="832" w:type="pct"/>
            <w:vAlign w:val="center"/>
          </w:tcPr>
          <w:p w14:paraId="48526945">
            <w:pPr>
              <w:spacing w:line="380" w:lineRule="exact"/>
              <w:jc w:val="center"/>
              <w:rPr>
                <w:rFonts w:hint="eastAsia" w:ascii="宋体" w:hAnsi="宋体" w:cs="宋体"/>
                <w:b/>
                <w:bCs/>
                <w:color w:val="auto"/>
                <w:sz w:val="22"/>
                <w:szCs w:val="22"/>
              </w:rPr>
            </w:pPr>
          </w:p>
        </w:tc>
        <w:tc>
          <w:tcPr>
            <w:tcW w:w="641" w:type="pct"/>
            <w:vAlign w:val="center"/>
          </w:tcPr>
          <w:p w14:paraId="02FFD2BF">
            <w:pPr>
              <w:spacing w:line="380" w:lineRule="exact"/>
              <w:jc w:val="center"/>
              <w:rPr>
                <w:rFonts w:hint="eastAsia" w:ascii="宋体" w:hAnsi="宋体" w:cs="宋体"/>
                <w:b/>
                <w:bCs/>
                <w:color w:val="auto"/>
                <w:sz w:val="22"/>
                <w:szCs w:val="22"/>
              </w:rPr>
            </w:pPr>
          </w:p>
        </w:tc>
        <w:tc>
          <w:tcPr>
            <w:tcW w:w="684" w:type="pct"/>
            <w:vAlign w:val="center"/>
          </w:tcPr>
          <w:p w14:paraId="4A1EB3EC">
            <w:pPr>
              <w:spacing w:line="380" w:lineRule="exact"/>
              <w:jc w:val="center"/>
              <w:rPr>
                <w:rFonts w:hint="eastAsia" w:ascii="宋体" w:hAnsi="宋体" w:cs="宋体"/>
                <w:b/>
                <w:bCs/>
                <w:color w:val="auto"/>
                <w:sz w:val="22"/>
                <w:szCs w:val="22"/>
              </w:rPr>
            </w:pPr>
          </w:p>
        </w:tc>
        <w:tc>
          <w:tcPr>
            <w:tcW w:w="1331" w:type="pct"/>
            <w:vAlign w:val="center"/>
          </w:tcPr>
          <w:p w14:paraId="579AFBCB">
            <w:pPr>
              <w:spacing w:line="380" w:lineRule="exact"/>
              <w:jc w:val="center"/>
              <w:rPr>
                <w:rFonts w:hint="eastAsia" w:ascii="宋体" w:hAnsi="宋体" w:cs="宋体"/>
                <w:b/>
                <w:bCs/>
                <w:color w:val="auto"/>
                <w:sz w:val="22"/>
                <w:szCs w:val="22"/>
              </w:rPr>
            </w:pPr>
          </w:p>
        </w:tc>
      </w:tr>
      <w:tr w14:paraId="2E9C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49F95CA">
            <w:pPr>
              <w:spacing w:line="380" w:lineRule="exact"/>
              <w:jc w:val="center"/>
              <w:rPr>
                <w:rFonts w:hint="eastAsia" w:ascii="宋体" w:hAnsi="宋体" w:cs="宋体"/>
                <w:b/>
                <w:bCs/>
                <w:color w:val="auto"/>
                <w:sz w:val="22"/>
                <w:szCs w:val="22"/>
              </w:rPr>
            </w:pPr>
          </w:p>
        </w:tc>
        <w:tc>
          <w:tcPr>
            <w:tcW w:w="1115" w:type="pct"/>
            <w:vAlign w:val="center"/>
          </w:tcPr>
          <w:p w14:paraId="4FB6BD28">
            <w:pPr>
              <w:spacing w:line="380" w:lineRule="exact"/>
              <w:jc w:val="center"/>
              <w:rPr>
                <w:rFonts w:hint="eastAsia" w:ascii="宋体" w:hAnsi="宋体" w:cs="宋体"/>
                <w:b/>
                <w:bCs/>
                <w:color w:val="auto"/>
                <w:sz w:val="22"/>
                <w:szCs w:val="22"/>
              </w:rPr>
            </w:pPr>
          </w:p>
        </w:tc>
        <w:tc>
          <w:tcPr>
            <w:tcW w:w="832" w:type="pct"/>
            <w:vAlign w:val="center"/>
          </w:tcPr>
          <w:p w14:paraId="12FDCC57">
            <w:pPr>
              <w:spacing w:line="380" w:lineRule="exact"/>
              <w:jc w:val="center"/>
              <w:rPr>
                <w:rFonts w:hint="eastAsia" w:ascii="宋体" w:hAnsi="宋体" w:cs="宋体"/>
                <w:b/>
                <w:bCs/>
                <w:color w:val="auto"/>
                <w:sz w:val="22"/>
                <w:szCs w:val="22"/>
              </w:rPr>
            </w:pPr>
          </w:p>
        </w:tc>
        <w:tc>
          <w:tcPr>
            <w:tcW w:w="641" w:type="pct"/>
            <w:vAlign w:val="center"/>
          </w:tcPr>
          <w:p w14:paraId="1342C7DF">
            <w:pPr>
              <w:spacing w:line="380" w:lineRule="exact"/>
              <w:jc w:val="center"/>
              <w:rPr>
                <w:rFonts w:hint="eastAsia" w:ascii="宋体" w:hAnsi="宋体" w:cs="宋体"/>
                <w:b/>
                <w:bCs/>
                <w:color w:val="auto"/>
                <w:sz w:val="22"/>
                <w:szCs w:val="22"/>
              </w:rPr>
            </w:pPr>
          </w:p>
        </w:tc>
        <w:tc>
          <w:tcPr>
            <w:tcW w:w="684" w:type="pct"/>
            <w:vAlign w:val="center"/>
          </w:tcPr>
          <w:p w14:paraId="377F2BEF">
            <w:pPr>
              <w:spacing w:line="380" w:lineRule="exact"/>
              <w:jc w:val="center"/>
              <w:rPr>
                <w:rFonts w:hint="eastAsia" w:ascii="宋体" w:hAnsi="宋体" w:cs="宋体"/>
                <w:b/>
                <w:bCs/>
                <w:color w:val="auto"/>
                <w:sz w:val="22"/>
                <w:szCs w:val="22"/>
              </w:rPr>
            </w:pPr>
          </w:p>
        </w:tc>
        <w:tc>
          <w:tcPr>
            <w:tcW w:w="1331" w:type="pct"/>
            <w:vAlign w:val="center"/>
          </w:tcPr>
          <w:p w14:paraId="67482BE1">
            <w:pPr>
              <w:spacing w:line="380" w:lineRule="exact"/>
              <w:jc w:val="center"/>
              <w:rPr>
                <w:rFonts w:hint="eastAsia" w:ascii="宋体" w:hAnsi="宋体" w:cs="宋体"/>
                <w:b/>
                <w:bCs/>
                <w:color w:val="auto"/>
                <w:sz w:val="22"/>
                <w:szCs w:val="22"/>
              </w:rPr>
            </w:pPr>
          </w:p>
        </w:tc>
      </w:tr>
      <w:tr w14:paraId="7A3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7987D96">
            <w:pPr>
              <w:spacing w:line="380" w:lineRule="exact"/>
              <w:jc w:val="center"/>
              <w:rPr>
                <w:rFonts w:hint="eastAsia" w:ascii="宋体" w:hAnsi="宋体" w:cs="宋体"/>
                <w:b/>
                <w:bCs/>
                <w:color w:val="auto"/>
                <w:sz w:val="22"/>
                <w:szCs w:val="22"/>
              </w:rPr>
            </w:pPr>
          </w:p>
        </w:tc>
        <w:tc>
          <w:tcPr>
            <w:tcW w:w="1115" w:type="pct"/>
            <w:vAlign w:val="center"/>
          </w:tcPr>
          <w:p w14:paraId="06140A54">
            <w:pPr>
              <w:spacing w:line="380" w:lineRule="exact"/>
              <w:jc w:val="center"/>
              <w:rPr>
                <w:rFonts w:hint="eastAsia" w:ascii="宋体" w:hAnsi="宋体" w:cs="宋体"/>
                <w:b/>
                <w:bCs/>
                <w:color w:val="auto"/>
                <w:sz w:val="22"/>
                <w:szCs w:val="22"/>
              </w:rPr>
            </w:pPr>
          </w:p>
        </w:tc>
        <w:tc>
          <w:tcPr>
            <w:tcW w:w="832" w:type="pct"/>
            <w:vAlign w:val="center"/>
          </w:tcPr>
          <w:p w14:paraId="56B22692">
            <w:pPr>
              <w:spacing w:line="380" w:lineRule="exact"/>
              <w:jc w:val="center"/>
              <w:rPr>
                <w:rFonts w:hint="eastAsia" w:ascii="宋体" w:hAnsi="宋体" w:cs="宋体"/>
                <w:b/>
                <w:bCs/>
                <w:color w:val="auto"/>
                <w:sz w:val="22"/>
                <w:szCs w:val="22"/>
              </w:rPr>
            </w:pPr>
          </w:p>
        </w:tc>
        <w:tc>
          <w:tcPr>
            <w:tcW w:w="641" w:type="pct"/>
            <w:vAlign w:val="center"/>
          </w:tcPr>
          <w:p w14:paraId="174B3778">
            <w:pPr>
              <w:spacing w:line="380" w:lineRule="exact"/>
              <w:jc w:val="center"/>
              <w:rPr>
                <w:rFonts w:hint="eastAsia" w:ascii="宋体" w:hAnsi="宋体" w:cs="宋体"/>
                <w:b/>
                <w:bCs/>
                <w:color w:val="auto"/>
                <w:sz w:val="22"/>
                <w:szCs w:val="22"/>
              </w:rPr>
            </w:pPr>
          </w:p>
        </w:tc>
        <w:tc>
          <w:tcPr>
            <w:tcW w:w="684" w:type="pct"/>
            <w:vAlign w:val="center"/>
          </w:tcPr>
          <w:p w14:paraId="2C89A033">
            <w:pPr>
              <w:spacing w:line="380" w:lineRule="exact"/>
              <w:jc w:val="center"/>
              <w:rPr>
                <w:rFonts w:hint="eastAsia" w:ascii="宋体" w:hAnsi="宋体" w:cs="宋体"/>
                <w:b/>
                <w:bCs/>
                <w:color w:val="auto"/>
                <w:sz w:val="22"/>
                <w:szCs w:val="22"/>
              </w:rPr>
            </w:pPr>
          </w:p>
        </w:tc>
        <w:tc>
          <w:tcPr>
            <w:tcW w:w="1331" w:type="pct"/>
            <w:vAlign w:val="center"/>
          </w:tcPr>
          <w:p w14:paraId="26D382B6">
            <w:pPr>
              <w:spacing w:line="380" w:lineRule="exact"/>
              <w:jc w:val="center"/>
              <w:rPr>
                <w:rFonts w:hint="eastAsia" w:ascii="宋体" w:hAnsi="宋体" w:cs="宋体"/>
                <w:b/>
                <w:bCs/>
                <w:color w:val="auto"/>
                <w:sz w:val="22"/>
                <w:szCs w:val="22"/>
              </w:rPr>
            </w:pPr>
          </w:p>
        </w:tc>
      </w:tr>
      <w:tr w14:paraId="4AA8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CBBC41">
            <w:pPr>
              <w:spacing w:line="380" w:lineRule="exact"/>
              <w:jc w:val="center"/>
              <w:rPr>
                <w:rFonts w:hint="eastAsia" w:ascii="宋体" w:hAnsi="宋体" w:cs="宋体"/>
                <w:b/>
                <w:bCs/>
                <w:color w:val="auto"/>
                <w:sz w:val="22"/>
                <w:szCs w:val="22"/>
              </w:rPr>
            </w:pPr>
          </w:p>
        </w:tc>
        <w:tc>
          <w:tcPr>
            <w:tcW w:w="1115" w:type="pct"/>
            <w:vAlign w:val="center"/>
          </w:tcPr>
          <w:p w14:paraId="1720B190">
            <w:pPr>
              <w:spacing w:line="380" w:lineRule="exact"/>
              <w:jc w:val="center"/>
              <w:rPr>
                <w:rFonts w:hint="eastAsia" w:ascii="宋体" w:hAnsi="宋体" w:cs="宋体"/>
                <w:b/>
                <w:bCs/>
                <w:color w:val="auto"/>
                <w:sz w:val="22"/>
                <w:szCs w:val="22"/>
              </w:rPr>
            </w:pPr>
          </w:p>
        </w:tc>
        <w:tc>
          <w:tcPr>
            <w:tcW w:w="832" w:type="pct"/>
            <w:vAlign w:val="center"/>
          </w:tcPr>
          <w:p w14:paraId="76EE37A7">
            <w:pPr>
              <w:spacing w:line="380" w:lineRule="exact"/>
              <w:jc w:val="center"/>
              <w:rPr>
                <w:rFonts w:hint="eastAsia" w:ascii="宋体" w:hAnsi="宋体" w:cs="宋体"/>
                <w:b/>
                <w:bCs/>
                <w:color w:val="auto"/>
                <w:sz w:val="22"/>
                <w:szCs w:val="22"/>
              </w:rPr>
            </w:pPr>
          </w:p>
        </w:tc>
        <w:tc>
          <w:tcPr>
            <w:tcW w:w="641" w:type="pct"/>
            <w:vAlign w:val="center"/>
          </w:tcPr>
          <w:p w14:paraId="63FB3727">
            <w:pPr>
              <w:spacing w:line="380" w:lineRule="exact"/>
              <w:jc w:val="center"/>
              <w:rPr>
                <w:rFonts w:hint="eastAsia" w:ascii="宋体" w:hAnsi="宋体" w:cs="宋体"/>
                <w:b/>
                <w:bCs/>
                <w:color w:val="auto"/>
                <w:sz w:val="22"/>
                <w:szCs w:val="22"/>
              </w:rPr>
            </w:pPr>
          </w:p>
        </w:tc>
        <w:tc>
          <w:tcPr>
            <w:tcW w:w="684" w:type="pct"/>
            <w:vAlign w:val="center"/>
          </w:tcPr>
          <w:p w14:paraId="4BABD036">
            <w:pPr>
              <w:spacing w:line="380" w:lineRule="exact"/>
              <w:jc w:val="center"/>
              <w:rPr>
                <w:rFonts w:hint="eastAsia" w:ascii="宋体" w:hAnsi="宋体" w:cs="宋体"/>
                <w:b/>
                <w:bCs/>
                <w:color w:val="auto"/>
                <w:sz w:val="22"/>
                <w:szCs w:val="22"/>
              </w:rPr>
            </w:pPr>
          </w:p>
        </w:tc>
        <w:tc>
          <w:tcPr>
            <w:tcW w:w="1331" w:type="pct"/>
            <w:vAlign w:val="center"/>
          </w:tcPr>
          <w:p w14:paraId="70276C0D">
            <w:pPr>
              <w:spacing w:line="380" w:lineRule="exact"/>
              <w:jc w:val="center"/>
              <w:rPr>
                <w:rFonts w:hint="eastAsia" w:ascii="宋体" w:hAnsi="宋体" w:cs="宋体"/>
                <w:b/>
                <w:bCs/>
                <w:color w:val="auto"/>
                <w:sz w:val="22"/>
                <w:szCs w:val="22"/>
              </w:rPr>
            </w:pPr>
          </w:p>
        </w:tc>
      </w:tr>
      <w:tr w14:paraId="5592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0A30FC1">
            <w:pPr>
              <w:spacing w:line="380" w:lineRule="exact"/>
              <w:jc w:val="center"/>
              <w:rPr>
                <w:rFonts w:hint="eastAsia" w:ascii="宋体" w:hAnsi="宋体" w:cs="宋体"/>
                <w:b/>
                <w:bCs/>
                <w:color w:val="auto"/>
                <w:sz w:val="22"/>
                <w:szCs w:val="22"/>
              </w:rPr>
            </w:pPr>
          </w:p>
        </w:tc>
        <w:tc>
          <w:tcPr>
            <w:tcW w:w="1115" w:type="pct"/>
            <w:vAlign w:val="center"/>
          </w:tcPr>
          <w:p w14:paraId="5219D260">
            <w:pPr>
              <w:spacing w:line="380" w:lineRule="exact"/>
              <w:jc w:val="center"/>
              <w:rPr>
                <w:rFonts w:hint="eastAsia" w:ascii="宋体" w:hAnsi="宋体" w:cs="宋体"/>
                <w:b/>
                <w:bCs/>
                <w:color w:val="auto"/>
                <w:sz w:val="22"/>
                <w:szCs w:val="22"/>
              </w:rPr>
            </w:pPr>
          </w:p>
        </w:tc>
        <w:tc>
          <w:tcPr>
            <w:tcW w:w="832" w:type="pct"/>
            <w:vAlign w:val="center"/>
          </w:tcPr>
          <w:p w14:paraId="74E95F11">
            <w:pPr>
              <w:spacing w:line="380" w:lineRule="exact"/>
              <w:jc w:val="center"/>
              <w:rPr>
                <w:rFonts w:hint="eastAsia" w:ascii="宋体" w:hAnsi="宋体" w:cs="宋体"/>
                <w:b/>
                <w:bCs/>
                <w:color w:val="auto"/>
                <w:sz w:val="22"/>
                <w:szCs w:val="22"/>
              </w:rPr>
            </w:pPr>
          </w:p>
        </w:tc>
        <w:tc>
          <w:tcPr>
            <w:tcW w:w="641" w:type="pct"/>
            <w:vAlign w:val="center"/>
          </w:tcPr>
          <w:p w14:paraId="545228CB">
            <w:pPr>
              <w:spacing w:line="380" w:lineRule="exact"/>
              <w:jc w:val="center"/>
              <w:rPr>
                <w:rFonts w:hint="eastAsia" w:ascii="宋体" w:hAnsi="宋体" w:cs="宋体"/>
                <w:b/>
                <w:bCs/>
                <w:color w:val="auto"/>
                <w:sz w:val="22"/>
                <w:szCs w:val="22"/>
              </w:rPr>
            </w:pPr>
          </w:p>
        </w:tc>
        <w:tc>
          <w:tcPr>
            <w:tcW w:w="684" w:type="pct"/>
            <w:vAlign w:val="center"/>
          </w:tcPr>
          <w:p w14:paraId="1386B8A7">
            <w:pPr>
              <w:spacing w:line="380" w:lineRule="exact"/>
              <w:jc w:val="center"/>
              <w:rPr>
                <w:rFonts w:hint="eastAsia" w:ascii="宋体" w:hAnsi="宋体" w:cs="宋体"/>
                <w:b/>
                <w:bCs/>
                <w:color w:val="auto"/>
                <w:sz w:val="22"/>
                <w:szCs w:val="22"/>
              </w:rPr>
            </w:pPr>
          </w:p>
        </w:tc>
        <w:tc>
          <w:tcPr>
            <w:tcW w:w="1331" w:type="pct"/>
            <w:vAlign w:val="center"/>
          </w:tcPr>
          <w:p w14:paraId="465E9982">
            <w:pPr>
              <w:spacing w:line="380" w:lineRule="exact"/>
              <w:jc w:val="center"/>
              <w:rPr>
                <w:rFonts w:hint="eastAsia" w:ascii="宋体" w:hAnsi="宋体" w:cs="宋体"/>
                <w:b/>
                <w:bCs/>
                <w:color w:val="auto"/>
                <w:sz w:val="22"/>
                <w:szCs w:val="22"/>
              </w:rPr>
            </w:pPr>
          </w:p>
        </w:tc>
      </w:tr>
      <w:tr w14:paraId="55BC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2FCA7D">
            <w:pPr>
              <w:spacing w:line="380" w:lineRule="exact"/>
              <w:jc w:val="center"/>
              <w:rPr>
                <w:rFonts w:hint="eastAsia" w:ascii="宋体" w:hAnsi="宋体" w:cs="宋体"/>
                <w:b/>
                <w:bCs/>
                <w:color w:val="auto"/>
                <w:sz w:val="22"/>
                <w:szCs w:val="22"/>
              </w:rPr>
            </w:pPr>
          </w:p>
        </w:tc>
        <w:tc>
          <w:tcPr>
            <w:tcW w:w="1115" w:type="pct"/>
            <w:vAlign w:val="center"/>
          </w:tcPr>
          <w:p w14:paraId="7EF746CB">
            <w:pPr>
              <w:spacing w:line="380" w:lineRule="exact"/>
              <w:jc w:val="center"/>
              <w:rPr>
                <w:rFonts w:hint="eastAsia" w:ascii="宋体" w:hAnsi="宋体" w:cs="宋体"/>
                <w:b/>
                <w:bCs/>
                <w:color w:val="auto"/>
                <w:sz w:val="22"/>
                <w:szCs w:val="22"/>
              </w:rPr>
            </w:pPr>
          </w:p>
        </w:tc>
        <w:tc>
          <w:tcPr>
            <w:tcW w:w="832" w:type="pct"/>
            <w:vAlign w:val="center"/>
          </w:tcPr>
          <w:p w14:paraId="31B2C011">
            <w:pPr>
              <w:spacing w:line="380" w:lineRule="exact"/>
              <w:jc w:val="center"/>
              <w:rPr>
                <w:rFonts w:hint="eastAsia" w:ascii="宋体" w:hAnsi="宋体" w:cs="宋体"/>
                <w:b/>
                <w:bCs/>
                <w:color w:val="auto"/>
                <w:sz w:val="22"/>
                <w:szCs w:val="22"/>
              </w:rPr>
            </w:pPr>
          </w:p>
        </w:tc>
        <w:tc>
          <w:tcPr>
            <w:tcW w:w="641" w:type="pct"/>
            <w:vAlign w:val="center"/>
          </w:tcPr>
          <w:p w14:paraId="5DA75706">
            <w:pPr>
              <w:spacing w:line="380" w:lineRule="exact"/>
              <w:jc w:val="center"/>
              <w:rPr>
                <w:rFonts w:hint="eastAsia" w:ascii="宋体" w:hAnsi="宋体" w:cs="宋体"/>
                <w:b/>
                <w:bCs/>
                <w:color w:val="auto"/>
                <w:sz w:val="22"/>
                <w:szCs w:val="22"/>
              </w:rPr>
            </w:pPr>
          </w:p>
        </w:tc>
        <w:tc>
          <w:tcPr>
            <w:tcW w:w="684" w:type="pct"/>
            <w:vAlign w:val="center"/>
          </w:tcPr>
          <w:p w14:paraId="62445B7C">
            <w:pPr>
              <w:spacing w:line="380" w:lineRule="exact"/>
              <w:jc w:val="center"/>
              <w:rPr>
                <w:rFonts w:hint="eastAsia" w:ascii="宋体" w:hAnsi="宋体" w:cs="宋体"/>
                <w:b/>
                <w:bCs/>
                <w:color w:val="auto"/>
                <w:sz w:val="22"/>
                <w:szCs w:val="22"/>
              </w:rPr>
            </w:pPr>
          </w:p>
        </w:tc>
        <w:tc>
          <w:tcPr>
            <w:tcW w:w="1331" w:type="pct"/>
            <w:vAlign w:val="center"/>
          </w:tcPr>
          <w:p w14:paraId="4A2B87A5">
            <w:pPr>
              <w:spacing w:line="380" w:lineRule="exact"/>
              <w:jc w:val="center"/>
              <w:rPr>
                <w:rFonts w:hint="eastAsia" w:ascii="宋体" w:hAnsi="宋体" w:cs="宋体"/>
                <w:b/>
                <w:bCs/>
                <w:color w:val="auto"/>
                <w:sz w:val="22"/>
                <w:szCs w:val="22"/>
              </w:rPr>
            </w:pPr>
          </w:p>
        </w:tc>
      </w:tr>
      <w:tr w14:paraId="08C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466AB73">
            <w:pPr>
              <w:spacing w:line="380" w:lineRule="exact"/>
              <w:jc w:val="center"/>
              <w:rPr>
                <w:rFonts w:hint="eastAsia" w:ascii="宋体" w:hAnsi="宋体" w:cs="宋体"/>
                <w:b/>
                <w:bCs/>
                <w:color w:val="auto"/>
                <w:sz w:val="22"/>
                <w:szCs w:val="22"/>
              </w:rPr>
            </w:pPr>
          </w:p>
        </w:tc>
        <w:tc>
          <w:tcPr>
            <w:tcW w:w="1115" w:type="pct"/>
            <w:vAlign w:val="center"/>
          </w:tcPr>
          <w:p w14:paraId="3DCF1592">
            <w:pPr>
              <w:spacing w:line="380" w:lineRule="exact"/>
              <w:jc w:val="center"/>
              <w:rPr>
                <w:rFonts w:hint="eastAsia" w:ascii="宋体" w:hAnsi="宋体" w:cs="宋体"/>
                <w:b/>
                <w:bCs/>
                <w:color w:val="auto"/>
                <w:sz w:val="22"/>
                <w:szCs w:val="22"/>
              </w:rPr>
            </w:pPr>
          </w:p>
        </w:tc>
        <w:tc>
          <w:tcPr>
            <w:tcW w:w="832" w:type="pct"/>
            <w:vAlign w:val="center"/>
          </w:tcPr>
          <w:p w14:paraId="6F2C7321">
            <w:pPr>
              <w:spacing w:line="380" w:lineRule="exact"/>
              <w:jc w:val="center"/>
              <w:rPr>
                <w:rFonts w:hint="eastAsia" w:ascii="宋体" w:hAnsi="宋体" w:cs="宋体"/>
                <w:b/>
                <w:bCs/>
                <w:color w:val="auto"/>
                <w:sz w:val="22"/>
                <w:szCs w:val="22"/>
              </w:rPr>
            </w:pPr>
          </w:p>
        </w:tc>
        <w:tc>
          <w:tcPr>
            <w:tcW w:w="641" w:type="pct"/>
            <w:vAlign w:val="center"/>
          </w:tcPr>
          <w:p w14:paraId="2BFE9340">
            <w:pPr>
              <w:spacing w:line="380" w:lineRule="exact"/>
              <w:jc w:val="center"/>
              <w:rPr>
                <w:rFonts w:hint="eastAsia" w:ascii="宋体" w:hAnsi="宋体" w:cs="宋体"/>
                <w:b/>
                <w:bCs/>
                <w:color w:val="auto"/>
                <w:sz w:val="22"/>
                <w:szCs w:val="22"/>
              </w:rPr>
            </w:pPr>
          </w:p>
        </w:tc>
        <w:tc>
          <w:tcPr>
            <w:tcW w:w="684" w:type="pct"/>
            <w:vAlign w:val="center"/>
          </w:tcPr>
          <w:p w14:paraId="37A205D0">
            <w:pPr>
              <w:spacing w:line="380" w:lineRule="exact"/>
              <w:jc w:val="center"/>
              <w:rPr>
                <w:rFonts w:hint="eastAsia" w:ascii="宋体" w:hAnsi="宋体" w:cs="宋体"/>
                <w:b/>
                <w:bCs/>
                <w:color w:val="auto"/>
                <w:sz w:val="22"/>
                <w:szCs w:val="22"/>
              </w:rPr>
            </w:pPr>
          </w:p>
        </w:tc>
        <w:tc>
          <w:tcPr>
            <w:tcW w:w="1331" w:type="pct"/>
            <w:vAlign w:val="center"/>
          </w:tcPr>
          <w:p w14:paraId="03162138">
            <w:pPr>
              <w:spacing w:line="380" w:lineRule="exact"/>
              <w:jc w:val="center"/>
              <w:rPr>
                <w:rFonts w:hint="eastAsia" w:ascii="宋体" w:hAnsi="宋体" w:cs="宋体"/>
                <w:b/>
                <w:bCs/>
                <w:color w:val="auto"/>
                <w:sz w:val="22"/>
                <w:szCs w:val="22"/>
              </w:rPr>
            </w:pPr>
          </w:p>
        </w:tc>
      </w:tr>
      <w:tr w14:paraId="6B5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D21DF7F">
            <w:pPr>
              <w:spacing w:line="380" w:lineRule="exact"/>
              <w:jc w:val="center"/>
              <w:rPr>
                <w:rFonts w:hint="eastAsia" w:ascii="宋体" w:hAnsi="宋体" w:cs="宋体"/>
                <w:b/>
                <w:bCs/>
                <w:color w:val="auto"/>
                <w:sz w:val="22"/>
                <w:szCs w:val="22"/>
              </w:rPr>
            </w:pPr>
          </w:p>
        </w:tc>
        <w:tc>
          <w:tcPr>
            <w:tcW w:w="1115" w:type="pct"/>
            <w:vAlign w:val="center"/>
          </w:tcPr>
          <w:p w14:paraId="3BD703E0">
            <w:pPr>
              <w:spacing w:line="380" w:lineRule="exact"/>
              <w:jc w:val="center"/>
              <w:rPr>
                <w:rFonts w:hint="eastAsia" w:ascii="宋体" w:hAnsi="宋体" w:cs="宋体"/>
                <w:b/>
                <w:bCs/>
                <w:color w:val="auto"/>
                <w:sz w:val="22"/>
                <w:szCs w:val="22"/>
              </w:rPr>
            </w:pPr>
          </w:p>
        </w:tc>
        <w:tc>
          <w:tcPr>
            <w:tcW w:w="832" w:type="pct"/>
            <w:vAlign w:val="center"/>
          </w:tcPr>
          <w:p w14:paraId="2C21813D">
            <w:pPr>
              <w:spacing w:line="380" w:lineRule="exact"/>
              <w:jc w:val="center"/>
              <w:rPr>
                <w:rFonts w:hint="eastAsia" w:ascii="宋体" w:hAnsi="宋体" w:cs="宋体"/>
                <w:b/>
                <w:bCs/>
                <w:color w:val="auto"/>
                <w:sz w:val="22"/>
                <w:szCs w:val="22"/>
              </w:rPr>
            </w:pPr>
          </w:p>
        </w:tc>
        <w:tc>
          <w:tcPr>
            <w:tcW w:w="641" w:type="pct"/>
            <w:vAlign w:val="center"/>
          </w:tcPr>
          <w:p w14:paraId="33DAAE4A">
            <w:pPr>
              <w:spacing w:line="380" w:lineRule="exact"/>
              <w:jc w:val="center"/>
              <w:rPr>
                <w:rFonts w:hint="eastAsia" w:ascii="宋体" w:hAnsi="宋体" w:cs="宋体"/>
                <w:b/>
                <w:bCs/>
                <w:color w:val="auto"/>
                <w:sz w:val="22"/>
                <w:szCs w:val="22"/>
              </w:rPr>
            </w:pPr>
          </w:p>
        </w:tc>
        <w:tc>
          <w:tcPr>
            <w:tcW w:w="684" w:type="pct"/>
            <w:vAlign w:val="center"/>
          </w:tcPr>
          <w:p w14:paraId="77245540">
            <w:pPr>
              <w:spacing w:line="380" w:lineRule="exact"/>
              <w:jc w:val="center"/>
              <w:rPr>
                <w:rFonts w:hint="eastAsia" w:ascii="宋体" w:hAnsi="宋体" w:cs="宋体"/>
                <w:b/>
                <w:bCs/>
                <w:color w:val="auto"/>
                <w:sz w:val="22"/>
                <w:szCs w:val="22"/>
              </w:rPr>
            </w:pPr>
          </w:p>
        </w:tc>
        <w:tc>
          <w:tcPr>
            <w:tcW w:w="1331" w:type="pct"/>
            <w:vAlign w:val="center"/>
          </w:tcPr>
          <w:p w14:paraId="6857CF89">
            <w:pPr>
              <w:spacing w:line="380" w:lineRule="exact"/>
              <w:jc w:val="center"/>
              <w:rPr>
                <w:rFonts w:hint="eastAsia" w:ascii="宋体" w:hAnsi="宋体" w:cs="宋体"/>
                <w:b/>
                <w:bCs/>
                <w:color w:val="auto"/>
                <w:sz w:val="22"/>
                <w:szCs w:val="22"/>
              </w:rPr>
            </w:pPr>
          </w:p>
        </w:tc>
      </w:tr>
      <w:tr w14:paraId="321D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5687C1B">
            <w:pPr>
              <w:spacing w:line="380" w:lineRule="exact"/>
              <w:jc w:val="center"/>
              <w:rPr>
                <w:rFonts w:hint="eastAsia" w:ascii="宋体" w:hAnsi="宋体" w:cs="宋体"/>
                <w:b/>
                <w:bCs/>
                <w:color w:val="auto"/>
                <w:sz w:val="22"/>
                <w:szCs w:val="22"/>
              </w:rPr>
            </w:pPr>
          </w:p>
        </w:tc>
        <w:tc>
          <w:tcPr>
            <w:tcW w:w="1115" w:type="pct"/>
            <w:vAlign w:val="center"/>
          </w:tcPr>
          <w:p w14:paraId="2E838D71">
            <w:pPr>
              <w:spacing w:line="380" w:lineRule="exact"/>
              <w:jc w:val="center"/>
              <w:rPr>
                <w:rFonts w:hint="eastAsia" w:ascii="宋体" w:hAnsi="宋体" w:cs="宋体"/>
                <w:b/>
                <w:bCs/>
                <w:color w:val="auto"/>
                <w:sz w:val="22"/>
                <w:szCs w:val="22"/>
              </w:rPr>
            </w:pPr>
          </w:p>
        </w:tc>
        <w:tc>
          <w:tcPr>
            <w:tcW w:w="832" w:type="pct"/>
            <w:vAlign w:val="center"/>
          </w:tcPr>
          <w:p w14:paraId="26D2E8BA">
            <w:pPr>
              <w:spacing w:line="380" w:lineRule="exact"/>
              <w:jc w:val="center"/>
              <w:rPr>
                <w:rFonts w:hint="eastAsia" w:ascii="宋体" w:hAnsi="宋体" w:cs="宋体"/>
                <w:b/>
                <w:bCs/>
                <w:color w:val="auto"/>
                <w:sz w:val="22"/>
                <w:szCs w:val="22"/>
              </w:rPr>
            </w:pPr>
          </w:p>
        </w:tc>
        <w:tc>
          <w:tcPr>
            <w:tcW w:w="641" w:type="pct"/>
            <w:vAlign w:val="center"/>
          </w:tcPr>
          <w:p w14:paraId="0FF7B393">
            <w:pPr>
              <w:spacing w:line="380" w:lineRule="exact"/>
              <w:jc w:val="center"/>
              <w:rPr>
                <w:rFonts w:hint="eastAsia" w:ascii="宋体" w:hAnsi="宋体" w:cs="宋体"/>
                <w:b/>
                <w:bCs/>
                <w:color w:val="auto"/>
                <w:sz w:val="22"/>
                <w:szCs w:val="22"/>
              </w:rPr>
            </w:pPr>
          </w:p>
        </w:tc>
        <w:tc>
          <w:tcPr>
            <w:tcW w:w="684" w:type="pct"/>
            <w:vAlign w:val="center"/>
          </w:tcPr>
          <w:p w14:paraId="060BC542">
            <w:pPr>
              <w:spacing w:line="380" w:lineRule="exact"/>
              <w:jc w:val="center"/>
              <w:rPr>
                <w:rFonts w:hint="eastAsia" w:ascii="宋体" w:hAnsi="宋体" w:cs="宋体"/>
                <w:b/>
                <w:bCs/>
                <w:color w:val="auto"/>
                <w:sz w:val="22"/>
                <w:szCs w:val="22"/>
              </w:rPr>
            </w:pPr>
          </w:p>
        </w:tc>
        <w:tc>
          <w:tcPr>
            <w:tcW w:w="1331" w:type="pct"/>
            <w:vAlign w:val="center"/>
          </w:tcPr>
          <w:p w14:paraId="3ECD35B4">
            <w:pPr>
              <w:spacing w:line="380" w:lineRule="exact"/>
              <w:jc w:val="center"/>
              <w:rPr>
                <w:rFonts w:hint="eastAsia" w:ascii="宋体" w:hAnsi="宋体" w:cs="宋体"/>
                <w:b/>
                <w:bCs/>
                <w:color w:val="auto"/>
                <w:sz w:val="22"/>
                <w:szCs w:val="22"/>
              </w:rPr>
            </w:pPr>
          </w:p>
        </w:tc>
      </w:tr>
      <w:tr w14:paraId="285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2EFF92">
            <w:pPr>
              <w:spacing w:line="380" w:lineRule="exact"/>
              <w:jc w:val="center"/>
              <w:rPr>
                <w:rFonts w:hint="eastAsia" w:ascii="宋体" w:hAnsi="宋体" w:cs="宋体"/>
                <w:b/>
                <w:bCs/>
                <w:color w:val="auto"/>
                <w:sz w:val="22"/>
                <w:szCs w:val="22"/>
              </w:rPr>
            </w:pPr>
          </w:p>
        </w:tc>
        <w:tc>
          <w:tcPr>
            <w:tcW w:w="1115" w:type="pct"/>
            <w:vAlign w:val="center"/>
          </w:tcPr>
          <w:p w14:paraId="25B84109">
            <w:pPr>
              <w:spacing w:line="380" w:lineRule="exact"/>
              <w:jc w:val="center"/>
              <w:rPr>
                <w:rFonts w:hint="eastAsia" w:ascii="宋体" w:hAnsi="宋体" w:cs="宋体"/>
                <w:b/>
                <w:bCs/>
                <w:color w:val="auto"/>
                <w:sz w:val="22"/>
                <w:szCs w:val="22"/>
              </w:rPr>
            </w:pPr>
          </w:p>
        </w:tc>
        <w:tc>
          <w:tcPr>
            <w:tcW w:w="832" w:type="pct"/>
            <w:vAlign w:val="center"/>
          </w:tcPr>
          <w:p w14:paraId="5D33DA9F">
            <w:pPr>
              <w:spacing w:line="380" w:lineRule="exact"/>
              <w:jc w:val="center"/>
              <w:rPr>
                <w:rFonts w:hint="eastAsia" w:ascii="宋体" w:hAnsi="宋体" w:cs="宋体"/>
                <w:b/>
                <w:bCs/>
                <w:color w:val="auto"/>
                <w:sz w:val="22"/>
                <w:szCs w:val="22"/>
              </w:rPr>
            </w:pPr>
          </w:p>
        </w:tc>
        <w:tc>
          <w:tcPr>
            <w:tcW w:w="641" w:type="pct"/>
            <w:vAlign w:val="center"/>
          </w:tcPr>
          <w:p w14:paraId="7EAA592F">
            <w:pPr>
              <w:spacing w:line="380" w:lineRule="exact"/>
              <w:jc w:val="center"/>
              <w:rPr>
                <w:rFonts w:hint="eastAsia" w:ascii="宋体" w:hAnsi="宋体" w:cs="宋体"/>
                <w:b/>
                <w:bCs/>
                <w:color w:val="auto"/>
                <w:sz w:val="22"/>
                <w:szCs w:val="22"/>
              </w:rPr>
            </w:pPr>
          </w:p>
        </w:tc>
        <w:tc>
          <w:tcPr>
            <w:tcW w:w="684" w:type="pct"/>
            <w:vAlign w:val="center"/>
          </w:tcPr>
          <w:p w14:paraId="6E72B231">
            <w:pPr>
              <w:spacing w:line="380" w:lineRule="exact"/>
              <w:jc w:val="center"/>
              <w:rPr>
                <w:rFonts w:hint="eastAsia" w:ascii="宋体" w:hAnsi="宋体" w:cs="宋体"/>
                <w:b/>
                <w:bCs/>
                <w:color w:val="auto"/>
                <w:sz w:val="22"/>
                <w:szCs w:val="22"/>
              </w:rPr>
            </w:pPr>
          </w:p>
        </w:tc>
        <w:tc>
          <w:tcPr>
            <w:tcW w:w="1331" w:type="pct"/>
            <w:vAlign w:val="center"/>
          </w:tcPr>
          <w:p w14:paraId="39EC63E0">
            <w:pPr>
              <w:spacing w:line="380" w:lineRule="exact"/>
              <w:jc w:val="center"/>
              <w:rPr>
                <w:rFonts w:hint="eastAsia" w:ascii="宋体" w:hAnsi="宋体" w:cs="宋体"/>
                <w:b/>
                <w:bCs/>
                <w:color w:val="auto"/>
                <w:sz w:val="22"/>
                <w:szCs w:val="22"/>
              </w:rPr>
            </w:pPr>
          </w:p>
        </w:tc>
      </w:tr>
      <w:tr w14:paraId="0E0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8573C44">
            <w:pPr>
              <w:spacing w:line="380" w:lineRule="exact"/>
              <w:jc w:val="center"/>
              <w:rPr>
                <w:rFonts w:hint="eastAsia" w:ascii="宋体" w:hAnsi="宋体" w:cs="宋体"/>
                <w:b/>
                <w:bCs/>
                <w:color w:val="auto"/>
                <w:sz w:val="22"/>
                <w:szCs w:val="22"/>
              </w:rPr>
            </w:pPr>
          </w:p>
        </w:tc>
        <w:tc>
          <w:tcPr>
            <w:tcW w:w="1115" w:type="pct"/>
            <w:vAlign w:val="center"/>
          </w:tcPr>
          <w:p w14:paraId="00CD8993">
            <w:pPr>
              <w:spacing w:line="380" w:lineRule="exact"/>
              <w:jc w:val="center"/>
              <w:rPr>
                <w:rFonts w:hint="eastAsia" w:ascii="宋体" w:hAnsi="宋体" w:cs="宋体"/>
                <w:b/>
                <w:bCs/>
                <w:color w:val="auto"/>
                <w:sz w:val="22"/>
                <w:szCs w:val="22"/>
              </w:rPr>
            </w:pPr>
          </w:p>
        </w:tc>
        <w:tc>
          <w:tcPr>
            <w:tcW w:w="832" w:type="pct"/>
            <w:vAlign w:val="center"/>
          </w:tcPr>
          <w:p w14:paraId="5DD920C0">
            <w:pPr>
              <w:spacing w:line="380" w:lineRule="exact"/>
              <w:jc w:val="center"/>
              <w:rPr>
                <w:rFonts w:hint="eastAsia" w:ascii="宋体" w:hAnsi="宋体" w:cs="宋体"/>
                <w:b/>
                <w:bCs/>
                <w:color w:val="auto"/>
                <w:sz w:val="22"/>
                <w:szCs w:val="22"/>
              </w:rPr>
            </w:pPr>
          </w:p>
        </w:tc>
        <w:tc>
          <w:tcPr>
            <w:tcW w:w="641" w:type="pct"/>
            <w:vAlign w:val="center"/>
          </w:tcPr>
          <w:p w14:paraId="46DE56B7">
            <w:pPr>
              <w:spacing w:line="380" w:lineRule="exact"/>
              <w:jc w:val="center"/>
              <w:rPr>
                <w:rFonts w:hint="eastAsia" w:ascii="宋体" w:hAnsi="宋体" w:cs="宋体"/>
                <w:b/>
                <w:bCs/>
                <w:color w:val="auto"/>
                <w:sz w:val="22"/>
                <w:szCs w:val="22"/>
              </w:rPr>
            </w:pPr>
          </w:p>
        </w:tc>
        <w:tc>
          <w:tcPr>
            <w:tcW w:w="684" w:type="pct"/>
            <w:vAlign w:val="center"/>
          </w:tcPr>
          <w:p w14:paraId="2D8C9AD5">
            <w:pPr>
              <w:spacing w:line="380" w:lineRule="exact"/>
              <w:jc w:val="center"/>
              <w:rPr>
                <w:rFonts w:hint="eastAsia" w:ascii="宋体" w:hAnsi="宋体" w:cs="宋体"/>
                <w:b/>
                <w:bCs/>
                <w:color w:val="auto"/>
                <w:sz w:val="22"/>
                <w:szCs w:val="22"/>
              </w:rPr>
            </w:pPr>
          </w:p>
        </w:tc>
        <w:tc>
          <w:tcPr>
            <w:tcW w:w="1331" w:type="pct"/>
            <w:vAlign w:val="center"/>
          </w:tcPr>
          <w:p w14:paraId="1AFC0D71">
            <w:pPr>
              <w:spacing w:line="380" w:lineRule="exact"/>
              <w:jc w:val="center"/>
              <w:rPr>
                <w:rFonts w:hint="eastAsia" w:ascii="宋体" w:hAnsi="宋体" w:cs="宋体"/>
                <w:b/>
                <w:bCs/>
                <w:color w:val="auto"/>
                <w:sz w:val="22"/>
                <w:szCs w:val="22"/>
              </w:rPr>
            </w:pPr>
          </w:p>
        </w:tc>
      </w:tr>
    </w:tbl>
    <w:p w14:paraId="4BA7E366">
      <w:pPr>
        <w:spacing w:line="440" w:lineRule="exact"/>
        <w:rPr>
          <w:rFonts w:hint="eastAsia" w:ascii="宋体" w:hAnsi="宋体" w:cs="宋体"/>
          <w:b/>
          <w:color w:val="auto"/>
          <w:sz w:val="22"/>
          <w:szCs w:val="22"/>
        </w:rPr>
      </w:pPr>
      <w:bookmarkStart w:id="91" w:name="_Toc54034498"/>
      <w:bookmarkStart w:id="92" w:name="_Toc82417917"/>
      <w:bookmarkStart w:id="93" w:name="_Toc480204650"/>
      <w:bookmarkStart w:id="94" w:name="_Toc13603237"/>
      <w:bookmarkStart w:id="95" w:name="_Toc469730741"/>
      <w:r>
        <w:rPr>
          <w:rFonts w:hint="eastAsia" w:ascii="宋体" w:hAnsi="宋体" w:cs="宋体"/>
          <w:b/>
          <w:color w:val="auto"/>
          <w:sz w:val="22"/>
          <w:szCs w:val="22"/>
        </w:rPr>
        <w:t>注：根据商务技术评分要求提供证明材料。</w:t>
      </w:r>
    </w:p>
    <w:p w14:paraId="14DE2892">
      <w:pPr>
        <w:tabs>
          <w:tab w:val="left" w:pos="720"/>
          <w:tab w:val="left" w:pos="1260"/>
          <w:tab w:val="left" w:pos="5355"/>
        </w:tabs>
        <w:spacing w:line="430" w:lineRule="exact"/>
        <w:rPr>
          <w:rFonts w:hint="eastAsia" w:ascii="宋体" w:hAnsi="宋体" w:cs="宋体"/>
          <w:bCs/>
          <w:color w:val="auto"/>
          <w:sz w:val="22"/>
          <w:szCs w:val="22"/>
        </w:rPr>
      </w:pPr>
    </w:p>
    <w:p w14:paraId="1CCE2E69">
      <w:pPr>
        <w:spacing w:line="440" w:lineRule="exact"/>
        <w:ind w:firstLine="4400" w:firstLineChars="2000"/>
        <w:rPr>
          <w:rFonts w:hint="eastAsia" w:ascii="宋体" w:hAnsi="宋体" w:cs="宋体"/>
          <w:color w:val="auto"/>
          <w:sz w:val="22"/>
          <w:szCs w:val="22"/>
        </w:rPr>
      </w:pPr>
    </w:p>
    <w:p w14:paraId="057B8EC1">
      <w:pPr>
        <w:spacing w:line="440" w:lineRule="exact"/>
        <w:rPr>
          <w:rFonts w:hint="eastAsia" w:ascii="宋体" w:hAnsi="宋体" w:cs="宋体"/>
          <w:color w:val="auto"/>
          <w:sz w:val="22"/>
          <w:szCs w:val="22"/>
        </w:rPr>
      </w:pPr>
    </w:p>
    <w:p w14:paraId="4E43AF61">
      <w:pPr>
        <w:spacing w:line="440" w:lineRule="exact"/>
        <w:ind w:firstLine="4400" w:firstLineChars="2000"/>
        <w:rPr>
          <w:rFonts w:hint="eastAsia" w:ascii="宋体" w:hAnsi="宋体" w:cs="宋体"/>
          <w:color w:val="auto"/>
          <w:sz w:val="22"/>
          <w:szCs w:val="22"/>
        </w:rPr>
      </w:pPr>
    </w:p>
    <w:p w14:paraId="5A41E413">
      <w:pPr>
        <w:spacing w:line="440" w:lineRule="exact"/>
        <w:jc w:val="center"/>
        <w:rPr>
          <w:rFonts w:hint="eastAsia"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6A1E88B7">
      <w:pPr>
        <w:spacing w:line="440" w:lineRule="exact"/>
        <w:ind w:firstLine="4180" w:firstLineChars="1900"/>
        <w:rPr>
          <w:rFonts w:hint="eastAsia" w:ascii="宋体" w:hAnsi="宋体" w:cs="宋体"/>
          <w:color w:val="auto"/>
          <w:sz w:val="22"/>
          <w:szCs w:val="22"/>
        </w:rPr>
      </w:pPr>
      <w:r>
        <w:rPr>
          <w:rFonts w:hint="eastAsia" w:ascii="宋体" w:hAnsi="宋体" w:cs="宋体"/>
          <w:color w:val="auto"/>
          <w:sz w:val="22"/>
          <w:szCs w:val="22"/>
        </w:rPr>
        <w:t>日期：     年    月    日</w:t>
      </w:r>
    </w:p>
    <w:bookmarkEnd w:id="91"/>
    <w:bookmarkEnd w:id="92"/>
    <w:bookmarkEnd w:id="93"/>
    <w:bookmarkEnd w:id="94"/>
    <w:bookmarkEnd w:id="95"/>
    <w:p w14:paraId="29A4210E">
      <w:pPr>
        <w:pStyle w:val="89"/>
        <w:rPr>
          <w:color w:val="auto"/>
        </w:rPr>
      </w:pPr>
    </w:p>
    <w:p w14:paraId="12D354FD">
      <w:pPr>
        <w:pStyle w:val="4"/>
        <w:spacing w:line="240" w:lineRule="auto"/>
        <w:rPr>
          <w:rFonts w:hint="eastAsia" w:ascii="宋体" w:hAnsi="宋体" w:eastAsia="宋体"/>
          <w:color w:val="auto"/>
          <w:sz w:val="24"/>
          <w:szCs w:val="24"/>
        </w:rPr>
      </w:pPr>
      <w:r>
        <w:rPr>
          <w:rFonts w:hint="eastAsia" w:ascii="宋体" w:hAnsi="宋体" w:cs="宋体"/>
          <w:color w:val="auto"/>
          <w:sz w:val="22"/>
          <w:szCs w:val="22"/>
        </w:rPr>
        <w:br w:type="page"/>
      </w:r>
      <w:bookmarkStart w:id="96" w:name="_Toc20385"/>
      <w:bookmarkStart w:id="97" w:name="_Toc10560"/>
      <w:bookmarkStart w:id="98" w:name="_Toc29138"/>
      <w:bookmarkStart w:id="99" w:name="_Toc524273184"/>
      <w:bookmarkStart w:id="100" w:name="_Toc40035657"/>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96"/>
      <w:bookmarkEnd w:id="97"/>
      <w:bookmarkEnd w:id="98"/>
      <w:bookmarkEnd w:id="99"/>
      <w:bookmarkEnd w:id="100"/>
    </w:p>
    <w:p w14:paraId="74A6D2A3">
      <w:pPr>
        <w:spacing w:line="440" w:lineRule="exact"/>
        <w:ind w:left="708" w:hanging="708" w:hangingChars="294"/>
        <w:jc w:val="center"/>
        <w:rPr>
          <w:rFonts w:hint="eastAsia" w:ascii="宋体" w:hAnsi="宋体" w:cs="宋体"/>
          <w:b/>
          <w:color w:val="auto"/>
          <w:sz w:val="24"/>
        </w:rPr>
      </w:pPr>
      <w:r>
        <w:rPr>
          <w:rFonts w:hint="eastAsia" w:ascii="宋体" w:hAnsi="宋体" w:cs="宋体"/>
          <w:b/>
          <w:color w:val="auto"/>
          <w:sz w:val="24"/>
        </w:rPr>
        <w:t>（1）小、微企业（含监狱企业、残疾人福利性单位）扶持政策说明</w:t>
      </w:r>
    </w:p>
    <w:p w14:paraId="1C85B99F">
      <w:pPr>
        <w:spacing w:line="440" w:lineRule="atLeast"/>
        <w:jc w:val="left"/>
        <w:rPr>
          <w:rFonts w:hint="eastAsia"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14:paraId="208BBE1F">
      <w:pPr>
        <w:spacing w:line="440" w:lineRule="atLeast"/>
        <w:jc w:val="left"/>
        <w:rPr>
          <w:rFonts w:hint="eastAsia" w:ascii="宋体" w:hAnsi="宋体"/>
          <w:color w:val="auto"/>
          <w:sz w:val="22"/>
        </w:rPr>
      </w:pPr>
      <w:r>
        <w:rPr>
          <w:rFonts w:hint="eastAsia" w:ascii="宋体" w:hAnsi="宋体"/>
          <w:color w:val="auto"/>
          <w:sz w:val="22"/>
        </w:rPr>
        <w:t>（1）关于印发《政府采购促进中小企业发展暂行办法》的通知（财库〔2020〕46号）</w:t>
      </w:r>
    </w:p>
    <w:p w14:paraId="7E66610A">
      <w:pPr>
        <w:spacing w:line="440" w:lineRule="atLeast"/>
        <w:jc w:val="left"/>
        <w:rPr>
          <w:rFonts w:hint="eastAsia"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14:paraId="13D10C50">
      <w:pPr>
        <w:spacing w:line="440" w:lineRule="atLeast"/>
        <w:jc w:val="left"/>
        <w:rPr>
          <w:rFonts w:hint="eastAsia"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14:paraId="0DA382E8">
      <w:pPr>
        <w:spacing w:line="440" w:lineRule="atLeast"/>
        <w:jc w:val="left"/>
        <w:rPr>
          <w:rFonts w:hint="eastAsia"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14:paraId="73FA1B8A">
      <w:pPr>
        <w:spacing w:line="440" w:lineRule="atLeast"/>
        <w:jc w:val="left"/>
        <w:rPr>
          <w:rFonts w:hint="eastAsia"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14:paraId="015EE43E">
      <w:pPr>
        <w:spacing w:line="440" w:lineRule="atLeast"/>
        <w:jc w:val="left"/>
        <w:rPr>
          <w:rFonts w:hint="eastAsia"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14:paraId="0DDCF942">
      <w:pPr>
        <w:spacing w:line="440" w:lineRule="atLeast"/>
        <w:jc w:val="left"/>
        <w:rPr>
          <w:rFonts w:hint="eastAsia" w:ascii="宋体" w:hAnsi="宋体"/>
          <w:b/>
          <w:color w:val="auto"/>
          <w:sz w:val="22"/>
        </w:rPr>
      </w:pPr>
      <w:r>
        <w:rPr>
          <w:rFonts w:hint="eastAsia" w:ascii="宋体" w:hAnsi="宋体"/>
          <w:b/>
          <w:color w:val="auto"/>
          <w:sz w:val="22"/>
        </w:rPr>
        <w:t>（1）符合中小企业划分标准；</w:t>
      </w:r>
    </w:p>
    <w:p w14:paraId="0C270D66">
      <w:pPr>
        <w:spacing w:line="440" w:lineRule="atLeast"/>
        <w:jc w:val="left"/>
        <w:rPr>
          <w:rFonts w:hint="eastAsia"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14:paraId="17328B32">
      <w:pPr>
        <w:spacing w:line="440" w:lineRule="atLeast"/>
        <w:jc w:val="left"/>
        <w:rPr>
          <w:rFonts w:hint="eastAsia"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14:paraId="561E34F9">
      <w:pPr>
        <w:spacing w:line="440" w:lineRule="atLeast"/>
        <w:jc w:val="left"/>
        <w:rPr>
          <w:rFonts w:hint="eastAsia"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14:paraId="2209931B">
      <w:pPr>
        <w:spacing w:line="440" w:lineRule="atLeast"/>
        <w:jc w:val="left"/>
        <w:rPr>
          <w:rFonts w:hint="eastAsia"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14:paraId="06B90629">
      <w:pPr>
        <w:spacing w:line="440" w:lineRule="atLeast"/>
        <w:jc w:val="left"/>
        <w:rPr>
          <w:rFonts w:hint="eastAsia"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14:paraId="55DF50FF">
      <w:pPr>
        <w:spacing w:line="440" w:lineRule="atLeast"/>
        <w:jc w:val="left"/>
        <w:rPr>
          <w:rFonts w:hint="eastAsia"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享受小微企业价格折扣应提供以下证明材料（资格文件中）</w:t>
      </w:r>
      <w:r>
        <w:rPr>
          <w:rFonts w:hint="eastAsia" w:ascii="宋体" w:hAnsi="宋体"/>
          <w:color w:val="auto"/>
          <w:sz w:val="22"/>
        </w:rPr>
        <w:t>：</w:t>
      </w:r>
    </w:p>
    <w:p w14:paraId="180BA567">
      <w:pPr>
        <w:spacing w:line="440" w:lineRule="exact"/>
        <w:ind w:firstLine="440" w:firstLineChars="200"/>
        <w:jc w:val="left"/>
        <w:rPr>
          <w:rFonts w:hint="eastAsia" w:ascii="宋体" w:hAnsi="宋体"/>
          <w:color w:val="auto"/>
          <w:sz w:val="22"/>
        </w:rPr>
      </w:pPr>
      <w:r>
        <w:rPr>
          <w:rFonts w:hint="eastAsia" w:ascii="宋体" w:hAnsi="宋体"/>
          <w:color w:val="auto"/>
          <w:sz w:val="22"/>
        </w:rPr>
        <w:t>《中小企业声明函》（加盖供应商公章，格式见附件1）</w:t>
      </w:r>
    </w:p>
    <w:p w14:paraId="64A6107F">
      <w:pPr>
        <w:spacing w:line="440" w:lineRule="atLeast"/>
        <w:ind w:left="550" w:hanging="550" w:hangingChars="250"/>
        <w:jc w:val="left"/>
        <w:rPr>
          <w:rFonts w:hint="eastAsia"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rPr>
        <w:t>资格文件中）</w:t>
      </w:r>
      <w:r>
        <w:rPr>
          <w:rFonts w:hint="eastAsia" w:ascii="宋体" w:hAnsi="宋体"/>
          <w:color w:val="auto"/>
          <w:sz w:val="22"/>
        </w:rPr>
        <w:t>：</w:t>
      </w:r>
    </w:p>
    <w:p w14:paraId="446E4300">
      <w:pPr>
        <w:spacing w:line="440" w:lineRule="atLeast"/>
        <w:ind w:left="550" w:hanging="550" w:hangingChars="250"/>
        <w:jc w:val="left"/>
        <w:rPr>
          <w:rFonts w:hint="eastAsia"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14:paraId="1EBC9375">
      <w:pPr>
        <w:spacing w:line="440" w:lineRule="atLeast"/>
        <w:ind w:left="550" w:hanging="550" w:hangingChars="250"/>
        <w:jc w:val="left"/>
        <w:rPr>
          <w:rFonts w:hint="eastAsia"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享受残疾人福利性单位格折扣应提供以下证明材料（资格文件中）</w:t>
      </w:r>
      <w:r>
        <w:rPr>
          <w:rFonts w:hint="eastAsia" w:ascii="宋体" w:hAnsi="宋体"/>
          <w:color w:val="auto"/>
          <w:sz w:val="22"/>
        </w:rPr>
        <w:t>：</w:t>
      </w:r>
    </w:p>
    <w:p w14:paraId="48A91011">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14:paraId="21188AA5">
      <w:pPr>
        <w:spacing w:line="440" w:lineRule="atLeast"/>
        <w:rPr>
          <w:rFonts w:hint="eastAsia" w:ascii="宋体" w:hAnsi="宋体"/>
          <w:color w:val="auto"/>
          <w:sz w:val="22"/>
        </w:rPr>
      </w:pPr>
      <w:r>
        <w:rPr>
          <w:rFonts w:ascii="宋体" w:hAnsi="宋体"/>
          <w:color w:val="auto"/>
          <w:sz w:val="22"/>
        </w:rPr>
        <w:br w:type="page"/>
      </w:r>
      <w:r>
        <w:rPr>
          <w:rFonts w:hint="eastAsia" w:ascii="宋体" w:hAnsi="宋体"/>
          <w:color w:val="auto"/>
          <w:sz w:val="22"/>
        </w:rPr>
        <w:t>附件1：</w:t>
      </w:r>
    </w:p>
    <w:p w14:paraId="1D121786">
      <w:pPr>
        <w:pStyle w:val="2"/>
        <w:spacing w:line="440" w:lineRule="exact"/>
        <w:ind w:left="860"/>
        <w:jc w:val="center"/>
        <w:rPr>
          <w:rFonts w:hint="eastAsia" w:ascii="宋体" w:hAnsi="宋体"/>
          <w:b/>
          <w:bCs/>
          <w:color w:val="auto"/>
          <w:sz w:val="24"/>
        </w:rPr>
      </w:pPr>
      <w:r>
        <w:rPr>
          <w:rFonts w:ascii="宋体" w:hAnsi="宋体"/>
          <w:b/>
          <w:bCs/>
          <w:color w:val="auto"/>
          <w:sz w:val="24"/>
        </w:rPr>
        <w:t>中小企业声明函（货物）</w:t>
      </w:r>
    </w:p>
    <w:p w14:paraId="18A1ED76">
      <w:pPr>
        <w:pStyle w:val="2"/>
        <w:spacing w:line="440" w:lineRule="exact"/>
        <w:rPr>
          <w:rFonts w:hint="eastAsia" w:ascii="宋体" w:hAnsi="宋体"/>
          <w:b/>
          <w:color w:val="auto"/>
          <w:sz w:val="22"/>
          <w:szCs w:val="22"/>
        </w:rPr>
      </w:pPr>
    </w:p>
    <w:p w14:paraId="024F44CD">
      <w:pPr>
        <w:pStyle w:val="2"/>
        <w:spacing w:before="55" w:line="480" w:lineRule="exact"/>
        <w:ind w:right="-1" w:firstLine="660" w:firstLineChars="300"/>
        <w:rPr>
          <w:rFonts w:hint="eastAsia"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14:paraId="5B28A3AA">
      <w:pPr>
        <w:tabs>
          <w:tab w:val="left" w:pos="1183"/>
          <w:tab w:val="left" w:pos="1484"/>
          <w:tab w:val="left" w:pos="3825"/>
        </w:tabs>
        <w:spacing w:line="480" w:lineRule="exact"/>
        <w:ind w:firstLine="440" w:firstLineChars="200"/>
        <w:rPr>
          <w:rFonts w:hint="eastAsia"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14:paraId="6E3B0369">
      <w:pPr>
        <w:pStyle w:val="2"/>
        <w:spacing w:before="55" w:line="480" w:lineRule="exact"/>
        <w:ind w:right="415" w:firstLine="440" w:firstLineChars="200"/>
        <w:rPr>
          <w:rFonts w:hint="eastAsia"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14:paraId="4A3FDA5A">
      <w:pPr>
        <w:pStyle w:val="2"/>
        <w:spacing w:line="480" w:lineRule="exact"/>
        <w:ind w:left="860"/>
        <w:rPr>
          <w:rFonts w:hint="eastAsia" w:ascii="宋体" w:hAnsi="宋体"/>
          <w:color w:val="auto"/>
          <w:sz w:val="22"/>
          <w:szCs w:val="22"/>
        </w:rPr>
      </w:pPr>
      <w:r>
        <w:rPr>
          <w:rFonts w:ascii="宋体" w:hAnsi="宋体"/>
          <w:color w:val="auto"/>
          <w:sz w:val="22"/>
          <w:szCs w:val="22"/>
        </w:rPr>
        <w:t>……</w:t>
      </w:r>
    </w:p>
    <w:p w14:paraId="7DEBCD88">
      <w:pPr>
        <w:pStyle w:val="2"/>
        <w:spacing w:line="480" w:lineRule="exact"/>
        <w:ind w:left="860"/>
        <w:rPr>
          <w:rFonts w:hint="eastAsia" w:ascii="宋体" w:hAnsi="宋体"/>
          <w:color w:val="auto"/>
          <w:sz w:val="22"/>
          <w:szCs w:val="22"/>
        </w:rPr>
      </w:pPr>
      <w:r>
        <w:rPr>
          <w:rFonts w:hint="eastAsia" w:ascii="宋体" w:hAnsi="宋体"/>
          <w:b/>
          <w:bCs/>
          <w:color w:val="auto"/>
          <w:sz w:val="22"/>
          <w:szCs w:val="22"/>
        </w:rPr>
        <w:t>注：（根据采购标的分别逐项列出）</w:t>
      </w:r>
    </w:p>
    <w:p w14:paraId="7D571AD0">
      <w:pPr>
        <w:pStyle w:val="2"/>
        <w:spacing w:before="105" w:line="480" w:lineRule="exact"/>
        <w:ind w:right="417" w:firstLine="645"/>
        <w:rPr>
          <w:rFonts w:hint="eastAsia"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6279915B">
      <w:pPr>
        <w:pStyle w:val="2"/>
        <w:spacing w:line="480" w:lineRule="exact"/>
        <w:ind w:right="372" w:firstLine="645"/>
        <w:rPr>
          <w:rFonts w:hint="eastAsia" w:ascii="宋体" w:hAnsi="宋体"/>
          <w:color w:val="auto"/>
          <w:sz w:val="22"/>
          <w:szCs w:val="22"/>
        </w:rPr>
      </w:pPr>
      <w:r>
        <w:rPr>
          <w:rFonts w:ascii="宋体" w:hAnsi="宋体"/>
          <w:color w:val="auto"/>
          <w:sz w:val="22"/>
          <w:szCs w:val="22"/>
        </w:rPr>
        <w:t>本企业对上述声明内容的真实性负责。如有虚假，将依法承担相应责任。</w:t>
      </w:r>
    </w:p>
    <w:p w14:paraId="1C76BE3B">
      <w:pPr>
        <w:pStyle w:val="2"/>
        <w:spacing w:before="105" w:line="480" w:lineRule="exact"/>
        <w:ind w:right="417" w:firstLine="2860" w:firstLineChars="1300"/>
        <w:rPr>
          <w:rFonts w:hint="eastAsia" w:ascii="宋体" w:hAnsi="宋体"/>
          <w:color w:val="auto"/>
          <w:sz w:val="22"/>
          <w:szCs w:val="22"/>
        </w:rPr>
      </w:pPr>
    </w:p>
    <w:p w14:paraId="7969B58C">
      <w:pPr>
        <w:pStyle w:val="2"/>
        <w:spacing w:before="105" w:line="480" w:lineRule="exact"/>
        <w:ind w:right="417" w:firstLine="3740" w:firstLineChars="1700"/>
        <w:rPr>
          <w:rFonts w:hint="eastAsia" w:ascii="宋体" w:hAnsi="宋体"/>
          <w:color w:val="auto"/>
          <w:sz w:val="22"/>
          <w:szCs w:val="22"/>
        </w:rPr>
      </w:pPr>
      <w:r>
        <w:rPr>
          <w:rFonts w:ascii="宋体" w:hAnsi="宋体"/>
          <w:color w:val="auto"/>
          <w:sz w:val="22"/>
          <w:szCs w:val="22"/>
        </w:rPr>
        <w:t>企业名称（盖章）：</w:t>
      </w:r>
    </w:p>
    <w:p w14:paraId="53E3204F">
      <w:pPr>
        <w:pStyle w:val="2"/>
        <w:spacing w:before="105" w:line="480" w:lineRule="exact"/>
        <w:ind w:right="417" w:firstLine="3740" w:firstLineChars="1700"/>
        <w:rPr>
          <w:rFonts w:hint="eastAsia" w:ascii="宋体" w:hAnsi="宋体"/>
          <w:color w:val="auto"/>
          <w:sz w:val="22"/>
          <w:szCs w:val="22"/>
        </w:rPr>
      </w:pPr>
      <w:r>
        <w:rPr>
          <w:rFonts w:ascii="宋体" w:hAnsi="宋体"/>
          <w:color w:val="auto"/>
          <w:sz w:val="22"/>
          <w:szCs w:val="22"/>
        </w:rPr>
        <w:t>日期：</w:t>
      </w:r>
    </w:p>
    <w:p w14:paraId="361C0E04">
      <w:pPr>
        <w:spacing w:line="440" w:lineRule="exact"/>
        <w:rPr>
          <w:rFonts w:hint="eastAsia" w:ascii="宋体" w:hAnsi="宋体"/>
          <w:color w:val="auto"/>
          <w:sz w:val="22"/>
          <w:szCs w:val="22"/>
        </w:rPr>
      </w:pPr>
    </w:p>
    <w:p w14:paraId="4780833F">
      <w:pPr>
        <w:spacing w:line="440" w:lineRule="exact"/>
        <w:rPr>
          <w:rFonts w:hint="eastAsia" w:ascii="宋体" w:hAnsi="宋体"/>
          <w:color w:val="auto"/>
        </w:rPr>
      </w:pPr>
    </w:p>
    <w:p w14:paraId="39785171">
      <w:pPr>
        <w:spacing w:line="440" w:lineRule="exact"/>
        <w:rPr>
          <w:rFonts w:hint="eastAsia" w:ascii="宋体" w:hAnsi="宋体"/>
          <w:color w:val="auto"/>
        </w:rPr>
      </w:pPr>
    </w:p>
    <w:p w14:paraId="1E2F7DDB">
      <w:pPr>
        <w:spacing w:line="440" w:lineRule="exact"/>
        <w:rPr>
          <w:rFonts w:hint="eastAsia" w:ascii="宋体" w:hAnsi="宋体"/>
          <w:color w:val="auto"/>
        </w:rPr>
      </w:pPr>
    </w:p>
    <w:p w14:paraId="0146AEA6">
      <w:pPr>
        <w:spacing w:line="440" w:lineRule="exact"/>
        <w:rPr>
          <w:rFonts w:hint="eastAsia" w:ascii="宋体" w:hAnsi="宋体"/>
          <w:color w:val="auto"/>
        </w:rPr>
      </w:pPr>
    </w:p>
    <w:p w14:paraId="465CC27F">
      <w:pPr>
        <w:spacing w:line="440" w:lineRule="exact"/>
        <w:rPr>
          <w:rFonts w:hint="eastAsia" w:ascii="宋体" w:hAnsi="宋体"/>
          <w:color w:val="auto"/>
        </w:rPr>
      </w:pPr>
      <w:r>
        <w:rPr>
          <w:rFonts w:hint="eastAsia" w:ascii="宋体" w:hAnsi="宋体"/>
          <w:color w:val="auto"/>
        </w:rPr>
        <w:t>说明：</w:t>
      </w:r>
    </w:p>
    <w:p w14:paraId="2971B7A6">
      <w:pPr>
        <w:spacing w:line="440" w:lineRule="exact"/>
        <w:rPr>
          <w:rFonts w:hint="eastAsia" w:ascii="宋体" w:hAnsi="宋体"/>
          <w:color w:val="auto"/>
        </w:rPr>
      </w:pPr>
      <w:r>
        <w:rPr>
          <w:rFonts w:hint="eastAsia" w:ascii="宋体" w:hAnsi="宋体"/>
          <w:color w:val="auto"/>
        </w:rPr>
        <w:t>从业人员、营业收入、资产总额填报上一年度数据，无上一年度数据的新成立企业可不填报。</w:t>
      </w:r>
    </w:p>
    <w:p w14:paraId="6696AFA2">
      <w:pPr>
        <w:pStyle w:val="2"/>
        <w:rPr>
          <w:rFonts w:hint="eastAsia" w:ascii="宋体" w:hAnsi="宋体"/>
          <w:color w:val="auto"/>
        </w:rPr>
      </w:pPr>
    </w:p>
    <w:p w14:paraId="39E8BC1A">
      <w:pPr>
        <w:pStyle w:val="51"/>
        <w:rPr>
          <w:color w:val="auto"/>
        </w:rPr>
      </w:pPr>
    </w:p>
    <w:p w14:paraId="49BB28EA">
      <w:pPr>
        <w:spacing w:line="440" w:lineRule="exact"/>
        <w:rPr>
          <w:rFonts w:hint="eastAsia" w:ascii="宋体" w:hAnsi="宋体"/>
          <w:color w:val="auto"/>
          <w:sz w:val="22"/>
        </w:rPr>
      </w:pPr>
      <w:r>
        <w:rPr>
          <w:rFonts w:ascii="宋体" w:hAnsi="宋体"/>
          <w:b/>
          <w:bCs/>
          <w:color w:val="auto"/>
          <w:sz w:val="24"/>
        </w:rPr>
        <w:br w:type="page"/>
      </w:r>
      <w:r>
        <w:rPr>
          <w:rFonts w:hint="eastAsia" w:ascii="宋体" w:hAnsi="宋体"/>
          <w:color w:val="auto"/>
          <w:sz w:val="22"/>
        </w:rPr>
        <w:t>附件2：</w:t>
      </w:r>
    </w:p>
    <w:p w14:paraId="59484273">
      <w:pPr>
        <w:spacing w:line="380" w:lineRule="exact"/>
        <w:jc w:val="center"/>
        <w:rPr>
          <w:rFonts w:hint="eastAsia" w:ascii="宋体" w:hAnsi="宋体" w:cs="宋体"/>
          <w:b/>
          <w:color w:val="auto"/>
          <w:sz w:val="24"/>
        </w:rPr>
      </w:pPr>
      <w:r>
        <w:rPr>
          <w:rFonts w:hint="eastAsia" w:ascii="宋体" w:hAnsi="宋体" w:cs="宋体"/>
          <w:b/>
          <w:color w:val="auto"/>
          <w:sz w:val="24"/>
        </w:rPr>
        <w:t>残疾人福利性单位声明函</w:t>
      </w:r>
    </w:p>
    <w:p w14:paraId="5162C046">
      <w:pPr>
        <w:spacing w:line="588" w:lineRule="exact"/>
        <w:rPr>
          <w:rFonts w:hint="eastAsia" w:ascii="新宋体" w:hAnsi="新宋体" w:eastAsia="新宋体"/>
          <w:b/>
          <w:color w:val="auto"/>
          <w:spacing w:val="6"/>
          <w:sz w:val="30"/>
          <w:szCs w:val="30"/>
        </w:rPr>
      </w:pPr>
    </w:p>
    <w:p w14:paraId="79ACF325">
      <w:pPr>
        <w:spacing w:line="588"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14:paraId="693E890B">
      <w:pPr>
        <w:spacing w:line="588"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14:paraId="20A6BE6E">
      <w:pPr>
        <w:spacing w:line="588" w:lineRule="exact"/>
        <w:ind w:firstLine="440" w:firstLineChars="200"/>
        <w:rPr>
          <w:rFonts w:hint="eastAsia" w:ascii="宋体" w:hAnsi="宋体" w:cs="宋体"/>
          <w:color w:val="auto"/>
          <w:sz w:val="22"/>
          <w:szCs w:val="22"/>
        </w:rPr>
      </w:pPr>
    </w:p>
    <w:p w14:paraId="1774BA5D">
      <w:pPr>
        <w:spacing w:line="588" w:lineRule="exact"/>
        <w:ind w:firstLine="440" w:firstLineChars="200"/>
        <w:rPr>
          <w:rFonts w:hint="eastAsia" w:ascii="宋体" w:hAnsi="宋体" w:cs="宋体"/>
          <w:color w:val="auto"/>
          <w:sz w:val="22"/>
          <w:szCs w:val="22"/>
        </w:rPr>
      </w:pPr>
    </w:p>
    <w:p w14:paraId="61B3A0CC">
      <w:pPr>
        <w:tabs>
          <w:tab w:val="left" w:pos="4860"/>
        </w:tabs>
        <w:spacing w:line="588" w:lineRule="exact"/>
        <w:ind w:right="1560" w:firstLine="440" w:firstLineChars="200"/>
        <w:jc w:val="center"/>
        <w:rPr>
          <w:rFonts w:hint="eastAsia" w:ascii="宋体" w:hAnsi="宋体" w:cs="宋体"/>
          <w:color w:val="auto"/>
          <w:sz w:val="22"/>
          <w:szCs w:val="22"/>
        </w:rPr>
      </w:pPr>
      <w:r>
        <w:rPr>
          <w:rFonts w:hint="eastAsia" w:ascii="宋体" w:hAnsi="宋体" w:cs="宋体"/>
          <w:color w:val="auto"/>
          <w:sz w:val="22"/>
          <w:szCs w:val="22"/>
        </w:rPr>
        <w:t xml:space="preserve">                                  供应商名称（盖章）：</w:t>
      </w:r>
    </w:p>
    <w:p w14:paraId="78FB297A">
      <w:pPr>
        <w:widowControl/>
        <w:adjustRightInd w:val="0"/>
        <w:snapToGrid w:val="0"/>
        <w:spacing w:line="400" w:lineRule="exact"/>
        <w:jc w:val="left"/>
        <w:rPr>
          <w:rFonts w:hint="eastAsia" w:ascii="宋体" w:hAnsi="宋体" w:cs="宋体"/>
          <w:color w:val="auto"/>
          <w:sz w:val="22"/>
          <w:szCs w:val="22"/>
        </w:rPr>
      </w:pPr>
      <w:r>
        <w:rPr>
          <w:rFonts w:hint="eastAsia" w:ascii="宋体" w:hAnsi="宋体" w:cs="宋体"/>
          <w:color w:val="auto"/>
          <w:sz w:val="22"/>
          <w:szCs w:val="22"/>
        </w:rPr>
        <w:t xml:space="preserve">        日  期：    年  月  日</w:t>
      </w:r>
    </w:p>
    <w:p w14:paraId="09C9AB27">
      <w:pPr>
        <w:pStyle w:val="2"/>
        <w:rPr>
          <w:color w:val="auto"/>
        </w:rPr>
      </w:pPr>
    </w:p>
    <w:p w14:paraId="792D577F">
      <w:pPr>
        <w:pStyle w:val="2"/>
        <w:rPr>
          <w:color w:val="auto"/>
        </w:rPr>
      </w:pPr>
    </w:p>
    <w:p w14:paraId="773B4331">
      <w:pPr>
        <w:spacing w:line="588" w:lineRule="exact"/>
        <w:rPr>
          <w:rFonts w:hint="eastAsia" w:ascii="宋体" w:hAnsi="宋体" w:cs="宋体"/>
          <w:color w:val="auto"/>
          <w:sz w:val="22"/>
          <w:szCs w:val="22"/>
        </w:rPr>
      </w:pPr>
      <w:r>
        <w:rPr>
          <w:rFonts w:hint="eastAsia" w:ascii="宋体" w:hAnsi="宋体" w:cs="宋体"/>
          <w:color w:val="auto"/>
          <w:sz w:val="22"/>
          <w:szCs w:val="22"/>
        </w:rPr>
        <w:t>备注说明：</w:t>
      </w:r>
    </w:p>
    <w:p w14:paraId="6BB4D793">
      <w:pPr>
        <w:spacing w:line="588"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14:paraId="13FE708A">
      <w:pPr>
        <w:spacing w:line="588" w:lineRule="exact"/>
        <w:ind w:firstLine="440" w:firstLineChars="200"/>
        <w:rPr>
          <w:rFonts w:hint="eastAsia"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14:paraId="598A7478">
      <w:pPr>
        <w:spacing w:line="420" w:lineRule="exact"/>
        <w:rPr>
          <w:color w:val="auto"/>
        </w:rPr>
      </w:pPr>
    </w:p>
    <w:p w14:paraId="7270622D">
      <w:pPr>
        <w:pStyle w:val="2"/>
        <w:rPr>
          <w:color w:val="auto"/>
        </w:rPr>
      </w:pPr>
    </w:p>
    <w:p w14:paraId="5B6DB201">
      <w:pPr>
        <w:pStyle w:val="2"/>
        <w:rPr>
          <w:color w:val="auto"/>
        </w:rPr>
      </w:pPr>
    </w:p>
    <w:p w14:paraId="7544F315">
      <w:pPr>
        <w:spacing w:line="440" w:lineRule="exact"/>
        <w:rPr>
          <w:rFonts w:hint="eastAsia" w:ascii="宋体" w:hAnsi="宋体" w:cs="宋体"/>
          <w:b/>
          <w:color w:val="auto"/>
          <w:sz w:val="24"/>
        </w:rPr>
      </w:pPr>
    </w:p>
    <w:p w14:paraId="777647A7">
      <w:pPr>
        <w:pStyle w:val="2"/>
        <w:rPr>
          <w:color w:val="auto"/>
        </w:rPr>
      </w:pPr>
    </w:p>
    <w:p w14:paraId="578A058E">
      <w:pPr>
        <w:pStyle w:val="2"/>
        <w:rPr>
          <w:color w:val="auto"/>
        </w:rPr>
      </w:pPr>
    </w:p>
    <w:p w14:paraId="6B39BDC9">
      <w:pPr>
        <w:pStyle w:val="2"/>
        <w:rPr>
          <w:color w:val="auto"/>
        </w:rPr>
      </w:pPr>
    </w:p>
    <w:p w14:paraId="24060FC2">
      <w:pPr>
        <w:pStyle w:val="2"/>
        <w:rPr>
          <w:color w:val="auto"/>
        </w:rPr>
      </w:pPr>
    </w:p>
    <w:p w14:paraId="5458BE32">
      <w:pPr>
        <w:pStyle w:val="2"/>
        <w:rPr>
          <w:color w:val="auto"/>
        </w:rPr>
      </w:pPr>
    </w:p>
    <w:p w14:paraId="633FBE6C">
      <w:pPr>
        <w:pStyle w:val="2"/>
        <w:rPr>
          <w:color w:val="auto"/>
        </w:rPr>
      </w:pPr>
    </w:p>
    <w:p w14:paraId="0464BAB6">
      <w:pPr>
        <w:spacing w:line="440" w:lineRule="exact"/>
        <w:ind w:left="708" w:hanging="708" w:hangingChars="294"/>
        <w:jc w:val="center"/>
        <w:rPr>
          <w:rFonts w:hint="eastAsia"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14:paraId="6B1ADB64">
      <w:pPr>
        <w:spacing w:line="440" w:lineRule="exact"/>
        <w:rPr>
          <w:rFonts w:hint="eastAsia" w:ascii="宋体" w:hAnsi="宋体" w:cs="宋体"/>
          <w:color w:val="auto"/>
          <w:sz w:val="22"/>
          <w:szCs w:val="22"/>
        </w:rPr>
      </w:pPr>
      <w:r>
        <w:rPr>
          <w:rFonts w:hint="eastAsia" w:ascii="宋体" w:hAnsi="宋体" w:cs="宋体"/>
          <w:color w:val="auto"/>
          <w:sz w:val="22"/>
          <w:szCs w:val="22"/>
        </w:rPr>
        <w:t>1、政策依据</w:t>
      </w:r>
    </w:p>
    <w:p w14:paraId="6A80C1E5">
      <w:pPr>
        <w:spacing w:line="440" w:lineRule="exact"/>
        <w:rPr>
          <w:rFonts w:hint="eastAsia"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14:paraId="5D17CA3D">
      <w:pPr>
        <w:spacing w:line="440" w:lineRule="exact"/>
        <w:rPr>
          <w:rFonts w:hint="eastAsia"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14:paraId="3E28685A">
      <w:pPr>
        <w:spacing w:line="440" w:lineRule="exact"/>
        <w:rPr>
          <w:rFonts w:hint="eastAsia"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14:paraId="1F8F09C9">
      <w:pPr>
        <w:spacing w:line="440" w:lineRule="exact"/>
        <w:rPr>
          <w:rFonts w:hint="eastAsia"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14:paraId="6362A123">
      <w:pPr>
        <w:spacing w:line="440" w:lineRule="exact"/>
        <w:rPr>
          <w:rFonts w:hint="eastAsia"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14:paraId="0CD6A289">
      <w:pPr>
        <w:spacing w:line="440" w:lineRule="exact"/>
        <w:rPr>
          <w:rFonts w:hint="eastAsia"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14:paraId="7A592132">
      <w:pPr>
        <w:spacing w:line="440" w:lineRule="exact"/>
        <w:rPr>
          <w:rFonts w:hint="eastAsia"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14:paraId="76452AE8">
      <w:pPr>
        <w:spacing w:line="440" w:lineRule="exact"/>
        <w:rPr>
          <w:rFonts w:hint="eastAsia"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14:paraId="6911C8A3">
      <w:pPr>
        <w:pStyle w:val="2"/>
        <w:rPr>
          <w:color w:val="auto"/>
        </w:rPr>
      </w:pPr>
    </w:p>
    <w:p w14:paraId="4DDDAFA3">
      <w:pPr>
        <w:spacing w:line="380" w:lineRule="exact"/>
        <w:jc w:val="left"/>
        <w:rPr>
          <w:rFonts w:hint="eastAsia" w:ascii="宋体" w:hAnsi="宋体"/>
          <w:color w:val="auto"/>
          <w:sz w:val="22"/>
        </w:rPr>
      </w:pPr>
      <w:r>
        <w:rPr>
          <w:color w:val="auto"/>
        </w:rPr>
        <w:br w:type="page"/>
      </w:r>
      <w:r>
        <w:rPr>
          <w:rFonts w:hint="eastAsia" w:ascii="宋体" w:hAnsi="宋体"/>
          <w:color w:val="auto"/>
          <w:sz w:val="22"/>
        </w:rPr>
        <w:t>附件2：</w:t>
      </w:r>
    </w:p>
    <w:p w14:paraId="67F846E6">
      <w:pPr>
        <w:spacing w:line="360" w:lineRule="auto"/>
        <w:jc w:val="center"/>
        <w:rPr>
          <w:rFonts w:hint="eastAsia" w:ascii="宋体" w:hAnsi="宋体"/>
          <w:b/>
          <w:bCs/>
          <w:color w:val="auto"/>
          <w:sz w:val="24"/>
        </w:rPr>
      </w:pPr>
      <w:r>
        <w:rPr>
          <w:rFonts w:hint="eastAsia" w:ascii="宋体" w:hAnsi="宋体"/>
          <w:b/>
          <w:bCs/>
          <w:color w:val="auto"/>
          <w:sz w:val="24"/>
        </w:rPr>
        <w:t>节能环保产品声明函</w:t>
      </w:r>
    </w:p>
    <w:p w14:paraId="5C049224">
      <w:pPr>
        <w:autoSpaceDE w:val="0"/>
        <w:autoSpaceDN w:val="0"/>
        <w:adjustRightInd w:val="0"/>
        <w:spacing w:line="460" w:lineRule="atLeast"/>
        <w:jc w:val="center"/>
        <w:rPr>
          <w:rFonts w:hint="eastAsia" w:ascii="宋体" w:hAnsi="宋体"/>
          <w:color w:val="auto"/>
          <w:sz w:val="36"/>
          <w:szCs w:val="20"/>
          <w:lang w:val="zh-CN"/>
        </w:rPr>
      </w:pPr>
      <w:r>
        <w:rPr>
          <w:rFonts w:hint="eastAsia" w:ascii="宋体" w:hAnsi="宋体"/>
          <w:color w:val="auto"/>
          <w:sz w:val="22"/>
        </w:rPr>
        <w:t>（如有则提供）</w:t>
      </w:r>
    </w:p>
    <w:p w14:paraId="45F3E4B7">
      <w:pPr>
        <w:spacing w:line="460" w:lineRule="atLeast"/>
        <w:ind w:firstLine="440" w:firstLineChars="200"/>
        <w:rPr>
          <w:rFonts w:hint="eastAsia"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14:paraId="6AB4B1D4">
      <w:pPr>
        <w:spacing w:line="460" w:lineRule="atLeast"/>
        <w:ind w:firstLine="440" w:firstLineChars="200"/>
        <w:rPr>
          <w:rFonts w:hint="eastAsia"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14:paraId="3C45C672">
      <w:pPr>
        <w:spacing w:line="460" w:lineRule="atLeast"/>
        <w:ind w:firstLine="440" w:firstLineChars="200"/>
        <w:rPr>
          <w:rFonts w:hint="eastAsia"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14:paraId="7B9376ED">
      <w:pPr>
        <w:spacing w:line="460" w:lineRule="atLeast"/>
        <w:ind w:firstLine="440" w:firstLineChars="200"/>
        <w:rPr>
          <w:rFonts w:hint="eastAsia" w:ascii="宋体" w:hAnsi="宋体"/>
          <w:color w:val="auto"/>
          <w:sz w:val="22"/>
        </w:rPr>
      </w:pPr>
      <w:r>
        <w:rPr>
          <w:rFonts w:hint="eastAsia" w:ascii="宋体" w:hAnsi="宋体"/>
          <w:color w:val="auto"/>
          <w:sz w:val="22"/>
        </w:rPr>
        <w:t>本公司对上述声明的真实性负责。如有虚假，将依法承担相应法律责任。</w:t>
      </w:r>
    </w:p>
    <w:p w14:paraId="7680C8F3">
      <w:pPr>
        <w:spacing w:line="460" w:lineRule="atLeast"/>
        <w:rPr>
          <w:rFonts w:hint="eastAsia" w:ascii="宋体" w:hAnsi="宋体"/>
          <w:color w:val="auto"/>
          <w:sz w:val="22"/>
        </w:rPr>
      </w:pPr>
    </w:p>
    <w:p w14:paraId="74AC0F72">
      <w:pPr>
        <w:pStyle w:val="2"/>
        <w:rPr>
          <w:color w:val="auto"/>
        </w:rPr>
      </w:pPr>
    </w:p>
    <w:p w14:paraId="4EE6F36F">
      <w:pPr>
        <w:autoSpaceDE w:val="0"/>
        <w:autoSpaceDN w:val="0"/>
        <w:adjustRightInd w:val="0"/>
        <w:spacing w:line="460" w:lineRule="atLeast"/>
        <w:rPr>
          <w:rFonts w:hint="eastAsia"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14:paraId="2B99FBBE">
      <w:pPr>
        <w:spacing w:line="460" w:lineRule="atLeast"/>
        <w:rPr>
          <w:rFonts w:hint="eastAsia" w:ascii="宋体" w:hAnsi="宋体"/>
          <w:color w:val="auto"/>
          <w:sz w:val="28"/>
          <w:szCs w:val="28"/>
        </w:rPr>
      </w:pPr>
      <w:r>
        <w:rPr>
          <w:rFonts w:hint="eastAsia" w:ascii="宋体" w:hAnsi="宋体"/>
          <w:color w:val="auto"/>
          <w:sz w:val="22"/>
        </w:rPr>
        <w:t xml:space="preserve">日 期：                  </w:t>
      </w:r>
    </w:p>
    <w:p w14:paraId="1E0A7DD1">
      <w:pPr>
        <w:spacing w:line="380" w:lineRule="exact"/>
        <w:jc w:val="left"/>
        <w:rPr>
          <w:rFonts w:hint="eastAsia"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14:paraId="67928416">
      <w:pPr>
        <w:spacing w:line="360" w:lineRule="auto"/>
        <w:jc w:val="center"/>
        <w:rPr>
          <w:rFonts w:hint="eastAsia" w:ascii="宋体" w:hAnsi="宋体"/>
          <w:b/>
          <w:bCs/>
          <w:color w:val="auto"/>
          <w:sz w:val="24"/>
        </w:rPr>
      </w:pPr>
      <w:r>
        <w:rPr>
          <w:rFonts w:hint="eastAsia" w:ascii="宋体" w:hAnsi="宋体"/>
          <w:b/>
          <w:bCs/>
          <w:color w:val="auto"/>
          <w:sz w:val="24"/>
        </w:rPr>
        <w:t>节能（环保）产品清单</w:t>
      </w:r>
    </w:p>
    <w:p w14:paraId="54F993C8">
      <w:pPr>
        <w:autoSpaceDE w:val="0"/>
        <w:autoSpaceDN w:val="0"/>
        <w:adjustRightInd w:val="0"/>
        <w:spacing w:line="460" w:lineRule="atLeast"/>
        <w:jc w:val="center"/>
        <w:rPr>
          <w:rFonts w:hint="eastAsia" w:ascii="宋体" w:hAnsi="宋体"/>
          <w:color w:val="auto"/>
          <w:sz w:val="22"/>
        </w:rPr>
      </w:pPr>
      <w:r>
        <w:rPr>
          <w:rFonts w:hint="eastAsia" w:ascii="宋体" w:hAnsi="宋体"/>
          <w:color w:val="auto"/>
          <w:sz w:val="22"/>
        </w:rPr>
        <w:t>（如有则提供）</w:t>
      </w:r>
    </w:p>
    <w:p w14:paraId="03800A65">
      <w:pPr>
        <w:pStyle w:val="2"/>
        <w:rPr>
          <w:color w:val="auto"/>
        </w:rPr>
      </w:pPr>
    </w:p>
    <w:p w14:paraId="08456216">
      <w:pPr>
        <w:rPr>
          <w:rFonts w:hint="eastAsia" w:ascii="宋体" w:hAnsi="宋体"/>
          <w:color w:val="auto"/>
          <w:sz w:val="22"/>
        </w:rPr>
      </w:pPr>
      <w:r>
        <w:rPr>
          <w:rFonts w:hint="eastAsia" w:ascii="宋体" w:hAnsi="宋体"/>
          <w:color w:val="auto"/>
          <w:sz w:val="22"/>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905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61AA45D">
            <w:pPr>
              <w:spacing w:line="460" w:lineRule="exact"/>
              <w:jc w:val="center"/>
              <w:rPr>
                <w:rFonts w:hint="eastAsia"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61F2C17">
            <w:pPr>
              <w:spacing w:line="460" w:lineRule="exact"/>
              <w:jc w:val="center"/>
              <w:rPr>
                <w:rFonts w:hint="eastAsia"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8883BEF">
            <w:pPr>
              <w:spacing w:line="460" w:lineRule="exact"/>
              <w:jc w:val="center"/>
              <w:rPr>
                <w:rFonts w:hint="eastAsia" w:ascii="宋体" w:hAnsi="宋体"/>
                <w:color w:val="auto"/>
                <w:sz w:val="22"/>
                <w:szCs w:val="20"/>
              </w:rPr>
            </w:pPr>
            <w:r>
              <w:rPr>
                <w:rFonts w:hint="eastAsia" w:ascii="宋体" w:hAnsi="宋体"/>
                <w:color w:val="auto"/>
                <w:sz w:val="22"/>
                <w:szCs w:val="20"/>
              </w:rPr>
              <w:t>产品名称、</w:t>
            </w:r>
          </w:p>
          <w:p w14:paraId="5F462D39">
            <w:pPr>
              <w:spacing w:line="460" w:lineRule="exact"/>
              <w:jc w:val="center"/>
              <w:rPr>
                <w:rFonts w:hint="eastAsia"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C753212">
            <w:pPr>
              <w:spacing w:line="460" w:lineRule="exact"/>
              <w:jc w:val="center"/>
              <w:rPr>
                <w:rFonts w:hint="eastAsia"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C5317F4">
            <w:pPr>
              <w:spacing w:line="460" w:lineRule="exact"/>
              <w:jc w:val="center"/>
              <w:rPr>
                <w:rFonts w:hint="eastAsia"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075DD35">
            <w:pPr>
              <w:spacing w:line="460" w:lineRule="exact"/>
              <w:jc w:val="center"/>
              <w:rPr>
                <w:rFonts w:hint="eastAsia"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86A381C">
            <w:pPr>
              <w:spacing w:line="460" w:lineRule="exact"/>
              <w:jc w:val="center"/>
              <w:rPr>
                <w:rFonts w:hint="eastAsia" w:ascii="宋体" w:hAnsi="宋体"/>
                <w:color w:val="auto"/>
                <w:sz w:val="22"/>
                <w:szCs w:val="20"/>
              </w:rPr>
            </w:pPr>
            <w:r>
              <w:rPr>
                <w:rFonts w:ascii="宋体" w:hAnsi="宋体"/>
                <w:color w:val="auto"/>
                <w:sz w:val="22"/>
                <w:szCs w:val="20"/>
              </w:rPr>
              <w:t>认证机构名称</w:t>
            </w:r>
          </w:p>
        </w:tc>
      </w:tr>
      <w:tr w14:paraId="303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483716B">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0318B9B5">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17B843B">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6A67154">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396FF50">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9402B3C">
            <w:pPr>
              <w:spacing w:line="460" w:lineRule="exact"/>
              <w:rPr>
                <w:rFonts w:hint="eastAsia"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1C0FE496">
            <w:pPr>
              <w:spacing w:line="460" w:lineRule="exact"/>
              <w:rPr>
                <w:rFonts w:hint="eastAsia" w:ascii="宋体" w:hAnsi="宋体"/>
                <w:color w:val="auto"/>
                <w:sz w:val="22"/>
                <w:szCs w:val="20"/>
              </w:rPr>
            </w:pPr>
          </w:p>
        </w:tc>
      </w:tr>
      <w:tr w14:paraId="142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B6C1CE8">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1E62BB83">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1DE5E66">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6E76F06C">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6129C23">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F507555">
            <w:pPr>
              <w:spacing w:line="460" w:lineRule="exact"/>
              <w:rPr>
                <w:rFonts w:hint="eastAsia"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5511285">
            <w:pPr>
              <w:spacing w:line="460" w:lineRule="exact"/>
              <w:rPr>
                <w:rFonts w:hint="eastAsia" w:ascii="宋体" w:hAnsi="宋体"/>
                <w:color w:val="auto"/>
                <w:sz w:val="22"/>
                <w:szCs w:val="20"/>
              </w:rPr>
            </w:pPr>
          </w:p>
        </w:tc>
      </w:tr>
      <w:tr w14:paraId="228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3469BD">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56E15A6E">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497AEAC2">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D477C08">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1B6E8B">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2DD11AF5">
            <w:pPr>
              <w:spacing w:line="460" w:lineRule="exact"/>
              <w:rPr>
                <w:rFonts w:hint="eastAsia"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429F3812">
            <w:pPr>
              <w:spacing w:line="460" w:lineRule="exact"/>
              <w:rPr>
                <w:rFonts w:hint="eastAsia" w:ascii="宋体" w:hAnsi="宋体"/>
                <w:color w:val="auto"/>
                <w:sz w:val="22"/>
                <w:szCs w:val="20"/>
              </w:rPr>
            </w:pPr>
          </w:p>
        </w:tc>
      </w:tr>
      <w:tr w14:paraId="5FC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719AF5">
            <w:pPr>
              <w:spacing w:line="460" w:lineRule="exact"/>
              <w:rPr>
                <w:rFonts w:hint="eastAsia" w:ascii="宋体" w:hAnsi="宋体"/>
                <w:color w:val="auto"/>
                <w:sz w:val="22"/>
                <w:szCs w:val="20"/>
              </w:rPr>
            </w:pPr>
          </w:p>
          <w:p w14:paraId="205521A8">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192C918D">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25E6F782">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4D81DD2">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5C53D3C6">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40BA75A">
            <w:pPr>
              <w:spacing w:line="460" w:lineRule="exact"/>
              <w:rPr>
                <w:rFonts w:hint="eastAsia"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17D2F40">
            <w:pPr>
              <w:spacing w:line="460" w:lineRule="exact"/>
              <w:rPr>
                <w:rFonts w:hint="eastAsia" w:ascii="宋体" w:hAnsi="宋体"/>
                <w:color w:val="auto"/>
                <w:sz w:val="22"/>
                <w:szCs w:val="20"/>
              </w:rPr>
            </w:pPr>
          </w:p>
        </w:tc>
      </w:tr>
    </w:tbl>
    <w:p w14:paraId="29FF02E2">
      <w:pPr>
        <w:spacing w:line="460" w:lineRule="exact"/>
        <w:rPr>
          <w:rFonts w:hint="eastAsia" w:ascii="宋体" w:hAnsi="宋体"/>
          <w:color w:val="auto"/>
          <w:sz w:val="22"/>
        </w:rPr>
      </w:pPr>
      <w:r>
        <w:rPr>
          <w:rFonts w:hint="eastAsia" w:ascii="宋体" w:hAnsi="宋体"/>
          <w:color w:val="auto"/>
          <w:sz w:val="22"/>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74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BFCA04B">
            <w:pPr>
              <w:spacing w:line="460" w:lineRule="exact"/>
              <w:jc w:val="center"/>
              <w:rPr>
                <w:rFonts w:hint="eastAsia"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D9A28FD">
            <w:pPr>
              <w:spacing w:line="460" w:lineRule="exact"/>
              <w:jc w:val="center"/>
              <w:rPr>
                <w:rFonts w:hint="eastAsia"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CE00F0">
            <w:pPr>
              <w:spacing w:line="460" w:lineRule="exact"/>
              <w:jc w:val="center"/>
              <w:rPr>
                <w:rFonts w:hint="eastAsia" w:ascii="宋体" w:hAnsi="宋体"/>
                <w:color w:val="auto"/>
                <w:sz w:val="22"/>
                <w:szCs w:val="20"/>
              </w:rPr>
            </w:pPr>
            <w:r>
              <w:rPr>
                <w:rFonts w:hint="eastAsia" w:ascii="宋体" w:hAnsi="宋体"/>
                <w:color w:val="auto"/>
                <w:sz w:val="22"/>
                <w:szCs w:val="20"/>
              </w:rPr>
              <w:t>产品名称、</w:t>
            </w:r>
          </w:p>
          <w:p w14:paraId="42221BD6">
            <w:pPr>
              <w:spacing w:line="460" w:lineRule="exact"/>
              <w:jc w:val="center"/>
              <w:rPr>
                <w:rFonts w:hint="eastAsia"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943A87F">
            <w:pPr>
              <w:spacing w:line="460" w:lineRule="exact"/>
              <w:jc w:val="center"/>
              <w:rPr>
                <w:rFonts w:hint="eastAsia"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45D91E5">
            <w:pPr>
              <w:spacing w:line="460" w:lineRule="exact"/>
              <w:jc w:val="center"/>
              <w:rPr>
                <w:rFonts w:hint="eastAsia"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E4256A4">
            <w:pPr>
              <w:spacing w:line="460" w:lineRule="exact"/>
              <w:jc w:val="center"/>
              <w:rPr>
                <w:rFonts w:hint="eastAsia"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E7A943D">
            <w:pPr>
              <w:spacing w:line="460" w:lineRule="exact"/>
              <w:jc w:val="center"/>
              <w:rPr>
                <w:rFonts w:hint="eastAsia" w:ascii="宋体" w:hAnsi="宋体"/>
                <w:color w:val="auto"/>
                <w:sz w:val="22"/>
                <w:szCs w:val="20"/>
              </w:rPr>
            </w:pPr>
            <w:r>
              <w:rPr>
                <w:rFonts w:ascii="宋体" w:hAnsi="宋体"/>
                <w:color w:val="auto"/>
                <w:sz w:val="22"/>
                <w:szCs w:val="20"/>
              </w:rPr>
              <w:t>认证机构名称</w:t>
            </w:r>
          </w:p>
        </w:tc>
      </w:tr>
      <w:tr w14:paraId="29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71C33AF">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55757CFF">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621CAB17">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2A4A3F67">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1A63CBFA">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7D48D49">
            <w:pPr>
              <w:spacing w:line="460" w:lineRule="exact"/>
              <w:rPr>
                <w:rFonts w:hint="eastAsia"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1A4E7772">
            <w:pPr>
              <w:spacing w:line="460" w:lineRule="exact"/>
              <w:rPr>
                <w:rFonts w:hint="eastAsia" w:ascii="宋体" w:hAnsi="宋体"/>
                <w:color w:val="auto"/>
                <w:sz w:val="22"/>
                <w:szCs w:val="20"/>
              </w:rPr>
            </w:pPr>
          </w:p>
        </w:tc>
      </w:tr>
      <w:tr w14:paraId="75A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49E3EA8">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297263E3">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3F9AA0FF">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B10A81D">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CD1B77">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7B7B6A5">
            <w:pPr>
              <w:spacing w:line="460" w:lineRule="exact"/>
              <w:rPr>
                <w:rFonts w:hint="eastAsia"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0F72C395">
            <w:pPr>
              <w:spacing w:line="460" w:lineRule="exact"/>
              <w:rPr>
                <w:rFonts w:hint="eastAsia" w:ascii="宋体" w:hAnsi="宋体"/>
                <w:color w:val="auto"/>
                <w:sz w:val="22"/>
                <w:szCs w:val="20"/>
              </w:rPr>
            </w:pPr>
          </w:p>
        </w:tc>
      </w:tr>
      <w:tr w14:paraId="1B5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05BA8F">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684126E8">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BEC626C">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666DAF0">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011224B">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1A027040">
            <w:pPr>
              <w:spacing w:line="460" w:lineRule="exact"/>
              <w:rPr>
                <w:rFonts w:hint="eastAsia"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89B6706">
            <w:pPr>
              <w:spacing w:line="460" w:lineRule="exact"/>
              <w:rPr>
                <w:rFonts w:hint="eastAsia" w:ascii="宋体" w:hAnsi="宋体"/>
                <w:color w:val="auto"/>
                <w:sz w:val="22"/>
                <w:szCs w:val="20"/>
              </w:rPr>
            </w:pPr>
          </w:p>
        </w:tc>
      </w:tr>
      <w:tr w14:paraId="083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4D965">
            <w:pPr>
              <w:spacing w:line="460" w:lineRule="exact"/>
              <w:rPr>
                <w:rFonts w:hint="eastAsia"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605F44D7">
            <w:pPr>
              <w:spacing w:line="460" w:lineRule="exact"/>
              <w:rPr>
                <w:rFonts w:hint="eastAsia"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3C77231">
            <w:pPr>
              <w:spacing w:line="460" w:lineRule="exact"/>
              <w:rPr>
                <w:rFonts w:hint="eastAsia"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70C48E5">
            <w:pPr>
              <w:spacing w:line="460" w:lineRule="exact"/>
              <w:rPr>
                <w:rFonts w:hint="eastAsia"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79FB30D">
            <w:pPr>
              <w:spacing w:line="460" w:lineRule="exact"/>
              <w:rPr>
                <w:rFonts w:hint="eastAsia"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52632F5">
            <w:pPr>
              <w:spacing w:line="460" w:lineRule="exact"/>
              <w:rPr>
                <w:rFonts w:hint="eastAsia"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5C63E04D">
            <w:pPr>
              <w:spacing w:line="460" w:lineRule="exact"/>
              <w:rPr>
                <w:rFonts w:hint="eastAsia" w:ascii="宋体" w:hAnsi="宋体"/>
                <w:color w:val="auto"/>
                <w:sz w:val="22"/>
                <w:szCs w:val="20"/>
              </w:rPr>
            </w:pPr>
          </w:p>
        </w:tc>
      </w:tr>
    </w:tbl>
    <w:p w14:paraId="4C234124">
      <w:pPr>
        <w:spacing w:line="460" w:lineRule="exact"/>
        <w:rPr>
          <w:rFonts w:hint="eastAsia"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14:paraId="57EFB4DF">
      <w:pPr>
        <w:spacing w:line="460" w:lineRule="exact"/>
        <w:rPr>
          <w:rFonts w:hint="eastAsia" w:ascii="宋体" w:hAnsi="宋体"/>
          <w:b/>
          <w:color w:val="auto"/>
          <w:sz w:val="22"/>
        </w:rPr>
      </w:pPr>
      <w:r>
        <w:rPr>
          <w:rFonts w:hint="eastAsia" w:ascii="宋体" w:hAnsi="宋体"/>
          <w:b/>
          <w:color w:val="auto"/>
          <w:sz w:val="22"/>
        </w:rPr>
        <w:t>2、表格可以延续。</w:t>
      </w:r>
    </w:p>
    <w:p w14:paraId="1C534E36">
      <w:pPr>
        <w:pStyle w:val="2"/>
        <w:rPr>
          <w:color w:val="auto"/>
        </w:rPr>
      </w:pPr>
    </w:p>
    <w:p w14:paraId="6167CEFA">
      <w:pPr>
        <w:spacing w:line="440" w:lineRule="atLeast"/>
        <w:rPr>
          <w:rFonts w:hint="eastAsia" w:ascii="宋体" w:hAnsi="宋体"/>
          <w:color w:val="auto"/>
          <w:sz w:val="22"/>
        </w:rPr>
      </w:pPr>
      <w:r>
        <w:rPr>
          <w:rFonts w:hint="eastAsia" w:ascii="宋体" w:hAnsi="宋体"/>
          <w:color w:val="auto"/>
          <w:sz w:val="22"/>
        </w:rPr>
        <w:t xml:space="preserve">供应商名称（盖章）：        </w:t>
      </w:r>
    </w:p>
    <w:p w14:paraId="19A035D7">
      <w:pPr>
        <w:pStyle w:val="2"/>
        <w:rPr>
          <w:rFonts w:hint="eastAsia" w:ascii="宋体" w:hAnsi="宋体" w:cs="宋体"/>
          <w:color w:val="auto"/>
        </w:rPr>
      </w:pPr>
      <w:r>
        <w:rPr>
          <w:rFonts w:hint="eastAsia" w:ascii="宋体" w:hAnsi="宋体"/>
          <w:color w:val="auto"/>
          <w:kern w:val="0"/>
          <w:sz w:val="22"/>
        </w:rPr>
        <w:t xml:space="preserve">日 期： </w:t>
      </w:r>
    </w:p>
    <w:p w14:paraId="12CBFF50">
      <w:pPr>
        <w:spacing w:line="380" w:lineRule="exact"/>
        <w:rPr>
          <w:rFonts w:hint="eastAsia"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81"/>
    <w:bookmarkEnd w:id="90"/>
    <w:p w14:paraId="3EFBD331">
      <w:pPr>
        <w:pStyle w:val="3"/>
        <w:spacing w:line="600" w:lineRule="exact"/>
        <w:jc w:val="center"/>
        <w:rPr>
          <w:rFonts w:hint="eastAsia" w:ascii="黑体" w:hAnsi="黑体" w:eastAsia="黑体"/>
          <w:bCs/>
          <w:color w:val="auto"/>
          <w:sz w:val="36"/>
          <w:szCs w:val="36"/>
        </w:rPr>
      </w:pPr>
      <w:bookmarkStart w:id="101" w:name="_Toc230773793"/>
      <w:bookmarkStart w:id="102" w:name="_Toc18204"/>
      <w:r>
        <w:rPr>
          <w:rFonts w:hint="eastAsia" w:ascii="黑体" w:hAnsi="黑体" w:eastAsia="黑体"/>
          <w:bCs/>
          <w:color w:val="auto"/>
          <w:sz w:val="36"/>
          <w:szCs w:val="36"/>
        </w:rPr>
        <w:t>第五部分  招标内容及要求</w:t>
      </w:r>
      <w:bookmarkEnd w:id="101"/>
      <w:bookmarkEnd w:id="102"/>
    </w:p>
    <w:p w14:paraId="4158CDCD">
      <w:pPr>
        <w:pStyle w:val="4"/>
        <w:spacing w:line="680" w:lineRule="exact"/>
        <w:jc w:val="center"/>
        <w:rPr>
          <w:rFonts w:hint="eastAsia" w:ascii="宋体" w:hAnsi="宋体" w:eastAsia="宋体"/>
          <w:color w:val="auto"/>
          <w:sz w:val="28"/>
          <w:szCs w:val="28"/>
        </w:rPr>
      </w:pPr>
      <w:bookmarkStart w:id="103" w:name="_Toc498696426"/>
      <w:bookmarkStart w:id="104" w:name="_Toc27992"/>
      <w:bookmarkStart w:id="105" w:name="_Toc524273187"/>
      <w:bookmarkStart w:id="106" w:name="_Toc23272"/>
      <w:r>
        <w:rPr>
          <w:rFonts w:hint="eastAsia" w:ascii="宋体" w:hAnsi="宋体" w:eastAsia="宋体"/>
          <w:color w:val="auto"/>
          <w:sz w:val="28"/>
          <w:szCs w:val="28"/>
        </w:rPr>
        <w:t>一、</w:t>
      </w:r>
      <w:bookmarkEnd w:id="103"/>
      <w:r>
        <w:rPr>
          <w:rFonts w:hint="eastAsia" w:ascii="宋体" w:hAnsi="宋体" w:eastAsia="宋体"/>
          <w:color w:val="auto"/>
          <w:sz w:val="28"/>
          <w:szCs w:val="28"/>
        </w:rPr>
        <w:t>相关说明</w:t>
      </w:r>
      <w:bookmarkEnd w:id="104"/>
      <w:bookmarkEnd w:id="105"/>
    </w:p>
    <w:bookmarkEnd w:id="106"/>
    <w:p w14:paraId="05315F41">
      <w:pPr>
        <w:spacing w:line="440" w:lineRule="exact"/>
        <w:ind w:left="550" w:hanging="550" w:hangingChars="250"/>
        <w:rPr>
          <w:rFonts w:hint="eastAsia" w:ascii="宋体" w:hAnsi="宋体" w:cs="宋体"/>
          <w:color w:val="auto"/>
          <w:sz w:val="22"/>
          <w:szCs w:val="22"/>
        </w:rPr>
      </w:pPr>
      <w:bookmarkStart w:id="107" w:name="_Toc56694061"/>
      <w:bookmarkStart w:id="108"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14:paraId="18EAF5C2">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2C632B65">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14:paraId="4CE86922">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14:paraId="13F7B036">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14:paraId="28C16165">
      <w:pPr>
        <w:spacing w:line="440" w:lineRule="exact"/>
        <w:ind w:left="539" w:hanging="539" w:hangingChars="245"/>
        <w:rPr>
          <w:rFonts w:hint="eastAsia"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本项目采购预算为人民币柒拾叁万元整（￥730000.00元），投标人最后报价超过预算的，按无效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14:paraId="7DE52E6F">
      <w:pPr>
        <w:rPr>
          <w:color w:val="auto"/>
        </w:rPr>
      </w:pPr>
    </w:p>
    <w:p w14:paraId="4D6D9206">
      <w:pPr>
        <w:pStyle w:val="4"/>
        <w:numPr>
          <w:ilvl w:val="0"/>
          <w:numId w:val="3"/>
        </w:numPr>
        <w:spacing w:line="680" w:lineRule="exact"/>
        <w:jc w:val="center"/>
        <w:rPr>
          <w:rFonts w:hint="eastAsia" w:ascii="宋体" w:hAnsi="宋体" w:cs="宋体"/>
          <w:color w:val="auto"/>
          <w:sz w:val="22"/>
          <w:szCs w:val="28"/>
        </w:rPr>
      </w:pPr>
      <w:bookmarkStart w:id="109" w:name="_Toc3337"/>
      <w:bookmarkStart w:id="110" w:name="_Toc20424"/>
      <w:r>
        <w:rPr>
          <w:rFonts w:hint="eastAsia" w:ascii="宋体" w:hAnsi="宋体" w:eastAsia="宋体"/>
          <w:color w:val="auto"/>
          <w:sz w:val="28"/>
          <w:szCs w:val="28"/>
        </w:rPr>
        <w:t>采购内容及要求</w:t>
      </w:r>
      <w:bookmarkEnd w:id="109"/>
      <w:bookmarkEnd w:id="110"/>
    </w:p>
    <w:bookmarkEnd w:id="107"/>
    <w:p w14:paraId="0CFB92A4">
      <w:pPr>
        <w:spacing w:line="440" w:lineRule="exact"/>
        <w:rPr>
          <w:rFonts w:hint="eastAsia" w:ascii="宋体" w:hAnsi="宋体" w:cs="宋体"/>
          <w:b/>
          <w:bCs/>
          <w:color w:val="auto"/>
          <w:sz w:val="22"/>
          <w:szCs w:val="28"/>
        </w:rPr>
      </w:pPr>
      <w:r>
        <w:rPr>
          <w:rFonts w:hint="eastAsia" w:ascii="宋体" w:hAnsi="宋体" w:cs="宋体"/>
          <w:b/>
          <w:bCs/>
          <w:color w:val="auto"/>
          <w:sz w:val="22"/>
          <w:szCs w:val="28"/>
        </w:rPr>
        <w:t>1.  采购内容</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5296"/>
        <w:gridCol w:w="1078"/>
        <w:gridCol w:w="1165"/>
        <w:gridCol w:w="1165"/>
      </w:tblGrid>
      <w:tr w14:paraId="79C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pct"/>
            <w:shd w:val="clear" w:color="000000" w:fill="FFFFFF"/>
            <w:vAlign w:val="center"/>
          </w:tcPr>
          <w:p w14:paraId="62B8C583">
            <w:pPr>
              <w:widowControl/>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序号</w:t>
            </w:r>
          </w:p>
        </w:tc>
        <w:tc>
          <w:tcPr>
            <w:tcW w:w="2688" w:type="pct"/>
            <w:shd w:val="clear" w:color="000000" w:fill="FFFFFF"/>
            <w:vAlign w:val="center"/>
          </w:tcPr>
          <w:p w14:paraId="49CE1EB0">
            <w:pPr>
              <w:widowControl/>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产品名称</w:t>
            </w:r>
          </w:p>
        </w:tc>
        <w:tc>
          <w:tcPr>
            <w:tcW w:w="547" w:type="pct"/>
            <w:shd w:val="clear" w:color="000000" w:fill="FFFFFF"/>
            <w:vAlign w:val="center"/>
          </w:tcPr>
          <w:p w14:paraId="0C69E8A0">
            <w:pPr>
              <w:widowControl/>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数量</w:t>
            </w:r>
          </w:p>
        </w:tc>
        <w:tc>
          <w:tcPr>
            <w:tcW w:w="591" w:type="pct"/>
            <w:shd w:val="clear" w:color="000000" w:fill="FFFFFF"/>
            <w:vAlign w:val="center"/>
          </w:tcPr>
          <w:p w14:paraId="51963EF8">
            <w:pPr>
              <w:widowControl/>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单位</w:t>
            </w:r>
          </w:p>
        </w:tc>
        <w:tc>
          <w:tcPr>
            <w:tcW w:w="591" w:type="pct"/>
            <w:shd w:val="clear" w:color="000000" w:fill="FFFFFF"/>
            <w:vAlign w:val="center"/>
          </w:tcPr>
          <w:p w14:paraId="185766DF">
            <w:pPr>
              <w:widowControl/>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备注</w:t>
            </w:r>
          </w:p>
        </w:tc>
      </w:tr>
      <w:tr w14:paraId="3FE0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1" w:type="pct"/>
            <w:vAlign w:val="center"/>
          </w:tcPr>
          <w:p w14:paraId="41D02F1B">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5296" w:type="dxa"/>
            <w:vAlign w:val="center"/>
          </w:tcPr>
          <w:p w14:paraId="7FB590B0">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产品全生命周期管理系统（web版）</w:t>
            </w:r>
          </w:p>
        </w:tc>
        <w:tc>
          <w:tcPr>
            <w:tcW w:w="1078" w:type="dxa"/>
            <w:vAlign w:val="center"/>
          </w:tcPr>
          <w:p w14:paraId="5932A577">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165" w:type="dxa"/>
            <w:vAlign w:val="center"/>
          </w:tcPr>
          <w:p w14:paraId="15EA04B4">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套</w:t>
            </w:r>
          </w:p>
        </w:tc>
        <w:tc>
          <w:tcPr>
            <w:tcW w:w="591" w:type="pct"/>
            <w:vAlign w:val="center"/>
          </w:tcPr>
          <w:p w14:paraId="5EAAE30C">
            <w:pPr>
              <w:widowControl/>
              <w:spacing w:line="400" w:lineRule="exact"/>
              <w:jc w:val="center"/>
              <w:rPr>
                <w:rFonts w:hint="eastAsia" w:ascii="宋体" w:hAnsi="宋体" w:cs="宋体"/>
                <w:color w:val="auto"/>
                <w:sz w:val="22"/>
                <w:szCs w:val="22"/>
              </w:rPr>
            </w:pPr>
          </w:p>
        </w:tc>
      </w:tr>
      <w:tr w14:paraId="5C64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pct"/>
            <w:shd w:val="clear" w:color="auto" w:fill="auto"/>
            <w:vAlign w:val="center"/>
          </w:tcPr>
          <w:p w14:paraId="089CE2A5">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5296" w:type="dxa"/>
            <w:shd w:val="clear" w:color="000000" w:fill="FFFFFF"/>
            <w:vAlign w:val="center"/>
          </w:tcPr>
          <w:p w14:paraId="2DC80B74">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熔融沉积三维打印机</w:t>
            </w:r>
          </w:p>
        </w:tc>
        <w:tc>
          <w:tcPr>
            <w:tcW w:w="1078" w:type="dxa"/>
            <w:shd w:val="clear" w:color="auto" w:fill="auto"/>
            <w:vAlign w:val="center"/>
          </w:tcPr>
          <w:p w14:paraId="57031F00">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165" w:type="dxa"/>
            <w:shd w:val="clear" w:color="000000" w:fill="FFFFFF"/>
            <w:vAlign w:val="center"/>
          </w:tcPr>
          <w:p w14:paraId="3BB9688D">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台</w:t>
            </w:r>
          </w:p>
        </w:tc>
        <w:tc>
          <w:tcPr>
            <w:tcW w:w="591" w:type="pct"/>
            <w:shd w:val="clear" w:color="000000" w:fill="FFFFFF"/>
            <w:vAlign w:val="center"/>
          </w:tcPr>
          <w:p w14:paraId="5C5315B5">
            <w:pPr>
              <w:widowControl/>
              <w:spacing w:line="400" w:lineRule="exact"/>
              <w:jc w:val="center"/>
              <w:rPr>
                <w:rFonts w:hint="eastAsia" w:ascii="宋体" w:hAnsi="宋体" w:cs="宋体"/>
                <w:color w:val="auto"/>
                <w:sz w:val="22"/>
                <w:szCs w:val="22"/>
              </w:rPr>
            </w:pPr>
          </w:p>
        </w:tc>
      </w:tr>
      <w:tr w14:paraId="5CF1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6A1A0DCB">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5296" w:type="dxa"/>
            <w:shd w:val="clear" w:color="000000" w:fill="FFFFFF"/>
            <w:vAlign w:val="center"/>
          </w:tcPr>
          <w:p w14:paraId="300D1854">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数字化创意手绘屏</w:t>
            </w:r>
          </w:p>
        </w:tc>
        <w:tc>
          <w:tcPr>
            <w:tcW w:w="1078" w:type="dxa"/>
            <w:shd w:val="clear" w:color="auto" w:fill="auto"/>
            <w:vAlign w:val="center"/>
          </w:tcPr>
          <w:p w14:paraId="598B0BD0">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165" w:type="dxa"/>
            <w:shd w:val="clear" w:color="000000" w:fill="FFFFFF"/>
            <w:vAlign w:val="center"/>
          </w:tcPr>
          <w:p w14:paraId="4564B3B0">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台</w:t>
            </w:r>
          </w:p>
        </w:tc>
        <w:tc>
          <w:tcPr>
            <w:tcW w:w="591" w:type="pct"/>
            <w:shd w:val="clear" w:color="000000" w:fill="FFFFFF"/>
            <w:vAlign w:val="center"/>
          </w:tcPr>
          <w:p w14:paraId="2670E0D2">
            <w:pPr>
              <w:widowControl/>
              <w:spacing w:line="400" w:lineRule="exact"/>
              <w:jc w:val="center"/>
              <w:rPr>
                <w:rFonts w:hint="eastAsia" w:ascii="宋体" w:hAnsi="宋体" w:cs="宋体"/>
                <w:color w:val="auto"/>
                <w:sz w:val="22"/>
                <w:szCs w:val="22"/>
              </w:rPr>
            </w:pPr>
          </w:p>
        </w:tc>
      </w:tr>
      <w:tr w14:paraId="1F27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4E720E95">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5296" w:type="dxa"/>
            <w:shd w:val="clear" w:color="000000" w:fill="FFFFFF"/>
            <w:vAlign w:val="center"/>
          </w:tcPr>
          <w:p w14:paraId="4B826171">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光学扫描测量系统</w:t>
            </w:r>
          </w:p>
        </w:tc>
        <w:tc>
          <w:tcPr>
            <w:tcW w:w="1078" w:type="dxa"/>
            <w:shd w:val="clear" w:color="auto" w:fill="auto"/>
            <w:vAlign w:val="center"/>
          </w:tcPr>
          <w:p w14:paraId="0DA37F72">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165" w:type="dxa"/>
            <w:shd w:val="clear" w:color="000000" w:fill="FFFFFF"/>
            <w:vAlign w:val="center"/>
          </w:tcPr>
          <w:p w14:paraId="70710A3D">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台</w:t>
            </w:r>
          </w:p>
        </w:tc>
        <w:tc>
          <w:tcPr>
            <w:tcW w:w="591" w:type="pct"/>
            <w:shd w:val="clear" w:color="000000" w:fill="FFFFFF"/>
            <w:vAlign w:val="center"/>
          </w:tcPr>
          <w:p w14:paraId="24FE1159">
            <w:pPr>
              <w:widowControl/>
              <w:spacing w:line="400" w:lineRule="exact"/>
              <w:jc w:val="center"/>
              <w:rPr>
                <w:rFonts w:hint="eastAsia" w:ascii="宋体" w:hAnsi="宋体" w:cs="宋体"/>
                <w:color w:val="auto"/>
                <w:sz w:val="22"/>
                <w:szCs w:val="22"/>
              </w:rPr>
            </w:pPr>
          </w:p>
        </w:tc>
      </w:tr>
      <w:tr w14:paraId="0021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13684D4B">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5296" w:type="dxa"/>
            <w:shd w:val="clear" w:color="000000" w:fill="FFFFFF"/>
            <w:vAlign w:val="center"/>
          </w:tcPr>
          <w:p w14:paraId="4FF1843B">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立体光固化成型机</w:t>
            </w:r>
          </w:p>
        </w:tc>
        <w:tc>
          <w:tcPr>
            <w:tcW w:w="1078" w:type="dxa"/>
            <w:shd w:val="clear" w:color="auto" w:fill="auto"/>
            <w:vAlign w:val="center"/>
          </w:tcPr>
          <w:p w14:paraId="5D3B0A9E">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165" w:type="dxa"/>
            <w:shd w:val="clear" w:color="000000" w:fill="FFFFFF"/>
            <w:vAlign w:val="center"/>
          </w:tcPr>
          <w:p w14:paraId="64B6DC3A">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台</w:t>
            </w:r>
          </w:p>
        </w:tc>
        <w:tc>
          <w:tcPr>
            <w:tcW w:w="591" w:type="pct"/>
            <w:shd w:val="clear" w:color="000000" w:fill="FFFFFF"/>
            <w:vAlign w:val="center"/>
          </w:tcPr>
          <w:p w14:paraId="36E930C8">
            <w:pPr>
              <w:widowControl/>
              <w:spacing w:line="400" w:lineRule="exact"/>
              <w:jc w:val="center"/>
              <w:rPr>
                <w:rFonts w:hint="eastAsia" w:ascii="宋体" w:hAnsi="宋体" w:cs="宋体"/>
                <w:color w:val="auto"/>
                <w:sz w:val="22"/>
                <w:szCs w:val="22"/>
              </w:rPr>
            </w:pPr>
          </w:p>
        </w:tc>
      </w:tr>
      <w:tr w14:paraId="2AA2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3BDE1043">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5296" w:type="dxa"/>
            <w:shd w:val="clear" w:color="000000" w:fill="FFFFFF"/>
            <w:vAlign w:val="center"/>
          </w:tcPr>
          <w:p w14:paraId="5BDBED96">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配套打印耗材/培训资源包</w:t>
            </w:r>
          </w:p>
        </w:tc>
        <w:tc>
          <w:tcPr>
            <w:tcW w:w="1078" w:type="dxa"/>
            <w:shd w:val="clear" w:color="auto" w:fill="auto"/>
            <w:vAlign w:val="center"/>
          </w:tcPr>
          <w:p w14:paraId="57126C16">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165" w:type="dxa"/>
            <w:shd w:val="clear" w:color="000000" w:fill="FFFFFF"/>
            <w:vAlign w:val="center"/>
          </w:tcPr>
          <w:p w14:paraId="0133FF2C">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14:paraId="15AA31B6">
            <w:pPr>
              <w:widowControl/>
              <w:spacing w:line="400" w:lineRule="exact"/>
              <w:jc w:val="center"/>
              <w:rPr>
                <w:rFonts w:hint="eastAsia" w:ascii="宋体" w:hAnsi="宋体" w:cs="宋体"/>
                <w:color w:val="auto"/>
                <w:sz w:val="22"/>
                <w:szCs w:val="22"/>
              </w:rPr>
            </w:pPr>
          </w:p>
        </w:tc>
      </w:tr>
    </w:tbl>
    <w:p w14:paraId="14DC45EA">
      <w:pPr>
        <w:spacing w:line="440" w:lineRule="exact"/>
        <w:rPr>
          <w:color w:val="auto"/>
        </w:rPr>
      </w:pPr>
      <w:r>
        <w:rPr>
          <w:rFonts w:hint="eastAsia" w:ascii="宋体" w:hAnsi="宋体" w:cs="宋体"/>
          <w:b/>
          <w:bCs/>
          <w:color w:val="auto"/>
          <w:sz w:val="22"/>
          <w:szCs w:val="28"/>
        </w:rPr>
        <w:t>2.  技术参数及功能要求</w:t>
      </w:r>
    </w:p>
    <w:tbl>
      <w:tblPr>
        <w:tblStyle w:val="3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92"/>
        <w:gridCol w:w="6718"/>
        <w:gridCol w:w="821"/>
      </w:tblGrid>
      <w:tr w14:paraId="6A5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210892D">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序号</w:t>
            </w:r>
          </w:p>
        </w:tc>
        <w:tc>
          <w:tcPr>
            <w:tcW w:w="758" w:type="pct"/>
            <w:vAlign w:val="center"/>
          </w:tcPr>
          <w:p w14:paraId="3695E84E">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设备名称</w:t>
            </w:r>
          </w:p>
        </w:tc>
        <w:tc>
          <w:tcPr>
            <w:tcW w:w="3413" w:type="pct"/>
            <w:vAlign w:val="center"/>
          </w:tcPr>
          <w:p w14:paraId="7CE77B49">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主要技术参数</w:t>
            </w:r>
          </w:p>
        </w:tc>
        <w:tc>
          <w:tcPr>
            <w:tcW w:w="417" w:type="pct"/>
            <w:vAlign w:val="center"/>
          </w:tcPr>
          <w:p w14:paraId="59FE15B9">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备注</w:t>
            </w:r>
          </w:p>
        </w:tc>
      </w:tr>
      <w:tr w14:paraId="2495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BFD8E37">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758" w:type="pct"/>
            <w:vAlign w:val="center"/>
          </w:tcPr>
          <w:p w14:paraId="1B465B63">
            <w:pPr>
              <w:spacing w:line="360" w:lineRule="exact"/>
              <w:jc w:val="center"/>
              <w:rPr>
                <w:rFonts w:hint="eastAsia" w:ascii="宋体" w:hAnsi="宋体" w:cs="宋体"/>
                <w:color w:val="auto"/>
                <w:sz w:val="22"/>
                <w:szCs w:val="22"/>
              </w:rPr>
            </w:pPr>
            <w:r>
              <w:rPr>
                <w:rFonts w:hint="eastAsia" w:ascii="宋体" w:hAnsi="宋体" w:cs="宋体"/>
                <w:color w:val="auto"/>
                <w:sz w:val="22"/>
                <w:szCs w:val="22"/>
                <w:lang w:bidi="ar"/>
              </w:rPr>
              <w:t>产品全生命周期管理系统（web版）</w:t>
            </w:r>
          </w:p>
        </w:tc>
        <w:tc>
          <w:tcPr>
            <w:tcW w:w="3413" w:type="pct"/>
            <w:vAlign w:val="center"/>
          </w:tcPr>
          <w:p w14:paraId="468B3206">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1.三层体系结构，技术，面向对象的SOA技术和组件化的组织形式；动态建模，自定义的客户化定制，完全自定义数据模型、流程模型、组织模型及资源模型；</w:t>
            </w:r>
          </w:p>
          <w:p w14:paraId="355324F9">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2.B/S架构体系，系统稳定高效；基于大型数据库、支持海量用户和存储(（支持并发数&gt;2000）；</w:t>
            </w:r>
          </w:p>
          <w:p w14:paraId="2871BA67">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3.完全兼容Windows及Windows server等操作系统；完全兼容Mysql、Sqlserver等数据库；</w:t>
            </w:r>
          </w:p>
          <w:p w14:paraId="26073D45">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4.设计软件集成：集成各种主流CAD软件；</w:t>
            </w:r>
          </w:p>
          <w:p w14:paraId="628B3437">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5.图文档全生命周期管理</w:t>
            </w:r>
          </w:p>
          <w:p w14:paraId="2344442F">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5.1文档管理：管理各部门及各种类型的图文档资料，实现图文档资料的集中管理、方便共享；图文档根据状态自动分区管理，文档库分为文档工作区、文档归档区、文档发布区，根据资料受控状态进行分区管理，形成规范的知识库；</w:t>
            </w:r>
          </w:p>
          <w:p w14:paraId="5293EB94">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5.2图文档浏览；支持直接浏览多种格式的文件，包括主流的二维、三维CAD数据及OFFICE办公软件数据、图片等；</w:t>
            </w:r>
          </w:p>
          <w:p w14:paraId="0AE58699">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5.3数据检索：高效的检索引擎帮助用户在知识库中快速查找所需图文档资料，提高便捷检索及高级检索，用户可自定义检索条件，保存历史检索条件；</w:t>
            </w:r>
          </w:p>
          <w:p w14:paraId="765AE4EA">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5.4权限管理：按照组织架构来管理部门及用户，管理用户的账户、密码及联系信息、可设置直接主管信息；细粒度的权限和授权管理，控制对象的浏览、修改、新增、删除、发布、重发布、归档、导出、工作流及授权等权限；</w:t>
            </w:r>
          </w:p>
          <w:p w14:paraId="3F0B8D40">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5.5图文档的生命周期管理: 实现文档从创建、归档、发布、重发布、废止、回收等生命周期管理，清晰标识图文档状态，可通过权限严格控制图文档状态的改变；</w:t>
            </w:r>
          </w:p>
          <w:p w14:paraId="37D787EB">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6.产品结构管理</w:t>
            </w:r>
          </w:p>
          <w:p w14:paraId="3AAB6628">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6.1产品树管理：组织管理产品系列，建立产品库，实现产品BOM的结构化管理；</w:t>
            </w:r>
          </w:p>
          <w:p w14:paraId="7AEB6038">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6.2BOM表管理：可通过新创建、零部件库中选取、从已有的产品结构中选取生成产品结构；可以导入EXCEL表，提取信息，自动生成产品结构树；可快速汇总各种产品明细表，大大提高BOM汇总和输出效率；</w:t>
            </w:r>
          </w:p>
          <w:p w14:paraId="2FFEFA52">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6.3改型设计：产品结构BOM可通过新创建、零部件库中选取、从已有的产品结构中选取生成产品结构；支持产品子结构、零部件子结构的复制/粘贴、任意拖动等可视化操作；提供基于标准产品的快速改型变形设计模式，提高协同设计水平及设计质量的控制；</w:t>
            </w:r>
          </w:p>
          <w:p w14:paraId="71585742">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7.流程管理</w:t>
            </w:r>
          </w:p>
          <w:p w14:paraId="6D3F28B4">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★7.1流程定义：自定义及维护各类业务流程模板，实现业务流程的标准化及模板化（提供软件界面截图）；</w:t>
            </w:r>
          </w:p>
          <w:p w14:paraId="71E5F399">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7.2流程监控：可详细监控各种状态流程，可以查看流程的每个过程执行情况；</w:t>
            </w:r>
          </w:p>
          <w:p w14:paraId="36364400">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7.3流程统计：汇总统计各种流程信息，辅助管理决策。</w:t>
            </w:r>
          </w:p>
          <w:p w14:paraId="1693C255">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8.编码管理</w:t>
            </w:r>
          </w:p>
          <w:p w14:paraId="2C59DE14">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8.1编码器管理：可自定义各种编码规则，生成各种编码器；</w:t>
            </w:r>
          </w:p>
          <w:p w14:paraId="02F9F3D6">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8.2编码器的编制、应用具有权限控制。</w:t>
            </w:r>
          </w:p>
          <w:p w14:paraId="3723A8D9">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9.权限管理</w:t>
            </w:r>
          </w:p>
          <w:p w14:paraId="45EC4A13">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9.1组织架构及用户管理：按照组织架构来管理部门及用户，管理用户的账户、密码及联系信息及相关人员简历；</w:t>
            </w:r>
          </w:p>
          <w:p w14:paraId="22FE48C7">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9.2角色管理：设置及管理用户角色，设置不同的角色拥有不同的权限，一个用户可以拥有一个或多个角色，工作流程中可设置流程角色；</w:t>
            </w:r>
          </w:p>
          <w:p w14:paraId="3E9A7F5C">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9.3授权管理：细粒度的权限和授权管理，控制对象的浏览、修改、新增、删除、发布、重发布、归档、导出、工作流及授权等权限。</w:t>
            </w:r>
          </w:p>
          <w:p w14:paraId="51A3352D">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10.物料管理</w:t>
            </w:r>
          </w:p>
          <w:p w14:paraId="3A7DBE47">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10.1物料库管理：分类管理标准件、通用件、半成品、原材料等物料库；</w:t>
            </w:r>
          </w:p>
          <w:p w14:paraId="1AA2F894">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10.2物料与文档的关联管理：产品、零件等物料与相关技术资料关联管理，方便查询；</w:t>
            </w:r>
          </w:p>
          <w:p w14:paraId="0A81E09F">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10.3零部件的借用关系管理：自动维护和管理图纸、零部件借用关系；</w:t>
            </w:r>
          </w:p>
          <w:p w14:paraId="1030D2C1">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10.4物料的快速查找；</w:t>
            </w:r>
          </w:p>
          <w:p w14:paraId="53EA037A">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10.5物料的生命周期管理：实现产品、零部件从创建、审核、归档、发布、废止等生命周期管理，清晰标识和管理产品及零部件状态，可通过权限严格控制产品或零部件状态的改变。</w:t>
            </w:r>
          </w:p>
          <w:p w14:paraId="3EBF8286">
            <w:pPr>
              <w:pStyle w:val="208"/>
              <w:spacing w:line="360" w:lineRule="exact"/>
              <w:ind w:firstLine="0" w:firstLineChars="0"/>
              <w:rPr>
                <w:rFonts w:hint="eastAsia" w:ascii="宋体" w:hAnsi="宋体" w:cs="宋体"/>
                <w:color w:val="auto"/>
                <w:sz w:val="22"/>
                <w:szCs w:val="22"/>
              </w:rPr>
            </w:pPr>
            <w:r>
              <w:rPr>
                <w:rFonts w:hint="eastAsia" w:ascii="宋体" w:hAnsi="宋体" w:cs="宋体"/>
                <w:color w:val="auto"/>
                <w:sz w:val="22"/>
                <w:szCs w:val="22"/>
              </w:rPr>
              <w:t>11.具有国家版权局颁发的“产品全生命周期管理系统”计算机软件著作权，提供登记证书复印件。</w:t>
            </w:r>
          </w:p>
          <w:p w14:paraId="7F771DC4">
            <w:pPr>
              <w:spacing w:line="360" w:lineRule="exact"/>
              <w:rPr>
                <w:rFonts w:hint="eastAsia" w:ascii="宋体" w:hAnsi="宋体" w:cs="宋体"/>
                <w:color w:val="auto"/>
                <w:sz w:val="22"/>
                <w:szCs w:val="22"/>
              </w:rPr>
            </w:pPr>
            <w:r>
              <w:rPr>
                <w:rFonts w:hint="eastAsia" w:ascii="宋体" w:hAnsi="宋体" w:cs="宋体"/>
                <w:color w:val="auto"/>
                <w:sz w:val="22"/>
                <w:szCs w:val="22"/>
              </w:rPr>
              <w:t>★12.软件通过产品质量检验机构测试，提供相关机构出具的测试报告扫描件，测试报告应包含有“企业知识库、流程管理、产品管理”等功能测试，且结论为通过，测试报告在国家认可的检测实验室网站可查，提供查询截图。</w:t>
            </w:r>
          </w:p>
        </w:tc>
        <w:tc>
          <w:tcPr>
            <w:tcW w:w="417" w:type="pct"/>
            <w:vAlign w:val="center"/>
          </w:tcPr>
          <w:p w14:paraId="198D626D">
            <w:pPr>
              <w:spacing w:line="360" w:lineRule="exact"/>
              <w:jc w:val="center"/>
              <w:rPr>
                <w:rFonts w:hint="eastAsia" w:ascii="宋体" w:hAnsi="宋体" w:cs="宋体"/>
                <w:color w:val="auto"/>
                <w:sz w:val="22"/>
                <w:szCs w:val="22"/>
              </w:rPr>
            </w:pPr>
          </w:p>
        </w:tc>
      </w:tr>
      <w:tr w14:paraId="6C20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E9C7756">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758" w:type="pct"/>
            <w:vAlign w:val="center"/>
          </w:tcPr>
          <w:p w14:paraId="54770219">
            <w:pPr>
              <w:spacing w:line="360" w:lineRule="exact"/>
              <w:jc w:val="center"/>
              <w:rPr>
                <w:rFonts w:hint="eastAsia" w:ascii="宋体" w:hAnsi="宋体" w:cs="宋体"/>
                <w:color w:val="auto"/>
                <w:sz w:val="22"/>
                <w:szCs w:val="22"/>
              </w:rPr>
            </w:pPr>
            <w:r>
              <w:rPr>
                <w:rFonts w:hint="eastAsia" w:ascii="宋体" w:hAnsi="宋体" w:cs="宋体"/>
                <w:color w:val="auto"/>
                <w:sz w:val="22"/>
                <w:szCs w:val="22"/>
                <w:lang w:bidi="ar"/>
              </w:rPr>
              <w:t>熔融沉积三维打印机</w:t>
            </w:r>
          </w:p>
        </w:tc>
        <w:tc>
          <w:tcPr>
            <w:tcW w:w="3413" w:type="pct"/>
            <w:vAlign w:val="center"/>
          </w:tcPr>
          <w:p w14:paraId="0922ED23">
            <w:pPr>
              <w:spacing w:line="360" w:lineRule="exact"/>
              <w:rPr>
                <w:rFonts w:hint="eastAsia" w:ascii="宋体" w:hAnsi="宋体" w:cs="宋体"/>
                <w:color w:val="auto"/>
                <w:sz w:val="22"/>
                <w:szCs w:val="22"/>
              </w:rPr>
            </w:pPr>
            <w:r>
              <w:rPr>
                <w:rFonts w:hint="eastAsia" w:ascii="宋体" w:hAnsi="宋体" w:cs="宋体"/>
                <w:color w:val="auto"/>
                <w:sz w:val="22"/>
                <w:szCs w:val="22"/>
              </w:rPr>
              <w:t>1.技术原理：FDM（熔融沉积制造）；</w:t>
            </w:r>
          </w:p>
          <w:p w14:paraId="110D64DF">
            <w:pPr>
              <w:spacing w:line="360" w:lineRule="exact"/>
              <w:rPr>
                <w:rFonts w:hint="eastAsia" w:ascii="宋体" w:hAnsi="宋体" w:cs="宋体"/>
                <w:color w:val="auto"/>
                <w:sz w:val="22"/>
                <w:szCs w:val="22"/>
              </w:rPr>
            </w:pPr>
            <w:r>
              <w:rPr>
                <w:rFonts w:hint="eastAsia" w:ascii="宋体" w:hAnsi="宋体" w:cs="宋体"/>
                <w:color w:val="auto"/>
                <w:sz w:val="22"/>
                <w:szCs w:val="22"/>
              </w:rPr>
              <w:t>2.成型尺寸：≥350*350*450mm；</w:t>
            </w:r>
          </w:p>
          <w:p w14:paraId="2B0CB57C">
            <w:pPr>
              <w:spacing w:line="360" w:lineRule="exact"/>
              <w:rPr>
                <w:rFonts w:hint="eastAsia" w:ascii="宋体" w:hAnsi="宋体" w:cs="宋体"/>
                <w:color w:val="auto"/>
                <w:sz w:val="22"/>
                <w:szCs w:val="22"/>
              </w:rPr>
            </w:pPr>
            <w:r>
              <w:rPr>
                <w:rFonts w:hint="eastAsia" w:ascii="宋体" w:hAnsi="宋体" w:cs="宋体"/>
                <w:color w:val="auto"/>
                <w:sz w:val="22"/>
                <w:szCs w:val="22"/>
              </w:rPr>
              <w:t>3.打印平台：集成式高温铝基板发热板，最高温度100°；</w:t>
            </w:r>
          </w:p>
          <w:p w14:paraId="44E00703">
            <w:pPr>
              <w:spacing w:line="360" w:lineRule="exact"/>
              <w:rPr>
                <w:rFonts w:hint="eastAsia" w:ascii="宋体" w:hAnsi="宋体" w:cs="宋体"/>
                <w:color w:val="auto"/>
                <w:sz w:val="22"/>
                <w:szCs w:val="22"/>
              </w:rPr>
            </w:pPr>
            <w:r>
              <w:rPr>
                <w:rFonts w:hint="eastAsia" w:ascii="宋体" w:hAnsi="宋体" w:cs="宋体"/>
                <w:color w:val="auto"/>
                <w:sz w:val="22"/>
                <w:szCs w:val="22"/>
              </w:rPr>
              <w:t>4.耗材直径：1.75mm；</w:t>
            </w:r>
          </w:p>
          <w:p w14:paraId="72643436">
            <w:pPr>
              <w:spacing w:line="360" w:lineRule="exact"/>
              <w:rPr>
                <w:rFonts w:hint="eastAsia" w:ascii="宋体" w:hAnsi="宋体" w:cs="宋体"/>
                <w:color w:val="auto"/>
                <w:sz w:val="22"/>
                <w:szCs w:val="22"/>
              </w:rPr>
            </w:pPr>
            <w:r>
              <w:rPr>
                <w:rFonts w:hint="eastAsia" w:ascii="宋体" w:hAnsi="宋体" w:cs="宋体"/>
                <w:color w:val="auto"/>
                <w:sz w:val="22"/>
                <w:szCs w:val="22"/>
              </w:rPr>
              <w:t>5.打印耗材：PLA\PLA Pro\PLA变温\PLA变色\ABS\Petg\ASA\PLA-CF\PETG-CF等；</w:t>
            </w:r>
          </w:p>
          <w:p w14:paraId="1D003A83">
            <w:pPr>
              <w:spacing w:line="360" w:lineRule="exact"/>
              <w:rPr>
                <w:rFonts w:hint="eastAsia" w:ascii="宋体" w:hAnsi="宋体" w:cs="宋体"/>
                <w:color w:val="auto"/>
                <w:sz w:val="22"/>
                <w:szCs w:val="22"/>
              </w:rPr>
            </w:pPr>
            <w:r>
              <w:rPr>
                <w:rFonts w:hint="eastAsia" w:ascii="宋体" w:hAnsi="宋体" w:cs="宋体"/>
                <w:color w:val="auto"/>
                <w:sz w:val="22"/>
                <w:szCs w:val="22"/>
              </w:rPr>
              <w:t>6.打印层厚：0.05-0.4mm可调节；</w:t>
            </w:r>
          </w:p>
          <w:p w14:paraId="061E4124">
            <w:pPr>
              <w:spacing w:line="360" w:lineRule="exact"/>
              <w:rPr>
                <w:rFonts w:hint="eastAsia" w:ascii="宋体" w:hAnsi="宋体" w:cs="宋体"/>
                <w:color w:val="auto"/>
                <w:sz w:val="22"/>
                <w:szCs w:val="22"/>
              </w:rPr>
            </w:pPr>
            <w:r>
              <w:rPr>
                <w:rFonts w:hint="eastAsia" w:ascii="宋体" w:hAnsi="宋体" w:cs="宋体"/>
                <w:color w:val="auto"/>
                <w:sz w:val="22"/>
                <w:szCs w:val="22"/>
              </w:rPr>
              <w:t>7.打印速度：10-500mm/s；</w:t>
            </w:r>
          </w:p>
          <w:p w14:paraId="17642627">
            <w:pPr>
              <w:spacing w:line="360" w:lineRule="exact"/>
              <w:rPr>
                <w:rFonts w:hint="eastAsia" w:ascii="宋体" w:hAnsi="宋体" w:cs="宋体"/>
                <w:color w:val="auto"/>
                <w:sz w:val="22"/>
                <w:szCs w:val="22"/>
              </w:rPr>
            </w:pPr>
            <w:r>
              <w:rPr>
                <w:rFonts w:hint="eastAsia" w:ascii="宋体" w:hAnsi="宋体" w:cs="宋体"/>
                <w:color w:val="auto"/>
                <w:sz w:val="22"/>
                <w:szCs w:val="22"/>
              </w:rPr>
              <w:t>8.打印精度：±0.1mm；</w:t>
            </w:r>
          </w:p>
          <w:p w14:paraId="3CA5D133">
            <w:pPr>
              <w:spacing w:line="360" w:lineRule="exact"/>
              <w:rPr>
                <w:rFonts w:hint="eastAsia" w:ascii="宋体" w:hAnsi="宋体" w:cs="宋体"/>
                <w:color w:val="auto"/>
                <w:sz w:val="22"/>
                <w:szCs w:val="22"/>
              </w:rPr>
            </w:pPr>
            <w:r>
              <w:rPr>
                <w:rFonts w:hint="eastAsia" w:ascii="宋体" w:hAnsi="宋体" w:cs="宋体"/>
                <w:color w:val="auto"/>
                <w:sz w:val="22"/>
                <w:szCs w:val="22"/>
              </w:rPr>
              <w:t>9.喷头数量：单喷头；</w:t>
            </w:r>
          </w:p>
          <w:p w14:paraId="747AF5CC">
            <w:pPr>
              <w:spacing w:line="360" w:lineRule="exact"/>
              <w:rPr>
                <w:rFonts w:hint="eastAsia" w:ascii="宋体" w:hAnsi="宋体" w:cs="宋体"/>
                <w:color w:val="auto"/>
                <w:sz w:val="22"/>
                <w:szCs w:val="22"/>
              </w:rPr>
            </w:pPr>
            <w:r>
              <w:rPr>
                <w:rFonts w:hint="eastAsia" w:ascii="宋体" w:hAnsi="宋体" w:cs="宋体"/>
                <w:color w:val="auto"/>
                <w:sz w:val="22"/>
                <w:szCs w:val="22"/>
              </w:rPr>
              <w:t>10.机械结构：X.Y轴采用工业直线导轨，装配误差0-0.03mm，重复定位进度0.025mm；Z轴双轴滚珠丝杆，独有的双Z同步设计，左右高度始终统一；</w:t>
            </w:r>
          </w:p>
          <w:p w14:paraId="20417E5A">
            <w:pPr>
              <w:spacing w:line="360" w:lineRule="exact"/>
              <w:rPr>
                <w:rFonts w:hint="eastAsia" w:ascii="宋体" w:hAnsi="宋体" w:cs="宋体"/>
                <w:color w:val="auto"/>
                <w:sz w:val="22"/>
                <w:szCs w:val="22"/>
              </w:rPr>
            </w:pPr>
            <w:r>
              <w:rPr>
                <w:rFonts w:hint="eastAsia" w:ascii="宋体" w:hAnsi="宋体" w:cs="宋体"/>
                <w:color w:val="auto"/>
                <w:sz w:val="22"/>
                <w:szCs w:val="22"/>
              </w:rPr>
              <w:t>11.机身结构：一体钣金密封机箱，内置LED照明，单独开关不干涉机器打印；</w:t>
            </w:r>
          </w:p>
          <w:p w14:paraId="37E40D1A">
            <w:pPr>
              <w:spacing w:line="360" w:lineRule="exact"/>
              <w:rPr>
                <w:rFonts w:hint="eastAsia" w:ascii="宋体" w:hAnsi="宋体" w:cs="宋体"/>
                <w:color w:val="auto"/>
                <w:sz w:val="22"/>
                <w:szCs w:val="22"/>
              </w:rPr>
            </w:pPr>
            <w:r>
              <w:rPr>
                <w:rFonts w:hint="eastAsia" w:ascii="宋体" w:hAnsi="宋体" w:cs="宋体"/>
                <w:color w:val="auto"/>
                <w:sz w:val="22"/>
                <w:szCs w:val="22"/>
              </w:rPr>
              <w:t>12.屏幕尺寸：4.3寸高清触摸屏，分辨率800x480；</w:t>
            </w:r>
          </w:p>
          <w:p w14:paraId="7A49A77C">
            <w:pPr>
              <w:spacing w:line="360" w:lineRule="exact"/>
              <w:rPr>
                <w:rFonts w:hint="eastAsia" w:ascii="宋体" w:hAnsi="宋体" w:cs="宋体"/>
                <w:color w:val="auto"/>
                <w:sz w:val="22"/>
                <w:szCs w:val="22"/>
              </w:rPr>
            </w:pPr>
            <w:r>
              <w:rPr>
                <w:rFonts w:hint="eastAsia" w:ascii="宋体" w:hAnsi="宋体" w:cs="宋体"/>
                <w:color w:val="auto"/>
                <w:sz w:val="22"/>
                <w:szCs w:val="22"/>
              </w:rPr>
              <w:t>13.文件格式：STL、OBJ、AMF、JPG、PNG等；</w:t>
            </w:r>
          </w:p>
          <w:p w14:paraId="45811D06">
            <w:pPr>
              <w:spacing w:line="360" w:lineRule="exact"/>
              <w:rPr>
                <w:rFonts w:hint="eastAsia" w:ascii="宋体" w:hAnsi="宋体" w:cs="宋体"/>
                <w:color w:val="auto"/>
                <w:sz w:val="22"/>
                <w:szCs w:val="22"/>
              </w:rPr>
            </w:pPr>
            <w:r>
              <w:rPr>
                <w:rFonts w:hint="eastAsia" w:ascii="宋体" w:hAnsi="宋体" w:cs="宋体"/>
                <w:color w:val="auto"/>
                <w:sz w:val="22"/>
                <w:szCs w:val="22"/>
              </w:rPr>
              <w:t>14.文件存储方式：U盘/以太网/WiFi；</w:t>
            </w:r>
          </w:p>
          <w:p w14:paraId="753DC930">
            <w:pPr>
              <w:spacing w:line="360" w:lineRule="exact"/>
              <w:rPr>
                <w:rFonts w:hint="eastAsia" w:ascii="宋体" w:hAnsi="宋体" w:cs="宋体"/>
                <w:color w:val="auto"/>
                <w:sz w:val="22"/>
                <w:szCs w:val="22"/>
              </w:rPr>
            </w:pPr>
            <w:r>
              <w:rPr>
                <w:rFonts w:hint="eastAsia" w:ascii="宋体" w:hAnsi="宋体" w:cs="宋体"/>
                <w:color w:val="auto"/>
                <w:sz w:val="22"/>
                <w:szCs w:val="22"/>
              </w:rPr>
              <w:t>15.断料检测：耗材缺失用完自动暂停，更换耗材继续；</w:t>
            </w:r>
          </w:p>
          <w:p w14:paraId="2C19D07C">
            <w:pPr>
              <w:spacing w:line="360" w:lineRule="exact"/>
              <w:rPr>
                <w:rFonts w:hint="eastAsia" w:ascii="宋体" w:hAnsi="宋体" w:cs="宋体"/>
                <w:color w:val="auto"/>
                <w:sz w:val="22"/>
                <w:szCs w:val="22"/>
              </w:rPr>
            </w:pPr>
            <w:r>
              <w:rPr>
                <w:rFonts w:hint="eastAsia" w:ascii="宋体" w:hAnsi="宋体" w:cs="宋体"/>
                <w:color w:val="auto"/>
                <w:sz w:val="22"/>
                <w:szCs w:val="22"/>
              </w:rPr>
              <w:t>16.流量补偿：实时流量补偿，高速打印稳定挤出；</w:t>
            </w:r>
          </w:p>
          <w:p w14:paraId="56B72BF6">
            <w:pPr>
              <w:spacing w:line="360" w:lineRule="exact"/>
              <w:rPr>
                <w:rFonts w:hint="eastAsia" w:ascii="宋体" w:hAnsi="宋体" w:cs="宋体"/>
                <w:color w:val="auto"/>
                <w:sz w:val="22"/>
                <w:szCs w:val="22"/>
              </w:rPr>
            </w:pPr>
            <w:r>
              <w:rPr>
                <w:rFonts w:hint="eastAsia" w:ascii="宋体" w:hAnsi="宋体" w:cs="宋体"/>
                <w:color w:val="auto"/>
                <w:sz w:val="22"/>
                <w:szCs w:val="22"/>
              </w:rPr>
              <w:t>17.共振补偿：具有共振补偿，有效降低高速打印的震动；</w:t>
            </w:r>
          </w:p>
          <w:p w14:paraId="6B5A2C86">
            <w:pPr>
              <w:spacing w:line="360" w:lineRule="exact"/>
              <w:rPr>
                <w:rFonts w:hint="eastAsia" w:ascii="宋体" w:hAnsi="宋体" w:cs="宋体"/>
                <w:color w:val="auto"/>
                <w:sz w:val="22"/>
                <w:szCs w:val="22"/>
              </w:rPr>
            </w:pPr>
            <w:r>
              <w:rPr>
                <w:rFonts w:hint="eastAsia" w:ascii="宋体" w:hAnsi="宋体" w:cs="宋体"/>
                <w:color w:val="auto"/>
                <w:sz w:val="22"/>
                <w:szCs w:val="22"/>
              </w:rPr>
              <w:t>18.具有国家版权局颁发的“3D打印控制系统”计算机软件著作权，提供登记证书复印件；</w:t>
            </w:r>
          </w:p>
          <w:p w14:paraId="3DEA3137">
            <w:pPr>
              <w:spacing w:line="360" w:lineRule="exact"/>
              <w:rPr>
                <w:rFonts w:hint="eastAsia" w:ascii="宋体" w:hAnsi="宋体" w:cs="宋体"/>
                <w:color w:val="auto"/>
                <w:sz w:val="22"/>
                <w:szCs w:val="22"/>
              </w:rPr>
            </w:pPr>
            <w:r>
              <w:rPr>
                <w:rFonts w:hint="eastAsia" w:ascii="宋体" w:hAnsi="宋体" w:cs="宋体"/>
                <w:color w:val="auto"/>
                <w:sz w:val="22"/>
                <w:szCs w:val="22"/>
              </w:rPr>
              <w:t>19.3D打印控制系统通过产品质量检验机构测试，提供相关机构出具的测试报告扫描件，测试报告应包含有切片设置、支撑设置、模型编辑功能测试，且结论为通过，测试报告在国家认可的检测实验室网站可查，提供查询截图。</w:t>
            </w:r>
          </w:p>
        </w:tc>
        <w:tc>
          <w:tcPr>
            <w:tcW w:w="417" w:type="pct"/>
            <w:vAlign w:val="center"/>
          </w:tcPr>
          <w:p w14:paraId="13276201">
            <w:pPr>
              <w:spacing w:line="360" w:lineRule="exact"/>
              <w:jc w:val="center"/>
              <w:rPr>
                <w:rFonts w:hint="eastAsia" w:ascii="宋体" w:hAnsi="宋体" w:cs="宋体"/>
                <w:color w:val="auto"/>
                <w:sz w:val="22"/>
                <w:szCs w:val="22"/>
              </w:rPr>
            </w:pPr>
          </w:p>
        </w:tc>
      </w:tr>
      <w:tr w14:paraId="51A4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92E4643">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758" w:type="pct"/>
            <w:vAlign w:val="center"/>
          </w:tcPr>
          <w:p w14:paraId="512298BF">
            <w:pPr>
              <w:spacing w:line="360" w:lineRule="exact"/>
              <w:jc w:val="center"/>
              <w:rPr>
                <w:rFonts w:hint="eastAsia" w:ascii="宋体" w:hAnsi="宋体" w:cs="宋体"/>
                <w:color w:val="auto"/>
                <w:sz w:val="22"/>
                <w:szCs w:val="22"/>
              </w:rPr>
            </w:pPr>
            <w:r>
              <w:rPr>
                <w:rFonts w:hint="eastAsia" w:ascii="宋体" w:hAnsi="宋体" w:cs="宋体"/>
                <w:color w:val="auto"/>
                <w:sz w:val="22"/>
                <w:szCs w:val="22"/>
                <w:lang w:bidi="ar"/>
              </w:rPr>
              <w:t>数字化创意手绘屏</w:t>
            </w:r>
          </w:p>
        </w:tc>
        <w:tc>
          <w:tcPr>
            <w:tcW w:w="3413" w:type="pct"/>
            <w:vAlign w:val="center"/>
          </w:tcPr>
          <w:p w14:paraId="2849164B">
            <w:pPr>
              <w:spacing w:line="360" w:lineRule="exact"/>
              <w:rPr>
                <w:rFonts w:hint="eastAsia" w:ascii="宋体" w:hAnsi="宋体" w:cs="宋体"/>
                <w:color w:val="auto"/>
                <w:sz w:val="22"/>
                <w:szCs w:val="22"/>
              </w:rPr>
            </w:pPr>
            <w:r>
              <w:rPr>
                <w:rFonts w:hint="eastAsia" w:ascii="宋体" w:hAnsi="宋体" w:cs="宋体"/>
                <w:color w:val="auto"/>
                <w:sz w:val="22"/>
                <w:szCs w:val="22"/>
              </w:rPr>
              <w:t>1.跨平台多系统兼容MAC和PC，支持主流设计软件；</w:t>
            </w:r>
          </w:p>
          <w:p w14:paraId="17B4CEFD">
            <w:pPr>
              <w:spacing w:line="360" w:lineRule="exact"/>
              <w:rPr>
                <w:rFonts w:hint="eastAsia" w:ascii="宋体" w:hAnsi="宋体" w:cs="宋体"/>
                <w:color w:val="auto"/>
                <w:sz w:val="22"/>
                <w:szCs w:val="22"/>
              </w:rPr>
            </w:pPr>
            <w:r>
              <w:rPr>
                <w:rFonts w:hint="eastAsia" w:ascii="宋体" w:hAnsi="宋体" w:cs="宋体"/>
                <w:color w:val="auto"/>
                <w:sz w:val="22"/>
                <w:szCs w:val="22"/>
              </w:rPr>
              <w:t>2.高清液晶显示屏，按压无水波纹，16:9宽屏面板；IPS显示技术，显示分辨率不低于1920*1080；</w:t>
            </w:r>
          </w:p>
          <w:p w14:paraId="1925DFE5">
            <w:pPr>
              <w:spacing w:line="360" w:lineRule="exact"/>
              <w:rPr>
                <w:rFonts w:hint="eastAsia" w:ascii="宋体" w:hAnsi="宋体" w:cs="宋体"/>
                <w:color w:val="auto"/>
                <w:sz w:val="22"/>
                <w:szCs w:val="22"/>
              </w:rPr>
            </w:pPr>
            <w:r>
              <w:rPr>
                <w:rFonts w:hint="eastAsia" w:ascii="宋体" w:hAnsi="宋体" w:cs="宋体"/>
                <w:color w:val="auto"/>
                <w:sz w:val="22"/>
                <w:szCs w:val="22"/>
              </w:rPr>
              <w:t>3.不低于8192级高压感，高倍速敏感；读取速度不低于266点/秒，无卡顿不延迟；</w:t>
            </w:r>
          </w:p>
          <w:p w14:paraId="1334B93E">
            <w:pPr>
              <w:spacing w:line="360" w:lineRule="exact"/>
              <w:rPr>
                <w:rFonts w:hint="eastAsia" w:ascii="宋体" w:hAnsi="宋体" w:cs="宋体"/>
                <w:color w:val="auto"/>
                <w:sz w:val="22"/>
                <w:szCs w:val="22"/>
              </w:rPr>
            </w:pPr>
            <w:r>
              <w:rPr>
                <w:rFonts w:hint="eastAsia" w:ascii="宋体" w:hAnsi="宋体" w:cs="宋体"/>
                <w:color w:val="auto"/>
                <w:sz w:val="22"/>
                <w:szCs w:val="22"/>
              </w:rPr>
              <w:t>4.智能芯片设计，自动修复不流畅抖动线条；</w:t>
            </w:r>
          </w:p>
          <w:p w14:paraId="0A49ED4A">
            <w:pPr>
              <w:spacing w:line="360" w:lineRule="exact"/>
              <w:rPr>
                <w:rFonts w:hint="eastAsia" w:ascii="宋体" w:hAnsi="宋体" w:cs="宋体"/>
                <w:color w:val="auto"/>
                <w:sz w:val="22"/>
                <w:szCs w:val="22"/>
              </w:rPr>
            </w:pPr>
            <w:r>
              <w:rPr>
                <w:rFonts w:hint="eastAsia" w:ascii="宋体" w:hAnsi="宋体" w:cs="宋体"/>
                <w:color w:val="auto"/>
                <w:sz w:val="22"/>
                <w:szCs w:val="22"/>
              </w:rPr>
              <w:t>5.精确度不低于±0.6mm；</w:t>
            </w:r>
          </w:p>
          <w:p w14:paraId="6CB9A002">
            <w:pPr>
              <w:spacing w:line="360" w:lineRule="exact"/>
              <w:rPr>
                <w:rFonts w:hint="eastAsia" w:ascii="宋体" w:hAnsi="宋体" w:cs="宋体"/>
                <w:color w:val="auto"/>
                <w:sz w:val="22"/>
                <w:szCs w:val="22"/>
              </w:rPr>
            </w:pPr>
            <w:r>
              <w:rPr>
                <w:rFonts w:hint="eastAsia" w:ascii="宋体" w:hAnsi="宋体" w:cs="宋体"/>
                <w:color w:val="auto"/>
                <w:sz w:val="22"/>
                <w:szCs w:val="22"/>
              </w:rPr>
              <w:t>6.显示区域不低于256.32 x 144.18mm</w:t>
            </w:r>
          </w:p>
          <w:p w14:paraId="680C42BA">
            <w:pPr>
              <w:spacing w:line="360" w:lineRule="exact"/>
              <w:rPr>
                <w:rFonts w:hint="eastAsia" w:ascii="宋体" w:hAnsi="宋体" w:cs="宋体"/>
                <w:color w:val="auto"/>
                <w:sz w:val="22"/>
                <w:szCs w:val="22"/>
              </w:rPr>
            </w:pPr>
            <w:r>
              <w:rPr>
                <w:rFonts w:hint="eastAsia" w:ascii="宋体" w:hAnsi="宋体" w:cs="宋体"/>
                <w:color w:val="auto"/>
                <w:sz w:val="22"/>
                <w:szCs w:val="22"/>
              </w:rPr>
              <w:t>7.读取分别率，每英寸可读取不低于4500像素；</w:t>
            </w:r>
          </w:p>
          <w:p w14:paraId="7A4074B3">
            <w:pPr>
              <w:spacing w:line="360" w:lineRule="exact"/>
              <w:rPr>
                <w:rFonts w:hint="eastAsia" w:ascii="宋体" w:hAnsi="宋体" w:cs="宋体"/>
                <w:color w:val="auto"/>
                <w:sz w:val="22"/>
                <w:szCs w:val="22"/>
              </w:rPr>
            </w:pPr>
            <w:r>
              <w:rPr>
                <w:rFonts w:hint="eastAsia" w:ascii="宋体" w:hAnsi="宋体" w:cs="宋体"/>
                <w:color w:val="auto"/>
                <w:sz w:val="22"/>
                <w:szCs w:val="22"/>
              </w:rPr>
              <w:t>8.实时控制特殊笔刷侧缝运笔角度，笔倾倒侧产生渐变，越倾斜渐变范围越大；</w:t>
            </w:r>
          </w:p>
          <w:p w14:paraId="6DBFA970">
            <w:pPr>
              <w:spacing w:line="360" w:lineRule="exact"/>
              <w:rPr>
                <w:rFonts w:hint="eastAsia" w:ascii="宋体" w:hAnsi="宋体" w:cs="宋体"/>
                <w:color w:val="auto"/>
                <w:sz w:val="22"/>
                <w:szCs w:val="22"/>
              </w:rPr>
            </w:pPr>
            <w:r>
              <w:rPr>
                <w:rFonts w:hint="eastAsia" w:ascii="宋体" w:hAnsi="宋体" w:cs="宋体"/>
                <w:color w:val="auto"/>
                <w:sz w:val="22"/>
                <w:szCs w:val="22"/>
              </w:rPr>
              <w:t>9.178°全视角，无论是垂直与水平方向透过任何角度观看，都能呈现清晰亮丽的画面，颜色无色差；多角度可调节支架，只需前后折叠即可调整角度；</w:t>
            </w:r>
          </w:p>
          <w:p w14:paraId="77D0F50B">
            <w:pPr>
              <w:spacing w:line="360" w:lineRule="exact"/>
              <w:rPr>
                <w:rFonts w:hint="eastAsia" w:ascii="宋体" w:hAnsi="宋体" w:cs="宋体"/>
                <w:color w:val="auto"/>
                <w:sz w:val="22"/>
                <w:szCs w:val="22"/>
              </w:rPr>
            </w:pPr>
            <w:r>
              <w:rPr>
                <w:rFonts w:hint="eastAsia" w:ascii="宋体" w:hAnsi="宋体" w:cs="宋体"/>
                <w:color w:val="auto"/>
                <w:sz w:val="22"/>
                <w:szCs w:val="22"/>
              </w:rPr>
              <w:t>10.5080手写分辨率，等距排列线细密，笔尖光标定位准确，不偏移线条/13、IPS高清屏，还原真色彩，宽广的色域，过渡平顺自然。</w:t>
            </w:r>
          </w:p>
        </w:tc>
        <w:tc>
          <w:tcPr>
            <w:tcW w:w="417" w:type="pct"/>
            <w:vAlign w:val="center"/>
          </w:tcPr>
          <w:p w14:paraId="470AB68C">
            <w:pPr>
              <w:spacing w:line="360" w:lineRule="exact"/>
              <w:jc w:val="center"/>
              <w:rPr>
                <w:rFonts w:hint="eastAsia" w:ascii="宋体" w:hAnsi="宋体" w:cs="宋体"/>
                <w:color w:val="auto"/>
                <w:sz w:val="22"/>
                <w:szCs w:val="22"/>
              </w:rPr>
            </w:pPr>
          </w:p>
        </w:tc>
      </w:tr>
      <w:tr w14:paraId="457F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3F8B4CC">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758" w:type="pct"/>
            <w:vAlign w:val="center"/>
          </w:tcPr>
          <w:p w14:paraId="317B73E6">
            <w:pPr>
              <w:spacing w:line="360" w:lineRule="exact"/>
              <w:jc w:val="center"/>
              <w:rPr>
                <w:rFonts w:hint="eastAsia" w:ascii="宋体" w:hAnsi="宋体" w:cs="宋体"/>
                <w:color w:val="auto"/>
                <w:sz w:val="22"/>
                <w:szCs w:val="22"/>
              </w:rPr>
            </w:pPr>
            <w:r>
              <w:rPr>
                <w:rFonts w:hint="eastAsia" w:ascii="宋体" w:hAnsi="宋体" w:cs="宋体"/>
                <w:color w:val="auto"/>
                <w:sz w:val="22"/>
                <w:szCs w:val="22"/>
                <w:lang w:bidi="ar"/>
              </w:rPr>
              <w:t>光学扫描测量系统</w:t>
            </w:r>
          </w:p>
        </w:tc>
        <w:tc>
          <w:tcPr>
            <w:tcW w:w="3413" w:type="pct"/>
            <w:vAlign w:val="center"/>
          </w:tcPr>
          <w:p w14:paraId="174547B4">
            <w:pPr>
              <w:spacing w:line="360" w:lineRule="exact"/>
              <w:jc w:val="left"/>
              <w:rPr>
                <w:rFonts w:hint="eastAsia" w:ascii="宋体" w:hAnsi="宋体" w:cs="宋体"/>
                <w:color w:val="auto"/>
                <w:sz w:val="22"/>
                <w:szCs w:val="22"/>
              </w:rPr>
            </w:pPr>
            <w:r>
              <w:rPr>
                <w:rFonts w:hint="eastAsia" w:ascii="宋体" w:hAnsi="宋体" w:cs="宋体"/>
                <w:color w:val="auto"/>
                <w:sz w:val="22"/>
                <w:szCs w:val="22"/>
              </w:rPr>
              <w:t>1.采用蓝光光栅，光栅投射器具有128条物理光栅。长时间不操作，镜头会自动切换到休眠模式，自动关闭光栅投射，延长镜头使用寿命；</w:t>
            </w:r>
          </w:p>
          <w:p w14:paraId="3B9D9892">
            <w:pPr>
              <w:spacing w:line="360" w:lineRule="exact"/>
              <w:jc w:val="left"/>
              <w:rPr>
                <w:rFonts w:hint="eastAsia" w:ascii="宋体" w:hAnsi="宋体" w:cs="宋体"/>
                <w:color w:val="auto"/>
                <w:sz w:val="22"/>
                <w:szCs w:val="22"/>
              </w:rPr>
            </w:pPr>
            <w:r>
              <w:rPr>
                <w:rFonts w:hint="eastAsia" w:ascii="宋体" w:hAnsi="宋体" w:cs="宋体"/>
                <w:color w:val="auto"/>
                <w:sz w:val="22"/>
                <w:szCs w:val="22"/>
              </w:rPr>
              <w:t>2.基于多线程的高效运算和CUDA并行计算，单次光栅投射时间最快&lt;1.5秒；</w:t>
            </w:r>
          </w:p>
          <w:p w14:paraId="025EE5F1">
            <w:pPr>
              <w:spacing w:line="360" w:lineRule="exact"/>
              <w:jc w:val="left"/>
              <w:rPr>
                <w:rFonts w:hint="eastAsia" w:ascii="宋体" w:hAnsi="宋体" w:cs="宋体"/>
                <w:color w:val="auto"/>
                <w:sz w:val="22"/>
                <w:szCs w:val="22"/>
              </w:rPr>
            </w:pPr>
            <w:r>
              <w:rPr>
                <w:rFonts w:hint="eastAsia" w:ascii="宋体" w:hAnsi="宋体" w:cs="宋体"/>
                <w:color w:val="auto"/>
                <w:sz w:val="22"/>
                <w:szCs w:val="22"/>
              </w:rPr>
              <w:t>3.单面测量范围:≥300×200mm²；</w:t>
            </w:r>
          </w:p>
          <w:p w14:paraId="6C126A48">
            <w:pPr>
              <w:spacing w:line="360" w:lineRule="exact"/>
              <w:jc w:val="left"/>
              <w:rPr>
                <w:rFonts w:hint="eastAsia" w:ascii="宋体" w:hAnsi="宋体" w:cs="宋体"/>
                <w:color w:val="auto"/>
                <w:sz w:val="22"/>
                <w:szCs w:val="22"/>
              </w:rPr>
            </w:pPr>
            <w:r>
              <w:rPr>
                <w:rFonts w:hint="eastAsia" w:ascii="宋体" w:hAnsi="宋体" w:cs="宋体"/>
                <w:color w:val="auto"/>
                <w:sz w:val="22"/>
                <w:szCs w:val="22"/>
              </w:rPr>
              <w:t>4.测量精度最高可达0.02mm；</w:t>
            </w:r>
          </w:p>
          <w:p w14:paraId="6AF8F87C">
            <w:pPr>
              <w:spacing w:line="360" w:lineRule="exact"/>
              <w:jc w:val="left"/>
              <w:rPr>
                <w:rFonts w:hint="eastAsia" w:ascii="宋体" w:hAnsi="宋体" w:cs="宋体"/>
                <w:color w:val="auto"/>
                <w:sz w:val="22"/>
                <w:szCs w:val="22"/>
              </w:rPr>
            </w:pPr>
            <w:r>
              <w:rPr>
                <w:rFonts w:hint="eastAsia" w:ascii="宋体" w:hAnsi="宋体" w:cs="宋体"/>
                <w:color w:val="auto"/>
                <w:sz w:val="22"/>
                <w:szCs w:val="22"/>
              </w:rPr>
              <w:t>5.扫描速度：单幅扫描时间≤1s；</w:t>
            </w:r>
          </w:p>
          <w:p w14:paraId="25EA3A7D">
            <w:pPr>
              <w:spacing w:line="360" w:lineRule="exact"/>
              <w:jc w:val="left"/>
              <w:rPr>
                <w:rFonts w:hint="eastAsia" w:ascii="宋体" w:hAnsi="宋体" w:cs="宋体"/>
                <w:color w:val="auto"/>
                <w:sz w:val="22"/>
                <w:szCs w:val="22"/>
              </w:rPr>
            </w:pPr>
            <w:r>
              <w:rPr>
                <w:rFonts w:hint="eastAsia" w:ascii="宋体" w:hAnsi="宋体" w:cs="宋体"/>
                <w:color w:val="auto"/>
                <w:sz w:val="22"/>
                <w:szCs w:val="22"/>
              </w:rPr>
              <w:t>6.采样点距：≥0.12mm；</w:t>
            </w:r>
          </w:p>
          <w:p w14:paraId="23C861BA">
            <w:pPr>
              <w:spacing w:line="360" w:lineRule="exact"/>
              <w:jc w:val="left"/>
              <w:rPr>
                <w:rFonts w:hint="eastAsia" w:ascii="宋体" w:hAnsi="宋体" w:cs="宋体"/>
                <w:color w:val="auto"/>
                <w:sz w:val="22"/>
                <w:szCs w:val="22"/>
              </w:rPr>
            </w:pPr>
            <w:r>
              <w:rPr>
                <w:rFonts w:hint="eastAsia" w:ascii="宋体" w:hAnsi="宋体" w:cs="宋体"/>
                <w:color w:val="auto"/>
                <w:sz w:val="22"/>
                <w:szCs w:val="22"/>
                <w:u w:val="single"/>
              </w:rPr>
              <w:t>7.高速、高精密工业级相机2个，单个相机≥500万像素分辨率</w:t>
            </w:r>
            <w:r>
              <w:rPr>
                <w:rFonts w:hint="eastAsia" w:ascii="宋体" w:hAnsi="宋体" w:cs="宋体"/>
                <w:color w:val="auto"/>
                <w:sz w:val="22"/>
                <w:szCs w:val="22"/>
              </w:rPr>
              <w:t>；</w:t>
            </w:r>
          </w:p>
          <w:p w14:paraId="58CAC03F">
            <w:pPr>
              <w:spacing w:line="360" w:lineRule="exact"/>
              <w:jc w:val="left"/>
              <w:rPr>
                <w:rFonts w:hint="eastAsia" w:ascii="宋体" w:hAnsi="宋体" w:cs="宋体"/>
                <w:color w:val="auto"/>
                <w:sz w:val="22"/>
                <w:szCs w:val="22"/>
              </w:rPr>
            </w:pPr>
            <w:r>
              <w:rPr>
                <w:rFonts w:hint="eastAsia" w:ascii="宋体" w:hAnsi="宋体" w:cs="宋体"/>
                <w:color w:val="auto"/>
                <w:sz w:val="22"/>
                <w:szCs w:val="22"/>
              </w:rPr>
              <w:t>8.输出格式：xyz、ply、obj、stl；</w:t>
            </w:r>
          </w:p>
          <w:p w14:paraId="1F07EE2E">
            <w:pPr>
              <w:spacing w:line="360" w:lineRule="exact"/>
              <w:jc w:val="left"/>
              <w:rPr>
                <w:rFonts w:hint="eastAsia" w:ascii="宋体" w:hAnsi="宋体" w:cs="宋体"/>
                <w:color w:val="auto"/>
                <w:sz w:val="22"/>
                <w:szCs w:val="22"/>
              </w:rPr>
            </w:pPr>
            <w:r>
              <w:rPr>
                <w:rFonts w:hint="eastAsia" w:ascii="宋体" w:hAnsi="宋体" w:cs="宋体"/>
                <w:color w:val="auto"/>
                <w:sz w:val="22"/>
                <w:szCs w:val="22"/>
              </w:rPr>
              <w:t>9.具有多种拼接方式：特征拼接、自动转台、标点拼接；</w:t>
            </w:r>
          </w:p>
          <w:p w14:paraId="14866ED7">
            <w:pPr>
              <w:spacing w:line="360" w:lineRule="exact"/>
              <w:jc w:val="left"/>
              <w:rPr>
                <w:rFonts w:hint="eastAsia" w:ascii="宋体" w:hAnsi="宋体" w:cs="宋体"/>
                <w:color w:val="auto"/>
                <w:sz w:val="22"/>
                <w:szCs w:val="22"/>
              </w:rPr>
            </w:pPr>
            <w:r>
              <w:rPr>
                <w:rFonts w:hint="eastAsia" w:ascii="宋体" w:hAnsi="宋体" w:cs="宋体"/>
                <w:color w:val="auto"/>
                <w:sz w:val="22"/>
                <w:szCs w:val="22"/>
              </w:rPr>
              <w:t>10.无需贴标记点，系统可根据扫描零件的特征全自动拼接；</w:t>
            </w:r>
          </w:p>
          <w:p w14:paraId="08320B15">
            <w:pPr>
              <w:spacing w:line="360" w:lineRule="exact"/>
              <w:jc w:val="left"/>
              <w:rPr>
                <w:rFonts w:hint="eastAsia" w:ascii="宋体" w:hAnsi="宋体" w:cs="宋体"/>
                <w:color w:val="auto"/>
                <w:sz w:val="22"/>
                <w:szCs w:val="22"/>
              </w:rPr>
            </w:pPr>
            <w:r>
              <w:rPr>
                <w:rFonts w:hint="eastAsia" w:ascii="宋体" w:hAnsi="宋体" w:cs="宋体"/>
                <w:color w:val="auto"/>
                <w:sz w:val="22"/>
                <w:szCs w:val="22"/>
              </w:rPr>
              <w:t>11.软件及设备的使用授权集成在扫描仪主机中，扫描仪连接电脑即可使用，使用及管理方便；</w:t>
            </w:r>
          </w:p>
          <w:p w14:paraId="2CE105E6">
            <w:pPr>
              <w:spacing w:line="360" w:lineRule="exact"/>
              <w:jc w:val="left"/>
              <w:rPr>
                <w:rFonts w:hint="eastAsia" w:ascii="宋体" w:hAnsi="宋体" w:cs="宋体"/>
                <w:color w:val="auto"/>
                <w:sz w:val="22"/>
                <w:szCs w:val="22"/>
              </w:rPr>
            </w:pPr>
            <w:r>
              <w:rPr>
                <w:rFonts w:hint="eastAsia" w:ascii="宋体" w:hAnsi="宋体" w:cs="宋体"/>
                <w:color w:val="auto"/>
                <w:sz w:val="22"/>
                <w:szCs w:val="22"/>
              </w:rPr>
              <w:t>12.扫描时，物体及设备均可移动，无需固定，不影响扫描精度；</w:t>
            </w:r>
          </w:p>
          <w:p w14:paraId="52D48B77">
            <w:pPr>
              <w:spacing w:line="360" w:lineRule="exact"/>
              <w:jc w:val="left"/>
              <w:rPr>
                <w:rFonts w:hint="eastAsia" w:ascii="宋体" w:hAnsi="宋体" w:cs="宋体"/>
                <w:color w:val="auto"/>
                <w:sz w:val="22"/>
                <w:szCs w:val="22"/>
              </w:rPr>
            </w:pPr>
            <w:r>
              <w:rPr>
                <w:rFonts w:hint="eastAsia" w:ascii="宋体" w:hAnsi="宋体" w:cs="宋体"/>
                <w:color w:val="auto"/>
                <w:sz w:val="22"/>
                <w:szCs w:val="22"/>
              </w:rPr>
              <w:t>13.自动拼接转盘：转台承重≥5Kg，转台直径≥250mm，扫描软件可控制转盘旋转速度，进行自动扫描拼接；</w:t>
            </w:r>
          </w:p>
          <w:p w14:paraId="69C730BB">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14.扫描软件功能：</w:t>
            </w:r>
          </w:p>
          <w:p w14:paraId="175D566C">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14.1具有多曝光功能，可以单独设置每个镜头的曝光时间和曝光强度，针对不同颜色的工件，可实现曝光时间自动调整；</w:t>
            </w:r>
          </w:p>
          <w:p w14:paraId="2C130EB4">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14.2具有8步相移扫描解码，扫描动态范围更广，弱反光件无需喷粉都可扫出数据；</w:t>
            </w:r>
          </w:p>
          <w:p w14:paraId="016FA652">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★14.3可设置校正板方格大小，校正时投影图形可以选择亮、条纹、对焦、十字线、散斑等多种模式（提供软件界面截图）；</w:t>
            </w:r>
          </w:p>
          <w:p w14:paraId="2FAB4C7F">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14.4扫描软件具备新建工程、打开扫描、导入文件等系列功能，对应的数据格式主要包括工程格式、点云格式和三角网格面格式；</w:t>
            </w:r>
          </w:p>
          <w:p w14:paraId="3AC62271">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14.5可以直接在扫描软件上对STL数据进行简化、细化和去除特征等操作；</w:t>
            </w:r>
          </w:p>
          <w:p w14:paraId="18DCE242">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14.6具有多种扫描数据对齐方式，包括特征对齐、快速移动、近点对齐、标志点对齐、精细对齐、全局对齐等，提供一键对齐功能，快速实现数据对齐；提供标志点误差控制、点云全局误差控制两种高精度对齐误差控制方式，提高对齐精度；</w:t>
            </w:r>
          </w:p>
          <w:p w14:paraId="1DB1F51F">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14.7具有点云降噪功能，提供点云降噪三种优化模式；具有封闭融合、非封闭融合、非封闭大型点云融合三种数据融合方式；提供拟合精简、快速精简两种简化曲面算法，可以按照文件大小精简、按照文件百分比精简，实现点云数据精简，控制扫描文件大小（提供软件界面截图）；</w:t>
            </w:r>
          </w:p>
          <w:p w14:paraId="44ABEC59">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14.8具有多种曲面工具，包括平滑曲面、腐蚀边沿、删除小物体、精简曲面、缩放曲面、曲面降噪等、网格修复、网格补洞（提供软件界面截图）；</w:t>
            </w:r>
          </w:p>
          <w:p w14:paraId="08E05147">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14.9具有一键校正功能，可实现旋转台和扫描仪一键校正，大大提高校正速度；</w:t>
            </w:r>
          </w:p>
          <w:p w14:paraId="1E092CC9">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★14.10扫描软件集成嵌入启动检测软件，在扫描软件里可以一键打开检测软件,并可后台设置检测软件打开路径（提供软件界面截图）；</w:t>
            </w:r>
          </w:p>
          <w:p w14:paraId="33A2F2D5">
            <w:pPr>
              <w:spacing w:line="360" w:lineRule="exact"/>
              <w:jc w:val="left"/>
              <w:rPr>
                <w:rFonts w:hint="eastAsia" w:ascii="宋体" w:hAnsi="宋体" w:cs="宋体"/>
                <w:color w:val="auto"/>
                <w:sz w:val="22"/>
                <w:szCs w:val="22"/>
              </w:rPr>
            </w:pPr>
            <w:r>
              <w:rPr>
                <w:rFonts w:hint="eastAsia" w:ascii="宋体" w:hAnsi="宋体" w:cs="宋体"/>
                <w:color w:val="auto"/>
                <w:sz w:val="22"/>
                <w:szCs w:val="22"/>
              </w:rPr>
              <w:t>★14.11扫描软件菜单可集成产品全生命周期管理系统，在扫描软件可以登录产品全生命周期管理系统，将扫描后的文件在线存入产品全生命周期管理系统，也可在线读取产品全生命周期管理系统的文件（提供软件界面截图）。</w:t>
            </w:r>
          </w:p>
          <w:p w14:paraId="39294DD2">
            <w:pPr>
              <w:spacing w:line="360" w:lineRule="exact"/>
              <w:jc w:val="left"/>
              <w:rPr>
                <w:rFonts w:hint="eastAsia" w:ascii="宋体" w:hAnsi="宋体" w:cs="宋体"/>
                <w:color w:val="auto"/>
                <w:sz w:val="22"/>
                <w:szCs w:val="22"/>
              </w:rPr>
            </w:pPr>
            <w:r>
              <w:rPr>
                <w:rFonts w:hint="eastAsia" w:ascii="宋体" w:hAnsi="宋体" w:cs="宋体"/>
                <w:color w:val="auto"/>
                <w:sz w:val="22"/>
                <w:szCs w:val="22"/>
              </w:rPr>
              <w:t>★15.三维逆向扫描系统</w:t>
            </w:r>
            <w:r>
              <w:rPr>
                <w:rFonts w:hint="eastAsia" w:ascii="宋体" w:hAnsi="宋体" w:cs="宋体"/>
                <w:color w:val="auto"/>
                <w:sz w:val="22"/>
                <w:szCs w:val="22"/>
              </w:rPr>
              <w:t>通过产品质量检验机构测试，提供相关机构出具的测试报告复印件，测试报告应包含有数据处理、检测比对功能测试，且结论为通过，测试报告在国家认可的检测实验室网站可查，提供</w:t>
            </w:r>
            <w:r>
              <w:rPr>
                <w:rFonts w:hint="eastAsia" w:ascii="宋体" w:hAnsi="宋体" w:cs="宋体"/>
                <w:color w:val="auto"/>
                <w:sz w:val="22"/>
                <w:szCs w:val="22"/>
              </w:rPr>
              <w:t>报告</w:t>
            </w:r>
            <w:r>
              <w:rPr>
                <w:rFonts w:hint="eastAsia" w:ascii="宋体" w:hAnsi="宋体" w:cs="宋体"/>
                <w:color w:val="auto"/>
                <w:sz w:val="22"/>
                <w:szCs w:val="22"/>
              </w:rPr>
              <w:t>查询截图</w:t>
            </w:r>
            <w:r>
              <w:rPr>
                <w:rFonts w:hint="eastAsia" w:ascii="宋体" w:hAnsi="宋体" w:cs="宋体"/>
                <w:color w:val="auto"/>
                <w:sz w:val="22"/>
                <w:szCs w:val="22"/>
              </w:rPr>
              <w:t>。</w:t>
            </w:r>
          </w:p>
          <w:p w14:paraId="1B81E1CA">
            <w:pPr>
              <w:spacing w:line="360" w:lineRule="exact"/>
              <w:jc w:val="left"/>
              <w:rPr>
                <w:rFonts w:hint="eastAsia" w:ascii="宋体" w:hAnsi="宋体" w:cs="宋体"/>
                <w:color w:val="auto"/>
                <w:sz w:val="22"/>
                <w:szCs w:val="22"/>
              </w:rPr>
            </w:pPr>
            <w:r>
              <w:rPr>
                <w:rFonts w:hint="eastAsia" w:ascii="宋体" w:hAnsi="宋体" w:cs="宋体"/>
                <w:color w:val="auto"/>
                <w:sz w:val="22"/>
                <w:szCs w:val="22"/>
              </w:rPr>
              <w:t>16.具有国家版权局颁发的“三维逆向扫描系统”计算机软件著作权登记证书复印件。</w:t>
            </w:r>
          </w:p>
          <w:p w14:paraId="096F3FB7">
            <w:pPr>
              <w:spacing w:line="360" w:lineRule="exact"/>
              <w:rPr>
                <w:rFonts w:hint="eastAsia" w:ascii="宋体" w:hAnsi="宋体" w:cs="宋体"/>
                <w:color w:val="auto"/>
                <w:sz w:val="22"/>
                <w:szCs w:val="22"/>
              </w:rPr>
            </w:pPr>
            <w:r>
              <w:rPr>
                <w:rFonts w:hint="eastAsia" w:ascii="宋体" w:hAnsi="宋体" w:cs="宋体"/>
                <w:color w:val="auto"/>
                <w:sz w:val="22"/>
                <w:szCs w:val="22"/>
              </w:rPr>
              <w:t>17.配套3D打印技术一体化课程学习系统</w:t>
            </w:r>
            <w:r>
              <w:rPr>
                <w:rFonts w:hint="eastAsia" w:ascii="宋体" w:hAnsi="宋体" w:cs="宋体"/>
                <w:color w:val="auto"/>
                <w:sz w:val="22"/>
                <w:szCs w:val="22"/>
              </w:rPr>
              <w:br w:type="textWrapping"/>
            </w:r>
            <w:r>
              <w:rPr>
                <w:rFonts w:hint="eastAsia" w:ascii="宋体" w:hAnsi="宋体" w:cs="宋体"/>
                <w:color w:val="auto"/>
                <w:sz w:val="22"/>
                <w:szCs w:val="22"/>
              </w:rPr>
              <w:t>17.1课件资源管理：</w:t>
            </w:r>
            <w:r>
              <w:rPr>
                <w:rFonts w:hint="eastAsia" w:ascii="宋体" w:hAnsi="宋体" w:cs="宋体"/>
                <w:color w:val="auto"/>
                <w:sz w:val="22"/>
                <w:szCs w:val="22"/>
              </w:rPr>
              <w:br w:type="textWrapping"/>
            </w:r>
            <w:r>
              <w:rPr>
                <w:rFonts w:hint="eastAsia" w:ascii="宋体" w:hAnsi="宋体" w:cs="宋体"/>
                <w:color w:val="auto"/>
                <w:sz w:val="22"/>
                <w:szCs w:val="22"/>
              </w:rPr>
              <w:t>17.1.1资源展现管理：资源可以按照媒体类型、分类信息，显示教学资源库的列表内容，显示内容包括缩略图、资源名称、资源类型等；</w:t>
            </w:r>
            <w:r>
              <w:rPr>
                <w:rFonts w:hint="eastAsia" w:ascii="宋体" w:hAnsi="宋体" w:cs="宋体"/>
                <w:color w:val="auto"/>
                <w:sz w:val="22"/>
                <w:szCs w:val="22"/>
              </w:rPr>
              <w:br w:type="textWrapping"/>
            </w:r>
            <w:r>
              <w:rPr>
                <w:rFonts w:hint="eastAsia" w:ascii="宋体" w:hAnsi="宋体" w:cs="宋体"/>
                <w:color w:val="auto"/>
                <w:sz w:val="22"/>
                <w:szCs w:val="22"/>
              </w:rPr>
              <w:t>17.1.2资源建设管理：基于WEB的应用模式，使教学资源制作、管理，信息发布、教学交流、资源共享与交流都能在网上进行。</w:t>
            </w:r>
            <w:r>
              <w:rPr>
                <w:rFonts w:hint="eastAsia" w:ascii="宋体" w:hAnsi="宋体" w:cs="宋体"/>
                <w:color w:val="auto"/>
                <w:sz w:val="22"/>
                <w:szCs w:val="22"/>
              </w:rPr>
              <w:br w:type="textWrapping"/>
            </w:r>
            <w:r>
              <w:rPr>
                <w:rFonts w:hint="eastAsia" w:ascii="宋体" w:hAnsi="宋体" w:cs="宋体"/>
                <w:color w:val="auto"/>
                <w:sz w:val="22"/>
                <w:szCs w:val="22"/>
              </w:rPr>
              <w:t>17.2网络交互视频/资源在线播放：</w:t>
            </w:r>
            <w:r>
              <w:rPr>
                <w:rFonts w:hint="eastAsia" w:ascii="宋体" w:hAnsi="宋体" w:cs="宋体"/>
                <w:color w:val="auto"/>
                <w:sz w:val="22"/>
                <w:szCs w:val="22"/>
              </w:rPr>
              <w:br w:type="textWrapping"/>
            </w:r>
            <w:r>
              <w:rPr>
                <w:rFonts w:hint="eastAsia" w:ascii="宋体" w:hAnsi="宋体" w:cs="宋体"/>
                <w:color w:val="auto"/>
                <w:sz w:val="22"/>
                <w:szCs w:val="22"/>
              </w:rPr>
              <w:t>17.2.1数据智能备份处理：提供强大的数据自动备份功能，并可通过后台灵活设定；</w:t>
            </w:r>
            <w:r>
              <w:rPr>
                <w:rFonts w:hint="eastAsia" w:ascii="宋体" w:hAnsi="宋体" w:cs="宋体"/>
                <w:color w:val="auto"/>
                <w:sz w:val="22"/>
                <w:szCs w:val="22"/>
              </w:rPr>
              <w:br w:type="textWrapping"/>
            </w:r>
            <w:r>
              <w:rPr>
                <w:rFonts w:hint="eastAsia" w:ascii="宋体" w:hAnsi="宋体" w:cs="宋体"/>
                <w:color w:val="auto"/>
                <w:sz w:val="22"/>
                <w:szCs w:val="22"/>
              </w:rPr>
              <w:t>17.2.2资源在线播放：对音频、视频、文本、word、excel、ppt、pdf等文件，可转换为流媒体数据格式，支持在线预览，缓解网络传输压力。</w:t>
            </w:r>
            <w:r>
              <w:rPr>
                <w:rFonts w:hint="eastAsia" w:ascii="宋体" w:hAnsi="宋体" w:cs="宋体"/>
                <w:color w:val="auto"/>
                <w:sz w:val="22"/>
                <w:szCs w:val="22"/>
              </w:rPr>
              <w:br w:type="textWrapping"/>
            </w:r>
            <w:r>
              <w:rPr>
                <w:rFonts w:hint="eastAsia" w:ascii="宋体" w:hAnsi="宋体" w:cs="宋体"/>
                <w:color w:val="auto"/>
                <w:sz w:val="22"/>
                <w:szCs w:val="22"/>
              </w:rPr>
              <w:t>17.3课程交流讨论答疑：</w:t>
            </w:r>
            <w:r>
              <w:rPr>
                <w:rFonts w:hint="eastAsia" w:ascii="宋体" w:hAnsi="宋体" w:cs="宋体"/>
                <w:color w:val="auto"/>
                <w:sz w:val="22"/>
                <w:szCs w:val="22"/>
              </w:rPr>
              <w:br w:type="textWrapping"/>
            </w:r>
            <w:r>
              <w:rPr>
                <w:rFonts w:hint="eastAsia" w:ascii="宋体" w:hAnsi="宋体" w:cs="宋体"/>
                <w:color w:val="auto"/>
                <w:sz w:val="22"/>
                <w:szCs w:val="22"/>
              </w:rPr>
              <w:t>17.3.1实现学习系统各模块之间的数据互通，同一个账号登录各模块；</w:t>
            </w:r>
            <w:r>
              <w:rPr>
                <w:rFonts w:hint="eastAsia" w:ascii="宋体" w:hAnsi="宋体" w:cs="宋体"/>
                <w:color w:val="auto"/>
                <w:sz w:val="22"/>
                <w:szCs w:val="22"/>
              </w:rPr>
              <w:br w:type="textWrapping"/>
            </w:r>
            <w:r>
              <w:rPr>
                <w:rFonts w:hint="eastAsia" w:ascii="宋体" w:hAnsi="宋体" w:cs="宋体"/>
                <w:color w:val="auto"/>
                <w:sz w:val="22"/>
                <w:szCs w:val="22"/>
              </w:rPr>
              <w:t>17.3.2讨论功能：用户可以直接在系统首页上发表观点，也可以在某个特定的讨论组里面发布信息，而其他用户则可以对该话题进行不限层级的回复和点赞分享，收藏；</w:t>
            </w:r>
            <w:r>
              <w:rPr>
                <w:rFonts w:hint="eastAsia" w:ascii="宋体" w:hAnsi="宋体" w:cs="宋体"/>
                <w:color w:val="auto"/>
                <w:sz w:val="22"/>
                <w:szCs w:val="22"/>
              </w:rPr>
              <w:br w:type="textWrapping"/>
            </w:r>
            <w:r>
              <w:rPr>
                <w:rFonts w:hint="eastAsia" w:ascii="宋体" w:hAnsi="宋体" w:cs="宋体"/>
                <w:color w:val="auto"/>
                <w:sz w:val="22"/>
                <w:szCs w:val="22"/>
              </w:rPr>
              <w:t>17.3.3搜索功能：用户在输入特定的关键词之后，系统需要精准地将与其相关联的内容全部筛选出来。</w:t>
            </w:r>
            <w:r>
              <w:rPr>
                <w:rFonts w:hint="eastAsia" w:ascii="宋体" w:hAnsi="宋体" w:cs="宋体"/>
                <w:color w:val="auto"/>
                <w:sz w:val="22"/>
                <w:szCs w:val="22"/>
              </w:rPr>
              <w:br w:type="textWrapping"/>
            </w:r>
            <w:r>
              <w:rPr>
                <w:rFonts w:hint="eastAsia" w:ascii="宋体" w:hAnsi="宋体" w:cs="宋体"/>
                <w:color w:val="auto"/>
                <w:sz w:val="22"/>
                <w:szCs w:val="22"/>
              </w:rPr>
              <w:t>17.3.4问题和回答管理：系统后台可进行问题添加、审核、删除、关注等操作，可对回答进行审核、删除等。</w:t>
            </w:r>
            <w:r>
              <w:rPr>
                <w:rFonts w:hint="eastAsia" w:ascii="宋体" w:hAnsi="宋体" w:cs="宋体"/>
                <w:color w:val="auto"/>
                <w:sz w:val="22"/>
                <w:szCs w:val="22"/>
              </w:rPr>
              <w:br w:type="textWrapping"/>
            </w:r>
            <w:r>
              <w:rPr>
                <w:rFonts w:hint="eastAsia" w:ascii="宋体" w:hAnsi="宋体" w:cs="宋体"/>
                <w:color w:val="auto"/>
                <w:sz w:val="22"/>
                <w:szCs w:val="22"/>
              </w:rPr>
              <w:t>17.4作业布置/提交/检查：</w:t>
            </w:r>
            <w:r>
              <w:rPr>
                <w:rFonts w:hint="eastAsia" w:ascii="宋体" w:hAnsi="宋体" w:cs="宋体"/>
                <w:color w:val="auto"/>
                <w:sz w:val="22"/>
                <w:szCs w:val="22"/>
              </w:rPr>
              <w:br w:type="textWrapping"/>
            </w:r>
            <w:r>
              <w:rPr>
                <w:rFonts w:hint="eastAsia" w:ascii="宋体" w:hAnsi="宋体" w:cs="宋体"/>
                <w:color w:val="auto"/>
                <w:sz w:val="22"/>
                <w:szCs w:val="22"/>
              </w:rPr>
              <w:t>17.4.1实现学习系统各模块之间的数据互通，同一个账号登录各模块。</w:t>
            </w:r>
            <w:r>
              <w:rPr>
                <w:rFonts w:hint="eastAsia" w:ascii="宋体" w:hAnsi="宋体" w:cs="宋体"/>
                <w:color w:val="auto"/>
                <w:sz w:val="22"/>
                <w:szCs w:val="22"/>
              </w:rPr>
              <w:br w:type="textWrapping"/>
            </w:r>
            <w:r>
              <w:rPr>
                <w:rFonts w:hint="eastAsia" w:ascii="宋体" w:hAnsi="宋体" w:cs="宋体"/>
                <w:color w:val="auto"/>
                <w:sz w:val="22"/>
                <w:szCs w:val="22"/>
              </w:rPr>
              <w:t>17.4.2用户管理：用户角色至少分为管理员、老师与学生几种，系统要提供定制的模板，把用户数据批量地录入系统，减轻管理员的工作量；</w:t>
            </w:r>
            <w:r>
              <w:rPr>
                <w:rFonts w:hint="eastAsia" w:ascii="宋体" w:hAnsi="宋体" w:cs="宋体"/>
                <w:color w:val="auto"/>
                <w:sz w:val="22"/>
                <w:szCs w:val="22"/>
              </w:rPr>
              <w:br w:type="textWrapping"/>
            </w:r>
            <w:r>
              <w:rPr>
                <w:rFonts w:hint="eastAsia" w:ascii="宋体" w:hAnsi="宋体" w:cs="宋体"/>
                <w:color w:val="auto"/>
                <w:sz w:val="22"/>
                <w:szCs w:val="22"/>
              </w:rPr>
              <w:t>17.4.3作业管理：系统针对作业管理，建立从作业发布到作业收集，再到作业批改的完整流程。</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rPr>
              <w:t>17.4.4数据分析。系统必须支持过程和整体数据分析，老师可以轻松查询某个学生在某个阶段内的整体作业情况数据统计及细节分析</w:t>
            </w:r>
            <w:r>
              <w:rPr>
                <w:rFonts w:hint="eastAsia" w:ascii="宋体" w:hAnsi="宋体" w:cs="宋体"/>
                <w:color w:val="auto"/>
                <w:sz w:val="22"/>
                <w:szCs w:val="22"/>
              </w:rPr>
              <w:t>（提供软件界面截图）</w:t>
            </w:r>
            <w:r>
              <w:rPr>
                <w:rFonts w:hint="eastAsia" w:ascii="宋体" w:hAnsi="宋体" w:cs="宋体"/>
                <w:color w:val="auto"/>
                <w:sz w:val="22"/>
                <w:szCs w:val="22"/>
              </w:rPr>
              <w:t>。</w:t>
            </w:r>
            <w:r>
              <w:rPr>
                <w:rFonts w:hint="eastAsia" w:ascii="宋体" w:hAnsi="宋体" w:cs="宋体"/>
                <w:color w:val="auto"/>
                <w:sz w:val="22"/>
                <w:szCs w:val="22"/>
              </w:rPr>
              <w:br w:type="textWrapping"/>
            </w:r>
            <w:r>
              <w:rPr>
                <w:rFonts w:hint="eastAsia" w:ascii="宋体" w:hAnsi="宋体" w:cs="宋体"/>
                <w:color w:val="auto"/>
                <w:sz w:val="22"/>
                <w:szCs w:val="22"/>
              </w:rPr>
              <w:t>17.4.5作业成绩统计：可根据作业的开始时间和结束时间统计到指定学生的作业成绩。</w:t>
            </w:r>
            <w:r>
              <w:rPr>
                <w:rFonts w:hint="eastAsia" w:ascii="宋体" w:hAnsi="宋体" w:cs="宋体"/>
                <w:color w:val="auto"/>
                <w:sz w:val="22"/>
                <w:szCs w:val="22"/>
              </w:rPr>
              <w:br w:type="textWrapping"/>
            </w:r>
            <w:r>
              <w:rPr>
                <w:rFonts w:hint="eastAsia" w:ascii="宋体" w:hAnsi="宋体" w:cs="宋体"/>
                <w:color w:val="auto"/>
                <w:sz w:val="22"/>
                <w:szCs w:val="22"/>
              </w:rPr>
              <w:t>17.5在线自测：</w:t>
            </w:r>
            <w:r>
              <w:rPr>
                <w:rFonts w:hint="eastAsia" w:ascii="宋体" w:hAnsi="宋体" w:cs="宋体"/>
                <w:color w:val="auto"/>
                <w:sz w:val="22"/>
                <w:szCs w:val="22"/>
              </w:rPr>
              <w:br w:type="textWrapping"/>
            </w:r>
            <w:r>
              <w:rPr>
                <w:rFonts w:hint="eastAsia" w:ascii="宋体" w:hAnsi="宋体" w:cs="宋体"/>
                <w:color w:val="auto"/>
                <w:sz w:val="22"/>
                <w:szCs w:val="22"/>
              </w:rPr>
              <w:t>17.5.1实现学习系统各模块之间的数据互通，同一个账号登录各模块。</w:t>
            </w:r>
            <w:r>
              <w:rPr>
                <w:rFonts w:hint="eastAsia" w:ascii="宋体" w:hAnsi="宋体" w:cs="宋体"/>
                <w:color w:val="auto"/>
                <w:sz w:val="22"/>
                <w:szCs w:val="22"/>
              </w:rPr>
              <w:br w:type="textWrapping"/>
            </w:r>
            <w:r>
              <w:rPr>
                <w:rFonts w:hint="eastAsia" w:ascii="宋体" w:hAnsi="宋体" w:cs="宋体"/>
                <w:color w:val="auto"/>
                <w:sz w:val="22"/>
                <w:szCs w:val="22"/>
              </w:rPr>
              <w:t>17.5.2出题便捷化。老师可以把以往的所有试题，一次性录入在系统指定的模板里，并向系统一次性导入，试题可得到永存。</w:t>
            </w:r>
            <w:r>
              <w:rPr>
                <w:rFonts w:hint="eastAsia" w:ascii="宋体" w:hAnsi="宋体" w:cs="宋体"/>
                <w:color w:val="auto"/>
                <w:sz w:val="22"/>
                <w:szCs w:val="22"/>
              </w:rPr>
              <w:br w:type="textWrapping"/>
            </w:r>
            <w:r>
              <w:rPr>
                <w:rFonts w:hint="eastAsia" w:ascii="宋体" w:hAnsi="宋体" w:cs="宋体"/>
                <w:color w:val="auto"/>
                <w:sz w:val="22"/>
                <w:szCs w:val="22"/>
              </w:rPr>
              <w:t>17.5.3出卷多样化。系统有随机组卷和手动组卷两种出题方式，教师可根据自己工作实际情况进行选择。</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rPr>
              <w:t>17.5.4统计多样化。系统有学生测试统计、错题统计、试题类型数量统计等功能，让教师可随时了解学生知识点掌握情况，分析试题难易度，组织管理试题</w:t>
            </w:r>
            <w:r>
              <w:rPr>
                <w:rFonts w:hint="eastAsia" w:ascii="宋体" w:hAnsi="宋体" w:cs="宋体"/>
                <w:color w:val="auto"/>
                <w:sz w:val="22"/>
                <w:szCs w:val="22"/>
              </w:rPr>
              <w:t>（提供软件界面截图）</w:t>
            </w:r>
            <w:r>
              <w:rPr>
                <w:rFonts w:hint="eastAsia" w:ascii="宋体" w:hAnsi="宋体" w:cs="宋体"/>
                <w:color w:val="auto"/>
                <w:sz w:val="22"/>
                <w:szCs w:val="22"/>
              </w:rPr>
              <w:t>。</w:t>
            </w:r>
            <w:r>
              <w:rPr>
                <w:rFonts w:hint="eastAsia" w:ascii="宋体" w:hAnsi="宋体" w:cs="宋体"/>
                <w:color w:val="auto"/>
                <w:sz w:val="22"/>
                <w:szCs w:val="22"/>
              </w:rPr>
              <w:br w:type="textWrapping"/>
            </w:r>
            <w:r>
              <w:rPr>
                <w:rFonts w:hint="eastAsia" w:ascii="宋体" w:hAnsi="宋体" w:cs="宋体"/>
                <w:color w:val="auto"/>
                <w:sz w:val="22"/>
                <w:szCs w:val="22"/>
              </w:rPr>
              <w:t>17.5.5提高测试率，增加自我评定。学生可以随时对某个章节或者某个知识点进行自我测试和掌握情况衡量。</w:t>
            </w:r>
            <w:r>
              <w:rPr>
                <w:rFonts w:hint="eastAsia" w:ascii="宋体" w:hAnsi="宋体" w:cs="宋体"/>
                <w:color w:val="auto"/>
                <w:sz w:val="22"/>
                <w:szCs w:val="22"/>
              </w:rPr>
              <w:br w:type="textWrapping"/>
            </w:r>
            <w:r>
              <w:rPr>
                <w:rFonts w:hint="eastAsia" w:ascii="宋体" w:hAnsi="宋体" w:cs="宋体"/>
                <w:color w:val="auto"/>
                <w:sz w:val="22"/>
                <w:szCs w:val="22"/>
              </w:rPr>
              <w:t>17.5.6实时错题记录。学生的每次测试，系统都会自动为其记录测试错误题，利于学生对测试情况进行复习总结。</w:t>
            </w:r>
            <w:r>
              <w:rPr>
                <w:rFonts w:hint="eastAsia" w:ascii="宋体" w:hAnsi="宋体" w:cs="宋体"/>
                <w:color w:val="auto"/>
                <w:sz w:val="22"/>
                <w:szCs w:val="22"/>
              </w:rPr>
              <w:br w:type="textWrapping"/>
            </w:r>
            <w:r>
              <w:rPr>
                <w:rFonts w:hint="eastAsia" w:ascii="宋体" w:hAnsi="宋体" w:cs="宋体"/>
                <w:color w:val="auto"/>
                <w:sz w:val="22"/>
                <w:szCs w:val="22"/>
              </w:rPr>
              <w:t>17.5.7随机测试。可设定随机测试的时间、不同题型题目数量及分值，系统可按设置自动生成测试题，进行随机测试。</w:t>
            </w:r>
            <w:r>
              <w:rPr>
                <w:rFonts w:hint="eastAsia" w:ascii="宋体" w:hAnsi="宋体" w:cs="宋体"/>
                <w:color w:val="auto"/>
                <w:sz w:val="22"/>
                <w:szCs w:val="22"/>
              </w:rPr>
              <w:br w:type="textWrapping"/>
            </w:r>
            <w:r>
              <w:rPr>
                <w:rFonts w:hint="eastAsia" w:ascii="宋体" w:hAnsi="宋体" w:cs="宋体"/>
                <w:color w:val="auto"/>
                <w:sz w:val="22"/>
                <w:szCs w:val="22"/>
              </w:rPr>
              <w:t>17.6移动课程：</w:t>
            </w:r>
            <w:r>
              <w:rPr>
                <w:rFonts w:hint="eastAsia" w:ascii="宋体" w:hAnsi="宋体" w:cs="宋体"/>
                <w:color w:val="auto"/>
                <w:sz w:val="22"/>
                <w:szCs w:val="22"/>
              </w:rPr>
              <w:br w:type="textWrapping"/>
            </w:r>
            <w:r>
              <w:rPr>
                <w:rFonts w:hint="eastAsia" w:ascii="宋体" w:hAnsi="宋体" w:cs="宋体"/>
                <w:color w:val="auto"/>
                <w:sz w:val="22"/>
                <w:szCs w:val="22"/>
              </w:rPr>
              <w:t>17.6.1移动课程在手机上可以浏览学习，无需装APP，通过扫描二维码或者输入网址方式即可在手机上登录移动课程系统。（提供原型系统演示）</w:t>
            </w:r>
            <w:r>
              <w:rPr>
                <w:rFonts w:hint="eastAsia" w:ascii="宋体" w:hAnsi="宋体" w:cs="宋体"/>
                <w:color w:val="auto"/>
                <w:sz w:val="22"/>
                <w:szCs w:val="22"/>
              </w:rPr>
              <w:br w:type="textWrapping"/>
            </w:r>
            <w:r>
              <w:rPr>
                <w:rFonts w:hint="eastAsia" w:ascii="宋体" w:hAnsi="宋体" w:cs="宋体"/>
                <w:color w:val="auto"/>
                <w:sz w:val="22"/>
                <w:szCs w:val="22"/>
              </w:rPr>
              <w:t>17.6.2微学习：课程设计、知识点管理；课程说明，学习指导；视频浏览；（提供原型系统演示）</w:t>
            </w:r>
            <w:r>
              <w:rPr>
                <w:rFonts w:hint="eastAsia" w:ascii="宋体" w:hAnsi="宋体" w:cs="宋体"/>
                <w:color w:val="auto"/>
                <w:sz w:val="22"/>
                <w:szCs w:val="22"/>
              </w:rPr>
              <w:br w:type="textWrapping"/>
            </w:r>
            <w:r>
              <w:rPr>
                <w:rFonts w:hint="eastAsia" w:ascii="宋体" w:hAnsi="宋体" w:cs="宋体"/>
                <w:color w:val="auto"/>
                <w:sz w:val="22"/>
                <w:szCs w:val="22"/>
              </w:rPr>
              <w:t>17.6.3课程交流讨论答疑：移动端与PC端实现数据实时共享，减少重复性，提高数据利用率；引入点赞，贴近潮流，接近距离，促进交流；强大的关键字识别和过滤技术，保证平台远离不文明内容。（提供原型系统演示）。</w:t>
            </w:r>
            <w:r>
              <w:rPr>
                <w:rFonts w:hint="eastAsia" w:ascii="宋体" w:hAnsi="宋体" w:cs="宋体"/>
                <w:color w:val="auto"/>
                <w:sz w:val="22"/>
                <w:szCs w:val="22"/>
              </w:rPr>
              <w:br w:type="textWrapping"/>
            </w:r>
            <w:r>
              <w:rPr>
                <w:rFonts w:hint="eastAsia" w:ascii="宋体" w:hAnsi="宋体" w:cs="宋体"/>
                <w:color w:val="auto"/>
                <w:sz w:val="22"/>
                <w:szCs w:val="22"/>
              </w:rPr>
              <w:t>17.6.4在线自测：（1）数据共享。老师在PC端在线自测模块里所有试题、试卷，都能在移动端使用。（2）测试便捷。不管在何时何地，只要学生想进行知识测试，通过手机都可以立即进行。（3）数据云存储。学生在移动端的测试错题，得分，系统都会进行实时存储，便于老师的测试统计查阅和学生的日后测试记录回顾。（4）边做边学习。学生每做一题，即可了解答题结果及知识点，快速检验学习成果。（5）朋友圈分享。可把测试结果分享到微信朋友圈，展示个人学习成果。（提供原型系统演示）。</w:t>
            </w:r>
            <w:r>
              <w:rPr>
                <w:rFonts w:hint="eastAsia" w:ascii="宋体" w:hAnsi="宋体" w:cs="宋体"/>
                <w:color w:val="auto"/>
                <w:sz w:val="22"/>
                <w:szCs w:val="22"/>
              </w:rPr>
              <w:br w:type="textWrapping"/>
            </w:r>
            <w:r>
              <w:rPr>
                <w:rFonts w:hint="eastAsia" w:ascii="宋体" w:hAnsi="宋体" w:cs="宋体"/>
                <w:color w:val="auto"/>
                <w:sz w:val="22"/>
                <w:szCs w:val="22"/>
              </w:rPr>
              <w:t>17.6.5网上投票：（1）以学生最常用，最喜欢的方式，通过智能手机浏览器，可随时随地参与投票；（2）可将投票分享到微信朋友圈，让更多人参与投票，提高投票数据的准确性。（提供原型系统演示）</w:t>
            </w:r>
            <w:r>
              <w:rPr>
                <w:rFonts w:hint="eastAsia" w:ascii="宋体" w:hAnsi="宋体" w:cs="宋体"/>
                <w:color w:val="auto"/>
                <w:sz w:val="22"/>
                <w:szCs w:val="22"/>
              </w:rPr>
              <w:br w:type="textWrapping"/>
            </w:r>
            <w:r>
              <w:rPr>
                <w:rFonts w:hint="eastAsia" w:ascii="宋体" w:hAnsi="宋体" w:cs="宋体"/>
                <w:color w:val="auto"/>
                <w:sz w:val="22"/>
                <w:szCs w:val="22"/>
              </w:rPr>
              <w:t>17.7系统获有国家版权局颁发的软件著作权登记证书，提供证书复印件。</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rPr>
              <w:t>17.8系统通过第三方产品质量检验机构测试，提供第三方机构出具的测试报告复印件，测试报告应包含有课件资源管理、视频在线播放、课程交流讨论答疑、作业布置/提交/检查、在线自测、移动课程等功能测试，且结论为通过，测试报告在国家认可的检测实验室网站可查，提供查询截图。</w:t>
            </w:r>
          </w:p>
        </w:tc>
        <w:tc>
          <w:tcPr>
            <w:tcW w:w="417" w:type="pct"/>
            <w:vAlign w:val="center"/>
          </w:tcPr>
          <w:p w14:paraId="06A13320">
            <w:pPr>
              <w:spacing w:line="360" w:lineRule="exact"/>
              <w:jc w:val="center"/>
              <w:rPr>
                <w:rFonts w:hint="eastAsia" w:ascii="宋体" w:hAnsi="宋体" w:cs="宋体"/>
                <w:color w:val="auto"/>
                <w:sz w:val="22"/>
                <w:szCs w:val="22"/>
              </w:rPr>
            </w:pPr>
          </w:p>
        </w:tc>
      </w:tr>
      <w:tr w14:paraId="540C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952F18C">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758" w:type="pct"/>
            <w:vAlign w:val="center"/>
          </w:tcPr>
          <w:p w14:paraId="16D0716E">
            <w:pPr>
              <w:spacing w:line="360" w:lineRule="exact"/>
              <w:jc w:val="center"/>
              <w:rPr>
                <w:rFonts w:hint="eastAsia" w:ascii="宋体" w:hAnsi="宋体" w:cs="宋体"/>
                <w:color w:val="auto"/>
                <w:sz w:val="22"/>
                <w:szCs w:val="22"/>
              </w:rPr>
            </w:pPr>
            <w:r>
              <w:rPr>
                <w:rFonts w:hint="eastAsia" w:ascii="宋体" w:hAnsi="宋体" w:cs="宋体"/>
                <w:color w:val="auto"/>
                <w:sz w:val="22"/>
                <w:szCs w:val="22"/>
                <w:lang w:bidi="ar"/>
              </w:rPr>
              <w:t>立体光固化成型机</w:t>
            </w:r>
          </w:p>
        </w:tc>
        <w:tc>
          <w:tcPr>
            <w:tcW w:w="3413" w:type="pct"/>
            <w:vAlign w:val="center"/>
          </w:tcPr>
          <w:p w14:paraId="1B9F2997">
            <w:pPr>
              <w:spacing w:line="360" w:lineRule="exact"/>
              <w:rPr>
                <w:rFonts w:hint="eastAsia" w:ascii="宋体" w:hAnsi="宋体" w:cs="宋体"/>
                <w:color w:val="auto"/>
                <w:sz w:val="22"/>
                <w:szCs w:val="22"/>
              </w:rPr>
            </w:pPr>
            <w:r>
              <w:rPr>
                <w:rFonts w:hint="eastAsia" w:ascii="宋体" w:hAnsi="宋体" w:cs="宋体"/>
                <w:color w:val="auto"/>
                <w:sz w:val="22"/>
                <w:szCs w:val="22"/>
              </w:rPr>
              <w:t>1.技术类型：工业级立体光固化成型；</w:t>
            </w:r>
          </w:p>
          <w:p w14:paraId="01786749">
            <w:pPr>
              <w:spacing w:line="360" w:lineRule="exact"/>
              <w:rPr>
                <w:rFonts w:hint="eastAsia" w:ascii="宋体" w:hAnsi="宋体" w:cs="宋体"/>
                <w:color w:val="auto"/>
                <w:sz w:val="22"/>
                <w:szCs w:val="22"/>
              </w:rPr>
            </w:pPr>
            <w:r>
              <w:rPr>
                <w:rFonts w:hint="eastAsia" w:ascii="宋体" w:hAnsi="宋体" w:cs="宋体"/>
                <w:color w:val="auto"/>
                <w:sz w:val="22"/>
                <w:szCs w:val="22"/>
              </w:rPr>
              <w:t>2.成型尺寸：310mm(X)×170mm(Y)×400mm(Z)±5%；</w:t>
            </w:r>
          </w:p>
          <w:p w14:paraId="62B4D47C">
            <w:pPr>
              <w:spacing w:line="360" w:lineRule="exact"/>
              <w:rPr>
                <w:rFonts w:hint="eastAsia" w:ascii="宋体" w:hAnsi="宋体" w:cs="宋体"/>
                <w:color w:val="auto"/>
                <w:sz w:val="22"/>
                <w:szCs w:val="22"/>
              </w:rPr>
            </w:pPr>
            <w:r>
              <w:rPr>
                <w:rFonts w:hint="eastAsia" w:ascii="宋体" w:hAnsi="宋体" w:cs="宋体"/>
                <w:color w:val="auto"/>
                <w:sz w:val="22"/>
                <w:szCs w:val="22"/>
              </w:rPr>
              <w:t>3.分层厚度：0.02-0.2mm；</w:t>
            </w:r>
          </w:p>
          <w:p w14:paraId="66B24EFD">
            <w:pPr>
              <w:spacing w:line="360" w:lineRule="exact"/>
              <w:rPr>
                <w:rFonts w:hint="eastAsia" w:ascii="宋体" w:hAnsi="宋体" w:cs="宋体"/>
                <w:color w:val="auto"/>
                <w:sz w:val="22"/>
                <w:szCs w:val="22"/>
              </w:rPr>
            </w:pPr>
            <w:r>
              <w:rPr>
                <w:rFonts w:hint="eastAsia" w:ascii="宋体" w:hAnsi="宋体" w:cs="宋体"/>
                <w:color w:val="auto"/>
                <w:sz w:val="22"/>
                <w:szCs w:val="22"/>
              </w:rPr>
              <w:t>4.打印精度：0.05mm±2%；</w:t>
            </w:r>
          </w:p>
          <w:p w14:paraId="7737FC14">
            <w:pPr>
              <w:spacing w:line="360" w:lineRule="exact"/>
              <w:rPr>
                <w:rFonts w:hint="eastAsia" w:ascii="宋体" w:hAnsi="宋体" w:cs="宋体"/>
                <w:color w:val="auto"/>
                <w:sz w:val="22"/>
                <w:szCs w:val="22"/>
              </w:rPr>
            </w:pPr>
            <w:r>
              <w:rPr>
                <w:rFonts w:hint="eastAsia" w:ascii="宋体" w:hAnsi="宋体" w:cs="宋体"/>
                <w:color w:val="auto"/>
                <w:sz w:val="22"/>
                <w:szCs w:val="22"/>
              </w:rPr>
              <w:t>5.屏幕分辨率（X*Y）：6480*3600±5%；</w:t>
            </w:r>
          </w:p>
          <w:p w14:paraId="31E48A4C">
            <w:pPr>
              <w:spacing w:line="360" w:lineRule="exact"/>
              <w:rPr>
                <w:rFonts w:hint="eastAsia" w:ascii="宋体" w:hAnsi="宋体" w:cs="宋体"/>
                <w:color w:val="auto"/>
                <w:sz w:val="22"/>
                <w:szCs w:val="22"/>
              </w:rPr>
            </w:pPr>
            <w:r>
              <w:rPr>
                <w:rFonts w:hint="eastAsia" w:ascii="宋体" w:hAnsi="宋体" w:cs="宋体"/>
                <w:color w:val="auto"/>
                <w:sz w:val="22"/>
                <w:szCs w:val="22"/>
              </w:rPr>
              <w:t>6.打印方式：U盘、内置存储、远程存储；</w:t>
            </w:r>
          </w:p>
          <w:p w14:paraId="483565B1">
            <w:pPr>
              <w:spacing w:line="360" w:lineRule="exact"/>
              <w:rPr>
                <w:rFonts w:hint="eastAsia" w:ascii="宋体" w:hAnsi="宋体" w:cs="宋体"/>
                <w:color w:val="auto"/>
                <w:sz w:val="22"/>
                <w:szCs w:val="22"/>
              </w:rPr>
            </w:pPr>
            <w:r>
              <w:rPr>
                <w:rFonts w:hint="eastAsia" w:ascii="宋体" w:hAnsi="宋体" w:cs="宋体"/>
                <w:color w:val="auto"/>
                <w:sz w:val="22"/>
                <w:szCs w:val="22"/>
              </w:rPr>
              <w:t>7.福马轮：4个；</w:t>
            </w:r>
          </w:p>
          <w:p w14:paraId="56553422">
            <w:pPr>
              <w:spacing w:line="360" w:lineRule="exact"/>
              <w:rPr>
                <w:rFonts w:hint="eastAsia" w:ascii="宋体" w:hAnsi="宋体" w:cs="宋体"/>
                <w:color w:val="auto"/>
                <w:sz w:val="22"/>
                <w:szCs w:val="22"/>
              </w:rPr>
            </w:pPr>
            <w:r>
              <w:rPr>
                <w:rFonts w:hint="eastAsia" w:ascii="宋体" w:hAnsi="宋体" w:cs="宋体"/>
                <w:color w:val="auto"/>
                <w:sz w:val="22"/>
                <w:szCs w:val="22"/>
              </w:rPr>
              <w:t>8.内置存储；≥3.5G。（提供设备操作界面截图）</w:t>
            </w:r>
          </w:p>
          <w:p w14:paraId="1EBF03F9">
            <w:pPr>
              <w:spacing w:line="360" w:lineRule="exact"/>
              <w:rPr>
                <w:rFonts w:hint="eastAsia" w:ascii="宋体" w:hAnsi="宋体" w:cs="宋体"/>
                <w:color w:val="auto"/>
                <w:sz w:val="22"/>
                <w:szCs w:val="22"/>
              </w:rPr>
            </w:pPr>
            <w:r>
              <w:rPr>
                <w:rFonts w:hint="eastAsia" w:ascii="宋体" w:hAnsi="宋体" w:cs="宋体"/>
                <w:color w:val="auto"/>
                <w:sz w:val="22"/>
                <w:szCs w:val="22"/>
              </w:rPr>
              <w:t>9.整机高强度合金，具有打印成型仓和紫外线固化仓；</w:t>
            </w:r>
          </w:p>
          <w:p w14:paraId="0117453B">
            <w:pPr>
              <w:spacing w:line="360" w:lineRule="exact"/>
              <w:rPr>
                <w:rFonts w:hint="eastAsia" w:ascii="宋体" w:hAnsi="宋体" w:cs="宋体"/>
                <w:color w:val="auto"/>
                <w:sz w:val="22"/>
                <w:szCs w:val="22"/>
              </w:rPr>
            </w:pPr>
            <w:r>
              <w:rPr>
                <w:rFonts w:hint="eastAsia" w:ascii="宋体" w:hAnsi="宋体" w:cs="宋体"/>
                <w:color w:val="auto"/>
                <w:sz w:val="22"/>
                <w:szCs w:val="22"/>
              </w:rPr>
              <w:t>10.一体式固化仓：和3D打印机融为一体，固化尺寸:600*450*400mm±5%；LED光源波长：405nm；光源功率：50W；使用温度：0-30℃；</w:t>
            </w:r>
          </w:p>
          <w:p w14:paraId="0CD5EAFD">
            <w:pPr>
              <w:spacing w:line="360" w:lineRule="exact"/>
              <w:rPr>
                <w:rFonts w:hint="eastAsia" w:ascii="宋体" w:hAnsi="宋体" w:cs="宋体"/>
                <w:color w:val="auto"/>
                <w:sz w:val="22"/>
                <w:szCs w:val="22"/>
              </w:rPr>
            </w:pPr>
            <w:r>
              <w:rPr>
                <w:rFonts w:hint="eastAsia" w:ascii="宋体" w:hAnsi="宋体" w:cs="宋体"/>
                <w:color w:val="auto"/>
                <w:sz w:val="22"/>
                <w:szCs w:val="22"/>
              </w:rPr>
              <w:t>11.打印材料：光敏树脂；</w:t>
            </w:r>
          </w:p>
          <w:p w14:paraId="0B495722">
            <w:pPr>
              <w:spacing w:line="360" w:lineRule="exact"/>
              <w:rPr>
                <w:rFonts w:hint="eastAsia" w:ascii="宋体" w:hAnsi="宋体" w:cs="宋体"/>
                <w:color w:val="auto"/>
                <w:sz w:val="22"/>
                <w:szCs w:val="22"/>
              </w:rPr>
            </w:pPr>
            <w:r>
              <w:rPr>
                <w:rFonts w:hint="eastAsia" w:ascii="宋体" w:hAnsi="宋体" w:cs="宋体"/>
                <w:color w:val="auto"/>
                <w:sz w:val="22"/>
                <w:szCs w:val="22"/>
              </w:rPr>
              <w:t>12.设备操作支持语言≥12种；</w:t>
            </w:r>
          </w:p>
          <w:p w14:paraId="68673682">
            <w:pPr>
              <w:spacing w:line="360" w:lineRule="exact"/>
              <w:rPr>
                <w:rFonts w:hint="eastAsia" w:ascii="宋体" w:hAnsi="宋体" w:cs="宋体"/>
                <w:color w:val="auto"/>
                <w:sz w:val="22"/>
                <w:szCs w:val="22"/>
              </w:rPr>
            </w:pPr>
            <w:r>
              <w:rPr>
                <w:rFonts w:hint="eastAsia" w:ascii="宋体" w:hAnsi="宋体" w:cs="宋体"/>
                <w:color w:val="auto"/>
                <w:sz w:val="22"/>
                <w:szCs w:val="22"/>
              </w:rPr>
              <w:t>13.Z轴控制；可同输入固定数值来进行调节Z轴进程，也可手动滑动模拟导轨进行控制；</w:t>
            </w:r>
          </w:p>
          <w:p w14:paraId="137282B0">
            <w:pPr>
              <w:spacing w:line="360" w:lineRule="exact"/>
              <w:rPr>
                <w:rFonts w:hint="eastAsia" w:ascii="宋体" w:hAnsi="宋体" w:cs="宋体"/>
                <w:color w:val="auto"/>
                <w:sz w:val="22"/>
                <w:szCs w:val="22"/>
              </w:rPr>
            </w:pPr>
            <w:r>
              <w:rPr>
                <w:rFonts w:hint="eastAsia" w:ascii="宋体" w:hAnsi="宋体" w:cs="宋体"/>
                <w:color w:val="auto"/>
                <w:sz w:val="22"/>
                <w:szCs w:val="22"/>
              </w:rPr>
              <w:t>★14.可在设备操作控制界面查看打印历史记录、打印屏分辨率、打印屏使用时长、FEP膜（离型膜）上限值、FEP膜（离型膜）累计值、光源建议寿命、光源使用时长；（提供设备操作界面截图）</w:t>
            </w:r>
          </w:p>
          <w:p w14:paraId="21BC8D45">
            <w:pPr>
              <w:spacing w:line="360" w:lineRule="exact"/>
              <w:rPr>
                <w:rFonts w:hint="eastAsia" w:ascii="宋体" w:hAnsi="宋体" w:cs="宋体"/>
                <w:color w:val="auto"/>
                <w:sz w:val="22"/>
                <w:szCs w:val="22"/>
              </w:rPr>
            </w:pPr>
            <w:r>
              <w:rPr>
                <w:rFonts w:hint="eastAsia" w:ascii="宋体" w:hAnsi="宋体" w:cs="宋体"/>
                <w:color w:val="auto"/>
                <w:sz w:val="22"/>
                <w:szCs w:val="22"/>
              </w:rPr>
              <w:t>15.内置存储、打印历史、错误日志可清除；</w:t>
            </w:r>
          </w:p>
          <w:p w14:paraId="04603888">
            <w:pPr>
              <w:spacing w:line="360" w:lineRule="exact"/>
              <w:rPr>
                <w:rFonts w:hint="eastAsia" w:ascii="宋体" w:hAnsi="宋体" w:cs="宋体"/>
                <w:color w:val="auto"/>
                <w:sz w:val="22"/>
                <w:szCs w:val="22"/>
              </w:rPr>
            </w:pPr>
            <w:r>
              <w:rPr>
                <w:rFonts w:hint="eastAsia" w:ascii="宋体" w:hAnsi="宋体" w:cs="宋体"/>
                <w:color w:val="auto"/>
                <w:sz w:val="22"/>
                <w:szCs w:val="22"/>
              </w:rPr>
              <w:t>16.多台设备情况下打印文件可联机共享；</w:t>
            </w:r>
          </w:p>
          <w:p w14:paraId="5E11D6E4">
            <w:pPr>
              <w:spacing w:line="360" w:lineRule="exact"/>
              <w:rPr>
                <w:rFonts w:hint="eastAsia" w:ascii="宋体" w:hAnsi="宋体" w:cs="宋体"/>
                <w:color w:val="auto"/>
                <w:sz w:val="22"/>
                <w:szCs w:val="22"/>
              </w:rPr>
            </w:pPr>
            <w:r>
              <w:rPr>
                <w:rFonts w:hint="eastAsia" w:ascii="宋体" w:hAnsi="宋体" w:cs="宋体"/>
                <w:color w:val="auto"/>
                <w:sz w:val="22"/>
                <w:szCs w:val="22"/>
              </w:rPr>
              <w:t>17.曝光测试可选择两种测试画面；</w:t>
            </w:r>
          </w:p>
          <w:p w14:paraId="0E454343">
            <w:pPr>
              <w:spacing w:line="360" w:lineRule="exact"/>
              <w:rPr>
                <w:rFonts w:hint="eastAsia" w:ascii="宋体" w:hAnsi="宋体" w:cs="宋体"/>
                <w:color w:val="auto"/>
                <w:sz w:val="22"/>
                <w:szCs w:val="22"/>
              </w:rPr>
            </w:pPr>
            <w:r>
              <w:rPr>
                <w:rFonts w:hint="eastAsia" w:ascii="宋体" w:hAnsi="宋体" w:cs="宋体"/>
                <w:color w:val="auto"/>
                <w:sz w:val="22"/>
                <w:szCs w:val="22"/>
              </w:rPr>
              <w:t>18.平台最大抬升距离、零点偏移量、反向归零距离可单独设置特定值；</w:t>
            </w:r>
          </w:p>
          <w:p w14:paraId="5A75936E">
            <w:pPr>
              <w:spacing w:line="360" w:lineRule="exact"/>
              <w:rPr>
                <w:rFonts w:hint="eastAsia" w:ascii="宋体" w:hAnsi="宋体" w:cs="宋体"/>
                <w:color w:val="auto"/>
                <w:sz w:val="22"/>
                <w:szCs w:val="22"/>
              </w:rPr>
            </w:pPr>
            <w:r>
              <w:rPr>
                <w:rFonts w:hint="eastAsia" w:ascii="宋体" w:hAnsi="宋体" w:cs="宋体"/>
                <w:color w:val="auto"/>
                <w:sz w:val="22"/>
                <w:szCs w:val="22"/>
              </w:rPr>
              <w:t>19.电机方向、归零方向可调节正反向；</w:t>
            </w:r>
          </w:p>
          <w:p w14:paraId="2484E009">
            <w:pPr>
              <w:spacing w:line="360" w:lineRule="exact"/>
              <w:rPr>
                <w:rFonts w:hint="eastAsia" w:ascii="宋体" w:hAnsi="宋体" w:cs="宋体"/>
                <w:color w:val="auto"/>
                <w:sz w:val="22"/>
                <w:szCs w:val="22"/>
              </w:rPr>
            </w:pPr>
            <w:r>
              <w:rPr>
                <w:rFonts w:hint="eastAsia" w:ascii="宋体" w:hAnsi="宋体" w:cs="宋体"/>
                <w:color w:val="auto"/>
                <w:sz w:val="22"/>
                <w:szCs w:val="22"/>
              </w:rPr>
              <w:t>★20.设备可以设置步进电机最大运动速度、手动控制速度、第一次归零速度、第二次归零速度、步进可调节最大值（提供设备操作界面截图）；</w:t>
            </w:r>
          </w:p>
          <w:p w14:paraId="2C7DCD0B">
            <w:pPr>
              <w:spacing w:line="360" w:lineRule="exact"/>
              <w:rPr>
                <w:rFonts w:hint="eastAsia" w:ascii="宋体" w:hAnsi="宋体" w:cs="宋体"/>
                <w:color w:val="auto"/>
                <w:sz w:val="22"/>
                <w:szCs w:val="22"/>
              </w:rPr>
            </w:pPr>
            <w:r>
              <w:rPr>
                <w:rFonts w:hint="eastAsia" w:ascii="宋体" w:hAnsi="宋体" w:cs="宋体"/>
                <w:color w:val="auto"/>
                <w:sz w:val="22"/>
                <w:szCs w:val="22"/>
              </w:rPr>
              <w:t>21.UV LED光源 光强可在控制面板进行手动调节；</w:t>
            </w:r>
          </w:p>
          <w:p w14:paraId="1FF881FD">
            <w:pPr>
              <w:spacing w:line="360" w:lineRule="exact"/>
              <w:rPr>
                <w:rFonts w:hint="eastAsia" w:ascii="宋体" w:hAnsi="宋体" w:cs="宋体"/>
                <w:color w:val="auto"/>
                <w:sz w:val="22"/>
                <w:szCs w:val="22"/>
              </w:rPr>
            </w:pPr>
            <w:r>
              <w:rPr>
                <w:rFonts w:hint="eastAsia" w:ascii="宋体" w:hAnsi="宋体" w:cs="宋体"/>
                <w:color w:val="auto"/>
                <w:sz w:val="22"/>
                <w:szCs w:val="22"/>
              </w:rPr>
              <w:t>22.打印结束或暂停Z轴位置可设置为抬升到最高点以及设定任意高度停止；</w:t>
            </w:r>
          </w:p>
          <w:p w14:paraId="33341C93">
            <w:pPr>
              <w:spacing w:line="360" w:lineRule="exact"/>
              <w:rPr>
                <w:rFonts w:hint="eastAsia" w:ascii="宋体" w:hAnsi="宋体" w:cs="宋体"/>
                <w:color w:val="auto"/>
                <w:sz w:val="22"/>
                <w:szCs w:val="22"/>
              </w:rPr>
            </w:pPr>
            <w:r>
              <w:rPr>
                <w:rFonts w:hint="eastAsia" w:ascii="宋体" w:hAnsi="宋体" w:cs="宋体"/>
                <w:color w:val="auto"/>
                <w:sz w:val="22"/>
                <w:szCs w:val="22"/>
              </w:rPr>
              <w:t>★23.设备可以设置打印屏幕寿命检测、FEP膜寿命检测、UV光源寿命检测、打印文件检测以及计算本次打印所需的耗材需求量；（提供设备操作界面截图）</w:t>
            </w:r>
          </w:p>
          <w:p w14:paraId="60B84745">
            <w:pPr>
              <w:spacing w:line="360" w:lineRule="exact"/>
              <w:rPr>
                <w:rFonts w:hint="eastAsia" w:ascii="宋体" w:hAnsi="宋体" w:cs="宋体"/>
                <w:color w:val="auto"/>
                <w:sz w:val="22"/>
                <w:szCs w:val="22"/>
              </w:rPr>
            </w:pPr>
            <w:r>
              <w:rPr>
                <w:rFonts w:hint="eastAsia" w:ascii="宋体" w:hAnsi="宋体" w:cs="宋体"/>
                <w:color w:val="auto"/>
                <w:sz w:val="22"/>
                <w:szCs w:val="22"/>
              </w:rPr>
              <w:t>24.Z轴控制；可同输入固定数值来进行调节Z轴进程，也可手动滑动模拟导轨进行控制；</w:t>
            </w:r>
          </w:p>
          <w:p w14:paraId="48540412">
            <w:pPr>
              <w:spacing w:line="360" w:lineRule="exact"/>
              <w:rPr>
                <w:rFonts w:hint="eastAsia" w:ascii="宋体" w:hAnsi="宋体" w:cs="宋体"/>
                <w:color w:val="auto"/>
                <w:sz w:val="22"/>
                <w:szCs w:val="22"/>
              </w:rPr>
            </w:pPr>
            <w:r>
              <w:rPr>
                <w:rFonts w:hint="eastAsia" w:ascii="宋体" w:hAnsi="宋体" w:cs="宋体"/>
                <w:color w:val="auto"/>
                <w:sz w:val="22"/>
                <w:szCs w:val="22"/>
              </w:rPr>
              <w:t>25.打印切片软件：</w:t>
            </w:r>
          </w:p>
          <w:p w14:paraId="3A5D9328">
            <w:pPr>
              <w:spacing w:line="360" w:lineRule="exact"/>
              <w:rPr>
                <w:rFonts w:hint="eastAsia" w:ascii="宋体" w:hAnsi="宋体" w:cs="宋体"/>
                <w:color w:val="auto"/>
                <w:sz w:val="22"/>
                <w:szCs w:val="22"/>
              </w:rPr>
            </w:pPr>
            <w:r>
              <w:rPr>
                <w:rFonts w:hint="eastAsia" w:ascii="宋体" w:hAnsi="宋体" w:cs="宋体"/>
                <w:color w:val="auto"/>
                <w:sz w:val="22"/>
                <w:szCs w:val="22"/>
              </w:rPr>
              <w:t>25.1切片软件具有3种支撑模式选用，细支撑、中支撑、粗支撑，且每种支撑模式下可单独调节支撑顶部、中部、底部、底阀的数值大小；</w:t>
            </w:r>
          </w:p>
          <w:p w14:paraId="7D252C69">
            <w:pPr>
              <w:spacing w:line="360" w:lineRule="exact"/>
              <w:rPr>
                <w:rFonts w:hint="eastAsia" w:ascii="宋体" w:hAnsi="宋体" w:cs="宋体"/>
                <w:color w:val="auto"/>
                <w:sz w:val="22"/>
                <w:szCs w:val="22"/>
              </w:rPr>
            </w:pPr>
            <w:r>
              <w:rPr>
                <w:rFonts w:hint="eastAsia" w:ascii="宋体" w:hAnsi="宋体" w:cs="宋体"/>
                <w:color w:val="auto"/>
                <w:sz w:val="22"/>
                <w:szCs w:val="22"/>
              </w:rPr>
              <w:t>25.2自动加支撑前可调节交叉宽度、交错起始高度、密度、角度数值；自动加完支撑后可对支撑进行编辑、删除；</w:t>
            </w:r>
          </w:p>
          <w:p w14:paraId="2E4E0CD1">
            <w:pPr>
              <w:spacing w:line="360" w:lineRule="exact"/>
              <w:rPr>
                <w:rFonts w:hint="eastAsia" w:ascii="宋体" w:hAnsi="宋体" w:cs="宋体"/>
                <w:color w:val="auto"/>
                <w:sz w:val="22"/>
                <w:szCs w:val="22"/>
              </w:rPr>
            </w:pPr>
            <w:r>
              <w:rPr>
                <w:rFonts w:hint="eastAsia" w:ascii="宋体" w:hAnsi="宋体" w:cs="宋体"/>
                <w:color w:val="auto"/>
                <w:sz w:val="22"/>
                <w:szCs w:val="22"/>
              </w:rPr>
              <w:t>25.3配套切片软件具备截屏、屏幕录制、水印添加、复制、自动布局、镂空、挖洞、以及模型修复功能；提供软件界面截图并加盖公章；</w:t>
            </w:r>
          </w:p>
          <w:p w14:paraId="3BE474B9">
            <w:pPr>
              <w:spacing w:line="360" w:lineRule="exact"/>
              <w:rPr>
                <w:rFonts w:hint="eastAsia" w:ascii="宋体" w:hAnsi="宋体" w:cs="宋体"/>
                <w:color w:val="auto"/>
                <w:sz w:val="22"/>
                <w:szCs w:val="22"/>
              </w:rPr>
            </w:pPr>
            <w:r>
              <w:rPr>
                <w:rFonts w:hint="eastAsia" w:ascii="宋体" w:hAnsi="宋体" w:cs="宋体"/>
                <w:color w:val="auto"/>
                <w:sz w:val="22"/>
                <w:szCs w:val="22"/>
              </w:rPr>
              <w:t>25.4可输入树脂密度和每升价格，在切片完成后自动估算零件的体积、重量、价格、打印时间；</w:t>
            </w:r>
          </w:p>
          <w:p w14:paraId="799B3D88">
            <w:pPr>
              <w:spacing w:line="360" w:lineRule="exact"/>
              <w:rPr>
                <w:rFonts w:hint="eastAsia" w:ascii="宋体" w:hAnsi="宋体" w:cs="宋体"/>
                <w:color w:val="auto"/>
                <w:sz w:val="22"/>
                <w:szCs w:val="22"/>
              </w:rPr>
            </w:pPr>
            <w:r>
              <w:rPr>
                <w:rFonts w:hint="eastAsia" w:ascii="宋体" w:hAnsi="宋体" w:cs="宋体"/>
                <w:color w:val="auto"/>
                <w:sz w:val="22"/>
                <w:szCs w:val="22"/>
              </w:rPr>
              <w:t>25.5具有多项打印设置参数，包括层厚、底层数、曝光时间、底层曝光时间、过渡层数、过渡类型、过渡层间隔时间差、打印过程等待模型、灯灭延迟、底层灯灭延迟、底层抬升距离、抬升距离、底层回程距离、回程距离、底层抬升速度、抬升速度、底层回程速度、回程速度等，方便针对模型设置打印参数；提供软件界面截图并加盖公章；</w:t>
            </w:r>
          </w:p>
          <w:p w14:paraId="3D4560FD">
            <w:pPr>
              <w:spacing w:line="360" w:lineRule="exact"/>
              <w:rPr>
                <w:rFonts w:hint="eastAsia" w:ascii="宋体" w:hAnsi="宋体" w:cs="宋体"/>
                <w:color w:val="auto"/>
                <w:sz w:val="22"/>
                <w:szCs w:val="22"/>
              </w:rPr>
            </w:pPr>
            <w:r>
              <w:rPr>
                <w:rFonts w:hint="eastAsia" w:ascii="宋体" w:hAnsi="宋体" w:cs="宋体"/>
                <w:color w:val="auto"/>
                <w:sz w:val="22"/>
                <w:szCs w:val="22"/>
              </w:rPr>
              <w:t>25.6具有高级打印设置功能，可调节光强、底层光强，可开启抗锯齿、公差补偿、底部公差补偿和打印时间补偿。</w:t>
            </w:r>
          </w:p>
          <w:p w14:paraId="1B75BB48">
            <w:pPr>
              <w:spacing w:line="360" w:lineRule="exact"/>
              <w:rPr>
                <w:rFonts w:hint="eastAsia" w:ascii="宋体" w:hAnsi="宋体" w:cs="宋体"/>
                <w:color w:val="auto"/>
                <w:sz w:val="22"/>
                <w:szCs w:val="22"/>
              </w:rPr>
            </w:pPr>
            <w:r>
              <w:rPr>
                <w:rFonts w:hint="eastAsia" w:ascii="宋体" w:hAnsi="宋体" w:cs="宋体"/>
                <w:color w:val="auto"/>
                <w:sz w:val="22"/>
                <w:szCs w:val="22"/>
              </w:rPr>
              <w:t>26.具有国家版权局颁发的“3D打印控制系统”计算机软件著作权登记证书复印件并加盖投标人公章。</w:t>
            </w:r>
          </w:p>
          <w:p w14:paraId="60766A1D">
            <w:pPr>
              <w:spacing w:line="360" w:lineRule="exact"/>
              <w:rPr>
                <w:rFonts w:hint="eastAsia" w:ascii="宋体" w:hAnsi="宋体" w:cs="宋体"/>
                <w:color w:val="auto"/>
                <w:sz w:val="22"/>
                <w:szCs w:val="22"/>
              </w:rPr>
            </w:pPr>
            <w:r>
              <w:rPr>
                <w:rFonts w:hint="eastAsia" w:ascii="宋体" w:hAnsi="宋体" w:cs="宋体"/>
                <w:color w:val="auto"/>
                <w:sz w:val="22"/>
                <w:szCs w:val="22"/>
              </w:rPr>
              <w:t>★27. 3D打印控制系统</w:t>
            </w:r>
            <w:r>
              <w:rPr>
                <w:rFonts w:hint="eastAsia" w:ascii="宋体" w:hAnsi="宋体" w:cs="宋体"/>
                <w:color w:val="auto"/>
                <w:sz w:val="22"/>
                <w:szCs w:val="22"/>
              </w:rPr>
              <w:t>通过产品质量检验机构测试，提供相关机构出具的测试报告扫描件，测试报告应包含有</w:t>
            </w:r>
            <w:r>
              <w:rPr>
                <w:rFonts w:hint="eastAsia" w:ascii="宋体" w:hAnsi="宋体" w:cs="宋体"/>
                <w:color w:val="auto"/>
                <w:sz w:val="22"/>
                <w:szCs w:val="22"/>
              </w:rPr>
              <w:t>切片设置</w:t>
            </w:r>
            <w:r>
              <w:rPr>
                <w:rFonts w:hint="eastAsia" w:ascii="宋体" w:hAnsi="宋体" w:cs="宋体"/>
                <w:color w:val="auto"/>
                <w:sz w:val="22"/>
                <w:szCs w:val="22"/>
              </w:rPr>
              <w:t>、</w:t>
            </w:r>
            <w:r>
              <w:rPr>
                <w:rFonts w:hint="eastAsia" w:ascii="宋体" w:hAnsi="宋体" w:cs="宋体"/>
                <w:color w:val="auto"/>
                <w:sz w:val="22"/>
                <w:szCs w:val="22"/>
              </w:rPr>
              <w:t>支撑设置、模型编辑</w:t>
            </w:r>
            <w:r>
              <w:rPr>
                <w:rFonts w:hint="eastAsia" w:ascii="宋体" w:hAnsi="宋体" w:cs="宋体"/>
                <w:color w:val="auto"/>
                <w:sz w:val="22"/>
                <w:szCs w:val="22"/>
              </w:rPr>
              <w:t>功能测试，且结论为通过，测试报告在国家认可的检测实验室网站可查，提供查询截图</w:t>
            </w:r>
            <w:r>
              <w:rPr>
                <w:rFonts w:hint="eastAsia" w:ascii="宋体" w:hAnsi="宋体" w:cs="宋体"/>
                <w:color w:val="auto"/>
                <w:sz w:val="22"/>
                <w:szCs w:val="22"/>
              </w:rPr>
              <w:t>。</w:t>
            </w:r>
          </w:p>
          <w:p w14:paraId="0C257C47">
            <w:pPr>
              <w:spacing w:line="360" w:lineRule="exact"/>
              <w:rPr>
                <w:rFonts w:hint="eastAsia" w:ascii="宋体" w:hAnsi="宋体" w:cs="宋体"/>
                <w:color w:val="auto"/>
                <w:sz w:val="22"/>
                <w:szCs w:val="22"/>
              </w:rPr>
            </w:pPr>
            <w:r>
              <w:rPr>
                <w:rFonts w:hint="eastAsia" w:ascii="宋体" w:hAnsi="宋体" w:cs="宋体"/>
                <w:color w:val="auto"/>
                <w:sz w:val="22"/>
                <w:szCs w:val="22"/>
              </w:rPr>
              <w:t>28.后处理工作包：金属铲刀、塑料铲刀、刷子、一次性手套、手指套、U盘、安装扳手、镊子、无尘布、过滤纸、斜口钳、砂纸各1个。</w:t>
            </w:r>
          </w:p>
        </w:tc>
        <w:tc>
          <w:tcPr>
            <w:tcW w:w="417" w:type="pct"/>
            <w:vAlign w:val="center"/>
          </w:tcPr>
          <w:p w14:paraId="3A5B3867">
            <w:pPr>
              <w:spacing w:line="360" w:lineRule="exact"/>
              <w:jc w:val="center"/>
              <w:rPr>
                <w:rFonts w:hint="eastAsia" w:ascii="宋体" w:hAnsi="宋体" w:cs="宋体"/>
                <w:color w:val="auto"/>
                <w:sz w:val="22"/>
                <w:szCs w:val="22"/>
              </w:rPr>
            </w:pPr>
          </w:p>
        </w:tc>
      </w:tr>
      <w:tr w14:paraId="3828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27738EE">
            <w:pPr>
              <w:spacing w:line="36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758" w:type="pct"/>
            <w:vAlign w:val="center"/>
          </w:tcPr>
          <w:p w14:paraId="38C3E359">
            <w:pPr>
              <w:spacing w:line="360" w:lineRule="exact"/>
              <w:jc w:val="center"/>
              <w:rPr>
                <w:rFonts w:hint="eastAsia" w:ascii="宋体" w:hAnsi="宋体" w:cs="宋体"/>
                <w:color w:val="auto"/>
                <w:sz w:val="22"/>
                <w:szCs w:val="22"/>
              </w:rPr>
            </w:pPr>
            <w:r>
              <w:rPr>
                <w:rFonts w:hint="eastAsia" w:ascii="宋体" w:hAnsi="宋体" w:cs="宋体"/>
                <w:color w:val="auto"/>
                <w:sz w:val="22"/>
                <w:szCs w:val="22"/>
                <w:lang w:bidi="ar"/>
              </w:rPr>
              <w:t>配套打印耗材/培训资源包</w:t>
            </w:r>
          </w:p>
        </w:tc>
        <w:tc>
          <w:tcPr>
            <w:tcW w:w="3413" w:type="pct"/>
            <w:vAlign w:val="center"/>
          </w:tcPr>
          <w:p w14:paraId="07B0A6B4">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1.配套FDM打印机打印耗材6卷：</w:t>
            </w:r>
          </w:p>
          <w:p w14:paraId="6B5B9F6C">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1.1本项目“熔融沉积（FDM）三维打印机”配套使用打印耗材；</w:t>
            </w:r>
          </w:p>
          <w:p w14:paraId="14ADECEC">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1.2耗材类型：PLA；</w:t>
            </w:r>
          </w:p>
          <w:p w14:paraId="4FA861F8">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1.3线径：1.75mm；</w:t>
            </w:r>
          </w:p>
          <w:p w14:paraId="366C6A4F">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1.4颜色：白色；</w:t>
            </w:r>
          </w:p>
          <w:p w14:paraId="5B33EDFD">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1.5重量：1Kg/卷。</w:t>
            </w:r>
          </w:p>
          <w:p w14:paraId="6A9C6070">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2.配套光固化打印机打印耗材15瓶：</w:t>
            </w:r>
          </w:p>
          <w:p w14:paraId="4EAFEDB3">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2.1本项目“立体光固化成型机”配套使用光敏树脂；</w:t>
            </w:r>
          </w:p>
          <w:p w14:paraId="06AF978B">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2.2硬度（邵氏）：80D；</w:t>
            </w:r>
          </w:p>
          <w:p w14:paraId="50B04956">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2.3(25°C)粘度(cps)：260-300；</w:t>
            </w:r>
          </w:p>
          <w:p w14:paraId="01208457">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2.4液体密度：1.09-1.12；</w:t>
            </w:r>
          </w:p>
          <w:p w14:paraId="39C297D9">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2.5抗弯强度：37-50mpa；</w:t>
            </w:r>
          </w:p>
          <w:p w14:paraId="776AF6BC">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2.6抗拉强度(mpa)：42-55mpa；</w:t>
            </w:r>
          </w:p>
          <w:p w14:paraId="0EA2C849">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2.7波长(nm)：365-405；</w:t>
            </w:r>
          </w:p>
          <w:p w14:paraId="5E6E17F2">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2.8固化时间(s)：2-3s；</w:t>
            </w:r>
          </w:p>
          <w:p w14:paraId="031B1D4B">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2.9包装规格：1公斤/瓶。</w:t>
            </w:r>
          </w:p>
          <w:p w14:paraId="102C9B0F">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3.配套清洗机1台：</w:t>
            </w:r>
          </w:p>
          <w:p w14:paraId="3D7A4BAA">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3.1超声波发生器数量：8pcs；</w:t>
            </w:r>
            <w:r>
              <w:rPr>
                <w:rFonts w:hint="eastAsia" w:ascii="宋体" w:hAnsi="宋体" w:cs="宋体"/>
                <w:color w:val="auto"/>
                <w:sz w:val="22"/>
                <w:szCs w:val="22"/>
              </w:rPr>
              <w:br w:type="textWrapping"/>
            </w:r>
            <w:r>
              <w:rPr>
                <w:rFonts w:hint="eastAsia" w:ascii="宋体" w:hAnsi="宋体" w:cs="宋体"/>
                <w:color w:val="auto"/>
                <w:sz w:val="22"/>
                <w:szCs w:val="22"/>
              </w:rPr>
              <w:t>3.2超声波功率：≥360W;</w:t>
            </w:r>
            <w:r>
              <w:rPr>
                <w:rFonts w:hint="eastAsia" w:ascii="宋体" w:hAnsi="宋体" w:cs="宋体"/>
                <w:color w:val="auto"/>
                <w:sz w:val="22"/>
                <w:szCs w:val="22"/>
              </w:rPr>
              <w:br w:type="textWrapping"/>
            </w:r>
            <w:r>
              <w:rPr>
                <w:rFonts w:hint="eastAsia" w:ascii="宋体" w:hAnsi="宋体" w:cs="宋体"/>
                <w:color w:val="auto"/>
                <w:sz w:val="22"/>
                <w:szCs w:val="22"/>
              </w:rPr>
              <w:t>3.3容量：≥10L</w:t>
            </w:r>
            <w:r>
              <w:rPr>
                <w:rFonts w:hint="eastAsia" w:ascii="宋体" w:hAnsi="宋体" w:cs="宋体"/>
                <w:color w:val="auto"/>
                <w:sz w:val="22"/>
                <w:szCs w:val="22"/>
              </w:rPr>
              <w:br w:type="textWrapping"/>
            </w:r>
            <w:r>
              <w:rPr>
                <w:rFonts w:hint="eastAsia" w:ascii="宋体" w:hAnsi="宋体" w:cs="宋体"/>
                <w:color w:val="auto"/>
                <w:sz w:val="22"/>
                <w:szCs w:val="22"/>
              </w:rPr>
              <w:t>3.4使用温度：20~80℃；</w:t>
            </w:r>
            <w:r>
              <w:rPr>
                <w:rFonts w:hint="eastAsia" w:ascii="宋体" w:hAnsi="宋体" w:cs="宋体"/>
                <w:color w:val="auto"/>
                <w:sz w:val="22"/>
                <w:szCs w:val="22"/>
              </w:rPr>
              <w:br w:type="textWrapping"/>
            </w:r>
            <w:r>
              <w:rPr>
                <w:rFonts w:hint="eastAsia" w:ascii="宋体" w:hAnsi="宋体" w:cs="宋体"/>
                <w:color w:val="auto"/>
                <w:sz w:val="22"/>
                <w:szCs w:val="22"/>
              </w:rPr>
              <w:t>3.5时间设定：0~30min；</w:t>
            </w:r>
          </w:p>
          <w:p w14:paraId="369E89AB">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3.6提供产品技术说明书。</w:t>
            </w:r>
          </w:p>
          <w:p w14:paraId="51787BA2">
            <w:pPr>
              <w:spacing w:line="360" w:lineRule="exact"/>
              <w:contextualSpacing/>
              <w:jc w:val="left"/>
              <w:rPr>
                <w:rFonts w:hint="eastAsia" w:ascii="宋体" w:hAnsi="宋体" w:cs="宋体"/>
                <w:color w:val="auto"/>
                <w:sz w:val="22"/>
                <w:szCs w:val="22"/>
              </w:rPr>
            </w:pPr>
            <w:r>
              <w:rPr>
                <w:rFonts w:hint="eastAsia" w:ascii="宋体" w:hAnsi="宋体" w:cs="宋体"/>
                <w:color w:val="auto"/>
                <w:sz w:val="22"/>
                <w:szCs w:val="22"/>
              </w:rPr>
              <w:t>4.配套培训资源包</w:t>
            </w:r>
            <w:r>
              <w:rPr>
                <w:rFonts w:hint="eastAsia" w:ascii="宋体" w:hAnsi="宋体" w:cs="宋体"/>
                <w:color w:val="auto"/>
                <w:sz w:val="22"/>
                <w:szCs w:val="22"/>
              </w:rPr>
              <w:t>（PPT、微课名称不一致以实际内容</w:t>
            </w:r>
            <w:r>
              <w:rPr>
                <w:rFonts w:hint="eastAsia" w:ascii="宋体" w:hAnsi="宋体" w:cs="宋体"/>
                <w:color w:val="auto"/>
                <w:sz w:val="22"/>
                <w:szCs w:val="22"/>
                <w:lang w:val="en-US" w:eastAsia="zh-CN"/>
              </w:rPr>
              <w:t>一致</w:t>
            </w:r>
            <w:r>
              <w:rPr>
                <w:rFonts w:hint="eastAsia" w:ascii="宋体" w:hAnsi="宋体" w:cs="宋体"/>
                <w:color w:val="auto"/>
                <w:sz w:val="22"/>
                <w:szCs w:val="22"/>
              </w:rPr>
              <w:t>为准）</w:t>
            </w:r>
            <w:r>
              <w:rPr>
                <w:rFonts w:hint="eastAsia" w:ascii="宋体" w:hAnsi="宋体" w:cs="宋体"/>
                <w:color w:val="auto"/>
                <w:sz w:val="22"/>
                <w:szCs w:val="22"/>
              </w:rPr>
              <w:t>：</w:t>
            </w:r>
          </w:p>
          <w:p w14:paraId="3E060ABA">
            <w:pPr>
              <w:spacing w:line="360" w:lineRule="exact"/>
              <w:rPr>
                <w:rFonts w:hint="eastAsia" w:ascii="宋体" w:hAnsi="宋体" w:cs="宋体"/>
                <w:color w:val="auto"/>
                <w:sz w:val="22"/>
                <w:szCs w:val="22"/>
              </w:rPr>
            </w:pPr>
            <w:r>
              <w:rPr>
                <w:rFonts w:hint="eastAsia" w:ascii="宋体" w:hAnsi="宋体" w:cs="宋体"/>
                <w:color w:val="auto"/>
                <w:sz w:val="22"/>
                <w:szCs w:val="22"/>
              </w:rPr>
              <w:t>4.1提供立体光固化成型机包含以下教学内容的ppt，满足培训需求，提供每个教学任务ppt不少于9个页面的截图：</w:t>
            </w:r>
          </w:p>
          <w:p w14:paraId="2BA957A1">
            <w:pPr>
              <w:spacing w:line="360" w:lineRule="exact"/>
              <w:rPr>
                <w:rFonts w:hint="eastAsia" w:ascii="宋体" w:hAnsi="宋体" w:cs="宋体"/>
                <w:color w:val="auto"/>
                <w:sz w:val="22"/>
                <w:szCs w:val="22"/>
              </w:rPr>
            </w:pPr>
            <w:r>
              <w:rPr>
                <w:rFonts w:hint="eastAsia" w:ascii="宋体" w:hAnsi="宋体" w:cs="宋体"/>
                <w:color w:val="auto"/>
                <w:sz w:val="22"/>
                <w:szCs w:val="22"/>
              </w:rPr>
              <w:t>4.1.1教学任务一：3D打印技术概述及发展；</w:t>
            </w:r>
          </w:p>
          <w:p w14:paraId="28FB0941">
            <w:pPr>
              <w:spacing w:line="360" w:lineRule="exact"/>
              <w:rPr>
                <w:rFonts w:hint="eastAsia" w:ascii="宋体" w:hAnsi="宋体" w:cs="宋体"/>
                <w:color w:val="auto"/>
                <w:sz w:val="22"/>
                <w:szCs w:val="22"/>
              </w:rPr>
            </w:pPr>
            <w:r>
              <w:rPr>
                <w:rFonts w:hint="eastAsia" w:ascii="宋体" w:hAnsi="宋体" w:cs="宋体"/>
                <w:color w:val="auto"/>
                <w:sz w:val="22"/>
                <w:szCs w:val="22"/>
              </w:rPr>
              <w:t>4.1.2教学任务二：3D打印应用技巧；</w:t>
            </w:r>
          </w:p>
          <w:p w14:paraId="4D194FB5">
            <w:pPr>
              <w:spacing w:line="360" w:lineRule="exact"/>
              <w:rPr>
                <w:rFonts w:hint="eastAsia" w:ascii="宋体" w:hAnsi="宋体" w:cs="宋体"/>
                <w:color w:val="auto"/>
                <w:sz w:val="22"/>
                <w:szCs w:val="22"/>
              </w:rPr>
            </w:pPr>
            <w:r>
              <w:rPr>
                <w:rFonts w:hint="eastAsia" w:ascii="宋体" w:hAnsi="宋体" w:cs="宋体"/>
                <w:color w:val="auto"/>
                <w:sz w:val="22"/>
                <w:szCs w:val="22"/>
              </w:rPr>
              <w:t>4.1.3教学任务三：3D打印流程；</w:t>
            </w:r>
          </w:p>
          <w:p w14:paraId="2EBC43CE">
            <w:pPr>
              <w:spacing w:line="360" w:lineRule="exact"/>
              <w:rPr>
                <w:rFonts w:hint="eastAsia" w:ascii="宋体" w:hAnsi="宋体" w:cs="宋体"/>
                <w:color w:val="auto"/>
                <w:sz w:val="22"/>
                <w:szCs w:val="22"/>
              </w:rPr>
            </w:pPr>
            <w:r>
              <w:rPr>
                <w:rFonts w:hint="eastAsia" w:ascii="宋体" w:hAnsi="宋体" w:cs="宋体"/>
                <w:color w:val="auto"/>
                <w:sz w:val="22"/>
                <w:szCs w:val="22"/>
              </w:rPr>
              <w:t>4.1.4教学任务四：切片软件应用；</w:t>
            </w:r>
          </w:p>
          <w:p w14:paraId="6F9AA2FA">
            <w:pPr>
              <w:spacing w:line="360" w:lineRule="exact"/>
              <w:rPr>
                <w:rFonts w:hint="eastAsia" w:ascii="宋体" w:hAnsi="宋体" w:cs="宋体"/>
                <w:color w:val="auto"/>
                <w:sz w:val="22"/>
                <w:szCs w:val="22"/>
              </w:rPr>
            </w:pPr>
            <w:r>
              <w:rPr>
                <w:rFonts w:hint="eastAsia" w:ascii="宋体" w:hAnsi="宋体" w:cs="宋体"/>
                <w:color w:val="auto"/>
                <w:sz w:val="22"/>
                <w:szCs w:val="22"/>
              </w:rPr>
              <w:t>4.1.5教学任务五：3D打印行业应用。</w:t>
            </w:r>
          </w:p>
          <w:p w14:paraId="09C46C31">
            <w:pPr>
              <w:spacing w:line="360" w:lineRule="exact"/>
              <w:rPr>
                <w:rFonts w:hint="eastAsia" w:ascii="宋体" w:hAnsi="宋体" w:cs="宋体"/>
                <w:color w:val="auto"/>
                <w:sz w:val="22"/>
                <w:szCs w:val="22"/>
              </w:rPr>
            </w:pPr>
            <w:r>
              <w:rPr>
                <w:rFonts w:hint="eastAsia" w:ascii="宋体" w:hAnsi="宋体" w:cs="宋体"/>
                <w:color w:val="auto"/>
                <w:sz w:val="22"/>
                <w:szCs w:val="22"/>
              </w:rPr>
              <w:t>4.2提供立体光固化成型机包含以下教学内容的教学微课，满足实际教学需求，提供每个微课不少于9个画面的截图：</w:t>
            </w:r>
          </w:p>
          <w:p w14:paraId="5CE2FCAE">
            <w:pPr>
              <w:spacing w:line="360" w:lineRule="exact"/>
              <w:rPr>
                <w:rFonts w:hint="eastAsia" w:ascii="宋体" w:hAnsi="宋体" w:cs="宋体"/>
                <w:color w:val="auto"/>
                <w:sz w:val="22"/>
                <w:szCs w:val="22"/>
              </w:rPr>
            </w:pPr>
            <w:r>
              <w:rPr>
                <w:rFonts w:hint="eastAsia" w:ascii="宋体" w:hAnsi="宋体" w:cs="宋体"/>
                <w:color w:val="auto"/>
                <w:sz w:val="22"/>
                <w:szCs w:val="22"/>
              </w:rPr>
              <w:t>4.2.1微课一：公差补偿；</w:t>
            </w:r>
          </w:p>
          <w:p w14:paraId="04505897">
            <w:pPr>
              <w:spacing w:line="360" w:lineRule="exact"/>
              <w:rPr>
                <w:rFonts w:hint="eastAsia" w:ascii="宋体" w:hAnsi="宋体" w:cs="宋体"/>
                <w:color w:val="auto"/>
                <w:sz w:val="22"/>
                <w:szCs w:val="22"/>
              </w:rPr>
            </w:pPr>
            <w:r>
              <w:rPr>
                <w:rFonts w:hint="eastAsia" w:ascii="宋体" w:hAnsi="宋体" w:cs="宋体"/>
                <w:color w:val="auto"/>
                <w:sz w:val="22"/>
                <w:szCs w:val="22"/>
              </w:rPr>
              <w:t>4.2.2微课二：孤岛检测；</w:t>
            </w:r>
          </w:p>
          <w:p w14:paraId="45E8F622">
            <w:pPr>
              <w:spacing w:line="360" w:lineRule="exact"/>
              <w:rPr>
                <w:rFonts w:hint="eastAsia" w:ascii="宋体" w:hAnsi="宋体" w:cs="宋体"/>
                <w:color w:val="auto"/>
                <w:sz w:val="22"/>
                <w:szCs w:val="22"/>
              </w:rPr>
            </w:pPr>
            <w:r>
              <w:rPr>
                <w:rFonts w:hint="eastAsia" w:ascii="宋体" w:hAnsi="宋体" w:cs="宋体"/>
                <w:color w:val="auto"/>
                <w:sz w:val="22"/>
                <w:szCs w:val="22"/>
              </w:rPr>
              <w:t>4.2.3抗锯齿功能；</w:t>
            </w:r>
          </w:p>
          <w:p w14:paraId="7F9F0EFC">
            <w:pPr>
              <w:spacing w:line="360" w:lineRule="exact"/>
              <w:rPr>
                <w:rFonts w:hint="eastAsia" w:ascii="宋体" w:hAnsi="宋体" w:cs="宋体"/>
                <w:color w:val="auto"/>
                <w:sz w:val="22"/>
                <w:szCs w:val="22"/>
              </w:rPr>
            </w:pPr>
            <w:r>
              <w:rPr>
                <w:rFonts w:hint="eastAsia" w:ascii="宋体" w:hAnsi="宋体" w:cs="宋体"/>
                <w:color w:val="auto"/>
                <w:sz w:val="22"/>
                <w:szCs w:val="22"/>
              </w:rPr>
              <w:t>4.2.4打印参数设置；</w:t>
            </w:r>
          </w:p>
          <w:p w14:paraId="015246BC">
            <w:pPr>
              <w:spacing w:line="360" w:lineRule="exact"/>
              <w:rPr>
                <w:rFonts w:hint="eastAsia" w:ascii="宋体" w:hAnsi="宋体" w:cs="宋体"/>
                <w:color w:val="auto"/>
                <w:sz w:val="22"/>
                <w:szCs w:val="22"/>
              </w:rPr>
            </w:pPr>
            <w:r>
              <w:rPr>
                <w:rFonts w:hint="eastAsia" w:ascii="宋体" w:hAnsi="宋体" w:cs="宋体"/>
                <w:color w:val="auto"/>
                <w:sz w:val="22"/>
                <w:szCs w:val="22"/>
              </w:rPr>
              <w:t>4.2.5支撑设置；</w:t>
            </w:r>
          </w:p>
          <w:p w14:paraId="347B8A09">
            <w:pPr>
              <w:spacing w:line="360" w:lineRule="exact"/>
              <w:rPr>
                <w:rFonts w:hint="eastAsia" w:ascii="宋体" w:hAnsi="宋体" w:cs="宋体"/>
                <w:color w:val="auto"/>
                <w:sz w:val="22"/>
                <w:szCs w:val="22"/>
              </w:rPr>
            </w:pPr>
            <w:r>
              <w:rPr>
                <w:rFonts w:hint="eastAsia" w:ascii="宋体" w:hAnsi="宋体" w:cs="宋体"/>
                <w:color w:val="auto"/>
                <w:sz w:val="22"/>
                <w:szCs w:val="22"/>
              </w:rPr>
              <w:t>4.2.6离型膜更换操作；</w:t>
            </w:r>
          </w:p>
          <w:p w14:paraId="76CA3523">
            <w:pPr>
              <w:spacing w:line="360" w:lineRule="exact"/>
              <w:rPr>
                <w:rFonts w:hint="eastAsia" w:ascii="宋体" w:hAnsi="宋体" w:cs="宋体"/>
                <w:color w:val="auto"/>
                <w:sz w:val="22"/>
                <w:szCs w:val="22"/>
              </w:rPr>
            </w:pPr>
            <w:r>
              <w:rPr>
                <w:rFonts w:hint="eastAsia" w:ascii="宋体" w:hAnsi="宋体" w:cs="宋体"/>
                <w:color w:val="auto"/>
                <w:sz w:val="22"/>
                <w:szCs w:val="22"/>
              </w:rPr>
              <w:t>4.2.7屏幕保护膜更换操作。</w:t>
            </w:r>
          </w:p>
          <w:p w14:paraId="062DAD55">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4.3提供光学扫描测量系统包含以下教学内容的ppt，必须满足实际教学需求，提供每个教学任务ppt不少于9个页面的截图：</w:t>
            </w:r>
          </w:p>
          <w:p w14:paraId="274D2E4C">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4.3.1教学任务一：三维扫描背景与原理；</w:t>
            </w:r>
          </w:p>
          <w:p w14:paraId="426CC7A0">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4.3.2教学任务二：扫描仪设备介绍；</w:t>
            </w:r>
          </w:p>
          <w:p w14:paraId="625DD7D7">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4.3.3教学任务三：扫描仪安装以及校准；</w:t>
            </w:r>
          </w:p>
          <w:p w14:paraId="2C6BFD79">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4.3.4教学任务四：案例分析扫描；</w:t>
            </w:r>
          </w:p>
          <w:p w14:paraId="04CF6A16">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4.3.5教学任务五：点云处理以及曲面工具应用；</w:t>
            </w:r>
          </w:p>
          <w:p w14:paraId="475FF8B2">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4.3.6教学任务六：GOM的介绍及对齐；</w:t>
            </w:r>
          </w:p>
          <w:p w14:paraId="588F46CC">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4.3.7教学任务七：形位公差介绍及检测；</w:t>
            </w:r>
          </w:p>
          <w:p w14:paraId="2BF8AFDC">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4.3.8教学任务八：曲面检测以及检测报告输出；</w:t>
            </w:r>
          </w:p>
          <w:p w14:paraId="0947AE3C">
            <w:pPr>
              <w:spacing w:line="360" w:lineRule="exact"/>
              <w:jc w:val="left"/>
              <w:rPr>
                <w:rFonts w:hint="eastAsia" w:ascii="宋体" w:hAnsi="宋体" w:cs="宋体"/>
                <w:color w:val="auto"/>
                <w:sz w:val="22"/>
                <w:szCs w:val="22"/>
              </w:rPr>
            </w:pPr>
            <w:r>
              <w:rPr>
                <w:rFonts w:hint="eastAsia" w:ascii="宋体" w:hAnsi="宋体" w:cs="宋体"/>
                <w:color w:val="auto"/>
                <w:sz w:val="22"/>
                <w:szCs w:val="22"/>
              </w:rPr>
              <w:t>4.3.9教学任务九：综合案例介绍。</w:t>
            </w:r>
          </w:p>
          <w:p w14:paraId="1F31C3B3">
            <w:pPr>
              <w:spacing w:line="360" w:lineRule="exact"/>
              <w:jc w:val="left"/>
              <w:rPr>
                <w:rFonts w:hint="eastAsia" w:ascii="宋体" w:hAnsi="宋体" w:cs="宋体"/>
                <w:color w:val="auto"/>
                <w:sz w:val="22"/>
                <w:szCs w:val="22"/>
              </w:rPr>
            </w:pPr>
            <w:r>
              <w:rPr>
                <w:rFonts w:hint="eastAsia" w:ascii="宋体" w:hAnsi="宋体" w:cs="宋体"/>
                <w:color w:val="auto"/>
                <w:sz w:val="22"/>
                <w:szCs w:val="22"/>
              </w:rPr>
              <w:t>4.4提供光学扫描测量系统包含以下教学内容的教学微课，必须满足实际教学需求，提供每个微课不少于9个画面的截图：</w:t>
            </w:r>
          </w:p>
          <w:p w14:paraId="3BE0E24D">
            <w:pPr>
              <w:spacing w:line="360" w:lineRule="exact"/>
              <w:jc w:val="left"/>
              <w:rPr>
                <w:rFonts w:hint="eastAsia" w:ascii="宋体" w:hAnsi="宋体" w:cs="宋体"/>
                <w:color w:val="auto"/>
                <w:sz w:val="22"/>
                <w:szCs w:val="22"/>
              </w:rPr>
            </w:pPr>
            <w:r>
              <w:rPr>
                <w:rFonts w:hint="eastAsia" w:ascii="宋体" w:hAnsi="宋体" w:cs="宋体"/>
                <w:color w:val="auto"/>
                <w:sz w:val="22"/>
                <w:szCs w:val="22"/>
              </w:rPr>
              <w:t>4.4.1微课一：对齐方式与数据融合</w:t>
            </w:r>
          </w:p>
          <w:p w14:paraId="2D6C447D">
            <w:pPr>
              <w:spacing w:line="360" w:lineRule="exact"/>
              <w:jc w:val="left"/>
              <w:rPr>
                <w:rFonts w:hint="eastAsia" w:ascii="宋体" w:hAnsi="宋体" w:cs="宋体"/>
                <w:color w:val="auto"/>
                <w:sz w:val="22"/>
                <w:szCs w:val="22"/>
              </w:rPr>
            </w:pPr>
            <w:r>
              <w:rPr>
                <w:rFonts w:hint="eastAsia" w:ascii="宋体" w:hAnsi="宋体" w:cs="宋体"/>
                <w:color w:val="auto"/>
                <w:sz w:val="22"/>
                <w:szCs w:val="22"/>
              </w:rPr>
              <w:t>4.4.2微课二：三维扫描的校正过程</w:t>
            </w:r>
          </w:p>
          <w:p w14:paraId="4F709219">
            <w:pPr>
              <w:spacing w:line="360" w:lineRule="exact"/>
              <w:jc w:val="left"/>
              <w:rPr>
                <w:rFonts w:hint="eastAsia" w:ascii="宋体" w:hAnsi="宋体" w:cs="宋体"/>
                <w:color w:val="auto"/>
                <w:sz w:val="22"/>
                <w:szCs w:val="22"/>
              </w:rPr>
            </w:pPr>
            <w:r>
              <w:rPr>
                <w:rFonts w:hint="eastAsia" w:ascii="宋体" w:hAnsi="宋体" w:cs="宋体"/>
                <w:color w:val="auto"/>
                <w:sz w:val="22"/>
                <w:szCs w:val="22"/>
              </w:rPr>
              <w:t>4.4.3微课三：曲面工具应用</w:t>
            </w:r>
          </w:p>
          <w:p w14:paraId="5EC43003">
            <w:pPr>
              <w:spacing w:line="360" w:lineRule="exact"/>
              <w:jc w:val="left"/>
              <w:rPr>
                <w:rFonts w:hint="eastAsia" w:ascii="宋体" w:hAnsi="宋体" w:cs="宋体"/>
                <w:color w:val="auto"/>
                <w:sz w:val="22"/>
                <w:szCs w:val="22"/>
              </w:rPr>
            </w:pPr>
            <w:r>
              <w:rPr>
                <w:rFonts w:hint="eastAsia" w:ascii="宋体" w:hAnsi="宋体" w:cs="宋体"/>
                <w:color w:val="auto"/>
                <w:sz w:val="22"/>
                <w:szCs w:val="22"/>
              </w:rPr>
              <w:t>4.4.4微课四：三维检测</w:t>
            </w:r>
          </w:p>
          <w:p w14:paraId="76895213">
            <w:pPr>
              <w:spacing w:line="360" w:lineRule="exact"/>
              <w:jc w:val="left"/>
              <w:rPr>
                <w:rFonts w:hint="eastAsia" w:ascii="宋体" w:hAnsi="宋体" w:cs="宋体"/>
                <w:color w:val="auto"/>
                <w:sz w:val="22"/>
                <w:szCs w:val="22"/>
              </w:rPr>
            </w:pPr>
            <w:r>
              <w:rPr>
                <w:rFonts w:hint="eastAsia" w:ascii="宋体" w:hAnsi="宋体" w:cs="宋体"/>
                <w:color w:val="auto"/>
                <w:sz w:val="22"/>
                <w:szCs w:val="22"/>
              </w:rPr>
              <w:t>4.4.5微课五：扫描实例①方体类模型</w:t>
            </w:r>
          </w:p>
          <w:p w14:paraId="1472FCFF">
            <w:pPr>
              <w:spacing w:line="360" w:lineRule="exact"/>
              <w:rPr>
                <w:rFonts w:hint="eastAsia" w:ascii="宋体" w:hAnsi="宋体" w:cs="宋体"/>
                <w:color w:val="auto"/>
                <w:sz w:val="22"/>
                <w:szCs w:val="22"/>
              </w:rPr>
            </w:pPr>
            <w:r>
              <w:rPr>
                <w:rFonts w:hint="eastAsia" w:ascii="宋体" w:hAnsi="宋体" w:cs="宋体"/>
                <w:color w:val="auto"/>
                <w:sz w:val="22"/>
                <w:szCs w:val="22"/>
              </w:rPr>
              <w:t>4.4.6微课六：扫描示例②曲面类模型。</w:t>
            </w:r>
          </w:p>
        </w:tc>
        <w:tc>
          <w:tcPr>
            <w:tcW w:w="417" w:type="pct"/>
            <w:vAlign w:val="center"/>
          </w:tcPr>
          <w:p w14:paraId="667846ED">
            <w:pPr>
              <w:spacing w:line="360" w:lineRule="exact"/>
              <w:jc w:val="center"/>
              <w:rPr>
                <w:rFonts w:hint="eastAsia" w:ascii="宋体" w:hAnsi="宋体" w:cs="宋体"/>
                <w:color w:val="auto"/>
                <w:sz w:val="22"/>
                <w:szCs w:val="22"/>
              </w:rPr>
            </w:pPr>
          </w:p>
        </w:tc>
      </w:tr>
    </w:tbl>
    <w:p w14:paraId="491778BE">
      <w:pPr>
        <w:spacing w:line="440" w:lineRule="exact"/>
        <w:rPr>
          <w:rFonts w:hint="eastAsia" w:ascii="宋体" w:hAnsi="宋体" w:cs="宋体"/>
          <w:b/>
          <w:color w:val="auto"/>
          <w:sz w:val="22"/>
          <w:szCs w:val="22"/>
        </w:rPr>
      </w:pPr>
      <w:r>
        <w:rPr>
          <w:rFonts w:hint="eastAsia" w:ascii="宋体" w:hAnsi="宋体" w:cs="宋体"/>
          <w:b/>
          <w:color w:val="auto"/>
          <w:sz w:val="22"/>
          <w:szCs w:val="22"/>
        </w:rPr>
        <w:t xml:space="preserve">3.  </w:t>
      </w:r>
      <w:r>
        <w:rPr>
          <w:rFonts w:hint="eastAsia" w:ascii="宋体" w:hAnsi="宋体" w:cs="宋体"/>
          <w:b/>
          <w:bCs/>
          <w:color w:val="auto"/>
          <w:sz w:val="22"/>
          <w:szCs w:val="28"/>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14:paraId="2934A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24A8D3">
            <w:pPr>
              <w:spacing w:line="360" w:lineRule="exact"/>
              <w:jc w:val="center"/>
              <w:rPr>
                <w:rFonts w:hint="eastAsia" w:ascii="宋体" w:hAnsi="宋体" w:cs="宋体"/>
                <w:b/>
                <w:bCs/>
                <w:color w:val="auto"/>
              </w:rPr>
            </w:pPr>
            <w:bookmarkStart w:id="111" w:name="_Hlk51759376"/>
            <w:r>
              <w:rPr>
                <w:rFonts w:hint="eastAsia" w:ascii="宋体" w:hAnsi="宋体" w:cs="宋体"/>
                <w:b/>
                <w:color w:val="auto"/>
                <w:sz w:val="22"/>
                <w:szCs w:val="22"/>
                <w:u w:val="single"/>
              </w:rPr>
              <w:t>▲</w:t>
            </w:r>
            <w:r>
              <w:rPr>
                <w:rFonts w:hint="eastAsia" w:ascii="宋体" w:hAnsi="宋体" w:cs="宋体"/>
                <w:b/>
                <w:bCs/>
                <w:color w:val="auto"/>
                <w:szCs w:val="22"/>
                <w:u w:val="single"/>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A2E75C">
            <w:pPr>
              <w:widowControl/>
              <w:spacing w:line="360" w:lineRule="exact"/>
              <w:jc w:val="left"/>
              <w:rPr>
                <w:rFonts w:hint="eastAsia" w:ascii="宋体" w:hAnsi="宋体" w:cs="宋体"/>
                <w:bCs/>
                <w:snapToGrid w:val="0"/>
                <w:color w:val="auto"/>
                <w:sz w:val="22"/>
                <w:szCs w:val="22"/>
              </w:rPr>
            </w:pPr>
            <w:r>
              <w:rPr>
                <w:rFonts w:hint="eastAsia" w:ascii="宋体" w:hAnsi="宋体" w:cs="宋体"/>
                <w:bCs/>
                <w:snapToGrid w:val="0"/>
                <w:color w:val="auto"/>
                <w:sz w:val="22"/>
                <w:szCs w:val="22"/>
              </w:rPr>
              <w:t>1、履约保证金：中标人在合同签订后7个工作日内，支付给采购人合同金额1 %作为履约保证金（接受支票、汇票、本票、履约保函等多种非现金形式）。在合同履行期内中标人违约的，在履约保证金内先扣除中标人应承担的违约金。中标人没有违约或扣除违约金后有剩余的，履约保证金在乙方履约验收合格后5个工作日内无息返还。</w:t>
            </w:r>
          </w:p>
          <w:p w14:paraId="34DCF86E">
            <w:pPr>
              <w:widowControl/>
              <w:spacing w:line="360" w:lineRule="exact"/>
              <w:jc w:val="left"/>
              <w:rPr>
                <w:rFonts w:hint="eastAsia" w:ascii="宋体" w:hAnsi="宋体" w:cs="宋体"/>
                <w:color w:val="auto"/>
                <w:szCs w:val="22"/>
                <w:u w:val="single"/>
                <w:lang w:val="zh-CN"/>
              </w:rPr>
            </w:pPr>
            <w:r>
              <w:rPr>
                <w:rFonts w:hint="eastAsia" w:ascii="宋体" w:hAnsi="宋体" w:cs="宋体"/>
                <w:color w:val="auto"/>
                <w:szCs w:val="22"/>
              </w:rPr>
              <w:t>2、合同签订后7个工作日内，甲方向乙方支付合同总价的40%作为预付款；全部设备交付使用并验收合格、收到乙方开具的全额正式发票后7个工作日内，甲方向乙方支付合同总价的10%； 待2025年财政经费完全到位后</w:t>
            </w:r>
            <w:r>
              <w:rPr>
                <w:rFonts w:hint="eastAsia" w:ascii="宋体" w:hAnsi="宋体" w:cs="宋体"/>
                <w:color w:val="auto"/>
                <w:szCs w:val="22"/>
                <w:lang w:val="en-US" w:eastAsia="zh-CN"/>
              </w:rPr>
              <w:t>并</w:t>
            </w:r>
            <w:r>
              <w:rPr>
                <w:rFonts w:hint="eastAsia" w:ascii="宋体" w:hAnsi="宋体" w:cs="宋体"/>
                <w:color w:val="auto"/>
                <w:szCs w:val="22"/>
              </w:rPr>
              <w:t>7个工作日内，甲方向乙方支付剩余合同总价的50%。</w:t>
            </w:r>
          </w:p>
        </w:tc>
      </w:tr>
      <w:tr w14:paraId="29C70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0545DA">
            <w:pPr>
              <w:spacing w:line="360" w:lineRule="exact"/>
              <w:jc w:val="center"/>
              <w:rPr>
                <w:rFonts w:hint="eastAsia" w:ascii="宋体" w:hAnsi="宋体" w:cs="宋体"/>
                <w:b/>
                <w:bCs/>
                <w:color w:val="auto"/>
                <w:sz w:val="22"/>
              </w:rPr>
            </w:pPr>
            <w:r>
              <w:rPr>
                <w:rFonts w:hint="eastAsia" w:ascii="宋体" w:hAnsi="宋体" w:cs="宋体"/>
                <w:b/>
                <w:color w:val="auto"/>
                <w:sz w:val="22"/>
                <w:szCs w:val="22"/>
                <w:u w:val="single"/>
              </w:rPr>
              <w:t>▲</w:t>
            </w:r>
            <w:r>
              <w:rPr>
                <w:rFonts w:hint="eastAsia" w:ascii="宋体" w:hAnsi="宋体" w:cs="宋体"/>
                <w:b/>
                <w:bCs/>
                <w:color w:val="auto"/>
                <w:sz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29ACAF">
            <w:pPr>
              <w:spacing w:line="440" w:lineRule="exact"/>
              <w:jc w:val="left"/>
              <w:rPr>
                <w:rFonts w:hint="eastAsia" w:ascii="宋体" w:hAnsi="宋体" w:cs="宋体"/>
                <w:color w:val="auto"/>
                <w:sz w:val="22"/>
                <w:szCs w:val="22"/>
              </w:rPr>
            </w:pPr>
            <w:r>
              <w:rPr>
                <w:rFonts w:hint="eastAsia" w:ascii="宋体" w:hAnsi="宋体" w:cs="宋体"/>
                <w:color w:val="auto"/>
                <w:sz w:val="22"/>
              </w:rPr>
              <w:t>软硬件均自验收合格之日起3年。</w:t>
            </w:r>
          </w:p>
        </w:tc>
      </w:tr>
      <w:tr w14:paraId="392C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8A55AF">
            <w:pPr>
              <w:spacing w:line="360" w:lineRule="exact"/>
              <w:jc w:val="center"/>
              <w:rPr>
                <w:rFonts w:hint="eastAsia" w:ascii="宋体" w:hAnsi="宋体" w:cs="宋体"/>
                <w:b/>
                <w:bCs/>
                <w:color w:val="auto"/>
                <w:sz w:val="22"/>
              </w:rPr>
            </w:pPr>
            <w:r>
              <w:rPr>
                <w:rFonts w:hint="eastAsia" w:ascii="宋体" w:hAnsi="宋体" w:cs="宋体"/>
                <w:b/>
                <w:color w:val="auto"/>
                <w:sz w:val="22"/>
                <w:szCs w:val="22"/>
                <w:u w:val="single"/>
              </w:rPr>
              <w:t>▲</w:t>
            </w:r>
            <w:r>
              <w:rPr>
                <w:rFonts w:hint="eastAsia" w:ascii="宋体" w:hAnsi="宋体" w:cs="宋体"/>
                <w:b/>
                <w:bCs/>
                <w:color w:val="auto"/>
                <w:sz w:val="22"/>
                <w:u w:val="single"/>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3CF37D">
            <w:pPr>
              <w:pStyle w:val="16"/>
              <w:spacing w:line="360" w:lineRule="exact"/>
              <w:rPr>
                <w:rFonts w:hint="eastAsia" w:ascii="宋体" w:hAnsi="宋体" w:cs="宋体"/>
                <w:color w:val="auto"/>
                <w:sz w:val="22"/>
                <w:szCs w:val="22"/>
              </w:rPr>
            </w:pPr>
            <w:r>
              <w:rPr>
                <w:rFonts w:hint="eastAsia" w:ascii="宋体" w:hAnsi="宋体" w:cs="宋体"/>
                <w:color w:val="auto"/>
                <w:sz w:val="22"/>
                <w:szCs w:val="22"/>
              </w:rPr>
              <w:t>合同签订起30天内完成交付使用。</w:t>
            </w:r>
          </w:p>
        </w:tc>
      </w:tr>
      <w:tr w14:paraId="6825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152DA6">
            <w:pPr>
              <w:spacing w:line="360" w:lineRule="exact"/>
              <w:jc w:val="center"/>
              <w:rPr>
                <w:rFonts w:hint="eastAsia" w:ascii="宋体" w:hAnsi="宋体" w:cs="宋体"/>
                <w:b/>
                <w:bCs/>
                <w:color w:val="auto"/>
                <w:sz w:val="22"/>
              </w:rPr>
            </w:pPr>
            <w:r>
              <w:rPr>
                <w:rFonts w:hint="eastAsia" w:ascii="宋体" w:hAnsi="宋体" w:cs="宋体"/>
                <w:b/>
                <w:bCs/>
                <w:color w:val="auto"/>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D3AAB7">
            <w:pPr>
              <w:pStyle w:val="16"/>
              <w:spacing w:line="360" w:lineRule="exact"/>
              <w:rPr>
                <w:rFonts w:hint="eastAsia" w:ascii="宋体" w:hAnsi="宋体" w:cs="宋体"/>
                <w:color w:val="auto"/>
                <w:sz w:val="22"/>
                <w:szCs w:val="22"/>
              </w:rPr>
            </w:pPr>
            <w:r>
              <w:rPr>
                <w:rFonts w:hint="eastAsia" w:ascii="宋体" w:hAnsi="宋体" w:cs="宋体"/>
                <w:color w:val="auto"/>
                <w:sz w:val="22"/>
                <w:szCs w:val="22"/>
              </w:rPr>
              <w:t>浙江安防职业技术学院。</w:t>
            </w:r>
          </w:p>
        </w:tc>
      </w:tr>
      <w:tr w14:paraId="6C72A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585417">
            <w:pPr>
              <w:spacing w:line="360" w:lineRule="exact"/>
              <w:jc w:val="center"/>
              <w:rPr>
                <w:rFonts w:hint="eastAsia" w:ascii="宋体" w:hAnsi="宋体" w:cs="宋体"/>
                <w:b/>
                <w:bCs/>
                <w:color w:val="auto"/>
                <w:sz w:val="22"/>
              </w:rPr>
            </w:pPr>
            <w:r>
              <w:rPr>
                <w:rFonts w:hint="eastAsia" w:ascii="宋体" w:hAnsi="宋体" w:cs="宋体"/>
                <w:b/>
                <w:bCs/>
                <w:color w:val="auto"/>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0414C1">
            <w:pPr>
              <w:spacing w:line="360" w:lineRule="exact"/>
              <w:rPr>
                <w:rFonts w:hint="eastAsia" w:ascii="宋体" w:hAnsi="宋体" w:cs="宋体"/>
                <w:color w:val="auto"/>
                <w:sz w:val="22"/>
                <w:szCs w:val="22"/>
              </w:rPr>
            </w:pPr>
            <w:r>
              <w:rPr>
                <w:rFonts w:hint="eastAsia" w:ascii="宋体" w:hAnsi="宋体" w:cs="宋体"/>
                <w:color w:val="auto"/>
                <w:sz w:val="22"/>
                <w:szCs w:val="22"/>
              </w:rPr>
              <w:t>1.质保期内，所有故障维护服务均为上门或远程服务。投标人须对整个系统至少提供3年免费的升级更新以及其他的支持服务，并提供7*24小时技术支持，包括各种软件系统故障及对各种突发事件采取应急措施等，服务响应时间为1小时。</w:t>
            </w:r>
          </w:p>
          <w:p w14:paraId="37496C6B">
            <w:pPr>
              <w:spacing w:line="360" w:lineRule="exact"/>
              <w:rPr>
                <w:rFonts w:hint="eastAsia"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2.超过保修期的软件实行终身维护，维护只收成本费，提供所有软件备份，提供不少于3年的软件免费升级。</w:t>
            </w:r>
          </w:p>
        </w:tc>
      </w:tr>
      <w:tr w14:paraId="6F053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ECF5EC">
            <w:pPr>
              <w:spacing w:line="360" w:lineRule="exact"/>
              <w:jc w:val="center"/>
              <w:rPr>
                <w:rFonts w:hint="eastAsia" w:ascii="宋体" w:hAnsi="宋体" w:cs="宋体"/>
                <w:b/>
                <w:bCs/>
                <w:color w:val="auto"/>
                <w:sz w:val="22"/>
              </w:rPr>
            </w:pPr>
            <w:r>
              <w:rPr>
                <w:rFonts w:hint="eastAsia" w:ascii="宋体" w:hAnsi="宋体" w:cs="宋体"/>
                <w:b/>
                <w:bCs/>
                <w:color w:val="auto"/>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FEC63B">
            <w:pPr>
              <w:spacing w:line="360" w:lineRule="exact"/>
              <w:rPr>
                <w:rFonts w:hint="eastAsia"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投标人须通过电话提供解决方案，或者利用远程维护方式解决问题。若不能在2小时内解决故障问题或采购人需要投标人现场服务的，须在24小时内赶到现场解决。</w:t>
            </w:r>
          </w:p>
        </w:tc>
      </w:tr>
      <w:tr w14:paraId="30C14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37DFB4">
            <w:pPr>
              <w:widowControl/>
              <w:adjustRightInd w:val="0"/>
              <w:snapToGrid w:val="0"/>
              <w:spacing w:line="400" w:lineRule="exact"/>
              <w:jc w:val="center"/>
              <w:rPr>
                <w:rFonts w:hint="eastAsia" w:ascii="宋体" w:hAnsi="宋体" w:cs="宋体"/>
                <w:b/>
                <w:bCs/>
                <w:color w:val="auto"/>
                <w:sz w:val="22"/>
              </w:rPr>
            </w:pPr>
            <w:r>
              <w:rPr>
                <w:rFonts w:hint="eastAsia" w:ascii="宋体" w:hAnsi="宋体" w:cs="宋体"/>
                <w:b/>
                <w:bCs/>
                <w:color w:val="auto"/>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762C35">
            <w:pPr>
              <w:spacing w:line="400" w:lineRule="exact"/>
              <w:rPr>
                <w:rFonts w:hint="eastAsia"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14:paraId="2A0F7743">
            <w:pPr>
              <w:spacing w:line="400" w:lineRule="exact"/>
              <w:rPr>
                <w:rFonts w:hint="eastAsia"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515D6553">
            <w:pPr>
              <w:spacing w:line="400" w:lineRule="exact"/>
              <w:rPr>
                <w:rFonts w:hint="eastAsia"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388257E4">
            <w:pPr>
              <w:pStyle w:val="16"/>
              <w:widowControl/>
              <w:adjustRightInd w:val="0"/>
              <w:snapToGrid w:val="0"/>
              <w:spacing w:line="400" w:lineRule="exact"/>
              <w:rPr>
                <w:rFonts w:hint="eastAsia" w:ascii="宋体" w:hAnsi="宋体" w:cs="宋体"/>
                <w:color w:val="auto"/>
                <w:sz w:val="22"/>
                <w:szCs w:val="22"/>
              </w:rPr>
            </w:pPr>
            <w:r>
              <w:rPr>
                <w:rFonts w:hint="eastAsia" w:ascii="宋体" w:hAnsi="宋体"/>
                <w:color w:val="auto"/>
                <w:sz w:val="22"/>
                <w:szCs w:val="22"/>
              </w:rPr>
              <w:t>4.本项目履约验收费用5000元，包含在投标报价内，由中标人支付给第三方验收组织机构，如因供应商原因造成验收不通过的，所产生的验收费用重新计算。</w:t>
            </w:r>
          </w:p>
        </w:tc>
      </w:tr>
      <w:tr w14:paraId="7DF7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F2B8CD">
            <w:pPr>
              <w:widowControl/>
              <w:adjustRightInd w:val="0"/>
              <w:snapToGrid w:val="0"/>
              <w:spacing w:line="400" w:lineRule="exact"/>
              <w:jc w:val="center"/>
              <w:rPr>
                <w:rFonts w:hint="eastAsia" w:ascii="宋体" w:hAnsi="宋体" w:cs="宋体"/>
                <w:b/>
                <w:bCs/>
                <w:color w:val="auto"/>
                <w:sz w:val="22"/>
              </w:rPr>
            </w:pPr>
            <w:r>
              <w:rPr>
                <w:rFonts w:hint="eastAsia" w:ascii="宋体" w:hAnsi="宋体" w:cs="宋体"/>
                <w:b/>
                <w:bCs/>
                <w:color w:val="auto"/>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C92139">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1.培训：</w:t>
            </w:r>
          </w:p>
          <w:p w14:paraId="7612594D">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1.1 对采购人的操作人员、维修人员每年定期免费进行培训。</w:t>
            </w:r>
          </w:p>
          <w:p w14:paraId="52662209">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14:paraId="06F3A759">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14:paraId="0CB25D5F">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2.技术支持：</w:t>
            </w:r>
          </w:p>
          <w:p w14:paraId="4488F298">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14:paraId="208B57EA">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3.安装调试（若需要安装调试）：</w:t>
            </w:r>
          </w:p>
          <w:p w14:paraId="24737B09">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3.1 安装地点：采购人指定地点。</w:t>
            </w:r>
          </w:p>
          <w:p w14:paraId="13793811">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14:paraId="1CF85F52">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14:paraId="21B6FD93">
            <w:pPr>
              <w:pStyle w:val="16"/>
              <w:widowControl/>
              <w:adjustRightInd w:val="0"/>
              <w:snapToGrid w:val="0"/>
              <w:spacing w:line="400" w:lineRule="exact"/>
              <w:rPr>
                <w:rFonts w:hint="eastAsia" w:ascii="宋体" w:hAnsi="宋体" w:cs="宋体"/>
                <w:color w:val="auto"/>
                <w:sz w:val="22"/>
              </w:rPr>
            </w:pPr>
            <w:r>
              <w:rPr>
                <w:rFonts w:hint="eastAsia" w:ascii="宋体" w:hAnsi="宋体" w:cs="宋体"/>
                <w:color w:val="auto"/>
                <w:sz w:val="22"/>
              </w:rPr>
              <w:t>3.4 中标人免费提供合同货物的安装服务。</w:t>
            </w:r>
          </w:p>
          <w:p w14:paraId="2304D0D5">
            <w:pPr>
              <w:pStyle w:val="16"/>
              <w:widowControl/>
              <w:adjustRightInd w:val="0"/>
              <w:snapToGrid w:val="0"/>
              <w:spacing w:line="400" w:lineRule="exact"/>
              <w:rPr>
                <w:rFonts w:hint="eastAsia"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14:paraId="54CAC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8ECB1F">
            <w:pPr>
              <w:widowControl/>
              <w:adjustRightInd w:val="0"/>
              <w:snapToGrid w:val="0"/>
              <w:spacing w:line="400" w:lineRule="exact"/>
              <w:jc w:val="center"/>
              <w:rPr>
                <w:rFonts w:hint="eastAsia" w:ascii="宋体" w:hAnsi="宋体" w:cs="宋体"/>
                <w:b/>
                <w:bCs/>
                <w:color w:val="auto"/>
                <w:sz w:val="22"/>
              </w:rPr>
            </w:pPr>
            <w:r>
              <w:rPr>
                <w:rFonts w:hint="eastAsia" w:ascii="宋体" w:hAnsi="宋体" w:cs="宋体"/>
                <w:b/>
                <w:bCs/>
                <w:color w:val="auto"/>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421EDB">
            <w:pPr>
              <w:pStyle w:val="16"/>
              <w:widowControl/>
              <w:adjustRightInd w:val="0"/>
              <w:snapToGrid w:val="0"/>
              <w:spacing w:line="400" w:lineRule="exact"/>
              <w:rPr>
                <w:rFonts w:hint="eastAsia" w:ascii="宋体" w:hAnsi="宋体" w:cs="宋体"/>
                <w:color w:val="auto"/>
                <w:sz w:val="22"/>
              </w:rPr>
            </w:pPr>
          </w:p>
        </w:tc>
      </w:tr>
      <w:bookmarkEnd w:id="111"/>
    </w:tbl>
    <w:p w14:paraId="4AAC8CFC">
      <w:pPr>
        <w:rPr>
          <w:color w:val="auto"/>
        </w:rPr>
      </w:pPr>
    </w:p>
    <w:p w14:paraId="2D1BC413">
      <w:pPr>
        <w:rPr>
          <w:rFonts w:hint="eastAsia" w:ascii="黑体" w:hAnsi="黑体" w:eastAsia="黑体"/>
          <w:bCs/>
          <w:color w:val="auto"/>
          <w:sz w:val="36"/>
          <w:szCs w:val="36"/>
        </w:rPr>
      </w:pPr>
      <w:bookmarkStart w:id="112" w:name="_Toc9343395"/>
      <w:r>
        <w:rPr>
          <w:rFonts w:hint="eastAsia" w:ascii="黑体" w:hAnsi="黑体" w:eastAsia="黑体"/>
          <w:bCs/>
          <w:color w:val="auto"/>
          <w:sz w:val="36"/>
          <w:szCs w:val="36"/>
        </w:rPr>
        <w:br w:type="page"/>
      </w:r>
    </w:p>
    <w:p w14:paraId="3329DEB1">
      <w:pPr>
        <w:pStyle w:val="3"/>
        <w:spacing w:line="600" w:lineRule="exact"/>
        <w:jc w:val="center"/>
        <w:rPr>
          <w:rFonts w:hint="eastAsia" w:ascii="黑体" w:hAnsi="黑体"/>
          <w:bCs/>
          <w:color w:val="auto"/>
          <w:sz w:val="36"/>
          <w:szCs w:val="36"/>
        </w:rPr>
      </w:pPr>
      <w:bookmarkStart w:id="113" w:name="_Toc10426"/>
      <w:r>
        <w:rPr>
          <w:rFonts w:hint="eastAsia" w:ascii="黑体" w:hAnsi="黑体" w:eastAsia="黑体"/>
          <w:bCs/>
          <w:color w:val="auto"/>
          <w:sz w:val="36"/>
          <w:szCs w:val="36"/>
        </w:rPr>
        <w:t>第六部分  评标原则及方法</w:t>
      </w:r>
      <w:bookmarkEnd w:id="108"/>
      <w:bookmarkEnd w:id="112"/>
      <w:bookmarkEnd w:id="113"/>
    </w:p>
    <w:p w14:paraId="22607B15">
      <w:pPr>
        <w:pStyle w:val="2"/>
        <w:adjustRightInd w:val="0"/>
        <w:snapToGrid w:val="0"/>
        <w:spacing w:line="440" w:lineRule="exact"/>
        <w:ind w:left="546" w:leftChars="260"/>
        <w:rPr>
          <w:rFonts w:hint="eastAsia"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14:paraId="2A39B792">
      <w:pPr>
        <w:pStyle w:val="2"/>
        <w:adjustRightInd w:val="0"/>
        <w:snapToGrid w:val="0"/>
        <w:spacing w:line="440" w:lineRule="exact"/>
        <w:rPr>
          <w:rFonts w:hint="eastAsia" w:ascii="宋体" w:hAnsi="宋体" w:cs="宋体"/>
          <w:b/>
          <w:color w:val="auto"/>
          <w:sz w:val="22"/>
          <w:szCs w:val="22"/>
        </w:rPr>
      </w:pPr>
      <w:r>
        <w:rPr>
          <w:rFonts w:hint="eastAsia" w:ascii="宋体" w:hAnsi="宋体" w:cs="宋体"/>
          <w:b/>
          <w:color w:val="auto"/>
          <w:sz w:val="22"/>
          <w:szCs w:val="22"/>
        </w:rPr>
        <w:t>一． 总  则</w:t>
      </w:r>
    </w:p>
    <w:p w14:paraId="72BE9B48">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BAD8638">
      <w:pPr>
        <w:pStyle w:val="2"/>
        <w:adjustRightInd w:val="0"/>
        <w:snapToGrid w:val="0"/>
        <w:spacing w:line="440" w:lineRule="exact"/>
        <w:rPr>
          <w:rFonts w:hint="eastAsia" w:ascii="宋体" w:hAnsi="宋体" w:cs="宋体"/>
          <w:b/>
          <w:color w:val="auto"/>
          <w:sz w:val="22"/>
          <w:szCs w:val="22"/>
        </w:rPr>
      </w:pPr>
      <w:r>
        <w:rPr>
          <w:rFonts w:hint="eastAsia" w:ascii="宋体" w:hAnsi="宋体" w:cs="宋体"/>
          <w:b/>
          <w:color w:val="auto"/>
          <w:sz w:val="22"/>
          <w:szCs w:val="22"/>
        </w:rPr>
        <w:t>二． 评标组织</w:t>
      </w:r>
    </w:p>
    <w:p w14:paraId="40BF8568">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14:paraId="4C4AB933">
      <w:pPr>
        <w:pStyle w:val="2"/>
        <w:adjustRightInd w:val="0"/>
        <w:snapToGrid w:val="0"/>
        <w:spacing w:line="440" w:lineRule="exact"/>
        <w:rPr>
          <w:rFonts w:hint="eastAsia" w:ascii="宋体" w:hAnsi="宋体" w:cs="宋体"/>
          <w:b/>
          <w:color w:val="auto"/>
          <w:sz w:val="22"/>
          <w:szCs w:val="22"/>
        </w:rPr>
      </w:pPr>
      <w:r>
        <w:rPr>
          <w:rFonts w:hint="eastAsia" w:ascii="宋体" w:hAnsi="宋体" w:cs="宋体"/>
          <w:b/>
          <w:color w:val="auto"/>
          <w:sz w:val="22"/>
          <w:szCs w:val="22"/>
        </w:rPr>
        <w:t>三．电子招投标开标及评审程序</w:t>
      </w:r>
    </w:p>
    <w:p w14:paraId="0C6B385A">
      <w:pPr>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14:paraId="5B759F16">
      <w:pPr>
        <w:spacing w:line="440" w:lineRule="exact"/>
        <w:ind w:left="550" w:hanging="550" w:hangingChars="250"/>
        <w:rPr>
          <w:rFonts w:hint="eastAsia"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14:paraId="4E169DBC">
      <w:pPr>
        <w:spacing w:line="440" w:lineRule="exact"/>
        <w:rPr>
          <w:rFonts w:hint="eastAsia"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14:paraId="2795A8A8">
      <w:pPr>
        <w:spacing w:line="440" w:lineRule="exact"/>
        <w:rPr>
          <w:rFonts w:hint="eastAsia"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336F3633">
      <w:pPr>
        <w:spacing w:line="440" w:lineRule="exact"/>
        <w:rPr>
          <w:rFonts w:hint="eastAsia"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14:paraId="21AFCA4C">
      <w:pPr>
        <w:spacing w:line="440" w:lineRule="exact"/>
        <w:rPr>
          <w:rFonts w:hint="eastAsia"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14:paraId="27C6FB55">
      <w:pPr>
        <w:spacing w:line="440" w:lineRule="exact"/>
        <w:rPr>
          <w:rFonts w:hint="eastAsia"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14:paraId="1EA2A470">
      <w:pPr>
        <w:spacing w:line="440" w:lineRule="exact"/>
        <w:rPr>
          <w:rFonts w:hint="eastAsia"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14:paraId="05BC0CA3">
      <w:pPr>
        <w:spacing w:line="440" w:lineRule="exact"/>
        <w:rPr>
          <w:rFonts w:hint="eastAsia"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14:paraId="22B5B5CD">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7F43F57D">
      <w:pPr>
        <w:pStyle w:val="2"/>
        <w:adjustRightInd w:val="0"/>
        <w:snapToGrid w:val="0"/>
        <w:spacing w:line="440" w:lineRule="exact"/>
        <w:rPr>
          <w:rFonts w:hint="eastAsia" w:ascii="宋体" w:hAnsi="宋体" w:cs="宋体"/>
          <w:b/>
          <w:color w:val="auto"/>
          <w:sz w:val="22"/>
          <w:szCs w:val="22"/>
        </w:rPr>
      </w:pPr>
      <w:r>
        <w:rPr>
          <w:rFonts w:hint="eastAsia" w:ascii="宋体" w:hAnsi="宋体" w:cs="宋体"/>
          <w:b/>
          <w:color w:val="auto"/>
          <w:sz w:val="22"/>
          <w:szCs w:val="22"/>
        </w:rPr>
        <w:t>四． 评标办法</w:t>
      </w:r>
    </w:p>
    <w:p w14:paraId="23C14124">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   本次评标采用综合评分法，总分100分，其中商务技术7</w:t>
      </w:r>
      <w:r>
        <w:rPr>
          <w:rFonts w:ascii="宋体" w:hAnsi="宋体" w:cs="宋体"/>
          <w:color w:val="auto"/>
          <w:sz w:val="22"/>
          <w:szCs w:val="22"/>
        </w:rPr>
        <w:t>0</w:t>
      </w:r>
      <w:r>
        <w:rPr>
          <w:rFonts w:hint="eastAsia" w:ascii="宋体" w:hAnsi="宋体" w:cs="宋体"/>
          <w:color w:val="auto"/>
          <w:sz w:val="22"/>
          <w:szCs w:val="22"/>
        </w:rPr>
        <w:t>分（商务技术权值7</w:t>
      </w:r>
      <w:r>
        <w:rPr>
          <w:rFonts w:ascii="宋体" w:hAnsi="宋体" w:cs="宋体"/>
          <w:color w:val="auto"/>
          <w:sz w:val="22"/>
          <w:szCs w:val="22"/>
        </w:rPr>
        <w:t>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14:paraId="38E0BE7E">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14:paraId="51BB85ED">
      <w:pPr>
        <w:pStyle w:val="2"/>
        <w:adjustRightInd w:val="0"/>
        <w:snapToGrid w:val="0"/>
        <w:spacing w:line="440" w:lineRule="exact"/>
        <w:rPr>
          <w:rFonts w:hint="eastAsia" w:ascii="宋体" w:hAnsi="宋体" w:cs="宋体"/>
          <w:b/>
          <w:color w:val="auto"/>
          <w:sz w:val="22"/>
          <w:szCs w:val="22"/>
        </w:rPr>
      </w:pPr>
      <w:r>
        <w:rPr>
          <w:rFonts w:hint="eastAsia" w:ascii="宋体" w:hAnsi="宋体" w:cs="宋体"/>
          <w:b/>
          <w:color w:val="auto"/>
          <w:sz w:val="22"/>
          <w:szCs w:val="22"/>
        </w:rPr>
        <w:t>五． 评分细则</w:t>
      </w:r>
    </w:p>
    <w:p w14:paraId="7A7C964E">
      <w:pPr>
        <w:spacing w:line="440" w:lineRule="exact"/>
        <w:rPr>
          <w:rFonts w:hint="eastAsia" w:ascii="宋体" w:hAnsi="宋体" w:cs="宋体"/>
          <w:color w:val="auto"/>
          <w:sz w:val="22"/>
          <w:szCs w:val="22"/>
        </w:rPr>
      </w:pPr>
      <w:r>
        <w:rPr>
          <w:rFonts w:hint="eastAsia" w:ascii="宋体" w:hAnsi="宋体" w:cs="宋体"/>
          <w:color w:val="auto"/>
          <w:sz w:val="22"/>
          <w:szCs w:val="22"/>
        </w:rPr>
        <w:t>1.   商务技术分的评定（7</w:t>
      </w:r>
      <w:r>
        <w:rPr>
          <w:rFonts w:ascii="宋体" w:hAnsi="宋体" w:cs="宋体"/>
          <w:color w:val="auto"/>
          <w:sz w:val="22"/>
          <w:szCs w:val="22"/>
        </w:rPr>
        <w:t>0</w:t>
      </w:r>
      <w:r>
        <w:rPr>
          <w:rFonts w:hint="eastAsia" w:ascii="宋体" w:hAnsi="宋体" w:cs="宋体"/>
          <w:color w:val="auto"/>
          <w:sz w:val="22"/>
          <w:szCs w:val="22"/>
        </w:rPr>
        <w:t>分）</w:t>
      </w:r>
    </w:p>
    <w:p w14:paraId="3449CC55">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35F121F">
      <w:pPr>
        <w:spacing w:line="440" w:lineRule="exact"/>
        <w:rPr>
          <w:rFonts w:hint="eastAsia" w:ascii="宋体" w:hAnsi="宋体" w:cs="宋体"/>
          <w:b/>
          <w:color w:val="auto"/>
          <w:szCs w:val="22"/>
        </w:rPr>
      </w:pPr>
      <w:r>
        <w:rPr>
          <w:rFonts w:hint="eastAsia" w:ascii="宋体" w:hAnsi="宋体" w:cs="宋体"/>
          <w:b/>
          <w:color w:val="auto"/>
          <w:szCs w:val="22"/>
        </w:rPr>
        <w:t>商务技术70分</w:t>
      </w:r>
    </w:p>
    <w:tbl>
      <w:tblPr>
        <w:tblStyle w:val="37"/>
        <w:tblpPr w:leftFromText="180" w:rightFromText="180" w:vertAnchor="text" w:horzAnchor="page" w:tblpX="1110" w:tblpY="413"/>
        <w:tblOverlap w:val="never"/>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502"/>
        <w:gridCol w:w="6227"/>
        <w:gridCol w:w="771"/>
        <w:gridCol w:w="625"/>
      </w:tblGrid>
      <w:tr w14:paraId="0C8C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72EAD989">
            <w:pPr>
              <w:widowControl/>
              <w:adjustRightInd w:val="0"/>
              <w:snapToGrid w:val="0"/>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序号</w:t>
            </w:r>
          </w:p>
        </w:tc>
        <w:tc>
          <w:tcPr>
            <w:tcW w:w="764" w:type="pct"/>
            <w:vAlign w:val="center"/>
          </w:tcPr>
          <w:p w14:paraId="4DA9AA34">
            <w:pPr>
              <w:widowControl/>
              <w:adjustRightInd w:val="0"/>
              <w:snapToGrid w:val="0"/>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评分内容</w:t>
            </w:r>
          </w:p>
        </w:tc>
        <w:tc>
          <w:tcPr>
            <w:tcW w:w="3168" w:type="pct"/>
            <w:vAlign w:val="center"/>
          </w:tcPr>
          <w:p w14:paraId="04FF1552">
            <w:pPr>
              <w:widowControl/>
              <w:adjustRightInd w:val="0"/>
              <w:snapToGrid w:val="0"/>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评分标准</w:t>
            </w:r>
          </w:p>
        </w:tc>
        <w:tc>
          <w:tcPr>
            <w:tcW w:w="392" w:type="pct"/>
            <w:vAlign w:val="center"/>
          </w:tcPr>
          <w:p w14:paraId="405B9C1A">
            <w:pPr>
              <w:widowControl/>
              <w:adjustRightInd w:val="0"/>
              <w:snapToGrid w:val="0"/>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分值</w:t>
            </w:r>
          </w:p>
        </w:tc>
        <w:tc>
          <w:tcPr>
            <w:tcW w:w="318" w:type="pct"/>
            <w:vAlign w:val="center"/>
          </w:tcPr>
          <w:p w14:paraId="6C7E5DA4">
            <w:pPr>
              <w:widowControl/>
              <w:adjustRightInd w:val="0"/>
              <w:snapToGrid w:val="0"/>
              <w:spacing w:line="360" w:lineRule="exact"/>
              <w:jc w:val="center"/>
              <w:rPr>
                <w:rFonts w:hint="eastAsia" w:ascii="宋体" w:hAnsi="宋体" w:cs="宋体"/>
                <w:b/>
                <w:color w:val="auto"/>
                <w:sz w:val="22"/>
                <w:szCs w:val="22"/>
              </w:rPr>
            </w:pPr>
            <w:r>
              <w:rPr>
                <w:rFonts w:hint="eastAsia" w:ascii="宋体" w:hAnsi="宋体" w:cs="宋体"/>
                <w:b/>
                <w:color w:val="auto"/>
                <w:sz w:val="22"/>
                <w:szCs w:val="22"/>
              </w:rPr>
              <w:t>备注</w:t>
            </w:r>
          </w:p>
        </w:tc>
      </w:tr>
      <w:tr w14:paraId="1385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5" w:type="pct"/>
            <w:vAlign w:val="center"/>
          </w:tcPr>
          <w:p w14:paraId="15015301">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1</w:t>
            </w:r>
          </w:p>
        </w:tc>
        <w:tc>
          <w:tcPr>
            <w:tcW w:w="764" w:type="pct"/>
            <w:vAlign w:val="center"/>
          </w:tcPr>
          <w:p w14:paraId="51C3541F">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投标人认证</w:t>
            </w:r>
          </w:p>
        </w:tc>
        <w:tc>
          <w:tcPr>
            <w:tcW w:w="3168" w:type="pct"/>
            <w:vAlign w:val="center"/>
          </w:tcPr>
          <w:p w14:paraId="7EBA09F2">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1.投标人通过质量管理体系认证，提供认证证书得1分。</w:t>
            </w:r>
          </w:p>
          <w:p w14:paraId="2D987A07">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2.投标人通过职业健康安全管理体系认证，提供认证证书得1分。</w:t>
            </w:r>
          </w:p>
          <w:p w14:paraId="5EC8BD4C">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3.投标人通过环境管理系统认证，提供认证证书得1分。</w:t>
            </w:r>
          </w:p>
          <w:p w14:paraId="45732127">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注：投标文件附有中国国家认证认可监督管理委员会查询平台（网址：http://www.cnca.gov.cn/）的相关查询记录截图及有效期内的证书复印件加盖投标人公章，不提供不得分，证书不在有效期内不得分。</w:t>
            </w:r>
          </w:p>
        </w:tc>
        <w:tc>
          <w:tcPr>
            <w:tcW w:w="392" w:type="pct"/>
            <w:vAlign w:val="center"/>
          </w:tcPr>
          <w:p w14:paraId="40FA25B6">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3</w:t>
            </w:r>
          </w:p>
        </w:tc>
        <w:tc>
          <w:tcPr>
            <w:tcW w:w="318" w:type="pct"/>
            <w:vAlign w:val="center"/>
          </w:tcPr>
          <w:p w14:paraId="7E4AD12E">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r w14:paraId="602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5" w:type="pct"/>
            <w:vAlign w:val="center"/>
          </w:tcPr>
          <w:p w14:paraId="7B421685">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2</w:t>
            </w:r>
          </w:p>
        </w:tc>
        <w:tc>
          <w:tcPr>
            <w:tcW w:w="764" w:type="pct"/>
            <w:vAlign w:val="center"/>
          </w:tcPr>
          <w:p w14:paraId="16DC3458">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同类业绩</w:t>
            </w:r>
          </w:p>
        </w:tc>
        <w:tc>
          <w:tcPr>
            <w:tcW w:w="3168" w:type="pct"/>
            <w:vAlign w:val="center"/>
          </w:tcPr>
          <w:p w14:paraId="0CF53A9F">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投标人提供（2021年1月1日至今）已完成同类项目业绩，每项类似业绩得1分，最多得3分。（提供合同扫描件或中标通知书并加盖电子签章）</w:t>
            </w:r>
          </w:p>
        </w:tc>
        <w:tc>
          <w:tcPr>
            <w:tcW w:w="392" w:type="pct"/>
            <w:vAlign w:val="center"/>
          </w:tcPr>
          <w:p w14:paraId="29862D00">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3</w:t>
            </w:r>
          </w:p>
        </w:tc>
        <w:tc>
          <w:tcPr>
            <w:tcW w:w="318" w:type="pct"/>
            <w:vAlign w:val="center"/>
          </w:tcPr>
          <w:p w14:paraId="095CB676">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r w14:paraId="6098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5" w:type="pct"/>
            <w:vMerge w:val="restart"/>
            <w:vAlign w:val="center"/>
          </w:tcPr>
          <w:p w14:paraId="6A06B1C1">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3</w:t>
            </w:r>
          </w:p>
        </w:tc>
        <w:tc>
          <w:tcPr>
            <w:tcW w:w="764" w:type="pct"/>
            <w:vMerge w:val="restart"/>
            <w:vAlign w:val="center"/>
          </w:tcPr>
          <w:p w14:paraId="4E50C344">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产品功能及技术要求</w:t>
            </w:r>
          </w:p>
        </w:tc>
        <w:tc>
          <w:tcPr>
            <w:tcW w:w="3168" w:type="pct"/>
            <w:vAlign w:val="center"/>
          </w:tcPr>
          <w:p w14:paraId="2E665229">
            <w:pPr>
              <w:widowControl/>
              <w:spacing w:line="360" w:lineRule="exact"/>
              <w:rPr>
                <w:rFonts w:hint="eastAsia" w:ascii="宋体" w:hAnsi="宋体" w:cs="宋体"/>
                <w:color w:val="auto"/>
                <w:sz w:val="22"/>
                <w:szCs w:val="22"/>
              </w:rPr>
            </w:pPr>
            <w:r>
              <w:rPr>
                <w:rFonts w:hint="eastAsia" w:ascii="宋体" w:hAnsi="宋体" w:cs="宋体"/>
                <w:color w:val="auto"/>
                <w:szCs w:val="22"/>
              </w:rPr>
              <w:t>根据所投产品技术指标与招标文件一般参数要求的响应程度，所有参数完全满足（无负偏离）得</w:t>
            </w:r>
            <w:r>
              <w:rPr>
                <w:rFonts w:hint="eastAsia" w:ascii="宋体" w:hAnsi="宋体" w:cs="宋体"/>
                <w:color w:val="auto"/>
                <w:szCs w:val="22"/>
                <w:lang w:val="en-US" w:eastAsia="zh-CN"/>
              </w:rPr>
              <w:t>5</w:t>
            </w:r>
            <w:r>
              <w:rPr>
                <w:rFonts w:hint="eastAsia" w:ascii="宋体" w:hAnsi="宋体" w:cs="宋体"/>
                <w:color w:val="auto"/>
                <w:szCs w:val="22"/>
              </w:rPr>
              <w:t>分：基本满足（负偏离项≤5项）得</w:t>
            </w:r>
            <w:r>
              <w:rPr>
                <w:rFonts w:hint="eastAsia" w:ascii="宋体" w:hAnsi="宋体" w:cs="宋体"/>
                <w:color w:val="auto"/>
                <w:szCs w:val="22"/>
                <w:lang w:val="en-US" w:eastAsia="zh-CN"/>
              </w:rPr>
              <w:t>3</w:t>
            </w:r>
            <w:r>
              <w:rPr>
                <w:rFonts w:hint="eastAsia" w:ascii="宋体" w:hAnsi="宋体" w:cs="宋体"/>
                <w:color w:val="auto"/>
                <w:szCs w:val="22"/>
              </w:rPr>
              <w:t>分；一般满足（5＜负偏离项≤10项）得</w:t>
            </w:r>
            <w:r>
              <w:rPr>
                <w:rFonts w:hint="eastAsia" w:ascii="宋体" w:hAnsi="宋体" w:cs="宋体"/>
                <w:color w:val="auto"/>
                <w:szCs w:val="22"/>
                <w:lang w:val="en-US" w:eastAsia="zh-CN"/>
              </w:rPr>
              <w:t>1</w:t>
            </w:r>
            <w:r>
              <w:rPr>
                <w:rFonts w:hint="eastAsia" w:ascii="宋体" w:hAnsi="宋体" w:cs="宋体"/>
                <w:color w:val="auto"/>
                <w:szCs w:val="22"/>
              </w:rPr>
              <w:t>分；不满足（负偏离项＞10项）得0分。</w:t>
            </w:r>
          </w:p>
        </w:tc>
        <w:tc>
          <w:tcPr>
            <w:tcW w:w="392" w:type="pct"/>
            <w:vAlign w:val="center"/>
          </w:tcPr>
          <w:p w14:paraId="4C87B6BA">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318" w:type="pct"/>
            <w:vAlign w:val="center"/>
          </w:tcPr>
          <w:p w14:paraId="276428EA">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r w14:paraId="0BD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5" w:type="pct"/>
            <w:vMerge w:val="continue"/>
            <w:vAlign w:val="center"/>
          </w:tcPr>
          <w:p w14:paraId="31462F69">
            <w:pPr>
              <w:widowControl/>
              <w:adjustRightInd w:val="0"/>
              <w:snapToGrid w:val="0"/>
              <w:spacing w:line="360" w:lineRule="exact"/>
              <w:jc w:val="center"/>
              <w:rPr>
                <w:rFonts w:hint="eastAsia" w:ascii="宋体" w:hAnsi="宋体" w:cs="宋体"/>
                <w:bCs/>
                <w:color w:val="auto"/>
                <w:sz w:val="22"/>
                <w:szCs w:val="22"/>
              </w:rPr>
            </w:pPr>
          </w:p>
        </w:tc>
        <w:tc>
          <w:tcPr>
            <w:tcW w:w="764" w:type="pct"/>
            <w:vMerge w:val="continue"/>
            <w:vAlign w:val="center"/>
          </w:tcPr>
          <w:p w14:paraId="1586AB64">
            <w:pPr>
              <w:widowControl/>
              <w:adjustRightInd w:val="0"/>
              <w:snapToGrid w:val="0"/>
              <w:spacing w:line="360" w:lineRule="exact"/>
              <w:jc w:val="center"/>
              <w:rPr>
                <w:rFonts w:hint="eastAsia" w:ascii="宋体" w:hAnsi="宋体" w:cs="宋体"/>
                <w:bCs/>
                <w:color w:val="auto"/>
                <w:sz w:val="22"/>
                <w:szCs w:val="22"/>
              </w:rPr>
            </w:pPr>
          </w:p>
        </w:tc>
        <w:tc>
          <w:tcPr>
            <w:tcW w:w="3168" w:type="pct"/>
            <w:vAlign w:val="center"/>
          </w:tcPr>
          <w:p w14:paraId="3585AD63">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标★的重要参数1</w:t>
            </w:r>
            <w:r>
              <w:rPr>
                <w:rFonts w:hint="eastAsia" w:ascii="宋体" w:hAnsi="宋体" w:cs="宋体"/>
                <w:color w:val="auto"/>
                <w:sz w:val="22"/>
                <w:szCs w:val="22"/>
                <w:lang w:val="en-US" w:eastAsia="zh-CN"/>
              </w:rPr>
              <w:t>4</w:t>
            </w:r>
            <w:r>
              <w:rPr>
                <w:rFonts w:hint="eastAsia" w:ascii="宋体" w:hAnsi="宋体" w:cs="宋体"/>
                <w:color w:val="auto"/>
                <w:sz w:val="22"/>
                <w:szCs w:val="22"/>
              </w:rPr>
              <w:t>项，不满足或负偏离的每项扣2分，扣完为止，不能按照招标文件要求提供截图证明文件视为负偏离。</w:t>
            </w:r>
          </w:p>
        </w:tc>
        <w:tc>
          <w:tcPr>
            <w:tcW w:w="392" w:type="pct"/>
            <w:vAlign w:val="center"/>
          </w:tcPr>
          <w:p w14:paraId="08691857">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28</w:t>
            </w:r>
          </w:p>
        </w:tc>
        <w:tc>
          <w:tcPr>
            <w:tcW w:w="318" w:type="pct"/>
            <w:vAlign w:val="center"/>
          </w:tcPr>
          <w:p w14:paraId="27BC7222">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r w14:paraId="7C9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55" w:type="pct"/>
            <w:vAlign w:val="center"/>
          </w:tcPr>
          <w:p w14:paraId="3252C020">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4</w:t>
            </w:r>
          </w:p>
        </w:tc>
        <w:tc>
          <w:tcPr>
            <w:tcW w:w="764" w:type="pct"/>
            <w:vAlign w:val="center"/>
          </w:tcPr>
          <w:p w14:paraId="45650C24">
            <w:pPr>
              <w:pStyle w:val="2"/>
              <w:adjustRightInd w:val="0"/>
              <w:snapToGrid w:val="0"/>
              <w:spacing w:after="0" w:line="360" w:lineRule="exact"/>
              <w:jc w:val="center"/>
              <w:rPr>
                <w:rFonts w:hint="eastAsia" w:ascii="宋体" w:hAnsi="宋体" w:cs="宋体"/>
                <w:color w:val="auto"/>
                <w:sz w:val="22"/>
                <w:szCs w:val="22"/>
              </w:rPr>
            </w:pPr>
            <w:r>
              <w:rPr>
                <w:rFonts w:hint="eastAsia" w:ascii="宋体" w:hAnsi="宋体" w:cs="宋体"/>
                <w:color w:val="auto"/>
                <w:sz w:val="22"/>
                <w:szCs w:val="22"/>
              </w:rPr>
              <w:t>实施方案</w:t>
            </w:r>
          </w:p>
        </w:tc>
        <w:tc>
          <w:tcPr>
            <w:tcW w:w="3168" w:type="pct"/>
            <w:vAlign w:val="center"/>
          </w:tcPr>
          <w:p w14:paraId="696A1FE3">
            <w:pPr>
              <w:widowControl/>
              <w:spacing w:line="360" w:lineRule="exact"/>
              <w:rPr>
                <w:rFonts w:hint="eastAsia" w:ascii="宋体" w:hAnsi="宋体" w:cs="宋体"/>
                <w:color w:val="auto"/>
                <w:sz w:val="22"/>
                <w:szCs w:val="22"/>
              </w:rPr>
            </w:pPr>
            <w:r>
              <w:rPr>
                <w:rFonts w:hint="eastAsia" w:ascii="宋体" w:hAnsi="宋体" w:cs="宋体"/>
                <w:color w:val="auto"/>
                <w:szCs w:val="21"/>
              </w:rPr>
              <w:t>根据投标人提供的实施方案包括进度安排以及产品的供货、安装、调试、试运行及验收标准等内容综合评审打分。（评分范围：4</w:t>
            </w:r>
            <w:r>
              <w:rPr>
                <w:rFonts w:hint="eastAsia" w:ascii="宋体" w:hAnsi="宋体" w:cs="宋体"/>
                <w:color w:val="auto"/>
                <w:szCs w:val="21"/>
                <w:lang w:val="en-US" w:eastAsia="zh-CN"/>
              </w:rPr>
              <w:t>,</w:t>
            </w:r>
            <w:r>
              <w:rPr>
                <w:rFonts w:hint="eastAsia" w:ascii="宋体" w:hAnsi="宋体" w:cs="宋体"/>
                <w:color w:val="auto"/>
                <w:szCs w:val="21"/>
              </w:rPr>
              <w:t>3,2,1,0）</w:t>
            </w:r>
          </w:p>
        </w:tc>
        <w:tc>
          <w:tcPr>
            <w:tcW w:w="392" w:type="pct"/>
            <w:vAlign w:val="center"/>
          </w:tcPr>
          <w:p w14:paraId="0F0B56CE">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4</w:t>
            </w:r>
          </w:p>
        </w:tc>
        <w:tc>
          <w:tcPr>
            <w:tcW w:w="318" w:type="pct"/>
            <w:vAlign w:val="center"/>
          </w:tcPr>
          <w:p w14:paraId="00FABB6F">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主观分</w:t>
            </w:r>
          </w:p>
        </w:tc>
      </w:tr>
      <w:tr w14:paraId="59F6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1B86E0AF">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5</w:t>
            </w:r>
          </w:p>
        </w:tc>
        <w:tc>
          <w:tcPr>
            <w:tcW w:w="764" w:type="pct"/>
            <w:vAlign w:val="center"/>
          </w:tcPr>
          <w:p w14:paraId="120F361D">
            <w:pPr>
              <w:pStyle w:val="2"/>
              <w:adjustRightInd w:val="0"/>
              <w:snapToGrid w:val="0"/>
              <w:spacing w:after="0" w:line="360" w:lineRule="exact"/>
              <w:jc w:val="center"/>
              <w:rPr>
                <w:rFonts w:hint="eastAsia" w:ascii="宋体" w:hAnsi="宋体" w:cs="宋体"/>
                <w:color w:val="auto"/>
                <w:sz w:val="22"/>
                <w:szCs w:val="22"/>
              </w:rPr>
            </w:pPr>
            <w:r>
              <w:rPr>
                <w:rFonts w:hint="eastAsia" w:ascii="宋体" w:hAnsi="宋体" w:cs="宋体"/>
                <w:color w:val="auto"/>
                <w:sz w:val="22"/>
                <w:szCs w:val="22"/>
              </w:rPr>
              <w:t>技术方案</w:t>
            </w:r>
          </w:p>
        </w:tc>
        <w:tc>
          <w:tcPr>
            <w:tcW w:w="3168" w:type="pct"/>
            <w:vAlign w:val="center"/>
          </w:tcPr>
          <w:p w14:paraId="6062EA10">
            <w:pPr>
              <w:widowControl/>
              <w:spacing w:line="360" w:lineRule="exact"/>
              <w:rPr>
                <w:rFonts w:hint="eastAsia" w:ascii="宋体" w:hAnsi="宋体" w:cs="宋体"/>
                <w:color w:val="auto"/>
              </w:rPr>
            </w:pPr>
            <w:r>
              <w:rPr>
                <w:rFonts w:hint="eastAsia" w:ascii="宋体" w:hAnsi="宋体" w:cs="宋体"/>
                <w:color w:val="auto"/>
                <w:szCs w:val="21"/>
              </w:rPr>
              <w:t>根据投标供应商对用户需求的理解程度,技术方案的科学性、先进性、可靠性、成熟性、合理性和扩展性,技术方案的功能实现与项目对应需求的满足程度等内容综合评审打分。</w:t>
            </w:r>
            <w:r>
              <w:rPr>
                <w:rFonts w:hint="eastAsia" w:ascii="宋体" w:hAnsi="宋体" w:cs="宋体"/>
                <w:color w:val="auto"/>
                <w:sz w:val="22"/>
                <w:szCs w:val="22"/>
              </w:rPr>
              <w:t>（</w:t>
            </w:r>
            <w:r>
              <w:rPr>
                <w:rFonts w:hint="eastAsia" w:ascii="宋体" w:hAnsi="宋体" w:cs="宋体"/>
                <w:color w:val="auto"/>
                <w:szCs w:val="21"/>
              </w:rPr>
              <w:t>评分范围：4,3,2,1,0）</w:t>
            </w:r>
          </w:p>
        </w:tc>
        <w:tc>
          <w:tcPr>
            <w:tcW w:w="392" w:type="pct"/>
            <w:vAlign w:val="center"/>
          </w:tcPr>
          <w:p w14:paraId="43C63A0C">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4</w:t>
            </w:r>
          </w:p>
        </w:tc>
        <w:tc>
          <w:tcPr>
            <w:tcW w:w="318" w:type="pct"/>
            <w:vAlign w:val="center"/>
          </w:tcPr>
          <w:p w14:paraId="12E3F0D5">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主观分</w:t>
            </w:r>
          </w:p>
        </w:tc>
      </w:tr>
      <w:tr w14:paraId="722E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4DB11C9F">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6</w:t>
            </w:r>
          </w:p>
        </w:tc>
        <w:tc>
          <w:tcPr>
            <w:tcW w:w="764" w:type="pct"/>
            <w:vAlign w:val="center"/>
          </w:tcPr>
          <w:p w14:paraId="5338A08E">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视频演示</w:t>
            </w:r>
          </w:p>
        </w:tc>
        <w:tc>
          <w:tcPr>
            <w:tcW w:w="3168" w:type="pct"/>
            <w:vAlign w:val="center"/>
          </w:tcPr>
          <w:p w14:paraId="1D526708">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据各投标人对3D打印技术一体化课程学习系统的视频演示（</w:t>
            </w:r>
            <w:r>
              <w:rPr>
                <w:rFonts w:hint="eastAsia" w:ascii="宋体" w:hAnsi="宋体" w:cs="宋体"/>
                <w:color w:val="auto"/>
                <w:szCs w:val="21"/>
                <w:lang w:val="en-US" w:eastAsia="zh-CN"/>
              </w:rPr>
              <w:t>提供真实系统演示录制视频方式，ppt、静态页面等演示方式不得分</w:t>
            </w:r>
            <w:r>
              <w:rPr>
                <w:rFonts w:hint="eastAsia" w:ascii="宋体" w:hAnsi="宋体" w:cs="宋体"/>
                <w:color w:val="auto"/>
                <w:szCs w:val="21"/>
              </w:rPr>
              <w:t>），对招标参数的响应情况打分：</w:t>
            </w:r>
          </w:p>
          <w:p w14:paraId="0C70EE3C">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1.移动课程在手机上可以浏览学习，无需装APP，通过扫描二维码或者输入网址方式即可在手机上登录移动课程系统。完全满足得2分，无或者达不到要求得0分。</w:t>
            </w:r>
          </w:p>
          <w:p w14:paraId="4C0BF449">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2.微学习：课程设计、知识点管理；课程说明，学习指导；视频浏览。完全满足得2分，无或者达不到要求得0分。</w:t>
            </w:r>
          </w:p>
          <w:p w14:paraId="7FFF10DF">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3.课程交流讨论答疑：移动端与PC端实现数据实时共享，减少重复性，提高数据利用率；引入点赞，贴近潮流，接近距离，促进交流；强大的关键字识别和过滤技术，保证平台远离不文明内容。完全满足得2分，无或者达不到要求得0分。</w:t>
            </w:r>
          </w:p>
          <w:p w14:paraId="35F3962E">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4.在线自测：（1）数据共享。老师在PC端在线自测模块里所有试题、试卷，都能在移动端使用。（2）测试便捷。不管在何时何地，只要学生想进行知识测试，通过手机都可以立即进行。（3）数据云存储。学生在移动端的测试错题，得分，系统都会进行实时存储，便于老师的测试统计查阅和学生的日后测试记录回顾。（4）边做边学习。学生每做一题，即可了解答题结果及知识点，快速检验学习成果。（5）朋友圈分享。可把测试结果分享到微信朋友圈，展示个人学习成果。完全满足得2分，无或者达不到要求得0分。</w:t>
            </w:r>
          </w:p>
          <w:p w14:paraId="64B0CDEF">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5.网上投票：（1）以学生最常用，最喜欢的方式，通过智能手机浏览器，可随时随地参与投票；（2）可将投票分享到微信朋友圈，让更多人参与投票，提高投票数据的准确性。完全满足得2分，无或者达不到要求得0分。</w:t>
            </w:r>
          </w:p>
        </w:tc>
        <w:tc>
          <w:tcPr>
            <w:tcW w:w="392" w:type="pct"/>
            <w:vAlign w:val="center"/>
          </w:tcPr>
          <w:p w14:paraId="047A0B51">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10</w:t>
            </w:r>
          </w:p>
        </w:tc>
        <w:tc>
          <w:tcPr>
            <w:tcW w:w="318" w:type="pct"/>
            <w:vAlign w:val="center"/>
          </w:tcPr>
          <w:p w14:paraId="6A446B46">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r w14:paraId="527F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55" w:type="pct"/>
            <w:vAlign w:val="center"/>
          </w:tcPr>
          <w:p w14:paraId="57C37134">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7</w:t>
            </w:r>
          </w:p>
        </w:tc>
        <w:tc>
          <w:tcPr>
            <w:tcW w:w="764" w:type="pct"/>
            <w:vAlign w:val="center"/>
          </w:tcPr>
          <w:p w14:paraId="4D8A6D8D">
            <w:pPr>
              <w:widowControl/>
              <w:adjustRightInd w:val="0"/>
              <w:snapToGrid w:val="0"/>
              <w:spacing w:line="360" w:lineRule="exact"/>
              <w:jc w:val="center"/>
              <w:rPr>
                <w:rFonts w:hint="eastAsia" w:ascii="宋体" w:hAnsi="宋体" w:cs="宋体"/>
                <w:color w:val="auto"/>
                <w:sz w:val="22"/>
                <w:szCs w:val="22"/>
              </w:rPr>
            </w:pPr>
            <w:r>
              <w:rPr>
                <w:rFonts w:hint="eastAsia" w:ascii="宋体" w:hAnsi="宋体" w:cs="宋体"/>
                <w:color w:val="auto"/>
                <w:sz w:val="22"/>
                <w:szCs w:val="22"/>
              </w:rPr>
              <w:t>服务团队</w:t>
            </w:r>
          </w:p>
        </w:tc>
        <w:tc>
          <w:tcPr>
            <w:tcW w:w="3168" w:type="pct"/>
            <w:vAlign w:val="center"/>
          </w:tcPr>
          <w:p w14:paraId="24F33DD4">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根据项目经理经验、职称、能力（提供相关证书复印件）等综合评分。（</w:t>
            </w:r>
            <w:r>
              <w:rPr>
                <w:rFonts w:hint="eastAsia" w:ascii="宋体" w:hAnsi="宋体" w:cs="宋体"/>
                <w:color w:val="auto"/>
                <w:szCs w:val="21"/>
              </w:rPr>
              <w:t>评分范围：4,3,2,1,0）</w:t>
            </w:r>
          </w:p>
        </w:tc>
        <w:tc>
          <w:tcPr>
            <w:tcW w:w="392" w:type="pct"/>
            <w:vAlign w:val="center"/>
          </w:tcPr>
          <w:p w14:paraId="6CF4F0E0">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4</w:t>
            </w:r>
          </w:p>
        </w:tc>
        <w:tc>
          <w:tcPr>
            <w:tcW w:w="318" w:type="pct"/>
            <w:vAlign w:val="center"/>
          </w:tcPr>
          <w:p w14:paraId="05C5AC46">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主观分</w:t>
            </w:r>
          </w:p>
        </w:tc>
      </w:tr>
      <w:tr w14:paraId="7CC4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711EEBDE">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8</w:t>
            </w:r>
          </w:p>
        </w:tc>
        <w:tc>
          <w:tcPr>
            <w:tcW w:w="764" w:type="pct"/>
            <w:vAlign w:val="center"/>
          </w:tcPr>
          <w:p w14:paraId="72A831B5">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color w:val="auto"/>
                <w:sz w:val="22"/>
                <w:szCs w:val="22"/>
              </w:rPr>
              <w:t>培训方案</w:t>
            </w:r>
          </w:p>
        </w:tc>
        <w:tc>
          <w:tcPr>
            <w:tcW w:w="3168" w:type="pct"/>
            <w:vAlign w:val="center"/>
          </w:tcPr>
          <w:p w14:paraId="44A16B24">
            <w:pPr>
              <w:adjustRightInd w:val="0"/>
              <w:snapToGrid w:val="0"/>
              <w:spacing w:line="360" w:lineRule="exact"/>
              <w:rPr>
                <w:rFonts w:hint="eastAsia" w:ascii="宋体" w:hAnsi="宋体" w:cs="宋体"/>
                <w:color w:val="auto"/>
                <w:szCs w:val="21"/>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r>
              <w:rPr>
                <w:rFonts w:hint="eastAsia" w:ascii="宋体" w:hAnsi="宋体" w:cs="宋体"/>
                <w:color w:val="auto"/>
                <w:szCs w:val="21"/>
              </w:rPr>
              <w:t>评分范围：4,3,2,1,0）</w:t>
            </w:r>
          </w:p>
        </w:tc>
        <w:tc>
          <w:tcPr>
            <w:tcW w:w="392" w:type="pct"/>
            <w:vAlign w:val="center"/>
          </w:tcPr>
          <w:p w14:paraId="1E4DA0BA">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4</w:t>
            </w:r>
          </w:p>
        </w:tc>
        <w:tc>
          <w:tcPr>
            <w:tcW w:w="318" w:type="pct"/>
            <w:vAlign w:val="center"/>
          </w:tcPr>
          <w:p w14:paraId="14679911">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主观分</w:t>
            </w:r>
          </w:p>
        </w:tc>
      </w:tr>
      <w:tr w14:paraId="5CBB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028313D1">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9</w:t>
            </w:r>
          </w:p>
        </w:tc>
        <w:tc>
          <w:tcPr>
            <w:tcW w:w="764" w:type="pct"/>
            <w:vAlign w:val="center"/>
          </w:tcPr>
          <w:p w14:paraId="690581A6">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售后服务</w:t>
            </w:r>
          </w:p>
        </w:tc>
        <w:tc>
          <w:tcPr>
            <w:tcW w:w="3168" w:type="pct"/>
            <w:vAlign w:val="center"/>
          </w:tcPr>
          <w:p w14:paraId="3F1D1A9C">
            <w:pPr>
              <w:spacing w:line="360" w:lineRule="exact"/>
              <w:jc w:val="left"/>
              <w:rPr>
                <w:rFonts w:hint="eastAsia"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r>
              <w:rPr>
                <w:rFonts w:hint="eastAsia" w:ascii="宋体" w:hAnsi="宋体" w:cs="宋体"/>
                <w:color w:val="auto"/>
                <w:szCs w:val="21"/>
              </w:rPr>
              <w:t>评分范围：4,3,2,1,0）</w:t>
            </w:r>
          </w:p>
        </w:tc>
        <w:tc>
          <w:tcPr>
            <w:tcW w:w="392" w:type="pct"/>
            <w:vAlign w:val="center"/>
          </w:tcPr>
          <w:p w14:paraId="5EEA904D">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4</w:t>
            </w:r>
          </w:p>
        </w:tc>
        <w:tc>
          <w:tcPr>
            <w:tcW w:w="318" w:type="pct"/>
            <w:vAlign w:val="center"/>
          </w:tcPr>
          <w:p w14:paraId="486A62EF">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主观分</w:t>
            </w:r>
          </w:p>
        </w:tc>
      </w:tr>
      <w:tr w14:paraId="0793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36A8ABE7">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10</w:t>
            </w:r>
          </w:p>
        </w:tc>
        <w:tc>
          <w:tcPr>
            <w:tcW w:w="764" w:type="pct"/>
            <w:vAlign w:val="center"/>
          </w:tcPr>
          <w:p w14:paraId="5435F717">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环保节能产品</w:t>
            </w:r>
          </w:p>
        </w:tc>
        <w:tc>
          <w:tcPr>
            <w:tcW w:w="3168" w:type="pct"/>
          </w:tcPr>
          <w:p w14:paraId="551DA183">
            <w:pPr>
              <w:widowControl/>
              <w:adjustRightInd w:val="0"/>
              <w:snapToGrid w:val="0"/>
              <w:spacing w:line="360" w:lineRule="exact"/>
              <w:textAlignment w:val="baseline"/>
              <w:rPr>
                <w:rFonts w:hint="eastAsia" w:ascii="宋体" w:hAnsi="宋体" w:cs="宋体"/>
                <w:color w:val="auto"/>
                <w:sz w:val="22"/>
                <w:szCs w:val="22"/>
              </w:rPr>
            </w:pPr>
            <w:bookmarkStart w:id="114" w:name="_GoBack"/>
            <w:r>
              <w:rPr>
                <w:rFonts w:hint="eastAsia" w:ascii="宋体" w:hAnsi="宋体" w:cs="宋体"/>
                <w:color w:val="auto"/>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1分，最高得1分</w:t>
            </w:r>
            <w:r>
              <w:rPr>
                <w:rFonts w:hint="eastAsia" w:ascii="宋体" w:hAnsi="宋体" w:cs="宋体"/>
                <w:color w:val="auto"/>
                <w:sz w:val="22"/>
              </w:rPr>
              <w:t>（投标产品属于节能产品政府采购品目清单中强制采购的除外）</w:t>
            </w:r>
            <w:r>
              <w:rPr>
                <w:rFonts w:hint="eastAsia" w:ascii="宋体" w:hAnsi="宋体" w:cs="宋体"/>
                <w:color w:val="auto"/>
                <w:sz w:val="22"/>
                <w:szCs w:val="22"/>
              </w:rPr>
              <w:t>。</w:t>
            </w:r>
            <w:bookmarkEnd w:id="114"/>
          </w:p>
        </w:tc>
        <w:tc>
          <w:tcPr>
            <w:tcW w:w="392" w:type="pct"/>
            <w:vAlign w:val="center"/>
          </w:tcPr>
          <w:p w14:paraId="38DF7B5A">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1</w:t>
            </w:r>
          </w:p>
        </w:tc>
        <w:tc>
          <w:tcPr>
            <w:tcW w:w="318" w:type="pct"/>
            <w:vAlign w:val="center"/>
          </w:tcPr>
          <w:p w14:paraId="53B30E0B">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客观分</w:t>
            </w:r>
          </w:p>
        </w:tc>
      </w:tr>
    </w:tbl>
    <w:p w14:paraId="2B72A1D5">
      <w:pPr>
        <w:spacing w:line="440" w:lineRule="exact"/>
        <w:rPr>
          <w:rFonts w:hint="eastAsia"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14:paraId="62F4E5C1">
      <w:pPr>
        <w:spacing w:line="440" w:lineRule="exact"/>
        <w:ind w:left="328" w:leftChars="156" w:firstLine="220" w:firstLineChars="100"/>
        <w:rPr>
          <w:rFonts w:hint="eastAsia"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14:paraId="2FDD1820">
      <w:pPr>
        <w:spacing w:line="440" w:lineRule="exact"/>
        <w:rPr>
          <w:rFonts w:hint="eastAsia"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14:paraId="430EDBFA">
      <w:pPr>
        <w:spacing w:line="440" w:lineRule="exact"/>
        <w:rPr>
          <w:rFonts w:hint="eastAsia" w:ascii="宋体" w:hAnsi="宋体" w:cs="宋体"/>
          <w:color w:val="auto"/>
          <w:sz w:val="22"/>
          <w:szCs w:val="22"/>
        </w:rPr>
      </w:pPr>
      <w:r>
        <w:rPr>
          <w:rFonts w:hint="eastAsia" w:ascii="宋体" w:hAnsi="宋体" w:cs="宋体"/>
          <w:color w:val="auto"/>
          <w:sz w:val="22"/>
          <w:szCs w:val="22"/>
        </w:rPr>
        <w:t>（2）其他投标人的价格分按以下公式计算：</w:t>
      </w:r>
    </w:p>
    <w:p w14:paraId="6DAF0C44">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14:paraId="74FAF441">
      <w:pPr>
        <w:spacing w:line="440" w:lineRule="exact"/>
        <w:rPr>
          <w:rFonts w:hint="eastAsia" w:ascii="宋体" w:hAnsi="宋体" w:cs="宋体"/>
          <w:color w:val="auto"/>
          <w:sz w:val="22"/>
          <w:szCs w:val="22"/>
        </w:rPr>
      </w:pPr>
      <w:r>
        <w:rPr>
          <w:rFonts w:hint="eastAsia" w:ascii="宋体" w:hAnsi="宋体" w:cs="宋体"/>
          <w:color w:val="auto"/>
          <w:sz w:val="22"/>
          <w:szCs w:val="22"/>
        </w:rPr>
        <w:t>（3）如投标人报价超过采购预算，按无效标处理。</w:t>
      </w:r>
    </w:p>
    <w:p w14:paraId="76A6602E">
      <w:pPr>
        <w:spacing w:line="440" w:lineRule="exact"/>
        <w:rPr>
          <w:rFonts w:hint="eastAsia"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14:paraId="5ECBD4C9">
      <w:pPr>
        <w:spacing w:line="440" w:lineRule="exact"/>
        <w:ind w:left="552" w:hanging="552" w:hangingChars="250"/>
        <w:rPr>
          <w:rFonts w:hint="eastAsia" w:ascii="宋体" w:hAnsi="宋体" w:cs="宋体"/>
          <w:b/>
          <w:color w:val="auto"/>
          <w:sz w:val="22"/>
          <w:szCs w:val="22"/>
        </w:rPr>
      </w:pPr>
      <w:r>
        <w:rPr>
          <w:rFonts w:hint="eastAsia" w:ascii="宋体" w:hAnsi="宋体" w:cs="宋体"/>
          <w:b/>
          <w:color w:val="auto"/>
          <w:sz w:val="22"/>
          <w:szCs w:val="22"/>
        </w:rPr>
        <w:t>六． 推荐中标候选人</w:t>
      </w:r>
    </w:p>
    <w:p w14:paraId="6A985AC6">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3D03A18">
      <w:pPr>
        <w:spacing w:line="440" w:lineRule="exact"/>
        <w:rPr>
          <w:rFonts w:hint="eastAsia" w:ascii="宋体" w:hAnsi="宋体" w:cs="宋体"/>
          <w:b/>
          <w:color w:val="auto"/>
          <w:sz w:val="22"/>
          <w:szCs w:val="22"/>
        </w:rPr>
      </w:pPr>
      <w:r>
        <w:rPr>
          <w:rFonts w:hint="eastAsia" w:ascii="宋体" w:hAnsi="宋体" w:cs="宋体"/>
          <w:b/>
          <w:color w:val="auto"/>
          <w:sz w:val="22"/>
          <w:szCs w:val="22"/>
        </w:rPr>
        <w:t>七． 确定中标人</w:t>
      </w:r>
    </w:p>
    <w:p w14:paraId="6F11F862">
      <w:pPr>
        <w:spacing w:line="440" w:lineRule="exact"/>
        <w:ind w:left="548" w:leftChars="261"/>
        <w:rPr>
          <w:rFonts w:hint="eastAsia"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2FDDA1B0">
      <w:pPr>
        <w:pStyle w:val="2"/>
        <w:adjustRightInd w:val="0"/>
        <w:snapToGrid w:val="0"/>
        <w:spacing w:line="440" w:lineRule="exact"/>
        <w:rPr>
          <w:rFonts w:hint="eastAsia" w:ascii="宋体" w:hAnsi="宋体" w:cs="宋体"/>
          <w:b/>
          <w:color w:val="auto"/>
          <w:sz w:val="22"/>
          <w:szCs w:val="22"/>
        </w:rPr>
      </w:pPr>
      <w:r>
        <w:rPr>
          <w:rFonts w:hint="eastAsia" w:ascii="宋体" w:hAnsi="宋体" w:cs="宋体"/>
          <w:b/>
          <w:color w:val="auto"/>
          <w:sz w:val="22"/>
          <w:szCs w:val="22"/>
        </w:rPr>
        <w:t>八． 投标人义务</w:t>
      </w:r>
    </w:p>
    <w:p w14:paraId="43172E8A">
      <w:pPr>
        <w:spacing w:line="440" w:lineRule="exact"/>
        <w:ind w:left="548" w:leftChars="261"/>
        <w:rPr>
          <w:rFonts w:hint="eastAsia"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14:paraId="13D5739B">
      <w:pPr>
        <w:rPr>
          <w:color w:val="auto"/>
        </w:rPr>
      </w:pP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Sylfaen"/>
    <w:panose1 w:val="00000000000000000000"/>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292C">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330">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14:paraId="3E64D1B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8350">
    <w:pPr>
      <w:pStyle w:val="26"/>
      <w:jc w:val="center"/>
    </w:pPr>
    <w:r>
      <w:fldChar w:fldCharType="begin"/>
    </w:r>
    <w:r>
      <w:instrText xml:space="preserve">PAGE   \* MERGEFORMAT</w:instrText>
    </w:r>
    <w:r>
      <w:fldChar w:fldCharType="separate"/>
    </w:r>
    <w:r>
      <w:rPr>
        <w:lang w:val="zh-CN"/>
      </w:rPr>
      <w:t>21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89D1">
    <w:pPr>
      <w:pStyle w:val="26"/>
      <w:jc w:val="center"/>
    </w:pPr>
    <w:r>
      <w:fldChar w:fldCharType="begin"/>
    </w:r>
    <w:r>
      <w:instrText xml:space="preserve">PAGE   \* MERGEFORMAT</w:instrText>
    </w:r>
    <w:r>
      <w:fldChar w:fldCharType="separate"/>
    </w:r>
    <w:r>
      <w:rPr>
        <w:lang w:val="zh-CN"/>
      </w:rPr>
      <w:t>1</w:t>
    </w:r>
    <w:r>
      <w:rPr>
        <w:lang w:val="zh-CN"/>
      </w:rPr>
      <w:fldChar w:fldCharType="end"/>
    </w:r>
  </w:p>
  <w:p w14:paraId="697E4FE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E28">
    <w:pPr>
      <w:pStyle w:val="26"/>
      <w:jc w:val="center"/>
    </w:pPr>
    <w:r>
      <w:fldChar w:fldCharType="begin"/>
    </w:r>
    <w:r>
      <w:instrText xml:space="preserve">PAGE   \* MERGEFORMAT</w:instrText>
    </w:r>
    <w:r>
      <w:fldChar w:fldCharType="separate"/>
    </w:r>
    <w:r>
      <w:rPr>
        <w:lang w:val="zh-CN"/>
      </w:rPr>
      <w:t>42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2C6">
    <w:pPr>
      <w:pStyle w:val="26"/>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49</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B5EB">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7407">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9B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EA43">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6BC2">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45DF04"/>
    <w:multiLevelType w:val="singleLevel"/>
    <w:tmpl w:val="2245DF04"/>
    <w:lvl w:ilvl="0" w:tentative="0">
      <w:start w:val="8"/>
      <w:numFmt w:val="chineseCounting"/>
      <w:suff w:val="space"/>
      <w:lvlText w:val="%1、"/>
      <w:lvlJc w:val="left"/>
      <w:rPr>
        <w:rFonts w:hint="eastAsia"/>
      </w:r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3D7"/>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729"/>
    <w:rsid w:val="000E0E4F"/>
    <w:rsid w:val="000E1732"/>
    <w:rsid w:val="000E1D03"/>
    <w:rsid w:val="000E2DF9"/>
    <w:rsid w:val="000E35AA"/>
    <w:rsid w:val="000E35E5"/>
    <w:rsid w:val="000E4271"/>
    <w:rsid w:val="000E4DA7"/>
    <w:rsid w:val="000E4E87"/>
    <w:rsid w:val="000E5198"/>
    <w:rsid w:val="000E62AF"/>
    <w:rsid w:val="000E66C8"/>
    <w:rsid w:val="000E6A41"/>
    <w:rsid w:val="000E7A07"/>
    <w:rsid w:val="000E7F5B"/>
    <w:rsid w:val="000F0031"/>
    <w:rsid w:val="000F050E"/>
    <w:rsid w:val="000F0C81"/>
    <w:rsid w:val="000F15AA"/>
    <w:rsid w:val="000F1F36"/>
    <w:rsid w:val="000F2B07"/>
    <w:rsid w:val="000F2F3F"/>
    <w:rsid w:val="000F307A"/>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9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D5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6DE7"/>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3CEC"/>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D7F97"/>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FD4"/>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4E3"/>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4E13"/>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631"/>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37FCA"/>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35A"/>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95685A"/>
    <w:rsid w:val="01D950F6"/>
    <w:rsid w:val="039A3ED8"/>
    <w:rsid w:val="03BA2CC2"/>
    <w:rsid w:val="047B4ECF"/>
    <w:rsid w:val="055E1038"/>
    <w:rsid w:val="05612CD8"/>
    <w:rsid w:val="05BC4131"/>
    <w:rsid w:val="05E82A41"/>
    <w:rsid w:val="061101D4"/>
    <w:rsid w:val="06662DE7"/>
    <w:rsid w:val="06BC2299"/>
    <w:rsid w:val="07C765C2"/>
    <w:rsid w:val="08311597"/>
    <w:rsid w:val="085152E6"/>
    <w:rsid w:val="085D3543"/>
    <w:rsid w:val="08BA07A0"/>
    <w:rsid w:val="09073675"/>
    <w:rsid w:val="09322BCB"/>
    <w:rsid w:val="098E15D7"/>
    <w:rsid w:val="09AD0CC7"/>
    <w:rsid w:val="09F21F44"/>
    <w:rsid w:val="0A41496A"/>
    <w:rsid w:val="0B165359"/>
    <w:rsid w:val="0B1A43A3"/>
    <w:rsid w:val="0B1D55AA"/>
    <w:rsid w:val="0BEB2FB1"/>
    <w:rsid w:val="0D6D6855"/>
    <w:rsid w:val="0DC82AB8"/>
    <w:rsid w:val="0DE20392"/>
    <w:rsid w:val="0DF51436"/>
    <w:rsid w:val="0E3D12C7"/>
    <w:rsid w:val="0F0C4B39"/>
    <w:rsid w:val="0F2759E5"/>
    <w:rsid w:val="0F7E3778"/>
    <w:rsid w:val="0F8004BB"/>
    <w:rsid w:val="0FB071DF"/>
    <w:rsid w:val="0FEA20EF"/>
    <w:rsid w:val="10914FFE"/>
    <w:rsid w:val="11A42BB3"/>
    <w:rsid w:val="11CD1C9B"/>
    <w:rsid w:val="11DF3786"/>
    <w:rsid w:val="11F30DC5"/>
    <w:rsid w:val="12817F15"/>
    <w:rsid w:val="12EF27DA"/>
    <w:rsid w:val="12F57DD8"/>
    <w:rsid w:val="13E2127B"/>
    <w:rsid w:val="14105EB0"/>
    <w:rsid w:val="145A7080"/>
    <w:rsid w:val="14894E98"/>
    <w:rsid w:val="15063646"/>
    <w:rsid w:val="15087518"/>
    <w:rsid w:val="1546345F"/>
    <w:rsid w:val="15682AA6"/>
    <w:rsid w:val="15A1686E"/>
    <w:rsid w:val="15B81E09"/>
    <w:rsid w:val="15C37F6E"/>
    <w:rsid w:val="161E3CC0"/>
    <w:rsid w:val="16214089"/>
    <w:rsid w:val="16DF1C51"/>
    <w:rsid w:val="17502C0E"/>
    <w:rsid w:val="17FE7CDB"/>
    <w:rsid w:val="186F5470"/>
    <w:rsid w:val="191343F5"/>
    <w:rsid w:val="1A6B04CE"/>
    <w:rsid w:val="1ADC2F19"/>
    <w:rsid w:val="1C3D5A92"/>
    <w:rsid w:val="1D5369D2"/>
    <w:rsid w:val="1EA145F0"/>
    <w:rsid w:val="1EC23455"/>
    <w:rsid w:val="1EC70C6B"/>
    <w:rsid w:val="1F371C2F"/>
    <w:rsid w:val="1F527756"/>
    <w:rsid w:val="1F940C3D"/>
    <w:rsid w:val="1FA5265D"/>
    <w:rsid w:val="1FAF0BB3"/>
    <w:rsid w:val="202A6865"/>
    <w:rsid w:val="20413686"/>
    <w:rsid w:val="20DB1877"/>
    <w:rsid w:val="20F6344B"/>
    <w:rsid w:val="20FC53CE"/>
    <w:rsid w:val="21BC55BD"/>
    <w:rsid w:val="21C432BD"/>
    <w:rsid w:val="22BE47BA"/>
    <w:rsid w:val="22DB1410"/>
    <w:rsid w:val="232841D4"/>
    <w:rsid w:val="23BF27AF"/>
    <w:rsid w:val="23C20825"/>
    <w:rsid w:val="23DC0EEC"/>
    <w:rsid w:val="247A0118"/>
    <w:rsid w:val="247B2B17"/>
    <w:rsid w:val="24B4D623"/>
    <w:rsid w:val="24EF3434"/>
    <w:rsid w:val="25533BBB"/>
    <w:rsid w:val="259572E3"/>
    <w:rsid w:val="259D1F7B"/>
    <w:rsid w:val="260D3FC7"/>
    <w:rsid w:val="267157B6"/>
    <w:rsid w:val="26F10B88"/>
    <w:rsid w:val="270B22EB"/>
    <w:rsid w:val="276B2E11"/>
    <w:rsid w:val="27A67A03"/>
    <w:rsid w:val="27BA0A36"/>
    <w:rsid w:val="27DD4678"/>
    <w:rsid w:val="2804263C"/>
    <w:rsid w:val="2875173D"/>
    <w:rsid w:val="289E23F3"/>
    <w:rsid w:val="28CE41A6"/>
    <w:rsid w:val="29BEB437"/>
    <w:rsid w:val="2AFA1016"/>
    <w:rsid w:val="2B354727"/>
    <w:rsid w:val="2B6D3EBD"/>
    <w:rsid w:val="2B895973"/>
    <w:rsid w:val="2B8D3A26"/>
    <w:rsid w:val="2CF41F8B"/>
    <w:rsid w:val="2D0D05FE"/>
    <w:rsid w:val="2DA28150"/>
    <w:rsid w:val="2E60513A"/>
    <w:rsid w:val="2E640EE2"/>
    <w:rsid w:val="2E872A16"/>
    <w:rsid w:val="2E87322E"/>
    <w:rsid w:val="2F1474CF"/>
    <w:rsid w:val="2F217151"/>
    <w:rsid w:val="2F4C3D05"/>
    <w:rsid w:val="300F69FE"/>
    <w:rsid w:val="305B528A"/>
    <w:rsid w:val="30A1575F"/>
    <w:rsid w:val="322F7824"/>
    <w:rsid w:val="3295541B"/>
    <w:rsid w:val="33593A3B"/>
    <w:rsid w:val="33D9655A"/>
    <w:rsid w:val="33DE36C7"/>
    <w:rsid w:val="341674CA"/>
    <w:rsid w:val="342F4D61"/>
    <w:rsid w:val="350D02F0"/>
    <w:rsid w:val="355E0668"/>
    <w:rsid w:val="35AB2CA8"/>
    <w:rsid w:val="370F335E"/>
    <w:rsid w:val="37882F80"/>
    <w:rsid w:val="378F6651"/>
    <w:rsid w:val="38274936"/>
    <w:rsid w:val="38AE3570"/>
    <w:rsid w:val="38C33ED6"/>
    <w:rsid w:val="38CE61CA"/>
    <w:rsid w:val="39213309"/>
    <w:rsid w:val="39DB6F54"/>
    <w:rsid w:val="3A25250F"/>
    <w:rsid w:val="3A8D328E"/>
    <w:rsid w:val="3ADD3CFD"/>
    <w:rsid w:val="3B256C4E"/>
    <w:rsid w:val="3C0B508A"/>
    <w:rsid w:val="3C30372A"/>
    <w:rsid w:val="3CF230F2"/>
    <w:rsid w:val="3DA520CC"/>
    <w:rsid w:val="3DD82039"/>
    <w:rsid w:val="3DDF0009"/>
    <w:rsid w:val="3E2E7433"/>
    <w:rsid w:val="3E5C6C61"/>
    <w:rsid w:val="3E8C7A26"/>
    <w:rsid w:val="3ECC7018"/>
    <w:rsid w:val="3F055894"/>
    <w:rsid w:val="3F516629"/>
    <w:rsid w:val="3F532B7F"/>
    <w:rsid w:val="3F855198"/>
    <w:rsid w:val="405707BC"/>
    <w:rsid w:val="406D7300"/>
    <w:rsid w:val="40FF35C1"/>
    <w:rsid w:val="41361FC0"/>
    <w:rsid w:val="41C012FF"/>
    <w:rsid w:val="41E10C70"/>
    <w:rsid w:val="429A0303"/>
    <w:rsid w:val="43511F37"/>
    <w:rsid w:val="43888190"/>
    <w:rsid w:val="43D41C86"/>
    <w:rsid w:val="4492788B"/>
    <w:rsid w:val="4522431B"/>
    <w:rsid w:val="45F44B43"/>
    <w:rsid w:val="472921D1"/>
    <w:rsid w:val="47385A50"/>
    <w:rsid w:val="47F2C001"/>
    <w:rsid w:val="48304DC3"/>
    <w:rsid w:val="48437CB3"/>
    <w:rsid w:val="4891428A"/>
    <w:rsid w:val="489F0449"/>
    <w:rsid w:val="490177EE"/>
    <w:rsid w:val="49E51FED"/>
    <w:rsid w:val="4A2675EB"/>
    <w:rsid w:val="4AD12B24"/>
    <w:rsid w:val="4B103655"/>
    <w:rsid w:val="4B285638"/>
    <w:rsid w:val="4B8C2A00"/>
    <w:rsid w:val="4C76404E"/>
    <w:rsid w:val="4C7B446F"/>
    <w:rsid w:val="4C9E19C0"/>
    <w:rsid w:val="4CC60394"/>
    <w:rsid w:val="4CDF7A1B"/>
    <w:rsid w:val="4D2C439F"/>
    <w:rsid w:val="4D51587D"/>
    <w:rsid w:val="4DC71B74"/>
    <w:rsid w:val="4E387C78"/>
    <w:rsid w:val="4E6C5FF6"/>
    <w:rsid w:val="4E8746FC"/>
    <w:rsid w:val="4F5C75FB"/>
    <w:rsid w:val="4FAE11FC"/>
    <w:rsid w:val="4FBA6DB9"/>
    <w:rsid w:val="4FCF53F6"/>
    <w:rsid w:val="4FEF09F4"/>
    <w:rsid w:val="51056EE7"/>
    <w:rsid w:val="514868EE"/>
    <w:rsid w:val="516C4956"/>
    <w:rsid w:val="51710677"/>
    <w:rsid w:val="51722FF6"/>
    <w:rsid w:val="519C5369"/>
    <w:rsid w:val="528B6F1A"/>
    <w:rsid w:val="52D47AC0"/>
    <w:rsid w:val="53106DAB"/>
    <w:rsid w:val="536F1A94"/>
    <w:rsid w:val="5396417F"/>
    <w:rsid w:val="54224EA2"/>
    <w:rsid w:val="545F6C51"/>
    <w:rsid w:val="54877424"/>
    <w:rsid w:val="54941CE7"/>
    <w:rsid w:val="54ED1452"/>
    <w:rsid w:val="55004972"/>
    <w:rsid w:val="5571600D"/>
    <w:rsid w:val="568B745F"/>
    <w:rsid w:val="56A50CDA"/>
    <w:rsid w:val="56E32C4A"/>
    <w:rsid w:val="579E6214"/>
    <w:rsid w:val="57B56E2E"/>
    <w:rsid w:val="5A0F25CF"/>
    <w:rsid w:val="5A1620C7"/>
    <w:rsid w:val="5A443198"/>
    <w:rsid w:val="5A4A649C"/>
    <w:rsid w:val="5A6873CB"/>
    <w:rsid w:val="5AC864B9"/>
    <w:rsid w:val="5C574AC3"/>
    <w:rsid w:val="5C7F6ACD"/>
    <w:rsid w:val="5D2D66DB"/>
    <w:rsid w:val="5D4A4C0E"/>
    <w:rsid w:val="5E4D7F51"/>
    <w:rsid w:val="5E6847AF"/>
    <w:rsid w:val="5E826883"/>
    <w:rsid w:val="5EB83F07"/>
    <w:rsid w:val="5EE22509"/>
    <w:rsid w:val="5F6D177F"/>
    <w:rsid w:val="5FC41C75"/>
    <w:rsid w:val="5FDD42D4"/>
    <w:rsid w:val="60314F4C"/>
    <w:rsid w:val="60606896"/>
    <w:rsid w:val="60EB1C49"/>
    <w:rsid w:val="610B690B"/>
    <w:rsid w:val="620333B0"/>
    <w:rsid w:val="624F2E86"/>
    <w:rsid w:val="627C6F22"/>
    <w:rsid w:val="62A438D3"/>
    <w:rsid w:val="62B96FE1"/>
    <w:rsid w:val="63702777"/>
    <w:rsid w:val="63A10E0E"/>
    <w:rsid w:val="63CF7B03"/>
    <w:rsid w:val="64541F40"/>
    <w:rsid w:val="64571E7C"/>
    <w:rsid w:val="649545A1"/>
    <w:rsid w:val="64B809E2"/>
    <w:rsid w:val="64D97E55"/>
    <w:rsid w:val="65E2470D"/>
    <w:rsid w:val="65E669EC"/>
    <w:rsid w:val="66267799"/>
    <w:rsid w:val="66406C8C"/>
    <w:rsid w:val="66FB20D6"/>
    <w:rsid w:val="67157A1D"/>
    <w:rsid w:val="67730C4D"/>
    <w:rsid w:val="67D07BF0"/>
    <w:rsid w:val="67DD7FE3"/>
    <w:rsid w:val="68581B13"/>
    <w:rsid w:val="686102B9"/>
    <w:rsid w:val="68760D47"/>
    <w:rsid w:val="6AC53691"/>
    <w:rsid w:val="6B173EB2"/>
    <w:rsid w:val="6B4D219F"/>
    <w:rsid w:val="6B824E99"/>
    <w:rsid w:val="6BF14162"/>
    <w:rsid w:val="6BFEB562"/>
    <w:rsid w:val="6C414AB2"/>
    <w:rsid w:val="6D0C3CFA"/>
    <w:rsid w:val="6D760048"/>
    <w:rsid w:val="6DF6BB41"/>
    <w:rsid w:val="6E365989"/>
    <w:rsid w:val="6E6733CC"/>
    <w:rsid w:val="6EA501C4"/>
    <w:rsid w:val="6EEC6DFC"/>
    <w:rsid w:val="6F052E6B"/>
    <w:rsid w:val="6F402749"/>
    <w:rsid w:val="6F7001F4"/>
    <w:rsid w:val="6FB61452"/>
    <w:rsid w:val="6FE767F1"/>
    <w:rsid w:val="6FEF4336"/>
    <w:rsid w:val="701D3DDF"/>
    <w:rsid w:val="70C76A29"/>
    <w:rsid w:val="70C803F5"/>
    <w:rsid w:val="711F38A9"/>
    <w:rsid w:val="712B0BDB"/>
    <w:rsid w:val="71633523"/>
    <w:rsid w:val="71642515"/>
    <w:rsid w:val="71AC4B85"/>
    <w:rsid w:val="71B40FF2"/>
    <w:rsid w:val="71EA5B48"/>
    <w:rsid w:val="71F159DB"/>
    <w:rsid w:val="72C13030"/>
    <w:rsid w:val="72C42A56"/>
    <w:rsid w:val="72D30D83"/>
    <w:rsid w:val="72F02B78"/>
    <w:rsid w:val="73A60330"/>
    <w:rsid w:val="73A612D7"/>
    <w:rsid w:val="747316A8"/>
    <w:rsid w:val="75897D5B"/>
    <w:rsid w:val="75913708"/>
    <w:rsid w:val="75C5050B"/>
    <w:rsid w:val="76974C3B"/>
    <w:rsid w:val="76B22232"/>
    <w:rsid w:val="76CC2CFF"/>
    <w:rsid w:val="771865D2"/>
    <w:rsid w:val="776D0A7D"/>
    <w:rsid w:val="77846810"/>
    <w:rsid w:val="77892781"/>
    <w:rsid w:val="787E7E59"/>
    <w:rsid w:val="789C5F68"/>
    <w:rsid w:val="791F1552"/>
    <w:rsid w:val="7942768C"/>
    <w:rsid w:val="7966337A"/>
    <w:rsid w:val="79871516"/>
    <w:rsid w:val="79CB5C60"/>
    <w:rsid w:val="7A232035"/>
    <w:rsid w:val="7A3562E6"/>
    <w:rsid w:val="7A4B32C7"/>
    <w:rsid w:val="7A6F67AC"/>
    <w:rsid w:val="7AC163BB"/>
    <w:rsid w:val="7AD4482E"/>
    <w:rsid w:val="7BF51EAC"/>
    <w:rsid w:val="7D5F1FA6"/>
    <w:rsid w:val="7DC160A2"/>
    <w:rsid w:val="7E717A18"/>
    <w:rsid w:val="7E7C6352"/>
    <w:rsid w:val="7E89142D"/>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5"/>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6"/>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57"/>
    <w:autoRedefine/>
    <w:qFormat/>
    <w:uiPriority w:val="0"/>
    <w:pPr>
      <w:keepNext/>
      <w:keepLines/>
      <w:spacing w:before="260" w:after="260" w:line="413" w:lineRule="auto"/>
      <w:outlineLvl w:val="2"/>
    </w:pPr>
    <w:rPr>
      <w:b/>
      <w:bCs/>
      <w:kern w:val="2"/>
      <w:sz w:val="32"/>
      <w:szCs w:val="32"/>
    </w:rPr>
  </w:style>
  <w:style w:type="paragraph" w:styleId="6">
    <w:name w:val="heading 4"/>
    <w:basedOn w:val="1"/>
    <w:next w:val="1"/>
    <w:link w:val="58"/>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7">
    <w:name w:val="heading 5"/>
    <w:basedOn w:val="1"/>
    <w:next w:val="1"/>
    <w:link w:val="59"/>
    <w:autoRedefine/>
    <w:qFormat/>
    <w:uiPriority w:val="0"/>
    <w:pPr>
      <w:keepNext/>
      <w:keepLines/>
      <w:tabs>
        <w:tab w:val="left" w:pos="567"/>
      </w:tabs>
      <w:ind w:left="567" w:hanging="567"/>
      <w:outlineLvl w:val="4"/>
    </w:pPr>
    <w:rPr>
      <w:b/>
      <w:bCs/>
      <w:kern w:val="2"/>
      <w:sz w:val="28"/>
      <w:szCs w:val="28"/>
    </w:rPr>
  </w:style>
  <w:style w:type="paragraph" w:styleId="8">
    <w:name w:val="heading 6"/>
    <w:basedOn w:val="1"/>
    <w:next w:val="1"/>
    <w:link w:val="60"/>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9">
    <w:name w:val="heading 7"/>
    <w:basedOn w:val="1"/>
    <w:next w:val="1"/>
    <w:link w:val="61"/>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0">
    <w:name w:val="heading 8"/>
    <w:basedOn w:val="1"/>
    <w:next w:val="1"/>
    <w:link w:val="62"/>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1">
    <w:name w:val="heading 9"/>
    <w:basedOn w:val="1"/>
    <w:next w:val="1"/>
    <w:link w:val="63"/>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autoRedefine/>
    <w:qFormat/>
    <w:uiPriority w:val="99"/>
    <w:pPr>
      <w:spacing w:after="120"/>
    </w:pPr>
    <w:rPr>
      <w:kern w:val="2"/>
    </w:rPr>
  </w:style>
  <w:style w:type="paragraph" w:styleId="12">
    <w:name w:val="Normal Indent"/>
    <w:basedOn w:val="1"/>
    <w:next w:val="1"/>
    <w:link w:val="65"/>
    <w:autoRedefine/>
    <w:qFormat/>
    <w:uiPriority w:val="0"/>
    <w:pPr>
      <w:adjustRightInd w:val="0"/>
      <w:spacing w:line="312" w:lineRule="atLeast"/>
      <w:ind w:firstLine="420"/>
      <w:textAlignment w:val="baseline"/>
    </w:pPr>
    <w:rPr>
      <w:szCs w:val="20"/>
    </w:rPr>
  </w:style>
  <w:style w:type="paragraph" w:styleId="13">
    <w:name w:val="caption"/>
    <w:basedOn w:val="1"/>
    <w:next w:val="1"/>
    <w:autoRedefine/>
    <w:qFormat/>
    <w:uiPriority w:val="0"/>
    <w:rPr>
      <w:rFonts w:ascii="Calibri Light" w:hAnsi="Calibri Light" w:eastAsia="黑体"/>
      <w:sz w:val="20"/>
      <w:szCs w:val="20"/>
    </w:rPr>
  </w:style>
  <w:style w:type="paragraph" w:styleId="14">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6"/>
    <w:autoRedefine/>
    <w:qFormat/>
    <w:uiPriority w:val="0"/>
    <w:pPr>
      <w:shd w:val="clear" w:color="auto" w:fill="000080"/>
    </w:pPr>
    <w:rPr>
      <w:kern w:val="2"/>
    </w:rPr>
  </w:style>
  <w:style w:type="paragraph" w:styleId="16">
    <w:name w:val="annotation text"/>
    <w:basedOn w:val="1"/>
    <w:link w:val="67"/>
    <w:autoRedefine/>
    <w:qFormat/>
    <w:uiPriority w:val="0"/>
    <w:pPr>
      <w:jc w:val="left"/>
    </w:pPr>
    <w:rPr>
      <w:kern w:val="2"/>
    </w:rPr>
  </w:style>
  <w:style w:type="paragraph" w:styleId="17">
    <w:name w:val="Salutation"/>
    <w:basedOn w:val="1"/>
    <w:next w:val="1"/>
    <w:link w:val="68"/>
    <w:autoRedefine/>
    <w:qFormat/>
    <w:uiPriority w:val="0"/>
    <w:rPr>
      <w:kern w:val="2"/>
      <w:sz w:val="24"/>
    </w:rPr>
  </w:style>
  <w:style w:type="paragraph" w:styleId="18">
    <w:name w:val="Body Text Indent"/>
    <w:basedOn w:val="1"/>
    <w:next w:val="1"/>
    <w:link w:val="53"/>
    <w:autoRedefine/>
    <w:qFormat/>
    <w:uiPriority w:val="0"/>
    <w:pPr>
      <w:ind w:left="480" w:hanging="480" w:hangingChars="200"/>
    </w:pPr>
    <w:rPr>
      <w:kern w:val="2"/>
      <w:sz w:val="24"/>
    </w:rPr>
  </w:style>
  <w:style w:type="paragraph" w:styleId="19">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0">
    <w:name w:val="List Bullet 2"/>
    <w:basedOn w:val="1"/>
    <w:autoRedefine/>
    <w:qFormat/>
    <w:uiPriority w:val="0"/>
    <w:pPr>
      <w:tabs>
        <w:tab w:val="left" w:pos="780"/>
      </w:tabs>
      <w:ind w:left="780" w:hanging="360"/>
    </w:pPr>
    <w:rPr>
      <w:szCs w:val="20"/>
    </w:rPr>
  </w:style>
  <w:style w:type="paragraph" w:styleId="21">
    <w:name w:val="toc 3"/>
    <w:basedOn w:val="1"/>
    <w:next w:val="1"/>
    <w:autoRedefine/>
    <w:semiHidden/>
    <w:unhideWhenUsed/>
    <w:qFormat/>
    <w:uiPriority w:val="0"/>
    <w:pPr>
      <w:ind w:left="840" w:leftChars="400"/>
    </w:pPr>
  </w:style>
  <w:style w:type="paragraph" w:styleId="22">
    <w:name w:val="Plain Text"/>
    <w:basedOn w:val="1"/>
    <w:next w:val="1"/>
    <w:link w:val="72"/>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3">
    <w:name w:val="Date"/>
    <w:basedOn w:val="1"/>
    <w:next w:val="1"/>
    <w:link w:val="74"/>
    <w:autoRedefine/>
    <w:qFormat/>
    <w:uiPriority w:val="0"/>
    <w:pPr>
      <w:ind w:left="100" w:leftChars="2500"/>
    </w:pPr>
    <w:rPr>
      <w:kern w:val="2"/>
      <w:szCs w:val="20"/>
    </w:rPr>
  </w:style>
  <w:style w:type="paragraph" w:styleId="24">
    <w:name w:val="Body Text Indent 2"/>
    <w:basedOn w:val="1"/>
    <w:link w:val="75"/>
    <w:autoRedefine/>
    <w:qFormat/>
    <w:uiPriority w:val="0"/>
    <w:pPr>
      <w:spacing w:line="500" w:lineRule="exact"/>
      <w:ind w:firstLine="511" w:firstLineChars="213"/>
    </w:pPr>
    <w:rPr>
      <w:kern w:val="2"/>
      <w:sz w:val="24"/>
    </w:rPr>
  </w:style>
  <w:style w:type="paragraph" w:styleId="25">
    <w:name w:val="Balloon Text"/>
    <w:basedOn w:val="1"/>
    <w:link w:val="76"/>
    <w:autoRedefine/>
    <w:qFormat/>
    <w:uiPriority w:val="0"/>
    <w:rPr>
      <w:kern w:val="2"/>
      <w:sz w:val="18"/>
      <w:szCs w:val="18"/>
    </w:rPr>
  </w:style>
  <w:style w:type="paragraph" w:styleId="26">
    <w:name w:val="footer"/>
    <w:basedOn w:val="1"/>
    <w:link w:val="77"/>
    <w:autoRedefine/>
    <w:qFormat/>
    <w:uiPriority w:val="99"/>
    <w:pPr>
      <w:tabs>
        <w:tab w:val="center" w:pos="4153"/>
        <w:tab w:val="right" w:pos="8306"/>
      </w:tabs>
      <w:snapToGrid w:val="0"/>
      <w:jc w:val="left"/>
    </w:pPr>
    <w:rPr>
      <w:kern w:val="2"/>
      <w:sz w:val="18"/>
      <w:szCs w:val="18"/>
    </w:rPr>
  </w:style>
  <w:style w:type="paragraph" w:styleId="27">
    <w:name w:val="header"/>
    <w:basedOn w:val="1"/>
    <w:link w:val="78"/>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28">
    <w:name w:val="toc 1"/>
    <w:basedOn w:val="1"/>
    <w:next w:val="1"/>
    <w:autoRedefine/>
    <w:unhideWhenUsed/>
    <w:qFormat/>
    <w:uiPriority w:val="39"/>
    <w:pPr>
      <w:tabs>
        <w:tab w:val="right" w:leader="dot" w:pos="9628"/>
      </w:tabs>
    </w:pPr>
  </w:style>
  <w:style w:type="paragraph" w:styleId="29">
    <w:name w:val="toc 6"/>
    <w:basedOn w:val="1"/>
    <w:next w:val="1"/>
    <w:autoRedefine/>
    <w:semiHidden/>
    <w:qFormat/>
    <w:uiPriority w:val="0"/>
    <w:pPr>
      <w:ind w:left="1050"/>
      <w:jc w:val="left"/>
    </w:pPr>
    <w:rPr>
      <w:sz w:val="18"/>
      <w:szCs w:val="18"/>
    </w:rPr>
  </w:style>
  <w:style w:type="paragraph" w:styleId="30">
    <w:name w:val="Body Text Indent 3"/>
    <w:basedOn w:val="1"/>
    <w:link w:val="82"/>
    <w:autoRedefine/>
    <w:qFormat/>
    <w:uiPriority w:val="0"/>
    <w:pPr>
      <w:spacing w:line="500" w:lineRule="exact"/>
      <w:ind w:left="511" w:hanging="511" w:hangingChars="213"/>
    </w:pPr>
    <w:rPr>
      <w:kern w:val="2"/>
      <w:sz w:val="24"/>
    </w:rPr>
  </w:style>
  <w:style w:type="paragraph" w:styleId="31">
    <w:name w:val="toc 2"/>
    <w:basedOn w:val="1"/>
    <w:next w:val="1"/>
    <w:autoRedefine/>
    <w:unhideWhenUsed/>
    <w:qFormat/>
    <w:uiPriority w:val="39"/>
    <w:pPr>
      <w:ind w:left="420" w:leftChars="200"/>
    </w:pPr>
  </w:style>
  <w:style w:type="paragraph" w:styleId="32">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3">
    <w:name w:val="Title"/>
    <w:basedOn w:val="1"/>
    <w:next w:val="1"/>
    <w:link w:val="85"/>
    <w:autoRedefine/>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6"/>
    <w:next w:val="16"/>
    <w:link w:val="86"/>
    <w:autoRedefine/>
    <w:qFormat/>
    <w:uiPriority w:val="0"/>
    <w:rPr>
      <w:b/>
      <w:bCs/>
    </w:rPr>
  </w:style>
  <w:style w:type="paragraph" w:styleId="35">
    <w:name w:val="Body Text First Indent"/>
    <w:basedOn w:val="2"/>
    <w:next w:val="29"/>
    <w:autoRedefine/>
    <w:qFormat/>
    <w:uiPriority w:val="0"/>
    <w:pPr>
      <w:ind w:firstLine="420" w:firstLineChars="100"/>
    </w:pPr>
  </w:style>
  <w:style w:type="paragraph" w:styleId="36">
    <w:name w:val="Body Text First Indent 2"/>
    <w:basedOn w:val="18"/>
    <w:next w:val="35"/>
    <w:autoRedefine/>
    <w:qFormat/>
    <w:uiPriority w:val="0"/>
    <w:pPr>
      <w:ind w:left="200" w:leftChars="200"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bCs/>
    </w:rPr>
  </w:style>
  <w:style w:type="character" w:styleId="41">
    <w:name w:val="page number"/>
    <w:autoRedefine/>
    <w:qFormat/>
    <w:uiPriority w:val="0"/>
    <w:rPr>
      <w:rFonts w:ascii="Times New Roman" w:hAnsi="Times New Roman" w:eastAsia="宋体" w:cs="Times New Roman"/>
    </w:rPr>
  </w:style>
  <w:style w:type="character" w:styleId="42">
    <w:name w:val="Emphasis"/>
    <w:autoRedefine/>
    <w:qFormat/>
    <w:uiPriority w:val="0"/>
    <w:rPr>
      <w:rFonts w:ascii="Times New Roman" w:hAnsi="Times New Roman" w:eastAsia="宋体" w:cs="Times New Roman"/>
      <w:b/>
    </w:rPr>
  </w:style>
  <w:style w:type="character" w:styleId="43">
    <w:name w:val="HTML Definition"/>
    <w:autoRedefine/>
    <w:qFormat/>
    <w:uiPriority w:val="0"/>
    <w:rPr>
      <w:rFonts w:ascii="Times New Roman" w:hAnsi="Times New Roman" w:eastAsia="宋体" w:cs="Times New Roman"/>
    </w:rPr>
  </w:style>
  <w:style w:type="character" w:styleId="44">
    <w:name w:val="HTML Variable"/>
    <w:autoRedefine/>
    <w:qFormat/>
    <w:uiPriority w:val="0"/>
    <w:rPr>
      <w:rFonts w:ascii="Times New Roman" w:hAnsi="Times New Roman" w:eastAsia="宋体" w:cs="Times New Roman"/>
    </w:rPr>
  </w:style>
  <w:style w:type="character" w:styleId="45">
    <w:name w:val="Hyperlink"/>
    <w:autoRedefine/>
    <w:qFormat/>
    <w:uiPriority w:val="99"/>
    <w:rPr>
      <w:rFonts w:ascii="Times New Roman" w:hAnsi="Times New Roman" w:eastAsia="宋体" w:cs="Times New Roman"/>
      <w:color w:val="000000"/>
      <w:sz w:val="21"/>
      <w:szCs w:val="21"/>
      <w:u w:val="none"/>
    </w:rPr>
  </w:style>
  <w:style w:type="character" w:styleId="46">
    <w:name w:val="HTML Code"/>
    <w:autoRedefine/>
    <w:qFormat/>
    <w:uiPriority w:val="0"/>
    <w:rPr>
      <w:rFonts w:ascii="Courier New" w:hAnsi="Courier New" w:eastAsia="宋体" w:cs="Times New Roman"/>
      <w:sz w:val="20"/>
    </w:rPr>
  </w:style>
  <w:style w:type="character" w:styleId="47">
    <w:name w:val="annotation reference"/>
    <w:autoRedefine/>
    <w:qFormat/>
    <w:uiPriority w:val="0"/>
    <w:rPr>
      <w:rFonts w:ascii="Times New Roman" w:hAnsi="Times New Roman" w:eastAsia="宋体" w:cs="Times New Roman"/>
      <w:sz w:val="21"/>
      <w:szCs w:val="21"/>
    </w:rPr>
  </w:style>
  <w:style w:type="character" w:styleId="48">
    <w:name w:val="HTML Cite"/>
    <w:autoRedefine/>
    <w:qFormat/>
    <w:uiPriority w:val="0"/>
    <w:rPr>
      <w:rFonts w:ascii="Times New Roman" w:hAnsi="Times New Roman" w:eastAsia="宋体" w:cs="Times New Roman"/>
    </w:rPr>
  </w:style>
  <w:style w:type="character" w:styleId="49">
    <w:name w:val="HTML Keyboard"/>
    <w:autoRedefine/>
    <w:qFormat/>
    <w:uiPriority w:val="0"/>
    <w:rPr>
      <w:rFonts w:ascii="Courier New" w:hAnsi="Courier New" w:eastAsia="宋体" w:cs="Times New Roman"/>
      <w:sz w:val="20"/>
    </w:rPr>
  </w:style>
  <w:style w:type="character" w:styleId="50">
    <w:name w:val="HTML Sample"/>
    <w:autoRedefine/>
    <w:qFormat/>
    <w:uiPriority w:val="0"/>
    <w:rPr>
      <w:rFonts w:ascii="Courier New" w:hAnsi="Courier New" w:eastAsia="宋体" w:cs="Times New Roman"/>
    </w:rPr>
  </w:style>
  <w:style w:type="paragraph" w:customStyle="1" w:styleId="51">
    <w:name w:val="正文文本首行缩进1"/>
    <w:basedOn w:val="2"/>
    <w:autoRedefine/>
    <w:qFormat/>
    <w:uiPriority w:val="0"/>
    <w:pPr>
      <w:ind w:firstLine="420"/>
    </w:pPr>
  </w:style>
  <w:style w:type="paragraph" w:customStyle="1" w:styleId="52">
    <w:name w:val="正文文本首行缩进 21"/>
    <w:basedOn w:val="18"/>
    <w:link w:val="54"/>
    <w:autoRedefine/>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18"/>
    <w:autoRedefine/>
    <w:qFormat/>
    <w:uiPriority w:val="0"/>
    <w:rPr>
      <w:rFonts w:ascii="Times New Roman" w:hAnsi="Times New Roman" w:eastAsia="宋体" w:cs="Times New Roman"/>
      <w:kern w:val="2"/>
      <w:sz w:val="24"/>
      <w:szCs w:val="24"/>
    </w:rPr>
  </w:style>
  <w:style w:type="character" w:customStyle="1" w:styleId="54">
    <w:name w:val="正文文本首行缩进 2 字符"/>
    <w:link w:val="52"/>
    <w:autoRedefine/>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3"/>
    <w:autoRedefine/>
    <w:qFormat/>
    <w:uiPriority w:val="0"/>
    <w:rPr>
      <w:rFonts w:ascii="宋体" w:hAnsi="Times New Roman" w:eastAsia="宋体" w:cs="Times New Roman"/>
      <w:b/>
      <w:kern w:val="44"/>
      <w:sz w:val="24"/>
    </w:rPr>
  </w:style>
  <w:style w:type="character" w:customStyle="1" w:styleId="56">
    <w:name w:val="标题 2 字符"/>
    <w:link w:val="4"/>
    <w:autoRedefine/>
    <w:qFormat/>
    <w:uiPriority w:val="9"/>
    <w:rPr>
      <w:rFonts w:ascii="Arial" w:hAnsi="Arial" w:eastAsia="黑体" w:cs="Times New Roman"/>
      <w:b/>
      <w:bCs/>
      <w:kern w:val="2"/>
      <w:sz w:val="32"/>
      <w:szCs w:val="32"/>
    </w:rPr>
  </w:style>
  <w:style w:type="character" w:customStyle="1" w:styleId="57">
    <w:name w:val="标题 3 字符"/>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6"/>
    <w:autoRedefine/>
    <w:qFormat/>
    <w:uiPriority w:val="9"/>
    <w:rPr>
      <w:rFonts w:ascii="Arial" w:hAnsi="Arial" w:eastAsia="Times New Roman" w:cs="Times New Roman"/>
      <w:b/>
      <w:bCs/>
      <w:kern w:val="2"/>
      <w:sz w:val="28"/>
      <w:szCs w:val="28"/>
    </w:rPr>
  </w:style>
  <w:style w:type="character" w:customStyle="1" w:styleId="59">
    <w:name w:val="标题 5 字符"/>
    <w:link w:val="7"/>
    <w:autoRedefine/>
    <w:qFormat/>
    <w:uiPriority w:val="0"/>
    <w:rPr>
      <w:rFonts w:ascii="Times New Roman" w:hAnsi="Times New Roman" w:eastAsia="宋体" w:cs="Times New Roman"/>
      <w:b/>
      <w:bCs/>
      <w:kern w:val="2"/>
      <w:sz w:val="28"/>
      <w:szCs w:val="28"/>
      <w:lang w:bidi="ar-SA"/>
    </w:rPr>
  </w:style>
  <w:style w:type="character" w:customStyle="1" w:styleId="60">
    <w:name w:val="标题 6 字符"/>
    <w:link w:val="8"/>
    <w:autoRedefine/>
    <w:qFormat/>
    <w:uiPriority w:val="0"/>
    <w:rPr>
      <w:rFonts w:ascii="Arial" w:hAnsi="Arial" w:eastAsia="黑体" w:cs="Times New Roman"/>
      <w:b/>
      <w:bCs/>
      <w:kern w:val="2"/>
      <w:sz w:val="24"/>
      <w:szCs w:val="24"/>
    </w:rPr>
  </w:style>
  <w:style w:type="character" w:customStyle="1" w:styleId="61">
    <w:name w:val="标题 7 字符"/>
    <w:link w:val="9"/>
    <w:autoRedefine/>
    <w:qFormat/>
    <w:uiPriority w:val="0"/>
    <w:rPr>
      <w:rFonts w:ascii="Times New Roman" w:hAnsi="Times New Roman" w:eastAsia="仿宋_GB2312" w:cs="Times New Roman"/>
      <w:b/>
      <w:bCs/>
      <w:kern w:val="2"/>
      <w:sz w:val="24"/>
      <w:szCs w:val="24"/>
    </w:rPr>
  </w:style>
  <w:style w:type="character" w:customStyle="1" w:styleId="62">
    <w:name w:val="标题 8 字符"/>
    <w:link w:val="10"/>
    <w:autoRedefine/>
    <w:qFormat/>
    <w:uiPriority w:val="0"/>
    <w:rPr>
      <w:rFonts w:ascii="Arial" w:hAnsi="Arial" w:eastAsia="黑体" w:cs="Times New Roman"/>
      <w:kern w:val="2"/>
      <w:sz w:val="24"/>
      <w:szCs w:val="24"/>
    </w:rPr>
  </w:style>
  <w:style w:type="character" w:customStyle="1" w:styleId="63">
    <w:name w:val="标题 9 字符"/>
    <w:link w:val="11"/>
    <w:autoRedefine/>
    <w:qFormat/>
    <w:uiPriority w:val="0"/>
    <w:rPr>
      <w:rFonts w:ascii="Arial" w:hAnsi="Arial" w:eastAsia="黑体" w:cs="Times New Roman"/>
      <w:kern w:val="2"/>
      <w:sz w:val="21"/>
      <w:szCs w:val="21"/>
    </w:rPr>
  </w:style>
  <w:style w:type="paragraph" w:customStyle="1" w:styleId="64">
    <w:name w:val="TOC 71"/>
    <w:basedOn w:val="1"/>
    <w:next w:val="1"/>
    <w:autoRedefine/>
    <w:qFormat/>
    <w:uiPriority w:val="0"/>
    <w:pPr>
      <w:ind w:left="1260"/>
      <w:jc w:val="left"/>
    </w:pPr>
    <w:rPr>
      <w:sz w:val="18"/>
      <w:szCs w:val="18"/>
    </w:rPr>
  </w:style>
  <w:style w:type="character" w:customStyle="1" w:styleId="65">
    <w:name w:val="正文缩进 字符"/>
    <w:link w:val="12"/>
    <w:autoRedefine/>
    <w:qFormat/>
    <w:uiPriority w:val="0"/>
    <w:rPr>
      <w:rFonts w:ascii="Times New Roman" w:hAnsi="Times New Roman" w:eastAsia="宋体" w:cs="Times New Roman"/>
      <w:sz w:val="21"/>
      <w:lang w:val="en-US" w:eastAsia="zh-CN" w:bidi="ar-SA"/>
    </w:rPr>
  </w:style>
  <w:style w:type="character" w:customStyle="1" w:styleId="66">
    <w:name w:val="文档结构图 字符"/>
    <w:link w:val="15"/>
    <w:autoRedefine/>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16"/>
    <w:autoRedefine/>
    <w:qFormat/>
    <w:uiPriority w:val="0"/>
    <w:rPr>
      <w:rFonts w:ascii="Times New Roman" w:hAnsi="Times New Roman" w:eastAsia="宋体" w:cs="Times New Roman"/>
      <w:kern w:val="2"/>
      <w:sz w:val="21"/>
      <w:szCs w:val="24"/>
    </w:rPr>
  </w:style>
  <w:style w:type="character" w:customStyle="1" w:styleId="68">
    <w:name w:val="称呼 字符"/>
    <w:link w:val="17"/>
    <w:autoRedefine/>
    <w:qFormat/>
    <w:uiPriority w:val="0"/>
    <w:rPr>
      <w:rFonts w:ascii="Times New Roman" w:hAnsi="Times New Roman" w:eastAsia="宋体" w:cs="Times New Roman"/>
      <w:kern w:val="2"/>
      <w:sz w:val="24"/>
      <w:szCs w:val="24"/>
    </w:rPr>
  </w:style>
  <w:style w:type="character" w:customStyle="1" w:styleId="69">
    <w:name w:val="正文文本 字符1"/>
    <w:link w:val="2"/>
    <w:autoRedefine/>
    <w:qFormat/>
    <w:uiPriority w:val="0"/>
    <w:rPr>
      <w:rFonts w:ascii="Times New Roman" w:hAnsi="Times New Roman" w:eastAsia="宋体" w:cs="Times New Roman"/>
      <w:kern w:val="2"/>
      <w:sz w:val="21"/>
      <w:szCs w:val="24"/>
    </w:rPr>
  </w:style>
  <w:style w:type="paragraph" w:customStyle="1" w:styleId="70">
    <w:name w:val="TOC 51"/>
    <w:basedOn w:val="1"/>
    <w:next w:val="1"/>
    <w:autoRedefine/>
    <w:qFormat/>
    <w:uiPriority w:val="0"/>
    <w:pPr>
      <w:ind w:left="840"/>
      <w:jc w:val="left"/>
    </w:pPr>
    <w:rPr>
      <w:sz w:val="18"/>
      <w:szCs w:val="18"/>
    </w:rPr>
  </w:style>
  <w:style w:type="paragraph" w:customStyle="1" w:styleId="71">
    <w:name w:val="TOC 31"/>
    <w:basedOn w:val="1"/>
    <w:next w:val="1"/>
    <w:autoRedefine/>
    <w:qFormat/>
    <w:uiPriority w:val="0"/>
    <w:pPr>
      <w:ind w:left="420"/>
      <w:jc w:val="left"/>
    </w:pPr>
    <w:rPr>
      <w:i/>
      <w:iCs/>
      <w:sz w:val="20"/>
      <w:szCs w:val="20"/>
    </w:rPr>
  </w:style>
  <w:style w:type="character" w:customStyle="1" w:styleId="72">
    <w:name w:val="纯文本 字符1"/>
    <w:link w:val="22"/>
    <w:autoRedefine/>
    <w:qFormat/>
    <w:uiPriority w:val="0"/>
    <w:rPr>
      <w:rFonts w:ascii="宋体" w:hAnsi="Courier New" w:eastAsia="宋体" w:cs="Times New Roman"/>
      <w:sz w:val="21"/>
      <w:szCs w:val="21"/>
      <w:lang w:val="en-US" w:eastAsia="zh-CN" w:bidi="ar-SA"/>
    </w:rPr>
  </w:style>
  <w:style w:type="paragraph" w:customStyle="1" w:styleId="73">
    <w:name w:val="TOC 81"/>
    <w:basedOn w:val="1"/>
    <w:next w:val="1"/>
    <w:autoRedefine/>
    <w:qFormat/>
    <w:uiPriority w:val="0"/>
    <w:pPr>
      <w:ind w:left="1470"/>
      <w:jc w:val="left"/>
    </w:pPr>
    <w:rPr>
      <w:sz w:val="18"/>
      <w:szCs w:val="18"/>
    </w:rPr>
  </w:style>
  <w:style w:type="character" w:customStyle="1" w:styleId="74">
    <w:name w:val="日期 字符1"/>
    <w:link w:val="23"/>
    <w:autoRedefine/>
    <w:qFormat/>
    <w:uiPriority w:val="0"/>
    <w:rPr>
      <w:rFonts w:ascii="Times New Roman" w:hAnsi="Times New Roman" w:eastAsia="宋体" w:cs="Times New Roman"/>
      <w:kern w:val="2"/>
      <w:sz w:val="21"/>
    </w:rPr>
  </w:style>
  <w:style w:type="character" w:customStyle="1" w:styleId="75">
    <w:name w:val="正文文本缩进 2 字符"/>
    <w:link w:val="24"/>
    <w:autoRedefine/>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5"/>
    <w:autoRedefine/>
    <w:qFormat/>
    <w:uiPriority w:val="0"/>
    <w:rPr>
      <w:rFonts w:ascii="Times New Roman" w:hAnsi="Times New Roman" w:eastAsia="宋体" w:cs="Times New Roman"/>
      <w:kern w:val="2"/>
      <w:sz w:val="18"/>
      <w:szCs w:val="18"/>
    </w:rPr>
  </w:style>
  <w:style w:type="character" w:customStyle="1" w:styleId="77">
    <w:name w:val="页脚 字符"/>
    <w:link w:val="26"/>
    <w:autoRedefine/>
    <w:qFormat/>
    <w:uiPriority w:val="99"/>
    <w:rPr>
      <w:rFonts w:ascii="Times New Roman" w:hAnsi="Times New Roman" w:eastAsia="宋体" w:cs="Times New Roman"/>
      <w:kern w:val="2"/>
      <w:sz w:val="18"/>
      <w:szCs w:val="18"/>
    </w:rPr>
  </w:style>
  <w:style w:type="character" w:customStyle="1" w:styleId="78">
    <w:name w:val="页眉 字符"/>
    <w:link w:val="27"/>
    <w:autoRedefine/>
    <w:qFormat/>
    <w:uiPriority w:val="99"/>
    <w:rPr>
      <w:rFonts w:ascii="Times New Roman" w:hAnsi="Times New Roman" w:eastAsia="宋体" w:cs="Times New Roman"/>
      <w:kern w:val="2"/>
      <w:sz w:val="18"/>
      <w:szCs w:val="18"/>
    </w:rPr>
  </w:style>
  <w:style w:type="paragraph" w:customStyle="1" w:styleId="79">
    <w:name w:val="TOC 11"/>
    <w:basedOn w:val="1"/>
    <w:next w:val="1"/>
    <w:autoRedefine/>
    <w:qFormat/>
    <w:uiPriority w:val="39"/>
    <w:pPr>
      <w:spacing w:before="120" w:after="120"/>
      <w:jc w:val="left"/>
    </w:pPr>
    <w:rPr>
      <w:b/>
      <w:bCs/>
      <w:caps/>
      <w:sz w:val="20"/>
      <w:szCs w:val="20"/>
    </w:rPr>
  </w:style>
  <w:style w:type="paragraph" w:customStyle="1" w:styleId="80">
    <w:name w:val="TOC 41"/>
    <w:basedOn w:val="1"/>
    <w:next w:val="1"/>
    <w:autoRedefine/>
    <w:qFormat/>
    <w:uiPriority w:val="0"/>
    <w:pPr>
      <w:ind w:left="630"/>
      <w:jc w:val="left"/>
    </w:pPr>
    <w:rPr>
      <w:sz w:val="18"/>
      <w:szCs w:val="18"/>
    </w:rPr>
  </w:style>
  <w:style w:type="paragraph" w:customStyle="1" w:styleId="81">
    <w:name w:val="TOC 61"/>
    <w:basedOn w:val="1"/>
    <w:next w:val="1"/>
    <w:autoRedefine/>
    <w:qFormat/>
    <w:uiPriority w:val="0"/>
    <w:pPr>
      <w:ind w:left="1050"/>
      <w:jc w:val="left"/>
    </w:pPr>
    <w:rPr>
      <w:sz w:val="18"/>
      <w:szCs w:val="18"/>
    </w:rPr>
  </w:style>
  <w:style w:type="character" w:customStyle="1" w:styleId="82">
    <w:name w:val="正文文本缩进 3 字符"/>
    <w:link w:val="30"/>
    <w:autoRedefine/>
    <w:qFormat/>
    <w:uiPriority w:val="0"/>
    <w:rPr>
      <w:rFonts w:ascii="Times New Roman" w:hAnsi="Times New Roman" w:eastAsia="宋体" w:cs="Times New Roman"/>
      <w:kern w:val="2"/>
      <w:sz w:val="24"/>
      <w:szCs w:val="24"/>
    </w:rPr>
  </w:style>
  <w:style w:type="paragraph" w:customStyle="1" w:styleId="83">
    <w:name w:val="TOC 21"/>
    <w:basedOn w:val="1"/>
    <w:next w:val="1"/>
    <w:autoRedefine/>
    <w:qFormat/>
    <w:uiPriority w:val="39"/>
    <w:pPr>
      <w:ind w:left="210"/>
      <w:jc w:val="left"/>
    </w:pPr>
    <w:rPr>
      <w:smallCaps/>
      <w:sz w:val="20"/>
      <w:szCs w:val="20"/>
    </w:rPr>
  </w:style>
  <w:style w:type="paragraph" w:customStyle="1" w:styleId="84">
    <w:name w:val="TOC 91"/>
    <w:basedOn w:val="1"/>
    <w:next w:val="1"/>
    <w:autoRedefine/>
    <w:qFormat/>
    <w:uiPriority w:val="0"/>
    <w:pPr>
      <w:ind w:left="1680"/>
      <w:jc w:val="left"/>
    </w:pPr>
    <w:rPr>
      <w:sz w:val="18"/>
      <w:szCs w:val="18"/>
    </w:rPr>
  </w:style>
  <w:style w:type="character" w:customStyle="1" w:styleId="85">
    <w:name w:val="标题 字符"/>
    <w:link w:val="33"/>
    <w:autoRedefine/>
    <w:qFormat/>
    <w:uiPriority w:val="0"/>
    <w:rPr>
      <w:rFonts w:ascii="Arial" w:hAnsi="Arial" w:eastAsia="宋体" w:cs="Times New Roman"/>
      <w:b/>
      <w:spacing w:val="14"/>
      <w:kern w:val="24"/>
      <w:sz w:val="32"/>
    </w:rPr>
  </w:style>
  <w:style w:type="character" w:customStyle="1" w:styleId="86">
    <w:name w:val="批注主题 字符"/>
    <w:link w:val="34"/>
    <w:autoRedefine/>
    <w:qFormat/>
    <w:uiPriority w:val="0"/>
    <w:rPr>
      <w:rFonts w:ascii="Times New Roman" w:hAnsi="Times New Roman" w:eastAsia="宋体" w:cs="Times New Roman"/>
      <w:b/>
      <w:bCs/>
      <w:kern w:val="2"/>
      <w:sz w:val="21"/>
      <w:szCs w:val="24"/>
    </w:rPr>
  </w:style>
  <w:style w:type="character" w:customStyle="1" w:styleId="87">
    <w:name w:val="访问过的超链接1"/>
    <w:autoRedefine/>
    <w:qFormat/>
    <w:uiPriority w:val="0"/>
    <w:rPr>
      <w:rFonts w:ascii="Times New Roman" w:hAnsi="Times New Roman" w:eastAsia="宋体" w:cs="Times New Roman"/>
      <w:color w:val="000000"/>
      <w:sz w:val="21"/>
      <w:szCs w:val="21"/>
      <w:u w:val="none"/>
    </w:rPr>
  </w:style>
  <w:style w:type="character" w:customStyle="1" w:styleId="88">
    <w:name w:val="Default Char"/>
    <w:link w:val="89"/>
    <w:autoRedefine/>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autoRedefine/>
    <w:qFormat/>
    <w:uiPriority w:val="0"/>
    <w:rPr>
      <w:rFonts w:ascii="Times New Roman" w:hAnsi="Times New Roman" w:eastAsia="宋体" w:cs="Times New Roman"/>
      <w:kern w:val="21"/>
      <w:sz w:val="21"/>
      <w:szCs w:val="21"/>
    </w:rPr>
  </w:style>
  <w:style w:type="paragraph" w:customStyle="1" w:styleId="91">
    <w:name w:val="表格文字"/>
    <w:basedOn w:val="1"/>
    <w:next w:val="2"/>
    <w:link w:val="90"/>
    <w:autoRedefine/>
    <w:qFormat/>
    <w:uiPriority w:val="0"/>
    <w:pPr>
      <w:jc w:val="left"/>
    </w:pPr>
    <w:rPr>
      <w:kern w:val="21"/>
      <w:szCs w:val="21"/>
    </w:rPr>
  </w:style>
  <w:style w:type="character" w:customStyle="1" w:styleId="92">
    <w:name w:val="列表段落 字符"/>
    <w:link w:val="93"/>
    <w:autoRedefine/>
    <w:qFormat/>
    <w:uiPriority w:val="0"/>
    <w:rPr>
      <w:rFonts w:ascii="Calibri" w:hAnsi="Calibri" w:eastAsia="宋体" w:cs="Times New Roman"/>
      <w:kern w:val="2"/>
      <w:sz w:val="21"/>
      <w:szCs w:val="22"/>
    </w:rPr>
  </w:style>
  <w:style w:type="paragraph" w:customStyle="1" w:styleId="93">
    <w:name w:val="列表段落1"/>
    <w:basedOn w:val="1"/>
    <w:link w:val="92"/>
    <w:autoRedefine/>
    <w:qFormat/>
    <w:uiPriority w:val="0"/>
    <w:pPr>
      <w:ind w:firstLine="420" w:firstLineChars="200"/>
    </w:pPr>
    <w:rPr>
      <w:rFonts w:ascii="Calibri" w:hAnsi="Calibri"/>
      <w:kern w:val="2"/>
      <w:szCs w:val="22"/>
    </w:rPr>
  </w:style>
  <w:style w:type="paragraph" w:customStyle="1" w:styleId="94">
    <w:name w:val="编号，小四"/>
    <w:basedOn w:val="1"/>
    <w:autoRedefine/>
    <w:qFormat/>
    <w:uiPriority w:val="0"/>
    <w:pPr>
      <w:ind w:left="480"/>
    </w:pPr>
  </w:style>
  <w:style w:type="paragraph" w:customStyle="1" w:styleId="95">
    <w:name w:val="我编辑文档正文"/>
    <w:basedOn w:val="1"/>
    <w:link w:val="96"/>
    <w:autoRedefine/>
    <w:qFormat/>
    <w:uiPriority w:val="0"/>
    <w:pPr>
      <w:spacing w:line="360" w:lineRule="auto"/>
      <w:ind w:right="69" w:rightChars="33" w:firstLine="360" w:firstLineChars="150"/>
      <w:jc w:val="left"/>
    </w:pPr>
    <w:rPr>
      <w:sz w:val="24"/>
    </w:rPr>
  </w:style>
  <w:style w:type="character" w:customStyle="1" w:styleId="96">
    <w:name w:val="我编辑文档正文 Char"/>
    <w:link w:val="95"/>
    <w:autoRedefine/>
    <w:qFormat/>
    <w:uiPriority w:val="0"/>
    <w:rPr>
      <w:rFonts w:ascii="Times New Roman" w:hAnsi="Times New Roman" w:eastAsia="宋体" w:cs="Times New Roman"/>
      <w:sz w:val="24"/>
      <w:szCs w:val="24"/>
    </w:rPr>
  </w:style>
  <w:style w:type="character" w:customStyle="1" w:styleId="97">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98">
    <w:name w:val="font41"/>
    <w:autoRedefine/>
    <w:qFormat/>
    <w:uiPriority w:val="0"/>
    <w:rPr>
      <w:rFonts w:hint="eastAsia" w:ascii="宋体" w:hAnsi="宋体" w:eastAsia="宋体" w:cs="宋体"/>
      <w:b/>
      <w:color w:val="000000"/>
      <w:sz w:val="28"/>
      <w:szCs w:val="28"/>
      <w:u w:val="none"/>
    </w:rPr>
  </w:style>
  <w:style w:type="paragraph" w:customStyle="1" w:styleId="99">
    <w:name w:val="P正文 Char"/>
    <w:basedOn w:val="1"/>
    <w:link w:val="100"/>
    <w:autoRedefine/>
    <w:qFormat/>
    <w:uiPriority w:val="0"/>
    <w:pPr>
      <w:spacing w:beforeLines="50" w:afterLines="50"/>
      <w:ind w:left="540" w:leftChars="257"/>
    </w:pPr>
    <w:rPr>
      <w:kern w:val="2"/>
      <w:sz w:val="24"/>
    </w:rPr>
  </w:style>
  <w:style w:type="character" w:customStyle="1" w:styleId="100">
    <w:name w:val="P正文 Char Char"/>
    <w:link w:val="99"/>
    <w:autoRedefine/>
    <w:qFormat/>
    <w:uiPriority w:val="0"/>
    <w:rPr>
      <w:rFonts w:ascii="Times New Roman" w:hAnsi="Times New Roman" w:eastAsia="宋体" w:cs="Times New Roman"/>
      <w:kern w:val="2"/>
      <w:sz w:val="24"/>
      <w:szCs w:val="24"/>
    </w:rPr>
  </w:style>
  <w:style w:type="character" w:customStyle="1" w:styleId="101">
    <w:name w:val="未处理的提及1"/>
    <w:autoRedefine/>
    <w:qFormat/>
    <w:uiPriority w:val="0"/>
    <w:rPr>
      <w:rFonts w:ascii="Times New Roman" w:hAnsi="Times New Roman" w:eastAsia="宋体" w:cs="Times New Roman"/>
      <w:color w:val="605E5C"/>
      <w:shd w:val="clear" w:color="auto" w:fill="E1DFDD"/>
    </w:rPr>
  </w:style>
  <w:style w:type="character" w:customStyle="1" w:styleId="102">
    <w:name w:val="正文文本 Char"/>
    <w:autoRedefine/>
    <w:qFormat/>
    <w:uiPriority w:val="0"/>
    <w:rPr>
      <w:rFonts w:ascii="Times New Roman" w:hAnsi="Times New Roman" w:eastAsia="宋体" w:cs="Times New Roman"/>
      <w:kern w:val="2"/>
      <w:sz w:val="21"/>
      <w:szCs w:val="24"/>
    </w:rPr>
  </w:style>
  <w:style w:type="character" w:customStyle="1" w:styleId="103">
    <w:name w:val="批注文字 字符1"/>
    <w:autoRedefine/>
    <w:qFormat/>
    <w:uiPriority w:val="0"/>
    <w:rPr>
      <w:rFonts w:ascii="Times New Roman" w:hAnsi="Times New Roman" w:eastAsia="宋体" w:cs="Times New Roman"/>
      <w:kern w:val="2"/>
      <w:sz w:val="21"/>
      <w:szCs w:val="24"/>
    </w:rPr>
  </w:style>
  <w:style w:type="paragraph" w:customStyle="1" w:styleId="104">
    <w:name w:val="标准正文格式"/>
    <w:basedOn w:val="1"/>
    <w:link w:val="105"/>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autoRedefine/>
    <w:qFormat/>
    <w:uiPriority w:val="0"/>
    <w:rPr>
      <w:rFonts w:ascii="宋体" w:hAnsi="Times New Roman" w:eastAsia="仿宋_GB2312" w:cs="宋体"/>
      <w:color w:val="000000"/>
      <w:sz w:val="24"/>
    </w:rPr>
  </w:style>
  <w:style w:type="character" w:customStyle="1" w:styleId="106">
    <w:name w:val="px141"/>
    <w:autoRedefine/>
    <w:qFormat/>
    <w:uiPriority w:val="0"/>
    <w:rPr>
      <w:rFonts w:ascii="Times New Roman" w:hAnsi="Times New Roman" w:eastAsia="宋体" w:cs="Times New Roman"/>
      <w:sz w:val="21"/>
      <w:szCs w:val="21"/>
    </w:rPr>
  </w:style>
  <w:style w:type="character" w:customStyle="1" w:styleId="107">
    <w:name w:val="font21"/>
    <w:autoRedefine/>
    <w:qFormat/>
    <w:uiPriority w:val="0"/>
    <w:rPr>
      <w:rFonts w:hint="eastAsia" w:ascii="宋体" w:hAnsi="宋体" w:eastAsia="宋体" w:cs="宋体"/>
      <w:color w:val="000000"/>
      <w:sz w:val="18"/>
      <w:szCs w:val="18"/>
      <w:u w:val="none"/>
    </w:rPr>
  </w:style>
  <w:style w:type="character" w:customStyle="1" w:styleId="108">
    <w:name w:val="b2"/>
    <w:autoRedefine/>
    <w:qFormat/>
    <w:uiPriority w:val="0"/>
    <w:rPr>
      <w:rFonts w:ascii="Times New Roman" w:hAnsi="Times New Roman" w:eastAsia="宋体" w:cs="Times New Roman"/>
    </w:rPr>
  </w:style>
  <w:style w:type="character" w:customStyle="1" w:styleId="109">
    <w:name w:val="font31"/>
    <w:basedOn w:val="39"/>
    <w:autoRedefine/>
    <w:qFormat/>
    <w:uiPriority w:val="0"/>
    <w:rPr>
      <w:rFonts w:hint="eastAsia" w:ascii="宋体" w:hAnsi="宋体" w:eastAsia="宋体" w:cs="宋体"/>
      <w:color w:val="000000"/>
      <w:sz w:val="20"/>
      <w:szCs w:val="20"/>
      <w:u w:val="none"/>
    </w:rPr>
  </w:style>
  <w:style w:type="character" w:customStyle="1" w:styleId="110">
    <w:name w:val="font81"/>
    <w:autoRedefine/>
    <w:qFormat/>
    <w:uiPriority w:val="0"/>
    <w:rPr>
      <w:rFonts w:hint="eastAsia" w:ascii="宋体" w:hAnsi="宋体" w:eastAsia="宋体" w:cs="宋体"/>
      <w:b/>
      <w:color w:val="000000"/>
      <w:sz w:val="22"/>
      <w:szCs w:val="22"/>
      <w:u w:val="none"/>
    </w:rPr>
  </w:style>
  <w:style w:type="character" w:customStyle="1" w:styleId="111">
    <w:name w:val="日期 Char1"/>
    <w:autoRedefine/>
    <w:qFormat/>
    <w:uiPriority w:val="0"/>
    <w:rPr>
      <w:rFonts w:ascii="Times New Roman" w:hAnsi="Times New Roman" w:eastAsia="宋体" w:cs="Times New Roman"/>
      <w:kern w:val="2"/>
      <w:sz w:val="21"/>
      <w:szCs w:val="24"/>
    </w:rPr>
  </w:style>
  <w:style w:type="character" w:customStyle="1" w:styleId="112">
    <w:name w:val="标题2"/>
    <w:autoRedefine/>
    <w:qFormat/>
    <w:uiPriority w:val="0"/>
    <w:rPr>
      <w:rFonts w:ascii="微软雅黑" w:hAnsi="微软雅黑" w:eastAsia="微软雅黑" w:cs="Times New Roman"/>
      <w:b/>
      <w:bCs/>
      <w:color w:val="0D0D0D"/>
      <w:sz w:val="24"/>
    </w:rPr>
  </w:style>
  <w:style w:type="character" w:customStyle="1" w:styleId="113">
    <w:name w:val="正文（首行缩进两字） Char1"/>
    <w:autoRedefine/>
    <w:qFormat/>
    <w:uiPriority w:val="0"/>
    <w:rPr>
      <w:rFonts w:ascii="Times New Roman" w:hAnsi="Times New Roman" w:eastAsia="仿宋_GB2312" w:cs="Times New Roman"/>
      <w:kern w:val="2"/>
      <w:sz w:val="28"/>
      <w:szCs w:val="24"/>
    </w:rPr>
  </w:style>
  <w:style w:type="character" w:customStyle="1" w:styleId="114">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5">
    <w:name w:val="称呼 Char1"/>
    <w:autoRedefine/>
    <w:qFormat/>
    <w:uiPriority w:val="0"/>
    <w:rPr>
      <w:rFonts w:ascii="Times New Roman" w:hAnsi="Times New Roman" w:eastAsia="宋体" w:cs="Times New Roman"/>
      <w:kern w:val="2"/>
      <w:sz w:val="21"/>
      <w:szCs w:val="24"/>
    </w:rPr>
  </w:style>
  <w:style w:type="character" w:customStyle="1" w:styleId="116">
    <w:name w:val="font101"/>
    <w:autoRedefine/>
    <w:qFormat/>
    <w:uiPriority w:val="0"/>
    <w:rPr>
      <w:rFonts w:hint="eastAsia" w:ascii="宋体" w:hAnsi="宋体" w:eastAsia="宋体" w:cs="宋体"/>
      <w:b/>
      <w:color w:val="000000"/>
      <w:sz w:val="22"/>
      <w:szCs w:val="22"/>
      <w:u w:val="none"/>
    </w:rPr>
  </w:style>
  <w:style w:type="character" w:customStyle="1" w:styleId="117">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autoRedefine/>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autoRedefine/>
    <w:qFormat/>
    <w:uiPriority w:val="0"/>
    <w:rPr>
      <w:rFonts w:ascii="仿宋_GB2312" w:hAnsi="Arial" w:eastAsia="仿宋_GB2312" w:cs="Times New Roman"/>
      <w:kern w:val="2"/>
      <w:sz w:val="28"/>
      <w:szCs w:val="28"/>
      <w:lang w:bidi="ar-SA"/>
    </w:rPr>
  </w:style>
  <w:style w:type="character" w:customStyle="1" w:styleId="120">
    <w:name w:val="font11"/>
    <w:autoRedefine/>
    <w:qFormat/>
    <w:uiPriority w:val="0"/>
    <w:rPr>
      <w:rFonts w:hint="eastAsia" w:ascii="宋体" w:hAnsi="宋体" w:eastAsia="宋体" w:cs="宋体"/>
      <w:color w:val="000000"/>
      <w:sz w:val="22"/>
      <w:szCs w:val="22"/>
      <w:u w:val="none"/>
    </w:rPr>
  </w:style>
  <w:style w:type="character" w:customStyle="1" w:styleId="121">
    <w:name w:val="question-title2"/>
    <w:autoRedefine/>
    <w:qFormat/>
    <w:uiPriority w:val="0"/>
    <w:rPr>
      <w:rFonts w:ascii="Times New Roman" w:hAnsi="Times New Roman" w:eastAsia="宋体" w:cs="Times New Roman"/>
    </w:rPr>
  </w:style>
  <w:style w:type="character" w:customStyle="1" w:styleId="122">
    <w:name w:val="纯文本 字符"/>
    <w:autoRedefine/>
    <w:qFormat/>
    <w:uiPriority w:val="0"/>
    <w:rPr>
      <w:rFonts w:ascii="宋体" w:hAnsi="Courier New" w:eastAsia="宋体" w:cs="Times New Roman"/>
      <w:sz w:val="21"/>
      <w:szCs w:val="21"/>
      <w:lang w:val="en-US" w:eastAsia="zh-CN" w:bidi="ar-SA"/>
    </w:rPr>
  </w:style>
  <w:style w:type="character" w:customStyle="1" w:styleId="123">
    <w:name w:val="Char Char Char"/>
    <w:autoRedefine/>
    <w:qFormat/>
    <w:uiPriority w:val="0"/>
    <w:rPr>
      <w:rFonts w:ascii="宋体" w:hAnsi="Courier New" w:eastAsia="宋体" w:cs="Times New Roman"/>
      <w:sz w:val="21"/>
      <w:szCs w:val="21"/>
      <w:lang w:val="en-US" w:eastAsia="zh-CN" w:bidi="ar-SA"/>
    </w:rPr>
  </w:style>
  <w:style w:type="paragraph" w:customStyle="1" w:styleId="124">
    <w:name w:val="无间隔1"/>
    <w:link w:val="125"/>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autoRedefine/>
    <w:qFormat/>
    <w:uiPriority w:val="0"/>
    <w:rPr>
      <w:rFonts w:ascii="Times New Roman" w:hAnsi="Times New Roman" w:eastAsia="宋体" w:cs="Times New Roman"/>
      <w:sz w:val="24"/>
      <w:szCs w:val="24"/>
      <w:lang w:val="en-US" w:eastAsia="zh-CN" w:bidi="ar-SA"/>
    </w:rPr>
  </w:style>
  <w:style w:type="character" w:customStyle="1" w:styleId="126">
    <w:name w:val="Texte Char Char"/>
    <w:autoRedefine/>
    <w:qFormat/>
    <w:uiPriority w:val="0"/>
    <w:rPr>
      <w:rFonts w:ascii="宋体" w:hAnsi="Courier New" w:eastAsia="宋体" w:cs="Times New Roman"/>
      <w:sz w:val="21"/>
      <w:szCs w:val="21"/>
      <w:lang w:val="en-US" w:eastAsia="zh-CN" w:bidi="ar-SA"/>
    </w:rPr>
  </w:style>
  <w:style w:type="character" w:customStyle="1" w:styleId="127">
    <w:name w:val="chs1"/>
    <w:autoRedefine/>
    <w:qFormat/>
    <w:uiPriority w:val="0"/>
    <w:rPr>
      <w:rFonts w:hint="default" w:eastAsia="宋体" w:cs="Times New Roman"/>
      <w:sz w:val="18"/>
      <w:szCs w:val="18"/>
    </w:rPr>
  </w:style>
  <w:style w:type="paragraph" w:customStyle="1" w:styleId="128">
    <w:name w:val="样式 样式3 + 非加粗"/>
    <w:basedOn w:val="1"/>
    <w:link w:val="129"/>
    <w:autoRedefine/>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autoRedefine/>
    <w:qFormat/>
    <w:uiPriority w:val="0"/>
    <w:rPr>
      <w:rFonts w:ascii="宋体" w:hAnsi="宋体" w:eastAsia="宋体" w:cs="Times New Roman"/>
      <w:b/>
      <w:bCs/>
      <w:color w:val="000000"/>
      <w:kern w:val="2"/>
      <w:sz w:val="24"/>
      <w:szCs w:val="24"/>
      <w:lang w:val="en-US" w:eastAsia="zh-CN" w:bidi="ar-SA"/>
    </w:rPr>
  </w:style>
  <w:style w:type="character" w:customStyle="1" w:styleId="130">
    <w:name w:val="aa1"/>
    <w:autoRedefine/>
    <w:qFormat/>
    <w:uiPriority w:val="0"/>
    <w:rPr>
      <w:rFonts w:hint="default" w:eastAsia="宋体" w:cs="Times New Roman"/>
      <w:color w:val="000000"/>
      <w:sz w:val="20"/>
      <w:szCs w:val="20"/>
      <w:u w:val="none"/>
    </w:rPr>
  </w:style>
  <w:style w:type="paragraph" w:customStyle="1" w:styleId="131">
    <w:name w:val="招标正文"/>
    <w:basedOn w:val="1"/>
    <w:link w:val="132"/>
    <w:autoRedefine/>
    <w:qFormat/>
    <w:uiPriority w:val="0"/>
    <w:pPr>
      <w:widowControl/>
      <w:spacing w:line="360" w:lineRule="auto"/>
      <w:ind w:firstLine="480" w:firstLineChars="200"/>
    </w:pPr>
    <w:rPr>
      <w:snapToGrid w:val="0"/>
      <w:sz w:val="24"/>
      <w:lang w:val="en-GB"/>
    </w:rPr>
  </w:style>
  <w:style w:type="character" w:customStyle="1" w:styleId="132">
    <w:name w:val="招标正文 Char Char"/>
    <w:link w:val="131"/>
    <w:autoRedefine/>
    <w:qFormat/>
    <w:uiPriority w:val="0"/>
    <w:rPr>
      <w:rFonts w:ascii="Times New Roman" w:hAnsi="Times New Roman" w:eastAsia="宋体" w:cs="Times New Roman"/>
      <w:snapToGrid w:val="0"/>
      <w:sz w:val="24"/>
      <w:szCs w:val="24"/>
      <w:lang w:val="en-GB" w:bidi="ar-SA"/>
    </w:rPr>
  </w:style>
  <w:style w:type="character" w:customStyle="1" w:styleId="133">
    <w:name w:val="textfont"/>
    <w:autoRedefine/>
    <w:qFormat/>
    <w:uiPriority w:val="0"/>
    <w:rPr>
      <w:rFonts w:ascii="Times New Roman" w:hAnsi="Times New Roman" w:eastAsia="宋体" w:cs="Times New Roman"/>
    </w:rPr>
  </w:style>
  <w:style w:type="character" w:customStyle="1" w:styleId="134">
    <w:name w:val="称呼 字符1"/>
    <w:autoRedefine/>
    <w:qFormat/>
    <w:uiPriority w:val="0"/>
    <w:rPr>
      <w:rFonts w:ascii="Times New Roman" w:hAnsi="Times New Roman" w:eastAsia="宋体" w:cs="Times New Roman"/>
      <w:kern w:val="2"/>
      <w:sz w:val="21"/>
      <w:szCs w:val="24"/>
    </w:rPr>
  </w:style>
  <w:style w:type="character" w:customStyle="1" w:styleId="135">
    <w:name w:val="标题 Char1"/>
    <w:autoRedefine/>
    <w:qFormat/>
    <w:uiPriority w:val="0"/>
    <w:rPr>
      <w:rFonts w:ascii="Calibri Light" w:hAnsi="Calibri Light" w:eastAsia="宋体" w:cs="Times New Roman"/>
      <w:b/>
      <w:bCs/>
      <w:kern w:val="2"/>
      <w:sz w:val="32"/>
      <w:szCs w:val="32"/>
    </w:rPr>
  </w:style>
  <w:style w:type="character" w:customStyle="1" w:styleId="136">
    <w:name w:val="unnamed51"/>
    <w:autoRedefine/>
    <w:qFormat/>
    <w:uiPriority w:val="0"/>
    <w:rPr>
      <w:rFonts w:ascii="Times New Roman" w:hAnsi="Times New Roman" w:eastAsia="宋体" w:cs="Times New Roman"/>
      <w:sz w:val="22"/>
      <w:szCs w:val="22"/>
    </w:rPr>
  </w:style>
  <w:style w:type="character" w:customStyle="1" w:styleId="137">
    <w:name w:val="title1"/>
    <w:autoRedefine/>
    <w:qFormat/>
    <w:uiPriority w:val="0"/>
    <w:rPr>
      <w:rFonts w:hint="eastAsia" w:ascii="宋体" w:hAnsi="宋体" w:eastAsia="宋体" w:cs="Times New Roman"/>
      <w:b/>
      <w:bCs/>
      <w:sz w:val="22"/>
      <w:szCs w:val="22"/>
    </w:rPr>
  </w:style>
  <w:style w:type="character" w:customStyle="1" w:styleId="138">
    <w:name w:val="15"/>
    <w:autoRedefine/>
    <w:qFormat/>
    <w:uiPriority w:val="0"/>
    <w:rPr>
      <w:rFonts w:hint="default" w:ascii="Times New Roman" w:hAnsi="Times New Roman" w:eastAsia="宋体" w:cs="Times New Roman"/>
      <w:b/>
      <w:bCs/>
      <w:spacing w:val="-2"/>
      <w:sz w:val="24"/>
      <w:szCs w:val="24"/>
    </w:rPr>
  </w:style>
  <w:style w:type="character" w:customStyle="1" w:styleId="139">
    <w:name w:val="font51"/>
    <w:autoRedefine/>
    <w:qFormat/>
    <w:uiPriority w:val="0"/>
    <w:rPr>
      <w:rFonts w:hint="eastAsia" w:ascii="宋体" w:hAnsi="宋体" w:eastAsia="宋体" w:cs="宋体"/>
      <w:color w:val="000000"/>
      <w:sz w:val="22"/>
      <w:szCs w:val="22"/>
      <w:u w:val="none"/>
    </w:rPr>
  </w:style>
  <w:style w:type="character" w:customStyle="1" w:styleId="140">
    <w:name w:val="font01"/>
    <w:autoRedefine/>
    <w:qFormat/>
    <w:uiPriority w:val="0"/>
    <w:rPr>
      <w:rFonts w:hint="eastAsia" w:ascii="宋体" w:hAnsi="宋体" w:eastAsia="宋体" w:cs="宋体"/>
      <w:b/>
      <w:color w:val="000000"/>
      <w:sz w:val="28"/>
      <w:szCs w:val="28"/>
      <w:u w:val="none"/>
    </w:rPr>
  </w:style>
  <w:style w:type="character" w:customStyle="1" w:styleId="141">
    <w:name w:val="bt11"/>
    <w:autoRedefine/>
    <w:qFormat/>
    <w:uiPriority w:val="0"/>
    <w:rPr>
      <w:rFonts w:ascii="Times New Roman" w:hAnsi="Times New Roman" w:eastAsia="仿宋_GB2312" w:cs="Times New Roman"/>
      <w:b/>
      <w:color w:val="000000"/>
      <w:sz w:val="30"/>
      <w:szCs w:val="20"/>
      <w:u w:val="none"/>
    </w:rPr>
  </w:style>
  <w:style w:type="character" w:customStyle="1" w:styleId="142">
    <w:name w:val="f16b1"/>
    <w:autoRedefine/>
    <w:qFormat/>
    <w:uiPriority w:val="0"/>
    <w:rPr>
      <w:rFonts w:ascii="Times New Roman" w:hAnsi="Times New Roman" w:eastAsia="宋体" w:cs="Times New Roman"/>
      <w:b/>
      <w:bCs/>
      <w:color w:val="333333"/>
      <w:sz w:val="22"/>
      <w:szCs w:val="22"/>
    </w:rPr>
  </w:style>
  <w:style w:type="character" w:customStyle="1" w:styleId="143">
    <w:name w:val="纯文本 Char1"/>
    <w:autoRedefine/>
    <w:qFormat/>
    <w:uiPriority w:val="0"/>
    <w:rPr>
      <w:rFonts w:ascii="宋体" w:hAnsi="Courier New" w:eastAsia="宋体" w:cs="Times New Roman"/>
      <w:sz w:val="21"/>
      <w:szCs w:val="21"/>
      <w:lang w:val="en-US" w:eastAsia="zh-CN" w:bidi="ar-SA"/>
    </w:rPr>
  </w:style>
  <w:style w:type="character" w:customStyle="1" w:styleId="144">
    <w:name w:val="普通文字 Char"/>
    <w:autoRedefine/>
    <w:qFormat/>
    <w:uiPriority w:val="0"/>
    <w:rPr>
      <w:rFonts w:ascii="宋体" w:hAnsi="Courier New" w:eastAsia="宋体" w:cs="Times New Roman"/>
      <w:kern w:val="2"/>
      <w:sz w:val="21"/>
      <w:lang w:bidi="ar-SA"/>
    </w:rPr>
  </w:style>
  <w:style w:type="character" w:customStyle="1" w:styleId="145">
    <w:name w:val="style13"/>
    <w:autoRedefine/>
    <w:qFormat/>
    <w:uiPriority w:val="0"/>
    <w:rPr>
      <w:rFonts w:ascii="Times New Roman" w:hAnsi="Times New Roman" w:eastAsia="宋体" w:cs="Times New Roman"/>
    </w:rPr>
  </w:style>
  <w:style w:type="character" w:customStyle="1" w:styleId="146">
    <w:name w:val="font61"/>
    <w:autoRedefine/>
    <w:qFormat/>
    <w:uiPriority w:val="0"/>
    <w:rPr>
      <w:rFonts w:hint="eastAsia" w:ascii="宋体" w:hAnsi="宋体" w:eastAsia="宋体" w:cs="宋体"/>
      <w:color w:val="000000"/>
      <w:sz w:val="22"/>
      <w:szCs w:val="22"/>
      <w:u w:val="none"/>
    </w:rPr>
  </w:style>
  <w:style w:type="paragraph" w:customStyle="1" w:styleId="14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5"/>
    <w:next w:val="1"/>
    <w:autoRedefine/>
    <w:qFormat/>
    <w:uiPriority w:val="0"/>
    <w:rPr>
      <w:rFonts w:ascii="宋体" w:hAnsi="宋体"/>
    </w:rPr>
  </w:style>
  <w:style w:type="paragraph" w:customStyle="1" w:styleId="149">
    <w:name w:val="正文2"/>
    <w:basedOn w:val="1"/>
    <w:autoRedefine/>
    <w:qFormat/>
    <w:uiPriority w:val="0"/>
    <w:pPr>
      <w:spacing w:before="156" w:line="360" w:lineRule="auto"/>
      <w:ind w:firstLine="510" w:firstLineChars="200"/>
    </w:pPr>
    <w:rPr>
      <w:sz w:val="24"/>
      <w:szCs w:val="20"/>
    </w:rPr>
  </w:style>
  <w:style w:type="paragraph" w:customStyle="1" w:styleId="150">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autoRedefine/>
    <w:qFormat/>
    <w:uiPriority w:val="0"/>
    <w:rPr>
      <w:rFonts w:ascii="Calibri" w:hAnsi="Calibri"/>
      <w:sz w:val="18"/>
    </w:rPr>
  </w:style>
  <w:style w:type="paragraph" w:customStyle="1" w:styleId="152">
    <w:name w:val="Char Char Char1"/>
    <w:basedOn w:val="1"/>
    <w:autoRedefine/>
    <w:qFormat/>
    <w:uiPriority w:val="0"/>
    <w:rPr>
      <w:rFonts w:ascii="Tahoma" w:hAnsi="Tahoma"/>
      <w:sz w:val="24"/>
      <w:szCs w:val="20"/>
    </w:rPr>
  </w:style>
  <w:style w:type="paragraph" w:customStyle="1" w:styleId="153">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4">
    <w:name w:val="_Style 13"/>
    <w:basedOn w:val="1"/>
    <w:next w:val="93"/>
    <w:autoRedefine/>
    <w:qFormat/>
    <w:uiPriority w:val="0"/>
    <w:pPr>
      <w:ind w:firstLine="420"/>
    </w:pPr>
    <w:rPr>
      <w:rFonts w:ascii="Calibri" w:hAnsi="Calibri"/>
      <w:color w:val="000000"/>
      <w:kern w:val="1"/>
    </w:rPr>
  </w:style>
  <w:style w:type="paragraph" w:customStyle="1" w:styleId="15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autoRedefine/>
    <w:qFormat/>
    <w:uiPriority w:val="0"/>
    <w:pPr>
      <w:widowControl/>
      <w:spacing w:before="120"/>
      <w:jc w:val="left"/>
    </w:pPr>
    <w:rPr>
      <w:bCs/>
      <w:sz w:val="20"/>
      <w:szCs w:val="20"/>
      <w:lang w:val="de-DE" w:eastAsia="de-DE"/>
    </w:rPr>
  </w:style>
  <w:style w:type="paragraph" w:customStyle="1" w:styleId="158">
    <w:name w:val="附录项目"/>
    <w:basedOn w:val="7"/>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3"/>
    <w:autoRedefine/>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autoRedefine/>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5">
    <w:name w:val="彩色列表1"/>
    <w:basedOn w:val="1"/>
    <w:autoRedefine/>
    <w:qFormat/>
    <w:uiPriority w:val="0"/>
    <w:pPr>
      <w:ind w:firstLine="420" w:firstLineChars="200"/>
    </w:pPr>
    <w:rPr>
      <w:rFonts w:ascii="Calibri" w:hAnsi="Calibri"/>
    </w:rPr>
  </w:style>
  <w:style w:type="paragraph" w:customStyle="1" w:styleId="166">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autoRedefine/>
    <w:qFormat/>
    <w:uiPriority w:val="0"/>
    <w:rPr>
      <w:rFonts w:ascii="Tahoma" w:hAnsi="Tahoma"/>
      <w:sz w:val="24"/>
      <w:szCs w:val="20"/>
    </w:rPr>
  </w:style>
  <w:style w:type="paragraph" w:customStyle="1" w:styleId="168">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2"/>
    <w:autoRedefine/>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autoRedefine/>
    <w:qFormat/>
    <w:uiPriority w:val="0"/>
    <w:pPr>
      <w:ind w:firstLine="420" w:firstLineChars="200"/>
    </w:pPr>
    <w:rPr>
      <w:rFonts w:ascii="Calibri" w:hAnsi="Calibri"/>
      <w:szCs w:val="20"/>
    </w:rPr>
  </w:style>
  <w:style w:type="paragraph" w:customStyle="1" w:styleId="171">
    <w:name w:val="Char"/>
    <w:basedOn w:val="1"/>
    <w:autoRedefine/>
    <w:qFormat/>
    <w:uiPriority w:val="0"/>
    <w:rPr>
      <w:rFonts w:eastAsia="仿宋_GB2312"/>
      <w:sz w:val="28"/>
    </w:rPr>
  </w:style>
  <w:style w:type="paragraph" w:customStyle="1" w:styleId="172">
    <w:name w:val="Char Char Char Char Char Char Char"/>
    <w:basedOn w:val="1"/>
    <w:autoRedefine/>
    <w:qFormat/>
    <w:uiPriority w:val="0"/>
    <w:rPr>
      <w:rFonts w:ascii="仿宋_GB2312" w:eastAsia="仿宋_GB2312"/>
      <w:b/>
      <w:sz w:val="32"/>
      <w:szCs w:val="32"/>
    </w:rPr>
  </w:style>
  <w:style w:type="paragraph" w:customStyle="1" w:styleId="17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2"/>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autoRedefine/>
    <w:qFormat/>
    <w:uiPriority w:val="0"/>
    <w:rPr>
      <w:szCs w:val="20"/>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autoRedefine/>
    <w:qFormat/>
    <w:uiPriority w:val="0"/>
    <w:rPr>
      <w:rFonts w:ascii="Calibri" w:hAnsi="Calibri"/>
      <w:szCs w:val="20"/>
    </w:rPr>
  </w:style>
  <w:style w:type="paragraph" w:customStyle="1" w:styleId="179">
    <w:name w:val="行间12_5号"/>
    <w:basedOn w:val="1"/>
    <w:autoRedefine/>
    <w:qFormat/>
    <w:uiPriority w:val="0"/>
    <w:pPr>
      <w:adjustRightInd w:val="0"/>
      <w:spacing w:line="240" w:lineRule="exact"/>
      <w:jc w:val="center"/>
      <w:textAlignment w:val="baseline"/>
    </w:pPr>
    <w:rPr>
      <w:szCs w:val="20"/>
    </w:rPr>
  </w:style>
  <w:style w:type="paragraph" w:customStyle="1" w:styleId="180">
    <w:name w:val="Char1"/>
    <w:basedOn w:val="1"/>
    <w:autoRedefine/>
    <w:qFormat/>
    <w:uiPriority w:val="0"/>
    <w:rPr>
      <w:rFonts w:ascii="仿宋_GB2312" w:eastAsia="仿宋_GB2312"/>
      <w:b/>
      <w:sz w:val="32"/>
      <w:szCs w:val="32"/>
    </w:rPr>
  </w:style>
  <w:style w:type="paragraph" w:customStyle="1" w:styleId="181">
    <w:name w:val="Char3"/>
    <w:basedOn w:val="15"/>
    <w:autoRedefine/>
    <w:qFormat/>
    <w:uiPriority w:val="0"/>
  </w:style>
  <w:style w:type="paragraph" w:customStyle="1" w:styleId="182">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autoRedefine/>
    <w:qFormat/>
    <w:uiPriority w:val="0"/>
    <w:rPr>
      <w:rFonts w:ascii="Tahoma" w:hAnsi="Tahoma"/>
      <w:sz w:val="24"/>
      <w:szCs w:val="20"/>
    </w:rPr>
  </w:style>
  <w:style w:type="paragraph" w:customStyle="1" w:styleId="185">
    <w:name w:val="表内文字"/>
    <w:basedOn w:val="1"/>
    <w:autoRedefine/>
    <w:qFormat/>
    <w:uiPriority w:val="0"/>
    <w:pPr>
      <w:spacing w:line="240" w:lineRule="atLeast"/>
      <w:jc w:val="center"/>
    </w:pPr>
    <w:rPr>
      <w:rFonts w:ascii="Arial" w:hAnsi="Arial" w:cs="Arial"/>
      <w:b/>
      <w:bCs/>
    </w:rPr>
  </w:style>
  <w:style w:type="paragraph" w:customStyle="1" w:styleId="186">
    <w:name w:val="Char Char"/>
    <w:basedOn w:val="1"/>
    <w:autoRedefine/>
    <w:qFormat/>
    <w:uiPriority w:val="0"/>
    <w:rPr>
      <w:rFonts w:ascii="仿宋_GB2312" w:eastAsia="仿宋_GB2312"/>
      <w:b/>
      <w:sz w:val="32"/>
      <w:szCs w:val="32"/>
    </w:rPr>
  </w:style>
  <w:style w:type="paragraph" w:customStyle="1" w:styleId="187">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autoRedefine/>
    <w:qFormat/>
    <w:uiPriority w:val="0"/>
    <w:pPr>
      <w:ind w:firstLine="200" w:firstLineChars="200"/>
    </w:pPr>
    <w:rPr>
      <w:rFonts w:ascii="Tahoma" w:hAnsi="Tahoma" w:cs="Tahoma"/>
      <w:sz w:val="24"/>
    </w:rPr>
  </w:style>
  <w:style w:type="paragraph" w:customStyle="1" w:styleId="190">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autoRedefine/>
    <w:qFormat/>
    <w:uiPriority w:val="0"/>
    <w:rPr>
      <w:rFonts w:ascii="Tahoma" w:hAnsi="Tahoma"/>
      <w:sz w:val="24"/>
      <w:szCs w:val="20"/>
    </w:rPr>
  </w:style>
  <w:style w:type="paragraph" w:customStyle="1" w:styleId="192">
    <w:name w:val="Char Char2 Char"/>
    <w:basedOn w:val="1"/>
    <w:autoRedefine/>
    <w:qFormat/>
    <w:uiPriority w:val="0"/>
    <w:pPr>
      <w:keepNext/>
      <w:keepLines/>
      <w:pageBreakBefore/>
      <w:tabs>
        <w:tab w:val="left" w:pos="845"/>
      </w:tabs>
      <w:ind w:left="845" w:hanging="420"/>
    </w:pPr>
    <w:rPr>
      <w:szCs w:val="20"/>
    </w:rPr>
  </w:style>
  <w:style w:type="paragraph" w:customStyle="1" w:styleId="193">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5">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autoRedefine/>
    <w:qFormat/>
    <w:uiPriority w:val="0"/>
    <w:rPr>
      <w:sz w:val="32"/>
      <w:szCs w:val="32"/>
    </w:rPr>
  </w:style>
  <w:style w:type="paragraph" w:customStyle="1" w:styleId="199">
    <w:name w:val="保留正文"/>
    <w:basedOn w:val="2"/>
    <w:autoRedefine/>
    <w:qFormat/>
    <w:uiPriority w:val="0"/>
    <w:pPr>
      <w:keepNext/>
      <w:spacing w:after="160"/>
    </w:pPr>
    <w:rPr>
      <w:szCs w:val="20"/>
    </w:rPr>
  </w:style>
  <w:style w:type="character" w:customStyle="1" w:styleId="200">
    <w:name w:val="正文文本 字符"/>
    <w:autoRedefine/>
    <w:qFormat/>
    <w:uiPriority w:val="99"/>
    <w:rPr>
      <w:rFonts w:ascii="Times New Roman" w:hAnsi="Times New Roman" w:eastAsia="宋体" w:cs="Times New Roman"/>
      <w:kern w:val="2"/>
      <w:sz w:val="21"/>
      <w:szCs w:val="24"/>
    </w:rPr>
  </w:style>
  <w:style w:type="character" w:customStyle="1" w:styleId="201">
    <w:name w:val="日期 字符"/>
    <w:autoRedefine/>
    <w:qFormat/>
    <w:uiPriority w:val="0"/>
    <w:rPr>
      <w:rFonts w:ascii="Times New Roman" w:hAnsi="Times New Roman" w:eastAsia="宋体" w:cs="Times New Roman"/>
      <w:color w:val="000000"/>
      <w:kern w:val="1"/>
      <w:sz w:val="30"/>
    </w:rPr>
  </w:style>
  <w:style w:type="character" w:customStyle="1" w:styleId="202">
    <w:name w:val="批注文字 字符"/>
    <w:autoRedefine/>
    <w:qFormat/>
    <w:uiPriority w:val="0"/>
    <w:rPr>
      <w:rFonts w:ascii="Times New Roman" w:hAnsi="Times New Roman" w:eastAsia="宋体" w:cs="Times New Roman"/>
      <w:kern w:val="2"/>
      <w:sz w:val="21"/>
      <w:szCs w:val="24"/>
    </w:rPr>
  </w:style>
  <w:style w:type="character" w:customStyle="1" w:styleId="203">
    <w:name w:val="NormalCharacter"/>
    <w:autoRedefine/>
    <w:qFormat/>
    <w:uiPriority w:val="0"/>
    <w:rPr>
      <w:rFonts w:ascii="Times New Roman" w:hAnsi="Times New Roman" w:eastAsia="宋体" w:cs="Times New Roman"/>
    </w:rPr>
  </w:style>
  <w:style w:type="paragraph" w:customStyle="1" w:styleId="204">
    <w:name w:val="列出段落3"/>
    <w:basedOn w:val="1"/>
    <w:autoRedefine/>
    <w:qFormat/>
    <w:uiPriority w:val="0"/>
    <w:pPr>
      <w:ind w:firstLine="420" w:firstLineChars="200"/>
    </w:pPr>
    <w:rPr>
      <w:rFonts w:ascii="Arial" w:hAnsi="Arial" w:cs="Arial"/>
      <w:kern w:val="2"/>
    </w:rPr>
  </w:style>
  <w:style w:type="paragraph" w:customStyle="1" w:styleId="20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autoRedefine/>
    <w:qFormat/>
    <w:uiPriority w:val="0"/>
    <w:rPr>
      <w:rFonts w:ascii="Times New Roman" w:hAnsi="Times New Roman" w:eastAsia="宋体" w:cs="Times New Roman"/>
      <w:sz w:val="21"/>
      <w:szCs w:val="24"/>
      <w:lang w:val="en-US" w:eastAsia="zh-CN" w:bidi="ar-SA"/>
    </w:rPr>
  </w:style>
  <w:style w:type="character" w:customStyle="1" w:styleId="207">
    <w:name w:val="标题 4 字符1"/>
    <w:autoRedefine/>
    <w:qFormat/>
    <w:uiPriority w:val="0"/>
    <w:rPr>
      <w:rFonts w:ascii="Calibri" w:hAnsi="Calibri" w:eastAsia="Tahoma"/>
      <w:b/>
      <w:sz w:val="24"/>
      <w:lang w:val="zh-CN"/>
    </w:rPr>
  </w:style>
  <w:style w:type="paragraph" w:styleId="208">
    <w:name w:val="List Paragraph"/>
    <w:basedOn w:val="1"/>
    <w:autoRedefine/>
    <w:qFormat/>
    <w:uiPriority w:val="0"/>
    <w:pPr>
      <w:ind w:firstLine="420" w:firstLineChars="200"/>
    </w:pPr>
  </w:style>
  <w:style w:type="paragraph" w:customStyle="1" w:styleId="209">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autoRedefine/>
    <w:semiHidden/>
    <w:unhideWhenUsed/>
    <w:qFormat/>
    <w:uiPriority w:val="99"/>
    <w:rPr>
      <w:color w:val="605E5C"/>
      <w:shd w:val="clear" w:color="auto" w:fill="E1DFDD"/>
    </w:rPr>
  </w:style>
  <w:style w:type="character" w:customStyle="1" w:styleId="212">
    <w:name w:val="font71"/>
    <w:basedOn w:val="39"/>
    <w:autoRedefine/>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autoRedefine/>
    <w:qFormat/>
    <w:uiPriority w:val="1"/>
    <w:pPr>
      <w:autoSpaceDE w:val="0"/>
      <w:autoSpaceDN w:val="0"/>
      <w:jc w:val="left"/>
    </w:pPr>
    <w:rPr>
      <w:rFonts w:ascii="宋体" w:hAnsi="宋体" w:cs="宋体"/>
      <w:sz w:val="22"/>
    </w:rPr>
  </w:style>
  <w:style w:type="character" w:customStyle="1" w:styleId="214">
    <w:name w:val="content-right_8zs401"/>
    <w:basedOn w:val="39"/>
    <w:autoRedefine/>
    <w:qFormat/>
    <w:uiPriority w:val="0"/>
  </w:style>
  <w:style w:type="paragraph" w:customStyle="1" w:styleId="215">
    <w:name w:val="zsy正文"/>
    <w:basedOn w:val="1"/>
    <w:autoRedefine/>
    <w:qFormat/>
    <w:uiPriority w:val="0"/>
    <w:pPr>
      <w:ind w:firstLine="480"/>
    </w:pPr>
  </w:style>
  <w:style w:type="paragraph" w:customStyle="1" w:styleId="216">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18">
    <w:name w:val="_Style 3"/>
    <w:basedOn w:val="3"/>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19">
    <w:name w:val="Revision"/>
    <w:hidden/>
    <w:unhideWhenUsed/>
    <w:qFormat/>
    <w:uiPriority w:val="99"/>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59</Pages>
  <Words>38001</Words>
  <Characters>40826</Characters>
  <Lines>336</Lines>
  <Paragraphs>94</Paragraphs>
  <TotalTime>14</TotalTime>
  <ScaleCrop>false</ScaleCrop>
  <LinksUpToDate>false</LinksUpToDate>
  <CharactersWithSpaces>43794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2024-09-21T09:15:00Z</dcterms:created>
  <dc:creator>hp</dc:creator>
  <cp:lastModifiedBy>liuhuicong</cp:lastModifiedBy>
  <cp:lastPrinted>2024-09-23T00:42:00Z</cp:lastPrinted>
  <dcterms:modified xsi:type="dcterms:W3CDTF">2024-09-30T06:02:53Z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6CC63D323FCF4C549A56EB9CC1F10613_13</vt:lpwstr>
  </property>
  <property fmtid="{D5CDD505-2E9C-101B-9397-08002B2CF9AE}" pid="4" name="commondata">
    <vt:lpwstr>eyJoZGlkIjoiOWM2Y2JhMGEwNDg2YWY5ZDY5NjJlZDgyM2VkMjhhNTMifQ==</vt:lpwstr>
  </property>
</Properties>
</file>