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DF1C1">
      <w:pPr>
        <w:spacing w:line="360" w:lineRule="auto"/>
        <w:jc w:val="center"/>
        <w:rPr>
          <w:rFonts w:ascii="宋体" w:hAnsi="宋体" w:cs="宋体"/>
          <w:b/>
          <w:color w:val="auto"/>
          <w:sz w:val="24"/>
        </w:rPr>
      </w:pPr>
    </w:p>
    <w:p w14:paraId="036D6230">
      <w:pPr>
        <w:spacing w:line="360" w:lineRule="auto"/>
        <w:jc w:val="center"/>
        <w:rPr>
          <w:rFonts w:ascii="宋体" w:hAnsi="宋体" w:cs="宋体"/>
          <w:b/>
          <w:color w:val="auto"/>
          <w:sz w:val="24"/>
        </w:rPr>
      </w:pPr>
    </w:p>
    <w:p w14:paraId="0096C601">
      <w:pPr>
        <w:adjustRightInd/>
        <w:spacing w:line="360" w:lineRule="auto"/>
        <w:jc w:val="center"/>
        <w:rPr>
          <w:rFonts w:ascii="宋体" w:hAnsi="宋体" w:cs="宋体"/>
          <w:b/>
          <w:color w:val="auto"/>
          <w:sz w:val="44"/>
          <w:szCs w:val="44"/>
        </w:rPr>
      </w:pPr>
    </w:p>
    <w:p w14:paraId="3838501A">
      <w:pPr>
        <w:spacing w:line="360" w:lineRule="auto"/>
        <w:jc w:val="center"/>
        <w:rPr>
          <w:rFonts w:ascii="宋体" w:hAnsi="宋体" w:cs="宋体"/>
          <w:b/>
          <w:color w:val="auto"/>
          <w:sz w:val="44"/>
          <w:szCs w:val="44"/>
        </w:rPr>
      </w:pPr>
    </w:p>
    <w:p w14:paraId="76948B93">
      <w:pPr>
        <w:adjustRightInd/>
        <w:spacing w:line="360" w:lineRule="auto"/>
        <w:jc w:val="center"/>
        <w:rPr>
          <w:rFonts w:ascii="宋体" w:hAnsi="宋体" w:cs="宋体"/>
          <w:b/>
          <w:color w:val="auto"/>
          <w:sz w:val="48"/>
          <w:szCs w:val="48"/>
        </w:rPr>
      </w:pPr>
    </w:p>
    <w:p w14:paraId="210F9C0D">
      <w:pPr>
        <w:pStyle w:val="5"/>
        <w:keepNext/>
        <w:keepLines/>
        <w:pageBreakBefore w:val="0"/>
        <w:widowControl w:val="0"/>
        <w:kinsoku/>
        <w:wordWrap/>
        <w:overflowPunct/>
        <w:topLinePunct w:val="0"/>
        <w:autoSpaceDE/>
        <w:autoSpaceDN/>
        <w:bidi w:val="0"/>
        <w:adjustRightInd w:val="0"/>
        <w:snapToGrid/>
        <w:spacing w:after="0" w:line="579" w:lineRule="auto"/>
        <w:ind w:left="0" w:firstLine="0"/>
        <w:jc w:val="center"/>
        <w:textAlignment w:val="auto"/>
        <w:rPr>
          <w:rFonts w:hint="eastAsia"/>
          <w:color w:val="auto"/>
          <w:sz w:val="32"/>
          <w:szCs w:val="32"/>
          <w:lang w:eastAsia="zh-CN"/>
        </w:rPr>
      </w:pPr>
      <w:r>
        <w:rPr>
          <w:rFonts w:hint="eastAsia" w:ascii="宋体" w:hAnsi="宋体" w:cs="宋体"/>
          <w:color w:val="auto"/>
          <w:sz w:val="48"/>
          <w:szCs w:val="48"/>
          <w:lang w:eastAsia="zh-CN"/>
        </w:rPr>
        <w:t>温州市龙湾区人民政府瑶溪街道办事处</w:t>
      </w:r>
      <w:r>
        <w:rPr>
          <w:rFonts w:hint="eastAsia" w:ascii="宋体" w:hAnsi="宋体" w:cs="宋体"/>
          <w:color w:val="auto"/>
          <w:sz w:val="48"/>
          <w:szCs w:val="48"/>
          <w:lang w:eastAsia="zh-CN"/>
        </w:rPr>
        <w:br w:type="textWrapping"/>
      </w:r>
      <w:r>
        <w:rPr>
          <w:rFonts w:hint="eastAsia" w:ascii="宋体" w:hAnsi="宋体" w:cs="宋体"/>
          <w:color w:val="auto"/>
          <w:sz w:val="48"/>
          <w:szCs w:val="48"/>
          <w:lang w:eastAsia="zh-CN"/>
        </w:rPr>
        <w:t>钟秀园2025-2026年度物业服务项目</w:t>
      </w:r>
    </w:p>
    <w:p w14:paraId="7A6EC87F">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公开</w:t>
      </w:r>
      <w:r>
        <w:rPr>
          <w:rFonts w:hint="eastAsia" w:ascii="宋体" w:hAnsi="宋体" w:cs="宋体"/>
          <w:color w:val="auto"/>
          <w:sz w:val="48"/>
          <w:szCs w:val="48"/>
        </w:rPr>
        <w:t xml:space="preserve">招标文件 </w:t>
      </w:r>
    </w:p>
    <w:p w14:paraId="1BE71F95">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E63C058">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LWJC202</w:t>
      </w:r>
      <w:r>
        <w:rPr>
          <w:rFonts w:hint="eastAsia" w:ascii="宋体" w:hAnsi="宋体" w:cs="宋体"/>
          <w:color w:val="auto"/>
          <w:sz w:val="30"/>
          <w:szCs w:val="30"/>
          <w:lang w:val="en-US" w:eastAsia="zh-CN"/>
        </w:rPr>
        <w:t>50115</w:t>
      </w:r>
      <w:r>
        <w:rPr>
          <w:rFonts w:hint="eastAsia" w:ascii="宋体" w:hAnsi="宋体" w:cs="宋体"/>
          <w:color w:val="auto"/>
          <w:sz w:val="30"/>
          <w:szCs w:val="30"/>
          <w:lang w:eastAsia="zh-CN"/>
        </w:rPr>
        <w:t>SY</w:t>
      </w:r>
    </w:p>
    <w:p w14:paraId="09BA10AC">
      <w:pPr>
        <w:adjustRightInd/>
        <w:spacing w:line="360" w:lineRule="auto"/>
        <w:rPr>
          <w:rFonts w:ascii="宋体" w:hAnsi="宋体" w:cs="宋体"/>
          <w:color w:val="auto"/>
          <w:sz w:val="28"/>
          <w:szCs w:val="20"/>
        </w:rPr>
      </w:pPr>
    </w:p>
    <w:p w14:paraId="43B09ECD">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bookmarkStart w:id="523" w:name="_GoBack"/>
      <w:bookmarkEnd w:id="523"/>
    </w:p>
    <w:p w14:paraId="5745A896">
      <w:pPr>
        <w:spacing w:line="360" w:lineRule="auto"/>
        <w:jc w:val="both"/>
        <w:rPr>
          <w:rFonts w:ascii="宋体" w:hAnsi="宋体" w:cs="宋体"/>
          <w:color w:val="auto"/>
          <w:sz w:val="24"/>
        </w:rPr>
      </w:pPr>
    </w:p>
    <w:p w14:paraId="10B0EBCD">
      <w:pPr>
        <w:spacing w:line="360" w:lineRule="auto"/>
        <w:rPr>
          <w:rFonts w:ascii="宋体" w:hAnsi="宋体" w:cs="宋体"/>
          <w:color w:val="auto"/>
          <w:sz w:val="32"/>
          <w:szCs w:val="32"/>
        </w:rPr>
      </w:pPr>
    </w:p>
    <w:p w14:paraId="58859390">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温州市龙湾区人民政府瑶溪街道办事处</w:t>
      </w:r>
    </w:p>
    <w:p w14:paraId="7E37A149">
      <w:pPr>
        <w:spacing w:line="360" w:lineRule="auto"/>
        <w:jc w:val="center"/>
        <w:rPr>
          <w:rFonts w:ascii="宋体" w:hAnsi="宋体" w:cs="宋体"/>
          <w:bCs/>
          <w:color w:val="auto"/>
          <w:sz w:val="32"/>
          <w:szCs w:val="32"/>
        </w:rPr>
      </w:pPr>
      <w:r>
        <w:rPr>
          <w:rFonts w:hint="eastAsia" w:ascii="宋体" w:hAnsi="宋体" w:cs="宋体"/>
          <w:bCs/>
          <w:color w:val="auto"/>
          <w:sz w:val="32"/>
          <w:szCs w:val="32"/>
          <w:lang w:eastAsia="zh-CN"/>
        </w:rPr>
        <w:t>温州市公共资源交易中心龙湾分中心</w:t>
      </w:r>
    </w:p>
    <w:p w14:paraId="113F64F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一</w:t>
      </w:r>
      <w:r>
        <w:rPr>
          <w:rFonts w:hint="eastAsia" w:ascii="宋体" w:hAnsi="宋体" w:cs="宋体"/>
          <w:bCs/>
          <w:color w:val="auto"/>
          <w:sz w:val="32"/>
          <w:szCs w:val="32"/>
        </w:rPr>
        <w:t>月</w:t>
      </w:r>
      <w:r>
        <w:rPr>
          <w:rFonts w:hint="eastAsia" w:ascii="宋体" w:hAnsi="宋体" w:cs="宋体"/>
          <w:bCs/>
          <w:color w:val="auto"/>
          <w:sz w:val="32"/>
          <w:szCs w:val="32"/>
          <w:lang w:eastAsia="zh-CN"/>
        </w:rPr>
        <w:t>十</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日</w:t>
      </w:r>
    </w:p>
    <w:p w14:paraId="0A3CC5C9">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3CEE410A">
      <w:pPr>
        <w:bidi w:val="0"/>
        <w:jc w:val="left"/>
        <w:rPr>
          <w:rFonts w:ascii="Times New Roman" w:hAnsi="Times New Roman" w:eastAsia="宋体" w:cs="Times New Roman"/>
          <w:color w:val="auto"/>
          <w:kern w:val="2"/>
          <w:sz w:val="21"/>
          <w:szCs w:val="24"/>
          <w:lang w:val="en-US" w:eastAsia="zh-CN" w:bidi="ar-SA"/>
        </w:rPr>
      </w:pPr>
    </w:p>
    <w:p w14:paraId="3D3DD71F">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1BD9B548">
      <w:pPr>
        <w:spacing w:line="360" w:lineRule="auto"/>
        <w:rPr>
          <w:rFonts w:ascii="宋体" w:hAnsi="宋体" w:cs="宋体"/>
          <w:color w:val="auto"/>
          <w:sz w:val="32"/>
          <w:szCs w:val="32"/>
        </w:rPr>
      </w:pPr>
    </w:p>
    <w:p w14:paraId="35DDC593">
      <w:pPr>
        <w:spacing w:line="360" w:lineRule="auto"/>
        <w:rPr>
          <w:rFonts w:ascii="宋体" w:hAnsi="宋体" w:cs="宋体"/>
          <w:color w:val="auto"/>
          <w:sz w:val="32"/>
          <w:szCs w:val="32"/>
        </w:rPr>
      </w:pPr>
    </w:p>
    <w:p w14:paraId="14FADC4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5BB4C91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50E877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DB7BB8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0395836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0502B5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BAFB5A5">
      <w:pPr>
        <w:spacing w:line="360" w:lineRule="auto"/>
        <w:ind w:firstLine="549" w:firstLineChars="229"/>
        <w:rPr>
          <w:rFonts w:ascii="宋体" w:hAnsi="宋体" w:cs="宋体"/>
          <w:color w:val="auto"/>
          <w:sz w:val="24"/>
        </w:rPr>
      </w:pPr>
      <w:bookmarkStart w:id="1" w:name="_Hlt91233176"/>
      <w:bookmarkEnd w:id="1"/>
      <w:bookmarkStart w:id="2" w:name="_Toc91899869"/>
    </w:p>
    <w:p w14:paraId="0E7E495C">
      <w:pPr>
        <w:spacing w:line="360" w:lineRule="auto"/>
        <w:ind w:firstLine="549" w:firstLineChars="229"/>
        <w:rPr>
          <w:rFonts w:ascii="宋体" w:hAnsi="宋体" w:cs="宋体"/>
          <w:color w:val="auto"/>
          <w:sz w:val="24"/>
        </w:rPr>
      </w:pPr>
    </w:p>
    <w:p w14:paraId="7D08F30A">
      <w:pPr>
        <w:spacing w:line="360" w:lineRule="auto"/>
        <w:ind w:firstLine="549" w:firstLineChars="229"/>
        <w:rPr>
          <w:rFonts w:ascii="宋体" w:hAnsi="宋体" w:cs="宋体"/>
          <w:color w:val="auto"/>
          <w:sz w:val="24"/>
        </w:rPr>
      </w:pPr>
    </w:p>
    <w:p w14:paraId="32BE263E">
      <w:pPr>
        <w:spacing w:line="360" w:lineRule="auto"/>
        <w:ind w:firstLine="549" w:firstLineChars="229"/>
        <w:rPr>
          <w:rFonts w:ascii="宋体" w:hAnsi="宋体" w:cs="宋体"/>
          <w:color w:val="auto"/>
          <w:sz w:val="24"/>
        </w:rPr>
      </w:pPr>
    </w:p>
    <w:p w14:paraId="675E508D">
      <w:pPr>
        <w:spacing w:line="360" w:lineRule="auto"/>
        <w:ind w:firstLine="549" w:firstLineChars="229"/>
        <w:rPr>
          <w:rFonts w:ascii="宋体" w:hAnsi="宋体" w:cs="宋体"/>
          <w:color w:val="auto"/>
          <w:sz w:val="24"/>
        </w:rPr>
      </w:pPr>
    </w:p>
    <w:p w14:paraId="6DED47AD">
      <w:pPr>
        <w:spacing w:line="360" w:lineRule="auto"/>
        <w:ind w:firstLine="549" w:firstLineChars="229"/>
        <w:rPr>
          <w:rFonts w:ascii="宋体" w:hAnsi="宋体" w:cs="宋体"/>
          <w:color w:val="auto"/>
          <w:sz w:val="24"/>
        </w:rPr>
      </w:pPr>
    </w:p>
    <w:p w14:paraId="471F9FA1">
      <w:pPr>
        <w:spacing w:line="360" w:lineRule="auto"/>
        <w:ind w:firstLine="549" w:firstLineChars="229"/>
        <w:rPr>
          <w:rFonts w:ascii="宋体" w:hAnsi="宋体" w:cs="宋体"/>
          <w:color w:val="auto"/>
          <w:sz w:val="24"/>
        </w:rPr>
      </w:pPr>
    </w:p>
    <w:p w14:paraId="364C87BB">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w:t>
      </w:r>
      <w:r>
        <w:rPr>
          <w:rFonts w:hint="eastAsia" w:ascii="楷体" w:hAnsi="楷体" w:eastAsia="楷体"/>
          <w:bCs/>
          <w:color w:val="auto"/>
          <w:szCs w:val="21"/>
          <w:u w:val="single"/>
          <w:lang w:eastAsia="zh-CN"/>
        </w:rPr>
        <w:t>集采</w:t>
      </w:r>
      <w:r>
        <w:rPr>
          <w:rFonts w:hint="eastAsia" w:ascii="楷体" w:hAnsi="楷体" w:eastAsia="楷体"/>
          <w:bCs/>
          <w:color w:val="auto"/>
          <w:szCs w:val="21"/>
          <w:u w:val="single"/>
        </w:rPr>
        <w:t>机构概不负责。</w:t>
      </w:r>
    </w:p>
    <w:p w14:paraId="395F07FE">
      <w:pPr>
        <w:spacing w:line="360" w:lineRule="auto"/>
        <w:ind w:firstLine="549" w:firstLineChars="229"/>
        <w:rPr>
          <w:rFonts w:ascii="宋体" w:hAnsi="宋体" w:cs="宋体"/>
          <w:color w:val="auto"/>
          <w:sz w:val="24"/>
        </w:rPr>
      </w:pPr>
    </w:p>
    <w:p w14:paraId="53C62099">
      <w:pPr>
        <w:spacing w:line="360" w:lineRule="auto"/>
        <w:ind w:firstLine="549" w:firstLineChars="229"/>
        <w:rPr>
          <w:rFonts w:ascii="宋体" w:hAnsi="宋体" w:cs="宋体"/>
          <w:color w:val="auto"/>
          <w:sz w:val="24"/>
        </w:rPr>
      </w:pPr>
    </w:p>
    <w:p w14:paraId="1ECFC6DC">
      <w:pPr>
        <w:spacing w:line="360" w:lineRule="auto"/>
        <w:ind w:firstLine="549" w:firstLineChars="229"/>
        <w:rPr>
          <w:rFonts w:ascii="宋体" w:hAnsi="宋体" w:cs="宋体"/>
          <w:color w:val="auto"/>
          <w:sz w:val="24"/>
        </w:rPr>
      </w:pPr>
    </w:p>
    <w:p w14:paraId="1B3D9856">
      <w:pPr>
        <w:spacing w:line="360" w:lineRule="auto"/>
        <w:ind w:firstLine="549" w:firstLineChars="229"/>
        <w:rPr>
          <w:rFonts w:ascii="宋体" w:hAnsi="宋体" w:cs="宋体"/>
          <w:color w:val="auto"/>
          <w:sz w:val="24"/>
        </w:rPr>
      </w:pPr>
    </w:p>
    <w:p w14:paraId="41CEEAD3">
      <w:pPr>
        <w:spacing w:line="360" w:lineRule="auto"/>
        <w:rPr>
          <w:rFonts w:ascii="宋体" w:hAnsi="宋体" w:cs="宋体"/>
          <w:color w:val="auto"/>
          <w:sz w:val="24"/>
        </w:rPr>
      </w:pPr>
    </w:p>
    <w:p w14:paraId="672FFD6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2F6161B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148C588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温州市龙湾区人民政府瑶溪街道办事处钟秀园2025-2026年度物业服务项目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10</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E0A22E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4895A4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LWJC20250115SY</w:t>
      </w:r>
    </w:p>
    <w:p w14:paraId="72C7942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温州市龙湾区人民政府瑶溪街道办事处钟秀园2025-2026年度物业服务项目</w:t>
      </w:r>
    </w:p>
    <w:p w14:paraId="4677437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预算金额（元）：4840000</w:t>
      </w:r>
      <w:r>
        <w:rPr>
          <w:rFonts w:hint="eastAsia" w:ascii="宋体" w:hAnsi="宋体" w:cs="宋体"/>
          <w:b/>
          <w:color w:val="auto"/>
          <w:sz w:val="24"/>
          <w:lang w:val="en-US" w:eastAsia="zh-CN"/>
        </w:rPr>
        <w:t>/2年</w:t>
      </w:r>
    </w:p>
    <w:p w14:paraId="2422F5B2">
      <w:pPr>
        <w:spacing w:line="360" w:lineRule="auto"/>
        <w:ind w:firstLine="480"/>
        <w:rPr>
          <w:rFonts w:hint="eastAsia" w:ascii="宋体" w:hAnsi="宋体" w:cs="宋体"/>
          <w:b/>
          <w:color w:val="auto"/>
          <w:sz w:val="24"/>
          <w:lang w:eastAsia="zh-CN"/>
        </w:rPr>
      </w:pPr>
      <w:r>
        <w:rPr>
          <w:rFonts w:hint="eastAsia" w:ascii="宋体" w:hAnsi="宋体" w:cs="宋体"/>
          <w:b/>
          <w:color w:val="auto"/>
          <w:sz w:val="24"/>
        </w:rPr>
        <w:t>最高限价（元）：4840000</w:t>
      </w:r>
      <w:r>
        <w:rPr>
          <w:rFonts w:hint="eastAsia" w:ascii="宋体" w:hAnsi="宋体" w:cs="宋体"/>
          <w:b/>
          <w:color w:val="auto"/>
          <w:sz w:val="24"/>
          <w:lang w:val="en-US" w:eastAsia="zh-CN"/>
        </w:rPr>
        <w:t>/2年</w:t>
      </w:r>
    </w:p>
    <w:p w14:paraId="05A4BBFB">
      <w:pPr>
        <w:spacing w:line="360" w:lineRule="auto"/>
        <w:ind w:firstLine="480"/>
        <w:rPr>
          <w:rFonts w:hint="default" w:ascii="宋体" w:hAnsi="宋体" w:cs="宋体"/>
          <w:color w:val="auto"/>
          <w:sz w:val="24"/>
          <w:lang w:val="en-US"/>
        </w:rPr>
      </w:pPr>
      <w:r>
        <w:rPr>
          <w:rFonts w:hint="eastAsia" w:ascii="宋体" w:hAnsi="宋体" w:cs="宋体"/>
          <w:b/>
          <w:color w:val="auto"/>
          <w:sz w:val="24"/>
          <w:lang w:eastAsia="zh-CN"/>
        </w:rPr>
        <w:t>合同履约期限：</w:t>
      </w:r>
      <w:r>
        <w:rPr>
          <w:rFonts w:hint="eastAsia" w:ascii="宋体" w:hAnsi="宋体" w:cs="宋体"/>
          <w:b/>
          <w:color w:val="auto"/>
          <w:sz w:val="24"/>
          <w:lang w:val="en-US" w:eastAsia="zh-CN"/>
        </w:rPr>
        <w:t>2年，合同一年一签</w:t>
      </w:r>
    </w:p>
    <w:p w14:paraId="452934AD">
      <w:pPr>
        <w:pStyle w:val="8"/>
        <w:spacing w:line="360" w:lineRule="auto"/>
        <w:ind w:firstLine="480"/>
        <w:rPr>
          <w:rFonts w:hint="eastAsia" w:hAnsi="宋体" w:cs="宋体"/>
          <w:color w:val="auto"/>
          <w:kern w:val="0"/>
          <w:sz w:val="24"/>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7CEEA308">
      <w:pPr>
        <w:pStyle w:val="8"/>
        <w:spacing w:line="360" w:lineRule="auto"/>
        <w:ind w:firstLine="480"/>
        <w:rPr>
          <w:rFonts w:hint="eastAsia" w:ascii="宋体" w:hAnsi="宋体" w:cs="宋体"/>
          <w:color w:val="auto"/>
          <w:kern w:val="0"/>
          <w:sz w:val="24"/>
          <w:lang w:val="en-US" w:eastAsia="zh-CN"/>
        </w:rPr>
      </w:pPr>
      <w:r>
        <w:rPr>
          <w:rFonts w:hint="eastAsia" w:ascii="宋体" w:hAnsi="宋体" w:cs="宋体"/>
          <w:b/>
          <w:bCs/>
          <w:color w:val="auto"/>
          <w:kern w:val="0"/>
          <w:sz w:val="24"/>
          <w:lang w:val="en-US" w:eastAsia="zh-CN"/>
        </w:rPr>
        <w:t>采购需求：温州市龙湾区人民政府瑶溪街道办事处钟秀园2025-2026年度物业服务项目</w:t>
      </w:r>
      <w:r>
        <w:rPr>
          <w:rFonts w:hint="eastAsia" w:ascii="宋体" w:hAnsi="宋体" w:cs="宋体"/>
          <w:color w:val="auto"/>
          <w:kern w:val="0"/>
          <w:sz w:val="24"/>
          <w:lang w:val="en-US" w:eastAsia="zh-CN"/>
        </w:rPr>
        <w:t>，本项目为</w:t>
      </w:r>
      <w:r>
        <w:rPr>
          <w:rFonts w:hint="eastAsia" w:ascii="宋体" w:hAnsi="宋体" w:cs="宋体"/>
          <w:b/>
          <w:bCs/>
          <w:color w:val="auto"/>
          <w:kern w:val="0"/>
          <w:sz w:val="24"/>
          <w:lang w:val="en-US" w:eastAsia="zh-CN"/>
        </w:rPr>
        <w:t>预留份额</w:t>
      </w:r>
      <w:r>
        <w:rPr>
          <w:rFonts w:hint="eastAsia" w:ascii="宋体" w:hAnsi="宋体" w:cs="宋体"/>
          <w:color w:val="auto"/>
          <w:kern w:val="0"/>
          <w:sz w:val="24"/>
          <w:lang w:val="en-US" w:eastAsia="zh-CN"/>
        </w:rPr>
        <w:t>的采购项目，所属行业为物业管理，主要内容：基本服务、公用设施设备维护服务、保洁服务、绿化服务、保安服务、会议服务等同时完成甲方交办的一些临时性工作及其他工作。具体以招标文件第三部分采购需求为准，供应商可点击本公告下方“浏览采购文件”查看采购需求。</w:t>
      </w:r>
    </w:p>
    <w:p w14:paraId="122CF52B">
      <w:pPr>
        <w:spacing w:line="360" w:lineRule="auto"/>
        <w:rPr>
          <w:rFonts w:ascii="宋体" w:hAnsi="宋体" w:cs="宋体"/>
          <w:b/>
          <w:color w:val="auto"/>
          <w:sz w:val="24"/>
        </w:rPr>
      </w:pPr>
      <w:r>
        <w:rPr>
          <w:rFonts w:hint="eastAsia" w:ascii="宋体" w:hAnsi="宋体" w:cs="宋体"/>
          <w:b/>
          <w:color w:val="auto"/>
          <w:sz w:val="24"/>
        </w:rPr>
        <w:t>二、申请人的资格要求：</w:t>
      </w:r>
    </w:p>
    <w:p w14:paraId="7230767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39C11CB">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C59489C">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439F31F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A9D655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D914308">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18F34F74">
      <w:pPr>
        <w:spacing w:line="360" w:lineRule="auto"/>
        <w:ind w:firstLine="897" w:firstLineChars="374"/>
        <w:rPr>
          <w:rFonts w:ascii="宋体" w:hAnsi="宋体" w:cs="宋体"/>
          <w:color w:val="auto"/>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4BAD00D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2300364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07A0C9E">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277F02A6">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84CAE7">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9885A8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243045F">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CC29ADA">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03E38EC">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3A0B512">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B1E2F84">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B859EE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5600D1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2BD38E2D">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24B1C4FE">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B054AE1">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9727F06">
      <w:pPr>
        <w:spacing w:line="360" w:lineRule="auto"/>
        <w:rPr>
          <w:rFonts w:ascii="宋体" w:hAnsi="宋体" w:cs="宋体"/>
          <w:b/>
          <w:color w:val="auto"/>
          <w:sz w:val="24"/>
        </w:rPr>
      </w:pPr>
      <w:r>
        <w:rPr>
          <w:rFonts w:hint="eastAsia" w:ascii="宋体" w:hAnsi="宋体" w:cs="宋体"/>
          <w:b/>
          <w:color w:val="auto"/>
          <w:sz w:val="24"/>
        </w:rPr>
        <w:t>六、其他补充事宜</w:t>
      </w:r>
    </w:p>
    <w:p w14:paraId="0A78BDF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B48864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894351">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cs="宋体"/>
          <w:color w:val="auto"/>
          <w:sz w:val="24"/>
          <w:lang w:eastAsia="zh-CN"/>
        </w:rPr>
        <w:t>集采机构</w:t>
      </w:r>
      <w:r>
        <w:rPr>
          <w:rFonts w:hint="eastAsia" w:ascii="宋体" w:hAnsi="宋体" w:cs="宋体"/>
          <w:color w:val="auto"/>
          <w:sz w:val="24"/>
        </w:rPr>
        <w:t>提出质疑。质疑供应商对采购人、</w:t>
      </w:r>
      <w:r>
        <w:rPr>
          <w:rFonts w:hint="eastAsia" w:ascii="宋体" w:hAnsi="宋体" w:cs="宋体"/>
          <w:color w:val="auto"/>
          <w:sz w:val="24"/>
          <w:lang w:eastAsia="zh-CN"/>
        </w:rPr>
        <w:t>集采机构</w:t>
      </w:r>
      <w:r>
        <w:rPr>
          <w:rFonts w:hint="eastAsia" w:ascii="宋体" w:hAnsi="宋体" w:cs="宋体"/>
          <w:color w:val="auto"/>
          <w:sz w:val="24"/>
        </w:rPr>
        <w:t>的答复不满意或者采购人、</w:t>
      </w:r>
      <w:r>
        <w:rPr>
          <w:rFonts w:hint="eastAsia" w:ascii="宋体" w:hAnsi="宋体" w:cs="宋体"/>
          <w:color w:val="auto"/>
          <w:sz w:val="24"/>
          <w:lang w:eastAsia="zh-CN"/>
        </w:rPr>
        <w:t>集采机构</w:t>
      </w:r>
      <w:r>
        <w:rPr>
          <w:rFonts w:hint="eastAsia" w:ascii="宋体" w:hAnsi="宋体" w:cs="宋体"/>
          <w:color w:val="auto"/>
          <w:sz w:val="24"/>
        </w:rPr>
        <w:t>未在规定的时间内作出答复的，可以在答复期满后十五个工作日内向同级政府采购监督管理部门投诉。质疑函范本、投诉书范本请到浙江政府采购网下载专区下载。</w:t>
      </w:r>
    </w:p>
    <w:p w14:paraId="2AC77DB0">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集采机构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w:t>
      </w:r>
      <w:r>
        <w:rPr>
          <w:rFonts w:hint="eastAsia" w:ascii="宋体" w:hAnsi="宋体" w:cs="宋体"/>
          <w:color w:val="auto"/>
          <w:sz w:val="24"/>
          <w:lang w:eastAsia="zh-CN"/>
        </w:rPr>
        <w:t>集采机构</w:t>
      </w:r>
      <w:r>
        <w:rPr>
          <w:rFonts w:hint="eastAsia" w:ascii="宋体" w:hAnsi="宋体" w:cs="宋体"/>
          <w:color w:val="auto"/>
          <w:sz w:val="24"/>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58657A">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66A742E">
      <w:pPr>
        <w:spacing w:line="360" w:lineRule="auto"/>
        <w:rPr>
          <w:rFonts w:ascii="宋体" w:hAnsi="宋体" w:cs="宋体"/>
          <w:color w:val="auto"/>
          <w:sz w:val="24"/>
        </w:rPr>
      </w:pPr>
      <w:r>
        <w:rPr>
          <w:rFonts w:hint="eastAsia" w:ascii="宋体" w:hAnsi="宋体" w:cs="宋体"/>
          <w:color w:val="auto"/>
          <w:sz w:val="24"/>
        </w:rPr>
        <w:t xml:space="preserve">    1.采购人信息</w:t>
      </w:r>
    </w:p>
    <w:p w14:paraId="1695FF3B">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温州市龙湾区人民政府瑶溪街道办事处</w:t>
      </w:r>
      <w:r>
        <w:rPr>
          <w:rFonts w:hint="eastAsia" w:ascii="宋体" w:hAnsi="宋体" w:cs="宋体"/>
          <w:color w:val="auto"/>
          <w:sz w:val="24"/>
        </w:rPr>
        <w:t xml:space="preserve"> </w:t>
      </w:r>
    </w:p>
    <w:p w14:paraId="41932935">
      <w:pPr>
        <w:spacing w:line="360" w:lineRule="auto"/>
        <w:rPr>
          <w:rFonts w:hint="eastAsia" w:ascii="宋体" w:hAnsi="宋体" w:cs="宋体"/>
          <w:color w:val="auto"/>
          <w:sz w:val="24"/>
        </w:rPr>
      </w:pPr>
      <w:r>
        <w:rPr>
          <w:rFonts w:hint="eastAsia" w:ascii="宋体" w:hAnsi="宋体" w:cs="宋体"/>
          <w:color w:val="auto"/>
          <w:sz w:val="24"/>
        </w:rPr>
        <w:t xml:space="preserve">    地    址：温州市龙湾区瑶溪街道河头龙西路2号</w:t>
      </w:r>
    </w:p>
    <w:p w14:paraId="6C926ECB">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项目联系人（询问）：吕雯雯</w:t>
      </w:r>
    </w:p>
    <w:p w14:paraId="7C963F90">
      <w:pPr>
        <w:spacing w:line="360" w:lineRule="auto"/>
        <w:rPr>
          <w:rFonts w:ascii="宋体" w:hAnsi="宋体" w:cs="宋体"/>
          <w:color w:val="auto"/>
          <w:sz w:val="24"/>
        </w:rPr>
      </w:pPr>
      <w:r>
        <w:rPr>
          <w:rFonts w:hint="eastAsia" w:ascii="宋体" w:hAnsi="宋体" w:cs="宋体"/>
          <w:color w:val="auto"/>
          <w:sz w:val="24"/>
        </w:rPr>
        <w:t xml:space="preserve">    项目联系方式（询问）：0577-56618528</w:t>
      </w:r>
    </w:p>
    <w:p w14:paraId="675AA81B">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 陈洋洋</w:t>
      </w:r>
    </w:p>
    <w:p w14:paraId="27DA489B">
      <w:pPr>
        <w:spacing w:line="360" w:lineRule="auto"/>
        <w:rPr>
          <w:rFonts w:ascii="宋体" w:hAnsi="宋体" w:cs="宋体"/>
          <w:color w:val="auto"/>
          <w:sz w:val="24"/>
        </w:rPr>
      </w:pPr>
      <w:r>
        <w:rPr>
          <w:rFonts w:hint="eastAsia" w:ascii="宋体" w:hAnsi="宋体" w:cs="宋体"/>
          <w:color w:val="auto"/>
          <w:sz w:val="24"/>
        </w:rPr>
        <w:t xml:space="preserve">    质疑联系方式： 15858713637</w:t>
      </w:r>
    </w:p>
    <w:p w14:paraId="4D0EDDB9">
      <w:pPr>
        <w:spacing w:line="360" w:lineRule="auto"/>
        <w:rPr>
          <w:rFonts w:ascii="宋体" w:hAnsi="宋体" w:cs="宋体"/>
          <w:color w:val="auto"/>
          <w:sz w:val="24"/>
        </w:rPr>
      </w:pPr>
      <w:r>
        <w:rPr>
          <w:rFonts w:hint="eastAsia" w:ascii="宋体" w:hAnsi="宋体" w:cs="宋体"/>
          <w:color w:val="auto"/>
          <w:sz w:val="24"/>
        </w:rPr>
        <w:t xml:space="preserve">    2.</w:t>
      </w:r>
      <w:r>
        <w:rPr>
          <w:rFonts w:hint="eastAsia" w:ascii="宋体" w:hAnsi="宋体" w:cs="宋体"/>
          <w:color w:val="auto"/>
          <w:sz w:val="24"/>
          <w:lang w:eastAsia="zh-CN"/>
        </w:rPr>
        <w:t>集采</w:t>
      </w:r>
      <w:r>
        <w:rPr>
          <w:rFonts w:hint="eastAsia" w:ascii="宋体" w:hAnsi="宋体" w:cs="宋体"/>
          <w:color w:val="auto"/>
          <w:sz w:val="24"/>
        </w:rPr>
        <w:t xml:space="preserve">机构信息            </w:t>
      </w:r>
    </w:p>
    <w:p w14:paraId="3EB223AD">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highlight w:val="none"/>
        </w:rPr>
        <w:t>温州市</w:t>
      </w:r>
      <w:r>
        <w:rPr>
          <w:rFonts w:hint="eastAsia" w:ascii="宋体" w:hAnsi="宋体" w:cs="宋体"/>
          <w:color w:val="auto"/>
          <w:sz w:val="24"/>
          <w:highlight w:val="none"/>
          <w:lang w:eastAsia="zh-CN"/>
        </w:rPr>
        <w:t>公共资源交易中心龙湾分中心</w:t>
      </w:r>
    </w:p>
    <w:p w14:paraId="31AFA302">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highlight w:val="none"/>
        </w:rPr>
        <w:t>温州市龙湾区永中街道升平路77号行政服务中心</w:t>
      </w:r>
      <w:r>
        <w:rPr>
          <w:rFonts w:hint="eastAsia" w:ascii="宋体" w:hAnsi="宋体" w:cs="宋体"/>
          <w:color w:val="auto"/>
          <w:sz w:val="24"/>
          <w:highlight w:val="none"/>
          <w:lang w:eastAsia="zh-CN"/>
        </w:rPr>
        <w:t>西裙楼</w:t>
      </w:r>
      <w:r>
        <w:rPr>
          <w:rFonts w:hint="eastAsia" w:ascii="宋体" w:hAnsi="宋体" w:cs="宋体"/>
          <w:color w:val="auto"/>
          <w:sz w:val="24"/>
          <w:highlight w:val="none"/>
          <w:lang w:val="en-US" w:eastAsia="zh-CN"/>
        </w:rPr>
        <w:t>3楼</w:t>
      </w:r>
    </w:p>
    <w:p w14:paraId="63E2943C">
      <w:pPr>
        <w:spacing w:line="360" w:lineRule="auto"/>
        <w:rPr>
          <w:rFonts w:ascii="宋体" w:hAnsi="宋体" w:cs="宋体"/>
          <w:color w:val="auto"/>
          <w:sz w:val="24"/>
        </w:rPr>
      </w:pPr>
      <w:r>
        <w:rPr>
          <w:rFonts w:hint="eastAsia" w:ascii="宋体" w:hAnsi="宋体" w:cs="宋体"/>
          <w:color w:val="auto"/>
          <w:sz w:val="24"/>
        </w:rPr>
        <w:t xml:space="preserve">    项目联系人（询问）：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沈女士</w:t>
      </w:r>
    </w:p>
    <w:p w14:paraId="44902E68">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eastAsia="宋体" w:cs="宋体"/>
          <w:color w:val="auto"/>
          <w:sz w:val="24"/>
          <w:highlight w:val="none"/>
        </w:rPr>
        <w:t>0577-</w:t>
      </w:r>
      <w:r>
        <w:rPr>
          <w:rFonts w:hint="eastAsia" w:ascii="宋体" w:hAnsi="宋体" w:cs="宋体"/>
          <w:color w:val="auto"/>
          <w:sz w:val="24"/>
          <w:highlight w:val="none"/>
          <w:lang w:val="en-US" w:eastAsia="zh-CN"/>
        </w:rPr>
        <w:t>86966015</w:t>
      </w:r>
    </w:p>
    <w:p w14:paraId="42DDCFB5">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王女士</w:t>
      </w:r>
      <w:r>
        <w:rPr>
          <w:rFonts w:hint="eastAsia" w:ascii="宋体" w:hAnsi="宋体" w:cs="宋体"/>
          <w:color w:val="auto"/>
          <w:sz w:val="24"/>
        </w:rPr>
        <w:t xml:space="preserve"> </w:t>
      </w:r>
    </w:p>
    <w:p w14:paraId="61196519">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color w:val="auto"/>
          <w:sz w:val="24"/>
          <w:highlight w:val="none"/>
          <w:lang w:val="en-US" w:eastAsia="zh-CN"/>
        </w:rPr>
        <w:t>0577-</w:t>
      </w:r>
      <w:r>
        <w:rPr>
          <w:rFonts w:hint="eastAsia" w:ascii="宋体" w:hAnsi="宋体" w:cs="宋体"/>
          <w:color w:val="auto"/>
          <w:sz w:val="24"/>
          <w:highlight w:val="none"/>
          <w:lang w:val="en-US" w:eastAsia="zh-CN"/>
        </w:rPr>
        <w:t>86966075</w:t>
      </w:r>
    </w:p>
    <w:p w14:paraId="13E6FC68">
      <w:pPr>
        <w:spacing w:line="360" w:lineRule="auto"/>
        <w:rPr>
          <w:rFonts w:hint="eastAsia" w:ascii="宋体" w:hAnsi="宋体" w:cs="宋体"/>
          <w:color w:val="auto"/>
          <w:sz w:val="24"/>
        </w:rPr>
      </w:pPr>
      <w:r>
        <w:rPr>
          <w:rFonts w:hint="eastAsia" w:ascii="宋体" w:hAnsi="宋体" w:cs="宋体"/>
          <w:color w:val="auto"/>
          <w:sz w:val="24"/>
        </w:rPr>
        <w:t xml:space="preserve">    3.同级政府采购监督管理部门            </w:t>
      </w:r>
    </w:p>
    <w:p w14:paraId="46DE7E02">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名    称：温州湾新区（高新区、经开区）财政局</w:t>
      </w:r>
    </w:p>
    <w:p w14:paraId="38FE8C8B">
      <w:pPr>
        <w:spacing w:line="360" w:lineRule="auto"/>
        <w:rPr>
          <w:rFonts w:hint="eastAsia" w:ascii="宋体" w:hAnsi="宋体" w:cs="宋体"/>
          <w:color w:val="auto"/>
          <w:sz w:val="24"/>
        </w:rPr>
      </w:pPr>
      <w:r>
        <w:rPr>
          <w:rFonts w:hint="eastAsia" w:ascii="宋体" w:hAnsi="宋体" w:cs="宋体"/>
          <w:color w:val="auto"/>
          <w:sz w:val="24"/>
        </w:rPr>
        <w:t xml:space="preserve">    地    址：温州市龙湾区永宁西路565号温州银行大楼1502室</w:t>
      </w:r>
    </w:p>
    <w:p w14:paraId="18248357">
      <w:pPr>
        <w:spacing w:line="360" w:lineRule="auto"/>
        <w:rPr>
          <w:rFonts w:hint="eastAsia" w:ascii="宋体" w:hAnsi="宋体" w:cs="宋体"/>
          <w:color w:val="auto"/>
          <w:sz w:val="24"/>
        </w:rPr>
      </w:pPr>
      <w:r>
        <w:rPr>
          <w:rFonts w:hint="eastAsia" w:ascii="宋体" w:hAnsi="宋体" w:cs="宋体"/>
          <w:color w:val="auto"/>
          <w:sz w:val="24"/>
        </w:rPr>
        <w:t xml:space="preserve">    联系人 ：陈先生</w:t>
      </w:r>
    </w:p>
    <w:p w14:paraId="430F77FF">
      <w:pPr>
        <w:spacing w:line="360" w:lineRule="auto"/>
        <w:ind w:firstLine="420" w:firstLineChars="0"/>
        <w:rPr>
          <w:rFonts w:hint="eastAsia" w:ascii="宋体" w:hAnsi="宋体" w:cs="宋体"/>
          <w:color w:val="auto"/>
          <w:sz w:val="24"/>
        </w:rPr>
      </w:pPr>
      <w:r>
        <w:rPr>
          <w:rFonts w:hint="eastAsia" w:ascii="宋体" w:hAnsi="宋体" w:cs="宋体"/>
          <w:color w:val="auto"/>
          <w:sz w:val="24"/>
        </w:rPr>
        <w:t xml:space="preserve">监督投诉电话：电话：0577-85600839   </w:t>
      </w:r>
    </w:p>
    <w:p w14:paraId="6434AB0D">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708DFAA4">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0C0D1F6B">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4012B807">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33552C1D">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7"/>
        <w:gridCol w:w="2107"/>
        <w:gridCol w:w="6974"/>
      </w:tblGrid>
      <w:tr w14:paraId="35454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2F27C745">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5C7866E1">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3558" w:type="pct"/>
            <w:tcBorders>
              <w:top w:val="single" w:color="000000" w:sz="8" w:space="0"/>
              <w:left w:val="single" w:color="000000" w:sz="2" w:space="0"/>
              <w:bottom w:val="single" w:color="000000" w:sz="8" w:space="0"/>
              <w:right w:val="single" w:color="000000" w:sz="8" w:space="0"/>
            </w:tcBorders>
            <w:vAlign w:val="center"/>
          </w:tcPr>
          <w:p w14:paraId="778B79A8">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9CC8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158714B2">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613DAA7E">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3558" w:type="pct"/>
            <w:tcBorders>
              <w:top w:val="single" w:color="000000" w:sz="8" w:space="0"/>
              <w:left w:val="single" w:color="000000" w:sz="2" w:space="0"/>
              <w:bottom w:val="single" w:color="000000" w:sz="8" w:space="0"/>
              <w:right w:val="single" w:color="000000" w:sz="8" w:space="0"/>
            </w:tcBorders>
            <w:vAlign w:val="center"/>
          </w:tcPr>
          <w:p w14:paraId="4FEFBE6B">
            <w:pPr>
              <w:spacing w:line="360" w:lineRule="auto"/>
              <w:rPr>
                <w:rFonts w:ascii="宋体" w:hAnsi="宋体" w:cs="宋体"/>
                <w:color w:val="auto"/>
                <w:sz w:val="24"/>
              </w:rPr>
            </w:pPr>
            <w:r>
              <w:rPr>
                <w:rFonts w:hint="eastAsia" w:ascii="宋体" w:hAnsi="宋体" w:cs="宋体"/>
                <w:color w:val="auto"/>
                <w:sz w:val="24"/>
              </w:rPr>
              <w:t>服务类。</w:t>
            </w:r>
          </w:p>
        </w:tc>
      </w:tr>
      <w:tr w14:paraId="624D2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10005B8C">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60BEE687">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3558" w:type="pct"/>
            <w:tcBorders>
              <w:top w:val="single" w:color="000000" w:sz="8" w:space="0"/>
              <w:left w:val="single" w:color="000000" w:sz="2" w:space="0"/>
              <w:bottom w:val="single" w:color="000000" w:sz="8" w:space="0"/>
              <w:right w:val="single" w:color="000000" w:sz="8" w:space="0"/>
            </w:tcBorders>
            <w:vAlign w:val="center"/>
          </w:tcPr>
          <w:p w14:paraId="342E0D72">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lang w:eastAsia="zh-CN"/>
              </w:rPr>
              <w:t>标的：温州市龙湾区人民政府瑶溪街道办事处钟秀园2025-2026年度物业服务项目</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物业管理</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行业；</w:t>
            </w:r>
          </w:p>
          <w:p w14:paraId="3FF7202B">
            <w:pPr>
              <w:pStyle w:val="6"/>
              <w:numPr>
                <w:ilvl w:val="0"/>
                <w:numId w:val="0"/>
              </w:numPr>
              <w:jc w:val="both"/>
              <w:rPr>
                <w:rFonts w:hint="eastAsia"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b w:val="0"/>
                <w:bCs w:val="0"/>
                <w:color w:val="auto"/>
                <w:kern w:val="0"/>
                <w:sz w:val="24"/>
                <w:szCs w:val="24"/>
                <w:lang w:val="en-US"/>
              </w:rPr>
              <w:t>中小企业的划分标准</w:t>
            </w:r>
          </w:p>
          <w:tbl>
            <w:tblPr>
              <w:tblStyle w:val="63"/>
              <w:tblW w:w="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811"/>
              <w:gridCol w:w="702"/>
              <w:gridCol w:w="690"/>
              <w:gridCol w:w="1162"/>
              <w:gridCol w:w="1138"/>
              <w:gridCol w:w="863"/>
            </w:tblGrid>
            <w:tr w14:paraId="3B69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E19028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行业名称</w:t>
                  </w:r>
                </w:p>
              </w:tc>
              <w:tc>
                <w:tcPr>
                  <w:tcW w:w="811" w:type="dxa"/>
                  <w:vAlign w:val="center"/>
                </w:tcPr>
                <w:p w14:paraId="1AB2DF7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指标名称</w:t>
                  </w:r>
                </w:p>
              </w:tc>
              <w:tc>
                <w:tcPr>
                  <w:tcW w:w="702" w:type="dxa"/>
                  <w:vAlign w:val="center"/>
                </w:tcPr>
                <w:p w14:paraId="6E97FFF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计量</w:t>
                  </w:r>
                  <w:r>
                    <w:rPr>
                      <w:rFonts w:hint="eastAsia" w:ascii="宋体" w:hAnsi="宋体" w:eastAsia="宋体" w:cs="宋体"/>
                      <w:b/>
                      <w:bCs/>
                      <w:color w:val="auto"/>
                      <w:kern w:val="0"/>
                      <w:szCs w:val="21"/>
                    </w:rPr>
                    <w:br w:type="textWrapping"/>
                  </w:r>
                  <w:r>
                    <w:rPr>
                      <w:rFonts w:hint="eastAsia" w:ascii="宋体" w:hAnsi="宋体" w:eastAsia="宋体" w:cs="宋体"/>
                      <w:b/>
                      <w:bCs/>
                      <w:color w:val="auto"/>
                      <w:kern w:val="0"/>
                      <w:szCs w:val="21"/>
                    </w:rPr>
                    <w:t>单位</w:t>
                  </w:r>
                </w:p>
              </w:tc>
              <w:tc>
                <w:tcPr>
                  <w:tcW w:w="690" w:type="dxa"/>
                  <w:vAlign w:val="center"/>
                </w:tcPr>
                <w:p w14:paraId="7941DDB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大型</w:t>
                  </w:r>
                </w:p>
              </w:tc>
              <w:tc>
                <w:tcPr>
                  <w:tcW w:w="1162" w:type="dxa"/>
                  <w:vAlign w:val="center"/>
                </w:tcPr>
                <w:p w14:paraId="3718E70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中型</w:t>
                  </w:r>
                </w:p>
              </w:tc>
              <w:tc>
                <w:tcPr>
                  <w:tcW w:w="1138" w:type="dxa"/>
                  <w:vAlign w:val="center"/>
                </w:tcPr>
                <w:p w14:paraId="1A91A58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小型</w:t>
                  </w:r>
                </w:p>
              </w:tc>
              <w:tc>
                <w:tcPr>
                  <w:tcW w:w="863" w:type="dxa"/>
                  <w:vAlign w:val="center"/>
                </w:tcPr>
                <w:p w14:paraId="358FF4D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b/>
                      <w:bCs/>
                      <w:color w:val="auto"/>
                      <w:kern w:val="0"/>
                      <w:szCs w:val="21"/>
                    </w:rPr>
                    <w:t>微型</w:t>
                  </w:r>
                </w:p>
              </w:tc>
            </w:tr>
            <w:tr w14:paraId="5B9D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14:paraId="716DE9F5">
                  <w:pPr>
                    <w:widowControl/>
                    <w:spacing w:line="300" w:lineRule="exact"/>
                    <w:jc w:val="left"/>
                    <w:rPr>
                      <w:color w:val="auto"/>
                      <w:sz w:val="21"/>
                      <w:szCs w:val="21"/>
                      <w:vertAlign w:val="baseline"/>
                      <w:lang w:val="en-US"/>
                    </w:rPr>
                  </w:pPr>
                  <w:r>
                    <w:rPr>
                      <w:rFonts w:hint="eastAsia" w:ascii="宋体" w:hAnsi="宋体" w:eastAsia="宋体" w:cs="宋体"/>
                      <w:color w:val="auto"/>
                      <w:kern w:val="0"/>
                      <w:sz w:val="21"/>
                      <w:szCs w:val="21"/>
                    </w:rPr>
                    <w:t>物业管理</w:t>
                  </w:r>
                </w:p>
              </w:tc>
              <w:tc>
                <w:tcPr>
                  <w:tcW w:w="811" w:type="dxa"/>
                  <w:vAlign w:val="center"/>
                </w:tcPr>
                <w:p w14:paraId="45226FBC">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从业人员(X)</w:t>
                  </w:r>
                </w:p>
              </w:tc>
              <w:tc>
                <w:tcPr>
                  <w:tcW w:w="702" w:type="dxa"/>
                  <w:vAlign w:val="center"/>
                </w:tcPr>
                <w:p w14:paraId="5B3F0230">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人</w:t>
                  </w:r>
                </w:p>
              </w:tc>
              <w:tc>
                <w:tcPr>
                  <w:tcW w:w="690" w:type="dxa"/>
                  <w:vAlign w:val="center"/>
                </w:tcPr>
                <w:p w14:paraId="6D55BC4B">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X≥1000</w:t>
                  </w:r>
                </w:p>
              </w:tc>
              <w:tc>
                <w:tcPr>
                  <w:tcW w:w="1162" w:type="dxa"/>
                  <w:vAlign w:val="center"/>
                </w:tcPr>
                <w:p w14:paraId="14CD797A">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300≤X＜1000</w:t>
                  </w:r>
                </w:p>
              </w:tc>
              <w:tc>
                <w:tcPr>
                  <w:tcW w:w="1138" w:type="dxa"/>
                  <w:vAlign w:val="center"/>
                </w:tcPr>
                <w:p w14:paraId="532E318E">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 xml:space="preserve">100≤X＜300 </w:t>
                  </w:r>
                </w:p>
              </w:tc>
              <w:tc>
                <w:tcPr>
                  <w:tcW w:w="863" w:type="dxa"/>
                  <w:vAlign w:val="center"/>
                </w:tcPr>
                <w:p w14:paraId="259A7578">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X＜100</w:t>
                  </w:r>
                </w:p>
              </w:tc>
            </w:tr>
            <w:tr w14:paraId="5024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1021241F">
                  <w:pPr>
                    <w:widowControl/>
                    <w:spacing w:line="300" w:lineRule="exact"/>
                    <w:jc w:val="left"/>
                    <w:rPr>
                      <w:color w:val="auto"/>
                      <w:sz w:val="21"/>
                      <w:szCs w:val="21"/>
                      <w:vertAlign w:val="baseline"/>
                      <w:lang w:val="en-US"/>
                    </w:rPr>
                  </w:pPr>
                </w:p>
              </w:tc>
              <w:tc>
                <w:tcPr>
                  <w:tcW w:w="811" w:type="dxa"/>
                  <w:vAlign w:val="center"/>
                </w:tcPr>
                <w:p w14:paraId="500B1D3A">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营业收入(Y)</w:t>
                  </w:r>
                </w:p>
              </w:tc>
              <w:tc>
                <w:tcPr>
                  <w:tcW w:w="702" w:type="dxa"/>
                  <w:vAlign w:val="center"/>
                </w:tcPr>
                <w:p w14:paraId="2A4E4348">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万元</w:t>
                  </w:r>
                </w:p>
              </w:tc>
              <w:tc>
                <w:tcPr>
                  <w:tcW w:w="690" w:type="dxa"/>
                  <w:vAlign w:val="center"/>
                </w:tcPr>
                <w:p w14:paraId="55364DBC">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Y≥5000</w:t>
                  </w:r>
                </w:p>
              </w:tc>
              <w:tc>
                <w:tcPr>
                  <w:tcW w:w="1162" w:type="dxa"/>
                  <w:vAlign w:val="center"/>
                </w:tcPr>
                <w:p w14:paraId="1A65D79F">
                  <w:pPr>
                    <w:widowControl/>
                    <w:spacing w:line="300" w:lineRule="exact"/>
                    <w:ind w:left="19" w:leftChars="-51" w:hanging="126" w:hangingChars="60"/>
                    <w:jc w:val="center"/>
                    <w:rPr>
                      <w:color w:val="auto"/>
                      <w:sz w:val="21"/>
                      <w:szCs w:val="21"/>
                      <w:vertAlign w:val="baseline"/>
                      <w:lang w:val="en-US"/>
                    </w:rPr>
                  </w:pPr>
                  <w:r>
                    <w:rPr>
                      <w:rFonts w:hint="eastAsia" w:ascii="宋体" w:hAnsi="宋体" w:eastAsia="宋体" w:cs="宋体"/>
                      <w:color w:val="auto"/>
                      <w:kern w:val="0"/>
                      <w:sz w:val="21"/>
                      <w:szCs w:val="21"/>
                    </w:rPr>
                    <w:t xml:space="preserve">1000≤Y＜5000 </w:t>
                  </w:r>
                </w:p>
              </w:tc>
              <w:tc>
                <w:tcPr>
                  <w:tcW w:w="1138" w:type="dxa"/>
                  <w:vAlign w:val="center"/>
                </w:tcPr>
                <w:p w14:paraId="054E7D5B">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 xml:space="preserve"> 500≤Y＜1000</w:t>
                  </w:r>
                </w:p>
              </w:tc>
              <w:tc>
                <w:tcPr>
                  <w:tcW w:w="863" w:type="dxa"/>
                  <w:vAlign w:val="center"/>
                </w:tcPr>
                <w:p w14:paraId="30F7ED96">
                  <w:pPr>
                    <w:widowControl/>
                    <w:spacing w:line="300" w:lineRule="exact"/>
                    <w:jc w:val="center"/>
                    <w:rPr>
                      <w:color w:val="auto"/>
                      <w:sz w:val="21"/>
                      <w:szCs w:val="21"/>
                      <w:vertAlign w:val="baseline"/>
                      <w:lang w:val="en-US"/>
                    </w:rPr>
                  </w:pPr>
                  <w:r>
                    <w:rPr>
                      <w:rFonts w:hint="eastAsia" w:ascii="宋体" w:hAnsi="宋体" w:eastAsia="宋体" w:cs="宋体"/>
                      <w:color w:val="auto"/>
                      <w:kern w:val="0"/>
                      <w:sz w:val="21"/>
                      <w:szCs w:val="21"/>
                    </w:rPr>
                    <w:t>Y＜500</w:t>
                  </w:r>
                </w:p>
              </w:tc>
            </w:tr>
          </w:tbl>
          <w:p w14:paraId="682C580B">
            <w:pPr>
              <w:pStyle w:val="6"/>
              <w:numPr>
                <w:ilvl w:val="0"/>
                <w:numId w:val="0"/>
              </w:numPr>
              <w:ind w:left="0" w:leftChars="0" w:firstLine="0" w:firstLineChars="0"/>
              <w:jc w:val="both"/>
              <w:rPr>
                <w:rFonts w:cs="宋体" w:asciiTheme="minorEastAsia" w:hAnsiTheme="minorEastAsia" w:eastAsiaTheme="minorEastAsia"/>
                <w:b w:val="0"/>
                <w:bCs w:val="0"/>
                <w:color w:val="auto"/>
                <w:kern w:val="0"/>
                <w:sz w:val="24"/>
                <w:szCs w:val="24"/>
                <w:lang w:val="en-US" w:eastAsia="zh-CN" w:bidi="ar-SA"/>
              </w:rPr>
            </w:pPr>
            <w:r>
              <w:rPr>
                <w:rFonts w:hint="eastAsia" w:cs="宋体" w:asciiTheme="minorEastAsia" w:hAnsiTheme="minorEastAsia" w:eastAsiaTheme="minorEastAsia"/>
                <w:b w:val="0"/>
                <w:bCs w:val="0"/>
                <w:color w:val="auto"/>
                <w:kern w:val="0"/>
                <w:sz w:val="24"/>
                <w:szCs w:val="24"/>
                <w:lang w:val="en-US" w:eastAsia="zh-CN" w:bidi="ar-SA"/>
              </w:rPr>
              <w:t>说明：大型、中型和小型企业须同时满足所列指标的下限，否则下划一档；微型企业只须满足所列指标中的一项即可。</w:t>
            </w:r>
          </w:p>
        </w:tc>
      </w:tr>
      <w:tr w14:paraId="75A5D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3A764309">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6103883A">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3558" w:type="pct"/>
            <w:tcBorders>
              <w:top w:val="single" w:color="000000" w:sz="8" w:space="0"/>
              <w:left w:val="single" w:color="000000" w:sz="2" w:space="0"/>
              <w:bottom w:val="single" w:color="000000" w:sz="8" w:space="0"/>
              <w:right w:val="single" w:color="000000" w:sz="8" w:space="0"/>
            </w:tcBorders>
            <w:vAlign w:val="center"/>
          </w:tcPr>
          <w:p w14:paraId="0FC86128">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681D9652">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68E1B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01E9F238">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5FE02739">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3558" w:type="pct"/>
            <w:tcBorders>
              <w:top w:val="single" w:color="000000" w:sz="8" w:space="0"/>
              <w:left w:val="single" w:color="000000" w:sz="2" w:space="0"/>
              <w:bottom w:val="single" w:color="000000" w:sz="8" w:space="0"/>
              <w:right w:val="single" w:color="000000" w:sz="8" w:space="0"/>
            </w:tcBorders>
            <w:vAlign w:val="center"/>
          </w:tcPr>
          <w:p w14:paraId="6219F1AF">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工作分包。</w:t>
            </w:r>
          </w:p>
          <w:p w14:paraId="283547C9">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11A4463">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0E7C4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3BD52671">
            <w:pPr>
              <w:snapToGrid w:val="0"/>
              <w:spacing w:line="360" w:lineRule="auto"/>
              <w:jc w:val="center"/>
              <w:rPr>
                <w:rFonts w:ascii="宋体" w:hAnsi="宋体" w:cs="宋体"/>
                <w:color w:val="auto"/>
                <w:sz w:val="24"/>
              </w:rPr>
            </w:pPr>
          </w:p>
          <w:p w14:paraId="54883309">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76940238">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3558" w:type="pct"/>
            <w:tcBorders>
              <w:top w:val="single" w:color="000000" w:sz="8" w:space="0"/>
              <w:left w:val="single" w:color="000000" w:sz="2" w:space="0"/>
              <w:bottom w:val="single" w:color="000000" w:sz="8" w:space="0"/>
              <w:right w:val="single" w:color="000000" w:sz="8" w:space="0"/>
            </w:tcBorders>
            <w:vAlign w:val="center"/>
          </w:tcPr>
          <w:p w14:paraId="6C54A68F">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3364DA0">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67A5D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2FB49ED4">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2F7517E5">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3558" w:type="pct"/>
            <w:tcBorders>
              <w:top w:val="single" w:color="000000" w:sz="8" w:space="0"/>
              <w:left w:val="single" w:color="000000" w:sz="2" w:space="0"/>
              <w:bottom w:val="single" w:color="000000" w:sz="8" w:space="0"/>
              <w:right w:val="single" w:color="000000" w:sz="8" w:space="0"/>
            </w:tcBorders>
            <w:vAlign w:val="center"/>
          </w:tcPr>
          <w:p w14:paraId="7229E4FC">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4700A22">
            <w:pPr>
              <w:spacing w:line="360" w:lineRule="auto"/>
              <w:rPr>
                <w:rFonts w:ascii="宋体" w:hAnsi="宋体" w:cs="宋体"/>
                <w:b/>
                <w:color w:val="auto"/>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lang w:val="en-US" w:eastAsia="zh-CN"/>
              </w:rPr>
              <w:t>.</w:t>
            </w:r>
          </w:p>
        </w:tc>
      </w:tr>
      <w:tr w14:paraId="05A33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auto" w:sz="4" w:space="0"/>
              <w:bottom w:val="single" w:color="auto" w:sz="4" w:space="0"/>
              <w:right w:val="single" w:color="auto" w:sz="4" w:space="0"/>
            </w:tcBorders>
            <w:vAlign w:val="center"/>
          </w:tcPr>
          <w:p w14:paraId="563F5F12">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69161E5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3558" w:type="pct"/>
            <w:tcBorders>
              <w:top w:val="single" w:color="000000" w:sz="8" w:space="0"/>
              <w:left w:val="single" w:color="000000" w:sz="2" w:space="0"/>
              <w:bottom w:val="single" w:color="000000" w:sz="8" w:space="0"/>
              <w:right w:val="single" w:color="000000" w:sz="8" w:space="0"/>
            </w:tcBorders>
            <w:vAlign w:val="center"/>
          </w:tcPr>
          <w:p w14:paraId="24A9B725">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2BC736C3">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tc>
      </w:tr>
      <w:tr w14:paraId="23C6B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vMerge w:val="restart"/>
            <w:tcBorders>
              <w:top w:val="single" w:color="auto" w:sz="4" w:space="0"/>
              <w:left w:val="single" w:color="auto" w:sz="4" w:space="0"/>
              <w:right w:val="single" w:color="auto" w:sz="4" w:space="0"/>
            </w:tcBorders>
            <w:vAlign w:val="center"/>
          </w:tcPr>
          <w:p w14:paraId="77DC6210">
            <w:pPr>
              <w:snapToGrid w:val="0"/>
              <w:spacing w:line="360" w:lineRule="auto"/>
              <w:jc w:val="center"/>
              <w:rPr>
                <w:rFonts w:ascii="宋体" w:hAnsi="宋体" w:cs="宋体"/>
                <w:color w:val="auto"/>
                <w:sz w:val="24"/>
              </w:rPr>
            </w:pPr>
          </w:p>
          <w:p w14:paraId="33D9F438">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075" w:type="pct"/>
            <w:vMerge w:val="restart"/>
            <w:tcBorders>
              <w:top w:val="single" w:color="000000" w:sz="8" w:space="0"/>
              <w:left w:val="single" w:color="auto" w:sz="4" w:space="0"/>
              <w:right w:val="single" w:color="000000" w:sz="8" w:space="0"/>
            </w:tcBorders>
            <w:vAlign w:val="center"/>
          </w:tcPr>
          <w:p w14:paraId="0927C93C">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3558" w:type="pct"/>
            <w:tcBorders>
              <w:top w:val="single" w:color="000000" w:sz="8" w:space="0"/>
              <w:left w:val="single" w:color="000000" w:sz="2" w:space="0"/>
              <w:bottom w:val="single" w:color="auto" w:sz="4" w:space="0"/>
              <w:right w:val="single" w:color="000000" w:sz="8" w:space="0"/>
            </w:tcBorders>
            <w:vAlign w:val="center"/>
          </w:tcPr>
          <w:p w14:paraId="4D0946E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3CC6E49A">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C39B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vMerge w:val="continue"/>
            <w:tcBorders>
              <w:left w:val="single" w:color="auto" w:sz="4" w:space="0"/>
              <w:bottom w:val="single" w:color="auto" w:sz="4" w:space="0"/>
              <w:right w:val="single" w:color="auto" w:sz="4" w:space="0"/>
            </w:tcBorders>
            <w:vAlign w:val="center"/>
          </w:tcPr>
          <w:p w14:paraId="79981250">
            <w:pPr>
              <w:snapToGrid w:val="0"/>
              <w:spacing w:line="360" w:lineRule="auto"/>
              <w:jc w:val="center"/>
              <w:rPr>
                <w:rFonts w:ascii="宋体" w:hAnsi="宋体" w:cs="宋体"/>
                <w:color w:val="auto"/>
                <w:sz w:val="24"/>
              </w:rPr>
            </w:pPr>
          </w:p>
        </w:tc>
        <w:tc>
          <w:tcPr>
            <w:tcW w:w="1075" w:type="pct"/>
            <w:vMerge w:val="continue"/>
            <w:tcBorders>
              <w:left w:val="single" w:color="auto" w:sz="4" w:space="0"/>
              <w:bottom w:val="single" w:color="000000" w:sz="8" w:space="0"/>
              <w:right w:val="single" w:color="000000" w:sz="8" w:space="0"/>
            </w:tcBorders>
            <w:vAlign w:val="center"/>
          </w:tcPr>
          <w:p w14:paraId="0354DD6A">
            <w:pPr>
              <w:snapToGrid w:val="0"/>
              <w:spacing w:line="360" w:lineRule="auto"/>
              <w:jc w:val="center"/>
              <w:rPr>
                <w:rFonts w:ascii="宋体" w:hAnsi="宋体" w:cs="宋体"/>
                <w:b/>
                <w:color w:val="auto"/>
                <w:sz w:val="24"/>
              </w:rPr>
            </w:pPr>
          </w:p>
        </w:tc>
        <w:tc>
          <w:tcPr>
            <w:tcW w:w="3558" w:type="pct"/>
            <w:tcBorders>
              <w:top w:val="single" w:color="auto" w:sz="4" w:space="0"/>
              <w:left w:val="single" w:color="000000" w:sz="2" w:space="0"/>
              <w:bottom w:val="single" w:color="000000" w:sz="8" w:space="0"/>
              <w:right w:val="single" w:color="000000" w:sz="8" w:space="0"/>
            </w:tcBorders>
            <w:vAlign w:val="center"/>
          </w:tcPr>
          <w:p w14:paraId="6B3FDC09">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C37C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14:paraId="6B2F901F">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5B3471E2">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3558" w:type="pct"/>
            <w:tcBorders>
              <w:top w:val="single" w:color="000000" w:sz="8" w:space="0"/>
              <w:left w:val="single" w:color="000000" w:sz="2" w:space="0"/>
              <w:bottom w:val="single" w:color="000000" w:sz="8" w:space="0"/>
              <w:right w:val="single" w:color="000000" w:sz="8" w:space="0"/>
            </w:tcBorders>
            <w:vAlign w:val="center"/>
          </w:tcPr>
          <w:p w14:paraId="2991E54B">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w:t>
            </w:r>
            <w:r>
              <w:rPr>
                <w:rFonts w:hint="eastAsia" w:ascii="宋体" w:hAnsi="宋体" w:cs="宋体"/>
                <w:color w:val="auto"/>
                <w:kern w:val="0"/>
                <w:sz w:val="24"/>
                <w:lang w:eastAsia="zh-CN"/>
              </w:rPr>
              <w:t>集采机构</w:t>
            </w:r>
            <w:r>
              <w:rPr>
                <w:rFonts w:hint="eastAsia" w:ascii="宋体" w:hAnsi="宋体" w:cs="宋体"/>
                <w:color w:val="auto"/>
                <w:kern w:val="0"/>
                <w:sz w:val="24"/>
              </w:rPr>
              <w:t>将依据国家确定的认证机构出具的、处于有效期之内的节能产品、环境标志产品认证证书，对获得证书的产品实施政府优先采购或强制采购。</w:t>
            </w:r>
          </w:p>
        </w:tc>
      </w:tr>
      <w:tr w14:paraId="315AB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14:paraId="60A7C57D">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60C8ED2B">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3558" w:type="pct"/>
            <w:tcBorders>
              <w:top w:val="single" w:color="000000" w:sz="8" w:space="0"/>
              <w:left w:val="single" w:color="000000" w:sz="2" w:space="0"/>
              <w:bottom w:val="single" w:color="000000" w:sz="8" w:space="0"/>
              <w:right w:val="single" w:color="000000" w:sz="8" w:space="0"/>
            </w:tcBorders>
            <w:vAlign w:val="center"/>
          </w:tcPr>
          <w:p w14:paraId="2A21C314">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288A30B0">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CE6742B">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13FED1A">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4D14AFB4">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37730CC">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2AD30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000000" w:sz="8" w:space="0"/>
              <w:right w:val="single" w:color="000000" w:sz="2" w:space="0"/>
            </w:tcBorders>
            <w:vAlign w:val="center"/>
          </w:tcPr>
          <w:p w14:paraId="57034392">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075" w:type="pct"/>
            <w:tcBorders>
              <w:top w:val="single" w:color="000000" w:sz="8" w:space="0"/>
              <w:left w:val="single" w:color="000000" w:sz="2" w:space="0"/>
              <w:right w:val="single" w:color="000000" w:sz="8" w:space="0"/>
            </w:tcBorders>
            <w:vAlign w:val="center"/>
          </w:tcPr>
          <w:p w14:paraId="39162382">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3558" w:type="pct"/>
            <w:tcBorders>
              <w:top w:val="single" w:color="000000" w:sz="8" w:space="0"/>
              <w:left w:val="single" w:color="000000" w:sz="2" w:space="0"/>
              <w:right w:val="single" w:color="000000" w:sz="8" w:space="0"/>
            </w:tcBorders>
            <w:vAlign w:val="center"/>
          </w:tcPr>
          <w:p w14:paraId="12AE03DA">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42C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14:paraId="50D500C1">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3D81580E">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3558" w:type="pct"/>
            <w:tcBorders>
              <w:top w:val="single" w:color="000000" w:sz="8" w:space="0"/>
              <w:left w:val="single" w:color="000000" w:sz="2" w:space="0"/>
              <w:bottom w:val="single" w:color="000000" w:sz="8" w:space="0"/>
              <w:right w:val="single" w:color="000000" w:sz="8" w:space="0"/>
            </w:tcBorders>
            <w:vAlign w:val="center"/>
          </w:tcPr>
          <w:p w14:paraId="6B3B93EF">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eastAsia="宋体" w:cs="宋体"/>
                <w:i w:val="0"/>
                <w:iCs w:val="0"/>
                <w:caps w:val="0"/>
                <w:color w:val="auto"/>
                <w:spacing w:val="0"/>
                <w:sz w:val="22"/>
                <w:szCs w:val="22"/>
                <w:u w:val="single"/>
              </w:rPr>
              <w:t>温州市龙湾区永中街道升平路77号行政服务中心主楼</w:t>
            </w:r>
            <w:r>
              <w:rPr>
                <w:rFonts w:hint="eastAsia" w:hAnsi="宋体" w:cs="宋体"/>
                <w:i w:val="0"/>
                <w:iCs w:val="0"/>
                <w:caps w:val="0"/>
                <w:color w:val="auto"/>
                <w:spacing w:val="0"/>
                <w:sz w:val="22"/>
                <w:szCs w:val="22"/>
                <w:u w:val="single"/>
                <w:lang w:val="en-US" w:eastAsia="zh-CN"/>
              </w:rPr>
              <w:t>B310</w:t>
            </w:r>
            <w:r>
              <w:rPr>
                <w:rFonts w:hint="eastAsia" w:hAnsi="宋体" w:cs="宋体"/>
                <w:color w:val="auto"/>
                <w:kern w:val="28"/>
                <w:sz w:val="24"/>
                <w:szCs w:val="24"/>
              </w:rPr>
              <w:t>；备份投标文件签收人员联系电话：</w:t>
            </w:r>
            <w:r>
              <w:rPr>
                <w:rFonts w:hint="eastAsia" w:ascii="宋体" w:eastAsia="宋体" w:cs="宋体"/>
                <w:color w:val="auto"/>
                <w:highlight w:val="none"/>
                <w:u w:val="single"/>
                <w:lang w:val="en-US" w:eastAsia="zh-CN"/>
              </w:rPr>
              <w:t>0577-869660</w:t>
            </w:r>
            <w:r>
              <w:rPr>
                <w:rFonts w:hint="eastAsia" w:cs="宋体"/>
                <w:color w:val="auto"/>
                <w:highlight w:val="none"/>
                <w:u w:val="single"/>
                <w:lang w:val="en-US" w:eastAsia="zh-CN"/>
              </w:rPr>
              <w:t>15</w:t>
            </w:r>
            <w:r>
              <w:rPr>
                <w:rFonts w:hint="eastAsia" w:cs="宋体" w:asciiTheme="minorEastAsia" w:hAnsiTheme="minorEastAsia" w:eastAsiaTheme="minorEastAsia"/>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集采机构</w:t>
            </w:r>
            <w:r>
              <w:rPr>
                <w:rFonts w:hint="eastAsia" w:hAnsi="宋体" w:cs="宋体"/>
                <w:b/>
                <w:color w:val="auto"/>
                <w:sz w:val="24"/>
                <w:szCs w:val="24"/>
              </w:rPr>
              <w:t>不强制或变相强制投标人提交备份投标文件。</w:t>
            </w:r>
          </w:p>
        </w:tc>
      </w:tr>
      <w:tr w14:paraId="2AE4A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vMerge w:val="restart"/>
            <w:tcBorders>
              <w:top w:val="single" w:color="auto" w:sz="4" w:space="0"/>
              <w:left w:val="single" w:color="000000" w:sz="8" w:space="0"/>
              <w:right w:val="single" w:color="000000" w:sz="2" w:space="0"/>
            </w:tcBorders>
            <w:vAlign w:val="center"/>
          </w:tcPr>
          <w:p w14:paraId="0C7A0F2A">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075" w:type="pct"/>
            <w:vMerge w:val="restart"/>
            <w:tcBorders>
              <w:top w:val="single" w:color="000000" w:sz="8" w:space="0"/>
              <w:left w:val="single" w:color="000000" w:sz="2" w:space="0"/>
              <w:right w:val="single" w:color="000000" w:sz="8" w:space="0"/>
            </w:tcBorders>
            <w:vAlign w:val="center"/>
          </w:tcPr>
          <w:p w14:paraId="77B9BA16">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3558" w:type="pct"/>
            <w:tcBorders>
              <w:top w:val="single" w:color="000000" w:sz="8" w:space="0"/>
              <w:left w:val="single" w:color="000000" w:sz="2" w:space="0"/>
              <w:bottom w:val="single" w:color="000000" w:sz="8" w:space="0"/>
              <w:right w:val="single" w:color="000000" w:sz="8" w:space="0"/>
            </w:tcBorders>
            <w:vAlign w:val="center"/>
          </w:tcPr>
          <w:p w14:paraId="0EEA32A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7331F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66" w:type="pct"/>
            <w:vMerge w:val="continue"/>
            <w:tcBorders>
              <w:left w:val="single" w:color="000000" w:sz="8" w:space="0"/>
              <w:bottom w:val="single" w:color="auto" w:sz="4" w:space="0"/>
              <w:right w:val="single" w:color="000000" w:sz="2" w:space="0"/>
            </w:tcBorders>
          </w:tcPr>
          <w:p w14:paraId="65322E5F">
            <w:pPr>
              <w:snapToGrid w:val="0"/>
              <w:spacing w:line="360" w:lineRule="auto"/>
              <w:jc w:val="center"/>
              <w:rPr>
                <w:rFonts w:ascii="宋体" w:hAnsi="宋体" w:cs="宋体"/>
                <w:color w:val="auto"/>
                <w:sz w:val="24"/>
              </w:rPr>
            </w:pPr>
          </w:p>
        </w:tc>
        <w:tc>
          <w:tcPr>
            <w:tcW w:w="1075" w:type="pct"/>
            <w:vMerge w:val="continue"/>
            <w:tcBorders>
              <w:left w:val="single" w:color="000000" w:sz="2" w:space="0"/>
              <w:bottom w:val="single" w:color="000000" w:sz="8" w:space="0"/>
              <w:right w:val="single" w:color="000000" w:sz="8" w:space="0"/>
            </w:tcBorders>
            <w:vAlign w:val="center"/>
          </w:tcPr>
          <w:p w14:paraId="363938A5">
            <w:pPr>
              <w:snapToGrid w:val="0"/>
              <w:spacing w:line="360" w:lineRule="auto"/>
              <w:jc w:val="center"/>
              <w:rPr>
                <w:rFonts w:ascii="宋体" w:hAnsi="宋体" w:cs="宋体"/>
                <w:b/>
                <w:color w:val="auto"/>
                <w:sz w:val="24"/>
              </w:rPr>
            </w:pPr>
          </w:p>
        </w:tc>
        <w:tc>
          <w:tcPr>
            <w:tcW w:w="3558" w:type="pct"/>
            <w:tcBorders>
              <w:top w:val="single" w:color="000000" w:sz="8" w:space="0"/>
              <w:left w:val="single" w:color="000000" w:sz="2" w:space="0"/>
              <w:bottom w:val="single" w:color="000000" w:sz="8" w:space="0"/>
              <w:right w:val="single" w:color="000000" w:sz="8" w:space="0"/>
            </w:tcBorders>
            <w:vAlign w:val="center"/>
          </w:tcPr>
          <w:p w14:paraId="6D4B829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1F4E4B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404A66CC">
      <w:pPr>
        <w:snapToGrid w:val="0"/>
        <w:spacing w:line="360" w:lineRule="auto"/>
        <w:jc w:val="center"/>
        <w:rPr>
          <w:rFonts w:ascii="宋体" w:hAnsi="宋体" w:cs="宋体"/>
          <w:b/>
          <w:color w:val="auto"/>
          <w:sz w:val="32"/>
          <w:szCs w:val="20"/>
        </w:rPr>
      </w:pPr>
    </w:p>
    <w:bookmarkEnd w:id="10"/>
    <w:p w14:paraId="4CC95E3C">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14:paraId="2DECD6D2">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1FC2F0B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EBF2BE7">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5CC850AD">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5072C5CD">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Theme="minorEastAsia" w:hAnsiTheme="minorEastAsia" w:eastAsiaTheme="minorEastAsia"/>
          <w:color w:val="auto"/>
          <w:sz w:val="24"/>
          <w:lang w:eastAsia="zh-CN"/>
        </w:rPr>
        <w:t>集采机构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集采机构</w:t>
      </w:r>
      <w:r>
        <w:rPr>
          <w:rFonts w:hint="eastAsia" w:ascii="宋体" w:hAnsi="宋体" w:cs="宋体"/>
          <w:color w:val="auto"/>
          <w:sz w:val="24"/>
        </w:rPr>
        <w:t>。</w:t>
      </w:r>
    </w:p>
    <w:p w14:paraId="5D489425">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4256B24">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04221D0">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91497F8">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3E2D15C0">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9AE6CC5">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4422A51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集采机构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B012F2D">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E8CEDD5">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w:t>
      </w:r>
      <w:r>
        <w:rPr>
          <w:rFonts w:hint="eastAsia" w:ascii="宋体" w:hAnsi="宋体" w:cs="宋体"/>
          <w:color w:val="auto"/>
          <w:sz w:val="24"/>
          <w:lang w:eastAsia="zh-CN"/>
        </w:rPr>
        <w:t>集采机构</w:t>
      </w:r>
      <w:r>
        <w:rPr>
          <w:rFonts w:hint="eastAsia" w:ascii="宋体" w:hAnsi="宋体" w:cs="宋体"/>
          <w:color w:val="auto"/>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053FC45">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0D31C3BD">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198FE10">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6326119">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2D87D557">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097525">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1CC784C">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0F8F34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DDC8356">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6B9A461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2E6C8E10">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18D53B">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F9C7EE">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D57BA64">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473F1806">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60F70F7">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50AF2AAA">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7E678FF8">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6756054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67693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CFE2FB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集采机构应当在3个工作日内对供应商依法提出的询问作出答复，但答复的内容不得涉及商业秘密。供应商提出的询问超出采购人对集采机构委托授权范围的，集采机构应当告知供应商向采购人提出。</w:t>
      </w:r>
    </w:p>
    <w:p w14:paraId="2ACB9AB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330F834B">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5F688772">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集采机构</w:t>
      </w:r>
      <w:r>
        <w:rPr>
          <w:rFonts w:hint="eastAsia" w:hAnsi="宋体" w:cs="宋体"/>
          <w:color w:val="auto"/>
          <w:sz w:val="24"/>
        </w:rPr>
        <w:t>提出质疑，否则，采购人或者</w:t>
      </w:r>
      <w:r>
        <w:rPr>
          <w:rFonts w:hint="eastAsia" w:hAnsi="宋体" w:cs="宋体"/>
          <w:color w:val="auto"/>
          <w:sz w:val="24"/>
          <w:lang w:eastAsia="zh-CN"/>
        </w:rPr>
        <w:t>集采机构</w:t>
      </w:r>
      <w:r>
        <w:rPr>
          <w:rFonts w:hint="eastAsia" w:hAnsi="宋体" w:cs="宋体"/>
          <w:color w:val="auto"/>
          <w:sz w:val="24"/>
        </w:rPr>
        <w:t>不予受理：</w:t>
      </w:r>
    </w:p>
    <w:p w14:paraId="358C636F">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A80E875">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EDC41A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B4129BB">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4880DC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65D243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12CCEC12">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A7E4F90">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3D11F160">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7BB81EAD">
      <w:pPr>
        <w:pStyle w:val="89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266A6EE">
      <w:pPr>
        <w:pStyle w:val="89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2223078D">
      <w:pPr>
        <w:pStyle w:val="891"/>
        <w:shd w:val="clear" w:color="auto" w:fill="FFFFFF"/>
        <w:snapToGrid w:val="0"/>
        <w:spacing w:after="240" w:afterAutospacing="0" w:line="360" w:lineRule="auto"/>
        <w:ind w:firstLine="400"/>
        <w:contextualSpacing/>
        <w:rPr>
          <w:rFonts w:hint="eastAsia"/>
          <w:color w:val="auto"/>
        </w:rPr>
      </w:pPr>
      <w:r>
        <w:rPr>
          <w:rFonts w:hint="eastAsia"/>
          <w:color w:val="auto"/>
        </w:rPr>
        <w:t>4.3.4对同一采购程序环节的质疑，供应商须在法定质疑期内一次性提出。</w:t>
      </w:r>
    </w:p>
    <w:p w14:paraId="7790B91C">
      <w:pPr>
        <w:pStyle w:val="34"/>
        <w:spacing w:line="360" w:lineRule="auto"/>
        <w:ind w:firstLine="480" w:firstLineChars="200"/>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4.4质疑答复</w:t>
      </w:r>
    </w:p>
    <w:p w14:paraId="277E4D51">
      <w:pPr>
        <w:pStyle w:val="34"/>
        <w:spacing w:line="360" w:lineRule="auto"/>
        <w:ind w:firstLine="480" w:firstLineChars="200"/>
        <w:rPr>
          <w:rFonts w:asciiTheme="minorEastAsia" w:hAnsiTheme="minorEastAsia" w:eastAsiaTheme="minorEastAsia"/>
          <w:color w:val="auto"/>
          <w:sz w:val="24"/>
        </w:rPr>
      </w:pPr>
      <w:r>
        <w:rPr>
          <w:rFonts w:hint="eastAsia" w:hAnsi="宋体" w:cs="宋体"/>
          <w:snapToGrid/>
          <w:color w:val="auto"/>
          <w:kern w:val="0"/>
          <w:sz w:val="24"/>
          <w:szCs w:val="24"/>
          <w:lang w:val="en-US" w:eastAsia="zh-CN" w:bidi="ar-SA"/>
        </w:rPr>
        <w:t>4.4.1</w:t>
      </w:r>
      <w:r>
        <w:rPr>
          <w:rFonts w:hint="eastAsia" w:asciiTheme="minorEastAsia" w:hAnsiTheme="minorEastAsia" w:eastAsiaTheme="minorEastAsia"/>
          <w:color w:val="auto"/>
          <w:sz w:val="24"/>
        </w:rPr>
        <w:t>质疑答复责任主体如下：</w:t>
      </w:r>
    </w:p>
    <w:p w14:paraId="173BB416">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4868"/>
        <w:gridCol w:w="2394"/>
      </w:tblGrid>
      <w:tr w14:paraId="127E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8" w:type="pct"/>
            <w:gridSpan w:val="2"/>
            <w:vAlign w:val="center"/>
          </w:tcPr>
          <w:p w14:paraId="1E28ABD0">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1201" w:type="pct"/>
            <w:vAlign w:val="center"/>
          </w:tcPr>
          <w:p w14:paraId="10825BF7">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2291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restart"/>
            <w:vAlign w:val="center"/>
          </w:tcPr>
          <w:p w14:paraId="039D8FB8">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2443" w:type="pct"/>
            <w:vAlign w:val="center"/>
          </w:tcPr>
          <w:p w14:paraId="7752CD81">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1201" w:type="pct"/>
            <w:vAlign w:val="center"/>
          </w:tcPr>
          <w:p w14:paraId="1AE84BE9">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26C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continue"/>
            <w:vAlign w:val="center"/>
          </w:tcPr>
          <w:p w14:paraId="4B1297A2">
            <w:pPr>
              <w:pStyle w:val="34"/>
              <w:spacing w:line="360" w:lineRule="auto"/>
              <w:jc w:val="center"/>
              <w:rPr>
                <w:rFonts w:asciiTheme="minorEastAsia" w:hAnsiTheme="minorEastAsia" w:eastAsiaTheme="minorEastAsia"/>
                <w:color w:val="auto"/>
                <w:sz w:val="24"/>
              </w:rPr>
            </w:pPr>
          </w:p>
        </w:tc>
        <w:tc>
          <w:tcPr>
            <w:tcW w:w="2443" w:type="pct"/>
            <w:vAlign w:val="center"/>
          </w:tcPr>
          <w:p w14:paraId="7EACAF26">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1201" w:type="pct"/>
            <w:vAlign w:val="center"/>
          </w:tcPr>
          <w:p w14:paraId="4DB5DF92">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r w14:paraId="00A4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restart"/>
            <w:vAlign w:val="center"/>
          </w:tcPr>
          <w:p w14:paraId="409AECA9">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2443" w:type="pct"/>
            <w:vAlign w:val="center"/>
          </w:tcPr>
          <w:p w14:paraId="11F97FE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1201" w:type="pct"/>
            <w:vAlign w:val="center"/>
          </w:tcPr>
          <w:p w14:paraId="19689ECB">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0FED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continue"/>
            <w:vAlign w:val="center"/>
          </w:tcPr>
          <w:p w14:paraId="09791F51">
            <w:pPr>
              <w:pStyle w:val="34"/>
              <w:spacing w:line="360" w:lineRule="auto"/>
              <w:jc w:val="center"/>
              <w:rPr>
                <w:rFonts w:asciiTheme="minorEastAsia" w:hAnsiTheme="minorEastAsia" w:eastAsiaTheme="minorEastAsia"/>
                <w:color w:val="auto"/>
                <w:sz w:val="24"/>
              </w:rPr>
            </w:pPr>
          </w:p>
        </w:tc>
        <w:tc>
          <w:tcPr>
            <w:tcW w:w="2443" w:type="pct"/>
            <w:vAlign w:val="center"/>
          </w:tcPr>
          <w:p w14:paraId="297E0B3C">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1201" w:type="pct"/>
            <w:vAlign w:val="center"/>
          </w:tcPr>
          <w:p w14:paraId="777A6588">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r w14:paraId="2768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Align w:val="center"/>
          </w:tcPr>
          <w:p w14:paraId="1770DA6E">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2443" w:type="pct"/>
            <w:vAlign w:val="center"/>
          </w:tcPr>
          <w:p w14:paraId="19C756D4">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1201" w:type="pct"/>
            <w:vAlign w:val="center"/>
          </w:tcPr>
          <w:p w14:paraId="53EF4A9D">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集采机构</w:t>
            </w:r>
          </w:p>
        </w:tc>
      </w:tr>
    </w:tbl>
    <w:p w14:paraId="79FB6E69">
      <w:pPr>
        <w:pStyle w:val="891"/>
        <w:shd w:val="clear" w:color="auto" w:fill="FFFFFF"/>
        <w:snapToGrid w:val="0"/>
        <w:spacing w:after="240" w:afterAutospacing="0" w:line="360" w:lineRule="auto"/>
        <w:ind w:firstLine="480" w:firstLineChars="200"/>
        <w:contextualSpacing/>
        <w:rPr>
          <w:color w:val="auto"/>
        </w:rPr>
      </w:pPr>
      <w:r>
        <w:rPr>
          <w:rFonts w:hint="eastAsia"/>
          <w:color w:val="auto"/>
          <w:lang w:val="zh-CN"/>
        </w:rPr>
        <w:t>4.</w:t>
      </w:r>
      <w:r>
        <w:rPr>
          <w:rFonts w:hint="eastAsia"/>
          <w:color w:val="auto"/>
          <w:lang w:val="en-US" w:eastAsia="zh-CN"/>
        </w:rPr>
        <w:t>4.2</w:t>
      </w:r>
      <w:r>
        <w:rPr>
          <w:rFonts w:hint="eastAsia"/>
          <w:color w:val="auto"/>
        </w:rPr>
        <w:t>采购人或者</w:t>
      </w:r>
      <w:r>
        <w:rPr>
          <w:rFonts w:hint="eastAsia"/>
          <w:color w:val="auto"/>
          <w:lang w:eastAsia="zh-CN"/>
        </w:rPr>
        <w:t>集采机构</w:t>
      </w:r>
      <w:r>
        <w:rPr>
          <w:rFonts w:hint="eastAsia"/>
          <w:color w:val="auto"/>
        </w:rPr>
        <w:t>应当在收到供应商的书面</w:t>
      </w:r>
      <w:r>
        <w:rPr>
          <w:rFonts w:hint="eastAsia"/>
          <w:color w:val="auto"/>
          <w:lang w:eastAsia="zh-CN"/>
        </w:rPr>
        <w:t>或在线</w:t>
      </w:r>
      <w:r>
        <w:rPr>
          <w:rFonts w:hint="eastAsia"/>
          <w:color w:val="auto"/>
        </w:rPr>
        <w:t>质疑后七个工作日内作出答复，并以书面形式</w:t>
      </w:r>
      <w:r>
        <w:rPr>
          <w:rFonts w:hint="eastAsia"/>
          <w:color w:val="auto"/>
          <w:lang w:eastAsia="zh-CN"/>
        </w:rPr>
        <w:t>或在线形式</w:t>
      </w:r>
      <w:r>
        <w:rPr>
          <w:rFonts w:hint="eastAsia"/>
          <w:color w:val="auto"/>
        </w:rPr>
        <w:t>通知质疑供应商和其他与质疑处理结果有利害关系的政府采购当事人，但答复的内容不得涉及商业秘密。采购人或</w:t>
      </w:r>
      <w:r>
        <w:rPr>
          <w:rFonts w:hint="eastAsia"/>
          <w:color w:val="auto"/>
          <w:lang w:eastAsia="zh-CN"/>
        </w:rPr>
        <w:t>集采机构</w:t>
      </w:r>
      <w:r>
        <w:rPr>
          <w:rFonts w:hint="eastAsia"/>
          <w:color w:val="auto"/>
        </w:rPr>
        <w:t>在质疑回复后5个工作日内，在浙江政府采购网的“其他公告”栏目公开质疑答复，答复内容应当完整。质疑函作为附件上传。</w:t>
      </w:r>
    </w:p>
    <w:p w14:paraId="6086B461">
      <w:pPr>
        <w:pStyle w:val="891"/>
        <w:shd w:val="clear" w:color="auto" w:fill="FFFFFF"/>
        <w:snapToGrid w:val="0"/>
        <w:spacing w:after="240" w:afterAutospacing="0" w:line="360" w:lineRule="auto"/>
        <w:ind w:firstLine="400"/>
        <w:contextualSpacing/>
        <w:rPr>
          <w:color w:val="auto"/>
        </w:rPr>
      </w:pPr>
      <w:r>
        <w:rPr>
          <w:rFonts w:hint="eastAsia"/>
          <w:color w:val="auto"/>
          <w:lang w:val="zh-CN"/>
        </w:rPr>
        <w:t>4.</w:t>
      </w:r>
      <w:r>
        <w:rPr>
          <w:rFonts w:hint="eastAsia"/>
          <w:color w:val="auto"/>
          <w:lang w:val="en-US" w:eastAsia="zh-CN"/>
        </w:rPr>
        <w:t>4.3</w:t>
      </w:r>
      <w:r>
        <w:rPr>
          <w:rFonts w:hint="eastAsia"/>
          <w:color w:val="auto"/>
        </w:rPr>
        <w:t>询问或者质疑事项可能影响采购结果的，采购人应当暂停签订合同，已经签订合同的，应当中止履行合同。</w:t>
      </w:r>
    </w:p>
    <w:p w14:paraId="0D3286BE">
      <w:pPr>
        <w:pStyle w:val="89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w:t>
      </w:r>
      <w:r>
        <w:rPr>
          <w:rFonts w:hint="eastAsia"/>
          <w:color w:val="auto"/>
          <w:lang w:val="en-US" w:eastAsia="zh-CN"/>
        </w:rPr>
        <w:t>5</w:t>
      </w:r>
      <w:r>
        <w:rPr>
          <w:rFonts w:hint="eastAsia"/>
          <w:color w:val="auto"/>
          <w:lang w:val="zh-CN"/>
        </w:rPr>
        <w:t>供应商投诉</w:t>
      </w:r>
    </w:p>
    <w:p w14:paraId="56B0892F">
      <w:pPr>
        <w:pStyle w:val="891"/>
        <w:shd w:val="clear" w:color="auto" w:fill="FFFFFF"/>
        <w:snapToGrid w:val="0"/>
        <w:spacing w:after="240" w:afterAutospacing="0" w:line="360" w:lineRule="auto"/>
        <w:ind w:firstLine="400"/>
        <w:contextualSpacing/>
        <w:rPr>
          <w:color w:val="auto"/>
        </w:rPr>
      </w:pPr>
      <w:r>
        <w:rPr>
          <w:rFonts w:hint="eastAsia"/>
          <w:color w:val="auto"/>
        </w:rPr>
        <w:t>4.</w:t>
      </w:r>
      <w:r>
        <w:rPr>
          <w:rFonts w:hint="eastAsia"/>
          <w:color w:val="auto"/>
          <w:lang w:val="en-US" w:eastAsia="zh-CN"/>
        </w:rPr>
        <w:t>5</w:t>
      </w:r>
      <w:r>
        <w:rPr>
          <w:rFonts w:hint="eastAsia"/>
          <w:color w:val="auto"/>
        </w:rPr>
        <w:t>.1质疑供应商对采购人、</w:t>
      </w:r>
      <w:r>
        <w:rPr>
          <w:rFonts w:hint="eastAsia"/>
          <w:color w:val="auto"/>
          <w:lang w:eastAsia="zh-CN"/>
        </w:rPr>
        <w:t>集采机构</w:t>
      </w:r>
      <w:r>
        <w:rPr>
          <w:rFonts w:hint="eastAsia"/>
          <w:color w:val="auto"/>
        </w:rPr>
        <w:t>的答复不满意或者采购人、</w:t>
      </w:r>
      <w:r>
        <w:rPr>
          <w:rFonts w:hint="eastAsia"/>
          <w:color w:val="auto"/>
          <w:lang w:eastAsia="zh-CN"/>
        </w:rPr>
        <w:t>集采机构</w:t>
      </w:r>
      <w:r>
        <w:rPr>
          <w:rFonts w:hint="eastAsia"/>
          <w:color w:val="auto"/>
        </w:rPr>
        <w:t>未在规定的时间内作出答复的，可以在答复期满后十五个工作日内向同级政府采购监督管理部门提出投诉。</w:t>
      </w:r>
    </w:p>
    <w:p w14:paraId="0F4214FA">
      <w:pPr>
        <w:pStyle w:val="891"/>
        <w:shd w:val="clear" w:color="auto" w:fill="FFFFFF"/>
        <w:snapToGrid w:val="0"/>
        <w:spacing w:after="240" w:afterAutospacing="0" w:line="360" w:lineRule="auto"/>
        <w:ind w:firstLine="400"/>
        <w:contextualSpacing/>
        <w:rPr>
          <w:color w:val="auto"/>
        </w:rPr>
      </w:pPr>
      <w:r>
        <w:rPr>
          <w:rFonts w:hint="eastAsia"/>
          <w:color w:val="auto"/>
        </w:rPr>
        <w:t>4.</w:t>
      </w:r>
      <w:r>
        <w:rPr>
          <w:rFonts w:hint="eastAsia"/>
          <w:color w:val="auto"/>
          <w:lang w:val="en-US" w:eastAsia="zh-CN"/>
        </w:rPr>
        <w:t>5</w:t>
      </w:r>
      <w:r>
        <w:rPr>
          <w:rFonts w:hint="eastAsia"/>
          <w:color w:val="auto"/>
        </w:rPr>
        <w:t>.</w:t>
      </w:r>
      <w:r>
        <w:rPr>
          <w:rFonts w:hint="eastAsia"/>
          <w:color w:val="auto"/>
          <w:lang w:val="zh-CN"/>
        </w:rPr>
        <w:t>2</w:t>
      </w:r>
      <w:r>
        <w:rPr>
          <w:rFonts w:hint="eastAsia"/>
          <w:color w:val="auto"/>
        </w:rPr>
        <w:t>供应商投诉的事项不得超出已质疑事项的范围，基于质疑答复内容提出的投诉事项除外。</w:t>
      </w:r>
    </w:p>
    <w:p w14:paraId="13CC88A7">
      <w:pPr>
        <w:pStyle w:val="891"/>
        <w:shd w:val="clear" w:color="auto" w:fill="FFFFFF"/>
        <w:snapToGrid w:val="0"/>
        <w:spacing w:after="240" w:afterAutospacing="0" w:line="360" w:lineRule="auto"/>
        <w:ind w:firstLine="400"/>
        <w:contextualSpacing/>
        <w:rPr>
          <w:color w:val="auto"/>
        </w:rPr>
      </w:pPr>
      <w:r>
        <w:rPr>
          <w:rFonts w:hint="eastAsia"/>
          <w:color w:val="auto"/>
        </w:rPr>
        <w:t>4.</w:t>
      </w:r>
      <w:r>
        <w:rPr>
          <w:rFonts w:hint="eastAsia"/>
          <w:color w:val="auto"/>
          <w:lang w:val="en-US" w:eastAsia="zh-CN"/>
        </w:rPr>
        <w:t>5</w:t>
      </w:r>
      <w:r>
        <w:rPr>
          <w:rFonts w:hint="eastAsia"/>
          <w:color w:val="auto"/>
        </w:rPr>
        <w:t>.3供应商投诉应当有明确的请求和必要的证明材料。</w:t>
      </w:r>
    </w:p>
    <w:p w14:paraId="1921FBB3">
      <w:pPr>
        <w:pStyle w:val="891"/>
        <w:shd w:val="clear" w:color="auto" w:fill="FFFFFF"/>
        <w:snapToGrid w:val="0"/>
        <w:spacing w:after="240" w:afterAutospacing="0" w:line="360" w:lineRule="auto"/>
        <w:ind w:firstLine="400"/>
        <w:contextualSpacing/>
        <w:rPr>
          <w:color w:val="auto"/>
        </w:rPr>
      </w:pPr>
      <w:r>
        <w:rPr>
          <w:rFonts w:hint="eastAsia"/>
          <w:color w:val="auto"/>
        </w:rPr>
        <w:t>4.</w:t>
      </w:r>
      <w:r>
        <w:rPr>
          <w:rFonts w:hint="eastAsia"/>
          <w:color w:val="auto"/>
          <w:lang w:val="en-US" w:eastAsia="zh-CN"/>
        </w:rPr>
        <w:t>5</w:t>
      </w:r>
      <w:r>
        <w:rPr>
          <w:rFonts w:hint="eastAsia"/>
          <w:color w:val="auto"/>
        </w:rPr>
        <w:t>.4以联合体形式参加政府采购活动的，其投诉应当由组成联合体的所有供应商共同提出。</w:t>
      </w:r>
    </w:p>
    <w:p w14:paraId="495A2E41">
      <w:pPr>
        <w:pStyle w:val="891"/>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990ACA2">
      <w:pPr>
        <w:pStyle w:val="133"/>
        <w:snapToGrid w:val="0"/>
        <w:spacing w:before="0"/>
        <w:ind w:firstLine="360"/>
        <w:rPr>
          <w:rFonts w:ascii="宋体" w:hAnsi="宋体" w:cs="宋体"/>
          <w:color w:val="auto"/>
          <w:sz w:val="18"/>
          <w:szCs w:val="18"/>
        </w:rPr>
      </w:pPr>
    </w:p>
    <w:p w14:paraId="541868F4">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0DAA63C4">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7B1718F4">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7C9210E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4806C51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37C78CA5">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FB237F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5A28F3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4D0C20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44BD8B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BEEC1F7">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4A042CF2">
      <w:pPr>
        <w:pStyle w:val="13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集采机构</w:t>
      </w:r>
      <w:r>
        <w:rPr>
          <w:rFonts w:hint="eastAsia" w:ascii="宋体" w:hAnsi="宋体" w:cs="宋体"/>
          <w:color w:val="auto"/>
        </w:rPr>
        <w:t>提出。</w:t>
      </w:r>
    </w:p>
    <w:p w14:paraId="01BEC905">
      <w:pPr>
        <w:pStyle w:val="133"/>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集采机构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123FB2">
      <w:pPr>
        <w:pStyle w:val="3"/>
        <w:rPr>
          <w:rFonts w:hAnsi="宋体" w:cs="宋体"/>
          <w:color w:val="auto"/>
          <w:sz w:val="18"/>
          <w:szCs w:val="18"/>
          <w:lang w:val="en-US"/>
        </w:rPr>
      </w:pPr>
      <w:r>
        <w:rPr>
          <w:rFonts w:hint="eastAsia" w:hAnsi="宋体" w:cs="宋体"/>
          <w:color w:val="auto"/>
          <w:szCs w:val="24"/>
          <w:lang w:val="en-US"/>
        </w:rPr>
        <w:t xml:space="preserve">    </w:t>
      </w:r>
    </w:p>
    <w:p w14:paraId="6BF4AE05">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7D5F145B">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013B87D8">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689B68F4">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357C256">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ADB9F75">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02648425">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328295B">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444BBE62">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EE18597">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0D74B65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E425BB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4BA50C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E67D3A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中小企业声明函</w:t>
      </w:r>
      <w:r>
        <w:rPr>
          <w:rFonts w:hint="eastAsia" w:ascii="宋体" w:hAnsi="宋体" w:cs="宋体"/>
          <w:snapToGrid w:val="0"/>
          <w:color w:val="auto"/>
          <w:kern w:val="28"/>
          <w:sz w:val="24"/>
          <w:szCs w:val="20"/>
        </w:rPr>
        <w:t>)</w:t>
      </w:r>
      <w:r>
        <w:rPr>
          <w:rFonts w:hint="eastAsia" w:ascii="宋体" w:hAnsi="宋体" w:cs="宋体"/>
          <w:color w:val="auto"/>
          <w:sz w:val="24"/>
        </w:rPr>
        <w:t>；</w:t>
      </w:r>
    </w:p>
    <w:p w14:paraId="6D4815B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96EE91B">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D97A6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AD41C2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29A859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00EEE1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9B0B7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2E7AE9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09694D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F782DDB">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59647D1">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5E6459D">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1C8BCDD8">
      <w:pPr>
        <w:pStyle w:val="6"/>
        <w:adjustRightInd w:val="0"/>
        <w:ind w:left="479" w:leftChars="228" w:firstLine="480" w:firstLineChars="200"/>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11.3.2 报价情况说明（如供应商报价低于项目预算50%的，应当提交本文档，详细阐述不影响产品质量或者诚信履约的具体原因）；</w:t>
      </w:r>
    </w:p>
    <w:p w14:paraId="75E3223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636A189D">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388BDF32">
      <w:pPr>
        <w:pStyle w:val="13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D3F6B7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72CB2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968033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C3D4E36">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C1814D4">
      <w:pPr>
        <w:pStyle w:val="13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130E0EC">
      <w:pPr>
        <w:pStyle w:val="13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7F7797E">
      <w:pPr>
        <w:pStyle w:val="13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CCD68BD">
      <w:pPr>
        <w:pStyle w:val="133"/>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D1A44DB">
      <w:pPr>
        <w:pStyle w:val="13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DA709D">
      <w:pPr>
        <w:pStyle w:val="13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AB1570D">
      <w:pPr>
        <w:pStyle w:val="133"/>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集采机构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集采机构</w:t>
      </w:r>
      <w:r>
        <w:rPr>
          <w:rFonts w:hint="eastAsia" w:ascii="宋体" w:hAnsi="宋体" w:cs="宋体"/>
          <w:color w:val="auto"/>
          <w:szCs w:val="24"/>
        </w:rPr>
        <w:t>与投标人以前在投标截止期方面的全部权利、责任和义务，将适用于延长至新的投标截止期。</w:t>
      </w:r>
    </w:p>
    <w:p w14:paraId="182AF188">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1E2F0E10">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集采机构</w:t>
      </w:r>
      <w:r>
        <w:rPr>
          <w:rFonts w:hint="eastAsia" w:hAnsi="宋体" w:cs="宋体"/>
          <w:b/>
          <w:color w:val="auto"/>
          <w:sz w:val="24"/>
          <w:szCs w:val="24"/>
        </w:rPr>
        <w:t>不强制或变相强制投标人提交备份投标文件。</w:t>
      </w:r>
    </w:p>
    <w:p w14:paraId="373ECAF7">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1E972E5">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集采机构</w:t>
      </w:r>
      <w:r>
        <w:rPr>
          <w:rFonts w:hint="eastAsia" w:hAnsi="宋体" w:cs="宋体"/>
          <w:color w:val="auto"/>
          <w:sz w:val="24"/>
          <w:szCs w:val="24"/>
        </w:rPr>
        <w:t>，</w:t>
      </w:r>
      <w:r>
        <w:rPr>
          <w:rFonts w:hint="eastAsia" w:hAnsi="宋体" w:cs="宋体"/>
          <w:color w:val="auto"/>
          <w:sz w:val="24"/>
          <w:szCs w:val="24"/>
          <w:lang w:eastAsia="zh-CN"/>
        </w:rPr>
        <w:t>集采机构</w:t>
      </w:r>
      <w:r>
        <w:rPr>
          <w:rFonts w:hint="eastAsia" w:hAnsi="宋体" w:cs="宋体"/>
          <w:color w:val="auto"/>
          <w:sz w:val="24"/>
          <w:szCs w:val="24"/>
        </w:rPr>
        <w:t>将拒绝接受逾期送达的备份投标文件。</w:t>
      </w:r>
    </w:p>
    <w:p w14:paraId="3F259762">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集采机构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192545C7">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B87E043">
      <w:pPr>
        <w:pStyle w:val="133"/>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36D39481">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7BC8356F">
      <w:pPr>
        <w:pStyle w:val="133"/>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13E58702">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93ADF54">
      <w:pPr>
        <w:pStyle w:val="13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A0CF73C">
      <w:pPr>
        <w:pStyle w:val="133"/>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集采机构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083B8473">
      <w:pPr>
        <w:pStyle w:val="133"/>
        <w:spacing w:before="0"/>
        <w:ind w:firstLine="643"/>
        <w:rPr>
          <w:rFonts w:ascii="宋体" w:hAnsi="宋体" w:cs="宋体"/>
          <w:b/>
          <w:color w:val="auto"/>
          <w:sz w:val="32"/>
        </w:rPr>
      </w:pPr>
    </w:p>
    <w:p w14:paraId="1F74BAE3">
      <w:pPr>
        <w:pStyle w:val="133"/>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28CF02B4">
      <w:pPr>
        <w:pStyle w:val="55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632B007">
      <w:pPr>
        <w:pStyle w:val="55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集采机构</w:t>
      </w:r>
      <w:r>
        <w:rPr>
          <w:rFonts w:hint="eastAsia" w:ascii="宋体" w:hAnsi="宋体" w:cs="宋体"/>
          <w:color w:val="auto"/>
          <w:sz w:val="24"/>
        </w:rPr>
        <w:t>按照招标文件规定的时间通过电子交易平台组织开标，所有投标人均应当准时在线参加。投标人不足3家的，不得开标。</w:t>
      </w:r>
    </w:p>
    <w:p w14:paraId="13A6AAF6">
      <w:pPr>
        <w:pStyle w:val="55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集采机构</w:t>
      </w:r>
      <w:r>
        <w:rPr>
          <w:rFonts w:hint="eastAsia" w:ascii="宋体" w:hAnsi="宋体" w:cs="宋体"/>
          <w:color w:val="auto"/>
          <w:sz w:val="24"/>
        </w:rPr>
        <w:t>依托电子交易平台发起开始解密指令，投标人按照平台提示和招标文件的规定在半小时内完成在线解密。</w:t>
      </w:r>
    </w:p>
    <w:p w14:paraId="66E58CAD">
      <w:pPr>
        <w:pStyle w:val="55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6E011A71">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35E1A4B">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集采机构</w:t>
      </w:r>
      <w:r>
        <w:rPr>
          <w:rFonts w:hint="eastAsia" w:ascii="宋体" w:hAnsi="宋体" w:cs="宋体"/>
          <w:color w:val="auto"/>
          <w:sz w:val="24"/>
        </w:rPr>
        <w:t>依据法律法规和招标文件的规定，对投标人的资格进行审查。</w:t>
      </w:r>
    </w:p>
    <w:p w14:paraId="195DA380">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883D975">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集采机构</w:t>
      </w:r>
      <w:r>
        <w:rPr>
          <w:rFonts w:hint="eastAsia" w:ascii="宋体" w:hAnsi="宋体" w:cs="宋体"/>
          <w:color w:val="auto"/>
        </w:rPr>
        <w:t>告知其未通过的原因。</w:t>
      </w:r>
    </w:p>
    <w:p w14:paraId="2746D4BA">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4367189">
      <w:pPr>
        <w:pStyle w:val="133"/>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3BEB6AAD">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集采机构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4EFBE080">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767FC291">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FBBD4E0">
      <w:pPr>
        <w:pStyle w:val="13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4123E932">
      <w:pPr>
        <w:pStyle w:val="133"/>
        <w:spacing w:before="0"/>
        <w:ind w:firstLine="0" w:firstLineChars="0"/>
        <w:rPr>
          <w:rFonts w:ascii="宋体" w:hAnsi="宋体" w:cs="宋体"/>
          <w:color w:val="auto"/>
          <w:kern w:val="0"/>
          <w:szCs w:val="24"/>
        </w:rPr>
      </w:pPr>
    </w:p>
    <w:p w14:paraId="1268AFD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3C6BB9F5">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0B4E81A3">
      <w:pPr>
        <w:spacing w:line="360" w:lineRule="auto"/>
        <w:rPr>
          <w:rFonts w:ascii="宋体" w:hAnsi="宋体" w:cs="宋体"/>
          <w:b/>
          <w:color w:val="auto"/>
          <w:sz w:val="24"/>
        </w:rPr>
      </w:pPr>
    </w:p>
    <w:p w14:paraId="764C8A3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151AB76">
      <w:pPr>
        <w:pStyle w:val="26"/>
        <w:spacing w:line="360" w:lineRule="auto"/>
        <w:ind w:left="479" w:hanging="479" w:hangingChars="199"/>
        <w:rPr>
          <w:rFonts w:cs="宋体"/>
          <w:b/>
          <w:color w:val="auto"/>
        </w:rPr>
      </w:pPr>
      <w:r>
        <w:rPr>
          <w:rFonts w:hint="eastAsia" w:cs="宋体"/>
          <w:b/>
          <w:color w:val="auto"/>
        </w:rPr>
        <w:t>22. 确定中标供应商</w:t>
      </w:r>
    </w:p>
    <w:p w14:paraId="6ECB11C4">
      <w:pPr>
        <w:pStyle w:val="13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w:t>
      </w:r>
      <w:r>
        <w:rPr>
          <w:rFonts w:hint="eastAsia" w:ascii="宋体" w:hAnsi="宋体" w:cs="宋体"/>
          <w:color w:val="auto"/>
          <w:szCs w:val="24"/>
          <w:lang w:eastAsia="zh-CN"/>
        </w:rPr>
        <w:t>集采机构</w:t>
      </w:r>
      <w:r>
        <w:rPr>
          <w:rFonts w:hint="eastAsia" w:ascii="宋体" w:hAnsi="宋体" w:cs="宋体"/>
          <w:color w:val="auto"/>
          <w:szCs w:val="24"/>
        </w:rPr>
        <w:t>应当依法及时将评审报告在线送交采购人。</w:t>
      </w:r>
      <w:r>
        <w:rPr>
          <w:rFonts w:hint="eastAsia" w:ascii="宋体" w:hAnsi="宋体" w:cs="宋体"/>
          <w:b/>
          <w:bCs/>
          <w:color w:val="auto"/>
          <w:szCs w:val="24"/>
        </w:rPr>
        <w:t>采购单位应当自收到评审报告之日起2个工作日内对中标供应商的中小企业声明函、相关证书、检测报告、业绩等</w:t>
      </w:r>
      <w:r>
        <w:rPr>
          <w:rFonts w:hint="eastAsia" w:ascii="宋体" w:hAnsi="宋体" w:cs="宋体"/>
          <w:b/>
          <w:bCs/>
          <w:color w:val="auto"/>
          <w:szCs w:val="24"/>
          <w:lang w:eastAsia="zh-CN"/>
        </w:rPr>
        <w:t>材料的真实性进行核查</w:t>
      </w:r>
      <w:r>
        <w:rPr>
          <w:rFonts w:hint="eastAsia" w:ascii="宋体" w:hAnsi="宋体" w:cs="宋体"/>
          <w:b/>
          <w:bCs/>
          <w:color w:val="auto"/>
          <w:szCs w:val="24"/>
        </w:rPr>
        <w:t>，</w:t>
      </w:r>
      <w:r>
        <w:rPr>
          <w:rFonts w:hint="eastAsia" w:ascii="宋体" w:hAnsi="宋体" w:cs="宋体"/>
          <w:b/>
          <w:bCs/>
          <w:color w:val="auto"/>
          <w:szCs w:val="24"/>
          <w:lang w:eastAsia="zh-CN"/>
        </w:rPr>
        <w:t>并</w:t>
      </w:r>
      <w:r>
        <w:rPr>
          <w:rFonts w:hint="eastAsia" w:ascii="宋体" w:hAnsi="宋体" w:cs="宋体"/>
          <w:b/>
          <w:bCs/>
          <w:color w:val="auto"/>
          <w:szCs w:val="24"/>
        </w:rPr>
        <w:t>在线确定中标或者成交供应商。</w:t>
      </w:r>
      <w:r>
        <w:rPr>
          <w:rFonts w:hint="eastAsia" w:ascii="宋体" w:hAnsi="宋体" w:cs="宋体"/>
          <w:color w:val="auto"/>
          <w:szCs w:val="24"/>
        </w:rPr>
        <w:t>中标、成交通知书和中标、成交结果公告应当在规定时间内同时发出。</w:t>
      </w:r>
    </w:p>
    <w:p w14:paraId="7C1CBF3D">
      <w:pPr>
        <w:pStyle w:val="13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92577B6">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集采机构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集采机构</w:t>
      </w:r>
      <w:r>
        <w:rPr>
          <w:rFonts w:hint="eastAsia" w:ascii="宋体" w:hAnsi="宋体" w:cs="宋体"/>
          <w:color w:val="auto"/>
          <w:sz w:val="24"/>
        </w:rPr>
        <w:t>也可以以纸质形式进行中标通知。</w:t>
      </w:r>
    </w:p>
    <w:p w14:paraId="1C7D385D">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集采机构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6F403C6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0B7DC52A">
      <w:pPr>
        <w:snapToGrid w:val="0"/>
        <w:spacing w:line="360" w:lineRule="auto"/>
        <w:ind w:left="120" w:leftChars="57" w:firstLine="482" w:firstLineChars="150"/>
        <w:jc w:val="center"/>
        <w:rPr>
          <w:rFonts w:ascii="宋体" w:hAnsi="宋体" w:cs="宋体"/>
          <w:b/>
          <w:color w:val="auto"/>
          <w:sz w:val="32"/>
        </w:rPr>
      </w:pPr>
    </w:p>
    <w:p w14:paraId="7CADC50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027F509">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B7D1F8F">
      <w:pPr>
        <w:pStyle w:val="26"/>
        <w:spacing w:line="360" w:lineRule="auto"/>
        <w:ind w:left="479" w:hanging="479" w:hangingChars="199"/>
        <w:rPr>
          <w:rFonts w:cs="宋体"/>
          <w:b/>
          <w:color w:val="auto"/>
        </w:rPr>
      </w:pPr>
      <w:r>
        <w:rPr>
          <w:rFonts w:hint="eastAsia" w:cs="宋体"/>
          <w:b/>
          <w:color w:val="auto"/>
        </w:rPr>
        <w:t>25. 合同的签订</w:t>
      </w:r>
    </w:p>
    <w:p w14:paraId="2AD7EEA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D7C4350">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CFB519D">
      <w:pPr>
        <w:pStyle w:val="13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DA4D0C4">
      <w:pPr>
        <w:pStyle w:val="13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855E838">
      <w:pPr>
        <w:pStyle w:val="13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DDCC167">
      <w:pPr>
        <w:pStyle w:val="26"/>
        <w:spacing w:line="360" w:lineRule="auto"/>
        <w:ind w:left="479" w:hanging="479" w:hangingChars="199"/>
        <w:rPr>
          <w:rFonts w:cs="宋体"/>
          <w:b/>
          <w:color w:val="auto"/>
        </w:rPr>
      </w:pPr>
      <w:r>
        <w:rPr>
          <w:rFonts w:hint="eastAsia" w:cs="宋体"/>
          <w:b/>
          <w:color w:val="auto"/>
        </w:rPr>
        <w:t>26. 履约保证金</w:t>
      </w:r>
    </w:p>
    <w:p w14:paraId="3FA5F629">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2744EC2A">
      <w:pPr>
        <w:pStyle w:val="6"/>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49225E">
      <w:pPr>
        <w:pStyle w:val="6"/>
        <w:rPr>
          <w:color w:val="auto"/>
          <w:highlight w:val="none"/>
        </w:rPr>
      </w:pPr>
      <w:r>
        <w:rPr>
          <w:rFonts w:ascii="宋体" w:hAnsi="宋体" w:eastAsia="宋体"/>
          <w:b/>
          <w:bCs/>
          <w:color w:val="auto"/>
          <w:sz w:val="24"/>
          <w:szCs w:val="32"/>
          <w:highlight w:val="none"/>
          <w:lang w:val="en-US"/>
        </w:rPr>
        <w:t>27.预付款</w:t>
      </w:r>
    </w:p>
    <w:p w14:paraId="47B5073F">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A1920C6">
      <w:pPr>
        <w:rPr>
          <w:color w:val="auto"/>
        </w:rPr>
      </w:pPr>
    </w:p>
    <w:p w14:paraId="723F29F5">
      <w:pPr>
        <w:snapToGrid w:val="0"/>
        <w:spacing w:line="360" w:lineRule="auto"/>
        <w:ind w:firstLine="3357" w:firstLineChars="1045"/>
        <w:rPr>
          <w:rFonts w:ascii="宋体" w:hAnsi="宋体" w:cs="宋体"/>
          <w:b/>
          <w:color w:val="auto"/>
          <w:sz w:val="32"/>
        </w:rPr>
      </w:pPr>
    </w:p>
    <w:p w14:paraId="715FC61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4418A90E">
      <w:pPr>
        <w:pStyle w:val="133"/>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集采机构</w:t>
      </w:r>
      <w:r>
        <w:rPr>
          <w:rFonts w:hint="eastAsia" w:ascii="宋体" w:hAnsi="宋体" w:cs="宋体"/>
          <w:color w:val="auto"/>
        </w:rPr>
        <w:t>可中止电子交易活动：</w:t>
      </w:r>
    </w:p>
    <w:p w14:paraId="010A3AA6">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E1A3705">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420ADE0">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B23C5DC">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FD74F17">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7CC85D12">
      <w:pPr>
        <w:pStyle w:val="13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30C62FE">
      <w:pPr>
        <w:tabs>
          <w:tab w:val="left" w:pos="0"/>
        </w:tabs>
        <w:spacing w:line="360" w:lineRule="auto"/>
        <w:ind w:firstLine="480"/>
        <w:rPr>
          <w:rFonts w:ascii="宋体" w:hAnsi="宋体" w:cs="宋体"/>
          <w:color w:val="auto"/>
          <w:sz w:val="24"/>
        </w:rPr>
      </w:pPr>
    </w:p>
    <w:p w14:paraId="1F73F72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6359A8F">
      <w:pPr>
        <w:pStyle w:val="26"/>
        <w:spacing w:line="360" w:lineRule="auto"/>
        <w:ind w:firstLine="0" w:firstLineChars="0"/>
        <w:rPr>
          <w:rFonts w:cs="宋体"/>
          <w:b/>
          <w:color w:val="auto"/>
        </w:rPr>
      </w:pPr>
      <w:r>
        <w:rPr>
          <w:rFonts w:hint="eastAsia" w:cs="宋体"/>
          <w:b/>
          <w:color w:val="auto"/>
        </w:rPr>
        <w:t>30.验收</w:t>
      </w:r>
    </w:p>
    <w:p w14:paraId="65AEF78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F930D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448DF3F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1F18BD">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FFFCEA">
      <w:pPr>
        <w:pStyle w:val="133"/>
        <w:spacing w:before="0"/>
        <w:ind w:firstLine="480"/>
        <w:rPr>
          <w:rFonts w:hint="eastAsia" w:asciiTheme="minorEastAsia" w:hAnsiTheme="minorEastAsia" w:eastAsiaTheme="minorEastAsia"/>
          <w:color w:val="auto"/>
          <w:szCs w:val="24"/>
          <w:lang w:val="en-US" w:eastAsia="zh-CN"/>
        </w:rPr>
      </w:pPr>
      <w:r>
        <w:rPr>
          <w:rFonts w:hint="eastAsia" w:cs="Helvetica" w:asciiTheme="minorEastAsia" w:hAnsiTheme="minorEastAsia" w:eastAsiaTheme="minorEastAsia"/>
          <w:color w:val="auto"/>
          <w:kern w:val="0"/>
          <w:sz w:val="24"/>
          <w:szCs w:val="24"/>
          <w:lang w:val="en-US" w:eastAsia="zh-CN" w:bidi="ar-SA"/>
        </w:rPr>
        <w:t>30.5</w:t>
      </w:r>
      <w:r>
        <w:rPr>
          <w:rFonts w:hint="eastAsia" w:asciiTheme="minorEastAsia" w:hAnsiTheme="minorEastAsia" w:eastAsiaTheme="minorEastAsia"/>
          <w:color w:val="auto"/>
          <w:szCs w:val="24"/>
          <w:lang w:val="en-US" w:eastAsia="zh-CN"/>
        </w:rPr>
        <w:t>采购人完成线下履约验收后，应在2个工作日内，在政采云上公布履约验收结果。</w:t>
      </w:r>
    </w:p>
    <w:p w14:paraId="6890FFA6">
      <w:pPr>
        <w:pStyle w:val="82"/>
        <w:rPr>
          <w:color w:val="auto"/>
        </w:rPr>
      </w:pPr>
    </w:p>
    <w:bookmarkEnd w:id="13"/>
    <w:p w14:paraId="04BA67BE">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fmt="decimal"/>
          <w:cols w:space="720" w:num="1"/>
          <w:docGrid w:linePitch="312" w:charSpace="0"/>
        </w:sectPr>
      </w:pPr>
      <w:bookmarkStart w:id="15" w:name="_Hlt68072990"/>
      <w:bookmarkEnd w:id="15"/>
      <w:bookmarkStart w:id="16" w:name="_Hlt74707468"/>
      <w:bookmarkEnd w:id="16"/>
      <w:bookmarkStart w:id="17" w:name="_Hlt68073093"/>
      <w:bookmarkEnd w:id="17"/>
      <w:bookmarkStart w:id="18" w:name="_Hlt75236101"/>
      <w:bookmarkEnd w:id="18"/>
      <w:bookmarkStart w:id="19" w:name="_Hlt74730295"/>
      <w:bookmarkEnd w:id="19"/>
      <w:bookmarkStart w:id="20" w:name="_Hlt74714665"/>
      <w:bookmarkEnd w:id="20"/>
      <w:bookmarkStart w:id="21" w:name="_Hlt68072998"/>
      <w:bookmarkEnd w:id="21"/>
      <w:bookmarkStart w:id="22" w:name="_Hlt68057669"/>
      <w:bookmarkEnd w:id="22"/>
      <w:bookmarkStart w:id="23" w:name="_Hlt74729768"/>
      <w:bookmarkEnd w:id="23"/>
      <w:bookmarkStart w:id="24" w:name="_Hlt68403820"/>
      <w:bookmarkEnd w:id="24"/>
      <w:bookmarkStart w:id="25" w:name="_Hlt75236290"/>
      <w:bookmarkEnd w:id="25"/>
      <w:bookmarkStart w:id="26" w:name="_Hlt75236011"/>
      <w:bookmarkEnd w:id="26"/>
    </w:p>
    <w:bookmarkEnd w:id="11"/>
    <w:bookmarkEnd w:id="12"/>
    <w:p w14:paraId="48CA4F2E">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39D14D6F">
      <w:pPr>
        <w:pStyle w:val="79"/>
        <w:bidi w:val="0"/>
        <w:adjustRightInd/>
        <w:rPr>
          <w:rFonts w:hint="eastAsia" w:cs="Times New Roman"/>
          <w:b w:val="0"/>
          <w:bCs w:val="0"/>
          <w:color w:val="auto"/>
          <w:sz w:val="24"/>
          <w:szCs w:val="24"/>
          <w:u w:val="single"/>
          <w:lang w:eastAsia="zh-CN"/>
        </w:rPr>
      </w:pPr>
      <w:r>
        <w:rPr>
          <w:rFonts w:hint="eastAsia" w:cs="Times New Roman"/>
          <w:b w:val="0"/>
          <w:bCs w:val="0"/>
          <w:color w:val="auto"/>
          <w:sz w:val="24"/>
          <w:szCs w:val="24"/>
          <w:u w:val="single"/>
        </w:rPr>
        <w:t>“▲” 系指实质性要求条款</w:t>
      </w:r>
      <w:r>
        <w:rPr>
          <w:rFonts w:hint="eastAsia" w:cs="Times New Roman"/>
          <w:b w:val="0"/>
          <w:bCs w:val="0"/>
          <w:color w:val="auto"/>
          <w:sz w:val="24"/>
          <w:szCs w:val="24"/>
          <w:u w:val="single"/>
          <w:lang w:eastAsia="zh-CN"/>
        </w:rPr>
        <w:t>。</w:t>
      </w:r>
    </w:p>
    <w:p w14:paraId="3EA1126B">
      <w:pPr>
        <w:keepNext/>
        <w:keepLines/>
        <w:widowControl w:val="0"/>
        <w:numPr>
          <w:ilvl w:val="0"/>
          <w:numId w:val="7"/>
        </w:numPr>
        <w:spacing w:before="340" w:after="330" w:line="338" w:lineRule="exact"/>
        <w:ind w:left="227" w:right="0"/>
        <w:jc w:val="left"/>
        <w:outlineLvl w:val="0"/>
        <w:rPr>
          <w:rFonts w:hint="eastAsia" w:ascii="Calibri" w:hAnsi="Calibri" w:eastAsia="宋体" w:cs="Calibri"/>
          <w:b/>
          <w:bCs/>
          <w:kern w:val="2"/>
          <w:sz w:val="24"/>
          <w:szCs w:val="24"/>
          <w:highlight w:val="none"/>
          <w:lang w:val="en-US" w:eastAsia="zh-CN" w:bidi="ar-SA"/>
        </w:rPr>
      </w:pPr>
      <w:r>
        <w:rPr>
          <w:rFonts w:hint="eastAsia" w:ascii="Calibri" w:hAnsi="Calibri" w:eastAsia="宋体" w:cs="Calibri"/>
          <w:b/>
          <w:bCs/>
          <w:kern w:val="2"/>
          <w:sz w:val="24"/>
          <w:szCs w:val="24"/>
          <w:highlight w:val="none"/>
          <w:lang w:val="en-US" w:eastAsia="zh-CN" w:bidi="ar-SA"/>
        </w:rPr>
        <w:t>项目基本情况</w:t>
      </w:r>
    </w:p>
    <w:p w14:paraId="777C7C83">
      <w:pPr>
        <w:adjustRightInd/>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钟秀园位于龙湾区瑶溪风景名胜区山脚，因瑶溪十景之一“钟灵毓秀”而得名。公园总面积16.7万平方米，瑶溪河穿越其间，分为南北两园，由拱桥连接。北园有9座古建筑，引入龙湾区拓印、麦麦酒酿造技艺等多项非遗体验项目，南园内有一条慢行绿道贯穿其中，有阳光草坪、百年兄弟榕广场、诗词魔方广场等景观节点，整个公园将非遗文化、瑶溪山水、农家风情融为一体，是温州重要的非遗文化体验基地。</w:t>
      </w:r>
    </w:p>
    <w:p w14:paraId="226F0723">
      <w:pPr>
        <w:adjustRightInd/>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综合物业管理的内容有：基本服务、公用设施设备维护服务、保洁服务、绿化服务、保安服务、会议服务等同时完成甲方交办的一些临时性工作及其他工作。</w:t>
      </w:r>
    </w:p>
    <w:p w14:paraId="279322AE">
      <w:pPr>
        <w:keepNext/>
        <w:keepLines/>
        <w:widowControl w:val="0"/>
        <w:snapToGrid w:val="0"/>
        <w:spacing w:line="300" w:lineRule="auto"/>
        <w:ind w:left="0" w:leftChars="0" w:firstLine="0" w:firstLineChars="0"/>
        <w:jc w:val="both"/>
        <w:outlineLvl w:val="1"/>
        <w:rPr>
          <w:rFonts w:hint="eastAsia" w:ascii="Calibri" w:hAnsi="Calibri" w:eastAsia="宋体" w:cs="Calibri"/>
          <w:b/>
          <w:bCs/>
          <w:color w:val="auto"/>
          <w:kern w:val="2"/>
          <w:sz w:val="24"/>
          <w:szCs w:val="24"/>
          <w:highlight w:val="none"/>
          <w:u w:val="none"/>
          <w:lang w:val="en-US" w:eastAsia="zh-CN" w:bidi="ar-SA"/>
        </w:rPr>
      </w:pPr>
      <w:r>
        <w:rPr>
          <w:rFonts w:hint="eastAsia" w:ascii="楷体" w:hAnsi="楷体" w:eastAsia="楷体" w:cs="楷体"/>
          <w:b/>
          <w:bCs/>
          <w:color w:val="auto"/>
          <w:kern w:val="2"/>
          <w:sz w:val="24"/>
          <w:szCs w:val="24"/>
          <w:highlight w:val="none"/>
          <w:u w:val="none"/>
          <w:lang w:val="en-US" w:eastAsia="zh-CN" w:bidi="ar-SA"/>
        </w:rPr>
        <w:t xml:space="preserve"> </w:t>
      </w:r>
    </w:p>
    <w:p w14:paraId="1100E06A">
      <w:pPr>
        <w:keepNext/>
        <w:keepLines/>
        <w:widowControl w:val="0"/>
        <w:bidi w:val="0"/>
        <w:snapToGrid w:val="0"/>
        <w:spacing w:line="300" w:lineRule="auto"/>
        <w:ind w:firstLine="482" w:firstLineChars="200"/>
        <w:jc w:val="both"/>
        <w:outlineLvl w:val="1"/>
        <w:rPr>
          <w:rFonts w:hint="eastAsia" w:ascii="Calibri" w:hAnsi="Calibri" w:eastAsia="宋体" w:cs="Calibri"/>
          <w:b/>
          <w:bCs/>
          <w:kern w:val="2"/>
          <w:sz w:val="24"/>
          <w:szCs w:val="24"/>
          <w:highlight w:val="none"/>
          <w:lang w:val="en-US" w:eastAsia="zh-CN" w:bidi="ar-SA"/>
        </w:rPr>
      </w:pPr>
      <w:r>
        <w:rPr>
          <w:rFonts w:hint="eastAsia" w:ascii="Calibri" w:hAnsi="Calibri" w:eastAsia="宋体" w:cs="Calibri"/>
          <w:b/>
          <w:bCs/>
          <w:kern w:val="2"/>
          <w:sz w:val="24"/>
          <w:szCs w:val="24"/>
          <w:highlight w:val="none"/>
          <w:lang w:val="en-US" w:eastAsia="zh-CN" w:bidi="ar-SA"/>
        </w:rPr>
        <w:t>2.物业服务范围</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446"/>
        <w:gridCol w:w="6497"/>
      </w:tblGrid>
      <w:tr w14:paraId="56F6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49" w:type="pct"/>
            <w:gridSpan w:val="2"/>
            <w:noWrap w:val="0"/>
            <w:vAlign w:val="center"/>
          </w:tcPr>
          <w:p w14:paraId="18815814">
            <w:pPr>
              <w:pageBreakBefore w:val="0"/>
              <w:kinsoku/>
              <w:wordWrap/>
              <w:overflowPunct/>
              <w:topLinePunct w:val="0"/>
              <w:bidi w:val="0"/>
              <w:adjustRightInd/>
              <w:snapToGrid w:val="0"/>
              <w:spacing w:line="300" w:lineRule="auto"/>
              <w:jc w:val="center"/>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名称</w:t>
            </w:r>
          </w:p>
        </w:tc>
        <w:tc>
          <w:tcPr>
            <w:tcW w:w="3850" w:type="pct"/>
            <w:noWrap w:val="0"/>
            <w:vAlign w:val="center"/>
          </w:tcPr>
          <w:p w14:paraId="17005AD6">
            <w:pPr>
              <w:pageBreakBefore w:val="0"/>
              <w:kinsoku/>
              <w:wordWrap/>
              <w:overflowPunct/>
              <w:topLinePunct w:val="0"/>
              <w:bidi w:val="0"/>
              <w:adjustRightInd/>
              <w:snapToGrid w:val="0"/>
              <w:spacing w:line="30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szCs w:val="21"/>
                <w:highlight w:val="none"/>
              </w:rPr>
              <w:t>明细</w:t>
            </w:r>
          </w:p>
        </w:tc>
      </w:tr>
      <w:tr w14:paraId="3945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pct"/>
            <w:gridSpan w:val="2"/>
            <w:noWrap w:val="0"/>
            <w:vAlign w:val="center"/>
          </w:tcPr>
          <w:p w14:paraId="6E37BA24">
            <w:pPr>
              <w:pageBreakBefore w:val="0"/>
              <w:kinsoku/>
              <w:wordWrap/>
              <w:overflowPunct/>
              <w:topLinePunct w:val="0"/>
              <w:bidi w:val="0"/>
              <w:adjustRightInd/>
              <w:snapToGrid w:val="0"/>
              <w:spacing w:line="300" w:lineRule="auto"/>
              <w:rPr>
                <w:rFonts w:hint="eastAsia" w:ascii="宋体" w:hAnsi="宋体" w:eastAsia="宋体" w:cs="宋体"/>
                <w:color w:val="auto"/>
                <w:szCs w:val="21"/>
                <w:highlight w:val="none"/>
              </w:rPr>
            </w:pPr>
            <w:r>
              <w:rPr>
                <w:rFonts w:hint="eastAsia" w:ascii="宋体" w:hAnsi="宋体" w:eastAsia="宋体" w:cs="宋体"/>
                <w:szCs w:val="21"/>
                <w:highlight w:val="none"/>
                <w:lang w:eastAsia="zh-CN"/>
              </w:rPr>
              <w:t>瑶溪街道钟秀园物业服务项目</w:t>
            </w:r>
          </w:p>
        </w:tc>
        <w:tc>
          <w:tcPr>
            <w:tcW w:w="3850" w:type="pct"/>
            <w:noWrap w:val="0"/>
            <w:vAlign w:val="center"/>
          </w:tcPr>
          <w:p w14:paraId="378351E3">
            <w:pPr>
              <w:pageBreakBefore w:val="0"/>
              <w:kinsoku/>
              <w:wordWrap/>
              <w:overflowPunct/>
              <w:topLinePunct w:val="0"/>
              <w:bidi w:val="0"/>
              <w:adjustRightInd/>
              <w:snapToGrid w:val="0"/>
              <w:spacing w:line="30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钟秀园公园及瑶溪示范带、古宅（龙湾书画院、姜立纲书法展示馆、贞义书院）</w:t>
            </w:r>
          </w:p>
        </w:tc>
      </w:tr>
      <w:tr w14:paraId="1029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2" w:type="pct"/>
            <w:vMerge w:val="restart"/>
            <w:noWrap w:val="0"/>
            <w:vAlign w:val="center"/>
          </w:tcPr>
          <w:p w14:paraId="344CB868">
            <w:pPr>
              <w:pageBreakBefore w:val="0"/>
              <w:kinsoku/>
              <w:wordWrap/>
              <w:overflowPunct/>
              <w:topLinePunct w:val="0"/>
              <w:bidi w:val="0"/>
              <w:adjustRightInd/>
              <w:snapToGrid w:val="0"/>
              <w:spacing w:line="300" w:lineRule="auto"/>
              <w:rPr>
                <w:rFonts w:hint="eastAsia" w:ascii="宋体" w:hAnsi="宋体" w:eastAsia="宋体" w:cs="宋体"/>
                <w:szCs w:val="21"/>
                <w:highlight w:val="none"/>
                <w:lang w:val="en-US" w:eastAsia="zh-CN"/>
              </w:rPr>
            </w:pPr>
          </w:p>
          <w:p w14:paraId="32A01123">
            <w:pPr>
              <w:pageBreakBefore w:val="0"/>
              <w:kinsoku/>
              <w:wordWrap/>
              <w:overflowPunct/>
              <w:topLinePunct w:val="0"/>
              <w:bidi w:val="0"/>
              <w:adjustRightInd/>
              <w:snapToGrid w:val="0"/>
              <w:spacing w:line="30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面</w:t>
            </w:r>
          </w:p>
          <w:p w14:paraId="75CFFC4D">
            <w:pPr>
              <w:pageBreakBefore w:val="0"/>
              <w:kinsoku/>
              <w:wordWrap/>
              <w:overflowPunct/>
              <w:topLinePunct w:val="0"/>
              <w:bidi w:val="0"/>
              <w:adjustRightInd/>
              <w:snapToGrid w:val="0"/>
              <w:spacing w:line="300" w:lineRule="auto"/>
              <w:rPr>
                <w:rFonts w:hint="eastAsia" w:ascii="宋体" w:hAnsi="宋体" w:eastAsia="宋体" w:cs="宋体"/>
                <w:color w:val="auto"/>
                <w:szCs w:val="21"/>
                <w:highlight w:val="none"/>
              </w:rPr>
            </w:pPr>
            <w:r>
              <w:rPr>
                <w:rFonts w:hint="eastAsia" w:ascii="宋体" w:hAnsi="宋体" w:eastAsia="宋体" w:cs="宋体"/>
                <w:szCs w:val="21"/>
                <w:highlight w:val="none"/>
                <w:lang w:val="en-US" w:eastAsia="zh-CN"/>
              </w:rPr>
              <w:t>积㎡</w:t>
            </w:r>
          </w:p>
        </w:tc>
        <w:tc>
          <w:tcPr>
            <w:tcW w:w="856" w:type="pct"/>
            <w:noWrap w:val="0"/>
            <w:vAlign w:val="center"/>
          </w:tcPr>
          <w:p w14:paraId="62CCEB9F">
            <w:pPr>
              <w:pageBreakBefore w:val="0"/>
              <w:kinsoku/>
              <w:wordWrap/>
              <w:overflowPunct/>
              <w:topLinePunct w:val="0"/>
              <w:bidi w:val="0"/>
              <w:adjustRightInd/>
              <w:snapToGrid w:val="0"/>
              <w:spacing w:line="30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lang w:val="en-US" w:eastAsia="zh-CN"/>
              </w:rPr>
              <w:t>总</w:t>
            </w:r>
            <w:r>
              <w:rPr>
                <w:rFonts w:hint="eastAsia" w:ascii="宋体" w:hAnsi="宋体" w:eastAsia="宋体" w:cs="宋体"/>
                <w:szCs w:val="21"/>
                <w:highlight w:val="none"/>
              </w:rPr>
              <w:t>面积</w:t>
            </w:r>
          </w:p>
        </w:tc>
        <w:tc>
          <w:tcPr>
            <w:tcW w:w="3850" w:type="pct"/>
            <w:noWrap w:val="0"/>
            <w:vAlign w:val="center"/>
          </w:tcPr>
          <w:p w14:paraId="2301AAC8">
            <w:pPr>
              <w:pageBreakBefore w:val="0"/>
              <w:kinsoku/>
              <w:wordWrap/>
              <w:overflowPunct/>
              <w:topLinePunct w:val="0"/>
              <w:bidi w:val="0"/>
              <w:adjustRightInd/>
              <w:snapToGrid w:val="0"/>
              <w:spacing w:line="300" w:lineRule="auto"/>
              <w:rPr>
                <w:rFonts w:hint="eastAsia" w:ascii="宋体" w:hAnsi="宋体" w:eastAsia="宋体" w:cs="宋体"/>
                <w:szCs w:val="21"/>
                <w:highlight w:val="none"/>
                <w:lang w:eastAsia="zh-CN"/>
              </w:rPr>
            </w:pPr>
            <w:r>
              <w:rPr>
                <w:rFonts w:hint="eastAsia" w:ascii="宋体" w:hAnsi="宋体" w:eastAsia="宋体" w:cs="宋体"/>
                <w:color w:val="auto"/>
                <w:kern w:val="2"/>
                <w:sz w:val="21"/>
                <w:szCs w:val="21"/>
                <w:highlight w:val="none"/>
                <w:lang w:val="en-US" w:eastAsia="zh-CN" w:bidi="ar-SA"/>
              </w:rPr>
              <w:t>室外（钟秀园1670000㎡、</w:t>
            </w:r>
            <w:r>
              <w:rPr>
                <w:rFonts w:hint="eastAsia" w:ascii="宋体" w:hAnsi="宋体" w:eastAsia="宋体" w:cs="宋体"/>
                <w:szCs w:val="21"/>
                <w:highlight w:val="none"/>
              </w:rPr>
              <w:t>瑶溪示范带60000㎡</w:t>
            </w:r>
            <w:r>
              <w:rPr>
                <w:rFonts w:hint="eastAsia" w:ascii="宋体" w:hAnsi="宋体" w:eastAsia="宋体" w:cs="宋体"/>
                <w:szCs w:val="21"/>
                <w:highlight w:val="none"/>
                <w:lang w:eastAsia="zh-CN"/>
              </w:rPr>
              <w:t>）</w:t>
            </w:r>
          </w:p>
          <w:p w14:paraId="2F17111C">
            <w:pPr>
              <w:pageBreakBefore w:val="0"/>
              <w:kinsoku/>
              <w:wordWrap/>
              <w:overflowPunct/>
              <w:topLinePunct w:val="0"/>
              <w:bidi w:val="0"/>
              <w:adjustRightInd/>
              <w:snapToGrid w:val="0"/>
              <w:spacing w:line="30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室内（龙湾书画院988</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rPr>
              <w:t>姜立纲书法展示馆</w:t>
            </w:r>
            <w:r>
              <w:rPr>
                <w:rFonts w:hint="eastAsia" w:ascii="宋体" w:hAnsi="宋体" w:eastAsia="宋体" w:cs="宋体"/>
                <w:color w:val="auto"/>
                <w:kern w:val="2"/>
                <w:sz w:val="21"/>
                <w:szCs w:val="21"/>
                <w:highlight w:val="none"/>
                <w:lang w:val="en-US" w:eastAsia="zh-CN" w:bidi="ar-SA"/>
              </w:rPr>
              <w:t>645</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color w:val="auto"/>
                <w:kern w:val="2"/>
                <w:sz w:val="21"/>
                <w:szCs w:val="21"/>
                <w:highlight w:val="none"/>
                <w:lang w:val="en-US" w:eastAsia="zh-CN" w:bidi="ar-SA"/>
              </w:rPr>
              <w:t>贞义书院791</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p>
        </w:tc>
      </w:tr>
      <w:tr w14:paraId="55AF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2" w:type="pct"/>
            <w:vMerge w:val="continue"/>
            <w:noWrap w:val="0"/>
            <w:vAlign w:val="center"/>
          </w:tcPr>
          <w:p w14:paraId="25293746">
            <w:pPr>
              <w:pageBreakBefore w:val="0"/>
              <w:kinsoku/>
              <w:wordWrap/>
              <w:overflowPunct/>
              <w:topLinePunct w:val="0"/>
              <w:bidi w:val="0"/>
              <w:adjustRightInd/>
              <w:snapToGrid w:val="0"/>
              <w:spacing w:line="300" w:lineRule="auto"/>
              <w:ind w:left="0" w:firstLine="0" w:firstLineChars="0"/>
              <w:jc w:val="center"/>
              <w:rPr>
                <w:rFonts w:hint="eastAsia" w:ascii="宋体" w:hAnsi="宋体" w:eastAsia="宋体" w:cs="宋体"/>
                <w:color w:val="auto"/>
                <w:szCs w:val="21"/>
                <w:highlight w:val="none"/>
              </w:rPr>
            </w:pPr>
          </w:p>
        </w:tc>
        <w:tc>
          <w:tcPr>
            <w:tcW w:w="856" w:type="pct"/>
            <w:noWrap w:val="0"/>
            <w:vAlign w:val="center"/>
          </w:tcPr>
          <w:p w14:paraId="3F1C1A2C">
            <w:pPr>
              <w:pageBreakBefore w:val="0"/>
              <w:kinsoku/>
              <w:wordWrap/>
              <w:overflowPunct/>
              <w:topLinePunct w:val="0"/>
              <w:bidi w:val="0"/>
              <w:adjustRightInd/>
              <w:snapToGrid w:val="0"/>
              <w:spacing w:line="30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需保洁面积</w:t>
            </w:r>
          </w:p>
        </w:tc>
        <w:tc>
          <w:tcPr>
            <w:tcW w:w="3850" w:type="pct"/>
            <w:noWrap w:val="0"/>
            <w:vAlign w:val="center"/>
          </w:tcPr>
          <w:p w14:paraId="1DD89CF0">
            <w:pPr>
              <w:pageBreakBefore w:val="0"/>
              <w:kinsoku/>
              <w:wordWrap/>
              <w:overflowPunct/>
              <w:topLinePunct w:val="0"/>
              <w:bidi w:val="0"/>
              <w:adjustRightInd/>
              <w:snapToGrid w:val="0"/>
              <w:spacing w:line="300" w:lineRule="auto"/>
              <w:rPr>
                <w:rFonts w:hint="eastAsia" w:ascii="宋体" w:hAnsi="宋体" w:eastAsia="宋体" w:cs="宋体"/>
                <w:b w:val="0"/>
                <w:color w:val="000000"/>
                <w:kern w:val="0"/>
                <w:sz w:val="21"/>
                <w:szCs w:val="21"/>
                <w:highlight w:val="none"/>
                <w:vertAlign w:val="superscript"/>
                <w:lang w:val="en-US" w:eastAsia="zh-CN" w:bidi="ar"/>
              </w:rPr>
            </w:pPr>
            <w:r>
              <w:rPr>
                <w:rFonts w:hint="eastAsia" w:ascii="宋体" w:hAnsi="宋体" w:eastAsia="宋体" w:cs="宋体"/>
                <w:b w:val="0"/>
                <w:color w:val="000000"/>
                <w:kern w:val="0"/>
                <w:sz w:val="21"/>
                <w:szCs w:val="21"/>
                <w:highlight w:val="none"/>
                <w:lang w:val="en-US" w:eastAsia="zh-CN" w:bidi="ar"/>
              </w:rPr>
              <w:t>钟秀园80838m</w:t>
            </w:r>
            <w:r>
              <w:rPr>
                <w:rFonts w:hint="eastAsia" w:ascii="宋体" w:hAnsi="宋体" w:eastAsia="宋体" w:cs="宋体"/>
                <w:b w:val="0"/>
                <w:color w:val="000000"/>
                <w:kern w:val="0"/>
                <w:sz w:val="21"/>
                <w:szCs w:val="21"/>
                <w:highlight w:val="none"/>
                <w:vertAlign w:val="superscript"/>
                <w:lang w:val="en-US" w:eastAsia="zh-CN" w:bidi="ar"/>
              </w:rPr>
              <w:t>2</w:t>
            </w:r>
          </w:p>
          <w:p w14:paraId="240AE5B4">
            <w:pPr>
              <w:pageBreakBefore w:val="0"/>
              <w:kinsoku/>
              <w:wordWrap/>
              <w:overflowPunct/>
              <w:topLinePunct w:val="0"/>
              <w:bidi w:val="0"/>
              <w:adjustRightInd/>
              <w:snapToGrid w:val="0"/>
              <w:spacing w:line="30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000000"/>
                <w:kern w:val="0"/>
                <w:sz w:val="21"/>
                <w:szCs w:val="21"/>
                <w:highlight w:val="none"/>
                <w:lang w:val="en-US" w:eastAsia="zh-CN" w:bidi="ar"/>
              </w:rPr>
              <w:t>古宅（龙湾书画院、姜立纲书法展示馆、贞义书院）2424m</w:t>
            </w:r>
            <w:r>
              <w:rPr>
                <w:rFonts w:hint="eastAsia" w:ascii="宋体" w:hAnsi="宋体" w:eastAsia="宋体" w:cs="宋体"/>
                <w:b w:val="0"/>
                <w:color w:val="000000"/>
                <w:kern w:val="0"/>
                <w:sz w:val="21"/>
                <w:szCs w:val="21"/>
                <w:highlight w:val="none"/>
                <w:vertAlign w:val="superscript"/>
                <w:lang w:val="en-US" w:eastAsia="zh-CN" w:bidi="ar"/>
              </w:rPr>
              <w:t>2</w:t>
            </w:r>
          </w:p>
        </w:tc>
      </w:tr>
      <w:tr w14:paraId="0216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2" w:type="pct"/>
            <w:vMerge w:val="continue"/>
            <w:noWrap w:val="0"/>
            <w:vAlign w:val="center"/>
          </w:tcPr>
          <w:p w14:paraId="1F2414F5">
            <w:pPr>
              <w:pageBreakBefore w:val="0"/>
              <w:kinsoku/>
              <w:wordWrap/>
              <w:overflowPunct/>
              <w:topLinePunct w:val="0"/>
              <w:bidi w:val="0"/>
              <w:adjustRightInd/>
              <w:snapToGrid w:val="0"/>
              <w:spacing w:line="300" w:lineRule="auto"/>
              <w:ind w:left="0" w:firstLine="0" w:firstLineChars="0"/>
              <w:jc w:val="center"/>
              <w:rPr>
                <w:rFonts w:hint="eastAsia" w:ascii="宋体" w:hAnsi="宋体" w:eastAsia="宋体" w:cs="宋体"/>
                <w:color w:val="auto"/>
                <w:szCs w:val="21"/>
                <w:highlight w:val="none"/>
              </w:rPr>
            </w:pPr>
          </w:p>
        </w:tc>
        <w:tc>
          <w:tcPr>
            <w:tcW w:w="856" w:type="pct"/>
            <w:noWrap w:val="0"/>
            <w:vAlign w:val="center"/>
          </w:tcPr>
          <w:p w14:paraId="73F414D9">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rPr>
              <w:t>绿化</w:t>
            </w:r>
            <w:r>
              <w:rPr>
                <w:rFonts w:hint="eastAsia" w:ascii="宋体" w:hAnsi="宋体" w:eastAsia="宋体" w:cs="宋体"/>
                <w:szCs w:val="21"/>
                <w:highlight w:val="none"/>
                <w:lang w:val="en-US" w:eastAsia="zh-CN"/>
              </w:rPr>
              <w:t>面积</w:t>
            </w:r>
          </w:p>
        </w:tc>
        <w:tc>
          <w:tcPr>
            <w:tcW w:w="3850" w:type="pct"/>
            <w:noWrap w:val="0"/>
            <w:vAlign w:val="center"/>
          </w:tcPr>
          <w:p w14:paraId="6F884CED">
            <w:pPr>
              <w:adjustRightInd/>
              <w:snapToGrid w:val="0"/>
              <w:spacing w:line="300" w:lineRule="auto"/>
              <w:jc w:val="both"/>
              <w:rPr>
                <w:rFonts w:hint="eastAsia" w:ascii="宋体" w:hAnsi="宋体" w:eastAsia="宋体" w:cs="宋体"/>
                <w:szCs w:val="21"/>
                <w:highlight w:val="none"/>
              </w:rPr>
            </w:pPr>
            <w:r>
              <w:rPr>
                <w:rFonts w:hint="eastAsia" w:ascii="宋体" w:hAnsi="宋体" w:eastAsia="宋体" w:cs="宋体"/>
                <w:szCs w:val="21"/>
                <w:highlight w:val="none"/>
              </w:rPr>
              <w:t>钟秀园69476m</w:t>
            </w:r>
            <w:r>
              <w:rPr>
                <w:rFonts w:hint="eastAsia" w:ascii="宋体" w:hAnsi="宋体" w:eastAsia="宋体" w:cs="宋体"/>
                <w:szCs w:val="21"/>
                <w:highlight w:val="none"/>
                <w:vertAlign w:val="superscript"/>
              </w:rPr>
              <w:t>2</w:t>
            </w:r>
          </w:p>
          <w:p w14:paraId="540F96CC">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rPr>
              <w:t>瑶溪示范带60000m</w:t>
            </w:r>
            <w:r>
              <w:rPr>
                <w:rFonts w:hint="eastAsia" w:ascii="宋体" w:hAnsi="宋体" w:eastAsia="宋体" w:cs="宋体"/>
                <w:szCs w:val="21"/>
                <w:highlight w:val="none"/>
                <w:vertAlign w:val="superscript"/>
              </w:rPr>
              <w:t>2</w:t>
            </w:r>
          </w:p>
        </w:tc>
      </w:tr>
      <w:tr w14:paraId="121C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9" w:type="pct"/>
            <w:gridSpan w:val="2"/>
            <w:noWrap w:val="0"/>
            <w:vAlign w:val="center"/>
          </w:tcPr>
          <w:p w14:paraId="492B4161">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vertAlign w:val="baseline"/>
                <w:lang w:val="en-US" w:eastAsia="zh-CN"/>
              </w:rPr>
              <w:t>消防栓</w:t>
            </w:r>
          </w:p>
        </w:tc>
        <w:tc>
          <w:tcPr>
            <w:tcW w:w="3850" w:type="pct"/>
            <w:noWrap w:val="0"/>
            <w:vAlign w:val="center"/>
          </w:tcPr>
          <w:p w14:paraId="58D8515A">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lang w:val="en-US" w:eastAsia="zh-CN"/>
              </w:rPr>
              <w:t>9个</w:t>
            </w:r>
          </w:p>
        </w:tc>
      </w:tr>
      <w:tr w14:paraId="4A3D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9" w:type="pct"/>
            <w:gridSpan w:val="2"/>
            <w:noWrap w:val="0"/>
            <w:vAlign w:val="center"/>
          </w:tcPr>
          <w:p w14:paraId="6AF8AAA4">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vertAlign w:val="baseline"/>
                <w:lang w:val="en-US" w:eastAsia="zh-CN"/>
              </w:rPr>
              <w:t>垃圾箱</w:t>
            </w:r>
          </w:p>
        </w:tc>
        <w:tc>
          <w:tcPr>
            <w:tcW w:w="3850" w:type="pct"/>
            <w:noWrap w:val="0"/>
            <w:vAlign w:val="center"/>
          </w:tcPr>
          <w:p w14:paraId="2C398794">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lang w:val="en-US" w:eastAsia="zh-CN"/>
              </w:rPr>
              <w:t>69个</w:t>
            </w:r>
          </w:p>
        </w:tc>
      </w:tr>
      <w:tr w14:paraId="3E7B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9" w:type="pct"/>
            <w:gridSpan w:val="2"/>
            <w:noWrap w:val="0"/>
            <w:vAlign w:val="center"/>
          </w:tcPr>
          <w:p w14:paraId="7AA2238D">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vertAlign w:val="baseline"/>
                <w:lang w:val="en-US" w:eastAsia="zh-CN"/>
              </w:rPr>
              <w:t>室外配电箱</w:t>
            </w:r>
          </w:p>
        </w:tc>
        <w:tc>
          <w:tcPr>
            <w:tcW w:w="3850" w:type="pct"/>
            <w:noWrap w:val="0"/>
            <w:vAlign w:val="center"/>
          </w:tcPr>
          <w:p w14:paraId="34A41801">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vertAlign w:val="baseline"/>
                <w:lang w:val="en-US" w:eastAsia="zh-CN"/>
              </w:rPr>
              <w:t>钟秀园配电箱13处</w:t>
            </w:r>
          </w:p>
        </w:tc>
      </w:tr>
      <w:tr w14:paraId="7514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9" w:type="pct"/>
            <w:gridSpan w:val="2"/>
            <w:noWrap w:val="0"/>
            <w:vAlign w:val="center"/>
          </w:tcPr>
          <w:p w14:paraId="5DFBE757">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vertAlign w:val="baseline"/>
                <w:lang w:val="en-US" w:eastAsia="zh-CN"/>
              </w:rPr>
              <w:t>监控</w:t>
            </w:r>
          </w:p>
        </w:tc>
        <w:tc>
          <w:tcPr>
            <w:tcW w:w="3850" w:type="pct"/>
            <w:noWrap w:val="0"/>
            <w:vAlign w:val="center"/>
          </w:tcPr>
          <w:p w14:paraId="21340740">
            <w:pPr>
              <w:adjustRightInd/>
              <w:snapToGrid w:val="0"/>
              <w:spacing w:line="300"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Cs w:val="21"/>
                <w:highlight w:val="none"/>
                <w:lang w:val="en-US" w:eastAsia="zh-CN"/>
              </w:rPr>
              <w:t>90个</w:t>
            </w:r>
          </w:p>
        </w:tc>
      </w:tr>
      <w:tr w14:paraId="6DDC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9" w:type="pct"/>
            <w:gridSpan w:val="2"/>
            <w:noWrap w:val="0"/>
            <w:vAlign w:val="center"/>
          </w:tcPr>
          <w:p w14:paraId="582D9E28">
            <w:pPr>
              <w:widowControl/>
              <w:adjustRightInd/>
              <w:jc w:val="both"/>
              <w:textAlignment w:val="center"/>
              <w:rPr>
                <w:rFonts w:hint="eastAsia" w:ascii="宋体" w:hAnsi="宋体" w:eastAsia="宋体" w:cs="宋体"/>
                <w:b w:val="0"/>
                <w:color w:val="000000"/>
                <w:kern w:val="0"/>
                <w:sz w:val="21"/>
                <w:szCs w:val="21"/>
                <w:highlight w:val="none"/>
                <w:lang w:val="en-US" w:eastAsia="zh-CN" w:bidi="ar"/>
              </w:rPr>
            </w:pPr>
            <w:r>
              <w:rPr>
                <w:rFonts w:hint="eastAsia" w:ascii="宋体" w:hAnsi="宋体" w:eastAsia="宋体" w:cs="宋体"/>
                <w:b w:val="0"/>
                <w:color w:val="000000"/>
                <w:kern w:val="0"/>
                <w:sz w:val="21"/>
                <w:szCs w:val="21"/>
                <w:highlight w:val="none"/>
                <w:lang w:val="en-US" w:eastAsia="zh-CN" w:bidi="ar"/>
              </w:rPr>
              <w:t>独立公厕</w:t>
            </w:r>
          </w:p>
        </w:tc>
        <w:tc>
          <w:tcPr>
            <w:tcW w:w="3850" w:type="pct"/>
            <w:noWrap w:val="0"/>
            <w:vAlign w:val="center"/>
          </w:tcPr>
          <w:p w14:paraId="105B9B8F">
            <w:pPr>
              <w:widowControl/>
              <w:adjustRightInd/>
              <w:jc w:val="left"/>
              <w:textAlignment w:val="center"/>
              <w:rPr>
                <w:rFonts w:hint="eastAsia" w:ascii="宋体" w:hAnsi="宋体" w:eastAsia="宋体" w:cs="宋体"/>
                <w:b w:val="0"/>
                <w:color w:val="000000"/>
                <w:kern w:val="0"/>
                <w:sz w:val="21"/>
                <w:szCs w:val="21"/>
                <w:highlight w:val="none"/>
                <w:lang w:val="en-US" w:eastAsia="zh-CN" w:bidi="ar"/>
              </w:rPr>
            </w:pPr>
            <w:r>
              <w:rPr>
                <w:rFonts w:hint="eastAsia" w:ascii="宋体" w:hAnsi="宋体" w:eastAsia="宋体" w:cs="宋体"/>
                <w:b w:val="0"/>
                <w:color w:val="000000"/>
                <w:kern w:val="0"/>
                <w:sz w:val="21"/>
                <w:szCs w:val="21"/>
                <w:highlight w:val="none"/>
                <w:lang w:val="en-US" w:eastAsia="zh-CN" w:bidi="ar"/>
              </w:rPr>
              <w:t>5座（其中1座为一级公厕，其余4座为五级公厕）</w:t>
            </w:r>
          </w:p>
        </w:tc>
      </w:tr>
      <w:tr w14:paraId="2B99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pct"/>
            <w:gridSpan w:val="2"/>
            <w:noWrap w:val="0"/>
            <w:vAlign w:val="center"/>
          </w:tcPr>
          <w:p w14:paraId="3458A0A3">
            <w:pPr>
              <w:pageBreakBefore w:val="0"/>
              <w:kinsoku/>
              <w:wordWrap/>
              <w:overflowPunct/>
              <w:topLinePunct w:val="0"/>
              <w:bidi w:val="0"/>
              <w:adjustRightInd/>
              <w:snapToGrid w:val="0"/>
              <w:spacing w:line="30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lang w:val="en-US" w:eastAsia="zh-CN"/>
              </w:rPr>
              <w:t>卫生间</w:t>
            </w:r>
            <w:r>
              <w:rPr>
                <w:rFonts w:hint="eastAsia" w:ascii="宋体" w:hAnsi="宋体" w:eastAsia="宋体" w:cs="宋体"/>
                <w:color w:val="auto"/>
                <w:szCs w:val="21"/>
                <w:highlight w:val="none"/>
                <w:lang w:val="en-US" w:eastAsia="zh-CN"/>
              </w:rPr>
              <w:t>数量</w:t>
            </w:r>
          </w:p>
        </w:tc>
        <w:tc>
          <w:tcPr>
            <w:tcW w:w="3850" w:type="pct"/>
            <w:noWrap w:val="0"/>
            <w:vAlign w:val="center"/>
          </w:tcPr>
          <w:p w14:paraId="7ABF483B">
            <w:pPr>
              <w:pageBreakBefore w:val="0"/>
              <w:kinsoku/>
              <w:wordWrap/>
              <w:overflowPunct/>
              <w:topLinePunct w:val="0"/>
              <w:bidi w:val="0"/>
              <w:adjustRightInd/>
              <w:snapToGrid w:val="0"/>
              <w:spacing w:line="30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000000"/>
                <w:kern w:val="0"/>
                <w:sz w:val="21"/>
                <w:szCs w:val="21"/>
                <w:highlight w:val="none"/>
                <w:lang w:val="en-US" w:eastAsia="zh-CN" w:bidi="ar"/>
              </w:rPr>
              <w:t>古宅内（龙湾书画院、姜立纲书法展示馆、贞义书院）有2个卫生间</w:t>
            </w:r>
          </w:p>
        </w:tc>
      </w:tr>
    </w:tbl>
    <w:p w14:paraId="67905C4B">
      <w:pPr>
        <w:keepNext/>
        <w:keepLines/>
        <w:widowControl w:val="0"/>
        <w:bidi w:val="0"/>
        <w:snapToGrid w:val="0"/>
        <w:spacing w:line="300" w:lineRule="auto"/>
        <w:ind w:firstLine="422" w:firstLineChars="200"/>
        <w:jc w:val="both"/>
        <w:outlineLvl w:val="1"/>
        <w:rPr>
          <w:rFonts w:hint="eastAsia" w:ascii="Calibri" w:hAnsi="Calibri" w:eastAsia="宋体" w:cs="Calibri"/>
          <w:b/>
          <w:bCs/>
          <w:kern w:val="2"/>
          <w:sz w:val="21"/>
          <w:szCs w:val="32"/>
          <w:highlight w:val="none"/>
          <w:lang w:val="en-US" w:eastAsia="zh-CN" w:bidi="ar-SA"/>
        </w:rPr>
      </w:pPr>
    </w:p>
    <w:p w14:paraId="21BED3C8">
      <w:pPr>
        <w:keepNext/>
        <w:keepLines/>
        <w:widowControl w:val="0"/>
        <w:bidi w:val="0"/>
        <w:snapToGrid w:val="0"/>
        <w:spacing w:line="300" w:lineRule="auto"/>
        <w:ind w:firstLine="482" w:firstLineChars="200"/>
        <w:jc w:val="both"/>
        <w:outlineLvl w:val="1"/>
        <w:rPr>
          <w:rFonts w:hint="eastAsia" w:ascii="Calibri" w:hAnsi="Calibri" w:eastAsia="宋体" w:cs="Calibri"/>
          <w:b/>
          <w:bCs/>
          <w:color w:val="auto"/>
          <w:kern w:val="2"/>
          <w:sz w:val="24"/>
          <w:szCs w:val="24"/>
          <w:highlight w:val="none"/>
          <w:u w:val="none"/>
          <w:lang w:val="en-US" w:eastAsia="zh-CN" w:bidi="ar-SA"/>
        </w:rPr>
      </w:pPr>
      <w:r>
        <w:rPr>
          <w:rFonts w:hint="eastAsia" w:ascii="Calibri" w:hAnsi="Calibri" w:eastAsia="宋体" w:cs="Calibri"/>
          <w:b/>
          <w:bCs/>
          <w:kern w:val="2"/>
          <w:sz w:val="24"/>
          <w:szCs w:val="24"/>
          <w:highlight w:val="none"/>
          <w:lang w:val="en-US" w:eastAsia="zh-CN" w:bidi="ar-SA"/>
        </w:rPr>
        <w:t>3.物业管理服务内容及标准</w:t>
      </w:r>
    </w:p>
    <w:p w14:paraId="03682CE7">
      <w:pPr>
        <w:pageBreakBefore w:val="0"/>
        <w:kinsoku/>
        <w:wordWrap/>
        <w:overflowPunct/>
        <w:topLinePunct w:val="0"/>
        <w:bidi w:val="0"/>
        <w:adjustRightInd/>
        <w:snapToGrid w:val="0"/>
        <w:spacing w:line="300" w:lineRule="auto"/>
        <w:ind w:firstLine="480" w:firstLineChars="200"/>
        <w:outlineLvl w:val="9"/>
        <w:rPr>
          <w:rFonts w:hint="default" w:ascii="Calibri" w:hAnsi="Calibri" w:eastAsia="宋体" w:cs="Calibri"/>
          <w:color w:val="auto"/>
          <w:kern w:val="2"/>
          <w:sz w:val="24"/>
          <w:szCs w:val="24"/>
          <w:highlight w:val="none"/>
          <w:u w:val="none"/>
          <w:lang w:val="en-US" w:eastAsia="zh-CN" w:bidi="ar-SA"/>
        </w:rPr>
      </w:pPr>
      <w:r>
        <w:rPr>
          <w:rFonts w:hint="eastAsia" w:ascii="Calibri" w:hAnsi="Calibri" w:eastAsia="宋体" w:cs="Calibri"/>
          <w:color w:val="auto"/>
          <w:kern w:val="2"/>
          <w:sz w:val="24"/>
          <w:szCs w:val="24"/>
          <w:highlight w:val="none"/>
          <w:u w:val="none"/>
          <w:lang w:val="en-US" w:eastAsia="zh-CN" w:bidi="ar-SA"/>
        </w:rPr>
        <w:t>物业管理服务包括基本服务、公用设施设备维护服务、保洁服务、绿化服务、保安服务、会议服务等。</w:t>
      </w:r>
    </w:p>
    <w:p w14:paraId="3E224E63">
      <w:pPr>
        <w:widowControl/>
        <w:autoSpaceDE w:val="0"/>
        <w:autoSpaceDN w:val="0"/>
        <w:adjustRightInd/>
        <w:snapToGrid w:val="0"/>
        <w:spacing w:line="300" w:lineRule="auto"/>
        <w:ind w:firstLine="482" w:firstLineChars="200"/>
        <w:jc w:val="both"/>
        <w:outlineLvl w:val="2"/>
        <w:rPr>
          <w:rFonts w:hint="eastAsia" w:ascii="Calibri" w:hAnsi="Calibri" w:eastAsia="宋体" w:cs="Times New Roman"/>
          <w:b/>
          <w:kern w:val="2"/>
          <w:sz w:val="24"/>
          <w:szCs w:val="24"/>
          <w:highlight w:val="none"/>
          <w:lang w:val="en-US" w:eastAsia="zh-CN" w:bidi="ar"/>
        </w:rPr>
      </w:pPr>
      <w:bookmarkStart w:id="28" w:name="_Toc26156"/>
      <w:bookmarkStart w:id="29" w:name="_Toc10498"/>
      <w:bookmarkStart w:id="30" w:name="_Toc26485"/>
      <w:r>
        <w:rPr>
          <w:rFonts w:hint="eastAsia" w:ascii="Calibri" w:hAnsi="Calibri" w:eastAsia="宋体" w:cs="Calibri"/>
          <w:b/>
          <w:kern w:val="2"/>
          <w:sz w:val="24"/>
          <w:szCs w:val="24"/>
          <w:highlight w:val="none"/>
          <w:lang w:val="en-US" w:eastAsia="zh-CN" w:bidi="ar-SA"/>
        </w:rPr>
        <w:t>3.</w:t>
      </w:r>
      <w:bookmarkEnd w:id="28"/>
      <w:bookmarkEnd w:id="29"/>
      <w:bookmarkEnd w:id="30"/>
      <w:r>
        <w:rPr>
          <w:rFonts w:hint="eastAsia" w:ascii="Calibri" w:hAnsi="Calibri" w:eastAsia="宋体" w:cs="Times New Roman"/>
          <w:b/>
          <w:kern w:val="2"/>
          <w:sz w:val="24"/>
          <w:szCs w:val="24"/>
          <w:highlight w:val="none"/>
          <w:lang w:val="en-US" w:eastAsia="zh-CN" w:bidi="ar"/>
        </w:rPr>
        <w:t>1基本服务</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465"/>
        <w:gridCol w:w="6214"/>
      </w:tblGrid>
      <w:tr w14:paraId="2EC8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noWrap w:val="0"/>
            <w:vAlign w:val="center"/>
          </w:tcPr>
          <w:p w14:paraId="1D4D6A83">
            <w:pPr>
              <w:widowControl/>
              <w:adjustRightInd/>
              <w:snapToGrid w:val="0"/>
              <w:spacing w:line="360" w:lineRule="exact"/>
              <w:jc w:val="center"/>
              <w:rPr>
                <w:rFonts w:hint="eastAsia" w:ascii="宋体" w:hAnsi="宋体" w:cs="宋体"/>
                <w:b/>
                <w:bCs/>
                <w:kern w:val="0"/>
                <w:szCs w:val="21"/>
                <w:highlight w:val="none"/>
              </w:rPr>
            </w:pPr>
            <w:r>
              <w:rPr>
                <w:rFonts w:hint="eastAsia" w:ascii="宋体" w:hAnsi="宋体" w:cs="宋体"/>
                <w:b/>
                <w:bCs/>
                <w:kern w:val="0"/>
                <w:szCs w:val="21"/>
                <w:highlight w:val="none"/>
              </w:rPr>
              <w:t>序号</w:t>
            </w:r>
          </w:p>
        </w:tc>
        <w:tc>
          <w:tcPr>
            <w:tcW w:w="868" w:type="pct"/>
            <w:noWrap w:val="0"/>
            <w:vAlign w:val="center"/>
          </w:tcPr>
          <w:p w14:paraId="32B6EDB7">
            <w:pPr>
              <w:widowControl/>
              <w:adjustRightInd/>
              <w:snapToGrid w:val="0"/>
              <w:spacing w:line="360" w:lineRule="exact"/>
              <w:jc w:val="center"/>
              <w:rPr>
                <w:rFonts w:hint="eastAsia" w:ascii="宋体" w:hAnsi="宋体" w:cs="宋体"/>
                <w:b/>
                <w:bCs/>
                <w:kern w:val="0"/>
                <w:szCs w:val="21"/>
                <w:highlight w:val="none"/>
              </w:rPr>
            </w:pPr>
            <w:r>
              <w:rPr>
                <w:rFonts w:hint="eastAsia" w:ascii="宋体" w:hAnsi="宋体" w:cs="宋体"/>
                <w:b/>
                <w:bCs/>
                <w:kern w:val="0"/>
                <w:szCs w:val="21"/>
                <w:highlight w:val="none"/>
              </w:rPr>
              <w:t>服务内容</w:t>
            </w:r>
          </w:p>
        </w:tc>
        <w:tc>
          <w:tcPr>
            <w:tcW w:w="3682" w:type="pct"/>
            <w:noWrap w:val="0"/>
            <w:vAlign w:val="center"/>
          </w:tcPr>
          <w:p w14:paraId="3748F79D">
            <w:pPr>
              <w:widowControl/>
              <w:adjustRightInd/>
              <w:snapToGrid w:val="0"/>
              <w:spacing w:line="360" w:lineRule="exact"/>
              <w:jc w:val="center"/>
              <w:rPr>
                <w:rFonts w:hint="eastAsia" w:ascii="宋体" w:hAnsi="宋体" w:cs="宋体"/>
                <w:b/>
                <w:bCs/>
                <w:kern w:val="0"/>
                <w:szCs w:val="21"/>
                <w:highlight w:val="none"/>
              </w:rPr>
            </w:pPr>
            <w:r>
              <w:rPr>
                <w:rFonts w:hint="eastAsia" w:ascii="宋体" w:hAnsi="宋体" w:cs="宋体"/>
                <w:b/>
                <w:bCs/>
                <w:kern w:val="0"/>
                <w:szCs w:val="21"/>
                <w:highlight w:val="none"/>
              </w:rPr>
              <w:t>服务标准</w:t>
            </w:r>
          </w:p>
        </w:tc>
      </w:tr>
      <w:tr w14:paraId="5E6F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 w:type="pct"/>
            <w:noWrap w:val="0"/>
            <w:vAlign w:val="center"/>
          </w:tcPr>
          <w:p w14:paraId="33188043">
            <w:pPr>
              <w:widowControl/>
              <w:adjustRightInd/>
              <w:snapToGrid w:val="0"/>
              <w:spacing w:line="360" w:lineRule="exact"/>
              <w:jc w:val="center"/>
              <w:rPr>
                <w:rFonts w:hint="eastAsia" w:ascii="宋体" w:hAnsi="宋体" w:cs="宋体"/>
                <w:szCs w:val="21"/>
                <w:highlight w:val="none"/>
              </w:rPr>
            </w:pPr>
            <w:r>
              <w:rPr>
                <w:rFonts w:hint="eastAsia" w:ascii="宋体" w:hAnsi="宋体" w:cs="宋体"/>
                <w:szCs w:val="21"/>
                <w:highlight w:val="none"/>
              </w:rPr>
              <w:t>1</w:t>
            </w:r>
          </w:p>
        </w:tc>
        <w:tc>
          <w:tcPr>
            <w:tcW w:w="868" w:type="pct"/>
            <w:noWrap w:val="0"/>
            <w:vAlign w:val="center"/>
          </w:tcPr>
          <w:p w14:paraId="37EE40F5">
            <w:pPr>
              <w:widowControl/>
              <w:adjustRightInd/>
              <w:snapToGrid w:val="0"/>
              <w:spacing w:line="360" w:lineRule="exact"/>
              <w:rPr>
                <w:rFonts w:hint="eastAsia" w:ascii="宋体" w:hAnsi="宋体" w:cs="宋体"/>
                <w:szCs w:val="21"/>
                <w:highlight w:val="none"/>
              </w:rPr>
            </w:pPr>
            <w:r>
              <w:rPr>
                <w:rFonts w:hint="eastAsia" w:ascii="宋体" w:hAnsi="宋体" w:cs="宋体"/>
                <w:szCs w:val="21"/>
                <w:highlight w:val="none"/>
              </w:rPr>
              <w:t>目标与责任</w:t>
            </w:r>
          </w:p>
        </w:tc>
        <w:tc>
          <w:tcPr>
            <w:tcW w:w="3682" w:type="pct"/>
            <w:noWrap w:val="0"/>
            <w:vAlign w:val="center"/>
          </w:tcPr>
          <w:p w14:paraId="3376360B">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（1）结合采购人要求及物业服务实际情况，制定年度管理目标，明确责任分工，并制定配套实施方案。</w:t>
            </w:r>
          </w:p>
        </w:tc>
      </w:tr>
      <w:tr w14:paraId="1C31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restart"/>
            <w:noWrap w:val="0"/>
            <w:vAlign w:val="center"/>
          </w:tcPr>
          <w:p w14:paraId="1696AE50">
            <w:pPr>
              <w:widowControl/>
              <w:adjustRightInd/>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868" w:type="pct"/>
            <w:vMerge w:val="restart"/>
            <w:noWrap w:val="0"/>
            <w:vAlign w:val="center"/>
          </w:tcPr>
          <w:p w14:paraId="2D2937AD">
            <w:pPr>
              <w:widowControl/>
              <w:adjustRightInd/>
              <w:snapToGrid w:val="0"/>
              <w:spacing w:line="360" w:lineRule="exact"/>
              <w:rPr>
                <w:rFonts w:hint="eastAsia" w:ascii="宋体" w:hAnsi="宋体" w:cs="宋体"/>
                <w:szCs w:val="21"/>
                <w:highlight w:val="none"/>
              </w:rPr>
            </w:pPr>
            <w:r>
              <w:rPr>
                <w:rFonts w:hint="eastAsia" w:ascii="宋体" w:hAnsi="宋体" w:cs="宋体"/>
                <w:szCs w:val="21"/>
                <w:highlight w:val="none"/>
              </w:rPr>
              <w:t>档案管理</w:t>
            </w:r>
          </w:p>
        </w:tc>
        <w:tc>
          <w:tcPr>
            <w:tcW w:w="3682" w:type="pct"/>
            <w:noWrap w:val="0"/>
            <w:vAlign w:val="center"/>
          </w:tcPr>
          <w:p w14:paraId="63B4A083">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（1）建立物业信息，准确、及时地对文件资料和服务记录进行归档保存，并确保其物理安全。</w:t>
            </w:r>
          </w:p>
        </w:tc>
      </w:tr>
      <w:tr w14:paraId="1539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noWrap w:val="0"/>
            <w:vAlign w:val="center"/>
          </w:tcPr>
          <w:p w14:paraId="2144A949">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1C89FE40">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1ED2697E">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（2）档案和记录齐全，包括但不限于：①采购人建议与投诉等。教育培训和考核记录。②保安服务：监控记录、突发事件演习与处置记录等。③保洁服务：工作日志、清洁检查表、用品清单、客户反馈表等。</w:t>
            </w:r>
          </w:p>
        </w:tc>
      </w:tr>
      <w:tr w14:paraId="29F7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noWrap w:val="0"/>
            <w:vAlign w:val="center"/>
          </w:tcPr>
          <w:p w14:paraId="41DF96B4">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29072534">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3508B0CF">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（3）遵守采购人的信息、档案资料保密要求，未经许可，不得将建筑物平面图等资料转作其他用途或向其他单位、个人提供。</w:t>
            </w:r>
          </w:p>
        </w:tc>
      </w:tr>
      <w:tr w14:paraId="0E5C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49" w:type="pct"/>
            <w:vMerge w:val="continue"/>
            <w:noWrap w:val="0"/>
            <w:vAlign w:val="center"/>
          </w:tcPr>
          <w:p w14:paraId="543B6701">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01F795AB">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7C65EE96">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（4）履约结束后，相关资料交还采购人，采购人按政府采购相关规定存档。</w:t>
            </w:r>
          </w:p>
        </w:tc>
      </w:tr>
      <w:tr w14:paraId="5898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restart"/>
            <w:noWrap w:val="0"/>
            <w:vAlign w:val="center"/>
          </w:tcPr>
          <w:p w14:paraId="14FE7EB7">
            <w:pPr>
              <w:widowControl/>
              <w:adjustRightInd/>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868" w:type="pct"/>
            <w:vMerge w:val="restart"/>
            <w:noWrap w:val="0"/>
            <w:vAlign w:val="center"/>
          </w:tcPr>
          <w:p w14:paraId="6DF3BC33">
            <w:pPr>
              <w:widowControl/>
              <w:adjustRightInd/>
              <w:snapToGrid w:val="0"/>
              <w:spacing w:line="360" w:lineRule="exact"/>
              <w:rPr>
                <w:rFonts w:hint="eastAsia" w:ascii="宋体" w:hAnsi="宋体" w:cs="宋体"/>
                <w:szCs w:val="21"/>
                <w:highlight w:val="none"/>
              </w:rPr>
            </w:pPr>
            <w:r>
              <w:rPr>
                <w:rFonts w:hint="eastAsia" w:ascii="宋体" w:hAnsi="宋体" w:cs="宋体"/>
                <w:szCs w:val="21"/>
                <w:highlight w:val="none"/>
              </w:rPr>
              <w:t>服务改进</w:t>
            </w:r>
          </w:p>
        </w:tc>
        <w:tc>
          <w:tcPr>
            <w:tcW w:w="3682" w:type="pct"/>
            <w:noWrap w:val="0"/>
            <w:vAlign w:val="center"/>
          </w:tcPr>
          <w:p w14:paraId="3223A42D">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（1）明确负责人，定期对物业服务过程进行自查，结合反馈意见与评价结果采取改进措施，持续提升管理与服务水平。</w:t>
            </w:r>
          </w:p>
        </w:tc>
      </w:tr>
      <w:tr w14:paraId="7714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noWrap w:val="0"/>
            <w:vAlign w:val="center"/>
          </w:tcPr>
          <w:p w14:paraId="28061532">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34BA252A">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5AF34EE2">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（2）对不合格服务进行控制，对不合格服务的原因进行识别和分析，及时采取纠正措施，消除不合格的原因，防止不合格再发生。</w:t>
            </w:r>
          </w:p>
        </w:tc>
      </w:tr>
      <w:tr w14:paraId="27AF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49" w:type="pct"/>
            <w:vMerge w:val="continue"/>
            <w:noWrap w:val="0"/>
            <w:vAlign w:val="center"/>
          </w:tcPr>
          <w:p w14:paraId="0E12EDD3">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2BD0B26A">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541DCB71">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（3）需整改问题及时整改完成。</w:t>
            </w:r>
          </w:p>
        </w:tc>
      </w:tr>
      <w:tr w14:paraId="790A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restart"/>
            <w:noWrap w:val="0"/>
            <w:vAlign w:val="center"/>
          </w:tcPr>
          <w:p w14:paraId="487BC183">
            <w:pPr>
              <w:widowControl/>
              <w:adjustRightInd/>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868" w:type="pct"/>
            <w:vMerge w:val="restart"/>
            <w:noWrap w:val="0"/>
            <w:vAlign w:val="center"/>
          </w:tcPr>
          <w:p w14:paraId="0B3286B9">
            <w:pPr>
              <w:widowControl/>
              <w:adjustRightInd/>
              <w:snapToGrid w:val="0"/>
              <w:spacing w:line="360" w:lineRule="exact"/>
              <w:rPr>
                <w:rFonts w:hint="eastAsia" w:ascii="宋体" w:hAnsi="宋体" w:cs="宋体"/>
                <w:szCs w:val="21"/>
                <w:highlight w:val="none"/>
              </w:rPr>
            </w:pPr>
            <w:r>
              <w:rPr>
                <w:rFonts w:hint="eastAsia" w:ascii="宋体" w:hAnsi="宋体" w:cs="宋体"/>
                <w:szCs w:val="21"/>
                <w:highlight w:val="none"/>
              </w:rPr>
              <w:t>重大活动后勤保障</w:t>
            </w:r>
          </w:p>
        </w:tc>
        <w:tc>
          <w:tcPr>
            <w:tcW w:w="3682" w:type="pct"/>
            <w:noWrap w:val="0"/>
            <w:vAlign w:val="center"/>
          </w:tcPr>
          <w:p w14:paraId="7D7C2D1A">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（1）制订流程。配合采购人制订重大活动后勤保障工作流程，需对任务进行详细了解，并根据工作安排制定详细的后勤保障计划。</w:t>
            </w:r>
          </w:p>
        </w:tc>
      </w:tr>
      <w:tr w14:paraId="3EAF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noWrap w:val="0"/>
            <w:vAlign w:val="center"/>
          </w:tcPr>
          <w:p w14:paraId="678ADB3D">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64B02A22">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3BB0A100">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22B2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9" w:type="pct"/>
            <w:vMerge w:val="continue"/>
            <w:noWrap w:val="0"/>
            <w:vAlign w:val="center"/>
          </w:tcPr>
          <w:p w14:paraId="38340855">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08540298">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1BA16215">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（3）收尾工作。对现场进行检查，做好清理工作。</w:t>
            </w:r>
          </w:p>
        </w:tc>
      </w:tr>
      <w:tr w14:paraId="7F3C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restart"/>
            <w:noWrap w:val="0"/>
            <w:vAlign w:val="center"/>
          </w:tcPr>
          <w:p w14:paraId="4249CBD6">
            <w:pPr>
              <w:widowControl/>
              <w:adjustRightInd/>
              <w:snapToGrid w:val="0"/>
              <w:spacing w:line="36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868" w:type="pct"/>
            <w:vMerge w:val="restart"/>
            <w:noWrap w:val="0"/>
            <w:vAlign w:val="center"/>
          </w:tcPr>
          <w:p w14:paraId="7208B8AD">
            <w:pPr>
              <w:widowControl/>
              <w:adjustRightInd/>
              <w:snapToGrid w:val="0"/>
              <w:spacing w:line="360" w:lineRule="exact"/>
              <w:rPr>
                <w:rFonts w:hint="eastAsia" w:ascii="宋体" w:hAnsi="宋体" w:cs="宋体"/>
                <w:szCs w:val="21"/>
                <w:highlight w:val="none"/>
              </w:rPr>
            </w:pPr>
            <w:r>
              <w:rPr>
                <w:rFonts w:hint="eastAsia" w:ascii="宋体" w:hAnsi="宋体" w:cs="宋体"/>
                <w:kern w:val="0"/>
                <w:szCs w:val="21"/>
                <w:highlight w:val="none"/>
              </w:rPr>
              <w:t>应急保障预案</w:t>
            </w:r>
          </w:p>
        </w:tc>
        <w:tc>
          <w:tcPr>
            <w:tcW w:w="3682" w:type="pct"/>
            <w:noWrap w:val="0"/>
            <w:vAlign w:val="center"/>
          </w:tcPr>
          <w:p w14:paraId="3DEB94FA">
            <w:pPr>
              <w:widowControl/>
              <w:adjustRightInd/>
              <w:snapToGrid w:val="0"/>
              <w:spacing w:line="360" w:lineRule="exact"/>
              <w:jc w:val="left"/>
              <w:rPr>
                <w:rFonts w:hint="eastAsia" w:ascii="宋体" w:hAnsi="宋体" w:cs="宋体"/>
                <w:szCs w:val="21"/>
                <w:highlight w:val="none"/>
              </w:rPr>
            </w:pPr>
            <w:r>
              <w:rPr>
                <w:rFonts w:hint="eastAsia" w:ascii="宋体" w:hAnsi="宋体" w:cs="宋体"/>
                <w:kern w:val="0"/>
                <w:szCs w:val="21"/>
                <w:highlight w:val="none"/>
              </w:rPr>
              <w:t>（1）</w:t>
            </w:r>
            <w:r>
              <w:rPr>
                <w:rFonts w:hint="eastAsia" w:ascii="宋体" w:hAnsi="宋体" w:cs="宋体"/>
                <w:szCs w:val="21"/>
                <w:highlight w:val="none"/>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09DE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noWrap w:val="0"/>
            <w:vAlign w:val="center"/>
          </w:tcPr>
          <w:p w14:paraId="548E40AE">
            <w:pPr>
              <w:widowControl/>
              <w:adjustRightInd/>
              <w:snapToGrid w:val="0"/>
              <w:spacing w:line="360" w:lineRule="exact"/>
              <w:jc w:val="center"/>
              <w:rPr>
                <w:rFonts w:hint="eastAsia" w:ascii="宋体" w:hAnsi="宋体" w:cs="宋体"/>
                <w:kern w:val="0"/>
                <w:szCs w:val="21"/>
                <w:highlight w:val="none"/>
              </w:rPr>
            </w:pPr>
          </w:p>
        </w:tc>
        <w:tc>
          <w:tcPr>
            <w:tcW w:w="868" w:type="pct"/>
            <w:vMerge w:val="continue"/>
            <w:noWrap w:val="0"/>
            <w:vAlign w:val="center"/>
          </w:tcPr>
          <w:p w14:paraId="3A1676B3">
            <w:pPr>
              <w:widowControl/>
              <w:adjustRightInd/>
              <w:snapToGrid w:val="0"/>
              <w:spacing w:line="360" w:lineRule="exact"/>
              <w:rPr>
                <w:rFonts w:hint="eastAsia" w:ascii="宋体" w:hAnsi="宋体" w:cs="宋体"/>
                <w:kern w:val="0"/>
                <w:szCs w:val="21"/>
                <w:highlight w:val="none"/>
              </w:rPr>
            </w:pPr>
          </w:p>
        </w:tc>
        <w:tc>
          <w:tcPr>
            <w:tcW w:w="3682" w:type="pct"/>
            <w:noWrap w:val="0"/>
            <w:vAlign w:val="center"/>
          </w:tcPr>
          <w:p w14:paraId="4CB8A5F7">
            <w:pPr>
              <w:widowControl/>
              <w:adjustRightInd/>
              <w:snapToGrid w:val="0"/>
              <w:spacing w:line="360" w:lineRule="exact"/>
              <w:jc w:val="left"/>
              <w:rPr>
                <w:rFonts w:hint="eastAsia" w:ascii="宋体" w:hAnsi="宋体" w:cs="宋体"/>
                <w:szCs w:val="21"/>
                <w:highlight w:val="none"/>
              </w:rPr>
            </w:pPr>
            <w:r>
              <w:rPr>
                <w:rFonts w:hint="eastAsia" w:ascii="宋体" w:hAnsi="宋体" w:cs="宋体"/>
                <w:kern w:val="0"/>
                <w:szCs w:val="21"/>
                <w:highlight w:val="none"/>
              </w:rPr>
              <w:t>（2）</w:t>
            </w:r>
            <w:r>
              <w:rPr>
                <w:rFonts w:hint="eastAsia" w:ascii="宋体" w:hAnsi="宋体" w:cs="宋体"/>
                <w:szCs w:val="21"/>
                <w:highlight w:val="none"/>
              </w:rPr>
              <w:t>应急预案的建立。根据景区隐患排查的结果和实际情况，制定专项预案，包括但不限于：防汛抗台应急预案、森林火灾应急预案、防溺水应急预案、反恐应急预案、紧急疏散应急预案、停水停电应急预案、有限空间救援应急预案、高空作业救援应急预案、恶劣天气应对应急预案等。</w:t>
            </w:r>
          </w:p>
        </w:tc>
      </w:tr>
      <w:tr w14:paraId="59B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noWrap w:val="0"/>
            <w:vAlign w:val="center"/>
          </w:tcPr>
          <w:p w14:paraId="17A14149">
            <w:pPr>
              <w:widowControl/>
              <w:adjustRightInd/>
              <w:snapToGrid w:val="0"/>
              <w:spacing w:line="360" w:lineRule="exact"/>
              <w:jc w:val="center"/>
              <w:rPr>
                <w:rFonts w:hint="eastAsia" w:ascii="宋体" w:hAnsi="宋体" w:cs="宋体"/>
                <w:kern w:val="0"/>
                <w:szCs w:val="21"/>
                <w:highlight w:val="none"/>
              </w:rPr>
            </w:pPr>
          </w:p>
        </w:tc>
        <w:tc>
          <w:tcPr>
            <w:tcW w:w="868" w:type="pct"/>
            <w:vMerge w:val="continue"/>
            <w:noWrap w:val="0"/>
            <w:vAlign w:val="center"/>
          </w:tcPr>
          <w:p w14:paraId="2CB6B030">
            <w:pPr>
              <w:widowControl/>
              <w:adjustRightInd/>
              <w:snapToGrid w:val="0"/>
              <w:spacing w:line="360" w:lineRule="exact"/>
              <w:rPr>
                <w:rFonts w:hint="eastAsia" w:ascii="宋体" w:hAnsi="宋体" w:cs="宋体"/>
                <w:kern w:val="0"/>
                <w:szCs w:val="21"/>
                <w:highlight w:val="none"/>
              </w:rPr>
            </w:pPr>
          </w:p>
        </w:tc>
        <w:tc>
          <w:tcPr>
            <w:tcW w:w="3682" w:type="pct"/>
            <w:noWrap w:val="0"/>
            <w:vAlign w:val="center"/>
          </w:tcPr>
          <w:p w14:paraId="1EC1C974">
            <w:pPr>
              <w:widowControl/>
              <w:adjustRightInd/>
              <w:snapToGrid w:val="0"/>
              <w:spacing w:line="360" w:lineRule="exact"/>
              <w:jc w:val="left"/>
              <w:rPr>
                <w:rFonts w:hint="eastAsia" w:ascii="宋体" w:hAnsi="宋体" w:cs="宋体"/>
                <w:szCs w:val="21"/>
                <w:highlight w:val="none"/>
              </w:rPr>
            </w:pPr>
            <w:r>
              <w:rPr>
                <w:rFonts w:hint="eastAsia" w:ascii="宋体" w:hAnsi="宋体" w:cs="宋体"/>
                <w:kern w:val="0"/>
                <w:szCs w:val="21"/>
                <w:highlight w:val="none"/>
              </w:rPr>
              <w:t>（3）</w:t>
            </w:r>
            <w:r>
              <w:rPr>
                <w:rFonts w:hint="eastAsia" w:ascii="宋体" w:hAnsi="宋体" w:cs="宋体"/>
                <w:szCs w:val="21"/>
                <w:highlight w:val="none"/>
              </w:rPr>
              <w:t>应急预案的培训和演练。应急预案定期培训和演练，组织相关岗位每半年至少开展一次专项应急预案演练；留存培训及演练记录和影像资料，并对预案进行评价，确保与实际情况相结合。</w:t>
            </w:r>
          </w:p>
        </w:tc>
      </w:tr>
      <w:tr w14:paraId="6A54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49" w:type="pct"/>
            <w:vMerge w:val="continue"/>
            <w:noWrap w:val="0"/>
            <w:vAlign w:val="center"/>
          </w:tcPr>
          <w:p w14:paraId="75745951">
            <w:pPr>
              <w:widowControl/>
              <w:adjustRightInd/>
              <w:snapToGrid w:val="0"/>
              <w:spacing w:line="360" w:lineRule="exact"/>
              <w:jc w:val="center"/>
              <w:rPr>
                <w:rFonts w:hint="eastAsia" w:ascii="宋体" w:hAnsi="宋体" w:cs="宋体"/>
                <w:kern w:val="0"/>
                <w:szCs w:val="21"/>
                <w:highlight w:val="none"/>
              </w:rPr>
            </w:pPr>
          </w:p>
        </w:tc>
        <w:tc>
          <w:tcPr>
            <w:tcW w:w="868" w:type="pct"/>
            <w:vMerge w:val="continue"/>
            <w:noWrap w:val="0"/>
            <w:vAlign w:val="center"/>
          </w:tcPr>
          <w:p w14:paraId="09E1EA89">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358C1A27">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rPr>
              <w:t>应急物资的管理。根据专项预案中的应对需要、必要的应急物资，建立清单或台账，并由专人定期对应急物资进行检查，如有应急物资不足，及时通知采购人购置齐全，确保能够随时正常使用。</w:t>
            </w:r>
          </w:p>
        </w:tc>
      </w:tr>
      <w:tr w14:paraId="0A31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restart"/>
            <w:noWrap w:val="0"/>
            <w:vAlign w:val="center"/>
          </w:tcPr>
          <w:p w14:paraId="3D8ABD4A">
            <w:pPr>
              <w:widowControl/>
              <w:adjustRightInd/>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c>
          <w:tcPr>
            <w:tcW w:w="868" w:type="pct"/>
            <w:vMerge w:val="restart"/>
            <w:noWrap w:val="0"/>
            <w:vAlign w:val="center"/>
          </w:tcPr>
          <w:p w14:paraId="0F572D32">
            <w:pPr>
              <w:widowControl/>
              <w:adjustRightInd/>
              <w:snapToGrid w:val="0"/>
              <w:spacing w:line="360" w:lineRule="exact"/>
              <w:rPr>
                <w:rFonts w:hint="eastAsia" w:ascii="宋体" w:hAnsi="宋体" w:cs="宋体"/>
                <w:szCs w:val="21"/>
                <w:highlight w:val="none"/>
              </w:rPr>
            </w:pPr>
            <w:r>
              <w:rPr>
                <w:rFonts w:hint="eastAsia" w:ascii="宋体" w:hAnsi="宋体" w:cs="宋体"/>
                <w:szCs w:val="21"/>
                <w:highlight w:val="none"/>
              </w:rPr>
              <w:t>服务方案及工作制度</w:t>
            </w:r>
          </w:p>
        </w:tc>
        <w:tc>
          <w:tcPr>
            <w:tcW w:w="3682" w:type="pct"/>
            <w:noWrap w:val="0"/>
            <w:vAlign w:val="center"/>
          </w:tcPr>
          <w:p w14:paraId="06989CE6">
            <w:pPr>
              <w:widowControl/>
              <w:adjustRightInd/>
              <w:snapToGrid w:val="0"/>
              <w:spacing w:line="360" w:lineRule="exact"/>
              <w:jc w:val="left"/>
              <w:rPr>
                <w:rFonts w:hint="eastAsia" w:ascii="宋体" w:hAnsi="宋体" w:cs="宋体"/>
                <w:bCs/>
                <w:szCs w:val="21"/>
                <w:highlight w:val="none"/>
              </w:rPr>
            </w:pPr>
            <w:r>
              <w:rPr>
                <w:rFonts w:hint="eastAsia" w:ascii="宋体" w:hAnsi="宋体" w:cs="宋体"/>
                <w:kern w:val="0"/>
                <w:szCs w:val="21"/>
                <w:highlight w:val="none"/>
              </w:rPr>
              <w:t>（1）制定工作制度，</w:t>
            </w:r>
            <w:r>
              <w:rPr>
                <w:rFonts w:hint="eastAsia" w:ascii="宋体" w:hAnsi="宋体" w:cs="宋体"/>
                <w:bCs/>
                <w:szCs w:val="21"/>
                <w:highlight w:val="none"/>
              </w:rPr>
              <w:t>主要包括：人员录用制度、</w:t>
            </w:r>
            <w:r>
              <w:rPr>
                <w:rFonts w:hint="eastAsia" w:ascii="宋体" w:hAnsi="宋体" w:cs="宋体"/>
                <w:kern w:val="0"/>
                <w:szCs w:val="21"/>
                <w:highlight w:val="none"/>
              </w:rPr>
              <w:t>档案管理制度、</w:t>
            </w:r>
            <w:r>
              <w:rPr>
                <w:rFonts w:hint="eastAsia" w:ascii="宋体" w:hAnsi="宋体" w:cs="宋体"/>
                <w:bCs/>
                <w:szCs w:val="21"/>
                <w:highlight w:val="none"/>
              </w:rPr>
              <w:t>物业服务管理制度、</w:t>
            </w:r>
            <w:r>
              <w:rPr>
                <w:rFonts w:hint="eastAsia" w:ascii="宋体" w:hAnsi="宋体" w:cs="宋体"/>
                <w:kern w:val="0"/>
                <w:szCs w:val="21"/>
                <w:highlight w:val="none"/>
              </w:rPr>
              <w:t>公用设施设备相关管理制度等</w:t>
            </w:r>
            <w:r>
              <w:rPr>
                <w:rFonts w:hint="eastAsia" w:ascii="宋体" w:hAnsi="宋体" w:cs="宋体"/>
                <w:bCs/>
                <w:szCs w:val="21"/>
                <w:highlight w:val="none"/>
              </w:rPr>
              <w:t>。</w:t>
            </w:r>
          </w:p>
        </w:tc>
      </w:tr>
      <w:tr w14:paraId="5F31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noWrap w:val="0"/>
            <w:vAlign w:val="center"/>
          </w:tcPr>
          <w:p w14:paraId="42A9D798">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25226FDF">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71522F53">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（2）制定</w:t>
            </w:r>
            <w:r>
              <w:rPr>
                <w:rFonts w:hint="eastAsia" w:ascii="宋体" w:hAnsi="宋体" w:cs="宋体"/>
                <w:bCs/>
                <w:szCs w:val="21"/>
                <w:highlight w:val="none"/>
              </w:rPr>
              <w:t>项目实施方案，主要包括：交接方案、人员培训方案、人员稳定性方案、保密方案等。</w:t>
            </w:r>
          </w:p>
        </w:tc>
      </w:tr>
      <w:tr w14:paraId="4816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49" w:type="pct"/>
            <w:vMerge w:val="continue"/>
            <w:noWrap w:val="0"/>
            <w:vAlign w:val="center"/>
          </w:tcPr>
          <w:p w14:paraId="1AD3266D">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67E04D91">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30EC54F5">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（3）制定</w:t>
            </w:r>
            <w:r>
              <w:rPr>
                <w:rFonts w:hint="eastAsia" w:ascii="宋体" w:hAnsi="宋体" w:cs="宋体"/>
                <w:bCs/>
                <w:szCs w:val="21"/>
                <w:highlight w:val="none"/>
              </w:rPr>
              <w:t>物业服务方案，主要包括：房屋维护服务方案、公用设施设备维护服务方案、保洁服务方案、保安服务方案等。</w:t>
            </w:r>
          </w:p>
        </w:tc>
      </w:tr>
      <w:tr w14:paraId="7ACA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restart"/>
            <w:noWrap w:val="0"/>
            <w:vAlign w:val="center"/>
          </w:tcPr>
          <w:p w14:paraId="588C4A76">
            <w:pPr>
              <w:widowControl/>
              <w:adjustRightInd/>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7</w:t>
            </w:r>
          </w:p>
        </w:tc>
        <w:tc>
          <w:tcPr>
            <w:tcW w:w="868" w:type="pct"/>
            <w:vMerge w:val="restart"/>
            <w:noWrap w:val="0"/>
            <w:vAlign w:val="center"/>
          </w:tcPr>
          <w:p w14:paraId="7D6FB658">
            <w:pPr>
              <w:widowControl/>
              <w:adjustRightInd/>
              <w:snapToGrid w:val="0"/>
              <w:spacing w:line="360" w:lineRule="exact"/>
              <w:rPr>
                <w:rFonts w:hint="eastAsia" w:ascii="宋体" w:hAnsi="宋体" w:cs="宋体"/>
                <w:szCs w:val="21"/>
                <w:highlight w:val="none"/>
              </w:rPr>
            </w:pPr>
            <w:r>
              <w:rPr>
                <w:rFonts w:hint="eastAsia" w:ascii="宋体" w:hAnsi="宋体" w:cs="宋体"/>
                <w:szCs w:val="21"/>
                <w:highlight w:val="none"/>
              </w:rPr>
              <w:t>信报服务</w:t>
            </w:r>
          </w:p>
        </w:tc>
        <w:tc>
          <w:tcPr>
            <w:tcW w:w="3682" w:type="pct"/>
            <w:noWrap w:val="0"/>
            <w:vAlign w:val="center"/>
          </w:tcPr>
          <w:p w14:paraId="3EE80617">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（1）对邮件、包裹和挂号信等进行正确分</w:t>
            </w:r>
            <w:r>
              <w:rPr>
                <w:rFonts w:hint="eastAsia" w:ascii="宋体" w:hAnsi="宋体" w:cs="宋体"/>
                <w:kern w:val="0"/>
                <w:szCs w:val="21"/>
                <w:highlight w:val="none"/>
                <w:lang w:eastAsia="zh-CN"/>
              </w:rPr>
              <w:t>类</w:t>
            </w:r>
            <w:r>
              <w:rPr>
                <w:rFonts w:hint="eastAsia" w:ascii="宋体" w:hAnsi="宋体" w:cs="宋体"/>
                <w:kern w:val="0"/>
                <w:szCs w:val="21"/>
                <w:highlight w:val="none"/>
              </w:rPr>
              <w:t>、安全检查和防疫卫生检查。</w:t>
            </w:r>
          </w:p>
        </w:tc>
      </w:tr>
      <w:tr w14:paraId="0477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continue"/>
            <w:noWrap w:val="0"/>
            <w:vAlign w:val="center"/>
          </w:tcPr>
          <w:p w14:paraId="05431638">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155A53C3">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40AD3573">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（2）及时投送或通知收件人领取。</w:t>
            </w:r>
          </w:p>
        </w:tc>
      </w:tr>
      <w:tr w14:paraId="04517EEE">
        <w:tblPrEx>
          <w:tblCellMar>
            <w:top w:w="0" w:type="dxa"/>
            <w:left w:w="108" w:type="dxa"/>
            <w:bottom w:w="0" w:type="dxa"/>
            <w:right w:w="108" w:type="dxa"/>
          </w:tblCellMar>
        </w:tblPrEx>
        <w:trPr>
          <w:trHeight w:val="535" w:hRule="atLeast"/>
        </w:trPr>
        <w:tc>
          <w:tcPr>
            <w:tcW w:w="449" w:type="pct"/>
            <w:vMerge w:val="continue"/>
            <w:noWrap w:val="0"/>
            <w:vAlign w:val="center"/>
          </w:tcPr>
          <w:p w14:paraId="006C7EA6">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234AD0A7">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7C368942">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szCs w:val="21"/>
                <w:highlight w:val="none"/>
              </w:rPr>
              <w:t>大件物品出入向采购人报告，待采购人确认无误后放行。</w:t>
            </w:r>
          </w:p>
        </w:tc>
      </w:tr>
      <w:tr w14:paraId="41DE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9" w:type="pct"/>
            <w:vMerge w:val="restart"/>
            <w:noWrap w:val="0"/>
            <w:vAlign w:val="center"/>
          </w:tcPr>
          <w:p w14:paraId="6292038F">
            <w:pPr>
              <w:widowControl/>
              <w:adjustRightInd/>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p>
        </w:tc>
        <w:tc>
          <w:tcPr>
            <w:tcW w:w="868" w:type="pct"/>
            <w:vMerge w:val="restart"/>
            <w:noWrap w:val="0"/>
            <w:vAlign w:val="center"/>
          </w:tcPr>
          <w:p w14:paraId="4A88BD97">
            <w:pPr>
              <w:widowControl/>
              <w:adjustRightInd/>
              <w:snapToGrid w:val="0"/>
              <w:spacing w:line="360" w:lineRule="exact"/>
              <w:rPr>
                <w:rFonts w:hint="eastAsia" w:ascii="宋体" w:hAnsi="宋体" w:cs="宋体"/>
                <w:szCs w:val="21"/>
                <w:highlight w:val="none"/>
              </w:rPr>
            </w:pPr>
            <w:r>
              <w:rPr>
                <w:rFonts w:hint="eastAsia" w:ascii="宋体" w:hAnsi="宋体" w:cs="宋体"/>
                <w:szCs w:val="21"/>
                <w:highlight w:val="none"/>
              </w:rPr>
              <w:t>服务热线及紧急维修</w:t>
            </w:r>
          </w:p>
        </w:tc>
        <w:tc>
          <w:tcPr>
            <w:tcW w:w="3682" w:type="pct"/>
            <w:noWrap w:val="0"/>
            <w:vAlign w:val="center"/>
          </w:tcPr>
          <w:p w14:paraId="558BBA0D">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（1）设置24小时报修服务热线。</w:t>
            </w:r>
          </w:p>
        </w:tc>
      </w:tr>
      <w:tr w14:paraId="3675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9" w:type="pct"/>
            <w:vMerge w:val="continue"/>
            <w:noWrap w:val="0"/>
            <w:vAlign w:val="center"/>
          </w:tcPr>
          <w:p w14:paraId="23BA96AB">
            <w:pPr>
              <w:widowControl/>
              <w:adjustRightInd/>
              <w:snapToGrid w:val="0"/>
              <w:spacing w:line="360" w:lineRule="exact"/>
              <w:jc w:val="center"/>
              <w:rPr>
                <w:rFonts w:hint="eastAsia" w:ascii="宋体" w:hAnsi="宋体" w:cs="宋体"/>
                <w:szCs w:val="21"/>
                <w:highlight w:val="none"/>
              </w:rPr>
            </w:pPr>
          </w:p>
        </w:tc>
        <w:tc>
          <w:tcPr>
            <w:tcW w:w="868" w:type="pct"/>
            <w:vMerge w:val="continue"/>
            <w:noWrap w:val="0"/>
            <w:vAlign w:val="center"/>
          </w:tcPr>
          <w:p w14:paraId="55DDA895">
            <w:pPr>
              <w:widowControl/>
              <w:adjustRightInd/>
              <w:snapToGrid w:val="0"/>
              <w:spacing w:line="360" w:lineRule="exact"/>
              <w:rPr>
                <w:rFonts w:hint="eastAsia" w:ascii="宋体" w:hAnsi="宋体" w:cs="宋体"/>
                <w:szCs w:val="21"/>
                <w:highlight w:val="none"/>
              </w:rPr>
            </w:pPr>
          </w:p>
        </w:tc>
        <w:tc>
          <w:tcPr>
            <w:tcW w:w="3682" w:type="pct"/>
            <w:noWrap w:val="0"/>
            <w:vAlign w:val="center"/>
          </w:tcPr>
          <w:p w14:paraId="0C2245B5">
            <w:pPr>
              <w:widowControl/>
              <w:adjustRightInd/>
              <w:snapToGrid w:val="0"/>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zCs w:val="21"/>
                <w:highlight w:val="none"/>
              </w:rPr>
              <w:t>紧急维修应当15分钟内到达现场，不间断维修直至修复。</w:t>
            </w:r>
          </w:p>
        </w:tc>
      </w:tr>
      <w:tr w14:paraId="5859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9" w:type="pct"/>
            <w:noWrap w:val="0"/>
            <w:vAlign w:val="center"/>
          </w:tcPr>
          <w:p w14:paraId="2C11EE51">
            <w:pPr>
              <w:widowControl/>
              <w:adjustRightInd/>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p>
        </w:tc>
        <w:tc>
          <w:tcPr>
            <w:tcW w:w="868" w:type="pct"/>
            <w:noWrap w:val="0"/>
            <w:vAlign w:val="center"/>
          </w:tcPr>
          <w:p w14:paraId="74A47343">
            <w:pPr>
              <w:widowControl/>
              <w:adjustRightInd/>
              <w:snapToGrid w:val="0"/>
              <w:spacing w:line="360" w:lineRule="exact"/>
              <w:rPr>
                <w:rFonts w:hint="eastAsia" w:ascii="宋体" w:hAnsi="宋体" w:cs="宋体"/>
                <w:szCs w:val="21"/>
                <w:highlight w:val="none"/>
              </w:rPr>
            </w:pPr>
            <w:r>
              <w:rPr>
                <w:rFonts w:hint="eastAsia" w:ascii="宋体" w:hAnsi="宋体" w:cs="宋体"/>
                <w:szCs w:val="21"/>
                <w:highlight w:val="none"/>
              </w:rPr>
              <w:t>反恐工作</w:t>
            </w:r>
          </w:p>
        </w:tc>
        <w:tc>
          <w:tcPr>
            <w:tcW w:w="3682" w:type="pct"/>
            <w:noWrap w:val="0"/>
            <w:vAlign w:val="center"/>
          </w:tcPr>
          <w:p w14:paraId="77F3EA82">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（1）落实反恐怖安全责任</w:t>
            </w:r>
          </w:p>
          <w:p w14:paraId="2D5FC28A">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1.制订专门的</w:t>
            </w:r>
            <w:r>
              <w:rPr>
                <w:rFonts w:hint="eastAsia" w:ascii="宋体" w:hAnsi="宋体" w:eastAsia="宋体" w:cs="宋体"/>
                <w:kern w:val="0"/>
                <w:szCs w:val="21"/>
                <w:highlight w:val="none"/>
                <w:lang w:eastAsia="zh-CN"/>
              </w:rPr>
              <w:t>反恐</w:t>
            </w:r>
            <w:r>
              <w:rPr>
                <w:rFonts w:hint="eastAsia" w:ascii="宋体" w:hAnsi="宋体" w:eastAsia="宋体" w:cs="宋体"/>
                <w:kern w:val="0"/>
                <w:szCs w:val="21"/>
                <w:highlight w:val="none"/>
              </w:rPr>
              <w:t>预案、措施。落实反恐怖安全责任。</w:t>
            </w:r>
          </w:p>
          <w:p w14:paraId="203BED3E">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2对重要岗位人员进行安全背景审查。</w:t>
            </w:r>
          </w:p>
          <w:p w14:paraId="47E7E73F">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3.开展反恐怖防范宣传。</w:t>
            </w:r>
          </w:p>
          <w:p w14:paraId="30419A5D">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（2）人防、物防</w:t>
            </w:r>
          </w:p>
          <w:p w14:paraId="1F4A91DD">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1.每月进行不少于一次的反恐怖防范检查，落实反恐怖防范措施、技防和物防设备</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设施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w:t>
            </w:r>
          </w:p>
          <w:p w14:paraId="1E3B3B9E">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.反恐怖防范工作专</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兼</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职人员应保持24小时通讯畅通，严格</w:t>
            </w:r>
            <w:r>
              <w:rPr>
                <w:rFonts w:hint="eastAsia" w:ascii="宋体" w:hAnsi="宋体" w:eastAsia="宋体" w:cs="宋体"/>
                <w:kern w:val="0"/>
                <w:szCs w:val="21"/>
                <w:highlight w:val="none"/>
                <w:lang w:eastAsia="zh-CN"/>
              </w:rPr>
              <w:t>履行职责</w:t>
            </w:r>
            <w:r>
              <w:rPr>
                <w:rFonts w:hint="eastAsia" w:ascii="宋体" w:hAnsi="宋体" w:eastAsia="宋体" w:cs="宋体"/>
                <w:kern w:val="0"/>
                <w:szCs w:val="21"/>
                <w:highlight w:val="none"/>
              </w:rPr>
              <w:t>；实行24小时值班、巡逻制度</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根据实际情况，在出入口、周界、重要部位开展值守、巡查，每班次不少于2人，严格履行巡查、登记、报告等</w:t>
            </w:r>
            <w:r>
              <w:rPr>
                <w:rFonts w:hint="eastAsia" w:ascii="宋体" w:hAnsi="宋体" w:eastAsia="宋体" w:cs="宋体"/>
                <w:kern w:val="0"/>
                <w:szCs w:val="21"/>
                <w:highlight w:val="none"/>
                <w:lang w:eastAsia="zh-CN"/>
              </w:rPr>
              <w:t>口是心非</w:t>
            </w:r>
            <w:r>
              <w:rPr>
                <w:rFonts w:hint="eastAsia" w:ascii="宋体" w:hAnsi="宋体" w:eastAsia="宋体" w:cs="宋体"/>
                <w:kern w:val="0"/>
                <w:szCs w:val="21"/>
                <w:highlight w:val="none"/>
              </w:rPr>
              <w:t>职责，确保重要部位防控无空档、无自区</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有可疑情况及时妥善处置并按规定报告。</w:t>
            </w:r>
          </w:p>
          <w:p w14:paraId="52422183">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.重要出入口、安全通道、电梯</w:t>
            </w:r>
            <w:r>
              <w:rPr>
                <w:rFonts w:hint="eastAsia" w:ascii="宋体" w:hAnsi="宋体" w:eastAsia="宋体" w:cs="宋体"/>
                <w:kern w:val="0"/>
                <w:szCs w:val="21"/>
                <w:highlight w:val="none"/>
                <w:lang w:eastAsia="zh-CN"/>
              </w:rPr>
              <w:t>等</w:t>
            </w:r>
            <w:r>
              <w:rPr>
                <w:rFonts w:hint="eastAsia" w:ascii="宋体" w:hAnsi="宋体" w:eastAsia="宋体" w:cs="宋体"/>
                <w:kern w:val="0"/>
                <w:szCs w:val="21"/>
                <w:highlight w:val="none"/>
              </w:rPr>
              <w:t>部位指示标识清晰，完备，并备有夜间照明。</w:t>
            </w:r>
          </w:p>
          <w:p w14:paraId="76D37F88">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.车辆出入口设置减速带，按需设置防冲撞装置、</w:t>
            </w:r>
            <w:r>
              <w:rPr>
                <w:rFonts w:hint="eastAsia" w:ascii="宋体" w:hAnsi="宋体" w:eastAsia="宋体" w:cs="宋体"/>
                <w:kern w:val="0"/>
                <w:szCs w:val="21"/>
                <w:highlight w:val="none"/>
                <w:lang w:eastAsia="zh-CN"/>
              </w:rPr>
              <w:t>伸缩</w:t>
            </w:r>
            <w:r>
              <w:rPr>
                <w:rFonts w:hint="eastAsia" w:ascii="宋体" w:hAnsi="宋体" w:eastAsia="宋体" w:cs="宋体"/>
                <w:kern w:val="0"/>
                <w:szCs w:val="21"/>
                <w:highlight w:val="none"/>
              </w:rPr>
              <w:t>栅栏。</w:t>
            </w:r>
          </w:p>
          <w:p w14:paraId="5B2E5B8D">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.重要部位、人员密集</w:t>
            </w:r>
            <w:r>
              <w:rPr>
                <w:rFonts w:hint="eastAsia" w:ascii="宋体" w:hAnsi="宋体" w:eastAsia="宋体" w:cs="宋体"/>
                <w:kern w:val="0"/>
                <w:szCs w:val="21"/>
                <w:highlight w:val="none"/>
                <w:lang w:eastAsia="zh-CN"/>
              </w:rPr>
              <w:t>区域</w:t>
            </w:r>
            <w:r>
              <w:rPr>
                <w:rFonts w:hint="eastAsia" w:ascii="宋体" w:hAnsi="宋体" w:eastAsia="宋体" w:cs="宋体"/>
                <w:kern w:val="0"/>
                <w:szCs w:val="21"/>
                <w:highlight w:val="none"/>
              </w:rPr>
              <w:t>设置硬隔离设施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如防冲金属柱、水泥柱</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墩</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等</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w:t>
            </w:r>
          </w:p>
          <w:p w14:paraId="3356FE08">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.重点部位确保有人值守，落实技防措施。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如一键报警</w:t>
            </w:r>
            <w:r>
              <w:rPr>
                <w:rFonts w:hint="eastAsia" w:ascii="宋体" w:hAnsi="宋体" w:eastAsia="宋体" w:cs="宋体"/>
                <w:kern w:val="0"/>
                <w:szCs w:val="21"/>
                <w:highlight w:val="none"/>
                <w:lang w:eastAsia="zh-CN"/>
              </w:rPr>
              <w:t>）</w:t>
            </w:r>
          </w:p>
          <w:p w14:paraId="715CD634">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保证物防、技防设施正常运行，如果有故障</w:t>
            </w:r>
            <w:r>
              <w:rPr>
                <w:rFonts w:hint="eastAsia" w:ascii="宋体" w:hAnsi="宋体" w:eastAsia="宋体" w:cs="宋体"/>
                <w:kern w:val="0"/>
                <w:szCs w:val="21"/>
                <w:highlight w:val="none"/>
                <w:lang w:eastAsia="zh-CN"/>
              </w:rPr>
              <w:t>是否</w:t>
            </w:r>
            <w:r>
              <w:rPr>
                <w:rFonts w:hint="eastAsia" w:ascii="宋体" w:hAnsi="宋体" w:eastAsia="宋体" w:cs="宋体"/>
                <w:kern w:val="0"/>
                <w:szCs w:val="21"/>
                <w:highlight w:val="none"/>
              </w:rPr>
              <w:t>及时记录、报修。</w:t>
            </w:r>
          </w:p>
          <w:p w14:paraId="4EF79140">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（3）视频监控</w:t>
            </w:r>
          </w:p>
          <w:p w14:paraId="28129F61">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1.视频监控设备运行是否正常，对于有故障的视频监控点位及时记录、报修。</w:t>
            </w:r>
          </w:p>
          <w:p w14:paraId="7760377B">
            <w:pPr>
              <w:widowControl/>
              <w:adjustRightInd/>
              <w:snapToGrid w:val="0"/>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2.监控中心配置防盗安全门、金属防护门或防尾随联动互锁安全门，配备对讲机，应急灯等相关装备。</w:t>
            </w:r>
          </w:p>
        </w:tc>
      </w:tr>
    </w:tbl>
    <w:p w14:paraId="071BDEF6">
      <w:pPr>
        <w:widowControl/>
        <w:autoSpaceDE w:val="0"/>
        <w:autoSpaceDN w:val="0"/>
        <w:bidi w:val="0"/>
        <w:adjustRightInd/>
        <w:snapToGrid w:val="0"/>
        <w:spacing w:line="300" w:lineRule="auto"/>
        <w:ind w:firstLine="482" w:firstLineChars="200"/>
        <w:jc w:val="both"/>
        <w:outlineLvl w:val="2"/>
        <w:rPr>
          <w:rFonts w:hint="default" w:ascii="Calibri" w:hAnsi="Calibri" w:eastAsia="宋体" w:cs="Calibri"/>
          <w:b/>
          <w:kern w:val="2"/>
          <w:sz w:val="24"/>
          <w:szCs w:val="24"/>
          <w:highlight w:val="none"/>
          <w:lang w:val="en-US" w:eastAsia="zh-CN" w:bidi="ar-SA"/>
        </w:rPr>
      </w:pPr>
    </w:p>
    <w:p w14:paraId="797A02DF">
      <w:pPr>
        <w:widowControl/>
        <w:autoSpaceDE w:val="0"/>
        <w:autoSpaceDN w:val="0"/>
        <w:bidi w:val="0"/>
        <w:adjustRightInd/>
        <w:snapToGrid w:val="0"/>
        <w:spacing w:line="300" w:lineRule="auto"/>
        <w:ind w:firstLine="482" w:firstLineChars="200"/>
        <w:jc w:val="both"/>
        <w:outlineLvl w:val="2"/>
        <w:rPr>
          <w:rFonts w:hint="default" w:ascii="Calibri" w:hAnsi="Calibri" w:eastAsia="宋体" w:cs="Calibri"/>
          <w:b/>
          <w:kern w:val="2"/>
          <w:sz w:val="24"/>
          <w:szCs w:val="24"/>
          <w:highlight w:val="none"/>
          <w:lang w:val="en-US" w:eastAsia="zh-CN" w:bidi="ar-SA"/>
        </w:rPr>
      </w:pPr>
      <w:r>
        <w:rPr>
          <w:rFonts w:hint="eastAsia" w:ascii="Calibri" w:hAnsi="Calibri" w:eastAsia="宋体" w:cs="Calibri"/>
          <w:b/>
          <w:kern w:val="2"/>
          <w:sz w:val="24"/>
          <w:szCs w:val="24"/>
          <w:highlight w:val="none"/>
          <w:lang w:val="en-US" w:eastAsia="zh-CN" w:bidi="ar-SA"/>
        </w:rPr>
        <w:t>3.2公用设施设备维护服务</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742"/>
        <w:gridCol w:w="6049"/>
      </w:tblGrid>
      <w:tr w14:paraId="171D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noWrap w:val="0"/>
            <w:vAlign w:val="center"/>
          </w:tcPr>
          <w:p w14:paraId="7CC23EC3">
            <w:pPr>
              <w:pageBreakBefore w:val="0"/>
              <w:widowControl/>
              <w:kinsoku/>
              <w:wordWrap/>
              <w:overflowPunct/>
              <w:topLinePunct w:val="0"/>
              <w:bidi w:val="0"/>
              <w:adjustRightInd/>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序号</w:t>
            </w:r>
          </w:p>
        </w:tc>
        <w:tc>
          <w:tcPr>
            <w:tcW w:w="1032" w:type="pct"/>
            <w:noWrap w:val="0"/>
            <w:vAlign w:val="center"/>
          </w:tcPr>
          <w:p w14:paraId="4540AF5C">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584" w:type="pct"/>
            <w:noWrap w:val="0"/>
            <w:vAlign w:val="center"/>
          </w:tcPr>
          <w:p w14:paraId="109390F7">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服务标准</w:t>
            </w:r>
          </w:p>
        </w:tc>
      </w:tr>
      <w:tr w14:paraId="3FF8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restart"/>
            <w:noWrap w:val="0"/>
            <w:vAlign w:val="center"/>
          </w:tcPr>
          <w:p w14:paraId="19F02B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1</w:t>
            </w:r>
          </w:p>
        </w:tc>
        <w:tc>
          <w:tcPr>
            <w:tcW w:w="1032" w:type="pct"/>
            <w:vMerge w:val="restart"/>
            <w:noWrap w:val="0"/>
            <w:vAlign w:val="center"/>
          </w:tcPr>
          <w:p w14:paraId="067041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ascii="Calibri" w:hAnsi="Calibri" w:eastAsia="宋体" w:cs="Calibri"/>
                <w:szCs w:val="21"/>
                <w:highlight w:val="none"/>
                <w:lang w:val="en-US" w:eastAsia="zh-CN"/>
              </w:rPr>
              <w:t>基本要求</w:t>
            </w:r>
          </w:p>
        </w:tc>
        <w:tc>
          <w:tcPr>
            <w:tcW w:w="3584" w:type="pct"/>
            <w:noWrap w:val="0"/>
            <w:vAlign w:val="center"/>
          </w:tcPr>
          <w:p w14:paraId="540880C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（1）重大节假日及恶劣天气前后，组织系统巡检1次。</w:t>
            </w:r>
          </w:p>
        </w:tc>
      </w:tr>
      <w:tr w14:paraId="511D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5034C9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32" w:type="pct"/>
            <w:vMerge w:val="continue"/>
            <w:noWrap w:val="0"/>
            <w:vAlign w:val="center"/>
          </w:tcPr>
          <w:p w14:paraId="3BB9B3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ascii="Calibri" w:hAnsi="Calibri" w:eastAsia="宋体" w:cs="Calibri"/>
                <w:szCs w:val="21"/>
                <w:highlight w:val="none"/>
                <w:lang w:val="en-US" w:eastAsia="zh-CN"/>
              </w:rPr>
            </w:pPr>
          </w:p>
        </w:tc>
        <w:tc>
          <w:tcPr>
            <w:tcW w:w="3584" w:type="pct"/>
            <w:noWrap w:val="0"/>
            <w:vAlign w:val="center"/>
          </w:tcPr>
          <w:p w14:paraId="0AFCCF8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（2）具备设施设备安全、稳定运行的环境和场所（含有限空间），温湿度、照度、粉尘和烟雾浓度等符合相关安全规范。</w:t>
            </w:r>
          </w:p>
        </w:tc>
      </w:tr>
      <w:tr w14:paraId="3BC6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82" w:type="pct"/>
            <w:vMerge w:val="restart"/>
            <w:noWrap w:val="0"/>
            <w:vAlign w:val="center"/>
          </w:tcPr>
          <w:p w14:paraId="126EF8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2</w:t>
            </w:r>
          </w:p>
        </w:tc>
        <w:tc>
          <w:tcPr>
            <w:tcW w:w="1032" w:type="pct"/>
            <w:vMerge w:val="restart"/>
            <w:noWrap w:val="0"/>
            <w:vAlign w:val="center"/>
          </w:tcPr>
          <w:p w14:paraId="63C332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eastAsia="zh-CN"/>
              </w:rPr>
            </w:pPr>
            <w:r>
              <w:rPr>
                <w:rFonts w:hint="default" w:ascii="Calibri" w:hAnsi="Calibri" w:eastAsia="宋体" w:cs="Calibri"/>
                <w:szCs w:val="21"/>
                <w:highlight w:val="none"/>
              </w:rPr>
              <w:t>给排水系统</w:t>
            </w:r>
          </w:p>
        </w:tc>
        <w:tc>
          <w:tcPr>
            <w:tcW w:w="3584" w:type="pct"/>
            <w:noWrap w:val="0"/>
            <w:vAlign w:val="center"/>
          </w:tcPr>
          <w:p w14:paraId="0F32EDB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（1）遇供水单位限水、停水，按规定时间通知采购人。</w:t>
            </w:r>
          </w:p>
        </w:tc>
      </w:tr>
      <w:tr w14:paraId="2824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82" w:type="pct"/>
            <w:vMerge w:val="continue"/>
            <w:noWrap w:val="0"/>
            <w:vAlign w:val="center"/>
          </w:tcPr>
          <w:p w14:paraId="043137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32" w:type="pct"/>
            <w:vMerge w:val="continue"/>
            <w:noWrap w:val="0"/>
            <w:vAlign w:val="center"/>
          </w:tcPr>
          <w:p w14:paraId="276725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84" w:type="pct"/>
            <w:noWrap w:val="0"/>
            <w:vAlign w:val="center"/>
          </w:tcPr>
          <w:p w14:paraId="2F65B71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（2）每季度至少开展1次对排水管进行疏通、清污，保证室内外排水系统通畅。</w:t>
            </w:r>
          </w:p>
        </w:tc>
      </w:tr>
      <w:tr w14:paraId="4CF1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82" w:type="pct"/>
            <w:vMerge w:val="restart"/>
            <w:noWrap w:val="0"/>
            <w:vAlign w:val="center"/>
          </w:tcPr>
          <w:p w14:paraId="5B8A7F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3</w:t>
            </w:r>
          </w:p>
        </w:tc>
        <w:tc>
          <w:tcPr>
            <w:tcW w:w="1032" w:type="pct"/>
            <w:vMerge w:val="restart"/>
            <w:noWrap w:val="0"/>
            <w:vAlign w:val="center"/>
          </w:tcPr>
          <w:p w14:paraId="2049BA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lang w:val="en-US" w:eastAsia="zh-CN"/>
              </w:rPr>
              <w:t>空调</w:t>
            </w:r>
            <w:r>
              <w:rPr>
                <w:rFonts w:hint="default" w:ascii="Calibri" w:hAnsi="Calibri" w:eastAsia="宋体" w:cs="Calibri"/>
                <w:szCs w:val="21"/>
                <w:highlight w:val="none"/>
              </w:rPr>
              <w:t>系统</w:t>
            </w:r>
          </w:p>
        </w:tc>
        <w:tc>
          <w:tcPr>
            <w:tcW w:w="3584" w:type="pct"/>
            <w:noWrap w:val="0"/>
            <w:vAlign w:val="center"/>
          </w:tcPr>
          <w:p w14:paraId="779F7889">
            <w:pPr>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default"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（1）定期维保并做好记录，保证空调设施设备处于良好状态。</w:t>
            </w:r>
          </w:p>
        </w:tc>
      </w:tr>
      <w:tr w14:paraId="54A9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3A621E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32" w:type="pct"/>
            <w:vMerge w:val="continue"/>
            <w:noWrap w:val="0"/>
            <w:vAlign w:val="center"/>
          </w:tcPr>
          <w:p w14:paraId="45A356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041D3B9D">
            <w:pPr>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default"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（2）中央空调运行前对冷水机组、循环水泵、冷却塔、风机等设施设备进行系统检查，运行期间每日至少开展1次运行情况巡查。</w:t>
            </w:r>
          </w:p>
        </w:tc>
      </w:tr>
      <w:tr w14:paraId="6AB3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30CB64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32" w:type="pct"/>
            <w:vMerge w:val="continue"/>
            <w:noWrap w:val="0"/>
            <w:vAlign w:val="center"/>
          </w:tcPr>
          <w:p w14:paraId="4B0077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41B859F7">
            <w:pPr>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default"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（3）每半年至少开展1次管道、阀门检查并除锈。</w:t>
            </w:r>
          </w:p>
        </w:tc>
      </w:tr>
      <w:tr w14:paraId="7559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46E37A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32" w:type="pct"/>
            <w:vMerge w:val="continue"/>
            <w:noWrap w:val="0"/>
            <w:vAlign w:val="center"/>
          </w:tcPr>
          <w:p w14:paraId="5A7C7F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0A3F4E59">
            <w:pPr>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default"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（4）每年至少开展1次系统整体性维修养护，检验1次压力容器、仪表及冷却塔噪声。</w:t>
            </w:r>
          </w:p>
        </w:tc>
      </w:tr>
      <w:tr w14:paraId="34FD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397987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32" w:type="pct"/>
            <w:vMerge w:val="continue"/>
            <w:noWrap w:val="0"/>
            <w:vAlign w:val="center"/>
          </w:tcPr>
          <w:p w14:paraId="1EA0FE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71C9E10C">
            <w:pPr>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default"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（5）每年至少开展1次新风机、空气处理机滤网等清洗消毒；每2年至少开展1次风管清洗消毒。</w:t>
            </w:r>
          </w:p>
        </w:tc>
      </w:tr>
      <w:tr w14:paraId="2019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53A45A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32" w:type="pct"/>
            <w:vMerge w:val="continue"/>
            <w:noWrap w:val="0"/>
            <w:vAlign w:val="center"/>
          </w:tcPr>
          <w:p w14:paraId="709A56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6B9EC9B9">
            <w:pPr>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default"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（6）每年至少开展1次分体式空调主机（含空调过滤网）和室外机清洁。每月至少开展1次挂机和室外支架稳固性巡查。</w:t>
            </w:r>
          </w:p>
        </w:tc>
      </w:tr>
      <w:tr w14:paraId="74C7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315625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32" w:type="pct"/>
            <w:vMerge w:val="continue"/>
            <w:noWrap w:val="0"/>
            <w:vAlign w:val="center"/>
          </w:tcPr>
          <w:p w14:paraId="4C700A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3AB0AC29">
            <w:pPr>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default"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（7）制冷、供暖系统温度设定及启用时间符合节能要求。</w:t>
            </w:r>
          </w:p>
        </w:tc>
      </w:tr>
      <w:tr w14:paraId="3F51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82" w:type="pct"/>
            <w:vMerge w:val="continue"/>
            <w:noWrap w:val="0"/>
            <w:vAlign w:val="center"/>
          </w:tcPr>
          <w:p w14:paraId="4A6E4A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32" w:type="pct"/>
            <w:vMerge w:val="continue"/>
            <w:noWrap w:val="0"/>
            <w:vAlign w:val="center"/>
          </w:tcPr>
          <w:p w14:paraId="47DB93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84" w:type="pct"/>
            <w:noWrap w:val="0"/>
            <w:vAlign w:val="center"/>
          </w:tcPr>
          <w:p w14:paraId="40FDF5D5">
            <w:pPr>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（8）</w:t>
            </w:r>
            <w:r>
              <w:rPr>
                <w:rFonts w:hint="default" w:ascii="Calibri" w:hAnsi="Calibri" w:eastAsia="宋体" w:cs="Calibri"/>
                <w:color w:val="auto"/>
                <w:szCs w:val="21"/>
                <w:highlight w:val="none"/>
                <w:u w:val="none"/>
                <w:lang w:val="en-US" w:eastAsia="zh-CN"/>
              </w:rPr>
              <w:t>发现故障或损坏应</w:t>
            </w:r>
            <w:r>
              <w:rPr>
                <w:rFonts w:hint="eastAsia" w:ascii="Calibri" w:hAnsi="Calibri" w:eastAsia="宋体"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在30分钟内到场，紧急维修</w:t>
            </w:r>
            <w:r>
              <w:rPr>
                <w:rFonts w:hint="eastAsia" w:ascii="Calibri" w:hAnsi="Calibri" w:eastAsia="宋体" w:cs="Calibri"/>
                <w:color w:val="auto"/>
                <w:szCs w:val="21"/>
                <w:highlight w:val="none"/>
                <w:u w:val="none"/>
                <w:lang w:val="en-US" w:eastAsia="zh-CN"/>
              </w:rPr>
              <w:t>应当在</w:t>
            </w:r>
            <w:r>
              <w:rPr>
                <w:rFonts w:hint="default" w:ascii="Calibri" w:hAnsi="Calibri" w:eastAsia="宋体" w:cs="Calibri"/>
                <w:color w:val="auto"/>
                <w:szCs w:val="21"/>
                <w:highlight w:val="none"/>
                <w:u w:val="none"/>
                <w:lang w:val="en-US" w:eastAsia="zh-CN"/>
              </w:rPr>
              <w:t>15分钟内到达现场</w:t>
            </w:r>
            <w:r>
              <w:rPr>
                <w:rFonts w:hint="eastAsia" w:ascii="Calibri" w:hAnsi="Calibri" w:eastAsia="宋体" w:cs="Calibri"/>
                <w:color w:val="auto"/>
                <w:szCs w:val="21"/>
                <w:highlight w:val="none"/>
                <w:u w:val="none"/>
                <w:lang w:val="en-US" w:eastAsia="zh-CN"/>
              </w:rPr>
              <w:t>，在</w:t>
            </w:r>
            <w:r>
              <w:rPr>
                <w:rFonts w:hint="default" w:ascii="Calibri" w:hAnsi="Calibri" w:eastAsia="宋体" w:cs="Calibri"/>
                <w:color w:val="auto"/>
                <w:szCs w:val="21"/>
                <w:highlight w:val="none"/>
                <w:u w:val="none"/>
                <w:lang w:val="en-US" w:eastAsia="zh-CN"/>
              </w:rPr>
              <w:t>12小时内维修完毕</w:t>
            </w:r>
            <w:r>
              <w:rPr>
                <w:rFonts w:hint="eastAsia" w:ascii="Calibri" w:hAnsi="Calibri" w:eastAsia="宋体" w:cs="Calibri"/>
                <w:color w:val="auto"/>
                <w:szCs w:val="21"/>
                <w:highlight w:val="none"/>
                <w:u w:val="none"/>
                <w:lang w:val="en-US" w:eastAsia="zh-CN"/>
              </w:rPr>
              <w:t>。</w:t>
            </w:r>
          </w:p>
        </w:tc>
      </w:tr>
      <w:tr w14:paraId="63D8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restart"/>
            <w:noWrap w:val="0"/>
            <w:vAlign w:val="center"/>
          </w:tcPr>
          <w:p w14:paraId="755891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6</w:t>
            </w:r>
          </w:p>
        </w:tc>
        <w:tc>
          <w:tcPr>
            <w:tcW w:w="1032" w:type="pct"/>
            <w:vMerge w:val="restart"/>
            <w:noWrap w:val="0"/>
            <w:vAlign w:val="center"/>
          </w:tcPr>
          <w:p w14:paraId="2245B7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lang w:val="en-US" w:eastAsia="zh-CN"/>
              </w:rPr>
              <w:t>消防</w:t>
            </w:r>
            <w:r>
              <w:rPr>
                <w:rFonts w:hint="default" w:ascii="Calibri" w:hAnsi="Calibri" w:eastAsia="宋体" w:cs="Calibri"/>
                <w:szCs w:val="21"/>
                <w:highlight w:val="none"/>
              </w:rPr>
              <w:t>系统</w:t>
            </w:r>
          </w:p>
        </w:tc>
        <w:tc>
          <w:tcPr>
            <w:tcW w:w="3584" w:type="pct"/>
            <w:noWrap w:val="0"/>
            <w:vAlign w:val="center"/>
          </w:tcPr>
          <w:p w14:paraId="2F16380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（1）消防设施的维护管理符合《建筑消防设施的维护管理》（GB25201）的相关要求。</w:t>
            </w:r>
          </w:p>
        </w:tc>
      </w:tr>
      <w:tr w14:paraId="54C9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82" w:type="pct"/>
            <w:vMerge w:val="continue"/>
            <w:noWrap w:val="0"/>
            <w:vAlign w:val="center"/>
          </w:tcPr>
          <w:p w14:paraId="3B0CD3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32" w:type="pct"/>
            <w:vMerge w:val="continue"/>
            <w:noWrap w:val="0"/>
            <w:vAlign w:val="center"/>
          </w:tcPr>
          <w:p w14:paraId="59E2F9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6734DC1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（2）消防设备检测符合《建筑消防设施检测技术规程》（GA503或XF503）的相关要求。</w:t>
            </w:r>
          </w:p>
        </w:tc>
      </w:tr>
      <w:tr w14:paraId="55D1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05C5E5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32" w:type="pct"/>
            <w:vMerge w:val="continue"/>
            <w:noWrap w:val="0"/>
            <w:vAlign w:val="center"/>
          </w:tcPr>
          <w:p w14:paraId="5AB413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5703C75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（3）消防设施平面图、火警疏散示意图、防火分区图等按幢设置在楼层醒目位置。</w:t>
            </w:r>
          </w:p>
        </w:tc>
      </w:tr>
      <w:tr w14:paraId="7A9D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82" w:type="pct"/>
            <w:vMerge w:val="continue"/>
            <w:noWrap w:val="0"/>
            <w:vAlign w:val="center"/>
          </w:tcPr>
          <w:p w14:paraId="4755939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32" w:type="pct"/>
            <w:vMerge w:val="continue"/>
            <w:noWrap w:val="0"/>
            <w:vAlign w:val="center"/>
          </w:tcPr>
          <w:p w14:paraId="77E9DB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5C86356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（4）消防系统各设施设备使用说明清晰，宜图文结合。</w:t>
            </w:r>
          </w:p>
        </w:tc>
      </w:tr>
      <w:tr w14:paraId="6BC8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82" w:type="pct"/>
            <w:vMerge w:val="continue"/>
            <w:noWrap w:val="0"/>
            <w:vAlign w:val="center"/>
          </w:tcPr>
          <w:p w14:paraId="268C39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32" w:type="pct"/>
            <w:vMerge w:val="continue"/>
            <w:noWrap w:val="0"/>
            <w:vAlign w:val="center"/>
          </w:tcPr>
          <w:p w14:paraId="4AF303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6ED66D1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（5）消火栓箱、防火门、灭火器、消防水泵、红外线报警器、应急照明、安全疏散等系统运行正常。</w:t>
            </w:r>
          </w:p>
        </w:tc>
      </w:tr>
      <w:tr w14:paraId="7D7F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restart"/>
            <w:noWrap w:val="0"/>
            <w:vAlign w:val="center"/>
          </w:tcPr>
          <w:p w14:paraId="0028A8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7</w:t>
            </w:r>
          </w:p>
        </w:tc>
        <w:tc>
          <w:tcPr>
            <w:tcW w:w="1032" w:type="pct"/>
            <w:vMerge w:val="restart"/>
            <w:noWrap w:val="0"/>
            <w:vAlign w:val="center"/>
          </w:tcPr>
          <w:p w14:paraId="215EA8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供</w:t>
            </w:r>
            <w:r>
              <w:rPr>
                <w:rFonts w:hint="default" w:ascii="Calibri" w:hAnsi="Calibri" w:eastAsia="宋体" w:cs="Calibri"/>
                <w:szCs w:val="21"/>
                <w:highlight w:val="none"/>
                <w:lang w:val="en-US" w:eastAsia="zh-CN"/>
              </w:rPr>
              <w:t>配电</w:t>
            </w:r>
            <w:r>
              <w:rPr>
                <w:rFonts w:hint="default" w:ascii="Calibri" w:hAnsi="Calibri" w:eastAsia="宋体" w:cs="Calibri"/>
                <w:szCs w:val="21"/>
                <w:highlight w:val="none"/>
              </w:rPr>
              <w:t>系统</w:t>
            </w:r>
          </w:p>
        </w:tc>
        <w:tc>
          <w:tcPr>
            <w:tcW w:w="3584" w:type="pct"/>
            <w:noWrap w:val="0"/>
            <w:vAlign w:val="center"/>
          </w:tcPr>
          <w:p w14:paraId="173CC5D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（1）建立24小时运行值班监控制度。</w:t>
            </w:r>
          </w:p>
        </w:tc>
      </w:tr>
      <w:tr w14:paraId="5A5F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7EFD7B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32" w:type="pct"/>
            <w:vMerge w:val="continue"/>
            <w:noWrap w:val="0"/>
            <w:vAlign w:val="center"/>
          </w:tcPr>
          <w:p w14:paraId="18CBDF2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84" w:type="pct"/>
            <w:noWrap w:val="0"/>
            <w:vAlign w:val="center"/>
          </w:tcPr>
          <w:p w14:paraId="767C2DD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（2）对供电范围内的电气设备定期巡视维护，加强高低压配电柜、配电箱、控制柜及线路等重点部位监测。</w:t>
            </w:r>
          </w:p>
        </w:tc>
      </w:tr>
      <w:tr w14:paraId="666B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573568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32" w:type="pct"/>
            <w:vMerge w:val="continue"/>
            <w:noWrap w:val="0"/>
            <w:vAlign w:val="center"/>
          </w:tcPr>
          <w:p w14:paraId="088652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84" w:type="pct"/>
            <w:noWrap w:val="0"/>
            <w:vAlign w:val="center"/>
          </w:tcPr>
          <w:p w14:paraId="626FB8B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（3）公共使用的照明、指示灯具线路、开关、接地等保持完好，确保用电安全。</w:t>
            </w:r>
          </w:p>
        </w:tc>
      </w:tr>
      <w:tr w14:paraId="683B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14E061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32" w:type="pct"/>
            <w:vMerge w:val="continue"/>
            <w:noWrap w:val="0"/>
            <w:vAlign w:val="center"/>
          </w:tcPr>
          <w:p w14:paraId="23DEDA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84" w:type="pct"/>
            <w:noWrap w:val="0"/>
            <w:vAlign w:val="center"/>
          </w:tcPr>
          <w:p w14:paraId="4F511B9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（4）核心部位用电建立高可控用电保障和配备应急发电设备，定期维护应急发电设备。</w:t>
            </w:r>
          </w:p>
        </w:tc>
      </w:tr>
      <w:tr w14:paraId="6F4A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556A33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32" w:type="pct"/>
            <w:vMerge w:val="continue"/>
            <w:noWrap w:val="0"/>
            <w:vAlign w:val="center"/>
          </w:tcPr>
          <w:p w14:paraId="740E8A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84" w:type="pct"/>
            <w:noWrap w:val="0"/>
            <w:vAlign w:val="center"/>
          </w:tcPr>
          <w:p w14:paraId="507DBA8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（5）发生非计划性停电的，应当在事件发生后及时通知采购人，快速恢复或启用应急电源，并做好应急事件上报及处理工作。</w:t>
            </w:r>
          </w:p>
        </w:tc>
      </w:tr>
      <w:tr w14:paraId="1950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2" w:type="pct"/>
            <w:vMerge w:val="continue"/>
            <w:noWrap w:val="0"/>
            <w:vAlign w:val="center"/>
          </w:tcPr>
          <w:p w14:paraId="61AFA5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32" w:type="pct"/>
            <w:vMerge w:val="continue"/>
            <w:noWrap w:val="0"/>
            <w:vAlign w:val="center"/>
          </w:tcPr>
          <w:p w14:paraId="59188F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84" w:type="pct"/>
            <w:noWrap w:val="0"/>
            <w:vAlign w:val="center"/>
          </w:tcPr>
          <w:p w14:paraId="1AED8F9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（6）复杂故障涉及供电部门维修处置的及时与供电部门联系，并向采购人报告。</w:t>
            </w:r>
          </w:p>
        </w:tc>
      </w:tr>
      <w:tr w14:paraId="608A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restart"/>
            <w:noWrap w:val="0"/>
            <w:vAlign w:val="center"/>
          </w:tcPr>
          <w:p w14:paraId="68410A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8</w:t>
            </w:r>
          </w:p>
        </w:tc>
        <w:tc>
          <w:tcPr>
            <w:tcW w:w="1032" w:type="pct"/>
            <w:vMerge w:val="restart"/>
            <w:noWrap w:val="0"/>
            <w:vAlign w:val="center"/>
          </w:tcPr>
          <w:p w14:paraId="23165C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弱电系统</w:t>
            </w:r>
          </w:p>
        </w:tc>
        <w:tc>
          <w:tcPr>
            <w:tcW w:w="3584" w:type="pct"/>
            <w:noWrap w:val="0"/>
            <w:vAlign w:val="center"/>
          </w:tcPr>
          <w:p w14:paraId="4AC4B2D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（1）安全防范系统维护保养符合《安全防范系统维护保养规范》（</w:t>
            </w:r>
            <w:r>
              <w:rPr>
                <w:rFonts w:hint="eastAsia" w:ascii="Calibri" w:hAnsi="Calibri" w:eastAsia="宋体" w:cs="Calibri"/>
                <w:color w:val="auto"/>
                <w:kern w:val="0"/>
                <w:szCs w:val="21"/>
                <w:highlight w:val="none"/>
              </w:rPr>
              <w:t>GA/T 1081</w:t>
            </w:r>
            <w:r>
              <w:rPr>
                <w:rFonts w:hint="eastAsia" w:ascii="Calibri" w:hAnsi="Calibri" w:eastAsia="宋体" w:cs="Calibri"/>
                <w:b w:val="0"/>
                <w:bCs w:val="0"/>
                <w:color w:val="auto"/>
                <w:kern w:val="0"/>
                <w:szCs w:val="21"/>
                <w:highlight w:val="none"/>
                <w:lang w:val="en-US" w:eastAsia="zh-CN"/>
              </w:rPr>
              <w:t>）的相关要求。</w:t>
            </w:r>
          </w:p>
        </w:tc>
      </w:tr>
      <w:tr w14:paraId="782D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82" w:type="pct"/>
            <w:vMerge w:val="continue"/>
            <w:noWrap w:val="0"/>
            <w:vAlign w:val="center"/>
          </w:tcPr>
          <w:p w14:paraId="1D19F7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32" w:type="pct"/>
            <w:vMerge w:val="continue"/>
            <w:noWrap w:val="0"/>
            <w:vAlign w:val="center"/>
          </w:tcPr>
          <w:p w14:paraId="25C321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84" w:type="pct"/>
            <w:noWrap w:val="0"/>
            <w:vAlign w:val="center"/>
          </w:tcPr>
          <w:p w14:paraId="3896F99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（2）保持监控系统、门禁系统、安全防范系统等运行正常，有故障及时排除。</w:t>
            </w:r>
          </w:p>
        </w:tc>
      </w:tr>
      <w:tr w14:paraId="45E0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restart"/>
            <w:noWrap w:val="0"/>
            <w:vAlign w:val="center"/>
          </w:tcPr>
          <w:p w14:paraId="3C5342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9</w:t>
            </w:r>
          </w:p>
        </w:tc>
        <w:tc>
          <w:tcPr>
            <w:tcW w:w="1032" w:type="pct"/>
            <w:vMerge w:val="restart"/>
            <w:noWrap w:val="0"/>
            <w:vAlign w:val="center"/>
          </w:tcPr>
          <w:p w14:paraId="1D3455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lang w:val="en-US" w:eastAsia="zh-CN"/>
              </w:rPr>
              <w:t>照明</w:t>
            </w:r>
            <w:r>
              <w:rPr>
                <w:rFonts w:hint="default" w:ascii="Calibri" w:hAnsi="Calibri" w:eastAsia="宋体" w:cs="Calibri"/>
                <w:szCs w:val="21"/>
                <w:highlight w:val="none"/>
              </w:rPr>
              <w:t>系统</w:t>
            </w:r>
          </w:p>
        </w:tc>
        <w:tc>
          <w:tcPr>
            <w:tcW w:w="3584" w:type="pct"/>
            <w:noWrap w:val="0"/>
            <w:vAlign w:val="center"/>
          </w:tcPr>
          <w:p w14:paraId="667E708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（1）外观整洁无缺损、无松落。</w:t>
            </w:r>
          </w:p>
        </w:tc>
      </w:tr>
      <w:tr w14:paraId="62D3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Merge w:val="continue"/>
            <w:noWrap w:val="0"/>
            <w:vAlign w:val="center"/>
          </w:tcPr>
          <w:p w14:paraId="56424B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32" w:type="pct"/>
            <w:vMerge w:val="continue"/>
            <w:noWrap w:val="0"/>
            <w:vAlign w:val="center"/>
          </w:tcPr>
          <w:p w14:paraId="30513E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84" w:type="pct"/>
            <w:noWrap w:val="0"/>
            <w:vAlign w:val="center"/>
          </w:tcPr>
          <w:p w14:paraId="265A703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（2）更换的照明灯具应当选用节能环保产品，亮度与更换前保持一致。</w:t>
            </w:r>
          </w:p>
        </w:tc>
      </w:tr>
      <w:tr w14:paraId="4430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82" w:type="pct"/>
            <w:vMerge w:val="continue"/>
            <w:noWrap w:val="0"/>
            <w:vAlign w:val="center"/>
          </w:tcPr>
          <w:p w14:paraId="341716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32" w:type="pct"/>
            <w:vMerge w:val="continue"/>
            <w:noWrap w:val="0"/>
            <w:vAlign w:val="center"/>
          </w:tcPr>
          <w:p w14:paraId="708D9C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84" w:type="pct"/>
            <w:noWrap w:val="0"/>
            <w:vAlign w:val="center"/>
          </w:tcPr>
          <w:p w14:paraId="09C1CCB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（3）每周至少开展1次公共区域照明设备巡视。</w:t>
            </w:r>
          </w:p>
        </w:tc>
      </w:tr>
    </w:tbl>
    <w:p w14:paraId="13548A9F">
      <w:pPr>
        <w:widowControl/>
        <w:autoSpaceDE w:val="0"/>
        <w:autoSpaceDN w:val="0"/>
        <w:bidi w:val="0"/>
        <w:adjustRightInd/>
        <w:snapToGrid w:val="0"/>
        <w:spacing w:line="300" w:lineRule="auto"/>
        <w:jc w:val="both"/>
        <w:outlineLvl w:val="2"/>
        <w:rPr>
          <w:rFonts w:hint="default" w:ascii="Calibri" w:hAnsi="Calibri" w:eastAsia="宋体" w:cs="Calibri"/>
          <w:b/>
          <w:kern w:val="2"/>
          <w:sz w:val="21"/>
          <w:szCs w:val="20"/>
          <w:highlight w:val="none"/>
          <w:lang w:val="en-US" w:eastAsia="zh-CN" w:bidi="ar-SA"/>
        </w:rPr>
      </w:pPr>
    </w:p>
    <w:p w14:paraId="68C1C364">
      <w:pPr>
        <w:widowControl/>
        <w:autoSpaceDE w:val="0"/>
        <w:autoSpaceDN w:val="0"/>
        <w:bidi w:val="0"/>
        <w:adjustRightInd/>
        <w:snapToGrid w:val="0"/>
        <w:spacing w:line="300" w:lineRule="auto"/>
        <w:ind w:firstLine="482" w:firstLineChars="200"/>
        <w:jc w:val="both"/>
        <w:outlineLvl w:val="2"/>
        <w:rPr>
          <w:rFonts w:hint="default" w:ascii="Calibri" w:hAnsi="Calibri" w:eastAsia="宋体" w:cs="Calibri"/>
          <w:b/>
          <w:kern w:val="2"/>
          <w:sz w:val="24"/>
          <w:szCs w:val="24"/>
          <w:highlight w:val="none"/>
          <w:lang w:val="en-US" w:eastAsia="zh-CN" w:bidi="ar-SA"/>
        </w:rPr>
      </w:pPr>
      <w:r>
        <w:rPr>
          <w:rFonts w:hint="eastAsia" w:ascii="Calibri" w:hAnsi="Calibri" w:eastAsia="宋体" w:cs="Calibri"/>
          <w:b/>
          <w:kern w:val="2"/>
          <w:sz w:val="24"/>
          <w:szCs w:val="24"/>
          <w:highlight w:val="none"/>
          <w:lang w:val="en-US" w:eastAsia="zh-CN" w:bidi="ar-SA"/>
        </w:rPr>
        <w:t>3.3</w:t>
      </w:r>
      <w:r>
        <w:rPr>
          <w:rFonts w:hint="default" w:ascii="Calibri" w:hAnsi="Calibri" w:eastAsia="宋体" w:cs="Calibri"/>
          <w:b/>
          <w:kern w:val="2"/>
          <w:sz w:val="24"/>
          <w:szCs w:val="24"/>
          <w:highlight w:val="none"/>
          <w:lang w:val="en-US" w:eastAsia="zh-CN" w:bidi="ar-SA"/>
        </w:rPr>
        <w:t>保洁服务</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780"/>
        <w:gridCol w:w="6014"/>
      </w:tblGrid>
      <w:tr w14:paraId="1666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7F434848">
            <w:pPr>
              <w:pageBreakBefore w:val="0"/>
              <w:widowControl/>
              <w:kinsoku/>
              <w:wordWrap/>
              <w:overflowPunct/>
              <w:topLinePunct w:val="0"/>
              <w:bidi w:val="0"/>
              <w:adjustRightInd/>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序号</w:t>
            </w:r>
          </w:p>
        </w:tc>
        <w:tc>
          <w:tcPr>
            <w:tcW w:w="1055" w:type="pct"/>
            <w:noWrap w:val="0"/>
            <w:vAlign w:val="center"/>
          </w:tcPr>
          <w:p w14:paraId="5CC59B8A">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564" w:type="pct"/>
            <w:noWrap w:val="0"/>
            <w:vAlign w:val="center"/>
          </w:tcPr>
          <w:p w14:paraId="151AB8ED">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服务标准</w:t>
            </w:r>
          </w:p>
        </w:tc>
      </w:tr>
      <w:tr w14:paraId="1FA6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restart"/>
            <w:noWrap w:val="0"/>
            <w:vAlign w:val="center"/>
          </w:tcPr>
          <w:p w14:paraId="452125B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1</w:t>
            </w:r>
          </w:p>
        </w:tc>
        <w:tc>
          <w:tcPr>
            <w:tcW w:w="1055" w:type="pct"/>
            <w:vMerge w:val="restart"/>
            <w:noWrap w:val="0"/>
            <w:vAlign w:val="center"/>
          </w:tcPr>
          <w:p w14:paraId="734E80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eastAsia" w:ascii="Calibri" w:hAnsi="Calibri" w:eastAsia="宋体" w:cs="Calibri"/>
                <w:szCs w:val="21"/>
                <w:highlight w:val="none"/>
                <w:lang w:val="en-US" w:eastAsia="zh-CN"/>
              </w:rPr>
              <w:t>基本要求</w:t>
            </w:r>
          </w:p>
        </w:tc>
        <w:tc>
          <w:tcPr>
            <w:tcW w:w="3564" w:type="pct"/>
            <w:noWrap w:val="0"/>
            <w:vAlign w:val="center"/>
          </w:tcPr>
          <w:p w14:paraId="3547138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（1）建立保洁服务的工作制度及工作计划，并按照执行。</w:t>
            </w:r>
          </w:p>
        </w:tc>
      </w:tr>
      <w:tr w14:paraId="5879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08A2D4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5905EF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64" w:type="pct"/>
            <w:noWrap w:val="0"/>
            <w:vAlign w:val="center"/>
          </w:tcPr>
          <w:p w14:paraId="791E468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（2）做好保洁服务工作记录，记录填写规范、保存完好。</w:t>
            </w:r>
          </w:p>
        </w:tc>
      </w:tr>
      <w:tr w14:paraId="3400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14B99C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4F8E290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64" w:type="pct"/>
            <w:noWrap w:val="0"/>
            <w:vAlign w:val="center"/>
          </w:tcPr>
          <w:p w14:paraId="49D1C54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（3）作业时采取安全防护措施，防止对作业人员或他人造成伤害。相关耗材的环保、安全性等应当符合国家相关规定要求。</w:t>
            </w:r>
          </w:p>
        </w:tc>
      </w:tr>
      <w:tr w14:paraId="59E1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0" w:type="pct"/>
            <w:vMerge w:val="continue"/>
            <w:noWrap w:val="0"/>
            <w:vAlign w:val="center"/>
          </w:tcPr>
          <w:p w14:paraId="1C6352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55" w:type="pct"/>
            <w:vMerge w:val="continue"/>
            <w:noWrap w:val="0"/>
            <w:vAlign w:val="center"/>
          </w:tcPr>
          <w:p w14:paraId="05C8BF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4FC8FBB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（4）进入保密区域时，有采购人相关人员全程在场。</w:t>
            </w:r>
          </w:p>
        </w:tc>
      </w:tr>
      <w:tr w14:paraId="6E9C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380" w:type="pct"/>
            <w:vMerge w:val="restart"/>
            <w:noWrap w:val="0"/>
            <w:vAlign w:val="center"/>
          </w:tcPr>
          <w:p w14:paraId="782AAC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2</w:t>
            </w:r>
          </w:p>
        </w:tc>
        <w:tc>
          <w:tcPr>
            <w:tcW w:w="1055" w:type="pct"/>
            <w:vMerge w:val="restart"/>
            <w:noWrap w:val="0"/>
            <w:vAlign w:val="center"/>
          </w:tcPr>
          <w:p w14:paraId="661595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办公用房区域保洁</w:t>
            </w:r>
          </w:p>
        </w:tc>
        <w:tc>
          <w:tcPr>
            <w:tcW w:w="3564" w:type="pct"/>
            <w:noWrap w:val="0"/>
            <w:vAlign w:val="center"/>
          </w:tcPr>
          <w:p w14:paraId="4DCED1A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（1）大厅、楼内公共通道：</w:t>
            </w:r>
          </w:p>
          <w:p w14:paraId="03E4003F">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 xml:space="preserve"> ①公共通道保持干净，无异味、无杂物、无积水，每日至少开展1次清洁作业。</w:t>
            </w:r>
          </w:p>
          <w:p w14:paraId="23C0197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 xml:space="preserve"> ②门窗玻璃干净无尘，透光性好，每周至少开展1次清洁作业。</w:t>
            </w:r>
          </w:p>
          <w:p w14:paraId="5312C63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 xml:space="preserve"> ③指示牌干净，无污渍，每日至少开展1次清洁作业。</w:t>
            </w:r>
          </w:p>
        </w:tc>
      </w:tr>
      <w:tr w14:paraId="0E60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380" w:type="pct"/>
            <w:vMerge w:val="continue"/>
            <w:noWrap w:val="0"/>
            <w:vAlign w:val="center"/>
          </w:tcPr>
          <w:p w14:paraId="622639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56EC3B9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4EFE945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（2）电器、消防等设施设备：</w:t>
            </w:r>
          </w:p>
          <w:p w14:paraId="3E63DC06">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 xml:space="preserve"> ①配电箱、设备机房、会议室音视频设备、消防栓及开关插座等保持表面干净，无尘无污迹，每月至少开展1次清洁作业。</w:t>
            </w:r>
          </w:p>
          <w:p w14:paraId="77B8D43F">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 xml:space="preserve"> ②监控摄像头、门禁系统等表面光亮，无尘、无斑点，每月至少开展1次清洁作业。</w:t>
            </w:r>
          </w:p>
        </w:tc>
      </w:tr>
      <w:tr w14:paraId="29D5CFD3">
        <w:tblPrEx>
          <w:tblCellMar>
            <w:top w:w="0" w:type="dxa"/>
            <w:left w:w="108" w:type="dxa"/>
            <w:bottom w:w="0" w:type="dxa"/>
            <w:right w:w="108" w:type="dxa"/>
          </w:tblCellMar>
        </w:tblPrEx>
        <w:trPr>
          <w:trHeight w:val="454" w:hRule="atLeast"/>
        </w:trPr>
        <w:tc>
          <w:tcPr>
            <w:tcW w:w="380" w:type="pct"/>
            <w:vMerge w:val="continue"/>
            <w:noWrap w:val="0"/>
            <w:vAlign w:val="center"/>
          </w:tcPr>
          <w:p w14:paraId="48D661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7D2595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4B3D820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（3）开水间保持干净、无异味、无杂物、无积水，每日至少开展1次清洁作业。</w:t>
            </w:r>
          </w:p>
        </w:tc>
      </w:tr>
      <w:tr w14:paraId="79D3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230632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5BE343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062BF6D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（4）作业工具间：</w:t>
            </w:r>
          </w:p>
          <w:p w14:paraId="2D961133">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 xml:space="preserve"> ①保持干净，无异味、无杂物、无积水，每日至少开展1次清洁作业。</w:t>
            </w:r>
          </w:p>
          <w:p w14:paraId="33077D6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 xml:space="preserve"> ②作业工具摆放整齐有序，表面干净无渍，每日消毒。</w:t>
            </w:r>
          </w:p>
        </w:tc>
      </w:tr>
      <w:tr w14:paraId="1BD3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80" w:type="pct"/>
            <w:vMerge w:val="continue"/>
            <w:noWrap w:val="0"/>
            <w:vAlign w:val="center"/>
          </w:tcPr>
          <w:p w14:paraId="1AAFFE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362BC2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2FECABE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（5）公共卫生间：</w:t>
            </w:r>
          </w:p>
          <w:p w14:paraId="7A3BE9F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 xml:space="preserve"> ①保持干净，无异味，垃圾无溢出，每日至少开展1次清洁作业。</w:t>
            </w:r>
          </w:p>
          <w:p w14:paraId="3701D04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 xml:space="preserve"> ②及时补充厕纸等必要用品。</w:t>
            </w:r>
          </w:p>
        </w:tc>
      </w:tr>
      <w:tr w14:paraId="4F7B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80" w:type="pct"/>
            <w:vMerge w:val="continue"/>
            <w:noWrap w:val="0"/>
            <w:vAlign w:val="center"/>
          </w:tcPr>
          <w:p w14:paraId="294AC7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2BF1361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6536BF5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（6）</w:t>
            </w:r>
            <w:r>
              <w:rPr>
                <w:rFonts w:hint="eastAsia" w:ascii="Calibri" w:hAnsi="Calibri" w:eastAsia="宋体" w:cs="Calibri"/>
                <w:color w:val="auto"/>
                <w:szCs w:val="21"/>
                <w:highlight w:val="none"/>
                <w:u w:val="none"/>
                <w:lang w:val="en-US" w:eastAsia="zh-CN"/>
              </w:rPr>
              <w:t>石材地面、内墙做好养护工作</w:t>
            </w:r>
            <w:r>
              <w:rPr>
                <w:rFonts w:hint="eastAsia" w:ascii="Calibri" w:hAnsi="Calibri" w:eastAsia="宋体" w:cs="Calibri"/>
                <w:b w:val="0"/>
                <w:bCs w:val="0"/>
                <w:color w:val="auto"/>
                <w:kern w:val="0"/>
                <w:szCs w:val="21"/>
                <w:highlight w:val="none"/>
                <w:lang w:val="en-US" w:eastAsia="zh-CN"/>
              </w:rPr>
              <w:t>，每季度开展1次清洁作业。（各类材质地面、内墙服务管理标准详见3.4.1）</w:t>
            </w:r>
          </w:p>
        </w:tc>
      </w:tr>
      <w:tr w14:paraId="599F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restart"/>
            <w:noWrap w:val="0"/>
            <w:vAlign w:val="center"/>
          </w:tcPr>
          <w:p w14:paraId="22ECBB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3</w:t>
            </w:r>
          </w:p>
        </w:tc>
        <w:tc>
          <w:tcPr>
            <w:tcW w:w="1055" w:type="pct"/>
            <w:vMerge w:val="restart"/>
            <w:noWrap w:val="0"/>
            <w:vAlign w:val="center"/>
          </w:tcPr>
          <w:p w14:paraId="2DABCB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公共场地区域保洁</w:t>
            </w:r>
          </w:p>
        </w:tc>
        <w:tc>
          <w:tcPr>
            <w:tcW w:w="3564" w:type="pct"/>
            <w:noWrap w:val="0"/>
            <w:vAlign w:val="center"/>
          </w:tcPr>
          <w:p w14:paraId="77544EB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Cs w:val="21"/>
                <w:highlight w:val="none"/>
              </w:rPr>
            </w:pPr>
            <w:r>
              <w:rPr>
                <w:rFonts w:hint="eastAsia" w:ascii="Calibri" w:hAnsi="Calibri" w:eastAsia="宋体" w:cs="Calibri"/>
                <w:b w:val="0"/>
                <w:bCs w:val="0"/>
                <w:color w:val="auto"/>
                <w:kern w:val="0"/>
                <w:szCs w:val="21"/>
                <w:highlight w:val="none"/>
                <w:lang w:val="en-US" w:eastAsia="zh-CN"/>
              </w:rPr>
              <w:t>（1）每日清扫道路地面、停车场等公共区域2次，保持干净、无杂物、无积水。</w:t>
            </w:r>
          </w:p>
        </w:tc>
      </w:tr>
      <w:tr w14:paraId="11CC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617CF7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55" w:type="pct"/>
            <w:vMerge w:val="continue"/>
            <w:noWrap w:val="0"/>
            <w:vAlign w:val="center"/>
          </w:tcPr>
          <w:p w14:paraId="738B43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5E49A43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Cs w:val="21"/>
                <w:highlight w:val="none"/>
              </w:rPr>
            </w:pPr>
            <w:r>
              <w:rPr>
                <w:rFonts w:hint="eastAsia" w:ascii="Calibri" w:hAnsi="Calibri" w:eastAsia="宋体" w:cs="Calibri"/>
                <w:b w:val="0"/>
                <w:bCs w:val="0"/>
                <w:color w:val="auto"/>
                <w:kern w:val="0"/>
                <w:szCs w:val="21"/>
                <w:highlight w:val="none"/>
                <w:lang w:val="en-US" w:eastAsia="zh-CN"/>
              </w:rPr>
              <w:t>（2）雪、冰冻等恶劣天气时及时清扫积水、积雪，并采取安全防护措施。</w:t>
            </w:r>
          </w:p>
        </w:tc>
      </w:tr>
      <w:tr w14:paraId="79B9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513D63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55" w:type="pct"/>
            <w:vMerge w:val="continue"/>
            <w:noWrap w:val="0"/>
            <w:vAlign w:val="center"/>
          </w:tcPr>
          <w:p w14:paraId="745498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02C74F4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Cs w:val="21"/>
                <w:highlight w:val="none"/>
              </w:rPr>
            </w:pPr>
            <w:r>
              <w:rPr>
                <w:rFonts w:hint="eastAsia" w:ascii="Calibri" w:hAnsi="Calibri" w:eastAsia="宋体" w:cs="Calibri"/>
                <w:b w:val="0"/>
                <w:bCs w:val="0"/>
                <w:color w:val="auto"/>
                <w:kern w:val="0"/>
                <w:szCs w:val="21"/>
                <w:highlight w:val="none"/>
                <w:lang w:val="en-US" w:eastAsia="zh-CN"/>
              </w:rPr>
              <w:t>（3）各种路标、宣传栏等保持干净，每月至少开展1次清洁作业。</w:t>
            </w:r>
          </w:p>
        </w:tc>
      </w:tr>
      <w:tr w14:paraId="6FC6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0E29E8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55" w:type="pct"/>
            <w:vMerge w:val="continue"/>
            <w:noWrap w:val="0"/>
            <w:vAlign w:val="center"/>
          </w:tcPr>
          <w:p w14:paraId="00A9C41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464498F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Cs w:val="21"/>
                <w:highlight w:val="none"/>
              </w:rPr>
            </w:pPr>
            <w:r>
              <w:rPr>
                <w:rFonts w:hint="eastAsia" w:ascii="Calibri" w:hAnsi="Calibri" w:eastAsia="宋体" w:cs="Calibri"/>
                <w:b w:val="0"/>
                <w:bCs w:val="0"/>
                <w:color w:val="auto"/>
                <w:kern w:val="0"/>
                <w:szCs w:val="21"/>
                <w:highlight w:val="none"/>
                <w:lang w:val="en-US" w:eastAsia="zh-CN"/>
              </w:rPr>
              <w:t>（4）清洁室外照明设备，每月至少开展1次清洁作业。</w:t>
            </w:r>
          </w:p>
        </w:tc>
      </w:tr>
      <w:tr w14:paraId="4C8B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1AD20D9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55" w:type="pct"/>
            <w:vMerge w:val="continue"/>
            <w:noWrap w:val="0"/>
            <w:vAlign w:val="center"/>
          </w:tcPr>
          <w:p w14:paraId="539808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6271BC3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Cs w:val="21"/>
                <w:highlight w:val="none"/>
              </w:rPr>
            </w:pPr>
            <w:r>
              <w:rPr>
                <w:rFonts w:hint="eastAsia" w:ascii="Calibri" w:hAnsi="Calibri" w:eastAsia="宋体" w:cs="Calibri"/>
                <w:b w:val="0"/>
                <w:bCs w:val="0"/>
                <w:color w:val="auto"/>
                <w:kern w:val="0"/>
                <w:szCs w:val="21"/>
                <w:highlight w:val="none"/>
                <w:lang w:val="en-US" w:eastAsia="zh-CN"/>
              </w:rPr>
              <w:t>（5）绿地内无杂物、无改变用途和破坏、践踏、占用现象，每天至少开展1次巡查。</w:t>
            </w:r>
          </w:p>
        </w:tc>
      </w:tr>
      <w:tr w14:paraId="23C3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80" w:type="pct"/>
            <w:vMerge w:val="continue"/>
            <w:noWrap w:val="0"/>
            <w:vAlign w:val="center"/>
          </w:tcPr>
          <w:p w14:paraId="62B273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rPr>
            </w:pPr>
          </w:p>
        </w:tc>
        <w:tc>
          <w:tcPr>
            <w:tcW w:w="1055" w:type="pct"/>
            <w:vMerge w:val="continue"/>
            <w:noWrap w:val="0"/>
            <w:vAlign w:val="center"/>
          </w:tcPr>
          <w:p w14:paraId="1014F9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15AB057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（6）</w:t>
            </w:r>
            <w:r>
              <w:rPr>
                <w:rFonts w:hint="eastAsia" w:ascii="Calibri" w:hAnsi="Calibri" w:eastAsia="宋体" w:cs="Calibri"/>
                <w:szCs w:val="21"/>
                <w:highlight w:val="none"/>
              </w:rPr>
              <w:t>办公区外立面</w:t>
            </w:r>
            <w:r>
              <w:rPr>
                <w:rFonts w:hint="eastAsia" w:ascii="Calibri" w:hAnsi="Calibri" w:eastAsia="宋体" w:cs="Calibri"/>
                <w:color w:val="auto"/>
                <w:szCs w:val="21"/>
                <w:highlight w:val="none"/>
                <w:u w:val="none"/>
                <w:lang w:val="en-US" w:eastAsia="zh-CN"/>
              </w:rPr>
              <w:t>定期</w:t>
            </w:r>
            <w:r>
              <w:rPr>
                <w:rFonts w:hint="eastAsia" w:ascii="Calibri" w:hAnsi="Calibri" w:eastAsia="宋体" w:cs="Calibri"/>
                <w:szCs w:val="21"/>
                <w:highlight w:val="none"/>
              </w:rPr>
              <w:t>清洗、</w:t>
            </w:r>
            <w:r>
              <w:rPr>
                <w:rFonts w:hint="eastAsia" w:ascii="Calibri" w:hAnsi="Calibri" w:eastAsia="宋体" w:cs="Calibri"/>
                <w:szCs w:val="21"/>
                <w:highlight w:val="none"/>
                <w:lang w:val="en-US" w:eastAsia="zh-CN"/>
              </w:rPr>
              <w:t>2米以上</w:t>
            </w:r>
            <w:r>
              <w:rPr>
                <w:rFonts w:hint="eastAsia" w:ascii="Calibri" w:hAnsi="Calibri" w:eastAsia="宋体" w:cs="Calibri"/>
                <w:szCs w:val="21"/>
                <w:highlight w:val="none"/>
              </w:rPr>
              <w:t>外窗玻璃擦拭</w:t>
            </w:r>
            <w:r>
              <w:rPr>
                <w:rFonts w:hint="eastAsia" w:ascii="Calibri" w:hAnsi="Calibri" w:eastAsia="宋体" w:cs="Calibri"/>
                <w:szCs w:val="21"/>
                <w:highlight w:val="none"/>
                <w:lang w:eastAsia="zh-CN"/>
              </w:rPr>
              <w:t>，</w:t>
            </w:r>
            <w:r>
              <w:rPr>
                <w:rFonts w:hint="eastAsia" w:ascii="Calibri" w:hAnsi="Calibri" w:eastAsia="宋体" w:cs="Calibri"/>
                <w:szCs w:val="21"/>
                <w:highlight w:val="none"/>
                <w:lang w:val="en-US" w:eastAsia="zh-CN"/>
              </w:rPr>
              <w:t>每年</w:t>
            </w:r>
            <w:r>
              <w:rPr>
                <w:rFonts w:hint="eastAsia" w:ascii="Calibri" w:hAnsi="Calibri" w:eastAsia="宋体" w:cs="Calibri"/>
                <w:b w:val="0"/>
                <w:bCs w:val="0"/>
                <w:color w:val="auto"/>
                <w:kern w:val="0"/>
                <w:szCs w:val="21"/>
                <w:highlight w:val="none"/>
                <w:lang w:val="en-US" w:eastAsia="zh-CN"/>
              </w:rPr>
              <w:t>至少开展</w:t>
            </w:r>
            <w:r>
              <w:rPr>
                <w:rFonts w:hint="eastAsia" w:ascii="Calibri" w:hAnsi="Calibri" w:eastAsia="宋体" w:cs="Calibri"/>
                <w:szCs w:val="21"/>
                <w:highlight w:val="none"/>
                <w:lang w:val="en-US" w:eastAsia="zh-CN"/>
              </w:rPr>
              <w:t>1次清洗。</w:t>
            </w:r>
            <w:r>
              <w:rPr>
                <w:rFonts w:hint="eastAsia" w:ascii="Calibri" w:hAnsi="Calibri" w:eastAsia="宋体" w:cs="Calibri"/>
                <w:b w:val="0"/>
                <w:bCs w:val="0"/>
                <w:color w:val="auto"/>
                <w:kern w:val="0"/>
                <w:szCs w:val="21"/>
                <w:highlight w:val="none"/>
                <w:lang w:val="en-US" w:eastAsia="zh-CN"/>
              </w:rPr>
              <w:t>（各类材质外立面服务标准详见3.4.1）</w:t>
            </w:r>
          </w:p>
        </w:tc>
      </w:tr>
      <w:tr w14:paraId="135C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restart"/>
            <w:noWrap w:val="0"/>
            <w:vAlign w:val="center"/>
          </w:tcPr>
          <w:p w14:paraId="7E9859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4</w:t>
            </w:r>
          </w:p>
        </w:tc>
        <w:tc>
          <w:tcPr>
            <w:tcW w:w="1055" w:type="pct"/>
            <w:vMerge w:val="restart"/>
            <w:noWrap w:val="0"/>
            <w:vAlign w:val="center"/>
          </w:tcPr>
          <w:p w14:paraId="4AEB6D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垃圾处理</w:t>
            </w:r>
          </w:p>
        </w:tc>
        <w:tc>
          <w:tcPr>
            <w:tcW w:w="3564" w:type="pct"/>
            <w:noWrap w:val="0"/>
            <w:vAlign w:val="center"/>
          </w:tcPr>
          <w:p w14:paraId="35A148F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（1）在指定位置摆放分类垃圾桶，并在显著处张贴垃圾分类标识。分类垃圾桶和垃圾分类标识根据所在城市的要求设置。</w:t>
            </w:r>
          </w:p>
        </w:tc>
      </w:tr>
      <w:tr w14:paraId="3DE6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2CD245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4758D8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09C6646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（2）桶身表面干净无污渍，每日开展至少1次清洁作业。</w:t>
            </w:r>
          </w:p>
        </w:tc>
      </w:tr>
      <w:tr w14:paraId="07B4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3F2734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7A8B5C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794FCBF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（3）垃圾中转房保持整洁，无明显异味，每日至少开展1次清洁作业。</w:t>
            </w:r>
          </w:p>
        </w:tc>
      </w:tr>
      <w:tr w14:paraId="6E3B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47D4C2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693883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67546BA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（4）化粪池清掏，无明显异味，每半年至少开展1次清洁作业。</w:t>
            </w:r>
          </w:p>
        </w:tc>
      </w:tr>
      <w:tr w14:paraId="2326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752C8F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0C45EA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18CF570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（5）</w:t>
            </w:r>
            <w:r>
              <w:rPr>
                <w:rFonts w:hint="eastAsia" w:ascii="Calibri" w:hAnsi="Calibri" w:eastAsia="宋体" w:cs="Calibri"/>
                <w:color w:val="auto"/>
                <w:szCs w:val="21"/>
                <w:highlight w:val="none"/>
                <w:u w:val="none"/>
                <w:lang w:val="en-US" w:eastAsia="zh-CN"/>
              </w:rPr>
              <w:t>每个工作日内要对楼层产生的垃圾，进行清理分类，并运至垃圾集中堆放点。</w:t>
            </w:r>
          </w:p>
        </w:tc>
      </w:tr>
      <w:tr w14:paraId="34BF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328785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30C2D61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71DA54C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（6）垃圾装袋，日产日清。</w:t>
            </w:r>
          </w:p>
        </w:tc>
      </w:tr>
      <w:tr w14:paraId="1A7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072451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622232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0A78E20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（7）建立垃圾清运台账，交由规范的渠道回收处理。</w:t>
            </w:r>
          </w:p>
        </w:tc>
      </w:tr>
      <w:tr w14:paraId="1AEA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Merge w:val="continue"/>
            <w:noWrap w:val="0"/>
            <w:vAlign w:val="center"/>
          </w:tcPr>
          <w:p w14:paraId="3A030D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26D527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0091FB4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（8）</w:t>
            </w:r>
            <w:r>
              <w:rPr>
                <w:rFonts w:hint="default" w:ascii="Calibri" w:hAnsi="Calibri" w:eastAsia="宋体" w:cs="Calibri"/>
                <w:color w:val="auto"/>
                <w:szCs w:val="21"/>
                <w:highlight w:val="none"/>
                <w:u w:val="none"/>
                <w:lang w:val="en-US" w:eastAsia="zh-CN"/>
              </w:rPr>
              <w:t>做好垃圾分类管理的宣传工作，督促并引导全员参与垃圾分类投放</w:t>
            </w:r>
            <w:r>
              <w:rPr>
                <w:rFonts w:hint="eastAsia" w:ascii="Calibri" w:hAnsi="Calibri" w:eastAsia="宋体" w:cs="Calibri"/>
                <w:color w:val="auto"/>
                <w:szCs w:val="21"/>
                <w:highlight w:val="none"/>
                <w:u w:val="none"/>
                <w:lang w:val="en-US" w:eastAsia="zh-CN"/>
              </w:rPr>
              <w:t>。</w:t>
            </w:r>
          </w:p>
        </w:tc>
      </w:tr>
      <w:tr w14:paraId="6363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80" w:type="pct"/>
            <w:vMerge w:val="continue"/>
            <w:noWrap w:val="0"/>
            <w:vAlign w:val="center"/>
          </w:tcPr>
          <w:p w14:paraId="4276A1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3846D0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7DBE7E5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（9）</w:t>
            </w:r>
            <w:r>
              <w:rPr>
                <w:rFonts w:hint="eastAsia" w:ascii="Calibri" w:hAnsi="Calibri" w:eastAsia="宋体" w:cs="Calibri"/>
                <w:color w:val="auto"/>
                <w:szCs w:val="21"/>
                <w:highlight w:val="none"/>
                <w:u w:val="none"/>
                <w:lang w:val="en-US" w:eastAsia="zh-CN"/>
              </w:rPr>
              <w:t>垃圾分类投放管理工作的执行标准，按</w:t>
            </w:r>
            <w:r>
              <w:rPr>
                <w:rFonts w:hint="eastAsia" w:ascii="Calibri" w:hAnsi="Calibri" w:eastAsia="宋体" w:cs="Calibri"/>
                <w:b w:val="0"/>
                <w:bCs w:val="0"/>
                <w:color w:val="auto"/>
                <w:kern w:val="0"/>
                <w:szCs w:val="21"/>
                <w:highlight w:val="none"/>
                <w:lang w:val="en-US" w:eastAsia="zh-CN"/>
              </w:rPr>
              <w:t>所在城市</w:t>
            </w:r>
            <w:r>
              <w:rPr>
                <w:rFonts w:hint="eastAsia" w:ascii="Calibri" w:hAnsi="Calibri" w:eastAsia="宋体" w:cs="Calibri"/>
                <w:color w:val="auto"/>
                <w:szCs w:val="21"/>
                <w:highlight w:val="none"/>
                <w:u w:val="none"/>
                <w:lang w:val="en-US" w:eastAsia="zh-CN"/>
              </w:rPr>
              <w:t>的要求执行。</w:t>
            </w:r>
          </w:p>
        </w:tc>
      </w:tr>
      <w:tr w14:paraId="6935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80" w:type="pct"/>
            <w:vMerge w:val="restart"/>
            <w:noWrap w:val="0"/>
            <w:vAlign w:val="center"/>
          </w:tcPr>
          <w:p w14:paraId="6A5BE0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5</w:t>
            </w:r>
          </w:p>
        </w:tc>
        <w:tc>
          <w:tcPr>
            <w:tcW w:w="1055" w:type="pct"/>
            <w:vMerge w:val="restart"/>
            <w:noWrap w:val="0"/>
            <w:vAlign w:val="center"/>
          </w:tcPr>
          <w:p w14:paraId="0D9747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卫生消毒</w:t>
            </w:r>
          </w:p>
        </w:tc>
        <w:tc>
          <w:tcPr>
            <w:tcW w:w="3564" w:type="pct"/>
            <w:noWrap w:val="0"/>
            <w:vAlign w:val="center"/>
          </w:tcPr>
          <w:p w14:paraId="5C2069A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（1）办公用房区域、公共场所区域和周围环境预防性卫生消毒，</w:t>
            </w:r>
            <w:r>
              <w:rPr>
                <w:rFonts w:hint="eastAsia" w:ascii="Calibri" w:hAnsi="Calibri" w:eastAsia="宋体" w:cs="Calibri"/>
                <w:color w:val="auto"/>
                <w:szCs w:val="21"/>
                <w:highlight w:val="none"/>
                <w:u w:val="none"/>
                <w:lang w:val="en-US" w:eastAsia="zh-CN"/>
              </w:rPr>
              <w:t>消毒后及时通风，每周</w:t>
            </w:r>
            <w:r>
              <w:rPr>
                <w:rFonts w:hint="eastAsia" w:ascii="Calibri" w:hAnsi="Calibri" w:eastAsia="宋体" w:cs="Calibri"/>
                <w:b w:val="0"/>
                <w:bCs w:val="0"/>
                <w:color w:val="auto"/>
                <w:kern w:val="0"/>
                <w:szCs w:val="21"/>
                <w:highlight w:val="none"/>
                <w:lang w:val="en-US" w:eastAsia="zh-CN"/>
              </w:rPr>
              <w:t>至少开展</w:t>
            </w:r>
            <w:r>
              <w:rPr>
                <w:rFonts w:hint="eastAsia" w:ascii="Calibri" w:hAnsi="Calibri" w:eastAsia="宋体" w:cs="Calibri"/>
                <w:color w:val="auto"/>
                <w:szCs w:val="21"/>
                <w:highlight w:val="none"/>
                <w:u w:val="none"/>
                <w:lang w:val="en-US" w:eastAsia="zh-CN"/>
              </w:rPr>
              <w:t>1次作业。</w:t>
            </w:r>
          </w:p>
        </w:tc>
      </w:tr>
      <w:tr w14:paraId="0144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0" w:type="pct"/>
            <w:vMerge w:val="continue"/>
            <w:noWrap w:val="0"/>
            <w:vAlign w:val="center"/>
          </w:tcPr>
          <w:p w14:paraId="22445DD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3110BB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3547BDF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（2）采取综合措施消灭老鼠、蟑螂，控制室内外蚊虫滋生，达到基本无蝇</w:t>
            </w:r>
            <w:r>
              <w:rPr>
                <w:rFonts w:hint="eastAsia" w:ascii="Calibri" w:hAnsi="Calibri" w:eastAsia="宋体" w:cs="Calibri"/>
                <w:color w:val="auto"/>
                <w:szCs w:val="21"/>
                <w:highlight w:val="none"/>
                <w:u w:val="none"/>
                <w:lang w:val="en-US" w:eastAsia="zh-CN"/>
              </w:rPr>
              <w:t>，每季度</w:t>
            </w:r>
            <w:r>
              <w:rPr>
                <w:rFonts w:hint="eastAsia" w:ascii="Calibri" w:hAnsi="Calibri" w:eastAsia="宋体" w:cs="Calibri"/>
                <w:b w:val="0"/>
                <w:bCs w:val="0"/>
                <w:color w:val="auto"/>
                <w:kern w:val="0"/>
                <w:szCs w:val="21"/>
                <w:highlight w:val="none"/>
                <w:lang w:val="en-US" w:eastAsia="zh-CN"/>
              </w:rPr>
              <w:t>至少开展</w:t>
            </w:r>
            <w:r>
              <w:rPr>
                <w:rFonts w:hint="eastAsia" w:ascii="Calibri" w:hAnsi="Calibri" w:eastAsia="宋体" w:cs="Calibri"/>
                <w:color w:val="auto"/>
                <w:szCs w:val="21"/>
                <w:highlight w:val="none"/>
                <w:u w:val="none"/>
                <w:lang w:val="en-US" w:eastAsia="zh-CN"/>
              </w:rPr>
              <w:t>1次作业。</w:t>
            </w:r>
          </w:p>
        </w:tc>
      </w:tr>
      <w:tr w14:paraId="5590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80" w:type="pct"/>
            <w:vMerge w:val="continue"/>
            <w:noWrap w:val="0"/>
            <w:vAlign w:val="center"/>
          </w:tcPr>
          <w:p w14:paraId="544CE0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5C4986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64" w:type="pct"/>
            <w:noWrap w:val="0"/>
            <w:vAlign w:val="center"/>
          </w:tcPr>
          <w:p w14:paraId="65C9EA5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（3）发生公共卫生事件时，邀请专业单位开展消毒、检测等工作。</w:t>
            </w:r>
          </w:p>
        </w:tc>
      </w:tr>
    </w:tbl>
    <w:p w14:paraId="16334238">
      <w:pPr>
        <w:widowControl/>
        <w:autoSpaceDE w:val="0"/>
        <w:autoSpaceDN w:val="0"/>
        <w:bidi w:val="0"/>
        <w:adjustRightInd/>
        <w:snapToGrid w:val="0"/>
        <w:spacing w:line="300" w:lineRule="auto"/>
        <w:ind w:firstLine="422" w:firstLineChars="200"/>
        <w:jc w:val="both"/>
        <w:outlineLvl w:val="2"/>
        <w:rPr>
          <w:rFonts w:hint="default" w:ascii="Calibri" w:hAnsi="Calibri" w:eastAsia="宋体" w:cs="Calibri"/>
          <w:b/>
          <w:kern w:val="2"/>
          <w:sz w:val="21"/>
          <w:szCs w:val="20"/>
          <w:highlight w:val="none"/>
          <w:lang w:val="en-US" w:eastAsia="zh-CN" w:bidi="ar-SA"/>
        </w:rPr>
      </w:pPr>
    </w:p>
    <w:p w14:paraId="776492DD">
      <w:pPr>
        <w:widowControl/>
        <w:autoSpaceDE w:val="0"/>
        <w:autoSpaceDN w:val="0"/>
        <w:bidi w:val="0"/>
        <w:adjustRightInd/>
        <w:snapToGrid w:val="0"/>
        <w:spacing w:line="300" w:lineRule="auto"/>
        <w:ind w:firstLine="482" w:firstLineChars="200"/>
        <w:jc w:val="both"/>
        <w:outlineLvl w:val="2"/>
        <w:rPr>
          <w:rFonts w:hint="default" w:ascii="Calibri" w:hAnsi="Calibri" w:eastAsia="宋体" w:cs="Calibri"/>
          <w:b/>
          <w:kern w:val="2"/>
          <w:sz w:val="24"/>
          <w:szCs w:val="24"/>
          <w:highlight w:val="none"/>
          <w:lang w:val="en-US" w:eastAsia="zh-CN" w:bidi="ar-SA"/>
        </w:rPr>
      </w:pPr>
      <w:r>
        <w:rPr>
          <w:rFonts w:hint="eastAsia" w:ascii="Calibri" w:hAnsi="Calibri" w:eastAsia="宋体" w:cs="Calibri"/>
          <w:b/>
          <w:kern w:val="2"/>
          <w:sz w:val="24"/>
          <w:szCs w:val="24"/>
          <w:highlight w:val="none"/>
          <w:lang w:val="en-US" w:eastAsia="zh-CN" w:bidi="ar-SA"/>
        </w:rPr>
        <w:t>3.4</w:t>
      </w:r>
      <w:r>
        <w:rPr>
          <w:rFonts w:hint="default" w:ascii="Calibri" w:hAnsi="Calibri" w:eastAsia="宋体" w:cs="Calibri"/>
          <w:b/>
          <w:kern w:val="2"/>
          <w:sz w:val="24"/>
          <w:szCs w:val="24"/>
          <w:highlight w:val="none"/>
          <w:lang w:val="en-US" w:eastAsia="zh-CN" w:bidi="ar-SA"/>
        </w:rPr>
        <w:t>绿化服务</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780"/>
        <w:gridCol w:w="6001"/>
      </w:tblGrid>
      <w:tr w14:paraId="3070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noWrap w:val="0"/>
            <w:vAlign w:val="center"/>
          </w:tcPr>
          <w:p w14:paraId="08C063EF">
            <w:pPr>
              <w:pageBreakBefore w:val="0"/>
              <w:widowControl/>
              <w:kinsoku/>
              <w:wordWrap/>
              <w:overflowPunct/>
              <w:topLinePunct w:val="0"/>
              <w:bidi w:val="0"/>
              <w:adjustRightInd/>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序号</w:t>
            </w:r>
          </w:p>
        </w:tc>
        <w:tc>
          <w:tcPr>
            <w:tcW w:w="1055" w:type="pct"/>
            <w:noWrap w:val="0"/>
            <w:vAlign w:val="center"/>
          </w:tcPr>
          <w:p w14:paraId="197303D3">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556" w:type="pct"/>
            <w:noWrap w:val="0"/>
            <w:vAlign w:val="center"/>
          </w:tcPr>
          <w:p w14:paraId="70EF0F62">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服务标准</w:t>
            </w:r>
          </w:p>
        </w:tc>
      </w:tr>
      <w:tr w14:paraId="4B55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restart"/>
            <w:noWrap w:val="0"/>
            <w:vAlign w:val="center"/>
          </w:tcPr>
          <w:p w14:paraId="0FFB28D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1</w:t>
            </w:r>
          </w:p>
        </w:tc>
        <w:tc>
          <w:tcPr>
            <w:tcW w:w="1055" w:type="pct"/>
            <w:vMerge w:val="restart"/>
            <w:noWrap w:val="0"/>
            <w:vAlign w:val="center"/>
          </w:tcPr>
          <w:p w14:paraId="20117A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ascii="Calibri" w:hAnsi="Calibri" w:eastAsia="宋体" w:cs="Calibri"/>
                <w:szCs w:val="21"/>
                <w:highlight w:val="none"/>
                <w:lang w:val="en-US" w:eastAsia="zh-CN"/>
              </w:rPr>
              <w:t>基本要求</w:t>
            </w:r>
          </w:p>
        </w:tc>
        <w:tc>
          <w:tcPr>
            <w:tcW w:w="3556" w:type="pct"/>
            <w:noWrap w:val="0"/>
            <w:vAlign w:val="center"/>
          </w:tcPr>
          <w:p w14:paraId="5B8E46E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（1）制定绿化服务的工作制度及工作计划，并按照执行。</w:t>
            </w:r>
          </w:p>
        </w:tc>
      </w:tr>
      <w:tr w14:paraId="18C5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continue"/>
            <w:noWrap w:val="0"/>
            <w:vAlign w:val="center"/>
          </w:tcPr>
          <w:p w14:paraId="615C47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2EC42F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56" w:type="pct"/>
            <w:noWrap w:val="0"/>
            <w:vAlign w:val="center"/>
          </w:tcPr>
          <w:p w14:paraId="425B765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（2）做好绿化服务工作记录，填写规范。</w:t>
            </w:r>
          </w:p>
        </w:tc>
      </w:tr>
      <w:tr w14:paraId="54B7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continue"/>
            <w:noWrap w:val="0"/>
            <w:vAlign w:val="center"/>
          </w:tcPr>
          <w:p w14:paraId="75152A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0C93DE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56" w:type="pct"/>
            <w:noWrap w:val="0"/>
            <w:vAlign w:val="center"/>
          </w:tcPr>
          <w:p w14:paraId="5B354DB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（3）作业时采取安全防护措施，防止对作业人员或他人造成伤害。</w:t>
            </w:r>
          </w:p>
        </w:tc>
      </w:tr>
      <w:tr w14:paraId="662C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88" w:type="pct"/>
            <w:vMerge w:val="continue"/>
            <w:noWrap w:val="0"/>
            <w:vAlign w:val="center"/>
          </w:tcPr>
          <w:p w14:paraId="49BBCA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55" w:type="pct"/>
            <w:vMerge w:val="continue"/>
            <w:noWrap w:val="0"/>
            <w:vAlign w:val="center"/>
          </w:tcPr>
          <w:p w14:paraId="320D51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3556" w:type="pct"/>
            <w:noWrap w:val="0"/>
            <w:vAlign w:val="center"/>
          </w:tcPr>
          <w:p w14:paraId="0465371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（4）相关耗材的环保、安全性应当符合规定要求。</w:t>
            </w:r>
          </w:p>
        </w:tc>
      </w:tr>
      <w:tr w14:paraId="566F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restart"/>
            <w:noWrap w:val="0"/>
            <w:vAlign w:val="center"/>
          </w:tcPr>
          <w:p w14:paraId="4453D0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2</w:t>
            </w:r>
          </w:p>
        </w:tc>
        <w:tc>
          <w:tcPr>
            <w:tcW w:w="1055" w:type="pct"/>
            <w:vMerge w:val="restart"/>
            <w:noWrap w:val="0"/>
            <w:vAlign w:val="center"/>
          </w:tcPr>
          <w:p w14:paraId="5FF0B3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ascii="Calibri" w:hAnsi="Calibri" w:eastAsia="宋体" w:cs="Calibri"/>
                <w:szCs w:val="21"/>
                <w:highlight w:val="none"/>
                <w:lang w:val="en-US" w:eastAsia="zh-CN"/>
              </w:rPr>
              <w:t>室外绿化养护</w:t>
            </w:r>
          </w:p>
        </w:tc>
        <w:tc>
          <w:tcPr>
            <w:tcW w:w="3556" w:type="pct"/>
            <w:noWrap w:val="0"/>
            <w:vAlign w:val="center"/>
          </w:tcPr>
          <w:p w14:paraId="00030D9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w:t>
            </w:r>
            <w:r>
              <w:rPr>
                <w:rFonts w:hint="eastAsia" w:ascii="Calibri" w:hAnsi="Calibri" w:eastAsia="宋体" w:cs="Calibri"/>
                <w:color w:val="auto"/>
                <w:szCs w:val="21"/>
                <w:highlight w:val="none"/>
                <w:u w:val="none"/>
                <w:lang w:val="en-US" w:eastAsia="zh-CN"/>
              </w:rPr>
              <w:t>根据生长环境、植物特性进行除草、灌溉、施肥、整形修剪、防治病虫害等。</w:t>
            </w:r>
          </w:p>
        </w:tc>
      </w:tr>
      <w:tr w14:paraId="0432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continue"/>
            <w:noWrap w:val="0"/>
            <w:vAlign w:val="center"/>
          </w:tcPr>
          <w:p w14:paraId="0B085E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156F14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56" w:type="pct"/>
            <w:noWrap w:val="0"/>
            <w:vAlign w:val="center"/>
          </w:tcPr>
          <w:p w14:paraId="05AF5B1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（2）根据生长情况修剪绿地，绿地内无枯草、无杂物，</w:t>
            </w:r>
            <w:r>
              <w:rPr>
                <w:rFonts w:hint="eastAsia" w:ascii="Calibri" w:hAnsi="Calibri" w:eastAsia="宋体" w:cs="Calibri"/>
                <w:color w:val="auto"/>
                <w:szCs w:val="21"/>
                <w:highlight w:val="none"/>
                <w:u w:val="none"/>
                <w:lang w:val="en-US" w:eastAsia="zh-CN"/>
              </w:rPr>
              <w:t>无干枯坏死和病虫侵害，基本无裸露土地。</w:t>
            </w:r>
          </w:p>
        </w:tc>
      </w:tr>
      <w:tr w14:paraId="3049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continue"/>
            <w:noWrap w:val="0"/>
            <w:vAlign w:val="center"/>
          </w:tcPr>
          <w:p w14:paraId="56BEBD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557115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56" w:type="pct"/>
            <w:noWrap w:val="0"/>
            <w:vAlign w:val="center"/>
          </w:tcPr>
          <w:p w14:paraId="547B608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（3）定期修剪树木、花卉等，</w:t>
            </w:r>
            <w:r>
              <w:rPr>
                <w:rFonts w:hint="default" w:ascii="Calibri" w:hAnsi="Calibri" w:eastAsia="宋体" w:cs="Calibri"/>
                <w:color w:val="auto"/>
                <w:szCs w:val="21"/>
                <w:highlight w:val="none"/>
                <w:u w:val="none"/>
                <w:lang w:val="en-US" w:eastAsia="zh-CN"/>
              </w:rPr>
              <w:t>灌乔木生长正常、造型美观自然、花枝新鲜，无枯叶、无病虫、无死树缺株</w:t>
            </w:r>
            <w:r>
              <w:rPr>
                <w:rFonts w:hint="eastAsia" w:ascii="Calibri" w:hAnsi="Calibri" w:eastAsia="宋体" w:cs="Calibri"/>
                <w:color w:val="auto"/>
                <w:szCs w:val="21"/>
                <w:highlight w:val="none"/>
                <w:u w:val="none"/>
                <w:lang w:val="en-US" w:eastAsia="zh-CN"/>
              </w:rPr>
              <w:t>。</w:t>
            </w:r>
          </w:p>
        </w:tc>
      </w:tr>
      <w:tr w14:paraId="1901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continue"/>
            <w:noWrap w:val="0"/>
            <w:vAlign w:val="center"/>
          </w:tcPr>
          <w:p w14:paraId="00A144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1D5EC2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56" w:type="pct"/>
            <w:noWrap w:val="0"/>
            <w:vAlign w:val="center"/>
          </w:tcPr>
          <w:p w14:paraId="003081B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w:t>
            </w:r>
            <w:r>
              <w:rPr>
                <w:rFonts w:hint="eastAsia" w:ascii="Calibri" w:hAnsi="Calibri" w:eastAsia="宋体" w:cs="Calibri"/>
                <w:color w:val="auto"/>
                <w:szCs w:val="21"/>
                <w:highlight w:val="none"/>
                <w:u w:val="none"/>
                <w:lang w:val="en-US" w:eastAsia="zh-CN"/>
              </w:rPr>
              <w:t>绿篱生长造型正常，颜色正常，修剪及时，基本无死株和干死株，有虫株率在10%以下。</w:t>
            </w:r>
          </w:p>
        </w:tc>
      </w:tr>
      <w:tr w14:paraId="3F9E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continue"/>
            <w:noWrap w:val="0"/>
            <w:vAlign w:val="center"/>
          </w:tcPr>
          <w:p w14:paraId="31A8E2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56B798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56" w:type="pct"/>
            <w:noWrap w:val="0"/>
            <w:vAlign w:val="center"/>
          </w:tcPr>
          <w:p w14:paraId="646737C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（5）</w:t>
            </w:r>
            <w:r>
              <w:rPr>
                <w:rFonts w:hint="eastAsia" w:ascii="Calibri" w:hAnsi="Calibri" w:eastAsia="宋体" w:cs="Calibri"/>
                <w:color w:val="auto"/>
                <w:szCs w:val="21"/>
                <w:highlight w:val="none"/>
                <w:u w:val="none"/>
                <w:lang w:val="en-US" w:eastAsia="zh-CN"/>
              </w:rPr>
              <w:t>清除花坛和花景的花蒂、黄叶、杂草、垃圾，做好病虫害防治。</w:t>
            </w:r>
          </w:p>
        </w:tc>
      </w:tr>
      <w:tr w14:paraId="6497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continue"/>
            <w:noWrap w:val="0"/>
            <w:vAlign w:val="center"/>
          </w:tcPr>
          <w:p w14:paraId="3D8092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0D8679A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56" w:type="pct"/>
            <w:noWrap w:val="0"/>
            <w:vAlign w:val="center"/>
          </w:tcPr>
          <w:p w14:paraId="7209F91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（6）</w:t>
            </w:r>
            <w:r>
              <w:rPr>
                <w:rFonts w:hint="eastAsia" w:ascii="Calibri" w:hAnsi="Calibri" w:eastAsia="宋体" w:cs="Calibri"/>
                <w:color w:val="auto"/>
                <w:szCs w:val="21"/>
                <w:highlight w:val="none"/>
                <w:u w:val="none"/>
                <w:lang w:val="en-US" w:eastAsia="zh-CN"/>
              </w:rPr>
              <w:t>水池水面定期清理，无枯枝落叶、水质清洁。</w:t>
            </w:r>
          </w:p>
        </w:tc>
      </w:tr>
      <w:tr w14:paraId="44B0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continue"/>
            <w:noWrap w:val="0"/>
            <w:vAlign w:val="center"/>
          </w:tcPr>
          <w:p w14:paraId="32B99F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5A115E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56" w:type="pct"/>
            <w:noWrap w:val="0"/>
            <w:vAlign w:val="center"/>
          </w:tcPr>
          <w:p w14:paraId="2590154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（7）根据病虫害发生规律实施综合治理，通常在病虫率高时，以药剂杀死病虫，以确保植物良好生长。产生垃圾的主要区域和路段做到日产日清。</w:t>
            </w:r>
          </w:p>
        </w:tc>
      </w:tr>
      <w:tr w14:paraId="448C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Merge w:val="continue"/>
            <w:noWrap w:val="0"/>
            <w:vAlign w:val="center"/>
          </w:tcPr>
          <w:p w14:paraId="6C6171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55" w:type="pct"/>
            <w:vMerge w:val="continue"/>
            <w:noWrap w:val="0"/>
            <w:vAlign w:val="center"/>
          </w:tcPr>
          <w:p w14:paraId="77E355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val="en-US" w:eastAsia="zh-CN"/>
              </w:rPr>
            </w:pPr>
          </w:p>
        </w:tc>
        <w:tc>
          <w:tcPr>
            <w:tcW w:w="3556" w:type="pct"/>
            <w:noWrap w:val="0"/>
            <w:vAlign w:val="center"/>
          </w:tcPr>
          <w:p w14:paraId="5A418BB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（8）雨雪、冰冻等恶劣天气来临前，专人巡查，对绿植做好预防措施，排除安全隐患。</w:t>
            </w:r>
          </w:p>
        </w:tc>
      </w:tr>
      <w:tr w14:paraId="4AA6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88" w:type="pct"/>
            <w:vMerge w:val="continue"/>
            <w:noWrap w:val="0"/>
            <w:vAlign w:val="center"/>
          </w:tcPr>
          <w:p w14:paraId="088BDC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55" w:type="pct"/>
            <w:vMerge w:val="continue"/>
            <w:noWrap w:val="0"/>
            <w:vAlign w:val="center"/>
          </w:tcPr>
          <w:p w14:paraId="7889F6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3556" w:type="pct"/>
            <w:noWrap w:val="0"/>
            <w:vAlign w:val="center"/>
          </w:tcPr>
          <w:p w14:paraId="43BA3ED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（9）恶劣天气后，及时清除倒树断枝，疏通道路，尽快恢复原状。</w:t>
            </w:r>
          </w:p>
        </w:tc>
      </w:tr>
    </w:tbl>
    <w:p w14:paraId="427D340D">
      <w:pPr>
        <w:widowControl/>
        <w:autoSpaceDE w:val="0"/>
        <w:autoSpaceDN w:val="0"/>
        <w:adjustRightInd/>
        <w:snapToGrid w:val="0"/>
        <w:spacing w:line="300" w:lineRule="auto"/>
        <w:ind w:firstLine="482" w:firstLineChars="200"/>
        <w:jc w:val="both"/>
        <w:outlineLvl w:val="2"/>
        <w:rPr>
          <w:rFonts w:ascii="Calibri" w:hAnsi="Calibri" w:eastAsia="宋体" w:cs="Calibri"/>
          <w:b/>
          <w:kern w:val="2"/>
          <w:sz w:val="24"/>
          <w:szCs w:val="24"/>
          <w:highlight w:val="none"/>
          <w:lang w:val="en-US" w:eastAsia="zh-CN" w:bidi="ar-SA"/>
        </w:rPr>
      </w:pPr>
    </w:p>
    <w:p w14:paraId="66B2F936">
      <w:pPr>
        <w:widowControl/>
        <w:autoSpaceDE w:val="0"/>
        <w:autoSpaceDN w:val="0"/>
        <w:adjustRightInd/>
        <w:snapToGrid w:val="0"/>
        <w:spacing w:line="300" w:lineRule="auto"/>
        <w:ind w:firstLine="482" w:firstLineChars="200"/>
        <w:jc w:val="both"/>
        <w:outlineLvl w:val="2"/>
        <w:rPr>
          <w:rFonts w:hint="default" w:ascii="Calibri" w:hAnsi="Calibri" w:eastAsia="宋体" w:cs="Times New Roman"/>
          <w:b/>
          <w:bCs w:val="0"/>
          <w:i w:val="0"/>
          <w:iCs w:val="0"/>
          <w:kern w:val="2"/>
          <w:sz w:val="24"/>
          <w:szCs w:val="24"/>
          <w:highlight w:val="none"/>
          <w:u w:val="none"/>
          <w:lang w:val="en-US" w:eastAsia="zh-CN" w:bidi="ar-SA"/>
        </w:rPr>
      </w:pPr>
      <w:r>
        <w:rPr>
          <w:rFonts w:hint="eastAsia" w:ascii="Calibri" w:hAnsi="Calibri" w:eastAsia="宋体" w:cs="Times New Roman"/>
          <w:b/>
          <w:bCs w:val="0"/>
          <w:i w:val="0"/>
          <w:iCs w:val="0"/>
          <w:kern w:val="2"/>
          <w:sz w:val="24"/>
          <w:szCs w:val="24"/>
          <w:highlight w:val="none"/>
          <w:u w:val="none"/>
          <w:lang w:val="en-US" w:eastAsia="zh-CN" w:bidi="ar-SA"/>
        </w:rPr>
        <w:t>3.5</w:t>
      </w:r>
      <w:r>
        <w:rPr>
          <w:rFonts w:hint="eastAsia" w:ascii="Calibri" w:hAnsi="Calibri" w:eastAsia="宋体" w:cs="Calibri"/>
          <w:b/>
          <w:color w:val="auto"/>
          <w:kern w:val="2"/>
          <w:sz w:val="24"/>
          <w:szCs w:val="24"/>
          <w:highlight w:val="none"/>
          <w:u w:val="none"/>
          <w:lang w:val="en-US" w:eastAsia="zh-CN" w:bidi="ar-SA"/>
        </w:rPr>
        <w:t>保安服务</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831"/>
        <w:gridCol w:w="5923"/>
      </w:tblGrid>
      <w:tr w14:paraId="63A5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noWrap w:val="0"/>
            <w:vAlign w:val="center"/>
          </w:tcPr>
          <w:p w14:paraId="52BBC638">
            <w:pPr>
              <w:pageBreakBefore w:val="0"/>
              <w:widowControl/>
              <w:kinsoku/>
              <w:wordWrap/>
              <w:overflowPunct/>
              <w:topLinePunct w:val="0"/>
              <w:bidi w:val="0"/>
              <w:adjustRightInd/>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序号</w:t>
            </w:r>
          </w:p>
        </w:tc>
        <w:tc>
          <w:tcPr>
            <w:tcW w:w="1085" w:type="pct"/>
            <w:noWrap w:val="0"/>
            <w:vAlign w:val="center"/>
          </w:tcPr>
          <w:p w14:paraId="11717FC5">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510" w:type="pct"/>
            <w:noWrap w:val="0"/>
            <w:vAlign w:val="center"/>
          </w:tcPr>
          <w:p w14:paraId="2CE9B1C3">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服务标准</w:t>
            </w:r>
          </w:p>
        </w:tc>
      </w:tr>
      <w:tr w14:paraId="0732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restart"/>
            <w:noWrap w:val="0"/>
            <w:vAlign w:val="center"/>
          </w:tcPr>
          <w:p w14:paraId="77DC3F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1</w:t>
            </w:r>
          </w:p>
        </w:tc>
        <w:tc>
          <w:tcPr>
            <w:tcW w:w="1085" w:type="pct"/>
            <w:vMerge w:val="restart"/>
            <w:noWrap w:val="0"/>
            <w:vAlign w:val="center"/>
          </w:tcPr>
          <w:p w14:paraId="1EA2D0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基本要求</w:t>
            </w:r>
          </w:p>
        </w:tc>
        <w:tc>
          <w:tcPr>
            <w:tcW w:w="3510" w:type="pct"/>
            <w:noWrap w:val="0"/>
            <w:vAlign w:val="center"/>
          </w:tcPr>
          <w:p w14:paraId="284EBA3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（1）建立保安服务相关制度，并按照执行。</w:t>
            </w:r>
          </w:p>
        </w:tc>
      </w:tr>
      <w:tr w14:paraId="0F49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469456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748CC6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609B0C3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（2）对巡查、值守及异常情况等做好相关记录，填写规范，保存完好。</w:t>
            </w:r>
          </w:p>
        </w:tc>
      </w:tr>
      <w:tr w14:paraId="38C7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4" w:type="pct"/>
            <w:vMerge w:val="continue"/>
            <w:noWrap w:val="0"/>
            <w:vAlign w:val="center"/>
          </w:tcPr>
          <w:p w14:paraId="112D5E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5E87D0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0AC8F79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（3）配备保安服务必要的器材。</w:t>
            </w:r>
          </w:p>
        </w:tc>
      </w:tr>
      <w:tr w14:paraId="0E94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4" w:type="pct"/>
            <w:vMerge w:val="restart"/>
            <w:noWrap w:val="0"/>
            <w:vAlign w:val="center"/>
          </w:tcPr>
          <w:p w14:paraId="6AD3E5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2</w:t>
            </w:r>
          </w:p>
        </w:tc>
        <w:tc>
          <w:tcPr>
            <w:tcW w:w="1085" w:type="pct"/>
            <w:vMerge w:val="restart"/>
            <w:noWrap w:val="0"/>
            <w:vAlign w:val="center"/>
          </w:tcPr>
          <w:p w14:paraId="75D1EE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eastAsia="zh-CN"/>
              </w:rPr>
            </w:pPr>
            <w:r>
              <w:rPr>
                <w:rFonts w:hint="default" w:ascii="Calibri" w:hAnsi="Calibri" w:eastAsia="宋体" w:cs="Calibri"/>
                <w:szCs w:val="21"/>
                <w:highlight w:val="none"/>
              </w:rPr>
              <w:t>出入管理</w:t>
            </w:r>
          </w:p>
        </w:tc>
        <w:tc>
          <w:tcPr>
            <w:tcW w:w="3510" w:type="pct"/>
            <w:noWrap w:val="0"/>
            <w:vAlign w:val="center"/>
          </w:tcPr>
          <w:p w14:paraId="4FC4306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（1）设置门岗。</w:t>
            </w:r>
          </w:p>
        </w:tc>
      </w:tr>
      <w:tr w14:paraId="6BD1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428797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3347C0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55CB022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（2）在出入口对外来人员及其携带大件物品、外来车辆进行询问和记录，并与相关部门取得联系，同意后方可进入。</w:t>
            </w:r>
          </w:p>
        </w:tc>
      </w:tr>
      <w:tr w14:paraId="57DB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7651B4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366C0D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1120C43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（3）大件物品搬出有相关部门开具的证明和清单，经核实后放行。</w:t>
            </w:r>
          </w:p>
        </w:tc>
      </w:tr>
      <w:tr w14:paraId="07DB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04" w:type="pct"/>
            <w:vMerge w:val="continue"/>
            <w:noWrap w:val="0"/>
            <w:vAlign w:val="center"/>
          </w:tcPr>
          <w:p w14:paraId="0CCE830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33CC87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0C41E8C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（4）排查可疑人员，对于不出示证件、不按规定登记、不听劝阻而强行闯入者，及时劝离，必要时通知公安机关进行处理。</w:t>
            </w:r>
          </w:p>
        </w:tc>
      </w:tr>
      <w:tr w14:paraId="029C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2644A35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58990E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5F344A2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（5）配合相关部门积极疏导上访人员，有效疏导如出入口人群集聚、车辆拥堵、货物堵塞道路等情况。</w:t>
            </w:r>
          </w:p>
        </w:tc>
      </w:tr>
      <w:tr w14:paraId="6D21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09C10E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37DBE1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305C639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6）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1296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vMerge w:val="continue"/>
            <w:noWrap w:val="0"/>
            <w:vAlign w:val="center"/>
          </w:tcPr>
          <w:p w14:paraId="431693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4ED242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2588431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（7）</w:t>
            </w:r>
            <w:r>
              <w:rPr>
                <w:rFonts w:hint="default" w:ascii="Calibri" w:hAnsi="Calibri" w:eastAsia="宋体" w:cs="Calibri"/>
                <w:b w:val="0"/>
                <w:bCs w:val="0"/>
                <w:color w:val="auto"/>
                <w:kern w:val="0"/>
                <w:szCs w:val="21"/>
                <w:highlight w:val="none"/>
                <w:lang w:val="en-US" w:eastAsia="zh-CN"/>
              </w:rPr>
              <w:t>提供现场接待服务。</w:t>
            </w:r>
          </w:p>
          <w:p w14:paraId="568B0CCF">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①</w:t>
            </w:r>
            <w:r>
              <w:rPr>
                <w:rFonts w:hint="default" w:ascii="Calibri" w:hAnsi="Calibri" w:eastAsia="宋体" w:cs="Calibri"/>
                <w:color w:val="auto"/>
                <w:szCs w:val="21"/>
                <w:highlight w:val="none"/>
                <w:u w:val="none"/>
                <w:lang w:eastAsia="zh-CN"/>
              </w:rPr>
              <w:t>做好来访人员、车辆进出证件登记，及时通报</w:t>
            </w:r>
            <w:r>
              <w:rPr>
                <w:rFonts w:hint="eastAsia" w:ascii="Calibri" w:hAnsi="Calibri" w:eastAsia="宋体" w:cs="Calibri"/>
                <w:color w:val="auto"/>
                <w:szCs w:val="21"/>
                <w:highlight w:val="none"/>
                <w:u w:val="none"/>
                <w:lang w:eastAsia="zh-CN"/>
              </w:rPr>
              <w:t>。</w:t>
            </w:r>
          </w:p>
          <w:p w14:paraId="72AD984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②</w:t>
            </w:r>
            <w:r>
              <w:rPr>
                <w:rFonts w:hint="default" w:ascii="Calibri" w:hAnsi="Calibri" w:eastAsia="宋体" w:cs="Calibri"/>
                <w:color w:val="auto"/>
                <w:szCs w:val="21"/>
                <w:highlight w:val="none"/>
                <w:u w:val="none"/>
                <w:lang w:eastAsia="zh-CN"/>
              </w:rPr>
              <w:t>严禁无关人员、可疑人员和危险物品进入办公楼（区）内。</w:t>
            </w:r>
          </w:p>
          <w:p w14:paraId="2881A135">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rPr>
            </w:pPr>
            <w:r>
              <w:rPr>
                <w:rFonts w:hint="default" w:ascii="Calibri" w:hAnsi="Calibri" w:eastAsia="宋体" w:cs="Calibri"/>
                <w:color w:val="auto"/>
                <w:szCs w:val="21"/>
                <w:highlight w:val="none"/>
                <w:u w:val="none"/>
              </w:rPr>
              <w:t>③物品摆放整齐有序、分类放置。</w:t>
            </w:r>
          </w:p>
          <w:p w14:paraId="4CEC798F">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rPr>
            </w:pPr>
            <w:r>
              <w:rPr>
                <w:rFonts w:hint="default" w:ascii="Calibri" w:hAnsi="Calibri" w:eastAsia="宋体" w:cs="Calibri"/>
                <w:color w:val="auto"/>
                <w:szCs w:val="21"/>
                <w:highlight w:val="none"/>
                <w:u w:val="none"/>
              </w:rPr>
              <w:t>④现场办理等待时间不超过5分钟，等待较长时间应</w:t>
            </w:r>
            <w:r>
              <w:rPr>
                <w:rFonts w:hint="eastAsia" w:ascii="Calibri" w:hAnsi="Calibri" w:eastAsia="宋体" w:cs="Calibri"/>
                <w:color w:val="auto"/>
                <w:szCs w:val="21"/>
                <w:highlight w:val="none"/>
                <w:u w:val="none"/>
                <w:lang w:eastAsia="zh-CN"/>
              </w:rPr>
              <w:t>当</w:t>
            </w:r>
            <w:r>
              <w:rPr>
                <w:rFonts w:hint="default" w:ascii="Calibri" w:hAnsi="Calibri" w:eastAsia="宋体" w:cs="Calibri"/>
                <w:color w:val="auto"/>
                <w:szCs w:val="21"/>
                <w:highlight w:val="none"/>
                <w:u w:val="none"/>
              </w:rPr>
              <w:t>及时沟通。</w:t>
            </w:r>
          </w:p>
          <w:p w14:paraId="14CE41E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Cs w:val="21"/>
                <w:highlight w:val="none"/>
                <w:u w:val="none"/>
              </w:rPr>
            </w:pPr>
            <w:r>
              <w:rPr>
                <w:rFonts w:hint="default" w:ascii="Calibri" w:hAnsi="Calibri" w:eastAsia="宋体" w:cs="Calibri"/>
                <w:color w:val="auto"/>
                <w:szCs w:val="21"/>
                <w:highlight w:val="none"/>
                <w:u w:val="none"/>
              </w:rPr>
              <w:t>⑤对来访人员咨询、建议、求助等事项，及时处理或答复，处理和答复率100%。</w:t>
            </w:r>
          </w:p>
        </w:tc>
      </w:tr>
      <w:tr w14:paraId="52EF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restart"/>
            <w:noWrap w:val="0"/>
            <w:vAlign w:val="center"/>
          </w:tcPr>
          <w:p w14:paraId="73AEC8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3</w:t>
            </w:r>
          </w:p>
        </w:tc>
        <w:tc>
          <w:tcPr>
            <w:tcW w:w="1085" w:type="pct"/>
            <w:vMerge w:val="restart"/>
            <w:noWrap w:val="0"/>
            <w:vAlign w:val="center"/>
          </w:tcPr>
          <w:p w14:paraId="765248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lang w:val="en-US" w:eastAsia="zh-CN"/>
              </w:rPr>
              <w:t>值班</w:t>
            </w:r>
            <w:r>
              <w:rPr>
                <w:rFonts w:hint="default" w:ascii="Calibri" w:hAnsi="Calibri" w:eastAsia="宋体" w:cs="Calibri"/>
                <w:szCs w:val="21"/>
                <w:highlight w:val="none"/>
              </w:rPr>
              <w:t>巡查</w:t>
            </w:r>
          </w:p>
        </w:tc>
        <w:tc>
          <w:tcPr>
            <w:tcW w:w="3510" w:type="pct"/>
            <w:noWrap w:val="0"/>
            <w:vAlign w:val="center"/>
          </w:tcPr>
          <w:p w14:paraId="47B0CE7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（1）建立24小时值班巡查制度。</w:t>
            </w:r>
          </w:p>
        </w:tc>
      </w:tr>
      <w:tr w14:paraId="7A18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6EAB8D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67EBDB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10" w:type="pct"/>
            <w:noWrap w:val="0"/>
            <w:vAlign w:val="center"/>
          </w:tcPr>
          <w:p w14:paraId="536B590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（2）制定巡查路线，按照指定时间和路线执行，加强重点区域、重点部位及装修区域的巡查。</w:t>
            </w:r>
          </w:p>
        </w:tc>
      </w:tr>
      <w:tr w14:paraId="5D11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445AC6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138BB9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lang w:val="en-US" w:eastAsia="zh-CN"/>
              </w:rPr>
            </w:pPr>
          </w:p>
        </w:tc>
        <w:tc>
          <w:tcPr>
            <w:tcW w:w="3510" w:type="pct"/>
            <w:noWrap w:val="0"/>
            <w:vAlign w:val="center"/>
          </w:tcPr>
          <w:p w14:paraId="228EE75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（3）巡查期间保持通信设施设备畅通，遇到异常情况立即上报并在现场采取相应措施。</w:t>
            </w:r>
          </w:p>
        </w:tc>
      </w:tr>
      <w:tr w14:paraId="1DCC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04" w:type="pct"/>
            <w:vMerge w:val="continue"/>
            <w:noWrap w:val="0"/>
            <w:vAlign w:val="center"/>
          </w:tcPr>
          <w:p w14:paraId="29B5532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Cs w:val="21"/>
                <w:highlight w:val="none"/>
                <w:lang w:val="en-US" w:eastAsia="zh-CN"/>
              </w:rPr>
            </w:pPr>
          </w:p>
        </w:tc>
        <w:tc>
          <w:tcPr>
            <w:tcW w:w="1085" w:type="pct"/>
            <w:vMerge w:val="continue"/>
            <w:noWrap w:val="0"/>
            <w:vAlign w:val="center"/>
          </w:tcPr>
          <w:p w14:paraId="4FB190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0C3D222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（4）收到监控室指令后，巡查人员及时到达指定地点并迅速采取相应措施。</w:t>
            </w:r>
          </w:p>
        </w:tc>
      </w:tr>
      <w:tr w14:paraId="2056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restart"/>
            <w:noWrap w:val="0"/>
            <w:vAlign w:val="center"/>
          </w:tcPr>
          <w:p w14:paraId="723D12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4</w:t>
            </w:r>
          </w:p>
        </w:tc>
        <w:tc>
          <w:tcPr>
            <w:tcW w:w="1085" w:type="pct"/>
            <w:vMerge w:val="restart"/>
            <w:noWrap w:val="0"/>
            <w:vAlign w:val="center"/>
          </w:tcPr>
          <w:p w14:paraId="77123F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车辆停放</w:t>
            </w:r>
          </w:p>
        </w:tc>
        <w:tc>
          <w:tcPr>
            <w:tcW w:w="3510" w:type="pct"/>
            <w:noWrap w:val="0"/>
            <w:vAlign w:val="center"/>
          </w:tcPr>
          <w:p w14:paraId="541E77B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（1）车辆行驶路线设置合理、规范，导向标志完整、清晰。</w:t>
            </w:r>
          </w:p>
        </w:tc>
      </w:tr>
      <w:tr w14:paraId="1233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446493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569C03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71F4F45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（2）合理规划车辆停放区域，张贴车辆引导标识，对车辆及停放区域实行规范管理。</w:t>
            </w:r>
          </w:p>
        </w:tc>
      </w:tr>
      <w:tr w14:paraId="4D21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4F07A0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01A71E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2B296D5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（3）严禁在办公楼的公用走道、楼梯间、安全出口处等公共区域停放车辆或充电。</w:t>
            </w:r>
          </w:p>
        </w:tc>
      </w:tr>
      <w:tr w14:paraId="6546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3B7C56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27372C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6553CD7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（4）非机动车定点有序停放。</w:t>
            </w:r>
          </w:p>
        </w:tc>
      </w:tr>
      <w:tr w14:paraId="5482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04" w:type="pct"/>
            <w:vMerge w:val="continue"/>
            <w:noWrap w:val="0"/>
            <w:vAlign w:val="center"/>
          </w:tcPr>
          <w:p w14:paraId="37580B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3DF5EC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2365B11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（5）发现车辆异常情况及时通知车主，并做好登记；发生交通事故、自然灾害等意外事故时及时赶赴现场疏导和协助处理，响应时间不超过3分钟。</w:t>
            </w:r>
          </w:p>
        </w:tc>
      </w:tr>
      <w:tr w14:paraId="252F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04" w:type="pct"/>
            <w:vMerge w:val="restart"/>
            <w:noWrap w:val="0"/>
            <w:vAlign w:val="center"/>
          </w:tcPr>
          <w:p w14:paraId="4A5077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5</w:t>
            </w:r>
          </w:p>
        </w:tc>
        <w:tc>
          <w:tcPr>
            <w:tcW w:w="1085" w:type="pct"/>
            <w:vMerge w:val="restart"/>
            <w:noWrap w:val="0"/>
            <w:vAlign w:val="center"/>
          </w:tcPr>
          <w:p w14:paraId="33978B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Cs w:val="21"/>
                <w:highlight w:val="none"/>
                <w:lang w:eastAsia="zh-CN"/>
              </w:rPr>
            </w:pPr>
            <w:r>
              <w:rPr>
                <w:rFonts w:hint="default" w:ascii="Calibri" w:hAnsi="Calibri" w:eastAsia="宋体" w:cs="Calibri"/>
                <w:szCs w:val="21"/>
                <w:highlight w:val="none"/>
              </w:rPr>
              <w:t>消防安全管理</w:t>
            </w:r>
          </w:p>
        </w:tc>
        <w:tc>
          <w:tcPr>
            <w:tcW w:w="3510" w:type="pct"/>
            <w:noWrap w:val="0"/>
            <w:vAlign w:val="center"/>
          </w:tcPr>
          <w:p w14:paraId="552E4EC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（1）建立消防安全责任制，确定各级消防安全责任人及其职责。</w:t>
            </w:r>
          </w:p>
        </w:tc>
      </w:tr>
      <w:tr w14:paraId="07A1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04" w:type="pct"/>
            <w:vMerge w:val="continue"/>
            <w:noWrap w:val="0"/>
            <w:vAlign w:val="center"/>
          </w:tcPr>
          <w:p w14:paraId="01590F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7D5555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18834E5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（2）消火栓、应急照明、应急物资、消防及人员逃生通道、消防车通道可随时正常使用。</w:t>
            </w:r>
          </w:p>
        </w:tc>
      </w:tr>
      <w:tr w14:paraId="106B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5C4401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30332B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46AD18D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（3）易燃易爆品设专区专人管理，做好相关记录。</w:t>
            </w:r>
          </w:p>
        </w:tc>
      </w:tr>
      <w:tr w14:paraId="0992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04" w:type="pct"/>
            <w:vMerge w:val="continue"/>
            <w:noWrap w:val="0"/>
            <w:vAlign w:val="center"/>
          </w:tcPr>
          <w:p w14:paraId="7B64C39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1A0F4B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3827F92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（4）定期组织消防安全宣传，每半年至少开展1次消防演练。</w:t>
            </w:r>
          </w:p>
        </w:tc>
      </w:tr>
      <w:tr w14:paraId="43EA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restart"/>
            <w:noWrap w:val="0"/>
            <w:vAlign w:val="center"/>
          </w:tcPr>
          <w:p w14:paraId="053101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6</w:t>
            </w:r>
          </w:p>
        </w:tc>
        <w:tc>
          <w:tcPr>
            <w:tcW w:w="1085" w:type="pct"/>
            <w:vMerge w:val="restart"/>
            <w:noWrap w:val="0"/>
            <w:vAlign w:val="center"/>
          </w:tcPr>
          <w:p w14:paraId="7502CD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突发事件处理</w:t>
            </w:r>
          </w:p>
        </w:tc>
        <w:tc>
          <w:tcPr>
            <w:tcW w:w="3510" w:type="pct"/>
            <w:noWrap w:val="0"/>
            <w:vAlign w:val="center"/>
          </w:tcPr>
          <w:p w14:paraId="4E2BC4E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（1）制定突发事件安全责任书，明确突发事件责任人及应承担的安全责任。</w:t>
            </w:r>
          </w:p>
        </w:tc>
      </w:tr>
      <w:tr w14:paraId="605E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50D1CF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0566E1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413B755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（2）建立应急突发事件处置队伍，明确各自的职责。</w:t>
            </w:r>
          </w:p>
        </w:tc>
      </w:tr>
      <w:tr w14:paraId="459B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6DAC82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32F3F8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1F7ABB7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（3）识别、分析各种潜在风险，针对不同风险类型制定相应解决方案，并配备应急物资。</w:t>
            </w:r>
          </w:p>
        </w:tc>
      </w:tr>
      <w:tr w14:paraId="0C49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0FE4E8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019EC5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5D0829F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（4）每半年至少开展1次突发事件应急演练，并有相应记录。</w:t>
            </w:r>
          </w:p>
        </w:tc>
      </w:tr>
      <w:tr w14:paraId="2C15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39B2AE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10689B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542D803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（5）发生意外事件时，及时采取应急措施，维护办公区域物业服务正常进行，保护人身财产安全。</w:t>
            </w:r>
          </w:p>
        </w:tc>
      </w:tr>
      <w:tr w14:paraId="43F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015E3D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2DEB9B4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1A1E089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（6）办公区域物业服务应急预案终止实施后，积极采取措施，在尽可能短的时间内，消除事故带来的不良影响，妥善安置和慰问受害及受影响的人员和部门。</w:t>
            </w:r>
          </w:p>
        </w:tc>
      </w:tr>
      <w:tr w14:paraId="3E79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04" w:type="pct"/>
            <w:vMerge w:val="continue"/>
            <w:noWrap w:val="0"/>
            <w:vAlign w:val="center"/>
          </w:tcPr>
          <w:p w14:paraId="2A9A0B8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745FFB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44F8B05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（7）事故处理后，及时形成事故应急总结报告，完善应急救援工作方案。</w:t>
            </w:r>
          </w:p>
        </w:tc>
      </w:tr>
      <w:tr w14:paraId="7EA0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restart"/>
            <w:noWrap w:val="0"/>
            <w:vAlign w:val="center"/>
          </w:tcPr>
          <w:p w14:paraId="45A511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r>
              <w:rPr>
                <w:rFonts w:hint="eastAsia" w:ascii="Calibri" w:hAnsi="Calibri" w:eastAsia="宋体" w:cs="Calibri"/>
                <w:szCs w:val="21"/>
                <w:highlight w:val="none"/>
                <w:lang w:val="en-US" w:eastAsia="zh-CN"/>
              </w:rPr>
              <w:t>7</w:t>
            </w:r>
          </w:p>
        </w:tc>
        <w:tc>
          <w:tcPr>
            <w:tcW w:w="1085" w:type="pct"/>
            <w:vMerge w:val="restart"/>
            <w:noWrap w:val="0"/>
            <w:vAlign w:val="center"/>
          </w:tcPr>
          <w:p w14:paraId="271899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r>
              <w:rPr>
                <w:rFonts w:hint="default" w:ascii="Calibri" w:hAnsi="Calibri" w:eastAsia="宋体" w:cs="Calibri"/>
                <w:szCs w:val="21"/>
                <w:highlight w:val="none"/>
              </w:rPr>
              <w:t>大型活动秩序</w:t>
            </w:r>
          </w:p>
        </w:tc>
        <w:tc>
          <w:tcPr>
            <w:tcW w:w="3510" w:type="pct"/>
            <w:noWrap w:val="0"/>
            <w:vAlign w:val="center"/>
          </w:tcPr>
          <w:p w14:paraId="7413F23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（1）制定相应的活动秩序维护方案，合理安排人员，并对场所的安全隐患进行排查。</w:t>
            </w:r>
          </w:p>
        </w:tc>
      </w:tr>
      <w:tr w14:paraId="475D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4" w:type="pct"/>
            <w:vMerge w:val="continue"/>
            <w:noWrap w:val="0"/>
            <w:vAlign w:val="center"/>
          </w:tcPr>
          <w:p w14:paraId="39A3279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3654A6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2161639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（2）应当保障通道、出入口、停车场等区域畅通。</w:t>
            </w:r>
          </w:p>
        </w:tc>
      </w:tr>
      <w:tr w14:paraId="7BF8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04" w:type="pct"/>
            <w:vMerge w:val="continue"/>
            <w:noWrap w:val="0"/>
            <w:vAlign w:val="center"/>
          </w:tcPr>
          <w:p w14:paraId="441E619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Cs w:val="21"/>
                <w:highlight w:val="none"/>
                <w:lang w:val="en-US" w:eastAsia="zh-CN"/>
              </w:rPr>
            </w:pPr>
          </w:p>
        </w:tc>
        <w:tc>
          <w:tcPr>
            <w:tcW w:w="1085" w:type="pct"/>
            <w:vMerge w:val="continue"/>
            <w:noWrap w:val="0"/>
            <w:vAlign w:val="center"/>
          </w:tcPr>
          <w:p w14:paraId="191B6E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Cs w:val="21"/>
                <w:highlight w:val="none"/>
              </w:rPr>
            </w:pPr>
          </w:p>
        </w:tc>
        <w:tc>
          <w:tcPr>
            <w:tcW w:w="3510" w:type="pct"/>
            <w:noWrap w:val="0"/>
            <w:vAlign w:val="center"/>
          </w:tcPr>
          <w:p w14:paraId="2103E06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Cs w:val="21"/>
                <w:highlight w:val="none"/>
                <w:lang w:val="en-US" w:eastAsia="zh-CN"/>
              </w:rPr>
            </w:pPr>
            <w:r>
              <w:rPr>
                <w:rFonts w:hint="eastAsia" w:ascii="Calibri" w:hAnsi="Calibri" w:eastAsia="宋体" w:cs="Calibri"/>
                <w:b w:val="0"/>
                <w:bCs w:val="0"/>
                <w:color w:val="auto"/>
                <w:kern w:val="0"/>
                <w:szCs w:val="21"/>
                <w:highlight w:val="none"/>
                <w:lang w:val="en-US" w:eastAsia="zh-CN"/>
              </w:rPr>
              <w:t>（3）活动举办过程中，做好现场秩序的维护和突发事故的处置工作，确保活动正常进行。</w:t>
            </w:r>
          </w:p>
        </w:tc>
      </w:tr>
    </w:tbl>
    <w:p w14:paraId="1DD8134A">
      <w:pPr>
        <w:widowControl/>
        <w:autoSpaceDE w:val="0"/>
        <w:autoSpaceDN w:val="0"/>
        <w:bidi w:val="0"/>
        <w:adjustRightInd/>
        <w:snapToGrid w:val="0"/>
        <w:spacing w:line="300" w:lineRule="auto"/>
        <w:ind w:firstLine="422" w:firstLineChars="200"/>
        <w:jc w:val="both"/>
        <w:outlineLvl w:val="2"/>
        <w:rPr>
          <w:rFonts w:hint="default" w:ascii="Calibri" w:hAnsi="Calibri" w:eastAsia="宋体" w:cs="Calibri"/>
          <w:b/>
          <w:kern w:val="2"/>
          <w:sz w:val="21"/>
          <w:szCs w:val="20"/>
          <w:highlight w:val="none"/>
          <w:lang w:val="en-US" w:eastAsia="zh-CN" w:bidi="ar-SA"/>
        </w:rPr>
      </w:pPr>
    </w:p>
    <w:p w14:paraId="70A148F3">
      <w:pPr>
        <w:widowControl/>
        <w:autoSpaceDE w:val="0"/>
        <w:autoSpaceDN w:val="0"/>
        <w:bidi w:val="0"/>
        <w:adjustRightInd/>
        <w:snapToGrid w:val="0"/>
        <w:spacing w:line="300" w:lineRule="auto"/>
        <w:ind w:firstLine="482" w:firstLineChars="200"/>
        <w:jc w:val="both"/>
        <w:outlineLvl w:val="2"/>
        <w:rPr>
          <w:rFonts w:hint="default" w:ascii="Calibri" w:hAnsi="Calibri" w:eastAsia="宋体" w:cs="Calibri"/>
          <w:b/>
          <w:kern w:val="2"/>
          <w:sz w:val="24"/>
          <w:szCs w:val="24"/>
          <w:highlight w:val="none"/>
          <w:lang w:val="en-US" w:eastAsia="zh-CN" w:bidi="ar-SA"/>
        </w:rPr>
      </w:pPr>
      <w:r>
        <w:rPr>
          <w:rFonts w:hint="eastAsia" w:ascii="Calibri" w:hAnsi="Calibri" w:eastAsia="宋体" w:cs="Calibri"/>
          <w:b/>
          <w:kern w:val="2"/>
          <w:sz w:val="24"/>
          <w:szCs w:val="24"/>
          <w:highlight w:val="none"/>
          <w:lang w:val="en-US" w:eastAsia="zh-CN" w:bidi="ar-SA"/>
        </w:rPr>
        <w:t>3.6会议服务</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821"/>
        <w:gridCol w:w="5918"/>
      </w:tblGrid>
      <w:tr w14:paraId="0959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 w:type="pct"/>
            <w:noWrap w:val="0"/>
            <w:vAlign w:val="center"/>
          </w:tcPr>
          <w:p w14:paraId="3C0C770B">
            <w:pPr>
              <w:pageBreakBefore w:val="0"/>
              <w:widowControl/>
              <w:kinsoku/>
              <w:wordWrap/>
              <w:overflowPunct/>
              <w:topLinePunct w:val="0"/>
              <w:bidi w:val="0"/>
              <w:adjustRightInd/>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序号</w:t>
            </w:r>
          </w:p>
        </w:tc>
        <w:tc>
          <w:tcPr>
            <w:tcW w:w="1079" w:type="pct"/>
            <w:noWrap w:val="0"/>
            <w:vAlign w:val="center"/>
          </w:tcPr>
          <w:p w14:paraId="72E49158">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3507" w:type="pct"/>
            <w:noWrap w:val="0"/>
            <w:vAlign w:val="center"/>
          </w:tcPr>
          <w:p w14:paraId="4C43C07A">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服务标准</w:t>
            </w:r>
          </w:p>
        </w:tc>
      </w:tr>
      <w:tr w14:paraId="00AD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 w:type="pct"/>
            <w:noWrap w:val="0"/>
            <w:vAlign w:val="center"/>
          </w:tcPr>
          <w:p w14:paraId="40A01407">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ascii="Calibri" w:hAnsi="Calibri" w:eastAsia="宋体" w:cs="Calibri"/>
                <w:color w:val="auto"/>
                <w:szCs w:val="21"/>
                <w:highlight w:val="none"/>
                <w:u w:val="none"/>
                <w:lang w:val="en-US" w:eastAsia="zh-CN"/>
              </w:rPr>
              <w:t>1</w:t>
            </w:r>
          </w:p>
        </w:tc>
        <w:tc>
          <w:tcPr>
            <w:tcW w:w="1079" w:type="pct"/>
            <w:noWrap w:val="0"/>
            <w:vAlign w:val="center"/>
          </w:tcPr>
          <w:p w14:paraId="2C7193CB">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会议受理</w:t>
            </w:r>
          </w:p>
        </w:tc>
        <w:tc>
          <w:tcPr>
            <w:tcW w:w="3507" w:type="pct"/>
            <w:noWrap w:val="0"/>
            <w:vAlign w:val="center"/>
          </w:tcPr>
          <w:p w14:paraId="598819F2">
            <w:pPr>
              <w:pageBreakBefore w:val="0"/>
              <w:widowControl/>
              <w:numPr>
                <w:ilvl w:val="0"/>
                <w:numId w:val="0"/>
              </w:numPr>
              <w:kinsoku/>
              <w:wordWrap/>
              <w:overflowPunct/>
              <w:topLinePunct w:val="0"/>
              <w:bidi w:val="0"/>
              <w:adjustRightInd/>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接受会议</w:t>
            </w:r>
            <w:r>
              <w:rPr>
                <w:rFonts w:hint="eastAsia" w:ascii="Calibri" w:hAnsi="Calibri" w:eastAsia="宋体" w:cs="Calibri"/>
                <w:color w:val="auto"/>
                <w:szCs w:val="21"/>
                <w:highlight w:val="none"/>
                <w:u w:val="none"/>
                <w:lang w:val="en-US" w:eastAsia="zh-CN"/>
              </w:rPr>
              <w:t>预订</w:t>
            </w:r>
            <w:r>
              <w:rPr>
                <w:rFonts w:hint="default" w:ascii="Calibri" w:hAnsi="Calibri" w:eastAsia="宋体" w:cs="Calibri"/>
                <w:color w:val="auto"/>
                <w:szCs w:val="21"/>
                <w:highlight w:val="none"/>
                <w:u w:val="none"/>
                <w:lang w:val="en-US" w:eastAsia="zh-CN"/>
              </w:rPr>
              <w:t>，记录会议需求</w:t>
            </w:r>
            <w:r>
              <w:rPr>
                <w:rFonts w:hint="eastAsia" w:ascii="Calibri" w:hAnsi="Calibri" w:eastAsia="宋体" w:cs="Calibri"/>
                <w:color w:val="auto"/>
                <w:szCs w:val="21"/>
                <w:highlight w:val="none"/>
                <w:u w:val="none"/>
                <w:lang w:val="en-US" w:eastAsia="zh-CN"/>
              </w:rPr>
              <w:t>。</w:t>
            </w:r>
          </w:p>
        </w:tc>
      </w:tr>
      <w:tr w14:paraId="7B11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 w:type="pct"/>
            <w:noWrap w:val="0"/>
            <w:vAlign w:val="center"/>
          </w:tcPr>
          <w:p w14:paraId="33991845">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ascii="Calibri" w:hAnsi="Calibri" w:eastAsia="宋体" w:cs="Calibri"/>
                <w:color w:val="auto"/>
                <w:szCs w:val="21"/>
                <w:highlight w:val="none"/>
                <w:u w:val="none"/>
                <w:lang w:val="en-US" w:eastAsia="zh-CN"/>
              </w:rPr>
              <w:t>2</w:t>
            </w:r>
          </w:p>
        </w:tc>
        <w:tc>
          <w:tcPr>
            <w:tcW w:w="1079" w:type="pct"/>
            <w:noWrap w:val="0"/>
            <w:vAlign w:val="center"/>
          </w:tcPr>
          <w:p w14:paraId="7AEAC530">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会前准备</w:t>
            </w:r>
          </w:p>
        </w:tc>
        <w:tc>
          <w:tcPr>
            <w:tcW w:w="3507" w:type="pct"/>
            <w:noWrap w:val="0"/>
            <w:vAlign w:val="center"/>
          </w:tcPr>
          <w:p w14:paraId="0AFBED0E">
            <w:pPr>
              <w:pageBreakBefore w:val="0"/>
              <w:widowControl/>
              <w:numPr>
                <w:ilvl w:val="0"/>
                <w:numId w:val="0"/>
              </w:numPr>
              <w:kinsoku/>
              <w:wordWrap/>
              <w:overflowPunct/>
              <w:topLinePunct w:val="0"/>
              <w:bidi w:val="0"/>
              <w:adjustRightInd/>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根据会议需求、场地大小、用途，明确</w:t>
            </w:r>
            <w:r>
              <w:rPr>
                <w:rFonts w:hint="eastAsia" w:ascii="Calibri" w:hAnsi="Calibri" w:eastAsia="宋体" w:cs="Calibri"/>
                <w:color w:val="auto"/>
                <w:szCs w:val="21"/>
                <w:highlight w:val="none"/>
                <w:u w:val="none"/>
                <w:lang w:val="en-US" w:eastAsia="zh-CN"/>
              </w:rPr>
              <w:t>会议桌椅、物品、设备、文具等</w:t>
            </w:r>
            <w:r>
              <w:rPr>
                <w:rFonts w:hint="default" w:ascii="Calibri" w:hAnsi="Calibri" w:eastAsia="宋体" w:cs="Calibri"/>
                <w:color w:val="auto"/>
                <w:szCs w:val="21"/>
                <w:highlight w:val="none"/>
                <w:u w:val="none"/>
                <w:lang w:val="en-US" w:eastAsia="zh-CN"/>
              </w:rPr>
              <w:t>摆放规定</w:t>
            </w:r>
            <w:r>
              <w:rPr>
                <w:rFonts w:hint="eastAsia" w:ascii="Calibri" w:hAnsi="Calibri" w:eastAsia="宋体" w:cs="Calibri"/>
                <w:color w:val="auto"/>
                <w:szCs w:val="21"/>
                <w:highlight w:val="none"/>
                <w:u w:val="none"/>
                <w:lang w:val="en-US" w:eastAsia="zh-CN"/>
              </w:rPr>
              <w:t>，提供茶叶、矿泉水，音、视频设施保障措施。</w:t>
            </w:r>
          </w:p>
        </w:tc>
      </w:tr>
      <w:tr w14:paraId="4A0F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 w:type="pct"/>
            <w:noWrap w:val="0"/>
            <w:vAlign w:val="center"/>
          </w:tcPr>
          <w:p w14:paraId="1AB81F03">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ascii="Calibri" w:hAnsi="Calibri" w:eastAsia="宋体" w:cs="Calibri"/>
                <w:color w:val="auto"/>
                <w:szCs w:val="21"/>
                <w:highlight w:val="none"/>
                <w:u w:val="none"/>
                <w:lang w:val="en-US" w:eastAsia="zh-CN"/>
              </w:rPr>
              <w:t>3</w:t>
            </w:r>
          </w:p>
        </w:tc>
        <w:tc>
          <w:tcPr>
            <w:tcW w:w="1079" w:type="pct"/>
            <w:noWrap w:val="0"/>
            <w:vAlign w:val="center"/>
          </w:tcPr>
          <w:p w14:paraId="1BE9D221">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引导服务</w:t>
            </w:r>
          </w:p>
        </w:tc>
        <w:tc>
          <w:tcPr>
            <w:tcW w:w="3507" w:type="pct"/>
            <w:noWrap w:val="0"/>
            <w:vAlign w:val="center"/>
          </w:tcPr>
          <w:p w14:paraId="519EBC8C">
            <w:pPr>
              <w:pageBreakBefore w:val="0"/>
              <w:widowControl/>
              <w:numPr>
                <w:ilvl w:val="0"/>
                <w:numId w:val="0"/>
              </w:numPr>
              <w:kinsoku/>
              <w:wordWrap/>
              <w:overflowPunct/>
              <w:topLinePunct w:val="0"/>
              <w:bidi w:val="0"/>
              <w:adjustRightInd/>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做好引导牌并放置在指定位置</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引导人员引导手势规范，语言标准</w:t>
            </w:r>
            <w:r>
              <w:rPr>
                <w:rFonts w:hint="eastAsia" w:ascii="Calibri" w:hAnsi="Calibri" w:eastAsia="宋体" w:cs="Calibri"/>
                <w:color w:val="auto"/>
                <w:szCs w:val="21"/>
                <w:highlight w:val="none"/>
                <w:u w:val="none"/>
                <w:lang w:val="en-US" w:eastAsia="zh-CN"/>
              </w:rPr>
              <w:t>。</w:t>
            </w:r>
          </w:p>
        </w:tc>
      </w:tr>
      <w:tr w14:paraId="1417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 w:type="pct"/>
            <w:noWrap w:val="0"/>
            <w:vAlign w:val="center"/>
          </w:tcPr>
          <w:p w14:paraId="50142CF4">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ascii="Calibri" w:hAnsi="Calibri" w:eastAsia="宋体" w:cs="Calibri"/>
                <w:color w:val="auto"/>
                <w:szCs w:val="21"/>
                <w:highlight w:val="none"/>
                <w:u w:val="none"/>
                <w:lang w:val="en-US" w:eastAsia="zh-CN"/>
              </w:rPr>
              <w:t>4</w:t>
            </w:r>
          </w:p>
        </w:tc>
        <w:tc>
          <w:tcPr>
            <w:tcW w:w="1079" w:type="pct"/>
            <w:noWrap w:val="0"/>
            <w:vAlign w:val="center"/>
          </w:tcPr>
          <w:p w14:paraId="4142A692">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会中服务</w:t>
            </w:r>
          </w:p>
        </w:tc>
        <w:tc>
          <w:tcPr>
            <w:tcW w:w="3507" w:type="pct"/>
            <w:noWrap w:val="0"/>
            <w:vAlign w:val="center"/>
          </w:tcPr>
          <w:p w14:paraId="0D554355">
            <w:pPr>
              <w:pageBreakBefore w:val="0"/>
              <w:widowControl/>
              <w:numPr>
                <w:ilvl w:val="0"/>
                <w:numId w:val="0"/>
              </w:numPr>
              <w:kinsoku/>
              <w:wordWrap/>
              <w:overflowPunct/>
              <w:topLinePunct w:val="0"/>
              <w:bidi w:val="0"/>
              <w:adjustRightInd/>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会议</w:t>
            </w:r>
            <w:r>
              <w:rPr>
                <w:rFonts w:hint="eastAsia" w:ascii="Calibri" w:hAnsi="Calibri" w:eastAsia="宋体" w:cs="Calibri"/>
                <w:color w:val="auto"/>
                <w:szCs w:val="21"/>
                <w:highlight w:val="none"/>
                <w:u w:val="none"/>
                <w:lang w:val="en-US" w:eastAsia="zh-CN"/>
              </w:rPr>
              <w:t>期间</w:t>
            </w:r>
            <w:r>
              <w:rPr>
                <w:rFonts w:hint="default" w:ascii="Calibri" w:hAnsi="Calibri" w:eastAsia="宋体" w:cs="Calibri"/>
                <w:color w:val="auto"/>
                <w:szCs w:val="21"/>
                <w:highlight w:val="none"/>
                <w:u w:val="none"/>
                <w:lang w:val="en-US" w:eastAsia="zh-CN"/>
              </w:rPr>
              <w:t>按要求加水</w:t>
            </w:r>
            <w:r>
              <w:rPr>
                <w:rFonts w:hint="eastAsia" w:ascii="Calibri" w:hAnsi="Calibri" w:eastAsia="宋体" w:cs="Calibri"/>
                <w:color w:val="auto"/>
                <w:szCs w:val="21"/>
                <w:highlight w:val="none"/>
                <w:u w:val="none"/>
                <w:lang w:val="en-US" w:eastAsia="zh-CN"/>
              </w:rPr>
              <w:t>。</w:t>
            </w:r>
          </w:p>
        </w:tc>
      </w:tr>
      <w:tr w14:paraId="672E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 w:type="pct"/>
            <w:noWrap w:val="0"/>
            <w:vAlign w:val="center"/>
          </w:tcPr>
          <w:p w14:paraId="02693921">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szCs w:val="21"/>
                <w:highlight w:val="none"/>
                <w:u w:val="none"/>
                <w:lang w:val="en-US" w:eastAsia="zh-CN"/>
              </w:rPr>
            </w:pPr>
            <w:r>
              <w:rPr>
                <w:rFonts w:hint="eastAsia" w:ascii="Calibri" w:hAnsi="Calibri" w:eastAsia="宋体" w:cs="Calibri"/>
                <w:color w:val="auto"/>
                <w:szCs w:val="21"/>
                <w:highlight w:val="none"/>
                <w:u w:val="none"/>
                <w:lang w:val="en-US" w:eastAsia="zh-CN"/>
              </w:rPr>
              <w:t>5</w:t>
            </w:r>
          </w:p>
        </w:tc>
        <w:tc>
          <w:tcPr>
            <w:tcW w:w="1079" w:type="pct"/>
            <w:noWrap w:val="0"/>
            <w:vAlign w:val="center"/>
          </w:tcPr>
          <w:p w14:paraId="1910C53B">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会后</w:t>
            </w:r>
            <w:r>
              <w:rPr>
                <w:rFonts w:hint="eastAsia" w:ascii="Calibri" w:hAnsi="Calibri" w:eastAsia="宋体" w:cs="Calibri"/>
                <w:color w:val="auto"/>
                <w:szCs w:val="21"/>
                <w:highlight w:val="none"/>
                <w:u w:val="none"/>
                <w:lang w:val="en-US" w:eastAsia="zh-CN"/>
              </w:rPr>
              <w:t>整理</w:t>
            </w:r>
          </w:p>
        </w:tc>
        <w:tc>
          <w:tcPr>
            <w:tcW w:w="3507" w:type="pct"/>
            <w:noWrap w:val="0"/>
            <w:vAlign w:val="center"/>
          </w:tcPr>
          <w:p w14:paraId="79D2E309">
            <w:pPr>
              <w:pageBreakBefore w:val="0"/>
              <w:widowControl/>
              <w:numPr>
                <w:ilvl w:val="0"/>
                <w:numId w:val="0"/>
              </w:numPr>
              <w:kinsoku/>
              <w:wordWrap/>
              <w:overflowPunct/>
              <w:topLinePunct w:val="0"/>
              <w:bidi w:val="0"/>
              <w:adjustRightInd/>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Cs w:val="21"/>
                <w:highlight w:val="none"/>
                <w:u w:val="none"/>
                <w:lang w:val="en-US" w:eastAsia="zh-CN"/>
              </w:rPr>
              <w:t>对会议现场进行检查，做好会场清扫工作。</w:t>
            </w:r>
          </w:p>
        </w:tc>
      </w:tr>
    </w:tbl>
    <w:p w14:paraId="40F1DBC9">
      <w:pPr>
        <w:keepNext/>
        <w:keepLines/>
        <w:widowControl w:val="0"/>
        <w:snapToGrid w:val="0"/>
        <w:spacing w:line="300" w:lineRule="auto"/>
        <w:ind w:firstLine="422" w:firstLineChars="200"/>
        <w:jc w:val="both"/>
        <w:outlineLvl w:val="1"/>
        <w:rPr>
          <w:rFonts w:hint="default" w:ascii="Calibri" w:hAnsi="Calibri" w:eastAsia="宋体" w:cs="Calibri"/>
          <w:b/>
          <w:bCs/>
          <w:color w:val="auto"/>
          <w:kern w:val="2"/>
          <w:sz w:val="21"/>
          <w:szCs w:val="21"/>
          <w:highlight w:val="none"/>
          <w:u w:val="none"/>
          <w:lang w:val="en-US" w:eastAsia="zh-CN" w:bidi="ar-SA"/>
        </w:rPr>
      </w:pPr>
      <w:bookmarkStart w:id="31" w:name="_Toc12052"/>
      <w:bookmarkStart w:id="32" w:name="_Toc26417"/>
      <w:bookmarkStart w:id="33" w:name="_Toc27983"/>
    </w:p>
    <w:p w14:paraId="3F74C823">
      <w:pPr>
        <w:keepNext/>
        <w:keepLines/>
        <w:widowControl w:val="0"/>
        <w:snapToGrid w:val="0"/>
        <w:spacing w:line="300" w:lineRule="auto"/>
        <w:ind w:firstLine="482" w:firstLineChars="200"/>
        <w:jc w:val="both"/>
        <w:outlineLvl w:val="1"/>
        <w:rPr>
          <w:rFonts w:hint="eastAsia" w:ascii="Calibri" w:hAnsi="Calibri" w:eastAsia="宋体" w:cs="Calibri"/>
          <w:b/>
          <w:bCs/>
          <w:color w:val="auto"/>
          <w:kern w:val="2"/>
          <w:sz w:val="24"/>
          <w:szCs w:val="24"/>
          <w:highlight w:val="none"/>
          <w:u w:val="none"/>
          <w:lang w:val="en-US" w:eastAsia="zh-CN" w:bidi="ar-SA"/>
        </w:rPr>
      </w:pPr>
      <w:r>
        <w:rPr>
          <w:rFonts w:hint="eastAsia" w:ascii="Calibri" w:hAnsi="Calibri" w:eastAsia="宋体" w:cs="Calibri"/>
          <w:b/>
          <w:bCs/>
          <w:color w:val="auto"/>
          <w:kern w:val="2"/>
          <w:sz w:val="24"/>
          <w:szCs w:val="24"/>
          <w:highlight w:val="none"/>
          <w:u w:val="none"/>
          <w:lang w:val="en-US" w:eastAsia="zh-CN" w:bidi="ar-SA"/>
        </w:rPr>
        <w:t>4.供应商履行合同所需的设备</w:t>
      </w:r>
    </w:p>
    <w:p w14:paraId="307D0308">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default" w:ascii="Calibri" w:hAnsi="Calibri" w:eastAsia="宋体" w:cs="Calibri"/>
          <w:sz w:val="24"/>
          <w:szCs w:val="24"/>
          <w:highlight w:val="none"/>
          <w:lang w:val="en-US" w:eastAsia="zh-CN"/>
        </w:rPr>
      </w:pPr>
      <w:r>
        <w:rPr>
          <w:rFonts w:hint="eastAsia" w:ascii="Calibri" w:hAnsi="Calibri" w:eastAsia="宋体" w:cs="Calibri"/>
          <w:sz w:val="24"/>
          <w:szCs w:val="24"/>
          <w:highlight w:val="none"/>
          <w:lang w:val="en-US" w:eastAsia="zh-CN"/>
        </w:rPr>
        <w:t>采购人根据项目实际需求，需要供应商提供作业设备</w:t>
      </w:r>
      <w:r>
        <w:rPr>
          <w:rFonts w:hint="eastAsia" w:ascii="Calibri" w:hAnsi="Calibri" w:eastAsia="宋体" w:cs="Calibri"/>
          <w:b w:val="0"/>
          <w:bCs w:val="0"/>
          <w:color w:val="auto"/>
          <w:sz w:val="24"/>
          <w:szCs w:val="24"/>
          <w:highlight w:val="none"/>
          <w:lang w:val="en-US" w:eastAsia="zh-CN"/>
        </w:rPr>
        <w:t>（自有或租赁）</w:t>
      </w:r>
      <w:r>
        <w:rPr>
          <w:rFonts w:hint="eastAsia" w:ascii="Calibri" w:hAnsi="Calibri" w:eastAsia="宋体" w:cs="Calibri"/>
          <w:sz w:val="24"/>
          <w:szCs w:val="24"/>
          <w:highlight w:val="none"/>
          <w:lang w:val="en-US" w:eastAsia="zh-CN"/>
        </w:rPr>
        <w:t>用于物业管理服务的设备如下表：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124"/>
        <w:gridCol w:w="3949"/>
        <w:gridCol w:w="866"/>
        <w:gridCol w:w="842"/>
      </w:tblGrid>
      <w:tr w14:paraId="5ABE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noWrap w:val="0"/>
            <w:vAlign w:val="center"/>
          </w:tcPr>
          <w:p w14:paraId="107FA10F">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序号</w:t>
            </w:r>
          </w:p>
        </w:tc>
        <w:tc>
          <w:tcPr>
            <w:tcW w:w="1258" w:type="pct"/>
            <w:noWrap w:val="0"/>
            <w:vAlign w:val="center"/>
          </w:tcPr>
          <w:p w14:paraId="502981F1">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rPr>
            </w:pPr>
            <w:r>
              <w:rPr>
                <w:rFonts w:hint="eastAsia" w:ascii="Calibri" w:hAnsi="Calibri" w:eastAsia="宋体" w:cs="Calibri"/>
                <w:b/>
                <w:bCs/>
                <w:color w:val="auto"/>
                <w:kern w:val="0"/>
                <w:szCs w:val="21"/>
                <w:highlight w:val="none"/>
                <w:lang w:val="en-US" w:eastAsia="zh-CN"/>
              </w:rPr>
              <w:t>用途</w:t>
            </w:r>
          </w:p>
        </w:tc>
        <w:tc>
          <w:tcPr>
            <w:tcW w:w="2339" w:type="pct"/>
            <w:noWrap w:val="0"/>
            <w:vAlign w:val="center"/>
          </w:tcPr>
          <w:p w14:paraId="4848BF7F">
            <w:pPr>
              <w:pageBreakBefore w:val="0"/>
              <w:widowControl/>
              <w:kinsoku/>
              <w:wordWrap/>
              <w:overflowPunct/>
              <w:topLinePunct w:val="0"/>
              <w:bidi w:val="0"/>
              <w:adjustRightInd/>
              <w:snapToGrid w:val="0"/>
              <w:spacing w:line="300" w:lineRule="auto"/>
              <w:ind w:left="0"/>
              <w:jc w:val="center"/>
              <w:rPr>
                <w:rFonts w:hint="eastAsia" w:ascii="Calibri" w:hAnsi="Calibri" w:eastAsia="宋体" w:cs="Calibri"/>
                <w:b/>
                <w:bCs/>
                <w:color w:val="auto"/>
                <w:kern w:val="0"/>
                <w:szCs w:val="21"/>
                <w:highlight w:val="none"/>
                <w:lang w:eastAsia="zh-CN"/>
              </w:rPr>
            </w:pPr>
            <w:r>
              <w:rPr>
                <w:rFonts w:hint="eastAsia" w:ascii="Calibri" w:hAnsi="Calibri" w:eastAsia="宋体" w:cs="Calibri"/>
                <w:b/>
                <w:bCs/>
                <w:color w:val="auto"/>
                <w:kern w:val="0"/>
                <w:szCs w:val="21"/>
                <w:highlight w:val="none"/>
                <w:lang w:val="en-US" w:eastAsia="zh-CN"/>
              </w:rPr>
              <w:t>作业设备</w:t>
            </w:r>
            <w:r>
              <w:rPr>
                <w:rFonts w:hint="default" w:ascii="Calibri" w:hAnsi="Calibri" w:eastAsia="宋体" w:cs="Calibri"/>
                <w:b/>
                <w:bCs/>
                <w:color w:val="auto"/>
                <w:kern w:val="0"/>
                <w:szCs w:val="21"/>
                <w:highlight w:val="none"/>
              </w:rPr>
              <w:t>名称</w:t>
            </w:r>
          </w:p>
        </w:tc>
        <w:tc>
          <w:tcPr>
            <w:tcW w:w="513" w:type="pct"/>
            <w:noWrap w:val="0"/>
            <w:vAlign w:val="center"/>
          </w:tcPr>
          <w:p w14:paraId="63B91FE5">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数量</w:t>
            </w:r>
          </w:p>
        </w:tc>
        <w:tc>
          <w:tcPr>
            <w:tcW w:w="499" w:type="pct"/>
            <w:noWrap w:val="0"/>
            <w:vAlign w:val="center"/>
          </w:tcPr>
          <w:p w14:paraId="725CFCBD">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单位</w:t>
            </w:r>
          </w:p>
        </w:tc>
      </w:tr>
      <w:tr w14:paraId="6BFC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noWrap w:val="0"/>
            <w:vAlign w:val="center"/>
          </w:tcPr>
          <w:p w14:paraId="6CBC0055">
            <w:pPr>
              <w:pageBreakBefore w:val="0"/>
              <w:widowControl/>
              <w:numPr>
                <w:ilvl w:val="0"/>
                <w:numId w:val="0"/>
              </w:numPr>
              <w:kinsoku/>
              <w:wordWrap/>
              <w:overflowPunct/>
              <w:topLinePunct w:val="0"/>
              <w:bidi w:val="0"/>
              <w:adjustRightInd/>
              <w:snapToGrid w:val="0"/>
              <w:spacing w:line="300" w:lineRule="auto"/>
              <w:ind w:left="0" w:firstLine="0"/>
              <w:jc w:val="center"/>
              <w:rPr>
                <w:rFonts w:hint="default" w:ascii="Calibri" w:hAnsi="Calibri" w:eastAsia="宋体" w:cs="Calibri"/>
                <w:b w:val="0"/>
                <w:bCs w:val="0"/>
                <w:color w:val="auto"/>
                <w:kern w:val="0"/>
                <w:sz w:val="21"/>
                <w:szCs w:val="21"/>
                <w:highlight w:val="none"/>
              </w:rPr>
            </w:pPr>
            <w:r>
              <w:rPr>
                <w:rFonts w:hint="eastAsia" w:ascii="Calibri" w:hAnsi="Calibri" w:eastAsia="宋体" w:cs="Calibri"/>
                <w:b w:val="0"/>
                <w:bCs w:val="0"/>
                <w:color w:val="auto"/>
                <w:kern w:val="0"/>
                <w:sz w:val="21"/>
                <w:szCs w:val="21"/>
                <w:highlight w:val="none"/>
                <w:lang w:val="en-US" w:eastAsia="zh-CN"/>
              </w:rPr>
              <w:t>1</w:t>
            </w:r>
          </w:p>
        </w:tc>
        <w:tc>
          <w:tcPr>
            <w:tcW w:w="1258" w:type="pct"/>
            <w:noWrap w:val="0"/>
            <w:vAlign w:val="center"/>
          </w:tcPr>
          <w:p w14:paraId="0BA4AFB1">
            <w:pPr>
              <w:pageBreakBefore w:val="0"/>
              <w:widowControl/>
              <w:kinsoku/>
              <w:wordWrap/>
              <w:overflowPunct/>
              <w:topLinePunct w:val="0"/>
              <w:bidi w:val="0"/>
              <w:adjustRightInd/>
              <w:snapToGrid w:val="0"/>
              <w:spacing w:line="300" w:lineRule="auto"/>
              <w:ind w:left="0" w:leftChars="0"/>
              <w:jc w:val="center"/>
              <w:rPr>
                <w:rFonts w:hint="default" w:ascii="Calibri" w:hAnsi="Calibri" w:eastAsia="宋体" w:cs="Calibri"/>
                <w:b w:val="0"/>
                <w:bCs w:val="0"/>
                <w:kern w:val="2"/>
                <w:sz w:val="21"/>
                <w:szCs w:val="21"/>
                <w:highlight w:val="none"/>
                <w:lang w:val="en-US" w:eastAsia="zh-CN" w:bidi="ar-SA"/>
              </w:rPr>
            </w:pPr>
            <w:r>
              <w:rPr>
                <w:rFonts w:hint="eastAsia" w:ascii="Calibri" w:hAnsi="Calibri" w:eastAsia="宋体" w:cs="Calibri"/>
                <w:b w:val="0"/>
                <w:bCs w:val="0"/>
                <w:sz w:val="21"/>
                <w:szCs w:val="21"/>
                <w:highlight w:val="none"/>
                <w:lang w:val="en-US" w:eastAsia="zh-CN"/>
              </w:rPr>
              <w:t>保安服务</w:t>
            </w:r>
          </w:p>
        </w:tc>
        <w:tc>
          <w:tcPr>
            <w:tcW w:w="2339" w:type="pct"/>
            <w:noWrap w:val="0"/>
            <w:vAlign w:val="center"/>
          </w:tcPr>
          <w:p w14:paraId="3A486AC1">
            <w:pPr>
              <w:pageBreakBefore w:val="0"/>
              <w:widowControl/>
              <w:kinsoku/>
              <w:wordWrap/>
              <w:overflowPunct/>
              <w:topLinePunct w:val="0"/>
              <w:bidi w:val="0"/>
              <w:adjustRightInd/>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bidi="ar-SA"/>
              </w:rPr>
              <w:t>对讲机</w:t>
            </w:r>
          </w:p>
        </w:tc>
        <w:tc>
          <w:tcPr>
            <w:tcW w:w="513" w:type="pct"/>
            <w:noWrap w:val="0"/>
            <w:vAlign w:val="center"/>
          </w:tcPr>
          <w:p w14:paraId="7D33903D">
            <w:pPr>
              <w:pageBreakBefore w:val="0"/>
              <w:widowControl/>
              <w:kinsoku/>
              <w:wordWrap/>
              <w:overflowPunct/>
              <w:topLinePunct w:val="0"/>
              <w:bidi w:val="0"/>
              <w:adjustRightInd/>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bidi="ar-SA"/>
              </w:rPr>
              <w:t>12</w:t>
            </w:r>
          </w:p>
        </w:tc>
        <w:tc>
          <w:tcPr>
            <w:tcW w:w="499" w:type="pct"/>
            <w:noWrap w:val="0"/>
            <w:vAlign w:val="center"/>
          </w:tcPr>
          <w:p w14:paraId="68E1C99C">
            <w:pPr>
              <w:pageBreakBefore w:val="0"/>
              <w:widowControl/>
              <w:kinsoku/>
              <w:wordWrap/>
              <w:overflowPunct/>
              <w:topLinePunct w:val="0"/>
              <w:bidi w:val="0"/>
              <w:adjustRightInd/>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bidi="ar-SA"/>
              </w:rPr>
              <w:t>套</w:t>
            </w:r>
          </w:p>
        </w:tc>
      </w:tr>
      <w:tr w14:paraId="7C05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noWrap w:val="0"/>
            <w:vAlign w:val="center"/>
          </w:tcPr>
          <w:p w14:paraId="2613AC71">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eastAsia"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2</w:t>
            </w:r>
          </w:p>
        </w:tc>
        <w:tc>
          <w:tcPr>
            <w:tcW w:w="1258" w:type="pct"/>
            <w:noWrap w:val="0"/>
            <w:vAlign w:val="center"/>
          </w:tcPr>
          <w:p w14:paraId="6C486FD5">
            <w:pPr>
              <w:pageBreakBefore w:val="0"/>
              <w:widowControl/>
              <w:kinsoku/>
              <w:wordWrap/>
              <w:overflowPunct/>
              <w:topLinePunct w:val="0"/>
              <w:bidi w:val="0"/>
              <w:adjustRightInd/>
              <w:snapToGrid w:val="0"/>
              <w:spacing w:line="300" w:lineRule="auto"/>
              <w:ind w:left="0" w:leftChars="0"/>
              <w:jc w:val="center"/>
              <w:rPr>
                <w:rFonts w:hint="eastAsia" w:ascii="Calibri" w:hAnsi="Calibri" w:eastAsia="宋体" w:cs="Calibri"/>
                <w:b w:val="0"/>
                <w:bCs w:val="0"/>
                <w:sz w:val="21"/>
                <w:szCs w:val="21"/>
                <w:highlight w:val="none"/>
                <w:lang w:val="en-US" w:eastAsia="zh-CN"/>
              </w:rPr>
            </w:pPr>
            <w:r>
              <w:rPr>
                <w:rFonts w:hint="eastAsia" w:ascii="Calibri" w:hAnsi="Calibri" w:eastAsia="宋体" w:cs="Calibri"/>
                <w:b w:val="0"/>
                <w:bCs w:val="0"/>
                <w:sz w:val="21"/>
                <w:szCs w:val="21"/>
                <w:highlight w:val="none"/>
                <w:lang w:val="en-US" w:eastAsia="zh-CN"/>
              </w:rPr>
              <w:t>保洁服务</w:t>
            </w:r>
          </w:p>
        </w:tc>
        <w:tc>
          <w:tcPr>
            <w:tcW w:w="2339" w:type="pct"/>
            <w:noWrap w:val="0"/>
            <w:vAlign w:val="center"/>
          </w:tcPr>
          <w:p w14:paraId="0EAF8232">
            <w:pPr>
              <w:pageBreakBefore w:val="0"/>
              <w:widowControl/>
              <w:kinsoku/>
              <w:wordWrap/>
              <w:overflowPunct/>
              <w:topLinePunct w:val="0"/>
              <w:bidi w:val="0"/>
              <w:adjustRightInd/>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bidi="ar-SA"/>
              </w:rPr>
              <w:t>垃圾清运车</w:t>
            </w:r>
          </w:p>
        </w:tc>
        <w:tc>
          <w:tcPr>
            <w:tcW w:w="513" w:type="pct"/>
            <w:noWrap w:val="0"/>
            <w:vAlign w:val="center"/>
          </w:tcPr>
          <w:p w14:paraId="5FF5E1F8">
            <w:pPr>
              <w:pageBreakBefore w:val="0"/>
              <w:widowControl/>
              <w:kinsoku/>
              <w:wordWrap/>
              <w:overflowPunct/>
              <w:topLinePunct w:val="0"/>
              <w:bidi w:val="0"/>
              <w:adjustRightInd/>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bidi="ar-SA"/>
              </w:rPr>
              <w:t>1</w:t>
            </w:r>
          </w:p>
        </w:tc>
        <w:tc>
          <w:tcPr>
            <w:tcW w:w="499" w:type="pct"/>
            <w:noWrap w:val="0"/>
            <w:vAlign w:val="center"/>
          </w:tcPr>
          <w:p w14:paraId="2FD1E1E4">
            <w:pPr>
              <w:pageBreakBefore w:val="0"/>
              <w:widowControl/>
              <w:kinsoku/>
              <w:wordWrap/>
              <w:overflowPunct/>
              <w:topLinePunct w:val="0"/>
              <w:bidi w:val="0"/>
              <w:adjustRightInd/>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bidi="ar-SA"/>
              </w:rPr>
              <w:t>辆</w:t>
            </w:r>
          </w:p>
        </w:tc>
      </w:tr>
      <w:tr w14:paraId="2C1F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9" w:type="pct"/>
            <w:noWrap w:val="0"/>
            <w:vAlign w:val="center"/>
          </w:tcPr>
          <w:p w14:paraId="4A4C3188">
            <w:pPr>
              <w:pageBreakBefore w:val="0"/>
              <w:widowControl/>
              <w:numPr>
                <w:ilvl w:val="0"/>
                <w:numId w:val="0"/>
              </w:numPr>
              <w:kinsoku/>
              <w:wordWrap/>
              <w:overflowPunct/>
              <w:topLinePunct w:val="0"/>
              <w:bidi w:val="0"/>
              <w:adjustRightInd/>
              <w:snapToGrid w:val="0"/>
              <w:spacing w:line="300" w:lineRule="auto"/>
              <w:ind w:left="0" w:leftChars="0" w:firstLine="0" w:firstLineChars="0"/>
              <w:jc w:val="center"/>
              <w:rPr>
                <w:rFonts w:hint="eastAsia"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3</w:t>
            </w:r>
          </w:p>
        </w:tc>
        <w:tc>
          <w:tcPr>
            <w:tcW w:w="1258" w:type="pct"/>
            <w:noWrap w:val="0"/>
            <w:vAlign w:val="center"/>
          </w:tcPr>
          <w:p w14:paraId="051C0213">
            <w:pPr>
              <w:pageBreakBefore w:val="0"/>
              <w:widowControl/>
              <w:kinsoku/>
              <w:wordWrap/>
              <w:overflowPunct/>
              <w:topLinePunct w:val="0"/>
              <w:bidi w:val="0"/>
              <w:adjustRightInd/>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bidi="ar-SA"/>
              </w:rPr>
              <w:t>其他服务</w:t>
            </w:r>
          </w:p>
        </w:tc>
        <w:tc>
          <w:tcPr>
            <w:tcW w:w="2339" w:type="pct"/>
            <w:noWrap w:val="0"/>
            <w:vAlign w:val="center"/>
          </w:tcPr>
          <w:p w14:paraId="325E0DB5">
            <w:pPr>
              <w:pageBreakBefore w:val="0"/>
              <w:widowControl/>
              <w:kinsoku/>
              <w:wordWrap/>
              <w:overflowPunct/>
              <w:topLinePunct w:val="0"/>
              <w:bidi w:val="0"/>
              <w:adjustRightInd/>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bidi="ar-SA"/>
              </w:rPr>
              <w:t>无线讲解器（1拖50）</w:t>
            </w:r>
          </w:p>
        </w:tc>
        <w:tc>
          <w:tcPr>
            <w:tcW w:w="513" w:type="pct"/>
            <w:noWrap w:val="0"/>
            <w:vAlign w:val="center"/>
          </w:tcPr>
          <w:p w14:paraId="41AA725A">
            <w:pPr>
              <w:pageBreakBefore w:val="0"/>
              <w:widowControl/>
              <w:kinsoku/>
              <w:wordWrap/>
              <w:overflowPunct/>
              <w:topLinePunct w:val="0"/>
              <w:bidi w:val="0"/>
              <w:adjustRightInd/>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bidi="ar-SA"/>
              </w:rPr>
              <w:t>1</w:t>
            </w:r>
          </w:p>
        </w:tc>
        <w:tc>
          <w:tcPr>
            <w:tcW w:w="499" w:type="pct"/>
            <w:noWrap w:val="0"/>
            <w:vAlign w:val="center"/>
          </w:tcPr>
          <w:p w14:paraId="7E75A5D9">
            <w:pPr>
              <w:pageBreakBefore w:val="0"/>
              <w:widowControl/>
              <w:kinsoku/>
              <w:wordWrap/>
              <w:overflowPunct/>
              <w:topLinePunct w:val="0"/>
              <w:bidi w:val="0"/>
              <w:adjustRightInd/>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套</w:t>
            </w:r>
          </w:p>
        </w:tc>
      </w:tr>
    </w:tbl>
    <w:p w14:paraId="7018741C">
      <w:pPr>
        <w:widowControl w:val="0"/>
        <w:snapToGrid/>
        <w:spacing w:before="0" w:beforeAutospacing="0" w:after="0" w:afterAutospacing="0" w:line="240" w:lineRule="auto"/>
        <w:jc w:val="both"/>
        <w:rPr>
          <w:rFonts w:hint="eastAsia" w:ascii="Calibri" w:hAnsi="Calibri" w:eastAsia="宋体" w:cs="Times New Roman"/>
          <w:b w:val="0"/>
          <w:i w:val="0"/>
          <w:spacing w:val="0"/>
          <w:w w:val="10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具体参数详见以下表格：</w:t>
      </w:r>
    </w:p>
    <w:p w14:paraId="65803DCD">
      <w:pPr>
        <w:adjustRightInd/>
        <w:jc w:val="center"/>
        <w:rPr>
          <w:rFonts w:hint="eastAsia" w:ascii="宋体" w:hAnsi="宋体" w:eastAsia="宋体" w:cs="宋体"/>
          <w:b/>
          <w:bCs/>
          <w:i w:val="0"/>
          <w:spacing w:val="0"/>
          <w:w w:val="100"/>
          <w:kern w:val="2"/>
          <w:sz w:val="24"/>
          <w:szCs w:val="24"/>
          <w:highlight w:val="none"/>
          <w:lang w:val="en-US" w:eastAsia="zh-CN" w:bidi="ar-SA"/>
        </w:rPr>
      </w:pPr>
      <w:r>
        <w:rPr>
          <w:rFonts w:hint="eastAsia" w:ascii="Times New Roman" w:hAnsi="Times New Roman" w:cs="Times New Roman"/>
          <w:b w:val="0"/>
          <w:i w:val="0"/>
          <w:spacing w:val="0"/>
          <w:w w:val="100"/>
          <w:sz w:val="24"/>
          <w:szCs w:val="24"/>
          <w:highlight w:val="none"/>
          <w:lang w:val="en-US" w:eastAsia="zh-CN"/>
        </w:rPr>
        <w:t xml:space="preserve">           </w:t>
      </w:r>
      <w:r>
        <w:rPr>
          <w:rFonts w:hint="eastAsia" w:ascii="Times New Roman" w:hAnsi="Times New Roman" w:cs="Times New Roman"/>
          <w:b w:val="0"/>
          <w:i w:val="0"/>
          <w:spacing w:val="0"/>
          <w:w w:val="100"/>
          <w:sz w:val="24"/>
          <w:szCs w:val="24"/>
          <w:highlight w:val="none"/>
        </w:rPr>
        <w:t xml:space="preserve">  </w:t>
      </w:r>
      <w:r>
        <w:rPr>
          <w:rFonts w:hint="eastAsia" w:ascii="宋体" w:hAnsi="宋体" w:eastAsia="宋体" w:cs="宋体"/>
          <w:b/>
          <w:bCs/>
          <w:i w:val="0"/>
          <w:spacing w:val="0"/>
          <w:w w:val="100"/>
          <w:sz w:val="24"/>
          <w:szCs w:val="24"/>
          <w:highlight w:val="none"/>
        </w:rPr>
        <w:t xml:space="preserve"> 无线讲解器（1拖50）</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996"/>
        <w:gridCol w:w="4712"/>
        <w:gridCol w:w="2260"/>
      </w:tblGrid>
      <w:tr w14:paraId="35D67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61B6796">
            <w:pPr>
              <w:keepNext w:val="0"/>
              <w:keepLines w:val="0"/>
              <w:widowControl/>
              <w:suppressLineNumbers w:val="0"/>
              <w:adjustRightIn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122CD2F2">
            <w:pPr>
              <w:keepNext w:val="0"/>
              <w:keepLines w:val="0"/>
              <w:widowControl/>
              <w:suppressLineNumbers w:val="0"/>
              <w:adjustRightIn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产品名</w:t>
            </w:r>
          </w:p>
        </w:tc>
        <w:tc>
          <w:tcPr>
            <w:tcW w:w="2792" w:type="pct"/>
            <w:tcBorders>
              <w:top w:val="single" w:color="000000" w:sz="4" w:space="0"/>
              <w:left w:val="single" w:color="000000" w:sz="4" w:space="0"/>
              <w:bottom w:val="single" w:color="000000" w:sz="4" w:space="0"/>
              <w:right w:val="single" w:color="000000" w:sz="4" w:space="0"/>
            </w:tcBorders>
            <w:noWrap w:val="0"/>
            <w:vAlign w:val="center"/>
          </w:tcPr>
          <w:p w14:paraId="057422B6">
            <w:pPr>
              <w:keepNext w:val="0"/>
              <w:keepLines w:val="0"/>
              <w:widowControl/>
              <w:suppressLineNumbers w:val="0"/>
              <w:adjustRightIn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参数要求</w:t>
            </w:r>
          </w:p>
        </w:tc>
        <w:tc>
          <w:tcPr>
            <w:tcW w:w="1339" w:type="pct"/>
            <w:tcBorders>
              <w:top w:val="single" w:color="000000" w:sz="4" w:space="0"/>
              <w:left w:val="single" w:color="000000" w:sz="4" w:space="0"/>
              <w:bottom w:val="single" w:color="000000" w:sz="4" w:space="0"/>
              <w:right w:val="single" w:color="000000" w:sz="4" w:space="0"/>
            </w:tcBorders>
            <w:noWrap w:val="0"/>
            <w:vAlign w:val="center"/>
          </w:tcPr>
          <w:p w14:paraId="249C44D7">
            <w:pPr>
              <w:keepNext w:val="0"/>
              <w:keepLines w:val="0"/>
              <w:widowControl/>
              <w:suppressLineNumbers w:val="0"/>
              <w:adjustRightIn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参考图示</w:t>
            </w:r>
          </w:p>
        </w:tc>
      </w:tr>
      <w:tr w14:paraId="1894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4ABDF8E5">
            <w:pPr>
              <w:keepNext w:val="0"/>
              <w:keepLines w:val="0"/>
              <w:widowControl/>
              <w:suppressLineNumbers w:val="0"/>
              <w:adjustRightIn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90" w:type="pct"/>
            <w:tcBorders>
              <w:top w:val="single" w:color="000000" w:sz="4" w:space="0"/>
              <w:left w:val="single" w:color="000000" w:sz="4" w:space="0"/>
              <w:bottom w:val="single" w:color="000000" w:sz="4" w:space="0"/>
              <w:right w:val="single" w:color="000000" w:sz="4" w:space="0"/>
            </w:tcBorders>
            <w:noWrap/>
            <w:vAlign w:val="center"/>
          </w:tcPr>
          <w:p w14:paraId="08969354">
            <w:pPr>
              <w:keepNext w:val="0"/>
              <w:keepLines w:val="0"/>
              <w:widowControl/>
              <w:suppressLineNumbers w:val="0"/>
              <w:adjustRightIn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发射器</w:t>
            </w:r>
          </w:p>
          <w:p w14:paraId="61E3DC2A">
            <w:pPr>
              <w:widowControl w:val="0"/>
              <w:suppressAutoHyphens/>
              <w:spacing w:after="120" w:line="240" w:lineRule="auto"/>
              <w:ind w:left="420" w:leftChars="200" w:right="0" w:firstLine="420" w:firstLineChars="200"/>
              <w:jc w:val="both"/>
              <w:rPr>
                <w:rFonts w:hint="eastAsia" w:ascii="Times New Roman" w:hAnsi="Times New Roman" w:eastAsia="宋体" w:cs="Times New Roman"/>
                <w:kern w:val="0"/>
                <w:sz w:val="21"/>
                <w:szCs w:val="21"/>
                <w:highlight w:val="none"/>
                <w:lang w:val="en-US" w:eastAsia="zh-CN" w:bidi="ar-SA"/>
              </w:rPr>
            </w:pPr>
          </w:p>
        </w:tc>
        <w:tc>
          <w:tcPr>
            <w:tcW w:w="2792" w:type="pct"/>
            <w:tcBorders>
              <w:top w:val="single" w:color="000000" w:sz="4" w:space="0"/>
              <w:left w:val="single" w:color="000000" w:sz="4" w:space="0"/>
              <w:bottom w:val="single" w:color="000000" w:sz="4" w:space="0"/>
              <w:right w:val="single" w:color="000000" w:sz="4" w:space="0"/>
            </w:tcBorders>
            <w:noWrap w:val="0"/>
            <w:vAlign w:val="center"/>
          </w:tcPr>
          <w:p w14:paraId="758FD27E">
            <w:pPr>
              <w:keepNext w:val="0"/>
              <w:keepLines w:val="0"/>
              <w:widowControl/>
              <w:suppressLineNumbers w:val="0"/>
              <w:adjustRightIn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1、尺寸：（±10）100*60*20mm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2、重量：≦120g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3、供电方式：锂电池供电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4、充电方式：配套充电柜/充电储存箱（座充）（4.2V）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5、LED显示屏，在暗光环境下显示效果出色，显示频道编号，音量，电量及信号指示等信息，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6、有效发射距离≧100米；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7、高容量可充电锂电池供电，待机≧80小时，连续工作≧20小时，低电量自动报警提示：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8、带有数字加密技术，有效地防止手机、电台等外界串扰，保障信道安全。</w:t>
            </w:r>
          </w:p>
        </w:tc>
        <w:tc>
          <w:tcPr>
            <w:tcW w:w="1339" w:type="pct"/>
            <w:tcBorders>
              <w:top w:val="single" w:color="000000" w:sz="4" w:space="0"/>
              <w:left w:val="single" w:color="000000" w:sz="4" w:space="0"/>
              <w:bottom w:val="single" w:color="000000" w:sz="4" w:space="0"/>
              <w:right w:val="single" w:color="000000" w:sz="4" w:space="0"/>
            </w:tcBorders>
            <w:noWrap w:val="0"/>
            <w:vAlign w:val="center"/>
          </w:tcPr>
          <w:p w14:paraId="6D58ACC0">
            <w:pPr>
              <w:keepNext w:val="0"/>
              <w:keepLines w:val="0"/>
              <w:widowControl/>
              <w:suppressLineNumbers w:val="0"/>
              <w:adjustRightIn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Times New Roman" w:hAnsi="Times New Roman" w:cs="Times New Roman"/>
                <w:sz w:val="21"/>
                <w:szCs w:val="21"/>
                <w:highlight w:val="none"/>
              </w:rPr>
              <w:drawing>
                <wp:anchor distT="0" distB="0" distL="114300" distR="114300" simplePos="0" relativeHeight="251662336" behindDoc="0" locked="0" layoutInCell="1" allowOverlap="1">
                  <wp:simplePos x="0" y="0"/>
                  <wp:positionH relativeFrom="column">
                    <wp:posOffset>208915</wp:posOffset>
                  </wp:positionH>
                  <wp:positionV relativeFrom="paragraph">
                    <wp:posOffset>63500</wp:posOffset>
                  </wp:positionV>
                  <wp:extent cx="844550" cy="1939925"/>
                  <wp:effectExtent l="0" t="0" r="1270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7"/>
                          <a:stretch>
                            <a:fillRect/>
                          </a:stretch>
                        </pic:blipFill>
                        <pic:spPr>
                          <a:xfrm>
                            <a:off x="0" y="0"/>
                            <a:ext cx="844550" cy="1939925"/>
                          </a:xfrm>
                          <a:prstGeom prst="rect">
                            <a:avLst/>
                          </a:prstGeom>
                          <a:noFill/>
                          <a:ln>
                            <a:noFill/>
                          </a:ln>
                        </pic:spPr>
                      </pic:pic>
                    </a:graphicData>
                  </a:graphic>
                </wp:anchor>
              </w:drawing>
            </w:r>
          </w:p>
        </w:tc>
      </w:tr>
      <w:tr w14:paraId="5436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3C27543B">
            <w:pPr>
              <w:keepNext w:val="0"/>
              <w:keepLines w:val="0"/>
              <w:widowControl/>
              <w:suppressLineNumbers w:val="0"/>
              <w:adjustRightIn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721FA86A">
            <w:pPr>
              <w:keepNext w:val="0"/>
              <w:keepLines w:val="0"/>
              <w:widowControl/>
              <w:suppressLineNumbers w:val="0"/>
              <w:adjustRightIn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接收器</w:t>
            </w:r>
          </w:p>
          <w:p w14:paraId="1354F45C">
            <w:pPr>
              <w:widowControl w:val="0"/>
              <w:suppressAutoHyphens/>
              <w:spacing w:after="120" w:line="240" w:lineRule="auto"/>
              <w:ind w:left="420" w:leftChars="200" w:right="0" w:firstLine="420" w:firstLineChars="200"/>
              <w:jc w:val="both"/>
              <w:rPr>
                <w:rFonts w:hint="eastAsia" w:ascii="Times New Roman" w:hAnsi="Times New Roman" w:eastAsia="宋体" w:cs="Times New Roman"/>
                <w:kern w:val="0"/>
                <w:sz w:val="21"/>
                <w:szCs w:val="21"/>
                <w:highlight w:val="none"/>
                <w:lang w:val="en-US" w:eastAsia="zh-CN" w:bidi="ar-SA"/>
              </w:rPr>
            </w:pPr>
          </w:p>
        </w:tc>
        <w:tc>
          <w:tcPr>
            <w:tcW w:w="2792" w:type="pct"/>
            <w:tcBorders>
              <w:top w:val="single" w:color="000000" w:sz="4" w:space="0"/>
              <w:left w:val="single" w:color="000000" w:sz="4" w:space="0"/>
              <w:bottom w:val="single" w:color="000000" w:sz="4" w:space="0"/>
              <w:right w:val="single" w:color="000000" w:sz="4" w:space="0"/>
            </w:tcBorders>
            <w:noWrap w:val="0"/>
            <w:vAlign w:val="center"/>
          </w:tcPr>
          <w:p w14:paraId="34FAFD57">
            <w:pPr>
              <w:keepNext w:val="0"/>
              <w:keepLines w:val="0"/>
              <w:widowControl/>
              <w:suppressLineNumbers w:val="0"/>
              <w:adjustRightIn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1、产品尺寸：（±10）56*20*8mm；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2、接收距离（L.O.S）：≧100米；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3、体积小，重量轻，佩戴方便舒适；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4、具有音量调节按键，佩戴时也可以方便地随时调节音量；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5、采用高性能锂电池供电，连续使用≧10小时；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6、带有脱团提醒功能，当游客脱离团队范围时，接收机自动语音提醒游客。</w:t>
            </w:r>
          </w:p>
        </w:tc>
        <w:tc>
          <w:tcPr>
            <w:tcW w:w="1339" w:type="pct"/>
            <w:tcBorders>
              <w:top w:val="single" w:color="000000" w:sz="4" w:space="0"/>
              <w:left w:val="single" w:color="000000" w:sz="4" w:space="0"/>
              <w:bottom w:val="single" w:color="000000" w:sz="4" w:space="0"/>
              <w:right w:val="single" w:color="000000" w:sz="4" w:space="0"/>
            </w:tcBorders>
            <w:noWrap w:val="0"/>
            <w:vAlign w:val="center"/>
          </w:tcPr>
          <w:p w14:paraId="736AF496">
            <w:pPr>
              <w:keepNext w:val="0"/>
              <w:keepLines w:val="0"/>
              <w:widowControl/>
              <w:suppressLineNumbers w:val="0"/>
              <w:adjustRightIn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Times New Roman" w:hAnsi="Times New Roman" w:cs="Times New Roman"/>
                <w:sz w:val="21"/>
                <w:szCs w:val="21"/>
                <w:highlight w:val="none"/>
              </w:rPr>
              <w:drawing>
                <wp:anchor distT="0" distB="0" distL="114300" distR="114300" simplePos="0" relativeHeight="251663360" behindDoc="0" locked="0" layoutInCell="1" allowOverlap="1">
                  <wp:simplePos x="0" y="0"/>
                  <wp:positionH relativeFrom="column">
                    <wp:posOffset>39370</wp:posOffset>
                  </wp:positionH>
                  <wp:positionV relativeFrom="paragraph">
                    <wp:posOffset>158750</wp:posOffset>
                  </wp:positionV>
                  <wp:extent cx="1091565" cy="1153160"/>
                  <wp:effectExtent l="0" t="0" r="13335" b="889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8"/>
                          <a:stretch>
                            <a:fillRect/>
                          </a:stretch>
                        </pic:blipFill>
                        <pic:spPr>
                          <a:xfrm>
                            <a:off x="0" y="0"/>
                            <a:ext cx="1091565" cy="1153160"/>
                          </a:xfrm>
                          <a:prstGeom prst="rect">
                            <a:avLst/>
                          </a:prstGeom>
                          <a:noFill/>
                          <a:ln>
                            <a:noFill/>
                          </a:ln>
                        </pic:spPr>
                      </pic:pic>
                    </a:graphicData>
                  </a:graphic>
                </wp:anchor>
              </w:drawing>
            </w:r>
          </w:p>
        </w:tc>
      </w:tr>
      <w:tr w14:paraId="239C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277" w:type="pct"/>
            <w:tcBorders>
              <w:top w:val="single" w:color="000000" w:sz="4" w:space="0"/>
              <w:left w:val="single" w:color="000000" w:sz="4" w:space="0"/>
              <w:bottom w:val="single" w:color="000000" w:sz="4" w:space="0"/>
              <w:right w:val="single" w:color="000000" w:sz="4" w:space="0"/>
            </w:tcBorders>
            <w:noWrap/>
            <w:vAlign w:val="center"/>
          </w:tcPr>
          <w:p w14:paraId="12C22A1C">
            <w:pPr>
              <w:keepNext w:val="0"/>
              <w:keepLines w:val="0"/>
              <w:widowControl/>
              <w:suppressLineNumbers w:val="0"/>
              <w:adjustRightIn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2F25F81B">
            <w:pPr>
              <w:keepNext w:val="0"/>
              <w:keepLines w:val="0"/>
              <w:widowControl/>
              <w:suppressLineNumbers w:val="0"/>
              <w:adjustRightInd/>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充电储存箱</w:t>
            </w:r>
          </w:p>
        </w:tc>
        <w:tc>
          <w:tcPr>
            <w:tcW w:w="2792" w:type="pct"/>
            <w:tcBorders>
              <w:top w:val="single" w:color="000000" w:sz="4" w:space="0"/>
              <w:left w:val="single" w:color="000000" w:sz="4" w:space="0"/>
              <w:bottom w:val="single" w:color="000000" w:sz="4" w:space="0"/>
              <w:right w:val="single" w:color="000000" w:sz="4" w:space="0"/>
            </w:tcBorders>
            <w:noWrap w:val="0"/>
            <w:vAlign w:val="center"/>
          </w:tcPr>
          <w:p w14:paraId="340993F9">
            <w:pPr>
              <w:keepNext w:val="0"/>
              <w:keepLines w:val="0"/>
              <w:widowControl/>
              <w:suppressLineNumbers w:val="0"/>
              <w:adjustRightInd/>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1、无线团队系统进行充电和存储，方便携带及管理；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2、可同时容纳2台发射机和50台易耳挂；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3、智能充电管理，采用消流预充——恒流-恒压充电模式充电的同时，显著提升电池使用寿命。</w:t>
            </w:r>
          </w:p>
        </w:tc>
        <w:tc>
          <w:tcPr>
            <w:tcW w:w="1339" w:type="pct"/>
            <w:tcBorders>
              <w:top w:val="single" w:color="000000" w:sz="4" w:space="0"/>
              <w:left w:val="single" w:color="000000" w:sz="4" w:space="0"/>
              <w:bottom w:val="single" w:color="000000" w:sz="4" w:space="0"/>
              <w:right w:val="single" w:color="000000" w:sz="4" w:space="0"/>
            </w:tcBorders>
            <w:noWrap w:val="0"/>
            <w:vAlign w:val="center"/>
          </w:tcPr>
          <w:p w14:paraId="01F1062F">
            <w:pPr>
              <w:keepNext w:val="0"/>
              <w:keepLines w:val="0"/>
              <w:widowControl/>
              <w:suppressLineNumbers w:val="0"/>
              <w:adjustRightIn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Times New Roman" w:hAnsi="Times New Roman" w:cs="Times New Roman"/>
                <w:sz w:val="21"/>
                <w:szCs w:val="21"/>
                <w:highlight w:val="none"/>
              </w:rPr>
              <w:drawing>
                <wp:inline distT="0" distB="0" distL="114300" distR="114300">
                  <wp:extent cx="1237615" cy="1494790"/>
                  <wp:effectExtent l="0" t="0" r="63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9"/>
                          <a:stretch>
                            <a:fillRect/>
                          </a:stretch>
                        </pic:blipFill>
                        <pic:spPr>
                          <a:xfrm>
                            <a:off x="0" y="0"/>
                            <a:ext cx="1237615" cy="1494790"/>
                          </a:xfrm>
                          <a:prstGeom prst="rect">
                            <a:avLst/>
                          </a:prstGeom>
                          <a:noFill/>
                          <a:ln w="1">
                            <a:noFill/>
                          </a:ln>
                        </pic:spPr>
                      </pic:pic>
                    </a:graphicData>
                  </a:graphic>
                </wp:inline>
              </w:drawing>
            </w:r>
          </w:p>
        </w:tc>
      </w:tr>
    </w:tbl>
    <w:p w14:paraId="62D2033F">
      <w:pPr>
        <w:adjustRightInd/>
        <w:snapToGrid w:val="0"/>
        <w:spacing w:line="300" w:lineRule="auto"/>
        <w:rPr>
          <w:rFonts w:hint="default" w:ascii="Calibri" w:hAnsi="Calibri" w:eastAsia="宋体" w:cs="Calibri"/>
          <w:szCs w:val="21"/>
          <w:highlight w:val="none"/>
          <w:lang w:val="en-US" w:eastAsia="zh-CN"/>
        </w:rPr>
      </w:pPr>
    </w:p>
    <w:p w14:paraId="0D037BEE">
      <w:pPr>
        <w:keepNext/>
        <w:keepLines/>
        <w:widowControl w:val="0"/>
        <w:numPr>
          <w:ilvl w:val="0"/>
          <w:numId w:val="8"/>
        </w:numPr>
        <w:bidi w:val="0"/>
        <w:snapToGrid w:val="0"/>
        <w:spacing w:line="300" w:lineRule="auto"/>
        <w:ind w:firstLine="482" w:firstLineChars="200"/>
        <w:jc w:val="both"/>
        <w:outlineLvl w:val="1"/>
        <w:rPr>
          <w:rFonts w:hint="default" w:ascii="Calibri" w:hAnsi="Calibri" w:eastAsia="宋体" w:cs="Calibri"/>
          <w:b/>
          <w:bCs/>
          <w:kern w:val="2"/>
          <w:sz w:val="24"/>
          <w:szCs w:val="24"/>
          <w:highlight w:val="none"/>
          <w:lang w:val="en-US" w:eastAsia="zh-CN" w:bidi="ar-SA"/>
        </w:rPr>
      </w:pPr>
      <w:r>
        <w:rPr>
          <w:rFonts w:hint="default" w:ascii="Calibri" w:hAnsi="Calibri" w:eastAsia="宋体" w:cs="Calibri"/>
          <w:b/>
          <w:bCs/>
          <w:kern w:val="2"/>
          <w:sz w:val="24"/>
          <w:szCs w:val="24"/>
          <w:highlight w:val="none"/>
          <w:lang w:val="en-US" w:eastAsia="zh-CN" w:bidi="ar-SA"/>
        </w:rPr>
        <w:t>物业管理服务人员需求</w:t>
      </w:r>
    </w:p>
    <w:p w14:paraId="52B2070D">
      <w:pPr>
        <w:numPr>
          <w:ilvl w:val="0"/>
          <w:numId w:val="0"/>
        </w:numPr>
        <w:adjustRightInd/>
        <w:rPr>
          <w:rFonts w:hint="default" w:ascii="Times New Roman" w:hAnsi="Times New Roman" w:eastAsia="宋体" w:cs="Times New Roman"/>
          <w:color w:val="auto"/>
          <w:sz w:val="24"/>
          <w:szCs w:val="24"/>
          <w:lang w:val="en-US" w:eastAsia="zh-CN"/>
        </w:rPr>
      </w:pPr>
      <w:r>
        <w:rPr>
          <w:rFonts w:hint="eastAsia" w:ascii="宋体" w:hAnsi="宋体" w:eastAsia="宋体" w:cs="Times New Roman"/>
          <w:sz w:val="24"/>
          <w:szCs w:val="24"/>
          <w:highlight w:val="none"/>
          <w:u w:val="single"/>
        </w:rPr>
        <w:t>▲</w:t>
      </w:r>
      <w:r>
        <w:rPr>
          <w:rFonts w:hint="eastAsia" w:ascii="Times New Roman" w:hAnsi="Times New Roman" w:cs="Times New Roman"/>
          <w:b/>
          <w:bCs/>
          <w:color w:val="auto"/>
          <w:sz w:val="24"/>
          <w:szCs w:val="24"/>
          <w:u w:val="single"/>
          <w:lang w:eastAsia="zh-CN"/>
        </w:rPr>
        <w:t>物业人员不得少于</w:t>
      </w:r>
      <w:r>
        <w:rPr>
          <w:rFonts w:hint="eastAsia" w:ascii="Times New Roman" w:hAnsi="Times New Roman" w:cs="Times New Roman"/>
          <w:b/>
          <w:bCs/>
          <w:color w:val="auto"/>
          <w:sz w:val="24"/>
          <w:szCs w:val="24"/>
          <w:u w:val="single"/>
          <w:lang w:val="en-US" w:eastAsia="zh-CN"/>
        </w:rPr>
        <w:t>33人</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011"/>
        <w:gridCol w:w="644"/>
        <w:gridCol w:w="5776"/>
      </w:tblGrid>
      <w:tr w14:paraId="168A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noWrap w:val="0"/>
            <w:vAlign w:val="center"/>
          </w:tcPr>
          <w:p w14:paraId="7F53838B">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val="0"/>
                <w:color w:val="auto"/>
                <w:sz w:val="21"/>
                <w:szCs w:val="21"/>
                <w:highlight w:val="none"/>
                <w:lang w:val="en-US" w:eastAsia="zh-CN"/>
              </w:rPr>
            </w:pPr>
            <w:r>
              <w:rPr>
                <w:rFonts w:hint="default" w:ascii="Calibri" w:hAnsi="Calibri" w:eastAsia="宋体" w:cs="Calibri"/>
                <w:b/>
                <w:bCs w:val="0"/>
                <w:color w:val="auto"/>
                <w:sz w:val="21"/>
                <w:szCs w:val="21"/>
                <w:highlight w:val="none"/>
              </w:rPr>
              <w:t>部门</w:t>
            </w:r>
            <w:r>
              <w:rPr>
                <w:rFonts w:hint="default" w:ascii="Calibri" w:hAnsi="Calibri" w:eastAsia="宋体" w:cs="Calibri"/>
                <w:b/>
                <w:bCs w:val="0"/>
                <w:color w:val="auto"/>
                <w:sz w:val="21"/>
                <w:szCs w:val="21"/>
                <w:highlight w:val="none"/>
                <w:lang w:eastAsia="zh-CN"/>
              </w:rPr>
              <w:t>职能</w:t>
            </w:r>
          </w:p>
        </w:tc>
        <w:tc>
          <w:tcPr>
            <w:tcW w:w="599" w:type="pct"/>
            <w:noWrap w:val="0"/>
            <w:vAlign w:val="center"/>
          </w:tcPr>
          <w:p w14:paraId="339B4642">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val="0"/>
                <w:color w:val="auto"/>
                <w:sz w:val="21"/>
                <w:szCs w:val="21"/>
                <w:highlight w:val="none"/>
              </w:rPr>
            </w:pPr>
            <w:r>
              <w:rPr>
                <w:rFonts w:hint="default" w:ascii="Calibri" w:hAnsi="Calibri" w:eastAsia="宋体" w:cs="Calibri"/>
                <w:b/>
                <w:bCs w:val="0"/>
                <w:color w:val="auto"/>
                <w:sz w:val="21"/>
                <w:szCs w:val="21"/>
                <w:highlight w:val="none"/>
              </w:rPr>
              <w:t>岗位</w:t>
            </w:r>
          </w:p>
        </w:tc>
        <w:tc>
          <w:tcPr>
            <w:tcW w:w="382" w:type="pct"/>
            <w:noWrap w:val="0"/>
            <w:vAlign w:val="center"/>
          </w:tcPr>
          <w:p w14:paraId="43A8BED7">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val="0"/>
                <w:color w:val="auto"/>
                <w:sz w:val="21"/>
                <w:szCs w:val="21"/>
                <w:highlight w:val="none"/>
              </w:rPr>
            </w:pPr>
            <w:r>
              <w:rPr>
                <w:rFonts w:hint="default" w:ascii="Calibri" w:hAnsi="Calibri" w:eastAsia="宋体" w:cs="Calibri"/>
                <w:b/>
                <w:bCs w:val="0"/>
                <w:color w:val="auto"/>
                <w:sz w:val="21"/>
                <w:szCs w:val="21"/>
                <w:highlight w:val="none"/>
              </w:rPr>
              <w:t>人数</w:t>
            </w:r>
          </w:p>
        </w:tc>
        <w:tc>
          <w:tcPr>
            <w:tcW w:w="3422" w:type="pct"/>
            <w:noWrap w:val="0"/>
            <w:vAlign w:val="center"/>
          </w:tcPr>
          <w:p w14:paraId="7CAF9D90">
            <w:pPr>
              <w:pageBreakBefore w:val="0"/>
              <w:widowControl/>
              <w:kinsoku/>
              <w:wordWrap/>
              <w:overflowPunct/>
              <w:topLinePunct w:val="0"/>
              <w:bidi w:val="0"/>
              <w:adjustRightInd/>
              <w:snapToGrid w:val="0"/>
              <w:spacing w:line="300" w:lineRule="auto"/>
              <w:ind w:left="0"/>
              <w:jc w:val="center"/>
              <w:rPr>
                <w:rFonts w:hint="default" w:ascii="Calibri" w:hAnsi="Calibri" w:eastAsia="宋体" w:cs="Calibri"/>
                <w:b/>
                <w:bCs w:val="0"/>
                <w:color w:val="auto"/>
                <w:sz w:val="21"/>
                <w:szCs w:val="21"/>
                <w:highlight w:val="none"/>
              </w:rPr>
            </w:pPr>
            <w:r>
              <w:rPr>
                <w:rFonts w:hint="default" w:ascii="Calibri" w:hAnsi="Calibri" w:eastAsia="宋体" w:cs="Calibri"/>
                <w:b/>
                <w:bCs w:val="0"/>
                <w:color w:val="auto"/>
                <w:sz w:val="21"/>
                <w:szCs w:val="21"/>
                <w:highlight w:val="none"/>
              </w:rPr>
              <w:t>备注</w:t>
            </w:r>
          </w:p>
        </w:tc>
      </w:tr>
      <w:tr w14:paraId="1FE4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noWrap w:val="0"/>
            <w:vAlign w:val="center"/>
          </w:tcPr>
          <w:p w14:paraId="3F9B91A8">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服务中心</w:t>
            </w:r>
          </w:p>
        </w:tc>
        <w:tc>
          <w:tcPr>
            <w:tcW w:w="599" w:type="pct"/>
            <w:noWrap w:val="0"/>
            <w:vAlign w:val="center"/>
          </w:tcPr>
          <w:p w14:paraId="1475A46A">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tc>
        <w:tc>
          <w:tcPr>
            <w:tcW w:w="382" w:type="pct"/>
            <w:noWrap w:val="0"/>
            <w:vAlign w:val="center"/>
          </w:tcPr>
          <w:p w14:paraId="61693BC0">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3422" w:type="pct"/>
            <w:noWrap w:val="0"/>
            <w:vAlign w:val="center"/>
          </w:tcPr>
          <w:p w14:paraId="36F04D1F">
            <w:pPr>
              <w:pageBreakBefore w:val="0"/>
              <w:widowControl/>
              <w:kinsoku/>
              <w:wordWrap/>
              <w:overflowPunct/>
              <w:topLinePunct w:val="0"/>
              <w:bidi w:val="0"/>
              <w:adjustRightInd/>
              <w:snapToGrid w:val="0"/>
              <w:spacing w:line="300" w:lineRule="auto"/>
              <w:ind w:left="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55周岁及以下，要求常驻，一个月不少于22天。三年以上管理经验，负责开展各项日常管理工作，实现管理目标。</w:t>
            </w:r>
          </w:p>
        </w:tc>
      </w:tr>
      <w:tr w14:paraId="2611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noWrap w:val="0"/>
            <w:vAlign w:val="center"/>
          </w:tcPr>
          <w:p w14:paraId="2549980B">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维修服务</w:t>
            </w:r>
          </w:p>
        </w:tc>
        <w:tc>
          <w:tcPr>
            <w:tcW w:w="599" w:type="pct"/>
            <w:noWrap w:val="0"/>
            <w:vAlign w:val="center"/>
          </w:tcPr>
          <w:p w14:paraId="768806F5">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水电工</w:t>
            </w:r>
          </w:p>
        </w:tc>
        <w:tc>
          <w:tcPr>
            <w:tcW w:w="382" w:type="pct"/>
            <w:noWrap w:val="0"/>
            <w:vAlign w:val="center"/>
          </w:tcPr>
          <w:p w14:paraId="5F80BB5B">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422" w:type="pct"/>
            <w:noWrap w:val="0"/>
            <w:vAlign w:val="center"/>
          </w:tcPr>
          <w:p w14:paraId="2A99E18A">
            <w:pPr>
              <w:pageBreakBefore w:val="0"/>
              <w:widowControl/>
              <w:kinsoku/>
              <w:wordWrap/>
              <w:overflowPunct/>
              <w:topLinePunct w:val="0"/>
              <w:bidi w:val="0"/>
              <w:adjustRightInd/>
              <w:snapToGrid w:val="0"/>
              <w:spacing w:line="240" w:lineRule="auto"/>
              <w:ind w:left="0"/>
              <w:jc w:val="both"/>
              <w:rPr>
                <w:rFonts w:hint="default" w:ascii="宋体" w:hAnsi="宋体" w:eastAsia="宋体" w:cs="宋体"/>
                <w:bCs/>
                <w:color w:val="auto"/>
                <w:sz w:val="21"/>
                <w:szCs w:val="21"/>
                <w:highlight w:val="none"/>
                <w:lang w:val="en-US"/>
              </w:rPr>
            </w:pPr>
            <w:r>
              <w:rPr>
                <w:rFonts w:hint="eastAsia" w:ascii="宋体" w:hAnsi="宋体" w:eastAsia="宋体" w:cs="宋体"/>
                <w:color w:val="000000"/>
                <w:sz w:val="21"/>
                <w:szCs w:val="21"/>
                <w:highlight w:val="none"/>
              </w:rPr>
              <w:t>至少配备1</w:t>
            </w:r>
            <w:r>
              <w:rPr>
                <w:rFonts w:hint="eastAsia" w:ascii="宋体" w:hAnsi="宋体" w:eastAsia="宋体" w:cs="宋体"/>
                <w:color w:val="000000"/>
                <w:sz w:val="21"/>
                <w:szCs w:val="21"/>
                <w:highlight w:val="none"/>
                <w:lang w:val="en-US" w:eastAsia="zh-CN"/>
              </w:rPr>
              <w:t>人</w:t>
            </w:r>
            <w:r>
              <w:rPr>
                <w:rFonts w:hint="eastAsia" w:ascii="宋体" w:hAnsi="宋体" w:eastAsia="宋体" w:cs="宋体"/>
                <w:color w:val="000000"/>
                <w:sz w:val="21"/>
                <w:szCs w:val="21"/>
                <w:highlight w:val="none"/>
              </w:rPr>
              <w:t>，55周岁及以下，</w:t>
            </w:r>
            <w:r>
              <w:rPr>
                <w:rFonts w:hint="eastAsia" w:ascii="宋体" w:hAnsi="宋体" w:eastAsia="宋体" w:cs="宋体"/>
                <w:color w:val="000000"/>
                <w:sz w:val="21"/>
                <w:szCs w:val="21"/>
                <w:highlight w:val="none"/>
                <w:lang w:val="en-US" w:eastAsia="zh-CN"/>
              </w:rPr>
              <w:t>具有</w:t>
            </w:r>
            <w:r>
              <w:rPr>
                <w:rFonts w:hint="eastAsia" w:ascii="宋体" w:hAnsi="宋体" w:eastAsia="宋体" w:cs="宋体"/>
                <w:b/>
                <w:bCs/>
                <w:color w:val="000000"/>
                <w:sz w:val="21"/>
                <w:szCs w:val="21"/>
                <w:highlight w:val="none"/>
                <w:u w:val="single"/>
                <w:lang w:val="en-US" w:eastAsia="zh-CN"/>
              </w:rPr>
              <w:t>低压电工证</w:t>
            </w:r>
            <w:r>
              <w:rPr>
                <w:rFonts w:hint="eastAsia" w:ascii="宋体" w:hAnsi="宋体" w:eastAsia="宋体" w:cs="宋体"/>
                <w:color w:val="000000"/>
                <w:sz w:val="21"/>
                <w:szCs w:val="21"/>
                <w:highlight w:val="none"/>
                <w:lang w:val="en-US" w:eastAsia="zh-CN"/>
              </w:rPr>
              <w:t>。</w:t>
            </w:r>
          </w:p>
        </w:tc>
      </w:tr>
      <w:tr w14:paraId="2B7A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pct"/>
            <w:vMerge w:val="restart"/>
            <w:noWrap w:val="0"/>
            <w:vAlign w:val="center"/>
          </w:tcPr>
          <w:p w14:paraId="44E309A1">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保洁服务</w:t>
            </w:r>
          </w:p>
        </w:tc>
        <w:tc>
          <w:tcPr>
            <w:tcW w:w="599" w:type="pct"/>
            <w:noWrap w:val="0"/>
            <w:vAlign w:val="center"/>
          </w:tcPr>
          <w:p w14:paraId="0BEA0290">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保洁员</w:t>
            </w:r>
          </w:p>
        </w:tc>
        <w:tc>
          <w:tcPr>
            <w:tcW w:w="382" w:type="pct"/>
            <w:noWrap w:val="0"/>
            <w:vAlign w:val="center"/>
          </w:tcPr>
          <w:p w14:paraId="75329DDE">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3422" w:type="pct"/>
            <w:noWrap w:val="0"/>
            <w:vAlign w:val="center"/>
          </w:tcPr>
          <w:p w14:paraId="08266F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①钟秀园范围内公共区域：配备7人，要求女性55周岁以下或男性60周岁以下，负责钟秀园范围内公共区域、已建设完成的5座公共厕所的垃圾清理清运及保洁工作。</w:t>
            </w:r>
          </w:p>
          <w:p w14:paraId="545574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贞义书院、姜立纲书法展示馆、龙湾书画院：配备2人，要求女性55周岁以下或男性60周岁以下，负责贞义书院、姜立纲书法展示馆、龙湾书画院的垃圾清理清运及保洁工作。熟悉古宅各区域的布局和特殊展品的保洁要求，做好日常保洁工作，定期对展柜进行清洁，确保书画表面不受损。</w:t>
            </w:r>
          </w:p>
        </w:tc>
      </w:tr>
      <w:tr w14:paraId="68A8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pct"/>
            <w:vMerge w:val="continue"/>
            <w:noWrap w:val="0"/>
            <w:vAlign w:val="center"/>
          </w:tcPr>
          <w:p w14:paraId="083A341E">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eastAsia="zh-CN"/>
              </w:rPr>
            </w:pPr>
          </w:p>
        </w:tc>
        <w:tc>
          <w:tcPr>
            <w:tcW w:w="599" w:type="pct"/>
            <w:noWrap w:val="0"/>
            <w:vAlign w:val="center"/>
          </w:tcPr>
          <w:p w14:paraId="6F2E9EBB">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车</w:t>
            </w:r>
            <w:r>
              <w:rPr>
                <w:rFonts w:hint="eastAsia" w:ascii="宋体" w:hAnsi="宋体" w:eastAsia="宋体" w:cs="宋体"/>
                <w:bCs/>
                <w:color w:val="auto"/>
                <w:sz w:val="21"/>
                <w:szCs w:val="21"/>
                <w:highlight w:val="none"/>
                <w:lang w:val="en-US" w:eastAsia="zh-CN"/>
              </w:rPr>
              <w:t>辆</w:t>
            </w:r>
            <w:r>
              <w:rPr>
                <w:rFonts w:hint="eastAsia" w:ascii="宋体" w:hAnsi="宋体" w:eastAsia="宋体" w:cs="宋体"/>
                <w:bCs/>
                <w:color w:val="auto"/>
                <w:sz w:val="21"/>
                <w:szCs w:val="21"/>
                <w:highlight w:val="none"/>
              </w:rPr>
              <w:t>操作员</w:t>
            </w:r>
          </w:p>
        </w:tc>
        <w:tc>
          <w:tcPr>
            <w:tcW w:w="382" w:type="pct"/>
            <w:noWrap w:val="0"/>
            <w:vAlign w:val="center"/>
          </w:tcPr>
          <w:p w14:paraId="189B27BF">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3422" w:type="pct"/>
            <w:noWrap w:val="0"/>
            <w:vAlign w:val="center"/>
          </w:tcPr>
          <w:p w14:paraId="624F88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①小型三轮冲洗车：配备1人，要求男性55周岁以下，负责钟秀园范围内公共区域、道路、城市家具、停车场的清洗工作；</w:t>
            </w:r>
          </w:p>
          <w:p w14:paraId="05F2A8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②三轮六桶车操作员（运大件垃圾）：配备1人，要求男性55周岁以下，负责钟秀园范围内日常生活垃圾及大件垃圾清运工作；</w:t>
            </w:r>
          </w:p>
        </w:tc>
      </w:tr>
      <w:tr w14:paraId="3285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noWrap w:val="0"/>
            <w:vAlign w:val="center"/>
          </w:tcPr>
          <w:p w14:paraId="4D3BCC87">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绿化服务</w:t>
            </w:r>
          </w:p>
        </w:tc>
        <w:tc>
          <w:tcPr>
            <w:tcW w:w="599" w:type="pct"/>
            <w:noWrap w:val="0"/>
            <w:vAlign w:val="center"/>
          </w:tcPr>
          <w:p w14:paraId="44BF88CD">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绿化养护员</w:t>
            </w:r>
          </w:p>
        </w:tc>
        <w:tc>
          <w:tcPr>
            <w:tcW w:w="382" w:type="pct"/>
            <w:noWrap w:val="0"/>
            <w:vAlign w:val="center"/>
          </w:tcPr>
          <w:p w14:paraId="3AA08387">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3422" w:type="pct"/>
            <w:noWrap w:val="0"/>
            <w:vAlign w:val="center"/>
          </w:tcPr>
          <w:p w14:paraId="1C62F7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000000"/>
                <w:sz w:val="21"/>
                <w:szCs w:val="21"/>
                <w:highlight w:val="none"/>
              </w:rPr>
              <w:t>要求懂得基本养护知识及操作技能，在上岗工作前，应接受过绿化技术普及培训，安全教育，包括道路交通安全教育，机械操作规程教育，消防教育等。</w:t>
            </w:r>
          </w:p>
        </w:tc>
      </w:tr>
      <w:tr w14:paraId="6B15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Merge w:val="restart"/>
            <w:noWrap w:val="0"/>
            <w:vAlign w:val="center"/>
          </w:tcPr>
          <w:p w14:paraId="2D2B01A6">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保安服务</w:t>
            </w:r>
          </w:p>
        </w:tc>
        <w:tc>
          <w:tcPr>
            <w:tcW w:w="599" w:type="pct"/>
            <w:noWrap w:val="0"/>
            <w:vAlign w:val="center"/>
          </w:tcPr>
          <w:p w14:paraId="0E7300E1">
            <w:pPr>
              <w:widowControl/>
              <w:adjustRightInd/>
              <w:snapToGrid w:val="0"/>
              <w:spacing w:line="300" w:lineRule="auto"/>
              <w:jc w:val="center"/>
              <w:rPr>
                <w:rFonts w:hint="eastAsia" w:ascii="宋体" w:hAnsi="宋体" w:eastAsia="宋体" w:cs="宋体"/>
                <w:bCs/>
                <w:color w:val="auto"/>
                <w:sz w:val="21"/>
                <w:szCs w:val="21"/>
                <w:highlight w:val="none"/>
              </w:rPr>
            </w:pPr>
            <w:r>
              <w:rPr>
                <w:rFonts w:hint="eastAsia" w:ascii="宋体" w:hAnsi="宋体" w:eastAsia="宋体" w:cs="宋体"/>
                <w:bCs/>
                <w:sz w:val="21"/>
                <w:szCs w:val="21"/>
                <w:highlight w:val="none"/>
              </w:rPr>
              <w:t>保安队长</w:t>
            </w:r>
          </w:p>
        </w:tc>
        <w:tc>
          <w:tcPr>
            <w:tcW w:w="382" w:type="pct"/>
            <w:noWrap w:val="0"/>
            <w:vAlign w:val="center"/>
          </w:tcPr>
          <w:p w14:paraId="5987BB6D">
            <w:pPr>
              <w:widowControl/>
              <w:adjustRightInd/>
              <w:snapToGrid w:val="0"/>
              <w:spacing w:line="300" w:lineRule="auto"/>
              <w:jc w:val="center"/>
              <w:rPr>
                <w:rFonts w:hint="eastAsia" w:ascii="宋体" w:hAnsi="宋体" w:eastAsia="宋体" w:cs="宋体"/>
                <w:bCs/>
                <w:color w:val="auto"/>
                <w:sz w:val="21"/>
                <w:szCs w:val="21"/>
                <w:highlight w:val="none"/>
              </w:rPr>
            </w:pPr>
            <w:r>
              <w:rPr>
                <w:rFonts w:hint="eastAsia" w:ascii="宋体" w:hAnsi="宋体" w:eastAsia="宋体" w:cs="宋体"/>
                <w:bCs/>
                <w:sz w:val="21"/>
                <w:szCs w:val="21"/>
                <w:highlight w:val="none"/>
              </w:rPr>
              <w:t>1</w:t>
            </w:r>
          </w:p>
        </w:tc>
        <w:tc>
          <w:tcPr>
            <w:tcW w:w="3422" w:type="pct"/>
            <w:noWrap w:val="0"/>
            <w:vAlign w:val="center"/>
          </w:tcPr>
          <w:p w14:paraId="3DE73DF7">
            <w:pPr>
              <w:widowControl/>
              <w:adjustRightInd/>
              <w:snapToGrid w:val="0"/>
              <w:spacing w:line="300" w:lineRule="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55周岁及以下，有一年以上物业管理经验。保安队长在项目经理的直接领导下，全面负责保安队的各项管理工作。</w:t>
            </w:r>
            <w:r>
              <w:rPr>
                <w:rFonts w:hint="eastAsia" w:ascii="宋体" w:hAnsi="宋体" w:eastAsia="宋体" w:cs="宋体"/>
                <w:bCs/>
                <w:color w:val="auto"/>
                <w:sz w:val="21"/>
                <w:szCs w:val="21"/>
                <w:highlight w:val="none"/>
                <w:u w:val="single"/>
                <w:lang w:val="en-US" w:eastAsia="zh-CN"/>
              </w:rPr>
              <w:t>持有</w:t>
            </w:r>
            <w:r>
              <w:rPr>
                <w:rFonts w:hint="eastAsia" w:ascii="宋体" w:hAnsi="宋体" w:eastAsia="宋体" w:cs="宋体"/>
                <w:b/>
                <w:bCs w:val="0"/>
                <w:color w:val="auto"/>
                <w:sz w:val="21"/>
                <w:szCs w:val="21"/>
                <w:highlight w:val="none"/>
                <w:u w:val="single"/>
                <w:lang w:val="en-US" w:eastAsia="zh-CN"/>
              </w:rPr>
              <w:t>保安员证</w:t>
            </w:r>
            <w:r>
              <w:rPr>
                <w:rFonts w:hint="eastAsia" w:ascii="宋体" w:hAnsi="宋体" w:eastAsia="宋体" w:cs="宋体"/>
                <w:bCs/>
                <w:color w:val="auto"/>
                <w:sz w:val="21"/>
                <w:szCs w:val="21"/>
                <w:highlight w:val="none"/>
                <w:lang w:val="en-US" w:eastAsia="zh-CN"/>
              </w:rPr>
              <w:t>。</w:t>
            </w:r>
          </w:p>
        </w:tc>
      </w:tr>
      <w:tr w14:paraId="1B8D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vMerge w:val="continue"/>
            <w:noWrap w:val="0"/>
            <w:vAlign w:val="center"/>
          </w:tcPr>
          <w:p w14:paraId="03EA3F10">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rPr>
            </w:pPr>
          </w:p>
        </w:tc>
        <w:tc>
          <w:tcPr>
            <w:tcW w:w="599" w:type="pct"/>
            <w:noWrap w:val="0"/>
            <w:vAlign w:val="center"/>
          </w:tcPr>
          <w:p w14:paraId="7DD10669">
            <w:pPr>
              <w:widowControl/>
              <w:adjustRightInd/>
              <w:snapToGrid w:val="0"/>
              <w:spacing w:line="300" w:lineRule="auto"/>
              <w:jc w:val="center"/>
              <w:rPr>
                <w:rFonts w:hint="eastAsia" w:ascii="宋体" w:hAnsi="宋体" w:eastAsia="宋体" w:cs="宋体"/>
                <w:bCs/>
                <w:color w:val="auto"/>
                <w:sz w:val="21"/>
                <w:szCs w:val="21"/>
                <w:highlight w:val="none"/>
              </w:rPr>
            </w:pPr>
            <w:r>
              <w:rPr>
                <w:rFonts w:hint="eastAsia" w:ascii="宋体" w:hAnsi="宋体" w:eastAsia="宋体" w:cs="宋体"/>
                <w:bCs/>
                <w:sz w:val="21"/>
                <w:szCs w:val="21"/>
                <w:highlight w:val="none"/>
              </w:rPr>
              <w:t>保安员</w:t>
            </w:r>
          </w:p>
        </w:tc>
        <w:tc>
          <w:tcPr>
            <w:tcW w:w="382" w:type="pct"/>
            <w:noWrap w:val="0"/>
            <w:vAlign w:val="center"/>
          </w:tcPr>
          <w:p w14:paraId="3441E1C6">
            <w:pPr>
              <w:widowControl/>
              <w:adjustRightInd/>
              <w:snapToGrid w:val="0"/>
              <w:spacing w:line="30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sz w:val="21"/>
                <w:szCs w:val="21"/>
                <w:highlight w:val="none"/>
                <w:lang w:val="en-US" w:eastAsia="zh-CN"/>
              </w:rPr>
              <w:t>11</w:t>
            </w:r>
          </w:p>
        </w:tc>
        <w:tc>
          <w:tcPr>
            <w:tcW w:w="3422" w:type="pct"/>
            <w:noWrap w:val="0"/>
            <w:vAlign w:val="center"/>
          </w:tcPr>
          <w:p w14:paraId="66C794CF">
            <w:pPr>
              <w:widowControl/>
              <w:adjustRightInd/>
              <w:snapToGrid w:val="0"/>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①钟秀园公共区域：配备8人（早上6人、晚上2人），要求以男性为主，55周岁以下，身高170cm以上，会普通话</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无犯罪记录，具备基本法律知识，精神面貌良好、身体健康，工作责任心强，有保安从业经验</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val="en-US" w:eastAsia="zh-CN"/>
              </w:rPr>
              <w:t>持有</w:t>
            </w:r>
            <w:r>
              <w:rPr>
                <w:rFonts w:hint="eastAsia" w:ascii="宋体" w:hAnsi="宋体" w:eastAsia="宋体" w:cs="宋体"/>
                <w:b/>
                <w:bCs w:val="0"/>
                <w:color w:val="auto"/>
                <w:sz w:val="21"/>
                <w:szCs w:val="21"/>
                <w:highlight w:val="none"/>
                <w:u w:val="single"/>
                <w:lang w:val="en-US" w:eastAsia="zh-CN"/>
              </w:rPr>
              <w:t>保安员证</w:t>
            </w:r>
            <w:r>
              <w:rPr>
                <w:rFonts w:hint="eastAsia" w:ascii="宋体" w:hAnsi="宋体" w:eastAsia="宋体" w:cs="宋体"/>
                <w:bCs/>
                <w:color w:val="auto"/>
                <w:sz w:val="21"/>
                <w:szCs w:val="21"/>
                <w:highlight w:val="none"/>
                <w:lang w:val="en-US" w:eastAsia="zh-CN"/>
              </w:rPr>
              <w:t>。</w:t>
            </w:r>
          </w:p>
          <w:p w14:paraId="6D88380E">
            <w:pPr>
              <w:widowControl/>
              <w:adjustRightInd/>
              <w:snapToGrid w:val="0"/>
              <w:spacing w:line="30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贞义书院、姜立纲书法展示馆、龙湾书画院保安：配备3人（贞义书院、姜立纲书法展示馆、龙湾书画院各1人），要求女性55周岁以下或男性60周岁以下，负责贞义书院、姜立纲书法展示馆、龙湾书画院的日常安保工作。熟悉古宅各区域和特殊展品的布局，按照管理内容编制检查表，每日进行检查，发现问题及时整改</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val="en-US" w:eastAsia="zh-CN"/>
              </w:rPr>
              <w:t>持有</w:t>
            </w:r>
            <w:r>
              <w:rPr>
                <w:rFonts w:hint="eastAsia" w:ascii="宋体" w:hAnsi="宋体" w:eastAsia="宋体" w:cs="宋体"/>
                <w:b/>
                <w:bCs w:val="0"/>
                <w:color w:val="auto"/>
                <w:sz w:val="21"/>
                <w:szCs w:val="21"/>
                <w:highlight w:val="none"/>
                <w:u w:val="single"/>
                <w:lang w:val="en-US" w:eastAsia="zh-CN"/>
              </w:rPr>
              <w:t>保安员证</w:t>
            </w:r>
            <w:r>
              <w:rPr>
                <w:rFonts w:hint="eastAsia" w:ascii="宋体" w:hAnsi="宋体" w:eastAsia="宋体" w:cs="宋体"/>
                <w:bCs/>
                <w:color w:val="auto"/>
                <w:sz w:val="21"/>
                <w:szCs w:val="21"/>
                <w:highlight w:val="none"/>
                <w:lang w:val="en-US" w:eastAsia="zh-CN"/>
              </w:rPr>
              <w:t>。</w:t>
            </w:r>
          </w:p>
        </w:tc>
      </w:tr>
      <w:tr w14:paraId="3516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 w:type="pct"/>
            <w:noWrap w:val="0"/>
            <w:vAlign w:val="center"/>
          </w:tcPr>
          <w:p w14:paraId="6BA338AD">
            <w:pPr>
              <w:pageBreakBefore w:val="0"/>
              <w:widowControl/>
              <w:kinsoku/>
              <w:wordWrap/>
              <w:overflowPunct/>
              <w:topLinePunct w:val="0"/>
              <w:bidi w:val="0"/>
              <w:adjustRightInd/>
              <w:snapToGrid w:val="0"/>
              <w:spacing w:line="300" w:lineRule="auto"/>
              <w:ind w:lef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其他服务</w:t>
            </w:r>
          </w:p>
        </w:tc>
        <w:tc>
          <w:tcPr>
            <w:tcW w:w="599" w:type="pct"/>
            <w:noWrap w:val="0"/>
            <w:vAlign w:val="center"/>
          </w:tcPr>
          <w:p w14:paraId="376D896D">
            <w:pPr>
              <w:widowControl/>
              <w:adjustRightInd/>
              <w:snapToGrid w:val="0"/>
              <w:spacing w:line="300" w:lineRule="auto"/>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讲解员</w:t>
            </w:r>
          </w:p>
        </w:tc>
        <w:tc>
          <w:tcPr>
            <w:tcW w:w="382" w:type="pct"/>
            <w:noWrap w:val="0"/>
            <w:vAlign w:val="center"/>
          </w:tcPr>
          <w:p w14:paraId="46AEF235">
            <w:pPr>
              <w:widowControl/>
              <w:adjustRightInd/>
              <w:snapToGrid w:val="0"/>
              <w:spacing w:line="30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3422" w:type="pct"/>
            <w:noWrap w:val="0"/>
            <w:vAlign w:val="center"/>
          </w:tcPr>
          <w:p w14:paraId="52843719">
            <w:pPr>
              <w:widowControl/>
              <w:adjustRightInd/>
              <w:snapToGrid w:val="0"/>
              <w:spacing w:line="30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女性身高160cm以上，男性身高170cm以上，女性优先。要求会普通话，服务规范，举止文明，热情大方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服务态度、效果及质量较好。钟秀园讲解员要求熟悉钟秀园和钟秀园内各开放古宅历史及相关书法知识，对待游客要谦虚谨慎，热情待人，说话得体，言语亲切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并兼顾会议服务</w:t>
            </w:r>
            <w:r>
              <w:rPr>
                <w:rFonts w:hint="eastAsia" w:ascii="宋体" w:hAnsi="宋体" w:eastAsia="宋体" w:cs="宋体"/>
                <w:sz w:val="21"/>
                <w:szCs w:val="21"/>
                <w:highlight w:val="none"/>
                <w:lang w:eastAsia="zh-CN"/>
              </w:rPr>
              <w:t>。</w:t>
            </w:r>
          </w:p>
        </w:tc>
      </w:tr>
      <w:tr w14:paraId="2FF6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noWrap w:val="0"/>
            <w:vAlign w:val="center"/>
          </w:tcPr>
          <w:p w14:paraId="27F044C9">
            <w:pPr>
              <w:widowControl/>
              <w:adjustRightInd/>
              <w:snapToGrid w:val="0"/>
              <w:spacing w:line="300" w:lineRule="auto"/>
              <w:jc w:val="left"/>
              <w:rPr>
                <w:rFonts w:hint="default" w:ascii="宋体" w:hAnsi="宋体" w:eastAsia="宋体" w:cs="宋体"/>
                <w:sz w:val="21"/>
                <w:szCs w:val="21"/>
                <w:highlight w:val="none"/>
                <w:lang w:val="en-US" w:eastAsia="zh-CN"/>
              </w:rPr>
            </w:pPr>
            <w:r>
              <w:rPr>
                <w:rFonts w:hint="eastAsia" w:ascii="宋体" w:hAnsi="宋体" w:eastAsia="宋体" w:cs="宋体"/>
                <w:bCs/>
                <w:sz w:val="21"/>
                <w:szCs w:val="21"/>
                <w:highlight w:val="none"/>
                <w:lang w:val="en-US" w:eastAsia="zh-CN"/>
              </w:rPr>
              <w:t>合计33人（</w:t>
            </w:r>
            <w:r>
              <w:rPr>
                <w:rFonts w:hint="eastAsia" w:ascii="宋体" w:hAnsi="宋体" w:eastAsia="宋体" w:cs="宋体"/>
                <w:color w:val="auto"/>
                <w:sz w:val="21"/>
                <w:szCs w:val="21"/>
                <w:highlight w:val="none"/>
                <w:lang w:eastAsia="zh-CN"/>
              </w:rPr>
              <w:t>节假日，繁忙日弹性临时用工，</w:t>
            </w:r>
            <w:r>
              <w:rPr>
                <w:rFonts w:hint="eastAsia" w:ascii="宋体" w:hAnsi="宋体" w:eastAsia="宋体" w:cs="宋体"/>
                <w:color w:val="auto"/>
                <w:sz w:val="21"/>
                <w:szCs w:val="21"/>
                <w:highlight w:val="none"/>
                <w:lang w:val="en-US" w:eastAsia="zh-CN"/>
              </w:rPr>
              <w:t>负责保安和保洁工作</w:t>
            </w:r>
            <w:r>
              <w:rPr>
                <w:rFonts w:hint="eastAsia" w:ascii="宋体" w:hAnsi="宋体" w:eastAsia="宋体" w:cs="宋体"/>
                <w:color w:val="auto"/>
                <w:sz w:val="21"/>
                <w:szCs w:val="21"/>
                <w:highlight w:val="none"/>
                <w:lang w:eastAsia="zh-CN"/>
              </w:rPr>
              <w:t>，预计每年使用</w:t>
            </w:r>
            <w:r>
              <w:rPr>
                <w:rFonts w:hint="eastAsia" w:ascii="宋体" w:hAnsi="宋体" w:eastAsia="宋体" w:cs="宋体"/>
                <w:color w:val="auto"/>
                <w:sz w:val="21"/>
                <w:szCs w:val="21"/>
                <w:highlight w:val="none"/>
                <w:lang w:val="en-US" w:eastAsia="zh-CN"/>
              </w:rPr>
              <w:t>28天，每次8名，共224人次）</w:t>
            </w:r>
          </w:p>
        </w:tc>
      </w:tr>
      <w:bookmarkEnd w:id="31"/>
      <w:bookmarkEnd w:id="32"/>
      <w:bookmarkEnd w:id="33"/>
    </w:tbl>
    <w:p w14:paraId="2DF3F989">
      <w:pPr>
        <w:adjustRightInd/>
        <w:spacing w:before="7" w:line="240" w:lineRule="auto"/>
        <w:rPr>
          <w:rFonts w:ascii="楷体" w:hAnsi="楷体" w:eastAsia="楷体" w:cs="楷体"/>
          <w:sz w:val="24"/>
          <w:szCs w:val="24"/>
          <w:highlight w:val="none"/>
        </w:rPr>
      </w:pPr>
    </w:p>
    <w:p w14:paraId="4378EDA8">
      <w:pPr>
        <w:keepNext/>
        <w:keepLines/>
        <w:widowControl w:val="0"/>
        <w:bidi w:val="0"/>
        <w:snapToGrid w:val="0"/>
        <w:spacing w:line="300" w:lineRule="auto"/>
        <w:ind w:firstLine="482" w:firstLineChars="200"/>
        <w:jc w:val="both"/>
        <w:outlineLvl w:val="1"/>
        <w:rPr>
          <w:rFonts w:hint="default" w:ascii="Calibri" w:hAnsi="Calibri" w:eastAsia="宋体" w:cs="Calibri"/>
          <w:b/>
          <w:bCs/>
          <w:kern w:val="2"/>
          <w:sz w:val="24"/>
          <w:szCs w:val="24"/>
          <w:highlight w:val="none"/>
          <w:lang w:val="en-US" w:eastAsia="zh-CN" w:bidi="ar-SA"/>
        </w:rPr>
      </w:pPr>
      <w:r>
        <w:rPr>
          <w:rFonts w:hint="eastAsia" w:ascii="Calibri" w:hAnsi="Calibri" w:eastAsia="宋体" w:cs="Calibri"/>
          <w:b/>
          <w:bCs/>
          <w:kern w:val="2"/>
          <w:sz w:val="24"/>
          <w:szCs w:val="24"/>
          <w:highlight w:val="none"/>
          <w:lang w:val="en-US" w:eastAsia="zh-CN" w:bidi="ar-SA"/>
        </w:rPr>
        <w:t>6.</w:t>
      </w:r>
      <w:r>
        <w:rPr>
          <w:rFonts w:hint="default" w:ascii="Calibri" w:hAnsi="Calibri" w:eastAsia="宋体" w:cs="Calibri"/>
          <w:b/>
          <w:bCs/>
          <w:kern w:val="2"/>
          <w:sz w:val="24"/>
          <w:szCs w:val="24"/>
          <w:highlight w:val="none"/>
          <w:lang w:val="en-US" w:eastAsia="zh-CN" w:bidi="ar-SA"/>
        </w:rPr>
        <w:t>商务要求</w:t>
      </w:r>
    </w:p>
    <w:p w14:paraId="195E4EA6">
      <w:pPr>
        <w:numPr>
          <w:ilvl w:val="0"/>
          <w:numId w:val="0"/>
        </w:numPr>
        <w:tabs>
          <w:tab w:val="left" w:pos="0"/>
          <w:tab w:val="left" w:pos="630"/>
        </w:tabs>
        <w:adjustRightInd/>
        <w:spacing w:line="360" w:lineRule="auto"/>
        <w:ind w:left="415"/>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6.1费用说明</w:t>
      </w:r>
    </w:p>
    <w:p w14:paraId="3BE3C1A2">
      <w:pPr>
        <w:numPr>
          <w:ilvl w:val="0"/>
          <w:numId w:val="0"/>
        </w:numPr>
        <w:tabs>
          <w:tab w:val="left" w:pos="0"/>
          <w:tab w:val="left" w:pos="630"/>
        </w:tabs>
        <w:adjustRightInd/>
        <w:spacing w:line="360" w:lineRule="auto"/>
        <w:ind w:left="0" w:firstLine="480" w:firstLineChars="200"/>
        <w:rPr>
          <w:rFonts w:hint="eastAsia" w:ascii="宋体" w:hAnsi="宋体" w:cs="宋体"/>
          <w:sz w:val="24"/>
          <w:szCs w:val="24"/>
          <w:highlight w:val="none"/>
        </w:rPr>
      </w:pPr>
      <w:r>
        <w:rPr>
          <w:rFonts w:hint="eastAsia" w:ascii="宋体" w:hAnsi="宋体" w:cs="宋体"/>
          <w:b w:val="0"/>
          <w:bCs w:val="0"/>
          <w:color w:val="auto"/>
          <w:sz w:val="24"/>
          <w:szCs w:val="24"/>
          <w:highlight w:val="none"/>
        </w:rPr>
        <w:t>本项目的物业管理费用应包括在承包区域内提供物业管理服务所需的人工费（人员工资、双休日及法定节假日加班、奖金及社保费）、食宿与交通、服装、安全、仓储、专用设备及工具材料（拖把、扫把、毛巾、水桶等）、一次性低值易耗品（垃圾袋、卫生纸、玻璃水、清洁剂、清新剂、洗衣粉等）、器械、垃圾清运、打蜡、零星维修、管理费用、培训、税费、利润、完成合同所需的一切本身和不可或缺的所有工作开支、政策性文件规定及合同包含的所有风险、责任等各项全部费用</w:t>
      </w:r>
      <w:r>
        <w:rPr>
          <w:rFonts w:hint="eastAsia" w:ascii="宋体" w:hAnsi="宋体" w:cs="宋体"/>
          <w:sz w:val="24"/>
          <w:szCs w:val="24"/>
          <w:highlight w:val="none"/>
        </w:rPr>
        <w:t>。</w:t>
      </w:r>
    </w:p>
    <w:p w14:paraId="7C212104">
      <w:pPr>
        <w:numPr>
          <w:ilvl w:val="0"/>
          <w:numId w:val="0"/>
        </w:numPr>
        <w:tabs>
          <w:tab w:val="left" w:pos="0"/>
          <w:tab w:val="left" w:pos="630"/>
        </w:tabs>
        <w:adjustRightInd/>
        <w:spacing w:line="360" w:lineRule="auto"/>
        <w:ind w:left="0" w:firstLine="480" w:firstLineChars="200"/>
        <w:rPr>
          <w:rFonts w:hint="eastAsia" w:ascii="宋体" w:hAnsi="宋体" w:cs="宋体"/>
          <w:sz w:val="24"/>
          <w:szCs w:val="24"/>
          <w:highlight w:val="none"/>
          <w:u w:val="single"/>
          <w:lang w:val="en-US" w:eastAsia="zh-CN"/>
        </w:rPr>
      </w:pPr>
      <w:r>
        <w:rPr>
          <w:rFonts w:hint="eastAsia" w:ascii="宋体" w:hAnsi="宋体" w:cs="宋体"/>
          <w:sz w:val="24"/>
          <w:szCs w:val="24"/>
          <w:highlight w:val="none"/>
          <w:u w:val="single"/>
          <w:lang w:val="en-US" w:eastAsia="zh-CN"/>
        </w:rPr>
        <w:t>水电费：钟秀园区域按43332元暂定计入，古宅（龙湾书画院、姜立纲书法展示馆、贞义书院），按48348元暂定计入，最终按照实际支付进行审价结算。</w:t>
      </w:r>
    </w:p>
    <w:p w14:paraId="022535C3">
      <w:pPr>
        <w:numPr>
          <w:ilvl w:val="0"/>
          <w:numId w:val="0"/>
        </w:numPr>
        <w:tabs>
          <w:tab w:val="left" w:pos="0"/>
          <w:tab w:val="left" w:pos="630"/>
        </w:tabs>
        <w:adjustRightInd/>
        <w:spacing w:line="360" w:lineRule="auto"/>
        <w:ind w:left="0" w:firstLine="480" w:firstLineChars="200"/>
        <w:rPr>
          <w:rFonts w:hint="eastAsia" w:ascii="Times New Roman" w:hAnsi="Times New Roman" w:cs="Times New Roman"/>
          <w:sz w:val="24"/>
          <w:szCs w:val="24"/>
          <w:highlight w:val="none"/>
          <w:lang w:val="en-US" w:eastAsia="zh-CN"/>
        </w:rPr>
      </w:pPr>
      <w:r>
        <w:rPr>
          <w:rFonts w:hint="eastAsia" w:ascii="宋体" w:hAnsi="宋体" w:cs="宋体"/>
          <w:sz w:val="24"/>
          <w:szCs w:val="24"/>
          <w:highlight w:val="none"/>
          <w:u w:val="single"/>
          <w:lang w:val="en-US" w:eastAsia="zh-CN"/>
        </w:rPr>
        <w:t>零星设施维修费：设施维护费暂按15万元，涉及花草布置及小范围提升在设施维护费支出，最终下浮10%审价结算。</w:t>
      </w:r>
    </w:p>
    <w:p w14:paraId="65552EE0">
      <w:pPr>
        <w:numPr>
          <w:ilvl w:val="0"/>
          <w:numId w:val="0"/>
        </w:numPr>
        <w:tabs>
          <w:tab w:val="left" w:pos="0"/>
          <w:tab w:val="left" w:pos="420"/>
          <w:tab w:val="left" w:pos="630"/>
        </w:tabs>
        <w:adjustRightInd/>
        <w:spacing w:line="360" w:lineRule="auto"/>
        <w:ind w:left="415" w:left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6.2</w:t>
      </w:r>
      <w:r>
        <w:rPr>
          <w:rFonts w:hint="eastAsia" w:ascii="宋体" w:hAnsi="宋体" w:cs="宋体"/>
          <w:b/>
          <w:bCs/>
          <w:color w:val="auto"/>
          <w:sz w:val="24"/>
          <w:szCs w:val="24"/>
          <w:highlight w:val="none"/>
        </w:rPr>
        <w:t>服务</w:t>
      </w:r>
      <w:r>
        <w:rPr>
          <w:rFonts w:hint="eastAsia" w:ascii="宋体" w:hAnsi="宋体" w:cs="宋体"/>
          <w:b/>
          <w:bCs/>
          <w:color w:val="auto"/>
          <w:sz w:val="24"/>
          <w:szCs w:val="24"/>
          <w:highlight w:val="none"/>
          <w:lang w:val="en-US" w:eastAsia="zh-CN"/>
        </w:rPr>
        <w:t>时间</w:t>
      </w:r>
    </w:p>
    <w:p w14:paraId="05949474">
      <w:pPr>
        <w:numPr>
          <w:ilvl w:val="0"/>
          <w:numId w:val="0"/>
        </w:numPr>
        <w:tabs>
          <w:tab w:val="left" w:pos="0"/>
          <w:tab w:val="left" w:pos="420"/>
          <w:tab w:val="left" w:pos="630"/>
        </w:tabs>
        <w:adjustRightInd/>
        <w:spacing w:line="360" w:lineRule="auto"/>
        <w:ind w:left="0" w:lef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合同生效之日起二</w:t>
      </w:r>
      <w:r>
        <w:rPr>
          <w:rFonts w:hint="eastAsia" w:ascii="宋体" w:hAnsi="宋体" w:cs="宋体"/>
          <w:b/>
          <w:bCs/>
          <w:color w:val="auto"/>
          <w:sz w:val="24"/>
          <w:szCs w:val="24"/>
          <w:highlight w:val="none"/>
          <w:lang w:eastAsia="zh-CN"/>
        </w:rPr>
        <w:t>年（</w:t>
      </w:r>
      <w:r>
        <w:rPr>
          <w:rFonts w:hint="eastAsia" w:ascii="宋体" w:hAnsi="宋体" w:cs="宋体"/>
          <w:b/>
          <w:bCs/>
          <w:color w:val="auto"/>
          <w:sz w:val="24"/>
          <w:szCs w:val="24"/>
          <w:highlight w:val="none"/>
          <w:lang w:val="en-US" w:eastAsia="zh-CN"/>
        </w:rPr>
        <w:t>24</w:t>
      </w:r>
      <w:r>
        <w:rPr>
          <w:rFonts w:hint="eastAsia" w:ascii="宋体" w:hAnsi="宋体" w:cs="宋体"/>
          <w:b/>
          <w:bCs/>
          <w:color w:val="auto"/>
          <w:sz w:val="24"/>
          <w:szCs w:val="24"/>
          <w:highlight w:val="none"/>
          <w:lang w:eastAsia="zh-CN"/>
        </w:rPr>
        <w:t>个月）</w:t>
      </w:r>
      <w:r>
        <w:rPr>
          <w:rFonts w:hint="eastAsia" w:ascii="宋体" w:hAnsi="宋体" w:cs="宋体"/>
          <w:b w:val="0"/>
          <w:bCs w:val="0"/>
          <w:color w:val="auto"/>
          <w:sz w:val="24"/>
          <w:szCs w:val="24"/>
          <w:highlight w:val="none"/>
        </w:rPr>
        <w:t>。</w:t>
      </w:r>
      <w:r>
        <w:rPr>
          <w:rFonts w:hint="eastAsia" w:ascii="Times New Roman" w:hAnsi="Times New Roman" w:eastAsia="宋体" w:cs="Times New Roman"/>
          <w:b w:val="0"/>
          <w:bCs w:val="0"/>
          <w:sz w:val="24"/>
          <w:szCs w:val="24"/>
          <w:highlight w:val="none"/>
        </w:rPr>
        <w:t>合同一年一签，一年合同期满后，中标人的服务达到采购人的考核标准（月考核平均得分达到</w:t>
      </w:r>
      <w:r>
        <w:rPr>
          <w:rFonts w:hint="eastAsia" w:ascii="Times New Roman" w:hAnsi="Times New Roman" w:cs="Times New Roman"/>
          <w:b w:val="0"/>
          <w:bCs w:val="0"/>
          <w:sz w:val="24"/>
          <w:szCs w:val="24"/>
          <w:highlight w:val="none"/>
          <w:lang w:val="en-US" w:eastAsia="zh-CN"/>
        </w:rPr>
        <w:t>90</w:t>
      </w:r>
      <w:r>
        <w:rPr>
          <w:rFonts w:hint="eastAsia" w:ascii="Times New Roman" w:hAnsi="Times New Roman" w:eastAsia="宋体" w:cs="Times New Roman"/>
          <w:b w:val="0"/>
          <w:bCs w:val="0"/>
          <w:sz w:val="24"/>
          <w:szCs w:val="24"/>
          <w:highlight w:val="none"/>
        </w:rPr>
        <w:t>分（含）以上），可再续签下一年合同，若中标人有违约行为或服务质量未达到标准，采购人有权单方面解除合同或不续签下一年合同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14:paraId="7C2EFB65">
      <w:pPr>
        <w:pageBreakBefore w:val="0"/>
        <w:numPr>
          <w:ilvl w:val="0"/>
          <w:numId w:val="0"/>
        </w:numPr>
        <w:tabs>
          <w:tab w:val="left" w:pos="0"/>
          <w:tab w:val="left" w:pos="420"/>
          <w:tab w:val="left" w:pos="630"/>
        </w:tabs>
        <w:kinsoku/>
        <w:wordWrap/>
        <w:overflowPunct/>
        <w:topLinePunct w:val="0"/>
        <w:bidi w:val="0"/>
        <w:adjustRightInd/>
        <w:spacing w:line="360" w:lineRule="auto"/>
        <w:ind w:left="415" w:left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6.3</w:t>
      </w:r>
      <w:r>
        <w:rPr>
          <w:rFonts w:hint="eastAsia" w:ascii="宋体" w:hAnsi="宋体" w:cs="宋体"/>
          <w:b/>
          <w:bCs/>
          <w:color w:val="auto"/>
          <w:sz w:val="24"/>
          <w:szCs w:val="24"/>
          <w:highlight w:val="none"/>
        </w:rPr>
        <w:t>付款方式</w:t>
      </w:r>
    </w:p>
    <w:p w14:paraId="01F08C06">
      <w:pPr>
        <w:pageBreakBefore w:val="0"/>
        <w:numPr>
          <w:ilvl w:val="0"/>
          <w:numId w:val="0"/>
        </w:numPr>
        <w:tabs>
          <w:tab w:val="left" w:pos="0"/>
          <w:tab w:val="left" w:pos="420"/>
          <w:tab w:val="left" w:pos="630"/>
        </w:tabs>
        <w:kinsoku/>
        <w:wordWrap/>
        <w:overflowPunct/>
        <w:topLinePunct w:val="0"/>
        <w:bidi w:val="0"/>
        <w:adjustRightInd/>
        <w:spacing w:line="360" w:lineRule="auto"/>
        <w:ind w:left="0" w:leftChars="0" w:firstLine="480" w:firstLineChars="200"/>
        <w:textAlignment w:val="auto"/>
        <w:rPr>
          <w:rFonts w:hint="eastAsia" w:ascii="Calibri" w:hAnsi="Calibri" w:eastAsia="宋体" w:cs="Calibri"/>
          <w:sz w:val="24"/>
          <w:szCs w:val="24"/>
          <w:highlight w:val="none"/>
          <w:lang w:val="en-US" w:eastAsia="zh-CN"/>
        </w:rPr>
      </w:pPr>
      <w:r>
        <w:rPr>
          <w:rFonts w:hint="eastAsia" w:ascii="Calibri" w:hAnsi="Calibri" w:eastAsia="宋体" w:cs="Calibri"/>
          <w:sz w:val="24"/>
          <w:szCs w:val="24"/>
          <w:highlight w:val="none"/>
          <w:lang w:val="en-US" w:eastAsia="zh-CN"/>
        </w:rPr>
        <w:t>按季支付：合同签订后7个工作日内支付该年度合同总价（扣除水电费、设施维护费）</w:t>
      </w:r>
      <w:r>
        <w:rPr>
          <w:rFonts w:hint="eastAsia" w:ascii="Calibri" w:hAnsi="Calibri" w:eastAsia="宋体" w:cs="Calibri"/>
          <w:color w:val="auto"/>
          <w:sz w:val="24"/>
          <w:szCs w:val="24"/>
          <w:highlight w:val="none"/>
          <w:lang w:val="en-US" w:eastAsia="zh-CN"/>
        </w:rPr>
        <w:t>40%</w:t>
      </w:r>
      <w:r>
        <w:rPr>
          <w:rFonts w:hint="eastAsia" w:ascii="Calibri" w:hAnsi="Calibri" w:eastAsia="宋体" w:cs="Calibri"/>
          <w:sz w:val="24"/>
          <w:szCs w:val="24"/>
          <w:highlight w:val="none"/>
          <w:lang w:val="en-US" w:eastAsia="zh-CN"/>
        </w:rPr>
        <w:t>的预付款，费用按照先服务后支付的原则，由采购人按季度支付，季度支付额按该年度合同总额（扣除水电费、设施维护费）的季度平均数进行支付，采购人在收到中标人开具的正式发票后7个工作日内支付上季度的服务费，当季考核不合格项在当季合同金额中扣除。</w:t>
      </w:r>
    </w:p>
    <w:p w14:paraId="40584454">
      <w:pPr>
        <w:widowControl w:val="0"/>
        <w:snapToGrid w:val="0"/>
        <w:spacing w:line="300" w:lineRule="auto"/>
        <w:ind w:firstLine="482" w:firstLineChars="200"/>
        <w:jc w:val="left"/>
        <w:rPr>
          <w:rFonts w:hint="default" w:ascii="Calibri" w:hAnsi="Calibri" w:eastAsia="宋体" w:cs="Calibri"/>
          <w:b/>
          <w:bCs/>
          <w:color w:val="auto"/>
          <w:kern w:val="2"/>
          <w:sz w:val="24"/>
          <w:szCs w:val="24"/>
          <w:highlight w:val="none"/>
          <w:u w:val="none"/>
          <w:lang w:val="en-US" w:eastAsia="zh-CN" w:bidi="ar-SA"/>
        </w:rPr>
      </w:pPr>
      <w:r>
        <w:rPr>
          <w:rFonts w:hint="default" w:ascii="Calibri" w:hAnsi="Calibri" w:eastAsia="宋体" w:cs="Calibri"/>
          <w:b/>
          <w:bCs/>
          <w:color w:val="auto"/>
          <w:kern w:val="2"/>
          <w:sz w:val="24"/>
          <w:szCs w:val="24"/>
          <w:highlight w:val="none"/>
          <w:u w:val="none"/>
          <w:lang w:val="en-US" w:eastAsia="zh-CN" w:bidi="ar-SA"/>
        </w:rPr>
        <w:t>四、考核及处罚标准</w:t>
      </w:r>
    </w:p>
    <w:p w14:paraId="46881B25">
      <w:pPr>
        <w:adjustRightInd/>
        <w:jc w:val="center"/>
        <w:rPr>
          <w:rFonts w:hint="eastAsia" w:ascii="Times New Roman" w:hAnsi="Times New Roman" w:cs="Times New Roman"/>
          <w:b/>
          <w:bCs/>
          <w:sz w:val="24"/>
          <w:szCs w:val="24"/>
          <w:highlight w:val="none"/>
          <w:u w:val="none"/>
          <w:lang w:val="en-US" w:eastAsia="zh-CN"/>
        </w:rPr>
      </w:pPr>
      <w:r>
        <w:rPr>
          <w:rFonts w:hint="eastAsia" w:ascii="宋体" w:hAnsi="宋体" w:cs="Times New Roman"/>
          <w:b/>
          <w:bCs/>
          <w:sz w:val="24"/>
          <w:szCs w:val="24"/>
          <w:highlight w:val="none"/>
          <w:u w:val="none"/>
          <w:lang w:eastAsia="zh-CN"/>
        </w:rPr>
        <w:t>《公园物业管理质量考核细则》</w:t>
      </w:r>
    </w:p>
    <w:tbl>
      <w:tblPr>
        <w:tblStyle w:val="62"/>
        <w:tblpPr w:leftFromText="180" w:rightFromText="180" w:vertAnchor="text" w:tblpXSpec="center" w:tblpY="153"/>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6842"/>
        <w:gridCol w:w="854"/>
      </w:tblGrid>
      <w:tr w14:paraId="3258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noWrap w:val="0"/>
            <w:vAlign w:val="center"/>
          </w:tcPr>
          <w:p w14:paraId="1154E7CF">
            <w:pPr>
              <w:adjustRightInd/>
              <w:jc w:val="center"/>
              <w:rPr>
                <w:rFonts w:ascii="宋体" w:hAnsi="宋体" w:cs="宋体"/>
                <w:b/>
                <w:bCs/>
                <w:sz w:val="21"/>
                <w:szCs w:val="21"/>
                <w:highlight w:val="none"/>
              </w:rPr>
            </w:pPr>
            <w:r>
              <w:rPr>
                <w:rFonts w:hint="eastAsia" w:ascii="宋体" w:hAnsi="宋体" w:cs="宋体"/>
                <w:b/>
                <w:bCs/>
                <w:sz w:val="21"/>
                <w:szCs w:val="21"/>
                <w:highlight w:val="none"/>
              </w:rPr>
              <w:t>分类</w:t>
            </w:r>
          </w:p>
        </w:tc>
        <w:tc>
          <w:tcPr>
            <w:tcW w:w="4055" w:type="pct"/>
            <w:noWrap w:val="0"/>
            <w:vAlign w:val="center"/>
          </w:tcPr>
          <w:p w14:paraId="276CA4A9">
            <w:pPr>
              <w:adjustRightInd/>
              <w:jc w:val="center"/>
              <w:rPr>
                <w:rFonts w:ascii="宋体" w:hAnsi="宋体" w:cs="宋体"/>
                <w:b/>
                <w:bCs/>
                <w:sz w:val="21"/>
                <w:szCs w:val="21"/>
                <w:highlight w:val="none"/>
              </w:rPr>
            </w:pPr>
            <w:r>
              <w:rPr>
                <w:rFonts w:hint="eastAsia" w:ascii="宋体" w:hAnsi="宋体" w:cs="宋体"/>
                <w:b/>
                <w:bCs/>
                <w:sz w:val="21"/>
                <w:szCs w:val="21"/>
                <w:highlight w:val="none"/>
              </w:rPr>
              <w:t>考核内容</w:t>
            </w:r>
          </w:p>
        </w:tc>
        <w:tc>
          <w:tcPr>
            <w:tcW w:w="504" w:type="pct"/>
            <w:noWrap w:val="0"/>
            <w:vAlign w:val="center"/>
          </w:tcPr>
          <w:p w14:paraId="453AFD6E">
            <w:pPr>
              <w:adjustRightInd/>
              <w:jc w:val="center"/>
              <w:rPr>
                <w:rFonts w:ascii="宋体" w:hAnsi="宋体" w:cs="宋体"/>
                <w:b/>
                <w:bCs/>
                <w:sz w:val="21"/>
                <w:szCs w:val="21"/>
                <w:highlight w:val="none"/>
              </w:rPr>
            </w:pPr>
            <w:r>
              <w:rPr>
                <w:rFonts w:hint="eastAsia" w:ascii="宋体" w:hAnsi="宋体" w:cs="宋体"/>
                <w:b/>
                <w:bCs/>
                <w:sz w:val="21"/>
                <w:szCs w:val="21"/>
                <w:highlight w:val="none"/>
              </w:rPr>
              <w:t>标准</w:t>
            </w:r>
          </w:p>
        </w:tc>
      </w:tr>
      <w:tr w14:paraId="2EDC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316A0732">
            <w:pPr>
              <w:adjustRightInd/>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机构配置</w:t>
            </w:r>
          </w:p>
        </w:tc>
        <w:tc>
          <w:tcPr>
            <w:tcW w:w="4055" w:type="pct"/>
            <w:noWrap w:val="0"/>
            <w:vAlign w:val="center"/>
          </w:tcPr>
          <w:p w14:paraId="6121CDFB">
            <w:pPr>
              <w:widowControl/>
              <w:adjustRightInd/>
              <w:textAlignment w:val="center"/>
              <w:rPr>
                <w:rFonts w:ascii="宋体" w:hAnsi="宋体" w:cs="宋体"/>
                <w:sz w:val="21"/>
                <w:szCs w:val="21"/>
                <w:highlight w:val="none"/>
              </w:rPr>
            </w:pPr>
            <w:r>
              <w:rPr>
                <w:rFonts w:hint="eastAsia" w:ascii="宋体" w:hAnsi="宋体" w:cs="宋体"/>
                <w:color w:val="000000"/>
                <w:kern w:val="0"/>
                <w:sz w:val="21"/>
                <w:szCs w:val="21"/>
                <w:highlight w:val="none"/>
                <w:lang w:bidi="ar"/>
              </w:rPr>
              <w:t>1、建立管理网络，</w:t>
            </w:r>
            <w:r>
              <w:rPr>
                <w:rFonts w:hint="eastAsia" w:ascii="宋体" w:hAnsi="宋体" w:cs="宋体"/>
                <w:color w:val="000000"/>
                <w:kern w:val="0"/>
                <w:sz w:val="21"/>
                <w:szCs w:val="21"/>
                <w:highlight w:val="none"/>
                <w:lang w:val="en-US" w:eastAsia="zh-CN" w:bidi="ar"/>
              </w:rPr>
              <w:t>按照项目需求配备</w:t>
            </w:r>
            <w:r>
              <w:rPr>
                <w:rFonts w:hint="eastAsia" w:ascii="宋体" w:hAnsi="宋体" w:cs="宋体"/>
                <w:color w:val="000000"/>
                <w:kern w:val="0"/>
                <w:sz w:val="21"/>
                <w:szCs w:val="21"/>
                <w:highlight w:val="none"/>
                <w:lang w:bidi="ar"/>
              </w:rPr>
              <w:t>保安、维修（兼职）等工种</w:t>
            </w:r>
            <w:r>
              <w:rPr>
                <w:rFonts w:hint="eastAsia" w:ascii="宋体" w:hAnsi="宋体" w:cs="宋体"/>
                <w:color w:val="000000"/>
                <w:kern w:val="0"/>
                <w:sz w:val="21"/>
                <w:szCs w:val="21"/>
                <w:highlight w:val="none"/>
                <w:lang w:val="en-US" w:eastAsia="zh-CN" w:bidi="ar"/>
              </w:rPr>
              <w:t>的</w:t>
            </w:r>
            <w:r>
              <w:rPr>
                <w:rFonts w:hint="eastAsia" w:ascii="宋体" w:hAnsi="宋体" w:cs="宋体"/>
                <w:color w:val="000000"/>
                <w:kern w:val="0"/>
                <w:sz w:val="21"/>
                <w:szCs w:val="21"/>
                <w:highlight w:val="none"/>
                <w:lang w:bidi="ar"/>
              </w:rPr>
              <w:t>作业人员。每缺一项扣2分。</w:t>
            </w:r>
          </w:p>
        </w:tc>
        <w:tc>
          <w:tcPr>
            <w:tcW w:w="504" w:type="pct"/>
            <w:vMerge w:val="restart"/>
            <w:noWrap w:val="0"/>
            <w:vAlign w:val="center"/>
          </w:tcPr>
          <w:p w14:paraId="30B7F1C5">
            <w:pPr>
              <w:adjustRightInd/>
              <w:jc w:val="center"/>
              <w:rPr>
                <w:rFonts w:ascii="宋体" w:hAnsi="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tc>
      </w:tr>
      <w:tr w14:paraId="7AAC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7AD7AB8C">
            <w:pPr>
              <w:adjustRightInd/>
              <w:jc w:val="center"/>
              <w:rPr>
                <w:rFonts w:hint="eastAsia" w:ascii="宋体" w:hAnsi="宋体" w:cs="宋体"/>
                <w:color w:val="000000"/>
                <w:kern w:val="0"/>
                <w:sz w:val="21"/>
                <w:szCs w:val="21"/>
                <w:highlight w:val="none"/>
                <w:lang w:bidi="ar"/>
              </w:rPr>
            </w:pPr>
          </w:p>
        </w:tc>
        <w:tc>
          <w:tcPr>
            <w:tcW w:w="4055" w:type="pct"/>
            <w:noWrap w:val="0"/>
            <w:vAlign w:val="center"/>
          </w:tcPr>
          <w:p w14:paraId="4F1EAEB0">
            <w:pPr>
              <w:widowControl/>
              <w:adjustRightInd/>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2、项目经理要求常驻，一个月不少于22天，发现缺勤，每发现一次扣3分。</w:t>
            </w:r>
          </w:p>
        </w:tc>
        <w:tc>
          <w:tcPr>
            <w:tcW w:w="504" w:type="pct"/>
            <w:vMerge w:val="continue"/>
            <w:noWrap w:val="0"/>
            <w:vAlign w:val="center"/>
          </w:tcPr>
          <w:p w14:paraId="2C325B3C">
            <w:pPr>
              <w:adjustRightInd/>
              <w:jc w:val="center"/>
              <w:rPr>
                <w:rFonts w:hint="eastAsia" w:ascii="宋体" w:hAnsi="宋体" w:cs="宋体"/>
                <w:sz w:val="21"/>
                <w:szCs w:val="21"/>
                <w:highlight w:val="none"/>
              </w:rPr>
            </w:pPr>
          </w:p>
        </w:tc>
      </w:tr>
      <w:tr w14:paraId="05FF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710B93B8">
            <w:pPr>
              <w:adjustRightInd/>
              <w:jc w:val="center"/>
              <w:rPr>
                <w:rFonts w:ascii="宋体" w:hAnsi="宋体" w:cs="宋体"/>
                <w:sz w:val="21"/>
                <w:szCs w:val="21"/>
                <w:highlight w:val="none"/>
              </w:rPr>
            </w:pPr>
          </w:p>
        </w:tc>
        <w:tc>
          <w:tcPr>
            <w:tcW w:w="4055" w:type="pct"/>
            <w:noWrap w:val="0"/>
            <w:vAlign w:val="center"/>
          </w:tcPr>
          <w:p w14:paraId="70489448">
            <w:pPr>
              <w:widowControl/>
              <w:adjustRightInd/>
              <w:textAlignment w:val="center"/>
              <w:rPr>
                <w:rFonts w:ascii="宋体" w:hAnsi="宋体" w:cs="宋体"/>
                <w:sz w:val="21"/>
                <w:szCs w:val="21"/>
                <w:highlight w:val="none"/>
              </w:rPr>
            </w:pPr>
            <w:r>
              <w:rPr>
                <w:rFonts w:hint="eastAsia" w:ascii="宋体" w:hAnsi="宋体" w:cs="宋体"/>
                <w:color w:val="000000"/>
                <w:kern w:val="0"/>
                <w:sz w:val="21"/>
                <w:szCs w:val="21"/>
                <w:highlight w:val="none"/>
                <w:lang w:val="en-US" w:eastAsia="zh-CN" w:bidi="ar"/>
              </w:rPr>
              <w:t>3</w:t>
            </w:r>
            <w:r>
              <w:rPr>
                <w:rFonts w:hint="eastAsia" w:ascii="宋体" w:hAnsi="宋体" w:cs="宋体"/>
                <w:color w:val="000000"/>
                <w:kern w:val="0"/>
                <w:sz w:val="21"/>
                <w:szCs w:val="21"/>
                <w:highlight w:val="none"/>
                <w:lang w:bidi="ar"/>
              </w:rPr>
              <w:t>、建立各项管理制度，职责明确，责任到人，每缺一项扣2分。</w:t>
            </w:r>
          </w:p>
        </w:tc>
        <w:tc>
          <w:tcPr>
            <w:tcW w:w="504" w:type="pct"/>
            <w:vMerge w:val="continue"/>
            <w:noWrap w:val="0"/>
            <w:vAlign w:val="center"/>
          </w:tcPr>
          <w:p w14:paraId="4DF5C646">
            <w:pPr>
              <w:adjustRightInd/>
              <w:jc w:val="center"/>
              <w:rPr>
                <w:rFonts w:ascii="宋体" w:hAnsi="宋体" w:cs="宋体"/>
                <w:sz w:val="21"/>
                <w:szCs w:val="21"/>
                <w:highlight w:val="none"/>
              </w:rPr>
            </w:pPr>
          </w:p>
        </w:tc>
      </w:tr>
      <w:tr w14:paraId="4882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50F75E7A">
            <w:pPr>
              <w:adjustRightInd/>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公园整治管理</w:t>
            </w:r>
          </w:p>
        </w:tc>
        <w:tc>
          <w:tcPr>
            <w:tcW w:w="4055" w:type="pct"/>
            <w:noWrap w:val="0"/>
            <w:vAlign w:val="center"/>
          </w:tcPr>
          <w:p w14:paraId="29C6515C">
            <w:pPr>
              <w:widowControl/>
              <w:adjustRightInd/>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1、出现堆积杂物的，每次扣1分。</w:t>
            </w:r>
          </w:p>
        </w:tc>
        <w:tc>
          <w:tcPr>
            <w:tcW w:w="504" w:type="pct"/>
            <w:vMerge w:val="restart"/>
            <w:noWrap w:val="0"/>
            <w:vAlign w:val="center"/>
          </w:tcPr>
          <w:p w14:paraId="5274F69B">
            <w:pPr>
              <w:adjustRightInd/>
              <w:jc w:val="center"/>
              <w:rPr>
                <w:rFonts w:ascii="宋体" w:hAnsi="宋体" w:cs="宋体"/>
                <w:sz w:val="21"/>
                <w:szCs w:val="21"/>
                <w:highlight w:val="none"/>
              </w:rPr>
            </w:pPr>
            <w:r>
              <w:rPr>
                <w:rFonts w:hint="eastAsia" w:ascii="宋体" w:hAnsi="宋体" w:cs="宋体"/>
                <w:sz w:val="21"/>
                <w:szCs w:val="21"/>
                <w:highlight w:val="none"/>
              </w:rPr>
              <w:t>10分</w:t>
            </w:r>
          </w:p>
        </w:tc>
      </w:tr>
      <w:tr w14:paraId="6A0C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25AE0155">
            <w:pPr>
              <w:adjustRightInd/>
              <w:jc w:val="center"/>
              <w:rPr>
                <w:rFonts w:ascii="宋体" w:hAnsi="宋体" w:cs="宋体"/>
                <w:sz w:val="21"/>
                <w:szCs w:val="21"/>
                <w:highlight w:val="none"/>
              </w:rPr>
            </w:pPr>
          </w:p>
        </w:tc>
        <w:tc>
          <w:tcPr>
            <w:tcW w:w="4055" w:type="pct"/>
            <w:noWrap w:val="0"/>
            <w:vAlign w:val="center"/>
          </w:tcPr>
          <w:p w14:paraId="1B3C421B">
            <w:pPr>
              <w:widowControl/>
              <w:adjustRightInd/>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bidi="ar"/>
              </w:rPr>
              <w:t>2、果壳箱、桌、凳、椅、导向牌、保安岗亭等设施完整，每处每次扣0.1分（及时上报）</w:t>
            </w:r>
            <w:r>
              <w:rPr>
                <w:rFonts w:hint="eastAsia" w:ascii="宋体" w:hAnsi="宋体" w:cs="宋体"/>
                <w:color w:val="000000"/>
                <w:kern w:val="0"/>
                <w:sz w:val="21"/>
                <w:szCs w:val="21"/>
                <w:highlight w:val="none"/>
                <w:lang w:eastAsia="zh-CN" w:bidi="ar"/>
              </w:rPr>
              <w:t>。</w:t>
            </w:r>
          </w:p>
        </w:tc>
        <w:tc>
          <w:tcPr>
            <w:tcW w:w="504" w:type="pct"/>
            <w:vMerge w:val="continue"/>
            <w:noWrap w:val="0"/>
            <w:vAlign w:val="center"/>
          </w:tcPr>
          <w:p w14:paraId="09BAF59C">
            <w:pPr>
              <w:adjustRightInd/>
              <w:jc w:val="center"/>
              <w:rPr>
                <w:rFonts w:ascii="宋体" w:hAnsi="宋体" w:cs="宋体"/>
                <w:sz w:val="21"/>
                <w:szCs w:val="21"/>
                <w:highlight w:val="none"/>
              </w:rPr>
            </w:pPr>
          </w:p>
        </w:tc>
      </w:tr>
      <w:tr w14:paraId="6C7F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1D3DFFCC">
            <w:pPr>
              <w:adjustRightInd/>
              <w:jc w:val="center"/>
              <w:rPr>
                <w:rFonts w:ascii="宋体" w:hAnsi="宋体" w:cs="宋体"/>
                <w:sz w:val="21"/>
                <w:szCs w:val="21"/>
                <w:highlight w:val="none"/>
              </w:rPr>
            </w:pPr>
          </w:p>
        </w:tc>
        <w:tc>
          <w:tcPr>
            <w:tcW w:w="4055" w:type="pct"/>
            <w:noWrap w:val="0"/>
            <w:vAlign w:val="center"/>
          </w:tcPr>
          <w:p w14:paraId="36508191">
            <w:pPr>
              <w:widowControl/>
              <w:adjustRightInd/>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3、园区广场，道路积水、积雪未进行及时清扫的，每次扣0.5分。</w:t>
            </w:r>
          </w:p>
        </w:tc>
        <w:tc>
          <w:tcPr>
            <w:tcW w:w="504" w:type="pct"/>
            <w:vMerge w:val="continue"/>
            <w:noWrap w:val="0"/>
            <w:vAlign w:val="center"/>
          </w:tcPr>
          <w:p w14:paraId="232812D5">
            <w:pPr>
              <w:adjustRightInd/>
              <w:jc w:val="center"/>
              <w:rPr>
                <w:rFonts w:ascii="宋体" w:hAnsi="宋体" w:cs="宋体"/>
                <w:sz w:val="21"/>
                <w:szCs w:val="21"/>
                <w:highlight w:val="none"/>
              </w:rPr>
            </w:pPr>
          </w:p>
        </w:tc>
      </w:tr>
      <w:tr w14:paraId="28EA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6D1956E0">
            <w:pPr>
              <w:adjustRightInd/>
              <w:jc w:val="center"/>
              <w:rPr>
                <w:rFonts w:ascii="宋体" w:hAnsi="宋体" w:cs="宋体"/>
                <w:sz w:val="21"/>
                <w:szCs w:val="21"/>
                <w:highlight w:val="none"/>
              </w:rPr>
            </w:pPr>
          </w:p>
        </w:tc>
        <w:tc>
          <w:tcPr>
            <w:tcW w:w="4055" w:type="pct"/>
            <w:noWrap w:val="0"/>
            <w:vAlign w:val="center"/>
          </w:tcPr>
          <w:p w14:paraId="457A8272">
            <w:pPr>
              <w:widowControl/>
              <w:numPr>
                <w:ilvl w:val="0"/>
                <w:numId w:val="9"/>
              </w:numPr>
              <w:adjustRightInd/>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val="en-US" w:eastAsia="zh-CN" w:bidi="ar"/>
              </w:rPr>
              <w:t>须积极配合举办的大型活动，否则每次扣3分</w:t>
            </w:r>
          </w:p>
        </w:tc>
        <w:tc>
          <w:tcPr>
            <w:tcW w:w="504" w:type="pct"/>
            <w:vMerge w:val="continue"/>
            <w:noWrap w:val="0"/>
            <w:vAlign w:val="center"/>
          </w:tcPr>
          <w:p w14:paraId="473A41F6">
            <w:pPr>
              <w:adjustRightInd/>
              <w:jc w:val="center"/>
              <w:rPr>
                <w:rFonts w:ascii="宋体" w:hAnsi="宋体" w:cs="宋体"/>
                <w:sz w:val="21"/>
                <w:szCs w:val="21"/>
                <w:highlight w:val="none"/>
              </w:rPr>
            </w:pPr>
          </w:p>
        </w:tc>
      </w:tr>
      <w:tr w14:paraId="4950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4F1A8F76">
            <w:pPr>
              <w:adjustRightInd/>
              <w:jc w:val="center"/>
              <w:rPr>
                <w:rFonts w:ascii="宋体" w:hAnsi="宋体" w:cs="宋体"/>
                <w:sz w:val="21"/>
                <w:szCs w:val="21"/>
                <w:highlight w:val="none"/>
              </w:rPr>
            </w:pPr>
          </w:p>
        </w:tc>
        <w:tc>
          <w:tcPr>
            <w:tcW w:w="4055" w:type="pct"/>
            <w:noWrap w:val="0"/>
            <w:vAlign w:val="center"/>
          </w:tcPr>
          <w:p w14:paraId="53E17C16">
            <w:pPr>
              <w:widowControl/>
              <w:numPr>
                <w:ilvl w:val="0"/>
                <w:numId w:val="9"/>
              </w:numPr>
              <w:adjustRightInd/>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重大节假日前需对主、次入口大门管理，有</w:t>
            </w:r>
            <w:r>
              <w:rPr>
                <w:rFonts w:hint="eastAsia" w:ascii="宋体" w:hAnsi="宋体" w:cs="宋体"/>
                <w:color w:val="000000"/>
                <w:kern w:val="0"/>
                <w:sz w:val="21"/>
                <w:szCs w:val="21"/>
                <w:highlight w:val="none"/>
                <w:lang w:val="en-US" w:eastAsia="zh-CN" w:bidi="ar"/>
              </w:rPr>
              <w:t>无证</w:t>
            </w:r>
            <w:r>
              <w:rPr>
                <w:rFonts w:hint="eastAsia" w:ascii="宋体" w:hAnsi="宋体" w:cs="宋体"/>
                <w:color w:val="000000"/>
                <w:kern w:val="0"/>
                <w:sz w:val="21"/>
                <w:szCs w:val="21"/>
                <w:highlight w:val="none"/>
                <w:lang w:bidi="ar"/>
              </w:rPr>
              <w:t>摊贩</w:t>
            </w:r>
            <w:r>
              <w:rPr>
                <w:rFonts w:hint="eastAsia" w:ascii="宋体" w:hAnsi="宋体" w:cs="宋体"/>
                <w:color w:val="000000"/>
                <w:kern w:val="0"/>
                <w:sz w:val="21"/>
                <w:szCs w:val="21"/>
                <w:highlight w:val="none"/>
                <w:lang w:val="en-US" w:eastAsia="zh-CN" w:bidi="ar"/>
              </w:rPr>
              <w:t>的</w:t>
            </w:r>
            <w:r>
              <w:rPr>
                <w:rFonts w:hint="eastAsia" w:ascii="宋体" w:hAnsi="宋体" w:cs="宋体"/>
                <w:color w:val="000000"/>
                <w:kern w:val="0"/>
                <w:sz w:val="21"/>
                <w:szCs w:val="21"/>
                <w:highlight w:val="none"/>
                <w:lang w:bidi="ar"/>
              </w:rPr>
              <w:t>，未做到每发现一处扣1分。</w:t>
            </w:r>
          </w:p>
        </w:tc>
        <w:tc>
          <w:tcPr>
            <w:tcW w:w="504" w:type="pct"/>
            <w:vMerge w:val="continue"/>
            <w:noWrap w:val="0"/>
            <w:vAlign w:val="center"/>
          </w:tcPr>
          <w:p w14:paraId="1BF83835">
            <w:pPr>
              <w:adjustRightInd/>
              <w:jc w:val="center"/>
              <w:rPr>
                <w:rFonts w:ascii="宋体" w:hAnsi="宋体" w:cs="宋体"/>
                <w:sz w:val="21"/>
                <w:szCs w:val="21"/>
                <w:highlight w:val="none"/>
              </w:rPr>
            </w:pPr>
          </w:p>
        </w:tc>
      </w:tr>
      <w:tr w14:paraId="18EC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6DC6CEC2">
            <w:pPr>
              <w:adjustRightInd/>
              <w:jc w:val="center"/>
              <w:rPr>
                <w:rFonts w:ascii="宋体" w:hAnsi="宋体" w:cs="宋体"/>
                <w:sz w:val="21"/>
                <w:szCs w:val="21"/>
                <w:highlight w:val="none"/>
              </w:rPr>
            </w:pPr>
          </w:p>
        </w:tc>
        <w:tc>
          <w:tcPr>
            <w:tcW w:w="4055" w:type="pct"/>
            <w:noWrap w:val="0"/>
            <w:vAlign w:val="center"/>
          </w:tcPr>
          <w:p w14:paraId="064DDE07">
            <w:pPr>
              <w:widowControl/>
              <w:adjustRightInd/>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6、遇</w:t>
            </w:r>
            <w:r>
              <w:rPr>
                <w:rFonts w:hint="eastAsia" w:ascii="宋体" w:hAnsi="宋体" w:eastAsia="宋体" w:cs="宋体"/>
                <w:color w:val="000000"/>
                <w:kern w:val="0"/>
                <w:sz w:val="21"/>
                <w:szCs w:val="21"/>
                <w:highlight w:val="none"/>
                <w:lang w:bidi="ar"/>
              </w:rPr>
              <w:t>有检查或者领导</w:t>
            </w:r>
            <w:r>
              <w:rPr>
                <w:rFonts w:hint="eastAsia" w:ascii="宋体" w:hAnsi="宋体" w:eastAsia="宋体" w:cs="宋体"/>
                <w:color w:val="000000"/>
                <w:kern w:val="0"/>
                <w:sz w:val="21"/>
                <w:szCs w:val="21"/>
                <w:highlight w:val="none"/>
                <w:lang w:val="en-US" w:eastAsia="zh-CN" w:bidi="ar"/>
              </w:rPr>
              <w:t>视察等特殊情况</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需</w:t>
            </w:r>
            <w:r>
              <w:rPr>
                <w:rFonts w:hint="eastAsia" w:ascii="宋体" w:hAnsi="宋体" w:eastAsia="宋体" w:cs="宋体"/>
                <w:color w:val="000000"/>
                <w:kern w:val="0"/>
                <w:sz w:val="21"/>
                <w:szCs w:val="21"/>
                <w:highlight w:val="none"/>
                <w:lang w:bidi="ar"/>
              </w:rPr>
              <w:t>突击大扫除</w:t>
            </w:r>
            <w:r>
              <w:rPr>
                <w:rFonts w:hint="eastAsia" w:ascii="宋体" w:hAnsi="宋体" w:eastAsia="宋体" w:cs="宋体"/>
                <w:color w:val="000000"/>
                <w:kern w:val="0"/>
                <w:sz w:val="21"/>
                <w:szCs w:val="21"/>
                <w:highlight w:val="none"/>
                <w:lang w:val="en-US" w:eastAsia="zh-CN" w:bidi="ar"/>
              </w:rPr>
              <w:t>的，</w:t>
            </w:r>
            <w:r>
              <w:rPr>
                <w:rFonts w:hint="eastAsia" w:ascii="宋体" w:hAnsi="宋体" w:eastAsia="宋体" w:cs="宋体"/>
                <w:color w:val="000000"/>
                <w:kern w:val="0"/>
                <w:sz w:val="21"/>
                <w:szCs w:val="21"/>
                <w:highlight w:val="none"/>
                <w:lang w:bidi="ar"/>
              </w:rPr>
              <w:t>随叫随到</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否则每出现一次，扣3分</w:t>
            </w:r>
          </w:p>
        </w:tc>
        <w:tc>
          <w:tcPr>
            <w:tcW w:w="504" w:type="pct"/>
            <w:vMerge w:val="continue"/>
            <w:noWrap w:val="0"/>
            <w:vAlign w:val="center"/>
          </w:tcPr>
          <w:p w14:paraId="0CAEB62D">
            <w:pPr>
              <w:adjustRightInd/>
              <w:jc w:val="center"/>
              <w:rPr>
                <w:rFonts w:ascii="宋体" w:hAnsi="宋体" w:cs="宋体"/>
                <w:sz w:val="21"/>
                <w:szCs w:val="21"/>
                <w:highlight w:val="none"/>
              </w:rPr>
            </w:pPr>
          </w:p>
        </w:tc>
      </w:tr>
      <w:tr w14:paraId="5240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6C433D3F">
            <w:pPr>
              <w:adjustRightInd/>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设施管理与保护</w:t>
            </w:r>
          </w:p>
        </w:tc>
        <w:tc>
          <w:tcPr>
            <w:tcW w:w="4055" w:type="pct"/>
            <w:noWrap w:val="0"/>
            <w:vAlign w:val="center"/>
          </w:tcPr>
          <w:p w14:paraId="2B3C4A2F">
            <w:pPr>
              <w:widowControl/>
              <w:adjustRightInd/>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1、公园音箱完整，无破损，破损一处扣1分，音箱不响未及时处理扣1分，损失一个扣2分。（及时上报）</w:t>
            </w:r>
          </w:p>
        </w:tc>
        <w:tc>
          <w:tcPr>
            <w:tcW w:w="504" w:type="pct"/>
            <w:vMerge w:val="restart"/>
            <w:noWrap w:val="0"/>
            <w:vAlign w:val="center"/>
          </w:tcPr>
          <w:p w14:paraId="0E48CB60">
            <w:pPr>
              <w:adjustRightInd/>
              <w:jc w:val="center"/>
              <w:rPr>
                <w:rFonts w:ascii="宋体" w:hAnsi="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tc>
      </w:tr>
      <w:tr w14:paraId="39D4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4E1183E9">
            <w:pPr>
              <w:adjustRightInd/>
              <w:jc w:val="center"/>
              <w:rPr>
                <w:rFonts w:ascii="宋体" w:hAnsi="宋体" w:cs="宋体"/>
                <w:sz w:val="21"/>
                <w:szCs w:val="21"/>
                <w:highlight w:val="none"/>
              </w:rPr>
            </w:pPr>
          </w:p>
        </w:tc>
        <w:tc>
          <w:tcPr>
            <w:tcW w:w="4055" w:type="pct"/>
            <w:noWrap w:val="0"/>
            <w:vAlign w:val="center"/>
          </w:tcPr>
          <w:p w14:paraId="2EAFFDE4">
            <w:pPr>
              <w:widowControl/>
              <w:adjustRightInd/>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2、节日期间，音箱不能如期运行一处扣2分</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bidi="ar"/>
              </w:rPr>
              <w:t>（及时上报）</w:t>
            </w:r>
          </w:p>
        </w:tc>
        <w:tc>
          <w:tcPr>
            <w:tcW w:w="504" w:type="pct"/>
            <w:vMerge w:val="continue"/>
            <w:noWrap w:val="0"/>
            <w:vAlign w:val="center"/>
          </w:tcPr>
          <w:p w14:paraId="4D466603">
            <w:pPr>
              <w:adjustRightInd/>
              <w:jc w:val="center"/>
              <w:rPr>
                <w:rFonts w:ascii="宋体" w:hAnsi="宋体" w:cs="宋体"/>
                <w:sz w:val="21"/>
                <w:szCs w:val="21"/>
                <w:highlight w:val="none"/>
              </w:rPr>
            </w:pPr>
          </w:p>
        </w:tc>
      </w:tr>
      <w:tr w14:paraId="1A10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7C3A73A2">
            <w:pPr>
              <w:adjustRightInd/>
              <w:jc w:val="center"/>
              <w:rPr>
                <w:rFonts w:ascii="宋体" w:hAnsi="宋体" w:cs="宋体"/>
                <w:sz w:val="21"/>
                <w:szCs w:val="21"/>
                <w:highlight w:val="none"/>
              </w:rPr>
            </w:pPr>
          </w:p>
        </w:tc>
        <w:tc>
          <w:tcPr>
            <w:tcW w:w="4055" w:type="pct"/>
            <w:noWrap w:val="0"/>
            <w:vAlign w:val="center"/>
          </w:tcPr>
          <w:p w14:paraId="2142CF4A">
            <w:pPr>
              <w:widowControl/>
              <w:adjustRightInd/>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3、亭、廊、平台、景观小品等整洁，无驳落物和痕迹，发现亭、廊刻线一处扣0.5分</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bidi="ar"/>
              </w:rPr>
              <w:t>游客故意损坏不及时制止的扣1分。</w:t>
            </w:r>
          </w:p>
        </w:tc>
        <w:tc>
          <w:tcPr>
            <w:tcW w:w="504" w:type="pct"/>
            <w:vMerge w:val="continue"/>
            <w:noWrap w:val="0"/>
            <w:vAlign w:val="center"/>
          </w:tcPr>
          <w:p w14:paraId="63998BEA">
            <w:pPr>
              <w:adjustRightInd/>
              <w:jc w:val="center"/>
              <w:rPr>
                <w:rFonts w:ascii="宋体" w:hAnsi="宋体" w:cs="宋体"/>
                <w:sz w:val="21"/>
                <w:szCs w:val="21"/>
                <w:highlight w:val="none"/>
              </w:rPr>
            </w:pPr>
          </w:p>
        </w:tc>
      </w:tr>
      <w:tr w14:paraId="326C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3835220D">
            <w:pPr>
              <w:adjustRightInd/>
              <w:jc w:val="center"/>
              <w:rPr>
                <w:rFonts w:ascii="宋体" w:hAnsi="宋体" w:cs="宋体"/>
                <w:sz w:val="21"/>
                <w:szCs w:val="21"/>
                <w:highlight w:val="none"/>
              </w:rPr>
            </w:pPr>
          </w:p>
        </w:tc>
        <w:tc>
          <w:tcPr>
            <w:tcW w:w="4055" w:type="pct"/>
            <w:noWrap w:val="0"/>
            <w:vAlign w:val="center"/>
          </w:tcPr>
          <w:p w14:paraId="3308934F">
            <w:pPr>
              <w:widowControl/>
              <w:adjustRightInd/>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lang w:bidi="ar"/>
              </w:rPr>
              <w:t>4、</w:t>
            </w:r>
            <w:r>
              <w:rPr>
                <w:rFonts w:hint="eastAsia" w:ascii="宋体" w:hAnsi="宋体" w:cs="宋体"/>
                <w:color w:val="000000"/>
                <w:kern w:val="0"/>
                <w:sz w:val="21"/>
                <w:szCs w:val="21"/>
                <w:highlight w:val="none"/>
                <w:lang w:val="en-US" w:eastAsia="zh-CN" w:bidi="ar"/>
              </w:rPr>
              <w:t>路灯、</w:t>
            </w:r>
            <w:r>
              <w:rPr>
                <w:rFonts w:hint="eastAsia" w:ascii="宋体" w:hAnsi="宋体" w:cs="宋体"/>
                <w:color w:val="000000"/>
                <w:kern w:val="0"/>
                <w:sz w:val="21"/>
                <w:szCs w:val="21"/>
                <w:highlight w:val="none"/>
                <w:lang w:bidi="ar"/>
              </w:rPr>
              <w:t>园路、果壳箱、导向牌、桌、椅等设施完善、整洁，发现游客故意损坏不及时制止的扣1分。</w:t>
            </w:r>
          </w:p>
        </w:tc>
        <w:tc>
          <w:tcPr>
            <w:tcW w:w="504" w:type="pct"/>
            <w:vMerge w:val="continue"/>
            <w:noWrap w:val="0"/>
            <w:vAlign w:val="center"/>
          </w:tcPr>
          <w:p w14:paraId="344B0C5E">
            <w:pPr>
              <w:adjustRightInd/>
              <w:jc w:val="center"/>
              <w:rPr>
                <w:rFonts w:ascii="宋体" w:hAnsi="宋体" w:cs="宋体"/>
                <w:sz w:val="21"/>
                <w:szCs w:val="21"/>
                <w:highlight w:val="none"/>
              </w:rPr>
            </w:pPr>
          </w:p>
        </w:tc>
      </w:tr>
      <w:tr w14:paraId="73AF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2FAE9022">
            <w:pPr>
              <w:adjustRightInd/>
              <w:jc w:val="center"/>
              <w:rPr>
                <w:rFonts w:ascii="宋体" w:hAnsi="宋体" w:cs="宋体"/>
                <w:sz w:val="21"/>
                <w:szCs w:val="21"/>
                <w:highlight w:val="none"/>
              </w:rPr>
            </w:pPr>
          </w:p>
        </w:tc>
        <w:tc>
          <w:tcPr>
            <w:tcW w:w="4055" w:type="pct"/>
            <w:noWrap w:val="0"/>
            <w:vAlign w:val="center"/>
          </w:tcPr>
          <w:p w14:paraId="033A4CB8">
            <w:pPr>
              <w:widowControl/>
              <w:adjustRightInd/>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bidi="ar"/>
              </w:rPr>
              <w:t>公厕内四壁、门窗、隔板、洗手池台面、镜面等设施无缺损，保持清洁有序，无污迹蛛网、积尘、积水，无杂物堆放</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bidi="ar"/>
              </w:rPr>
              <w:t>管理房、工具间内物品摆放有序，环境整洁。每处</w:t>
            </w:r>
            <w:r>
              <w:rPr>
                <w:rFonts w:hint="eastAsia" w:ascii="宋体" w:hAnsi="宋体" w:cs="宋体"/>
                <w:color w:val="000000"/>
                <w:kern w:val="0"/>
                <w:sz w:val="21"/>
                <w:szCs w:val="21"/>
                <w:highlight w:val="none"/>
                <w:lang w:val="en-US" w:eastAsia="zh-CN" w:bidi="ar"/>
              </w:rPr>
              <w:t>公厕出现上述情况，</w:t>
            </w:r>
            <w:r>
              <w:rPr>
                <w:rFonts w:hint="eastAsia" w:ascii="宋体" w:hAnsi="宋体" w:cs="宋体"/>
                <w:color w:val="000000"/>
                <w:kern w:val="0"/>
                <w:sz w:val="21"/>
                <w:szCs w:val="21"/>
                <w:highlight w:val="none"/>
                <w:lang w:bidi="ar"/>
              </w:rPr>
              <w:t>每次扣</w:t>
            </w:r>
            <w:r>
              <w:rPr>
                <w:rFonts w:hint="eastAsia" w:ascii="宋体" w:hAnsi="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bidi="ar"/>
              </w:rPr>
              <w:t>分</w:t>
            </w:r>
            <w:r>
              <w:rPr>
                <w:rFonts w:hint="eastAsia" w:ascii="宋体" w:hAnsi="宋体" w:cs="宋体"/>
                <w:color w:val="000000"/>
                <w:kern w:val="0"/>
                <w:sz w:val="21"/>
                <w:szCs w:val="21"/>
                <w:highlight w:val="none"/>
                <w:lang w:eastAsia="zh-CN" w:bidi="ar"/>
              </w:rPr>
              <w:t>。</w:t>
            </w:r>
          </w:p>
        </w:tc>
        <w:tc>
          <w:tcPr>
            <w:tcW w:w="504" w:type="pct"/>
            <w:vMerge w:val="continue"/>
            <w:noWrap w:val="0"/>
            <w:vAlign w:val="center"/>
          </w:tcPr>
          <w:p w14:paraId="14065294">
            <w:pPr>
              <w:adjustRightInd/>
              <w:jc w:val="center"/>
              <w:rPr>
                <w:rFonts w:ascii="宋体" w:hAnsi="宋体" w:cs="宋体"/>
                <w:sz w:val="21"/>
                <w:szCs w:val="21"/>
                <w:highlight w:val="none"/>
              </w:rPr>
            </w:pPr>
          </w:p>
        </w:tc>
      </w:tr>
      <w:tr w14:paraId="22F2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00EDBAE7">
            <w:pPr>
              <w:adjustRightInd/>
              <w:jc w:val="center"/>
              <w:rPr>
                <w:rFonts w:ascii="宋体" w:hAnsi="宋体" w:cs="宋体"/>
                <w:sz w:val="21"/>
                <w:szCs w:val="21"/>
                <w:highlight w:val="none"/>
              </w:rPr>
            </w:pPr>
          </w:p>
        </w:tc>
        <w:tc>
          <w:tcPr>
            <w:tcW w:w="4055" w:type="pct"/>
            <w:noWrap w:val="0"/>
            <w:vAlign w:val="center"/>
          </w:tcPr>
          <w:p w14:paraId="50C23851">
            <w:pPr>
              <w:widowControl/>
              <w:adjustRightInd/>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6、</w:t>
            </w:r>
            <w:r>
              <w:rPr>
                <w:rFonts w:hint="eastAsia" w:ascii="宋体" w:hAnsi="宋体" w:cs="宋体"/>
                <w:color w:val="000000"/>
                <w:kern w:val="0"/>
                <w:sz w:val="21"/>
                <w:szCs w:val="21"/>
                <w:highlight w:val="none"/>
                <w:lang w:bidi="ar"/>
              </w:rPr>
              <w:t>公厕大便厕位内地面、大便器清洁，无积粪，无堵塞、洁净见底、小便器</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bidi="ar"/>
              </w:rPr>
              <w:t>糟</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bidi="ar"/>
              </w:rPr>
              <w:t>清洁无水锈尿垢、垃圾，无明显臭味</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bidi="ar"/>
              </w:rPr>
              <w:t>沟眼、管道保持畅。放置垃圾袋、檀香、卫生球，垃圾篓不宜超过2/3。每处</w:t>
            </w:r>
            <w:r>
              <w:rPr>
                <w:rFonts w:hint="eastAsia" w:ascii="宋体" w:hAnsi="宋体" w:cs="宋体"/>
                <w:color w:val="000000"/>
                <w:kern w:val="0"/>
                <w:sz w:val="21"/>
                <w:szCs w:val="21"/>
                <w:highlight w:val="none"/>
                <w:lang w:val="en-US" w:eastAsia="zh-CN" w:bidi="ar"/>
              </w:rPr>
              <w:t>公厕出现上述情况，</w:t>
            </w:r>
            <w:r>
              <w:rPr>
                <w:rFonts w:hint="eastAsia" w:ascii="宋体" w:hAnsi="宋体" w:cs="宋体"/>
                <w:color w:val="000000"/>
                <w:kern w:val="0"/>
                <w:sz w:val="21"/>
                <w:szCs w:val="21"/>
                <w:highlight w:val="none"/>
                <w:lang w:bidi="ar"/>
              </w:rPr>
              <w:t>每次扣</w:t>
            </w:r>
            <w:r>
              <w:rPr>
                <w:rFonts w:hint="eastAsia" w:ascii="宋体" w:hAnsi="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bidi="ar"/>
              </w:rPr>
              <w:t>分</w:t>
            </w:r>
            <w:r>
              <w:rPr>
                <w:rFonts w:hint="eastAsia" w:ascii="宋体" w:hAnsi="宋体" w:cs="宋体"/>
                <w:color w:val="000000"/>
                <w:kern w:val="0"/>
                <w:sz w:val="21"/>
                <w:szCs w:val="21"/>
                <w:highlight w:val="none"/>
                <w:lang w:eastAsia="zh-CN" w:bidi="ar"/>
              </w:rPr>
              <w:t>。</w:t>
            </w:r>
          </w:p>
        </w:tc>
        <w:tc>
          <w:tcPr>
            <w:tcW w:w="504" w:type="pct"/>
            <w:vMerge w:val="continue"/>
            <w:noWrap w:val="0"/>
            <w:vAlign w:val="center"/>
          </w:tcPr>
          <w:p w14:paraId="524C1EF6">
            <w:pPr>
              <w:adjustRightInd/>
              <w:jc w:val="center"/>
              <w:rPr>
                <w:rFonts w:ascii="宋体" w:hAnsi="宋体" w:cs="宋体"/>
                <w:sz w:val="21"/>
                <w:szCs w:val="21"/>
                <w:highlight w:val="none"/>
              </w:rPr>
            </w:pPr>
          </w:p>
        </w:tc>
      </w:tr>
      <w:tr w14:paraId="6B16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08BFF263">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公共秩序维护</w:t>
            </w:r>
          </w:p>
        </w:tc>
        <w:tc>
          <w:tcPr>
            <w:tcW w:w="4055" w:type="pct"/>
            <w:noWrap w:val="0"/>
            <w:vAlign w:val="center"/>
          </w:tcPr>
          <w:p w14:paraId="09CC1155">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1、公园内实行巡逻值班制度，未做到扣1分。</w:t>
            </w:r>
          </w:p>
        </w:tc>
        <w:tc>
          <w:tcPr>
            <w:tcW w:w="504" w:type="pct"/>
            <w:vMerge w:val="restart"/>
            <w:noWrap w:val="0"/>
            <w:vAlign w:val="center"/>
          </w:tcPr>
          <w:p w14:paraId="3AD3DE5E">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10</w:t>
            </w:r>
            <w:r>
              <w:rPr>
                <w:rFonts w:hint="eastAsia" w:ascii="宋体" w:hAnsi="宋体" w:cs="宋体"/>
                <w:color w:val="000000"/>
                <w:kern w:val="0"/>
                <w:sz w:val="21"/>
                <w:szCs w:val="21"/>
                <w:highlight w:val="none"/>
                <w:lang w:bidi="ar"/>
              </w:rPr>
              <w:t>分</w:t>
            </w:r>
          </w:p>
        </w:tc>
      </w:tr>
      <w:tr w14:paraId="2800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5E8C96A3">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27823678">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2、巡逻值班人员着装统一、明显，工作规范，作风严谨、语言文明。夜间值班不得偷睡，每发现一处不符合要求扣1分。</w:t>
            </w:r>
          </w:p>
        </w:tc>
        <w:tc>
          <w:tcPr>
            <w:tcW w:w="504" w:type="pct"/>
            <w:vMerge w:val="continue"/>
            <w:noWrap w:val="0"/>
            <w:vAlign w:val="center"/>
          </w:tcPr>
          <w:p w14:paraId="03CBD01D">
            <w:pPr>
              <w:widowControl/>
              <w:adjustRightInd/>
              <w:jc w:val="center"/>
              <w:textAlignment w:val="center"/>
              <w:rPr>
                <w:rFonts w:ascii="宋体" w:hAnsi="宋体" w:cs="宋体"/>
                <w:color w:val="000000"/>
                <w:kern w:val="0"/>
                <w:sz w:val="21"/>
                <w:szCs w:val="21"/>
                <w:highlight w:val="none"/>
                <w:lang w:bidi="ar"/>
              </w:rPr>
            </w:pPr>
          </w:p>
        </w:tc>
      </w:tr>
      <w:tr w14:paraId="21C6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68DE1F2C">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60390DF4">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3、在公园交通要道，注意交通疏导，避免堵塞。每发现一处不符合要求扣1分。</w:t>
            </w:r>
          </w:p>
        </w:tc>
        <w:tc>
          <w:tcPr>
            <w:tcW w:w="504" w:type="pct"/>
            <w:vMerge w:val="continue"/>
            <w:noWrap w:val="0"/>
            <w:vAlign w:val="center"/>
          </w:tcPr>
          <w:p w14:paraId="18063A61">
            <w:pPr>
              <w:widowControl/>
              <w:adjustRightInd/>
              <w:jc w:val="center"/>
              <w:textAlignment w:val="center"/>
              <w:rPr>
                <w:rFonts w:ascii="宋体" w:hAnsi="宋体" w:cs="宋体"/>
                <w:color w:val="000000"/>
                <w:kern w:val="0"/>
                <w:sz w:val="21"/>
                <w:szCs w:val="21"/>
                <w:highlight w:val="none"/>
                <w:lang w:bidi="ar"/>
              </w:rPr>
            </w:pPr>
          </w:p>
        </w:tc>
      </w:tr>
      <w:tr w14:paraId="5E4D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22039426">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462BA449">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4、负责让车辆停放在相应位置，并排放整齐。每发现一处不符合要求扣1分。</w:t>
            </w:r>
          </w:p>
        </w:tc>
        <w:tc>
          <w:tcPr>
            <w:tcW w:w="504" w:type="pct"/>
            <w:vMerge w:val="continue"/>
            <w:noWrap w:val="0"/>
            <w:vAlign w:val="center"/>
          </w:tcPr>
          <w:p w14:paraId="0FF5622A">
            <w:pPr>
              <w:widowControl/>
              <w:adjustRightInd/>
              <w:jc w:val="center"/>
              <w:textAlignment w:val="center"/>
              <w:rPr>
                <w:rFonts w:ascii="宋体" w:hAnsi="宋体" w:cs="宋体"/>
                <w:color w:val="000000"/>
                <w:kern w:val="0"/>
                <w:sz w:val="21"/>
                <w:szCs w:val="21"/>
                <w:highlight w:val="none"/>
                <w:lang w:bidi="ar"/>
              </w:rPr>
            </w:pPr>
          </w:p>
        </w:tc>
      </w:tr>
      <w:tr w14:paraId="695B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5F1A293E">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6AAEE758">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5、公园内发生闹事、打架、斗殴时，保安人员应立即劝阻，经劝阻不听的，保安人员应及时向***反映；每发现一处不符合要求扣1分。</w:t>
            </w:r>
          </w:p>
        </w:tc>
        <w:tc>
          <w:tcPr>
            <w:tcW w:w="504" w:type="pct"/>
            <w:vMerge w:val="continue"/>
            <w:noWrap w:val="0"/>
            <w:vAlign w:val="center"/>
          </w:tcPr>
          <w:p w14:paraId="7C137EA1">
            <w:pPr>
              <w:widowControl/>
              <w:adjustRightInd/>
              <w:jc w:val="center"/>
              <w:textAlignment w:val="center"/>
              <w:rPr>
                <w:rFonts w:ascii="宋体" w:hAnsi="宋体" w:cs="宋体"/>
                <w:color w:val="000000"/>
                <w:kern w:val="0"/>
                <w:sz w:val="21"/>
                <w:szCs w:val="21"/>
                <w:highlight w:val="none"/>
                <w:lang w:bidi="ar"/>
              </w:rPr>
            </w:pPr>
          </w:p>
        </w:tc>
      </w:tr>
      <w:tr w14:paraId="7F09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3BB14AEF">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14B241E9">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6、及时落实投诉、媒体曝光反映的问题并及时反馈，发现一处不符合要求扣1分。</w:t>
            </w:r>
          </w:p>
        </w:tc>
        <w:tc>
          <w:tcPr>
            <w:tcW w:w="504" w:type="pct"/>
            <w:vMerge w:val="continue"/>
            <w:noWrap w:val="0"/>
            <w:vAlign w:val="center"/>
          </w:tcPr>
          <w:p w14:paraId="336729E4">
            <w:pPr>
              <w:widowControl/>
              <w:adjustRightInd/>
              <w:jc w:val="center"/>
              <w:textAlignment w:val="center"/>
              <w:rPr>
                <w:rFonts w:ascii="宋体" w:hAnsi="宋体" w:cs="宋体"/>
                <w:color w:val="000000"/>
                <w:kern w:val="0"/>
                <w:sz w:val="21"/>
                <w:szCs w:val="21"/>
                <w:highlight w:val="none"/>
                <w:lang w:bidi="ar"/>
              </w:rPr>
            </w:pPr>
          </w:p>
        </w:tc>
      </w:tr>
      <w:tr w14:paraId="6814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0B4C9DB2">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2497B350">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7、与游客交流，要做到态度和蔼，服务热情，出现与游客发生争执，事后在网上、报纸等媒体上出现了由于工作人员失职导致的不良信息，每发现一项扣1分。</w:t>
            </w:r>
          </w:p>
        </w:tc>
        <w:tc>
          <w:tcPr>
            <w:tcW w:w="504" w:type="pct"/>
            <w:vMerge w:val="continue"/>
            <w:noWrap w:val="0"/>
            <w:vAlign w:val="center"/>
          </w:tcPr>
          <w:p w14:paraId="163FFFF7">
            <w:pPr>
              <w:widowControl/>
              <w:adjustRightInd/>
              <w:jc w:val="center"/>
              <w:textAlignment w:val="center"/>
              <w:rPr>
                <w:rFonts w:ascii="宋体" w:hAnsi="宋体" w:cs="宋体"/>
                <w:color w:val="000000"/>
                <w:kern w:val="0"/>
                <w:sz w:val="21"/>
                <w:szCs w:val="21"/>
                <w:highlight w:val="none"/>
                <w:lang w:bidi="ar"/>
              </w:rPr>
            </w:pPr>
          </w:p>
        </w:tc>
      </w:tr>
      <w:tr w14:paraId="3AEA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1C5B70E9">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园容景观</w:t>
            </w:r>
          </w:p>
        </w:tc>
        <w:tc>
          <w:tcPr>
            <w:tcW w:w="4055" w:type="pct"/>
            <w:noWrap w:val="0"/>
            <w:vAlign w:val="center"/>
          </w:tcPr>
          <w:p w14:paraId="5DDDCDFC">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1、园区内有无证摊贩的，每处每次扣0.5分。</w:t>
            </w:r>
          </w:p>
        </w:tc>
        <w:tc>
          <w:tcPr>
            <w:tcW w:w="504" w:type="pct"/>
            <w:vMerge w:val="restart"/>
            <w:noWrap w:val="0"/>
            <w:vAlign w:val="center"/>
          </w:tcPr>
          <w:p w14:paraId="49A6527E">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10分</w:t>
            </w:r>
          </w:p>
        </w:tc>
      </w:tr>
      <w:tr w14:paraId="64A3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22938C7E">
            <w:pPr>
              <w:widowControl/>
              <w:adjustRightInd/>
              <w:jc w:val="center"/>
              <w:textAlignment w:val="center"/>
              <w:rPr>
                <w:rFonts w:hint="eastAsia" w:ascii="宋体" w:hAnsi="宋体" w:cs="宋体"/>
                <w:color w:val="000000"/>
                <w:kern w:val="0"/>
                <w:sz w:val="21"/>
                <w:szCs w:val="21"/>
                <w:highlight w:val="none"/>
                <w:lang w:bidi="ar"/>
              </w:rPr>
            </w:pPr>
          </w:p>
        </w:tc>
        <w:tc>
          <w:tcPr>
            <w:tcW w:w="4055" w:type="pct"/>
            <w:noWrap w:val="0"/>
            <w:vAlign w:val="center"/>
          </w:tcPr>
          <w:p w14:paraId="343E1B1E">
            <w:pPr>
              <w:widowControl/>
              <w:adjustRightInd/>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2、园区内有非机动车或其他无关车辆出入的。每处每次扣0.5分。</w:t>
            </w:r>
          </w:p>
        </w:tc>
        <w:tc>
          <w:tcPr>
            <w:tcW w:w="504" w:type="pct"/>
            <w:vMerge w:val="continue"/>
            <w:noWrap w:val="0"/>
            <w:vAlign w:val="center"/>
          </w:tcPr>
          <w:p w14:paraId="281A9EB5">
            <w:pPr>
              <w:widowControl/>
              <w:adjustRightInd/>
              <w:jc w:val="center"/>
              <w:textAlignment w:val="center"/>
              <w:rPr>
                <w:rFonts w:hint="eastAsia" w:ascii="宋体" w:hAnsi="宋体" w:cs="宋体"/>
                <w:color w:val="000000"/>
                <w:kern w:val="0"/>
                <w:sz w:val="21"/>
                <w:szCs w:val="21"/>
                <w:highlight w:val="none"/>
                <w:lang w:bidi="ar"/>
              </w:rPr>
            </w:pPr>
          </w:p>
        </w:tc>
      </w:tr>
      <w:tr w14:paraId="121F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3298DB08">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30D8004B">
            <w:pPr>
              <w:widowControl/>
              <w:adjustRightInd/>
              <w:textAlignment w:val="center"/>
              <w:rPr>
                <w:rFonts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3、与游客交流，要做到态度和蔼，服务热情，出现与游客发生争执，并注意自身形象，事后在网上、报纸等媒体上出现了由于工作人员失职导致的不良信息，每发现一项扣5分。</w:t>
            </w:r>
          </w:p>
        </w:tc>
        <w:tc>
          <w:tcPr>
            <w:tcW w:w="504" w:type="pct"/>
            <w:vMerge w:val="continue"/>
            <w:noWrap w:val="0"/>
            <w:vAlign w:val="center"/>
          </w:tcPr>
          <w:p w14:paraId="6BD176D2">
            <w:pPr>
              <w:widowControl/>
              <w:adjustRightInd/>
              <w:jc w:val="center"/>
              <w:textAlignment w:val="center"/>
              <w:rPr>
                <w:rFonts w:ascii="宋体" w:hAnsi="宋体" w:cs="宋体"/>
                <w:color w:val="000000"/>
                <w:kern w:val="0"/>
                <w:sz w:val="21"/>
                <w:szCs w:val="21"/>
                <w:highlight w:val="none"/>
                <w:lang w:bidi="ar"/>
              </w:rPr>
            </w:pPr>
          </w:p>
        </w:tc>
      </w:tr>
      <w:tr w14:paraId="0E93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248EC773">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val="en-US" w:eastAsia="zh-CN" w:bidi="ar"/>
              </w:rPr>
              <w:t>植物养护管理</w:t>
            </w:r>
          </w:p>
        </w:tc>
        <w:tc>
          <w:tcPr>
            <w:tcW w:w="4055" w:type="pct"/>
            <w:noWrap w:val="0"/>
            <w:vAlign w:val="center"/>
          </w:tcPr>
          <w:p w14:paraId="4893AF58">
            <w:pPr>
              <w:widowControl/>
              <w:adjustRightInd/>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生长茂盛，枝干健壮，且新栽树木成活率或原有乔灌木、植被保存率96%以上。</w:t>
            </w:r>
            <w:r>
              <w:rPr>
                <w:rFonts w:hint="eastAsia" w:ascii="宋体" w:hAnsi="宋体" w:cs="宋体"/>
                <w:color w:val="000000"/>
                <w:kern w:val="0"/>
                <w:sz w:val="21"/>
                <w:szCs w:val="21"/>
                <w:highlight w:val="none"/>
                <w:lang w:bidi="ar"/>
              </w:rPr>
              <w:t>每处每次扣0.5分。</w:t>
            </w:r>
          </w:p>
        </w:tc>
        <w:tc>
          <w:tcPr>
            <w:tcW w:w="504" w:type="pct"/>
            <w:vMerge w:val="restart"/>
            <w:noWrap w:val="0"/>
            <w:vAlign w:val="center"/>
          </w:tcPr>
          <w:p w14:paraId="34FC5C42">
            <w:pPr>
              <w:widowControl/>
              <w:adjustRightInd/>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10分</w:t>
            </w:r>
          </w:p>
        </w:tc>
      </w:tr>
      <w:tr w14:paraId="352C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18D4EE74">
            <w:pPr>
              <w:widowControl/>
              <w:adjustRightInd/>
              <w:textAlignment w:val="center"/>
              <w:rPr>
                <w:rFonts w:ascii="宋体" w:hAnsi="宋体" w:cs="宋体"/>
                <w:color w:val="000000"/>
                <w:kern w:val="0"/>
                <w:sz w:val="21"/>
                <w:szCs w:val="21"/>
                <w:highlight w:val="none"/>
                <w:lang w:bidi="ar"/>
              </w:rPr>
            </w:pPr>
          </w:p>
        </w:tc>
        <w:tc>
          <w:tcPr>
            <w:tcW w:w="4055" w:type="pct"/>
            <w:noWrap w:val="0"/>
            <w:vAlign w:val="center"/>
          </w:tcPr>
          <w:p w14:paraId="7BB7D2AA">
            <w:pPr>
              <w:widowControl/>
              <w:adjustRightInd/>
              <w:textAlignment w:val="center"/>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无人为破坏，绿地无黄土裸露、无积水现象。</w:t>
            </w:r>
            <w:r>
              <w:rPr>
                <w:rFonts w:hint="eastAsia" w:ascii="宋体" w:hAnsi="宋体" w:cs="宋体"/>
                <w:color w:val="000000"/>
                <w:kern w:val="0"/>
                <w:sz w:val="21"/>
                <w:szCs w:val="21"/>
                <w:highlight w:val="none"/>
                <w:lang w:bidi="ar"/>
              </w:rPr>
              <w:t>每处每次扣0.5分。</w:t>
            </w:r>
          </w:p>
        </w:tc>
        <w:tc>
          <w:tcPr>
            <w:tcW w:w="504" w:type="pct"/>
            <w:vMerge w:val="continue"/>
            <w:noWrap w:val="0"/>
            <w:vAlign w:val="center"/>
          </w:tcPr>
          <w:p w14:paraId="0A734D6D">
            <w:pPr>
              <w:widowControl/>
              <w:adjustRightInd/>
              <w:jc w:val="center"/>
              <w:textAlignment w:val="center"/>
              <w:rPr>
                <w:rFonts w:ascii="宋体" w:hAnsi="宋体" w:cs="宋体"/>
                <w:color w:val="000000"/>
                <w:kern w:val="0"/>
                <w:sz w:val="21"/>
                <w:szCs w:val="21"/>
                <w:highlight w:val="none"/>
                <w:lang w:bidi="ar"/>
              </w:rPr>
            </w:pPr>
          </w:p>
        </w:tc>
      </w:tr>
      <w:tr w14:paraId="616A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6D4807AC">
            <w:pPr>
              <w:widowControl/>
              <w:adjustRightInd/>
              <w:textAlignment w:val="center"/>
              <w:rPr>
                <w:rFonts w:ascii="宋体" w:hAnsi="宋体" w:cs="宋体"/>
                <w:color w:val="000000"/>
                <w:kern w:val="0"/>
                <w:sz w:val="21"/>
                <w:szCs w:val="21"/>
                <w:highlight w:val="none"/>
                <w:lang w:bidi="ar"/>
              </w:rPr>
            </w:pPr>
          </w:p>
        </w:tc>
        <w:tc>
          <w:tcPr>
            <w:tcW w:w="4055" w:type="pct"/>
            <w:noWrap w:val="0"/>
            <w:vAlign w:val="center"/>
          </w:tcPr>
          <w:p w14:paraId="14EE6B3B">
            <w:pPr>
              <w:widowControl/>
              <w:adjustRightInd/>
              <w:textAlignment w:val="center"/>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无死株、病株、缺株，无病虫害。</w:t>
            </w:r>
            <w:r>
              <w:rPr>
                <w:rFonts w:hint="eastAsia" w:ascii="宋体" w:hAnsi="宋体" w:cs="宋体"/>
                <w:color w:val="000000"/>
                <w:kern w:val="0"/>
                <w:sz w:val="21"/>
                <w:szCs w:val="21"/>
                <w:highlight w:val="none"/>
                <w:lang w:bidi="ar"/>
              </w:rPr>
              <w:t>每处每次扣0.5分。</w:t>
            </w:r>
          </w:p>
        </w:tc>
        <w:tc>
          <w:tcPr>
            <w:tcW w:w="504" w:type="pct"/>
            <w:vMerge w:val="continue"/>
            <w:noWrap w:val="0"/>
            <w:vAlign w:val="center"/>
          </w:tcPr>
          <w:p w14:paraId="19585940">
            <w:pPr>
              <w:widowControl/>
              <w:adjustRightInd/>
              <w:jc w:val="center"/>
              <w:textAlignment w:val="center"/>
              <w:rPr>
                <w:rFonts w:ascii="宋体" w:hAnsi="宋体" w:cs="宋体"/>
                <w:color w:val="000000"/>
                <w:kern w:val="0"/>
                <w:sz w:val="21"/>
                <w:szCs w:val="21"/>
                <w:highlight w:val="none"/>
                <w:lang w:bidi="ar"/>
              </w:rPr>
            </w:pPr>
          </w:p>
        </w:tc>
      </w:tr>
      <w:tr w14:paraId="6F51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385C7416">
            <w:pPr>
              <w:widowControl/>
              <w:adjustRightInd/>
              <w:textAlignment w:val="center"/>
              <w:rPr>
                <w:rFonts w:ascii="宋体" w:hAnsi="宋体" w:cs="宋体"/>
                <w:color w:val="000000"/>
                <w:kern w:val="0"/>
                <w:sz w:val="21"/>
                <w:szCs w:val="21"/>
                <w:highlight w:val="none"/>
                <w:lang w:bidi="ar"/>
              </w:rPr>
            </w:pPr>
          </w:p>
        </w:tc>
        <w:tc>
          <w:tcPr>
            <w:tcW w:w="4055" w:type="pct"/>
            <w:noWrap w:val="0"/>
            <w:vAlign w:val="center"/>
          </w:tcPr>
          <w:p w14:paraId="74F3631A">
            <w:pPr>
              <w:widowControl/>
              <w:adjustRightInd/>
              <w:textAlignment w:val="center"/>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整形树、花灌木及时修剪，色块、绿篱要保持原有形状表面平整、无凌乱、无杂草。</w:t>
            </w:r>
            <w:r>
              <w:rPr>
                <w:rFonts w:hint="eastAsia" w:ascii="宋体" w:hAnsi="宋体" w:cs="宋体"/>
                <w:color w:val="000000"/>
                <w:kern w:val="0"/>
                <w:sz w:val="21"/>
                <w:szCs w:val="21"/>
                <w:highlight w:val="none"/>
                <w:lang w:bidi="ar"/>
              </w:rPr>
              <w:t>每处每次扣0.5分。</w:t>
            </w:r>
          </w:p>
        </w:tc>
        <w:tc>
          <w:tcPr>
            <w:tcW w:w="504" w:type="pct"/>
            <w:vMerge w:val="continue"/>
            <w:noWrap w:val="0"/>
            <w:vAlign w:val="center"/>
          </w:tcPr>
          <w:p w14:paraId="5F581CC6">
            <w:pPr>
              <w:widowControl/>
              <w:adjustRightInd/>
              <w:jc w:val="center"/>
              <w:textAlignment w:val="center"/>
              <w:rPr>
                <w:rFonts w:ascii="宋体" w:hAnsi="宋体" w:cs="宋体"/>
                <w:color w:val="000000"/>
                <w:kern w:val="0"/>
                <w:sz w:val="21"/>
                <w:szCs w:val="21"/>
                <w:highlight w:val="none"/>
                <w:lang w:bidi="ar"/>
              </w:rPr>
            </w:pPr>
          </w:p>
        </w:tc>
      </w:tr>
      <w:tr w14:paraId="5B4A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5383A226">
            <w:pPr>
              <w:widowControl/>
              <w:adjustRightInd/>
              <w:textAlignment w:val="center"/>
              <w:rPr>
                <w:rFonts w:ascii="宋体" w:hAnsi="宋体" w:cs="宋体"/>
                <w:color w:val="000000"/>
                <w:kern w:val="0"/>
                <w:sz w:val="21"/>
                <w:szCs w:val="21"/>
                <w:highlight w:val="none"/>
                <w:lang w:bidi="ar"/>
              </w:rPr>
            </w:pPr>
          </w:p>
        </w:tc>
        <w:tc>
          <w:tcPr>
            <w:tcW w:w="4055" w:type="pct"/>
            <w:noWrap w:val="0"/>
            <w:vAlign w:val="center"/>
          </w:tcPr>
          <w:p w14:paraId="37FC54F2">
            <w:pPr>
              <w:widowControl/>
              <w:adjustRightInd/>
              <w:textAlignment w:val="center"/>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时令花卉及时更换，鲜花盛开，无明显残花败叶，植株行距适宜，不露底土。</w:t>
            </w:r>
            <w:r>
              <w:rPr>
                <w:rFonts w:hint="eastAsia" w:ascii="宋体" w:hAnsi="宋体" w:cs="宋体"/>
                <w:color w:val="000000"/>
                <w:kern w:val="0"/>
                <w:sz w:val="21"/>
                <w:szCs w:val="21"/>
                <w:highlight w:val="none"/>
                <w:lang w:bidi="ar"/>
              </w:rPr>
              <w:t>每处每次扣0.5分。</w:t>
            </w:r>
          </w:p>
        </w:tc>
        <w:tc>
          <w:tcPr>
            <w:tcW w:w="504" w:type="pct"/>
            <w:vMerge w:val="continue"/>
            <w:noWrap w:val="0"/>
            <w:vAlign w:val="center"/>
          </w:tcPr>
          <w:p w14:paraId="2D46C174">
            <w:pPr>
              <w:widowControl/>
              <w:adjustRightInd/>
              <w:jc w:val="center"/>
              <w:textAlignment w:val="center"/>
              <w:rPr>
                <w:rFonts w:ascii="宋体" w:hAnsi="宋体" w:cs="宋体"/>
                <w:color w:val="000000"/>
                <w:kern w:val="0"/>
                <w:sz w:val="21"/>
                <w:szCs w:val="21"/>
                <w:highlight w:val="none"/>
                <w:lang w:bidi="ar"/>
              </w:rPr>
            </w:pPr>
          </w:p>
        </w:tc>
      </w:tr>
      <w:tr w14:paraId="1CD5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09CF96CD">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监控室管理</w:t>
            </w:r>
          </w:p>
          <w:p w14:paraId="10148D4C">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40E9D9C8">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1、为确保公园的安全，监控室必须24小时上班，全面掌握中心区域内的安全情况，发现不安全的人和事及存在的安全隐患要及时处理、解决。未做到的每项每次扣2分。</w:t>
            </w:r>
          </w:p>
        </w:tc>
        <w:tc>
          <w:tcPr>
            <w:tcW w:w="504" w:type="pct"/>
            <w:vMerge w:val="restart"/>
            <w:noWrap w:val="0"/>
            <w:vAlign w:val="center"/>
          </w:tcPr>
          <w:p w14:paraId="2314B932">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10分</w:t>
            </w:r>
          </w:p>
        </w:tc>
      </w:tr>
      <w:tr w14:paraId="508D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1E78CE18">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38581A08">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2、要确保监控设备、设施的完好、正常运行和维护。非正常损坏的，每发现一次扣1分。</w:t>
            </w:r>
          </w:p>
        </w:tc>
        <w:tc>
          <w:tcPr>
            <w:tcW w:w="504" w:type="pct"/>
            <w:vMerge w:val="continue"/>
            <w:noWrap w:val="0"/>
            <w:vAlign w:val="center"/>
          </w:tcPr>
          <w:p w14:paraId="0A4BF0B9">
            <w:pPr>
              <w:widowControl/>
              <w:adjustRightInd/>
              <w:jc w:val="center"/>
              <w:textAlignment w:val="center"/>
              <w:rPr>
                <w:rFonts w:ascii="宋体" w:hAnsi="宋体" w:cs="宋体"/>
                <w:color w:val="000000"/>
                <w:kern w:val="0"/>
                <w:sz w:val="21"/>
                <w:szCs w:val="21"/>
                <w:highlight w:val="none"/>
                <w:lang w:bidi="ar"/>
              </w:rPr>
            </w:pPr>
          </w:p>
        </w:tc>
      </w:tr>
      <w:tr w14:paraId="4D65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6B13E085">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4CC3162B">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3、每天记录公园运行情况，并详细记录物品损坏、丢失情况，每月汇总向上级汇报，未做到的，每项每次扣2分。</w:t>
            </w:r>
          </w:p>
        </w:tc>
        <w:tc>
          <w:tcPr>
            <w:tcW w:w="504" w:type="pct"/>
            <w:vMerge w:val="continue"/>
            <w:noWrap w:val="0"/>
            <w:vAlign w:val="center"/>
          </w:tcPr>
          <w:p w14:paraId="61558099">
            <w:pPr>
              <w:widowControl/>
              <w:adjustRightInd/>
              <w:jc w:val="center"/>
              <w:textAlignment w:val="center"/>
              <w:rPr>
                <w:rFonts w:ascii="宋体" w:hAnsi="宋体" w:cs="宋体"/>
                <w:color w:val="000000"/>
                <w:kern w:val="0"/>
                <w:sz w:val="21"/>
                <w:szCs w:val="21"/>
                <w:highlight w:val="none"/>
                <w:lang w:bidi="ar"/>
              </w:rPr>
            </w:pPr>
          </w:p>
        </w:tc>
      </w:tr>
      <w:tr w14:paraId="7677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22E0C1E2">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档案管理及其他</w:t>
            </w:r>
          </w:p>
        </w:tc>
        <w:tc>
          <w:tcPr>
            <w:tcW w:w="4055" w:type="pct"/>
            <w:noWrap w:val="0"/>
            <w:vAlign w:val="center"/>
          </w:tcPr>
          <w:p w14:paraId="724FD6EE">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1、公园的各项施工档案资料齐全，不符合要求的，每发现一次扣0.5分。</w:t>
            </w:r>
          </w:p>
        </w:tc>
        <w:tc>
          <w:tcPr>
            <w:tcW w:w="504" w:type="pct"/>
            <w:vMerge w:val="restart"/>
            <w:noWrap w:val="0"/>
            <w:vAlign w:val="center"/>
          </w:tcPr>
          <w:p w14:paraId="0780FD0B">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10分</w:t>
            </w:r>
          </w:p>
        </w:tc>
      </w:tr>
      <w:tr w14:paraId="7A02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2B0FA27E">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4B310191">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2、各类原始台帐、记录、报表齐全、准确、能按要求及时上报，未做到的每项每次扣0.5分。</w:t>
            </w:r>
          </w:p>
        </w:tc>
        <w:tc>
          <w:tcPr>
            <w:tcW w:w="504" w:type="pct"/>
            <w:vMerge w:val="continue"/>
            <w:noWrap w:val="0"/>
            <w:vAlign w:val="center"/>
          </w:tcPr>
          <w:p w14:paraId="1F312473">
            <w:pPr>
              <w:widowControl/>
              <w:adjustRightInd/>
              <w:jc w:val="center"/>
              <w:textAlignment w:val="center"/>
              <w:rPr>
                <w:rFonts w:ascii="宋体" w:hAnsi="宋体" w:cs="宋体"/>
                <w:color w:val="000000"/>
                <w:kern w:val="0"/>
                <w:sz w:val="21"/>
                <w:szCs w:val="21"/>
                <w:highlight w:val="none"/>
                <w:lang w:bidi="ar"/>
              </w:rPr>
            </w:pPr>
          </w:p>
        </w:tc>
      </w:tr>
      <w:tr w14:paraId="33E7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4285F9F8">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04964FC8">
            <w:pPr>
              <w:widowControl/>
              <w:adjustRightInd/>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3、档案管理制度健全，分类合理，装订整齐，存放得当，查阅方便，未做到的每项每次扣0.5分。</w:t>
            </w:r>
          </w:p>
        </w:tc>
        <w:tc>
          <w:tcPr>
            <w:tcW w:w="504" w:type="pct"/>
            <w:vMerge w:val="continue"/>
            <w:noWrap w:val="0"/>
            <w:vAlign w:val="center"/>
          </w:tcPr>
          <w:p w14:paraId="75253888">
            <w:pPr>
              <w:widowControl/>
              <w:adjustRightInd/>
              <w:jc w:val="center"/>
              <w:textAlignment w:val="center"/>
              <w:rPr>
                <w:rFonts w:ascii="宋体" w:hAnsi="宋体" w:cs="宋体"/>
                <w:color w:val="000000"/>
                <w:kern w:val="0"/>
                <w:sz w:val="21"/>
                <w:szCs w:val="21"/>
                <w:highlight w:val="none"/>
                <w:lang w:bidi="ar"/>
              </w:rPr>
            </w:pPr>
          </w:p>
        </w:tc>
      </w:tr>
      <w:tr w14:paraId="5AAE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725FDE2D">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2BCB6B7D">
            <w:pPr>
              <w:widowControl/>
              <w:adjustRightInd/>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bidi="ar"/>
              </w:rPr>
              <w:t>4、群众来电、来信、来访办结率达100%，确实不能办理的要说明理由，并要有台帐记录。不符合要求的每项每次扣1分</w:t>
            </w:r>
            <w:r>
              <w:rPr>
                <w:rFonts w:hint="eastAsia" w:ascii="宋体" w:hAnsi="宋体" w:cs="宋体"/>
                <w:color w:val="000000"/>
                <w:kern w:val="0"/>
                <w:sz w:val="21"/>
                <w:szCs w:val="21"/>
                <w:highlight w:val="none"/>
                <w:lang w:eastAsia="zh-CN" w:bidi="ar"/>
              </w:rPr>
              <w:t>。</w:t>
            </w:r>
          </w:p>
        </w:tc>
        <w:tc>
          <w:tcPr>
            <w:tcW w:w="504" w:type="pct"/>
            <w:vMerge w:val="continue"/>
            <w:noWrap w:val="0"/>
            <w:vAlign w:val="center"/>
          </w:tcPr>
          <w:p w14:paraId="7B4570C2">
            <w:pPr>
              <w:widowControl/>
              <w:adjustRightInd/>
              <w:jc w:val="center"/>
              <w:textAlignment w:val="center"/>
              <w:rPr>
                <w:rFonts w:ascii="宋体" w:hAnsi="宋体" w:cs="宋体"/>
                <w:color w:val="000000"/>
                <w:kern w:val="0"/>
                <w:sz w:val="21"/>
                <w:szCs w:val="21"/>
                <w:highlight w:val="none"/>
                <w:lang w:bidi="ar"/>
              </w:rPr>
            </w:pPr>
          </w:p>
        </w:tc>
      </w:tr>
      <w:tr w14:paraId="4BB5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429B3D11">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6921D78A">
            <w:pPr>
              <w:widowControl/>
              <w:adjustRightInd/>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5、在规定时限内完成市、局、园办布置的任务，配合做好各类群众性活动，做不到的每项每次扣1分。</w:t>
            </w:r>
          </w:p>
        </w:tc>
        <w:tc>
          <w:tcPr>
            <w:tcW w:w="504" w:type="pct"/>
            <w:vMerge w:val="continue"/>
            <w:noWrap w:val="0"/>
            <w:vAlign w:val="center"/>
          </w:tcPr>
          <w:p w14:paraId="18BFE661">
            <w:pPr>
              <w:widowControl/>
              <w:adjustRightInd/>
              <w:jc w:val="center"/>
              <w:textAlignment w:val="center"/>
              <w:rPr>
                <w:rFonts w:ascii="宋体" w:hAnsi="宋体" w:cs="宋体"/>
                <w:color w:val="000000"/>
                <w:kern w:val="0"/>
                <w:sz w:val="21"/>
                <w:szCs w:val="21"/>
                <w:highlight w:val="none"/>
                <w:lang w:bidi="ar"/>
              </w:rPr>
            </w:pPr>
          </w:p>
        </w:tc>
      </w:tr>
      <w:tr w14:paraId="7389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2BC14412">
            <w:pPr>
              <w:widowControl/>
              <w:adjustRightInd/>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讲解员</w:t>
            </w:r>
          </w:p>
        </w:tc>
        <w:tc>
          <w:tcPr>
            <w:tcW w:w="4055" w:type="pct"/>
            <w:noWrap w:val="0"/>
            <w:vAlign w:val="center"/>
          </w:tcPr>
          <w:p w14:paraId="6370E047">
            <w:pPr>
              <w:adjustRightInd/>
              <w:spacing w:line="28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讲解专业、流畅、到位，未出现错误，</w:t>
            </w:r>
            <w:r>
              <w:rPr>
                <w:rFonts w:hint="eastAsia" w:ascii="宋体" w:hAnsi="宋体" w:eastAsia="宋体" w:cs="宋体"/>
                <w:color w:val="000000"/>
                <w:sz w:val="21"/>
                <w:szCs w:val="21"/>
                <w:highlight w:val="none"/>
                <w:lang w:val="en-US" w:eastAsia="zh-CN"/>
              </w:rPr>
              <w:t>否则</w:t>
            </w:r>
            <w:r>
              <w:rPr>
                <w:rFonts w:hint="eastAsia" w:ascii="宋体" w:hAnsi="宋体" w:eastAsia="宋体" w:cs="宋体"/>
                <w:color w:val="000000"/>
                <w:sz w:val="21"/>
                <w:szCs w:val="21"/>
                <w:highlight w:val="none"/>
                <w:lang w:eastAsia="zh-CN"/>
              </w:rPr>
              <w:t>每</w:t>
            </w:r>
            <w:r>
              <w:rPr>
                <w:rFonts w:hint="eastAsia" w:ascii="宋体" w:hAnsi="宋体" w:eastAsia="宋体" w:cs="宋体"/>
                <w:color w:val="000000"/>
                <w:sz w:val="21"/>
                <w:szCs w:val="21"/>
                <w:highlight w:val="none"/>
                <w:lang w:val="en-US" w:eastAsia="zh-CN"/>
              </w:rPr>
              <w:t>发现1</w:t>
            </w:r>
            <w:r>
              <w:rPr>
                <w:rFonts w:hint="eastAsia" w:ascii="宋体" w:hAnsi="宋体" w:eastAsia="宋体" w:cs="宋体"/>
                <w:color w:val="000000"/>
                <w:sz w:val="21"/>
                <w:szCs w:val="21"/>
                <w:highlight w:val="none"/>
                <w:lang w:eastAsia="zh-CN"/>
              </w:rPr>
              <w:t>次扣0.5分。</w:t>
            </w:r>
          </w:p>
        </w:tc>
        <w:tc>
          <w:tcPr>
            <w:tcW w:w="504" w:type="pct"/>
            <w:vMerge w:val="restart"/>
            <w:noWrap w:val="0"/>
            <w:vAlign w:val="center"/>
          </w:tcPr>
          <w:p w14:paraId="11E621FA">
            <w:pPr>
              <w:widowControl/>
              <w:adjustRightInd/>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10分</w:t>
            </w:r>
          </w:p>
        </w:tc>
      </w:tr>
      <w:tr w14:paraId="6CFE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4424AADB">
            <w:pPr>
              <w:widowControl/>
              <w:adjustRightInd/>
              <w:jc w:val="center"/>
              <w:textAlignment w:val="center"/>
              <w:rPr>
                <w:rFonts w:hint="eastAsia" w:ascii="宋体" w:hAnsi="宋体" w:cs="宋体"/>
                <w:color w:val="000000"/>
                <w:kern w:val="0"/>
                <w:sz w:val="21"/>
                <w:szCs w:val="21"/>
                <w:highlight w:val="none"/>
                <w:lang w:bidi="ar"/>
              </w:rPr>
            </w:pPr>
          </w:p>
        </w:tc>
        <w:tc>
          <w:tcPr>
            <w:tcW w:w="4055" w:type="pct"/>
            <w:noWrap w:val="0"/>
            <w:vAlign w:val="center"/>
          </w:tcPr>
          <w:p w14:paraId="4910E86F">
            <w:pPr>
              <w:adjustRightInd/>
              <w:spacing w:line="28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无因讲解服务被客人投诉情况，</w:t>
            </w:r>
            <w:r>
              <w:rPr>
                <w:rFonts w:hint="eastAsia" w:ascii="宋体" w:hAnsi="宋体" w:eastAsia="宋体" w:cs="宋体"/>
                <w:color w:val="000000"/>
                <w:sz w:val="21"/>
                <w:szCs w:val="21"/>
                <w:highlight w:val="none"/>
                <w:lang w:val="en-US" w:eastAsia="zh-CN"/>
              </w:rPr>
              <w:t>否则</w:t>
            </w:r>
            <w:r>
              <w:rPr>
                <w:rFonts w:hint="eastAsia" w:ascii="宋体" w:hAnsi="宋体" w:eastAsia="宋体" w:cs="宋体"/>
                <w:color w:val="000000"/>
                <w:sz w:val="21"/>
                <w:szCs w:val="21"/>
                <w:highlight w:val="none"/>
                <w:lang w:eastAsia="zh-CN"/>
              </w:rPr>
              <w:t>每</w:t>
            </w:r>
            <w:r>
              <w:rPr>
                <w:rFonts w:hint="eastAsia" w:ascii="宋体" w:hAnsi="宋体" w:eastAsia="宋体" w:cs="宋体"/>
                <w:color w:val="000000"/>
                <w:sz w:val="21"/>
                <w:szCs w:val="21"/>
                <w:highlight w:val="none"/>
                <w:lang w:val="en-US" w:eastAsia="zh-CN"/>
              </w:rPr>
              <w:t>发现1</w:t>
            </w:r>
            <w:r>
              <w:rPr>
                <w:rFonts w:hint="eastAsia" w:ascii="宋体" w:hAnsi="宋体" w:eastAsia="宋体" w:cs="宋体"/>
                <w:color w:val="000000"/>
                <w:sz w:val="21"/>
                <w:szCs w:val="21"/>
                <w:highlight w:val="none"/>
                <w:lang w:eastAsia="zh-CN"/>
              </w:rPr>
              <w:t>次扣</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分。</w:t>
            </w:r>
          </w:p>
        </w:tc>
        <w:tc>
          <w:tcPr>
            <w:tcW w:w="504" w:type="pct"/>
            <w:vMerge w:val="continue"/>
            <w:noWrap w:val="0"/>
            <w:vAlign w:val="center"/>
          </w:tcPr>
          <w:p w14:paraId="223AEA20">
            <w:pPr>
              <w:widowControl/>
              <w:adjustRightInd/>
              <w:jc w:val="center"/>
              <w:textAlignment w:val="center"/>
              <w:rPr>
                <w:rFonts w:ascii="宋体" w:hAnsi="宋体" w:cs="宋体"/>
                <w:color w:val="000000"/>
                <w:kern w:val="0"/>
                <w:sz w:val="21"/>
                <w:szCs w:val="21"/>
                <w:highlight w:val="none"/>
                <w:lang w:bidi="ar"/>
              </w:rPr>
            </w:pPr>
          </w:p>
        </w:tc>
      </w:tr>
      <w:tr w14:paraId="5A5A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0E3EA31C">
            <w:pPr>
              <w:widowControl/>
              <w:adjustRightInd/>
              <w:jc w:val="center"/>
              <w:textAlignment w:val="center"/>
              <w:rPr>
                <w:rFonts w:hint="eastAsia" w:ascii="宋体" w:hAnsi="宋体" w:cs="宋体"/>
                <w:color w:val="000000"/>
                <w:kern w:val="0"/>
                <w:sz w:val="21"/>
                <w:szCs w:val="21"/>
                <w:highlight w:val="none"/>
                <w:lang w:bidi="ar"/>
              </w:rPr>
            </w:pPr>
          </w:p>
        </w:tc>
        <w:tc>
          <w:tcPr>
            <w:tcW w:w="4055" w:type="pct"/>
            <w:noWrap w:val="0"/>
            <w:vAlign w:val="center"/>
          </w:tcPr>
          <w:p w14:paraId="04C668C9">
            <w:pPr>
              <w:adjustRightInd/>
              <w:spacing w:line="28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无从事与岗位无关工作的情况，</w:t>
            </w:r>
            <w:r>
              <w:rPr>
                <w:rFonts w:hint="eastAsia" w:ascii="宋体" w:hAnsi="宋体" w:eastAsia="宋体" w:cs="宋体"/>
                <w:color w:val="000000"/>
                <w:sz w:val="21"/>
                <w:szCs w:val="21"/>
                <w:highlight w:val="none"/>
                <w:lang w:val="en-US" w:eastAsia="zh-CN"/>
              </w:rPr>
              <w:t>否则</w:t>
            </w:r>
            <w:r>
              <w:rPr>
                <w:rFonts w:hint="eastAsia" w:ascii="宋体" w:hAnsi="宋体" w:eastAsia="宋体" w:cs="宋体"/>
                <w:color w:val="000000"/>
                <w:sz w:val="21"/>
                <w:szCs w:val="21"/>
                <w:highlight w:val="none"/>
                <w:lang w:eastAsia="zh-CN"/>
              </w:rPr>
              <w:t>每</w:t>
            </w:r>
            <w:r>
              <w:rPr>
                <w:rFonts w:hint="eastAsia" w:ascii="宋体" w:hAnsi="宋体" w:eastAsia="宋体" w:cs="宋体"/>
                <w:color w:val="000000"/>
                <w:sz w:val="21"/>
                <w:szCs w:val="21"/>
                <w:highlight w:val="none"/>
                <w:lang w:val="en-US" w:eastAsia="zh-CN"/>
              </w:rPr>
              <w:t>发现1</w:t>
            </w:r>
            <w:r>
              <w:rPr>
                <w:rFonts w:hint="eastAsia" w:ascii="宋体" w:hAnsi="宋体" w:eastAsia="宋体" w:cs="宋体"/>
                <w:color w:val="000000"/>
                <w:sz w:val="21"/>
                <w:szCs w:val="21"/>
                <w:highlight w:val="none"/>
                <w:lang w:eastAsia="zh-CN"/>
              </w:rPr>
              <w:t>次扣0.5分。</w:t>
            </w:r>
          </w:p>
        </w:tc>
        <w:tc>
          <w:tcPr>
            <w:tcW w:w="504" w:type="pct"/>
            <w:vMerge w:val="continue"/>
            <w:noWrap w:val="0"/>
            <w:vAlign w:val="center"/>
          </w:tcPr>
          <w:p w14:paraId="7C2DFA29">
            <w:pPr>
              <w:widowControl/>
              <w:adjustRightInd/>
              <w:jc w:val="center"/>
              <w:textAlignment w:val="center"/>
              <w:rPr>
                <w:rFonts w:ascii="宋体" w:hAnsi="宋体" w:cs="宋体"/>
                <w:color w:val="000000"/>
                <w:kern w:val="0"/>
                <w:sz w:val="21"/>
                <w:szCs w:val="21"/>
                <w:highlight w:val="none"/>
                <w:lang w:bidi="ar"/>
              </w:rPr>
            </w:pPr>
          </w:p>
        </w:tc>
      </w:tr>
      <w:tr w14:paraId="28BB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restart"/>
            <w:noWrap w:val="0"/>
            <w:vAlign w:val="center"/>
          </w:tcPr>
          <w:p w14:paraId="587FB32B">
            <w:pPr>
              <w:widowControl/>
              <w:adjustRightInd/>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古宅管理</w:t>
            </w:r>
            <w:r>
              <w:rPr>
                <w:rFonts w:hint="eastAsia" w:ascii="宋体" w:hAnsi="宋体" w:cs="宋体"/>
                <w:color w:val="000000"/>
                <w:kern w:val="0"/>
                <w:sz w:val="21"/>
                <w:szCs w:val="21"/>
                <w:highlight w:val="none"/>
                <w:lang w:val="en-US" w:eastAsia="zh-CN" w:bidi="ar"/>
              </w:rPr>
              <w:t>与保护</w:t>
            </w:r>
          </w:p>
        </w:tc>
        <w:tc>
          <w:tcPr>
            <w:tcW w:w="4055" w:type="pct"/>
            <w:noWrap w:val="0"/>
            <w:vAlign w:val="center"/>
          </w:tcPr>
          <w:p w14:paraId="41506758">
            <w:pPr>
              <w:widowControl/>
              <w:adjustRightInd/>
              <w:jc w:val="both"/>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做好古建筑病害预防措施，如出现病虫害，则须及时进行灭杀，否则扣5分</w:t>
            </w:r>
          </w:p>
        </w:tc>
        <w:tc>
          <w:tcPr>
            <w:tcW w:w="504" w:type="pct"/>
            <w:vMerge w:val="restart"/>
            <w:noWrap w:val="0"/>
            <w:vAlign w:val="center"/>
          </w:tcPr>
          <w:p w14:paraId="758F48FD">
            <w:pPr>
              <w:widowControl/>
              <w:adjustRightInd/>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10分</w:t>
            </w:r>
          </w:p>
        </w:tc>
      </w:tr>
      <w:tr w14:paraId="56F0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31095ABB">
            <w:pPr>
              <w:widowControl/>
              <w:adjustRightInd/>
              <w:jc w:val="center"/>
              <w:textAlignment w:val="center"/>
              <w:rPr>
                <w:rFonts w:hint="eastAsia" w:ascii="宋体" w:hAnsi="宋体" w:cs="宋体"/>
                <w:color w:val="000000"/>
                <w:kern w:val="0"/>
                <w:sz w:val="21"/>
                <w:szCs w:val="21"/>
                <w:highlight w:val="none"/>
                <w:lang w:bidi="ar"/>
              </w:rPr>
            </w:pPr>
          </w:p>
        </w:tc>
        <w:tc>
          <w:tcPr>
            <w:tcW w:w="4055" w:type="pct"/>
            <w:noWrap w:val="0"/>
            <w:vAlign w:val="center"/>
          </w:tcPr>
          <w:p w14:paraId="21ED41CC">
            <w:pPr>
              <w:widowControl/>
              <w:adjustRightInd/>
              <w:jc w:val="both"/>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古建筑内会务的准备（包含前期的开水、茶具准备，会议室准备等，会后的清洁清理），否则每次扣1分</w:t>
            </w:r>
          </w:p>
        </w:tc>
        <w:tc>
          <w:tcPr>
            <w:tcW w:w="504" w:type="pct"/>
            <w:vMerge w:val="continue"/>
            <w:noWrap w:val="0"/>
            <w:vAlign w:val="center"/>
          </w:tcPr>
          <w:p w14:paraId="4D444A78">
            <w:pPr>
              <w:widowControl/>
              <w:adjustRightInd/>
              <w:jc w:val="center"/>
              <w:textAlignment w:val="center"/>
              <w:rPr>
                <w:rFonts w:hint="eastAsia" w:ascii="宋体" w:hAnsi="宋体" w:cs="宋体"/>
                <w:color w:val="0000FF"/>
                <w:kern w:val="0"/>
                <w:sz w:val="21"/>
                <w:szCs w:val="21"/>
                <w:highlight w:val="none"/>
                <w:lang w:val="en-US" w:eastAsia="zh-CN" w:bidi="ar"/>
              </w:rPr>
            </w:pPr>
          </w:p>
        </w:tc>
      </w:tr>
      <w:tr w14:paraId="53F8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41D5B42B">
            <w:pPr>
              <w:widowControl/>
              <w:adjustRightInd/>
              <w:jc w:val="center"/>
              <w:textAlignment w:val="center"/>
              <w:rPr>
                <w:rFonts w:hint="eastAsia" w:ascii="宋体" w:hAnsi="宋体" w:cs="宋体"/>
                <w:color w:val="000000"/>
                <w:kern w:val="0"/>
                <w:sz w:val="21"/>
                <w:szCs w:val="21"/>
                <w:highlight w:val="none"/>
                <w:lang w:bidi="ar"/>
              </w:rPr>
            </w:pPr>
          </w:p>
        </w:tc>
        <w:tc>
          <w:tcPr>
            <w:tcW w:w="4055" w:type="pct"/>
            <w:noWrap w:val="0"/>
            <w:vAlign w:val="center"/>
          </w:tcPr>
          <w:p w14:paraId="72DA6821">
            <w:pPr>
              <w:widowControl/>
              <w:adjustRightInd/>
              <w:jc w:val="both"/>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如发生漏水情况，则须对屋顶瓦片进行翻瓦，否则扣除5分</w:t>
            </w:r>
          </w:p>
        </w:tc>
        <w:tc>
          <w:tcPr>
            <w:tcW w:w="504" w:type="pct"/>
            <w:vMerge w:val="continue"/>
            <w:noWrap w:val="0"/>
            <w:vAlign w:val="center"/>
          </w:tcPr>
          <w:p w14:paraId="6CA640D7">
            <w:pPr>
              <w:widowControl/>
              <w:adjustRightInd/>
              <w:jc w:val="center"/>
              <w:textAlignment w:val="center"/>
              <w:rPr>
                <w:rFonts w:hint="eastAsia" w:ascii="宋体" w:hAnsi="宋体" w:cs="宋体"/>
                <w:color w:val="0000FF"/>
                <w:kern w:val="0"/>
                <w:sz w:val="21"/>
                <w:szCs w:val="21"/>
                <w:highlight w:val="none"/>
                <w:lang w:val="en-US" w:eastAsia="zh-CN" w:bidi="ar"/>
              </w:rPr>
            </w:pPr>
          </w:p>
        </w:tc>
      </w:tr>
      <w:tr w14:paraId="1ED3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640E94E3">
            <w:pPr>
              <w:widowControl/>
              <w:adjustRightInd/>
              <w:jc w:val="center"/>
              <w:textAlignment w:val="center"/>
              <w:rPr>
                <w:rFonts w:hint="eastAsia" w:ascii="宋体" w:hAnsi="宋体" w:cs="宋体"/>
                <w:color w:val="000000"/>
                <w:kern w:val="0"/>
                <w:sz w:val="21"/>
                <w:szCs w:val="21"/>
                <w:highlight w:val="none"/>
                <w:lang w:bidi="ar"/>
              </w:rPr>
            </w:pPr>
          </w:p>
        </w:tc>
        <w:tc>
          <w:tcPr>
            <w:tcW w:w="4055" w:type="pct"/>
            <w:noWrap w:val="0"/>
            <w:vAlign w:val="center"/>
          </w:tcPr>
          <w:p w14:paraId="0BEED641">
            <w:pPr>
              <w:widowControl/>
              <w:adjustRightInd/>
              <w:jc w:val="both"/>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每个月对场馆内设备设施（含消防）进行至少一次巡检，按要求做好设备设施的日常保养工作，及时完成日常维修工作，否则每次扣2分。</w:t>
            </w:r>
          </w:p>
        </w:tc>
        <w:tc>
          <w:tcPr>
            <w:tcW w:w="504" w:type="pct"/>
            <w:vMerge w:val="continue"/>
            <w:noWrap w:val="0"/>
            <w:vAlign w:val="center"/>
          </w:tcPr>
          <w:p w14:paraId="7778C48C">
            <w:pPr>
              <w:widowControl/>
              <w:adjustRightInd/>
              <w:jc w:val="center"/>
              <w:textAlignment w:val="center"/>
              <w:rPr>
                <w:rFonts w:hint="eastAsia" w:ascii="宋体" w:hAnsi="宋体" w:cs="宋体"/>
                <w:color w:val="0000FF"/>
                <w:kern w:val="0"/>
                <w:sz w:val="21"/>
                <w:szCs w:val="21"/>
                <w:highlight w:val="none"/>
                <w:lang w:val="en-US" w:eastAsia="zh-CN" w:bidi="ar"/>
              </w:rPr>
            </w:pPr>
          </w:p>
        </w:tc>
      </w:tr>
      <w:tr w14:paraId="0621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vMerge w:val="continue"/>
            <w:noWrap w:val="0"/>
            <w:vAlign w:val="center"/>
          </w:tcPr>
          <w:p w14:paraId="2DB2481E">
            <w:pPr>
              <w:widowControl/>
              <w:adjustRightInd/>
              <w:jc w:val="center"/>
              <w:textAlignment w:val="center"/>
              <w:rPr>
                <w:rFonts w:hint="eastAsia" w:ascii="宋体" w:hAnsi="宋体" w:cs="宋体"/>
                <w:color w:val="000000"/>
                <w:kern w:val="0"/>
                <w:sz w:val="21"/>
                <w:szCs w:val="21"/>
                <w:highlight w:val="none"/>
                <w:lang w:bidi="ar"/>
              </w:rPr>
            </w:pPr>
          </w:p>
        </w:tc>
        <w:tc>
          <w:tcPr>
            <w:tcW w:w="4055" w:type="pct"/>
            <w:noWrap w:val="0"/>
            <w:vAlign w:val="center"/>
          </w:tcPr>
          <w:p w14:paraId="0D9FABC0">
            <w:pPr>
              <w:widowControl/>
              <w:adjustRightInd/>
              <w:jc w:val="both"/>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室内外要做好循环保洁，保持地面清洁，及时清除垃圾桶内杂物，保持整洁的环境，如发现问题提出整改意见后，不能按要求及时改进的将视情况扣分</w:t>
            </w:r>
          </w:p>
        </w:tc>
        <w:tc>
          <w:tcPr>
            <w:tcW w:w="504" w:type="pct"/>
            <w:vMerge w:val="continue"/>
            <w:noWrap w:val="0"/>
            <w:vAlign w:val="center"/>
          </w:tcPr>
          <w:p w14:paraId="62B2D50D">
            <w:pPr>
              <w:widowControl/>
              <w:adjustRightInd/>
              <w:jc w:val="center"/>
              <w:textAlignment w:val="center"/>
              <w:rPr>
                <w:rFonts w:hint="eastAsia" w:ascii="宋体" w:hAnsi="宋体" w:cs="宋体"/>
                <w:color w:val="0000FF"/>
                <w:kern w:val="0"/>
                <w:sz w:val="21"/>
                <w:szCs w:val="21"/>
                <w:highlight w:val="none"/>
                <w:lang w:val="en-US" w:eastAsia="zh-CN" w:bidi="ar"/>
              </w:rPr>
            </w:pPr>
          </w:p>
        </w:tc>
      </w:tr>
      <w:tr w14:paraId="25F0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9" w:type="pct"/>
            <w:noWrap w:val="0"/>
            <w:vAlign w:val="center"/>
          </w:tcPr>
          <w:p w14:paraId="6D7089FE">
            <w:pPr>
              <w:widowControl/>
              <w:adjustRightInd/>
              <w:jc w:val="center"/>
              <w:textAlignment w:val="center"/>
              <w:rPr>
                <w:rFonts w:ascii="宋体" w:hAnsi="宋体" w:cs="宋体"/>
                <w:color w:val="000000"/>
                <w:kern w:val="0"/>
                <w:sz w:val="21"/>
                <w:szCs w:val="21"/>
                <w:highlight w:val="none"/>
                <w:lang w:bidi="ar"/>
              </w:rPr>
            </w:pPr>
          </w:p>
        </w:tc>
        <w:tc>
          <w:tcPr>
            <w:tcW w:w="4055" w:type="pct"/>
            <w:noWrap w:val="0"/>
            <w:vAlign w:val="center"/>
          </w:tcPr>
          <w:p w14:paraId="756A9109">
            <w:pPr>
              <w:widowControl/>
              <w:adjustRightInd/>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合计</w:t>
            </w:r>
          </w:p>
        </w:tc>
        <w:tc>
          <w:tcPr>
            <w:tcW w:w="504" w:type="pct"/>
            <w:noWrap w:val="0"/>
            <w:vAlign w:val="center"/>
          </w:tcPr>
          <w:p w14:paraId="5D201020">
            <w:pPr>
              <w:widowControl/>
              <w:adjustRightInd/>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100分</w:t>
            </w:r>
          </w:p>
        </w:tc>
      </w:tr>
      <w:tr w14:paraId="6F52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noWrap w:val="0"/>
            <w:vAlign w:val="center"/>
          </w:tcPr>
          <w:p w14:paraId="53010CCC">
            <w:pPr>
              <w:widowControl/>
              <w:numPr>
                <w:ilvl w:val="0"/>
                <w:numId w:val="0"/>
              </w:numPr>
              <w:adjustRightInd/>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考核处罚标准（采购人</w:t>
            </w:r>
            <w:r>
              <w:rPr>
                <w:rFonts w:hint="default" w:ascii="宋体" w:hAnsi="宋体" w:eastAsia="宋体" w:cs="宋体"/>
                <w:color w:val="000000"/>
                <w:kern w:val="0"/>
                <w:sz w:val="21"/>
                <w:szCs w:val="21"/>
                <w:highlight w:val="none"/>
                <w:lang w:val="en-US" w:eastAsia="zh-CN" w:bidi="ar"/>
              </w:rPr>
              <w:t>有权根据实际情况进行适当调整</w:t>
            </w:r>
            <w:r>
              <w:rPr>
                <w:rFonts w:hint="eastAsia" w:ascii="宋体" w:hAnsi="宋体" w:eastAsia="宋体" w:cs="宋体"/>
                <w:color w:val="000000"/>
                <w:kern w:val="0"/>
                <w:sz w:val="21"/>
                <w:szCs w:val="21"/>
                <w:highlight w:val="none"/>
                <w:lang w:val="en-US" w:eastAsia="zh-CN" w:bidi="ar"/>
              </w:rPr>
              <w:t>）：</w:t>
            </w:r>
          </w:p>
          <w:p w14:paraId="0AACAC9C">
            <w:pPr>
              <w:widowControl/>
              <w:numPr>
                <w:ilvl w:val="0"/>
                <w:numId w:val="0"/>
              </w:numPr>
              <w:adjustRightInd/>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违约金从每季度承包经费中扣除</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设施维护费除外</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w:t>
            </w:r>
          </w:p>
          <w:p w14:paraId="25079194">
            <w:pPr>
              <w:widowControl/>
              <w:numPr>
                <w:ilvl w:val="0"/>
                <w:numId w:val="0"/>
              </w:numPr>
              <w:adjustRightInd/>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每季均分在9</w:t>
            </w: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分以上的不处罚，每季月平均分小于9</w:t>
            </w: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分大于等于</w:t>
            </w:r>
            <w:r>
              <w:rPr>
                <w:rFonts w:hint="eastAsia" w:ascii="宋体" w:hAnsi="宋体" w:eastAsia="宋体" w:cs="宋体"/>
                <w:color w:val="auto"/>
                <w:kern w:val="0"/>
                <w:sz w:val="21"/>
                <w:szCs w:val="21"/>
                <w:highlight w:val="none"/>
                <w:lang w:val="en-US" w:eastAsia="zh-CN" w:bidi="ar"/>
              </w:rPr>
              <w:t>90</w:t>
            </w:r>
            <w:r>
              <w:rPr>
                <w:rFonts w:hint="default" w:ascii="宋体" w:hAnsi="宋体" w:eastAsia="宋体" w:cs="宋体"/>
                <w:color w:val="auto"/>
                <w:kern w:val="0"/>
                <w:sz w:val="21"/>
                <w:szCs w:val="21"/>
                <w:highlight w:val="none"/>
                <w:lang w:val="en-US" w:eastAsia="zh-CN" w:bidi="ar"/>
              </w:rPr>
              <w:t>分的，每下降0.1分扣除季度</w:t>
            </w:r>
            <w:r>
              <w:rPr>
                <w:rFonts w:hint="eastAsia" w:ascii="宋体" w:hAnsi="宋体" w:eastAsia="宋体" w:cs="宋体"/>
                <w:color w:val="auto"/>
                <w:kern w:val="0"/>
                <w:sz w:val="21"/>
                <w:szCs w:val="21"/>
                <w:highlight w:val="none"/>
                <w:lang w:val="en-US" w:eastAsia="zh-CN" w:bidi="ar"/>
              </w:rPr>
              <w:t>服务费</w:t>
            </w:r>
            <w:r>
              <w:rPr>
                <w:rFonts w:hint="default" w:ascii="宋体" w:hAnsi="宋体" w:eastAsia="宋体" w:cs="宋体"/>
                <w:color w:val="auto"/>
                <w:kern w:val="0"/>
                <w:sz w:val="21"/>
                <w:szCs w:val="21"/>
                <w:highlight w:val="none"/>
                <w:lang w:val="en-US" w:eastAsia="zh-CN" w:bidi="ar"/>
              </w:rPr>
              <w:t>的0.1%作为违约金</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以此类推</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每季月平均评分小于</w:t>
            </w:r>
            <w:r>
              <w:rPr>
                <w:rFonts w:hint="eastAsia" w:ascii="宋体" w:hAnsi="宋体" w:eastAsia="宋体" w:cs="宋体"/>
                <w:color w:val="auto"/>
                <w:kern w:val="0"/>
                <w:sz w:val="21"/>
                <w:szCs w:val="21"/>
                <w:highlight w:val="none"/>
                <w:lang w:val="en-US" w:eastAsia="zh-CN" w:bidi="ar"/>
              </w:rPr>
              <w:t>90</w:t>
            </w:r>
            <w:r>
              <w:rPr>
                <w:rFonts w:hint="default" w:ascii="宋体" w:hAnsi="宋体" w:eastAsia="宋体" w:cs="宋体"/>
                <w:color w:val="auto"/>
                <w:kern w:val="0"/>
                <w:sz w:val="21"/>
                <w:szCs w:val="21"/>
                <w:highlight w:val="none"/>
                <w:lang w:val="en-US" w:eastAsia="zh-CN" w:bidi="ar"/>
              </w:rPr>
              <w:t>分大于等于8</w:t>
            </w: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分，此区间每下降0.1分扣除季度</w:t>
            </w:r>
            <w:r>
              <w:rPr>
                <w:rFonts w:hint="eastAsia" w:ascii="宋体" w:hAnsi="宋体" w:eastAsia="宋体" w:cs="宋体"/>
                <w:color w:val="auto"/>
                <w:kern w:val="0"/>
                <w:sz w:val="21"/>
                <w:szCs w:val="21"/>
                <w:highlight w:val="none"/>
                <w:lang w:val="en-US" w:eastAsia="zh-CN" w:bidi="ar"/>
              </w:rPr>
              <w:t>服务费</w:t>
            </w:r>
            <w:r>
              <w:rPr>
                <w:rFonts w:hint="default" w:ascii="宋体" w:hAnsi="宋体" w:eastAsia="宋体" w:cs="宋体"/>
                <w:color w:val="auto"/>
                <w:kern w:val="0"/>
                <w:sz w:val="21"/>
                <w:szCs w:val="21"/>
                <w:highlight w:val="none"/>
                <w:lang w:val="en-US" w:eastAsia="zh-CN" w:bidi="ar"/>
              </w:rPr>
              <w:t>的0.2%作为违约金</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以此类推。季度评分低于8</w:t>
            </w: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分的</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低于8</w:t>
            </w:r>
            <w:r>
              <w:rPr>
                <w:rFonts w:hint="eastAsia" w:ascii="宋体" w:hAnsi="宋体" w:eastAsia="宋体" w:cs="宋体"/>
                <w:color w:val="auto"/>
                <w:kern w:val="0"/>
                <w:sz w:val="21"/>
                <w:szCs w:val="21"/>
                <w:highlight w:val="none"/>
                <w:lang w:val="en-US" w:eastAsia="zh-CN" w:bidi="ar"/>
              </w:rPr>
              <w:t>5</w:t>
            </w:r>
            <w:r>
              <w:rPr>
                <w:rFonts w:hint="default" w:ascii="宋体" w:hAnsi="宋体" w:eastAsia="宋体" w:cs="宋体"/>
                <w:color w:val="auto"/>
                <w:kern w:val="0"/>
                <w:sz w:val="21"/>
                <w:szCs w:val="21"/>
                <w:highlight w:val="none"/>
                <w:lang w:val="en-US" w:eastAsia="zh-CN" w:bidi="ar"/>
              </w:rPr>
              <w:t>分部分每下降0.1分扣除季度</w:t>
            </w:r>
            <w:r>
              <w:rPr>
                <w:rFonts w:hint="eastAsia" w:ascii="宋体" w:hAnsi="宋体" w:eastAsia="宋体" w:cs="宋体"/>
                <w:color w:val="auto"/>
                <w:kern w:val="0"/>
                <w:sz w:val="21"/>
                <w:szCs w:val="21"/>
                <w:highlight w:val="none"/>
                <w:lang w:val="en-US" w:eastAsia="zh-CN" w:bidi="ar"/>
              </w:rPr>
              <w:t>服务费</w:t>
            </w:r>
            <w:r>
              <w:rPr>
                <w:rFonts w:hint="default" w:ascii="宋体" w:hAnsi="宋体" w:eastAsia="宋体" w:cs="宋体"/>
                <w:color w:val="auto"/>
                <w:kern w:val="0"/>
                <w:sz w:val="21"/>
                <w:szCs w:val="21"/>
                <w:highlight w:val="none"/>
                <w:lang w:val="en-US" w:eastAsia="zh-CN" w:bidi="ar"/>
              </w:rPr>
              <w:t>的0.5%作为违约金，以此类推。</w:t>
            </w:r>
          </w:p>
          <w:p w14:paraId="35460063">
            <w:pPr>
              <w:widowControl/>
              <w:numPr>
                <w:ilvl w:val="0"/>
                <w:numId w:val="0"/>
              </w:numPr>
              <w:adjustRightInd/>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有市民投诉、媒体曝光的影响环境卫生事件</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经核实是由</w:t>
            </w:r>
            <w:r>
              <w:rPr>
                <w:rFonts w:hint="eastAsia" w:ascii="宋体" w:hAnsi="宋体" w:eastAsia="宋体" w:cs="宋体"/>
                <w:color w:val="auto"/>
                <w:kern w:val="0"/>
                <w:sz w:val="21"/>
                <w:szCs w:val="21"/>
                <w:highlight w:val="none"/>
                <w:lang w:val="en-US" w:eastAsia="zh-CN" w:bidi="ar"/>
              </w:rPr>
              <w:t>中标单位</w:t>
            </w:r>
            <w:r>
              <w:rPr>
                <w:rFonts w:hint="default" w:ascii="宋体" w:hAnsi="宋体" w:eastAsia="宋体" w:cs="宋体"/>
                <w:color w:val="auto"/>
                <w:kern w:val="0"/>
                <w:sz w:val="21"/>
                <w:szCs w:val="21"/>
                <w:highlight w:val="none"/>
                <w:lang w:val="en-US" w:eastAsia="zh-CN" w:bidi="ar"/>
              </w:rPr>
              <w:t>或作业人员责任引起的将视为违约</w:t>
            </w:r>
            <w:r>
              <w:rPr>
                <w:rFonts w:hint="eastAsia" w:ascii="宋体" w:hAnsi="宋体" w:eastAsia="宋体" w:cs="宋体"/>
                <w:color w:val="auto"/>
                <w:kern w:val="0"/>
                <w:sz w:val="21"/>
                <w:szCs w:val="21"/>
                <w:highlight w:val="none"/>
                <w:lang w:val="en-US" w:eastAsia="zh-CN" w:bidi="ar"/>
              </w:rPr>
              <w:t>，</w:t>
            </w:r>
            <w:r>
              <w:rPr>
                <w:rFonts w:hint="default" w:ascii="宋体" w:hAnsi="宋体" w:eastAsia="宋体" w:cs="宋体"/>
                <w:color w:val="auto"/>
                <w:kern w:val="0"/>
                <w:sz w:val="21"/>
                <w:szCs w:val="21"/>
                <w:highlight w:val="none"/>
                <w:lang w:val="en-US" w:eastAsia="zh-CN" w:bidi="ar"/>
              </w:rPr>
              <w:t>每发现一次并核实扣除2000元作为</w:t>
            </w:r>
            <w:r>
              <w:rPr>
                <w:rFonts w:hint="default" w:ascii="宋体" w:hAnsi="宋体" w:eastAsia="宋体" w:cs="宋体"/>
                <w:color w:val="000000"/>
                <w:kern w:val="0"/>
                <w:sz w:val="21"/>
                <w:szCs w:val="21"/>
                <w:highlight w:val="none"/>
                <w:lang w:val="en-US" w:eastAsia="zh-CN" w:bidi="ar"/>
              </w:rPr>
              <w:t>违约金。</w:t>
            </w:r>
          </w:p>
          <w:p w14:paraId="15DF872C">
            <w:pPr>
              <w:widowControl/>
              <w:numPr>
                <w:ilvl w:val="0"/>
                <w:numId w:val="0"/>
              </w:numPr>
              <w:adjustRightInd/>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r>
              <w:rPr>
                <w:rFonts w:hint="default"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val="en-US" w:eastAsia="zh-CN" w:bidi="ar"/>
              </w:rPr>
              <w:t>）</w:t>
            </w:r>
            <w:r>
              <w:rPr>
                <w:rFonts w:hint="default" w:ascii="宋体" w:hAnsi="宋体" w:eastAsia="宋体" w:cs="宋体"/>
                <w:color w:val="000000"/>
                <w:kern w:val="0"/>
                <w:sz w:val="21"/>
                <w:szCs w:val="21"/>
                <w:highlight w:val="none"/>
                <w:lang w:val="en-US" w:eastAsia="zh-CN" w:bidi="ar"/>
              </w:rPr>
              <w:t>当月考核分数&lt;70分，</w:t>
            </w:r>
            <w:r>
              <w:rPr>
                <w:rFonts w:hint="eastAsia" w:ascii="宋体" w:hAnsi="宋体" w:eastAsia="宋体" w:cs="宋体"/>
                <w:color w:val="000000"/>
                <w:kern w:val="0"/>
                <w:sz w:val="21"/>
                <w:szCs w:val="21"/>
                <w:highlight w:val="none"/>
                <w:lang w:val="en-US" w:eastAsia="zh-CN" w:bidi="ar"/>
              </w:rPr>
              <w:t>采购人</w:t>
            </w:r>
            <w:r>
              <w:rPr>
                <w:rFonts w:hint="default" w:ascii="宋体" w:hAnsi="宋体" w:eastAsia="宋体" w:cs="宋体"/>
                <w:color w:val="000000"/>
                <w:kern w:val="0"/>
                <w:sz w:val="21"/>
                <w:szCs w:val="21"/>
                <w:highlight w:val="none"/>
                <w:lang w:val="en-US" w:eastAsia="zh-CN" w:bidi="ar"/>
              </w:rPr>
              <w:t>有权对合同进行终止处理，对</w:t>
            </w:r>
            <w:r>
              <w:rPr>
                <w:rFonts w:hint="eastAsia" w:ascii="宋体" w:hAnsi="宋体" w:eastAsia="宋体" w:cs="宋体"/>
                <w:color w:val="000000"/>
                <w:kern w:val="0"/>
                <w:sz w:val="21"/>
                <w:szCs w:val="21"/>
                <w:highlight w:val="none"/>
                <w:lang w:val="en-US" w:eastAsia="zh-CN" w:bidi="ar"/>
              </w:rPr>
              <w:t>中标单位</w:t>
            </w:r>
            <w:r>
              <w:rPr>
                <w:rFonts w:hint="default" w:ascii="宋体" w:hAnsi="宋体" w:eastAsia="宋体" w:cs="宋体"/>
                <w:color w:val="000000"/>
                <w:kern w:val="0"/>
                <w:sz w:val="21"/>
                <w:szCs w:val="21"/>
                <w:highlight w:val="none"/>
                <w:lang w:val="en-US" w:eastAsia="zh-CN" w:bidi="ar"/>
              </w:rPr>
              <w:t>带来的损失，均由</w:t>
            </w:r>
            <w:r>
              <w:rPr>
                <w:rFonts w:hint="eastAsia" w:ascii="宋体" w:hAnsi="宋体" w:eastAsia="宋体" w:cs="宋体"/>
                <w:color w:val="000000"/>
                <w:kern w:val="0"/>
                <w:sz w:val="21"/>
                <w:szCs w:val="21"/>
                <w:highlight w:val="none"/>
                <w:lang w:val="en-US" w:eastAsia="zh-CN" w:bidi="ar"/>
              </w:rPr>
              <w:t>中标单位</w:t>
            </w:r>
            <w:r>
              <w:rPr>
                <w:rFonts w:hint="default" w:ascii="宋体" w:hAnsi="宋体" w:eastAsia="宋体" w:cs="宋体"/>
                <w:color w:val="000000"/>
                <w:kern w:val="0"/>
                <w:sz w:val="21"/>
                <w:szCs w:val="21"/>
                <w:highlight w:val="none"/>
                <w:lang w:val="en-US" w:eastAsia="zh-CN" w:bidi="ar"/>
              </w:rPr>
              <w:t>自行处理</w:t>
            </w:r>
            <w:r>
              <w:rPr>
                <w:rFonts w:hint="eastAsia" w:ascii="宋体" w:hAnsi="宋体" w:eastAsia="宋体" w:cs="宋体"/>
                <w:color w:val="000000"/>
                <w:kern w:val="0"/>
                <w:sz w:val="21"/>
                <w:szCs w:val="21"/>
                <w:highlight w:val="none"/>
                <w:lang w:val="en-US" w:eastAsia="zh-CN" w:bidi="ar"/>
              </w:rPr>
              <w:t>。</w:t>
            </w:r>
          </w:p>
          <w:p w14:paraId="1B22FFDC">
            <w:pPr>
              <w:widowControl/>
              <w:numPr>
                <w:ilvl w:val="0"/>
                <w:numId w:val="0"/>
              </w:numPr>
              <w:adjustRightInd/>
              <w:jc w:val="left"/>
              <w:textAlignment w:val="center"/>
              <w:rPr>
                <w:rFonts w:hint="default" w:ascii="Times New Roman" w:hAnsi="Times New Roman" w:cs="Times New Roman"/>
                <w:highlight w:val="none"/>
                <w:lang w:val="en-US" w:eastAsia="zh-CN"/>
              </w:rPr>
            </w:pPr>
            <w:r>
              <w:rPr>
                <w:rFonts w:hint="eastAsia" w:ascii="宋体" w:hAnsi="宋体" w:eastAsia="宋体" w:cs="宋体"/>
                <w:color w:val="000000"/>
                <w:kern w:val="0"/>
                <w:sz w:val="21"/>
                <w:szCs w:val="21"/>
                <w:highlight w:val="none"/>
                <w:lang w:val="en-US" w:eastAsia="zh-CN" w:bidi="ar"/>
              </w:rPr>
              <w:t>（</w:t>
            </w:r>
            <w:r>
              <w:rPr>
                <w:rFonts w:hint="default"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US" w:eastAsia="zh-CN" w:bidi="ar"/>
              </w:rPr>
              <w:t>）</w:t>
            </w:r>
            <w:r>
              <w:rPr>
                <w:rFonts w:hint="default" w:ascii="宋体" w:hAnsi="宋体" w:eastAsia="宋体" w:cs="宋体"/>
                <w:color w:val="000000"/>
                <w:kern w:val="0"/>
                <w:sz w:val="21"/>
                <w:szCs w:val="21"/>
                <w:highlight w:val="none"/>
                <w:lang w:val="en-US" w:eastAsia="zh-CN" w:bidi="ar"/>
              </w:rPr>
              <w:t>在考核中，发现有三次</w:t>
            </w:r>
            <w:r>
              <w:rPr>
                <w:rFonts w:hint="eastAsia" w:ascii="宋体" w:hAnsi="宋体" w:eastAsia="宋体" w:cs="宋体"/>
                <w:color w:val="000000"/>
                <w:kern w:val="0"/>
                <w:sz w:val="21"/>
                <w:szCs w:val="21"/>
                <w:highlight w:val="none"/>
                <w:lang w:val="en-US" w:eastAsia="zh-CN" w:bidi="ar"/>
              </w:rPr>
              <w:t>（</w:t>
            </w:r>
            <w:r>
              <w:rPr>
                <w:rFonts w:hint="default" w:ascii="宋体" w:hAnsi="宋体" w:eastAsia="宋体" w:cs="宋体"/>
                <w:color w:val="000000"/>
                <w:kern w:val="0"/>
                <w:sz w:val="21"/>
                <w:szCs w:val="21"/>
                <w:highlight w:val="none"/>
                <w:lang w:val="en-US" w:eastAsia="zh-CN" w:bidi="ar"/>
              </w:rPr>
              <w:t>70分≤考核分数＜80分</w:t>
            </w:r>
            <w:r>
              <w:rPr>
                <w:rFonts w:hint="eastAsia" w:ascii="宋体" w:hAnsi="宋体" w:eastAsia="宋体" w:cs="宋体"/>
                <w:color w:val="000000"/>
                <w:kern w:val="0"/>
                <w:sz w:val="21"/>
                <w:szCs w:val="21"/>
                <w:highlight w:val="none"/>
                <w:lang w:val="en-US" w:eastAsia="zh-CN" w:bidi="ar"/>
              </w:rPr>
              <w:t>）</w:t>
            </w:r>
            <w:r>
              <w:rPr>
                <w:rFonts w:hint="default" w:ascii="宋体" w:hAnsi="宋体" w:eastAsia="宋体" w:cs="宋体"/>
                <w:color w:val="000000"/>
                <w:kern w:val="0"/>
                <w:sz w:val="21"/>
                <w:szCs w:val="21"/>
                <w:highlight w:val="none"/>
                <w:lang w:val="en-US" w:eastAsia="zh-CN" w:bidi="ar"/>
              </w:rPr>
              <w:t>的，</w:t>
            </w:r>
            <w:r>
              <w:rPr>
                <w:rFonts w:hint="eastAsia" w:ascii="宋体" w:hAnsi="宋体" w:eastAsia="宋体" w:cs="宋体"/>
                <w:color w:val="000000"/>
                <w:kern w:val="0"/>
                <w:sz w:val="21"/>
                <w:szCs w:val="21"/>
                <w:highlight w:val="none"/>
                <w:lang w:val="en-US" w:eastAsia="zh-CN" w:bidi="ar"/>
              </w:rPr>
              <w:t>采购人</w:t>
            </w:r>
            <w:r>
              <w:rPr>
                <w:rFonts w:hint="default" w:ascii="宋体" w:hAnsi="宋体" w:eastAsia="宋体" w:cs="宋体"/>
                <w:color w:val="000000"/>
                <w:kern w:val="0"/>
                <w:sz w:val="21"/>
                <w:szCs w:val="21"/>
                <w:highlight w:val="none"/>
                <w:lang w:val="en-US" w:eastAsia="zh-CN" w:bidi="ar"/>
              </w:rPr>
              <w:t>有权对合同进行终止处理，对方带来的损失，均由</w:t>
            </w:r>
            <w:r>
              <w:rPr>
                <w:rFonts w:hint="eastAsia" w:ascii="宋体" w:hAnsi="宋体" w:eastAsia="宋体" w:cs="宋体"/>
                <w:color w:val="000000"/>
                <w:kern w:val="0"/>
                <w:sz w:val="21"/>
                <w:szCs w:val="21"/>
                <w:highlight w:val="none"/>
                <w:lang w:val="en-US" w:eastAsia="zh-CN" w:bidi="ar"/>
              </w:rPr>
              <w:t>中标单位</w:t>
            </w:r>
            <w:r>
              <w:rPr>
                <w:rFonts w:hint="default" w:ascii="宋体" w:hAnsi="宋体" w:eastAsia="宋体" w:cs="宋体"/>
                <w:color w:val="000000"/>
                <w:kern w:val="0"/>
                <w:sz w:val="21"/>
                <w:szCs w:val="21"/>
                <w:highlight w:val="none"/>
                <w:lang w:val="en-US" w:eastAsia="zh-CN" w:bidi="ar"/>
              </w:rPr>
              <w:t>自行处理。</w:t>
            </w:r>
          </w:p>
        </w:tc>
      </w:tr>
    </w:tbl>
    <w:p w14:paraId="3543A7CA">
      <w:pPr>
        <w:adjustRightInd/>
        <w:rPr>
          <w:rFonts w:hint="eastAsia" w:ascii="宋体" w:hAnsi="宋体" w:cs="Times New Roman"/>
          <w:sz w:val="24"/>
          <w:highlight w:val="none"/>
          <w:lang w:eastAsia="zh-CN"/>
        </w:rPr>
      </w:pPr>
    </w:p>
    <w:p w14:paraId="138F85DF">
      <w:pPr>
        <w:pStyle w:val="79"/>
        <w:bidi w:val="0"/>
        <w:adjustRightInd/>
        <w:ind w:left="0" w:leftChars="0" w:firstLine="0" w:firstLineChars="0"/>
        <w:rPr>
          <w:rFonts w:hint="eastAsia" w:cs="Times New Roman"/>
          <w:b w:val="0"/>
          <w:bCs w:val="0"/>
          <w:color w:val="auto"/>
          <w:sz w:val="24"/>
          <w:szCs w:val="24"/>
          <w:u w:val="single"/>
          <w:lang w:eastAsia="zh-CN"/>
        </w:rPr>
      </w:pPr>
    </w:p>
    <w:p w14:paraId="34AE84E9">
      <w:pPr>
        <w:pStyle w:val="970"/>
        <w:adjustRightInd/>
        <w:rPr>
          <w:rFonts w:hint="eastAsia" w:ascii="宋体" w:hAnsi="宋体" w:eastAsia="宋体" w:cs="宋体"/>
          <w:color w:val="auto"/>
          <w:highlight w:val="none"/>
        </w:rPr>
      </w:pPr>
      <w:bookmarkStart w:id="34" w:name="_Toc27704"/>
      <w:bookmarkEnd w:id="34"/>
    </w:p>
    <w:p w14:paraId="779238CE">
      <w:pPr>
        <w:pStyle w:val="971"/>
        <w:adjustRightInd/>
        <w:rPr>
          <w:rFonts w:hint="eastAsia" w:ascii="宋体" w:hAnsi="宋体" w:eastAsia="宋体" w:cs="宋体"/>
          <w:color w:val="auto"/>
          <w:highlight w:val="none"/>
        </w:rPr>
      </w:pPr>
      <w:bookmarkStart w:id="35" w:name="_Toc11831"/>
      <w:bookmarkEnd w:id="35"/>
    </w:p>
    <w:p w14:paraId="35CF1693">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6" w:name="_Toc184312126"/>
      <w:bookmarkEnd w:id="36"/>
      <w:bookmarkStart w:id="37" w:name="_Toc184310334"/>
      <w:bookmarkEnd w:id="37"/>
      <w:bookmarkStart w:id="38" w:name="_Toc184312095"/>
      <w:bookmarkEnd w:id="38"/>
      <w:bookmarkStart w:id="39" w:name="_Toc184314452"/>
      <w:bookmarkEnd w:id="39"/>
      <w:bookmarkStart w:id="40" w:name="_Toc184312091"/>
      <w:bookmarkEnd w:id="40"/>
      <w:bookmarkStart w:id="41" w:name="_Toc184308098"/>
      <w:bookmarkEnd w:id="41"/>
      <w:bookmarkStart w:id="42" w:name="_Toc184308082"/>
      <w:bookmarkEnd w:id="42"/>
      <w:bookmarkStart w:id="43" w:name="_Toc184308086"/>
      <w:bookmarkEnd w:id="43"/>
      <w:bookmarkStart w:id="44" w:name="_Toc184308071"/>
      <w:bookmarkEnd w:id="44"/>
      <w:bookmarkStart w:id="45" w:name="_Toc184310321"/>
      <w:bookmarkEnd w:id="45"/>
      <w:bookmarkStart w:id="46" w:name="_Toc184310281"/>
      <w:bookmarkEnd w:id="46"/>
      <w:bookmarkStart w:id="47" w:name="_Toc184314425"/>
      <w:bookmarkEnd w:id="47"/>
      <w:bookmarkStart w:id="48" w:name="_Toc184314454"/>
      <w:bookmarkEnd w:id="48"/>
      <w:bookmarkStart w:id="49" w:name="_Toc184313279"/>
      <w:bookmarkEnd w:id="49"/>
      <w:bookmarkStart w:id="50" w:name="_Toc184308103"/>
      <w:bookmarkEnd w:id="50"/>
      <w:bookmarkStart w:id="51" w:name="_Toc184314429"/>
      <w:bookmarkEnd w:id="51"/>
      <w:bookmarkStart w:id="52" w:name="_Toc184314478"/>
      <w:bookmarkEnd w:id="52"/>
      <w:bookmarkStart w:id="53" w:name="_Toc184313247"/>
      <w:bookmarkEnd w:id="53"/>
      <w:bookmarkStart w:id="54" w:name="_Toc184312094"/>
      <w:bookmarkEnd w:id="54"/>
      <w:bookmarkStart w:id="55" w:name="_Toc184313264"/>
      <w:bookmarkEnd w:id="55"/>
      <w:bookmarkStart w:id="56" w:name="_Toc184308094"/>
      <w:bookmarkEnd w:id="56"/>
      <w:bookmarkStart w:id="57" w:name="_Toc184310291"/>
      <w:bookmarkEnd w:id="57"/>
      <w:bookmarkStart w:id="58" w:name="_Toc184308048"/>
      <w:bookmarkEnd w:id="58"/>
      <w:bookmarkStart w:id="59" w:name="_Toc184308096"/>
      <w:bookmarkEnd w:id="59"/>
      <w:bookmarkStart w:id="60" w:name="_Toc184313308"/>
      <w:bookmarkEnd w:id="60"/>
      <w:bookmarkStart w:id="61" w:name="_Toc184308105"/>
      <w:bookmarkEnd w:id="61"/>
      <w:bookmarkStart w:id="62" w:name="_Toc184310285"/>
      <w:bookmarkEnd w:id="62"/>
      <w:bookmarkStart w:id="63" w:name="_Toc184313249"/>
      <w:bookmarkEnd w:id="63"/>
      <w:bookmarkStart w:id="64" w:name="_Toc184312137"/>
      <w:bookmarkEnd w:id="64"/>
      <w:bookmarkStart w:id="65" w:name="_Toc184312122"/>
      <w:bookmarkEnd w:id="65"/>
      <w:bookmarkStart w:id="66" w:name="_Toc184312104"/>
      <w:bookmarkEnd w:id="66"/>
      <w:bookmarkStart w:id="67" w:name="_Toc184310324"/>
      <w:bookmarkEnd w:id="67"/>
      <w:bookmarkStart w:id="68" w:name="_Toc184310290"/>
      <w:bookmarkEnd w:id="68"/>
      <w:bookmarkStart w:id="69" w:name="_Toc184312120"/>
      <w:bookmarkEnd w:id="69"/>
      <w:bookmarkStart w:id="70" w:name="_Toc184310309"/>
      <w:bookmarkEnd w:id="70"/>
      <w:bookmarkStart w:id="71" w:name="_Toc184308049"/>
      <w:bookmarkEnd w:id="71"/>
      <w:bookmarkStart w:id="72" w:name="_Toc184310341"/>
      <w:bookmarkEnd w:id="72"/>
      <w:bookmarkStart w:id="73" w:name="_Toc184310312"/>
      <w:bookmarkEnd w:id="73"/>
      <w:bookmarkStart w:id="74" w:name="_Toc184313246"/>
      <w:bookmarkEnd w:id="74"/>
      <w:bookmarkStart w:id="75" w:name="_Toc184314458"/>
      <w:bookmarkEnd w:id="75"/>
      <w:bookmarkStart w:id="76" w:name="_Toc184313238"/>
      <w:bookmarkEnd w:id="76"/>
      <w:bookmarkStart w:id="77" w:name="_Toc184314475"/>
      <w:bookmarkEnd w:id="77"/>
      <w:bookmarkStart w:id="78" w:name="_Toc184312101"/>
      <w:bookmarkEnd w:id="78"/>
      <w:bookmarkStart w:id="79" w:name="_Toc184312117"/>
      <w:bookmarkEnd w:id="79"/>
      <w:bookmarkStart w:id="80" w:name="_Toc184308062"/>
      <w:bookmarkEnd w:id="80"/>
      <w:bookmarkStart w:id="81" w:name="_Toc184310338"/>
      <w:bookmarkEnd w:id="81"/>
      <w:bookmarkStart w:id="82" w:name="_Toc184308047"/>
      <w:bookmarkEnd w:id="82"/>
      <w:bookmarkStart w:id="83" w:name="_Toc184310325"/>
      <w:bookmarkEnd w:id="83"/>
      <w:bookmarkStart w:id="84" w:name="_Toc184312125"/>
      <w:bookmarkEnd w:id="84"/>
      <w:bookmarkStart w:id="85" w:name="_Toc184313251"/>
      <w:bookmarkEnd w:id="85"/>
      <w:bookmarkStart w:id="86" w:name="_Toc184310330"/>
      <w:bookmarkEnd w:id="86"/>
      <w:bookmarkStart w:id="87" w:name="_Toc184314411"/>
      <w:bookmarkEnd w:id="87"/>
      <w:bookmarkStart w:id="88" w:name="_Toc184308045"/>
      <w:bookmarkEnd w:id="88"/>
      <w:bookmarkStart w:id="89" w:name="_Toc184314433"/>
      <w:bookmarkEnd w:id="89"/>
      <w:bookmarkStart w:id="90" w:name="_Toc184314440"/>
      <w:bookmarkEnd w:id="90"/>
      <w:bookmarkStart w:id="91" w:name="_Toc184308056"/>
      <w:bookmarkEnd w:id="91"/>
      <w:bookmarkStart w:id="92" w:name="_Toc184308067"/>
      <w:bookmarkEnd w:id="92"/>
      <w:bookmarkStart w:id="93" w:name="_Toc184312088"/>
      <w:bookmarkEnd w:id="93"/>
      <w:bookmarkStart w:id="94" w:name="_Toc184308038"/>
      <w:bookmarkEnd w:id="94"/>
      <w:bookmarkStart w:id="95" w:name="_Toc184310302"/>
      <w:bookmarkEnd w:id="95"/>
      <w:bookmarkStart w:id="96" w:name="_Toc184313241"/>
      <w:bookmarkEnd w:id="96"/>
      <w:bookmarkStart w:id="97" w:name="_Toc184308044"/>
      <w:bookmarkEnd w:id="97"/>
      <w:bookmarkStart w:id="98" w:name="_Toc184312067"/>
      <w:bookmarkEnd w:id="98"/>
      <w:bookmarkStart w:id="99" w:name="_Toc184314415"/>
      <w:bookmarkEnd w:id="99"/>
      <w:bookmarkStart w:id="100" w:name="_Toc184310294"/>
      <w:bookmarkEnd w:id="100"/>
      <w:bookmarkStart w:id="101" w:name="_Toc184308087"/>
      <w:bookmarkEnd w:id="101"/>
      <w:bookmarkStart w:id="102" w:name="_Toc184312129"/>
      <w:bookmarkEnd w:id="102"/>
      <w:bookmarkStart w:id="103" w:name="_Toc184312123"/>
      <w:bookmarkEnd w:id="103"/>
      <w:bookmarkStart w:id="104" w:name="_Toc184313260"/>
      <w:bookmarkEnd w:id="104"/>
      <w:bookmarkStart w:id="105" w:name="_Toc184308073"/>
      <w:bookmarkEnd w:id="105"/>
      <w:bookmarkStart w:id="106" w:name="_Toc184310335"/>
      <w:bookmarkEnd w:id="106"/>
      <w:bookmarkStart w:id="107" w:name="_Toc184312102"/>
      <w:bookmarkEnd w:id="107"/>
      <w:bookmarkStart w:id="108" w:name="_Toc184313295"/>
      <w:bookmarkEnd w:id="108"/>
      <w:bookmarkStart w:id="109" w:name="_Toc184314418"/>
      <w:bookmarkEnd w:id="109"/>
      <w:bookmarkStart w:id="110" w:name="_Toc184312131"/>
      <w:bookmarkEnd w:id="110"/>
      <w:bookmarkStart w:id="111" w:name="_Toc184313298"/>
      <w:bookmarkEnd w:id="111"/>
      <w:bookmarkStart w:id="112" w:name="_Toc184313273"/>
      <w:bookmarkEnd w:id="112"/>
      <w:bookmarkStart w:id="113" w:name="_Toc184308085"/>
      <w:bookmarkEnd w:id="113"/>
      <w:bookmarkStart w:id="114" w:name="_Toc184310292"/>
      <w:bookmarkEnd w:id="114"/>
      <w:bookmarkStart w:id="115" w:name="_Toc184313303"/>
      <w:bookmarkEnd w:id="115"/>
      <w:bookmarkStart w:id="116" w:name="_Toc184310313"/>
      <w:bookmarkEnd w:id="116"/>
      <w:bookmarkStart w:id="117" w:name="_Toc184313256"/>
      <w:bookmarkEnd w:id="117"/>
      <w:bookmarkStart w:id="118" w:name="_Toc184314462"/>
      <w:bookmarkEnd w:id="118"/>
      <w:bookmarkStart w:id="119" w:name="_Toc184312080"/>
      <w:bookmarkEnd w:id="119"/>
      <w:bookmarkStart w:id="120" w:name="_Toc184312098"/>
      <w:bookmarkEnd w:id="120"/>
      <w:bookmarkStart w:id="121" w:name="_Toc184313297"/>
      <w:bookmarkEnd w:id="121"/>
      <w:bookmarkStart w:id="122" w:name="_Toc184310283"/>
      <w:bookmarkEnd w:id="122"/>
      <w:bookmarkStart w:id="123" w:name="_Toc184312133"/>
      <w:bookmarkEnd w:id="123"/>
      <w:bookmarkStart w:id="124" w:name="_Toc184310282"/>
      <w:bookmarkEnd w:id="124"/>
      <w:bookmarkStart w:id="125" w:name="_Toc184313250"/>
      <w:bookmarkEnd w:id="125"/>
      <w:bookmarkStart w:id="126" w:name="_Toc184312100"/>
      <w:bookmarkEnd w:id="126"/>
      <w:bookmarkStart w:id="127" w:name="_Toc184308046"/>
      <w:bookmarkEnd w:id="127"/>
      <w:bookmarkStart w:id="128" w:name="_Toc184310319"/>
      <w:bookmarkEnd w:id="128"/>
      <w:bookmarkStart w:id="129" w:name="_Toc184308039"/>
      <w:bookmarkEnd w:id="129"/>
      <w:bookmarkStart w:id="130" w:name="_Toc184313248"/>
      <w:bookmarkEnd w:id="130"/>
      <w:bookmarkStart w:id="131" w:name="_Toc184308059"/>
      <w:bookmarkEnd w:id="131"/>
      <w:bookmarkStart w:id="132" w:name="_Toc184308040"/>
      <w:bookmarkEnd w:id="132"/>
      <w:bookmarkStart w:id="133" w:name="_Toc184313305"/>
      <w:bookmarkEnd w:id="133"/>
      <w:bookmarkStart w:id="134" w:name="_Toc184314456"/>
      <w:bookmarkEnd w:id="134"/>
      <w:bookmarkStart w:id="135" w:name="_Toc184314441"/>
      <w:bookmarkEnd w:id="135"/>
      <w:bookmarkStart w:id="136" w:name="_Toc184313269"/>
      <w:bookmarkEnd w:id="136"/>
      <w:bookmarkStart w:id="137" w:name="_Toc184314422"/>
      <w:bookmarkEnd w:id="137"/>
      <w:bookmarkStart w:id="138" w:name="_Toc184313268"/>
      <w:bookmarkEnd w:id="138"/>
      <w:bookmarkStart w:id="139" w:name="_Toc184312128"/>
      <w:bookmarkEnd w:id="139"/>
      <w:bookmarkStart w:id="140" w:name="_Toc184314474"/>
      <w:bookmarkEnd w:id="140"/>
      <w:bookmarkStart w:id="141" w:name="_Toc184308043"/>
      <w:bookmarkEnd w:id="141"/>
      <w:bookmarkStart w:id="142" w:name="_Toc184312073"/>
      <w:bookmarkEnd w:id="142"/>
      <w:bookmarkStart w:id="143" w:name="_Toc184313294"/>
      <w:bookmarkEnd w:id="143"/>
      <w:bookmarkStart w:id="144" w:name="_Toc184310314"/>
      <w:bookmarkEnd w:id="144"/>
      <w:bookmarkStart w:id="145" w:name="_Toc184313253"/>
      <w:bookmarkEnd w:id="145"/>
      <w:bookmarkStart w:id="146" w:name="_Toc184310344"/>
      <w:bookmarkEnd w:id="146"/>
      <w:bookmarkStart w:id="147" w:name="_Toc184308077"/>
      <w:bookmarkEnd w:id="147"/>
      <w:bookmarkStart w:id="148" w:name="_Toc184314457"/>
      <w:bookmarkEnd w:id="148"/>
      <w:bookmarkStart w:id="149" w:name="_Toc184313306"/>
      <w:bookmarkEnd w:id="149"/>
      <w:bookmarkStart w:id="150" w:name="_Toc184312083"/>
      <w:bookmarkEnd w:id="150"/>
      <w:bookmarkStart w:id="151" w:name="_Toc184313257"/>
      <w:bookmarkEnd w:id="151"/>
      <w:bookmarkStart w:id="152" w:name="_Toc184312099"/>
      <w:bookmarkEnd w:id="152"/>
      <w:bookmarkStart w:id="153" w:name="_Toc184308104"/>
      <w:bookmarkEnd w:id="153"/>
      <w:bookmarkStart w:id="154" w:name="_Toc184314447"/>
      <w:bookmarkEnd w:id="154"/>
      <w:bookmarkStart w:id="155" w:name="_Toc184312107"/>
      <w:bookmarkEnd w:id="155"/>
      <w:bookmarkStart w:id="156" w:name="_Toc184313302"/>
      <w:bookmarkEnd w:id="156"/>
      <w:bookmarkStart w:id="157" w:name="_Toc184312115"/>
      <w:bookmarkEnd w:id="157"/>
      <w:bookmarkStart w:id="158" w:name="_Toc184310284"/>
      <w:bookmarkEnd w:id="158"/>
      <w:bookmarkStart w:id="159" w:name="_Toc184312114"/>
      <w:bookmarkEnd w:id="159"/>
      <w:bookmarkStart w:id="160" w:name="_Toc184313270"/>
      <w:bookmarkEnd w:id="160"/>
      <w:bookmarkStart w:id="161" w:name="_Toc184313267"/>
      <w:bookmarkEnd w:id="161"/>
      <w:bookmarkStart w:id="162" w:name="_Toc184314431"/>
      <w:bookmarkEnd w:id="162"/>
      <w:bookmarkStart w:id="163" w:name="_Toc184310343"/>
      <w:bookmarkEnd w:id="163"/>
      <w:bookmarkStart w:id="164" w:name="_Toc184312134"/>
      <w:bookmarkEnd w:id="164"/>
      <w:bookmarkStart w:id="165" w:name="_Toc184310327"/>
      <w:bookmarkEnd w:id="165"/>
      <w:bookmarkStart w:id="166" w:name="_Toc184313271"/>
      <w:bookmarkEnd w:id="166"/>
      <w:bookmarkStart w:id="167" w:name="_Toc184310322"/>
      <w:bookmarkEnd w:id="167"/>
      <w:bookmarkStart w:id="168" w:name="_Toc184313299"/>
      <w:bookmarkEnd w:id="168"/>
      <w:bookmarkStart w:id="169" w:name="_Toc184312087"/>
      <w:bookmarkEnd w:id="169"/>
      <w:bookmarkStart w:id="170" w:name="_Toc184308054"/>
      <w:bookmarkEnd w:id="170"/>
      <w:bookmarkStart w:id="171" w:name="_Toc184312085"/>
      <w:bookmarkEnd w:id="171"/>
      <w:bookmarkStart w:id="172" w:name="_Toc184310279"/>
      <w:bookmarkEnd w:id="172"/>
      <w:bookmarkStart w:id="173" w:name="_Toc184314450"/>
      <w:bookmarkEnd w:id="173"/>
      <w:bookmarkStart w:id="174" w:name="_Toc184310305"/>
      <w:bookmarkEnd w:id="174"/>
      <w:bookmarkStart w:id="175" w:name="_Toc184314419"/>
      <w:bookmarkEnd w:id="175"/>
      <w:bookmarkStart w:id="176" w:name="_Toc184313244"/>
      <w:bookmarkEnd w:id="176"/>
      <w:bookmarkStart w:id="177" w:name="_Toc184312136"/>
      <w:bookmarkEnd w:id="177"/>
      <w:bookmarkStart w:id="178" w:name="_Toc184310277"/>
      <w:bookmarkEnd w:id="178"/>
      <w:bookmarkStart w:id="179" w:name="_Toc184314470"/>
      <w:bookmarkEnd w:id="179"/>
      <w:bookmarkStart w:id="180" w:name="_Toc184313287"/>
      <w:bookmarkEnd w:id="180"/>
      <w:bookmarkStart w:id="181" w:name="_Toc184308057"/>
      <w:bookmarkEnd w:id="181"/>
      <w:bookmarkStart w:id="182" w:name="_Toc184313280"/>
      <w:bookmarkEnd w:id="182"/>
      <w:bookmarkStart w:id="183" w:name="_Toc184313261"/>
      <w:bookmarkEnd w:id="183"/>
      <w:bookmarkStart w:id="184" w:name="_Toc184310340"/>
      <w:bookmarkEnd w:id="184"/>
      <w:bookmarkStart w:id="185" w:name="_Toc184312069"/>
      <w:bookmarkEnd w:id="185"/>
      <w:bookmarkStart w:id="186" w:name="_Toc184310310"/>
      <w:bookmarkEnd w:id="186"/>
      <w:bookmarkStart w:id="187" w:name="_Toc184314471"/>
      <w:bookmarkEnd w:id="187"/>
      <w:bookmarkStart w:id="188" w:name="_Toc184308075"/>
      <w:bookmarkEnd w:id="188"/>
      <w:bookmarkStart w:id="189" w:name="_Toc184313290"/>
      <w:bookmarkEnd w:id="189"/>
      <w:bookmarkStart w:id="190" w:name="_Toc184310300"/>
      <w:bookmarkEnd w:id="190"/>
      <w:bookmarkStart w:id="191" w:name="_Toc184308097"/>
      <w:bookmarkEnd w:id="191"/>
      <w:bookmarkStart w:id="192" w:name="_Toc184314461"/>
      <w:bookmarkEnd w:id="192"/>
      <w:bookmarkStart w:id="193" w:name="_Toc184314466"/>
      <w:bookmarkEnd w:id="193"/>
      <w:bookmarkStart w:id="194" w:name="_Toc184310337"/>
      <w:bookmarkEnd w:id="194"/>
      <w:bookmarkStart w:id="195" w:name="_Toc184314442"/>
      <w:bookmarkEnd w:id="195"/>
      <w:bookmarkStart w:id="196" w:name="_Toc184312089"/>
      <w:bookmarkEnd w:id="196"/>
      <w:bookmarkStart w:id="197" w:name="_Toc184314426"/>
      <w:bookmarkEnd w:id="197"/>
      <w:bookmarkStart w:id="198" w:name="_Toc184313243"/>
      <w:bookmarkEnd w:id="198"/>
      <w:bookmarkStart w:id="199" w:name="_Toc184310272"/>
      <w:bookmarkEnd w:id="199"/>
      <w:bookmarkStart w:id="200" w:name="_Toc184313274"/>
      <w:bookmarkEnd w:id="200"/>
      <w:bookmarkStart w:id="201" w:name="_Toc184308084"/>
      <w:bookmarkEnd w:id="201"/>
      <w:bookmarkStart w:id="202" w:name="_Toc184310274"/>
      <w:bookmarkEnd w:id="202"/>
      <w:bookmarkStart w:id="203" w:name="_Toc184308061"/>
      <w:bookmarkEnd w:id="203"/>
      <w:bookmarkStart w:id="204" w:name="_Toc184308042"/>
      <w:bookmarkEnd w:id="204"/>
      <w:bookmarkStart w:id="205" w:name="_Toc184310328"/>
      <w:bookmarkEnd w:id="205"/>
      <w:bookmarkStart w:id="206" w:name="_Toc184314430"/>
      <w:bookmarkEnd w:id="206"/>
      <w:bookmarkStart w:id="207" w:name="_Toc184313285"/>
      <w:bookmarkEnd w:id="207"/>
      <w:bookmarkStart w:id="208" w:name="_Toc184308041"/>
      <w:bookmarkEnd w:id="208"/>
      <w:bookmarkStart w:id="209" w:name="_Toc184308099"/>
      <w:bookmarkEnd w:id="209"/>
      <w:bookmarkStart w:id="210" w:name="_Toc184313254"/>
      <w:bookmarkEnd w:id="210"/>
      <w:bookmarkStart w:id="211" w:name="_Toc184314424"/>
      <w:bookmarkEnd w:id="211"/>
      <w:bookmarkStart w:id="212" w:name="_Toc184310303"/>
      <w:bookmarkEnd w:id="212"/>
      <w:bookmarkStart w:id="213" w:name="_Toc184310304"/>
      <w:bookmarkEnd w:id="213"/>
      <w:bookmarkStart w:id="214" w:name="_Toc184314414"/>
      <w:bookmarkEnd w:id="214"/>
      <w:bookmarkStart w:id="215" w:name="_Toc184314467"/>
      <w:bookmarkEnd w:id="215"/>
      <w:bookmarkStart w:id="216" w:name="_Toc184312116"/>
      <w:bookmarkEnd w:id="216"/>
      <w:bookmarkStart w:id="217" w:name="_Toc184308078"/>
      <w:bookmarkEnd w:id="217"/>
      <w:bookmarkStart w:id="218" w:name="_Toc184308107"/>
      <w:bookmarkEnd w:id="218"/>
      <w:bookmarkStart w:id="219" w:name="_Toc184314449"/>
      <w:bookmarkEnd w:id="219"/>
      <w:bookmarkStart w:id="220" w:name="_Toc184314427"/>
      <w:bookmarkEnd w:id="220"/>
      <w:bookmarkStart w:id="221" w:name="_Toc184310275"/>
      <w:bookmarkEnd w:id="221"/>
      <w:bookmarkStart w:id="222" w:name="_Toc184314453"/>
      <w:bookmarkEnd w:id="222"/>
      <w:bookmarkStart w:id="223" w:name="_Toc184314463"/>
      <w:bookmarkEnd w:id="223"/>
      <w:bookmarkStart w:id="224" w:name="_Toc184314480"/>
      <w:bookmarkEnd w:id="224"/>
      <w:bookmarkStart w:id="225" w:name="_Toc184312070"/>
      <w:bookmarkEnd w:id="225"/>
      <w:bookmarkStart w:id="226" w:name="_Toc184310316"/>
      <w:bookmarkEnd w:id="226"/>
      <w:bookmarkStart w:id="227" w:name="_Toc184310297"/>
      <w:bookmarkEnd w:id="227"/>
      <w:bookmarkStart w:id="228" w:name="_Toc184310339"/>
      <w:bookmarkEnd w:id="228"/>
      <w:bookmarkStart w:id="229" w:name="_Toc184313309"/>
      <w:bookmarkEnd w:id="229"/>
      <w:bookmarkStart w:id="230" w:name="_Toc184313288"/>
      <w:bookmarkEnd w:id="230"/>
      <w:bookmarkStart w:id="231" w:name="_Toc184313293"/>
      <w:bookmarkEnd w:id="231"/>
      <w:bookmarkStart w:id="232" w:name="_Toc184308065"/>
      <w:bookmarkEnd w:id="232"/>
      <w:bookmarkStart w:id="233" w:name="_Toc184314476"/>
      <w:bookmarkEnd w:id="233"/>
      <w:bookmarkStart w:id="234" w:name="_Toc184308052"/>
      <w:bookmarkEnd w:id="234"/>
      <w:bookmarkStart w:id="235" w:name="_Toc184310307"/>
      <w:bookmarkEnd w:id="235"/>
      <w:bookmarkStart w:id="236" w:name="_Toc184313291"/>
      <w:bookmarkEnd w:id="236"/>
      <w:bookmarkStart w:id="237" w:name="_Toc184310317"/>
      <w:bookmarkEnd w:id="237"/>
      <w:bookmarkStart w:id="238" w:name="_Toc184313292"/>
      <w:bookmarkEnd w:id="238"/>
      <w:bookmarkStart w:id="239" w:name="_Toc184313281"/>
      <w:bookmarkEnd w:id="239"/>
      <w:bookmarkStart w:id="240" w:name="_Toc184313283"/>
      <w:bookmarkEnd w:id="240"/>
      <w:bookmarkStart w:id="241" w:name="_Toc184310329"/>
      <w:bookmarkEnd w:id="241"/>
      <w:bookmarkStart w:id="242" w:name="_Toc184312112"/>
      <w:bookmarkEnd w:id="242"/>
      <w:bookmarkStart w:id="243" w:name="_Toc184312086"/>
      <w:bookmarkEnd w:id="243"/>
      <w:bookmarkStart w:id="244" w:name="_Toc184310306"/>
      <w:bookmarkEnd w:id="244"/>
      <w:bookmarkStart w:id="245" w:name="_Toc184312075"/>
      <w:bookmarkEnd w:id="245"/>
      <w:bookmarkStart w:id="246" w:name="_Toc184308102"/>
      <w:bookmarkEnd w:id="246"/>
      <w:bookmarkStart w:id="247" w:name="_Toc184313262"/>
      <w:bookmarkEnd w:id="247"/>
      <w:bookmarkStart w:id="248" w:name="_Toc184313259"/>
      <w:bookmarkEnd w:id="248"/>
      <w:bookmarkStart w:id="249" w:name="_Toc184314416"/>
      <w:bookmarkEnd w:id="249"/>
      <w:bookmarkStart w:id="250" w:name="_Toc184308093"/>
      <w:bookmarkEnd w:id="250"/>
      <w:bookmarkStart w:id="251" w:name="_Toc184308063"/>
      <w:bookmarkEnd w:id="251"/>
      <w:bookmarkStart w:id="252" w:name="_Toc184310299"/>
      <w:bookmarkEnd w:id="252"/>
      <w:bookmarkStart w:id="253" w:name="_Toc184313289"/>
      <w:bookmarkEnd w:id="253"/>
      <w:bookmarkStart w:id="254" w:name="_Toc184308072"/>
      <w:bookmarkEnd w:id="254"/>
      <w:bookmarkStart w:id="255" w:name="_Toc184310308"/>
      <w:bookmarkEnd w:id="255"/>
      <w:bookmarkStart w:id="256" w:name="_Toc184314412"/>
      <w:bookmarkEnd w:id="256"/>
      <w:bookmarkStart w:id="257" w:name="_Toc184310333"/>
      <w:bookmarkEnd w:id="257"/>
      <w:bookmarkStart w:id="258" w:name="_Toc184312113"/>
      <w:bookmarkEnd w:id="258"/>
      <w:bookmarkStart w:id="259" w:name="_Toc184314482"/>
      <w:bookmarkEnd w:id="259"/>
      <w:bookmarkStart w:id="260" w:name="_Toc184312105"/>
      <w:bookmarkEnd w:id="260"/>
      <w:bookmarkStart w:id="261" w:name="_Toc184310336"/>
      <w:bookmarkEnd w:id="261"/>
      <w:bookmarkStart w:id="262" w:name="_Toc184312082"/>
      <w:bookmarkEnd w:id="262"/>
      <w:bookmarkStart w:id="263" w:name="_Toc184313263"/>
      <w:bookmarkEnd w:id="263"/>
      <w:bookmarkStart w:id="264" w:name="_Toc184314434"/>
      <w:bookmarkEnd w:id="264"/>
      <w:bookmarkStart w:id="265" w:name="_Toc184312121"/>
      <w:bookmarkEnd w:id="265"/>
      <w:bookmarkStart w:id="266" w:name="_Toc184313258"/>
      <w:bookmarkEnd w:id="266"/>
      <w:bookmarkStart w:id="267" w:name="_Toc184312124"/>
      <w:bookmarkEnd w:id="267"/>
      <w:bookmarkStart w:id="268" w:name="_Toc184312074"/>
      <w:bookmarkEnd w:id="268"/>
      <w:bookmarkStart w:id="269" w:name="_Toc184308108"/>
      <w:bookmarkEnd w:id="269"/>
      <w:bookmarkStart w:id="270" w:name="_Toc184314436"/>
      <w:bookmarkEnd w:id="270"/>
      <w:bookmarkStart w:id="271" w:name="_Toc184310278"/>
      <w:bookmarkEnd w:id="271"/>
      <w:bookmarkStart w:id="272" w:name="_Toc184312096"/>
      <w:bookmarkEnd w:id="272"/>
      <w:bookmarkStart w:id="273" w:name="_Toc184314437"/>
      <w:bookmarkEnd w:id="273"/>
      <w:bookmarkStart w:id="274" w:name="_Toc184308091"/>
      <w:bookmarkEnd w:id="274"/>
      <w:bookmarkStart w:id="275" w:name="_Toc184314468"/>
      <w:bookmarkEnd w:id="275"/>
      <w:bookmarkStart w:id="276" w:name="_Toc184310311"/>
      <w:bookmarkEnd w:id="276"/>
      <w:bookmarkStart w:id="277" w:name="_Toc184313277"/>
      <w:bookmarkEnd w:id="277"/>
      <w:bookmarkStart w:id="278" w:name="_Toc184310331"/>
      <w:bookmarkEnd w:id="278"/>
      <w:bookmarkStart w:id="279" w:name="_Toc184310320"/>
      <w:bookmarkEnd w:id="279"/>
      <w:bookmarkStart w:id="280" w:name="_Toc184312127"/>
      <w:bookmarkEnd w:id="280"/>
      <w:bookmarkStart w:id="281" w:name="_Toc184310295"/>
      <w:bookmarkEnd w:id="281"/>
      <w:bookmarkStart w:id="282" w:name="_Toc184310287"/>
      <w:bookmarkEnd w:id="282"/>
      <w:bookmarkStart w:id="283" w:name="_Toc184314435"/>
      <w:bookmarkEnd w:id="283"/>
      <w:bookmarkStart w:id="284" w:name="_Toc184314451"/>
      <w:bookmarkEnd w:id="284"/>
      <w:bookmarkStart w:id="285" w:name="_Toc184308100"/>
      <w:bookmarkEnd w:id="285"/>
      <w:bookmarkStart w:id="286" w:name="_Toc184310280"/>
      <w:bookmarkEnd w:id="286"/>
      <w:bookmarkStart w:id="287" w:name="_Toc184314439"/>
      <w:bookmarkEnd w:id="287"/>
      <w:bookmarkStart w:id="288" w:name="_Toc184308053"/>
      <w:bookmarkEnd w:id="288"/>
      <w:bookmarkStart w:id="289" w:name="_Toc184312119"/>
      <w:bookmarkEnd w:id="289"/>
      <w:bookmarkStart w:id="290" w:name="_Toc184314413"/>
      <w:bookmarkEnd w:id="290"/>
      <w:bookmarkStart w:id="291" w:name="_Toc184308081"/>
      <w:bookmarkEnd w:id="291"/>
      <w:bookmarkStart w:id="292" w:name="_Toc184314445"/>
      <w:bookmarkEnd w:id="292"/>
      <w:bookmarkStart w:id="293" w:name="_Toc184308089"/>
      <w:bookmarkEnd w:id="293"/>
      <w:bookmarkStart w:id="294" w:name="_Toc184312118"/>
      <w:bookmarkEnd w:id="294"/>
      <w:bookmarkStart w:id="295" w:name="_Toc184313272"/>
      <w:bookmarkEnd w:id="295"/>
      <w:bookmarkStart w:id="296" w:name="_Toc184310276"/>
      <w:bookmarkEnd w:id="296"/>
      <w:bookmarkStart w:id="297" w:name="_Toc184312103"/>
      <w:bookmarkEnd w:id="297"/>
      <w:bookmarkStart w:id="298" w:name="_Toc184313301"/>
      <w:bookmarkEnd w:id="298"/>
      <w:bookmarkStart w:id="299" w:name="_Toc184308068"/>
      <w:bookmarkEnd w:id="299"/>
      <w:bookmarkStart w:id="300" w:name="_Toc184310296"/>
      <w:bookmarkEnd w:id="300"/>
      <w:bookmarkStart w:id="301" w:name="_Toc184308055"/>
      <w:bookmarkEnd w:id="301"/>
      <w:bookmarkStart w:id="302" w:name="_Toc184312108"/>
      <w:bookmarkEnd w:id="302"/>
      <w:bookmarkStart w:id="303" w:name="_Toc184313310"/>
      <w:bookmarkEnd w:id="303"/>
      <w:bookmarkStart w:id="304" w:name="_Toc184313275"/>
      <w:bookmarkEnd w:id="304"/>
      <w:bookmarkStart w:id="305" w:name="_Toc184312139"/>
      <w:bookmarkEnd w:id="305"/>
      <w:bookmarkStart w:id="306" w:name="_Toc184313304"/>
      <w:bookmarkEnd w:id="306"/>
      <w:bookmarkStart w:id="307" w:name="_Toc184313240"/>
      <w:bookmarkEnd w:id="307"/>
      <w:bookmarkStart w:id="308" w:name="_Toc184313252"/>
      <w:bookmarkEnd w:id="308"/>
      <w:bookmarkStart w:id="309" w:name="_Toc184314455"/>
      <w:bookmarkEnd w:id="309"/>
      <w:bookmarkStart w:id="310" w:name="_Toc184310342"/>
      <w:bookmarkEnd w:id="310"/>
      <w:bookmarkStart w:id="311" w:name="_Toc184308060"/>
      <w:bookmarkEnd w:id="311"/>
      <w:bookmarkStart w:id="312" w:name="_Toc184308076"/>
      <w:bookmarkEnd w:id="312"/>
      <w:bookmarkStart w:id="313" w:name="_Toc184312079"/>
      <w:bookmarkEnd w:id="313"/>
      <w:bookmarkStart w:id="314" w:name="_Toc184312106"/>
      <w:bookmarkEnd w:id="314"/>
      <w:bookmarkStart w:id="315" w:name="_Toc184312093"/>
      <w:bookmarkEnd w:id="315"/>
      <w:bookmarkStart w:id="316" w:name="_Toc184310293"/>
      <w:bookmarkEnd w:id="316"/>
      <w:bookmarkStart w:id="317" w:name="_Toc184313286"/>
      <w:bookmarkEnd w:id="317"/>
      <w:bookmarkStart w:id="318" w:name="_Toc184308101"/>
      <w:bookmarkEnd w:id="318"/>
      <w:bookmarkStart w:id="319" w:name="_Toc184314438"/>
      <w:bookmarkEnd w:id="319"/>
      <w:bookmarkStart w:id="320" w:name="_Toc184308095"/>
      <w:bookmarkEnd w:id="320"/>
      <w:bookmarkStart w:id="321" w:name="_Toc184314473"/>
      <w:bookmarkEnd w:id="321"/>
      <w:bookmarkStart w:id="322" w:name="_Toc184314472"/>
      <w:bookmarkEnd w:id="322"/>
      <w:bookmarkStart w:id="323" w:name="_Toc184314446"/>
      <w:bookmarkEnd w:id="323"/>
      <w:bookmarkStart w:id="324" w:name="_Toc184308080"/>
      <w:bookmarkEnd w:id="324"/>
      <w:bookmarkStart w:id="325" w:name="_Toc184308092"/>
      <w:bookmarkEnd w:id="325"/>
      <w:bookmarkStart w:id="326" w:name="_Toc184312077"/>
      <w:bookmarkEnd w:id="326"/>
      <w:bookmarkStart w:id="327" w:name="_Toc184314410"/>
      <w:bookmarkEnd w:id="327"/>
      <w:bookmarkStart w:id="328" w:name="_Toc184312084"/>
      <w:bookmarkEnd w:id="328"/>
      <w:bookmarkStart w:id="329" w:name="_Toc184308051"/>
      <w:bookmarkEnd w:id="329"/>
      <w:bookmarkStart w:id="330" w:name="_Toc184310323"/>
      <w:bookmarkEnd w:id="330"/>
      <w:bookmarkStart w:id="331" w:name="_Toc184310318"/>
      <w:bookmarkEnd w:id="331"/>
      <w:bookmarkStart w:id="332" w:name="_Toc184310301"/>
      <w:bookmarkEnd w:id="332"/>
      <w:bookmarkStart w:id="333" w:name="_Toc184312110"/>
      <w:bookmarkEnd w:id="333"/>
      <w:bookmarkStart w:id="334" w:name="_Toc184308083"/>
      <w:bookmarkEnd w:id="334"/>
      <w:bookmarkStart w:id="335" w:name="_Toc184310273"/>
      <w:bookmarkEnd w:id="335"/>
      <w:bookmarkStart w:id="336" w:name="_Toc184314460"/>
      <w:bookmarkEnd w:id="336"/>
      <w:bookmarkStart w:id="337" w:name="_Toc184314479"/>
      <w:bookmarkEnd w:id="337"/>
      <w:bookmarkStart w:id="338" w:name="_Toc184314459"/>
      <w:bookmarkEnd w:id="338"/>
      <w:bookmarkStart w:id="339" w:name="_Toc184313278"/>
      <w:bookmarkEnd w:id="339"/>
      <w:bookmarkStart w:id="340" w:name="_Toc184314443"/>
      <w:bookmarkEnd w:id="340"/>
      <w:bookmarkStart w:id="341" w:name="_Toc184308070"/>
      <w:bookmarkEnd w:id="341"/>
      <w:bookmarkStart w:id="342" w:name="_Toc184313266"/>
      <w:bookmarkEnd w:id="342"/>
      <w:bookmarkStart w:id="343" w:name="_Toc184308036"/>
      <w:bookmarkEnd w:id="343"/>
      <w:bookmarkStart w:id="344" w:name="_Toc184312072"/>
      <w:bookmarkEnd w:id="344"/>
      <w:bookmarkStart w:id="345" w:name="_Toc184314432"/>
      <w:bookmarkEnd w:id="345"/>
      <w:bookmarkStart w:id="346" w:name="_Toc184313242"/>
      <w:bookmarkEnd w:id="346"/>
      <w:bookmarkStart w:id="347" w:name="_Toc184312071"/>
      <w:bookmarkEnd w:id="347"/>
      <w:bookmarkStart w:id="348" w:name="_Toc184308058"/>
      <w:bookmarkEnd w:id="348"/>
      <w:bookmarkStart w:id="349" w:name="_Toc184312097"/>
      <w:bookmarkEnd w:id="349"/>
      <w:bookmarkStart w:id="350" w:name="_Toc184308088"/>
      <w:bookmarkEnd w:id="350"/>
      <w:bookmarkStart w:id="351" w:name="_Toc184310289"/>
      <w:bookmarkEnd w:id="351"/>
      <w:bookmarkStart w:id="352" w:name="_Toc184310332"/>
      <w:bookmarkEnd w:id="352"/>
      <w:bookmarkStart w:id="353" w:name="_Toc184314448"/>
      <w:bookmarkEnd w:id="353"/>
      <w:bookmarkStart w:id="354" w:name="_Toc184313276"/>
      <w:bookmarkEnd w:id="354"/>
      <w:bookmarkStart w:id="355" w:name="_Toc184312130"/>
      <w:bookmarkEnd w:id="355"/>
      <w:bookmarkStart w:id="356" w:name="_Toc184308064"/>
      <w:bookmarkEnd w:id="356"/>
      <w:bookmarkStart w:id="357" w:name="_Toc184312090"/>
      <w:bookmarkEnd w:id="357"/>
      <w:bookmarkStart w:id="358" w:name="_Toc184310326"/>
      <w:bookmarkEnd w:id="358"/>
      <w:bookmarkStart w:id="359" w:name="_Toc184308069"/>
      <w:bookmarkEnd w:id="359"/>
      <w:bookmarkStart w:id="360" w:name="_Toc184308050"/>
      <w:bookmarkEnd w:id="360"/>
      <w:bookmarkStart w:id="361" w:name="_Toc184313255"/>
      <w:bookmarkEnd w:id="361"/>
      <w:bookmarkStart w:id="362" w:name="_Toc184312135"/>
      <w:bookmarkEnd w:id="362"/>
      <w:bookmarkStart w:id="363" w:name="_Toc184314477"/>
      <w:bookmarkEnd w:id="363"/>
      <w:bookmarkStart w:id="364" w:name="_Toc184313300"/>
      <w:bookmarkEnd w:id="364"/>
      <w:bookmarkStart w:id="365" w:name="_Toc184314469"/>
      <w:bookmarkEnd w:id="365"/>
      <w:bookmarkStart w:id="366" w:name="_Toc184312132"/>
      <w:bookmarkEnd w:id="366"/>
      <w:bookmarkStart w:id="367" w:name="_Toc184313239"/>
      <w:bookmarkEnd w:id="367"/>
      <w:bookmarkStart w:id="368" w:name="_Toc184312076"/>
      <w:bookmarkEnd w:id="368"/>
      <w:bookmarkStart w:id="369" w:name="_Toc184314423"/>
      <w:bookmarkEnd w:id="369"/>
      <w:bookmarkStart w:id="370" w:name="_Toc184308066"/>
      <w:bookmarkEnd w:id="370"/>
      <w:bookmarkStart w:id="371" w:name="_Toc184314444"/>
      <w:bookmarkEnd w:id="371"/>
      <w:bookmarkStart w:id="372" w:name="_Toc184308037"/>
      <w:bookmarkEnd w:id="372"/>
      <w:bookmarkStart w:id="373" w:name="_Toc184308079"/>
      <w:bookmarkEnd w:id="373"/>
      <w:bookmarkStart w:id="374" w:name="_Toc184313282"/>
      <w:bookmarkEnd w:id="374"/>
      <w:bookmarkStart w:id="375" w:name="_Toc184312078"/>
      <w:bookmarkEnd w:id="375"/>
      <w:bookmarkStart w:id="376" w:name="_Toc184313307"/>
      <w:bookmarkEnd w:id="376"/>
      <w:bookmarkStart w:id="377" w:name="_Toc184314421"/>
      <w:bookmarkEnd w:id="377"/>
      <w:bookmarkStart w:id="378" w:name="_Toc184314428"/>
      <w:bookmarkEnd w:id="378"/>
      <w:bookmarkStart w:id="379" w:name="_Toc184313245"/>
      <w:bookmarkEnd w:id="379"/>
      <w:bookmarkStart w:id="380" w:name="_Toc184313284"/>
      <w:bookmarkEnd w:id="380"/>
      <w:bookmarkStart w:id="381" w:name="_Toc184314465"/>
      <w:bookmarkEnd w:id="381"/>
      <w:bookmarkStart w:id="382" w:name="_Toc184308106"/>
      <w:bookmarkEnd w:id="382"/>
      <w:bookmarkStart w:id="383" w:name="_Toc184312111"/>
      <w:bookmarkEnd w:id="383"/>
      <w:bookmarkStart w:id="384" w:name="_Toc184310286"/>
      <w:bookmarkEnd w:id="384"/>
      <w:bookmarkStart w:id="385" w:name="_Toc184312138"/>
      <w:bookmarkEnd w:id="385"/>
      <w:bookmarkStart w:id="386" w:name="_Toc184308090"/>
      <w:bookmarkEnd w:id="386"/>
      <w:bookmarkStart w:id="387" w:name="_Toc184312092"/>
      <w:bookmarkEnd w:id="387"/>
      <w:bookmarkStart w:id="388" w:name="_Toc184310288"/>
      <w:bookmarkEnd w:id="388"/>
      <w:bookmarkStart w:id="389" w:name="_Toc184314464"/>
      <w:bookmarkEnd w:id="389"/>
      <w:bookmarkStart w:id="390" w:name="_Toc184314481"/>
      <w:bookmarkEnd w:id="390"/>
      <w:bookmarkStart w:id="391" w:name="_Toc184314420"/>
      <w:bookmarkEnd w:id="391"/>
      <w:bookmarkStart w:id="392" w:name="_Toc184310298"/>
      <w:bookmarkEnd w:id="392"/>
      <w:bookmarkStart w:id="393" w:name="_Toc184310315"/>
      <w:bookmarkEnd w:id="393"/>
      <w:bookmarkStart w:id="394" w:name="_Toc184313265"/>
      <w:bookmarkEnd w:id="394"/>
      <w:bookmarkStart w:id="395" w:name="_Toc184314417"/>
      <w:bookmarkEnd w:id="395"/>
      <w:bookmarkStart w:id="396" w:name="_Toc184312109"/>
      <w:bookmarkEnd w:id="396"/>
      <w:bookmarkStart w:id="397" w:name="_Toc184313296"/>
      <w:bookmarkEnd w:id="397"/>
      <w:bookmarkStart w:id="398" w:name="_Toc184312068"/>
      <w:bookmarkEnd w:id="398"/>
      <w:bookmarkStart w:id="399" w:name="_Toc184308074"/>
      <w:bookmarkEnd w:id="399"/>
      <w:bookmarkStart w:id="400" w:name="_Toc184312081"/>
      <w:bookmarkEnd w:id="400"/>
      <w:r>
        <w:rPr>
          <w:rFonts w:hint="eastAsia" w:ascii="宋体" w:hAnsi="宋体" w:cs="宋体"/>
          <w:b/>
          <w:color w:val="auto"/>
          <w:sz w:val="36"/>
          <w:szCs w:val="36"/>
        </w:rPr>
        <w:t>评标办法</w:t>
      </w:r>
    </w:p>
    <w:p w14:paraId="104EE764">
      <w:pPr>
        <w:snapToGrid w:val="0"/>
        <w:spacing w:line="360" w:lineRule="auto"/>
        <w:jc w:val="center"/>
        <w:rPr>
          <w:rFonts w:hint="eastAsia" w:ascii="宋体" w:hAnsi="宋体" w:eastAsia="宋体" w:cs="宋体"/>
          <w:b/>
          <w:color w:val="auto"/>
          <w:sz w:val="32"/>
          <w:szCs w:val="20"/>
          <w:lang w:eastAsia="zh-CN"/>
        </w:rPr>
      </w:pPr>
      <w:r>
        <w:rPr>
          <w:rFonts w:hint="eastAsia" w:ascii="宋体" w:hAnsi="宋体" w:cs="宋体"/>
          <w:b/>
          <w:color w:val="auto"/>
          <w:sz w:val="32"/>
          <w:szCs w:val="20"/>
        </w:rPr>
        <w:t>评标办法前附表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5247"/>
        <w:gridCol w:w="616"/>
        <w:gridCol w:w="623"/>
        <w:gridCol w:w="1443"/>
      </w:tblGrid>
      <w:tr w14:paraId="2475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2F317B7B">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3109" w:type="pct"/>
            <w:noWrap w:val="0"/>
            <w:vAlign w:val="center"/>
          </w:tcPr>
          <w:p w14:paraId="18E9BDC4">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评标标准</w:t>
            </w:r>
          </w:p>
        </w:tc>
        <w:tc>
          <w:tcPr>
            <w:tcW w:w="365" w:type="pct"/>
            <w:noWrap w:val="0"/>
            <w:vAlign w:val="center"/>
          </w:tcPr>
          <w:p w14:paraId="0DD3BF7D">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权重</w:t>
            </w:r>
          </w:p>
        </w:tc>
        <w:tc>
          <w:tcPr>
            <w:tcW w:w="369" w:type="pct"/>
            <w:noWrap w:val="0"/>
            <w:vAlign w:val="center"/>
          </w:tcPr>
          <w:p w14:paraId="1125B576">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主观分/客观分属性</w:t>
            </w:r>
          </w:p>
        </w:tc>
        <w:tc>
          <w:tcPr>
            <w:tcW w:w="855" w:type="pct"/>
            <w:noWrap w:val="0"/>
            <w:vAlign w:val="center"/>
          </w:tcPr>
          <w:p w14:paraId="3723DA1A">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投标文件中评标标准相应的商务技术资料目录*</w:t>
            </w:r>
          </w:p>
        </w:tc>
      </w:tr>
      <w:tr w14:paraId="6BF6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7EC1077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109" w:type="pct"/>
            <w:noWrap w:val="0"/>
            <w:vAlign w:val="center"/>
          </w:tcPr>
          <w:p w14:paraId="0EE5C2A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体系认证：</w:t>
            </w:r>
          </w:p>
          <w:p w14:paraId="1090864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投标人提供有效期内的质量管理体系认证、环境管理体系认证、职业健康管理体系认证</w:t>
            </w:r>
            <w:r>
              <w:rPr>
                <w:rFonts w:hint="eastAsia" w:ascii="宋体" w:hAnsi="宋体" w:eastAsia="宋体" w:cs="宋体"/>
                <w:strike w:val="0"/>
                <w:dstrike w:val="0"/>
                <w:kern w:val="0"/>
                <w:sz w:val="21"/>
                <w:szCs w:val="21"/>
                <w:highlight w:val="none"/>
                <w:lang w:val="en-US" w:eastAsia="zh-CN"/>
              </w:rPr>
              <w:t>、应急预案管理能力评价认证证书</w:t>
            </w:r>
            <w:r>
              <w:rPr>
                <w:rFonts w:hint="eastAsia" w:ascii="宋体" w:hAnsi="宋体" w:eastAsia="宋体" w:cs="宋体"/>
                <w:strike w:val="0"/>
                <w:kern w:val="0"/>
                <w:sz w:val="21"/>
                <w:szCs w:val="21"/>
                <w:highlight w:val="none"/>
                <w:lang w:val="en-US" w:eastAsia="zh-CN"/>
              </w:rPr>
              <w:t>，</w:t>
            </w:r>
            <w:r>
              <w:rPr>
                <w:rFonts w:hint="eastAsia" w:ascii="宋体" w:hAnsi="宋体" w:eastAsia="宋体" w:cs="宋体"/>
                <w:kern w:val="0"/>
                <w:sz w:val="21"/>
                <w:szCs w:val="21"/>
                <w:highlight w:val="none"/>
                <w:lang w:val="en-US" w:eastAsia="zh-CN"/>
              </w:rPr>
              <w:t>每提供一个证书得1分，最多得4分。</w:t>
            </w:r>
          </w:p>
          <w:p w14:paraId="3A1B062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注：证书需要在有效期内。</w:t>
            </w:r>
          </w:p>
        </w:tc>
        <w:tc>
          <w:tcPr>
            <w:tcW w:w="365" w:type="pct"/>
            <w:noWrap w:val="0"/>
            <w:vAlign w:val="center"/>
          </w:tcPr>
          <w:p w14:paraId="13CB771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4分</w:t>
            </w:r>
          </w:p>
        </w:tc>
        <w:tc>
          <w:tcPr>
            <w:tcW w:w="369" w:type="pct"/>
            <w:noWrap w:val="0"/>
            <w:vAlign w:val="center"/>
          </w:tcPr>
          <w:p w14:paraId="19DF327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tc>
        <w:tc>
          <w:tcPr>
            <w:tcW w:w="855" w:type="pct"/>
            <w:noWrap w:val="0"/>
            <w:vAlign w:val="center"/>
          </w:tcPr>
          <w:p w14:paraId="00D3AF0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投标人资信</w:t>
            </w:r>
          </w:p>
        </w:tc>
      </w:tr>
      <w:tr w14:paraId="0843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3ECE02F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3109" w:type="pct"/>
            <w:noWrap w:val="0"/>
            <w:vAlign w:val="center"/>
          </w:tcPr>
          <w:p w14:paraId="7506907A">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2022年1月1日以来</w:t>
            </w:r>
            <w:r>
              <w:rPr>
                <w:rFonts w:hint="eastAsia" w:ascii="宋体" w:hAnsi="宋体" w:eastAsia="宋体" w:cs="宋体"/>
                <w:kern w:val="0"/>
                <w:sz w:val="21"/>
                <w:szCs w:val="21"/>
                <w:highlight w:val="none"/>
                <w:lang w:eastAsia="zh-CN"/>
              </w:rPr>
              <w:t>承接的</w:t>
            </w:r>
            <w:r>
              <w:rPr>
                <w:rFonts w:hint="eastAsia" w:ascii="宋体" w:hAnsi="宋体" w:eastAsia="宋体" w:cs="宋体"/>
                <w:kern w:val="0"/>
                <w:sz w:val="21"/>
                <w:szCs w:val="21"/>
                <w:highlight w:val="none"/>
              </w:rPr>
              <w:t>（时间以合同签订日期为准）公园或风景区物业管理业绩，每个得1分，最高得1分。</w:t>
            </w:r>
          </w:p>
          <w:p w14:paraId="48DFB7F7">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①项目合同内容中至少包含设备运行维护、保洁、安保、</w:t>
            </w:r>
            <w:r>
              <w:rPr>
                <w:rFonts w:hint="eastAsia" w:ascii="宋体" w:hAnsi="宋体" w:eastAsia="宋体" w:cs="宋体"/>
                <w:kern w:val="0"/>
                <w:sz w:val="21"/>
                <w:szCs w:val="21"/>
                <w:highlight w:val="none"/>
                <w:lang w:val="en-US" w:eastAsia="zh-CN"/>
              </w:rPr>
              <w:t>绿化等</w:t>
            </w:r>
            <w:r>
              <w:rPr>
                <w:rFonts w:hint="eastAsia" w:ascii="宋体" w:hAnsi="宋体" w:eastAsia="宋体" w:cs="宋体"/>
                <w:kern w:val="0"/>
                <w:sz w:val="21"/>
                <w:szCs w:val="21"/>
                <w:highlight w:val="none"/>
              </w:rPr>
              <w:t>基本服务内容中的</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 xml:space="preserve">项，否则不得分； </w:t>
            </w:r>
          </w:p>
          <w:p w14:paraId="24A038D8">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②续签的合同按一份合同认定。</w:t>
            </w:r>
          </w:p>
        </w:tc>
        <w:tc>
          <w:tcPr>
            <w:tcW w:w="365" w:type="pct"/>
            <w:noWrap w:val="0"/>
            <w:vAlign w:val="center"/>
          </w:tcPr>
          <w:p w14:paraId="3B8FC4C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1分</w:t>
            </w:r>
          </w:p>
        </w:tc>
        <w:tc>
          <w:tcPr>
            <w:tcW w:w="369" w:type="pct"/>
            <w:noWrap w:val="0"/>
            <w:vAlign w:val="center"/>
          </w:tcPr>
          <w:p w14:paraId="1A9DB80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客观分</w:t>
            </w:r>
          </w:p>
        </w:tc>
        <w:tc>
          <w:tcPr>
            <w:tcW w:w="855" w:type="pct"/>
            <w:noWrap w:val="0"/>
            <w:vAlign w:val="center"/>
          </w:tcPr>
          <w:p w14:paraId="42498AA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投标人</w:t>
            </w:r>
            <w:r>
              <w:rPr>
                <w:rFonts w:hint="eastAsia" w:ascii="宋体" w:hAnsi="宋体" w:eastAsia="宋体" w:cs="宋体"/>
                <w:kern w:val="0"/>
                <w:sz w:val="21"/>
                <w:szCs w:val="21"/>
                <w:highlight w:val="none"/>
                <w:lang w:eastAsia="zh-CN"/>
              </w:rPr>
              <w:t>近三年</w:t>
            </w:r>
            <w:r>
              <w:rPr>
                <w:rFonts w:hint="eastAsia" w:ascii="宋体" w:hAnsi="宋体" w:eastAsia="宋体" w:cs="宋体"/>
                <w:kern w:val="0"/>
                <w:sz w:val="21"/>
                <w:szCs w:val="21"/>
                <w:highlight w:val="none"/>
              </w:rPr>
              <w:t>同类项目业绩</w:t>
            </w:r>
          </w:p>
        </w:tc>
      </w:tr>
      <w:tr w14:paraId="3E83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1DFA848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3109" w:type="pct"/>
            <w:noWrap w:val="0"/>
            <w:vAlign w:val="center"/>
          </w:tcPr>
          <w:p w14:paraId="1AB20FA5">
            <w:pPr>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①</w:t>
            </w:r>
            <w:r>
              <w:rPr>
                <w:rFonts w:hint="eastAsia" w:ascii="宋体" w:hAnsi="宋体" w:eastAsia="宋体" w:cs="宋体"/>
                <w:b w:val="0"/>
                <w:bCs w:val="0"/>
                <w:color w:val="auto"/>
                <w:kern w:val="2"/>
                <w:sz w:val="21"/>
                <w:szCs w:val="21"/>
                <w:highlight w:val="none"/>
                <w:lang w:val="en-US" w:eastAsia="zh-CN" w:bidi="ar-SA"/>
              </w:rPr>
              <w:t>拟派项目经理具有大专学历得1分，本科及以上学历得2分；</w:t>
            </w:r>
          </w:p>
          <w:p w14:paraId="02953383">
            <w:pPr>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②拟派项目经理具有类似（公园和景区）项目物业经理管理经验5年及以上的得2分；（</w:t>
            </w:r>
            <w:r>
              <w:rPr>
                <w:rFonts w:hint="eastAsia" w:ascii="宋体" w:hAnsi="宋体" w:eastAsia="宋体" w:cs="宋体"/>
                <w:color w:val="auto"/>
                <w:kern w:val="2"/>
                <w:sz w:val="21"/>
                <w:szCs w:val="21"/>
                <w:highlight w:val="none"/>
                <w:lang w:val="en-US" w:eastAsia="zh-CN" w:bidi="ar-SA"/>
              </w:rPr>
              <w:t>提供业绩</w:t>
            </w:r>
            <w:r>
              <w:rPr>
                <w:rFonts w:hint="eastAsia" w:ascii="宋体" w:hAnsi="宋体" w:eastAsia="宋体" w:cs="宋体"/>
                <w:kern w:val="2"/>
                <w:sz w:val="21"/>
                <w:szCs w:val="21"/>
                <w:highlight w:val="none"/>
                <w:lang w:val="en-US" w:eastAsia="zh-CN" w:bidi="ar-SA"/>
              </w:rPr>
              <w:t>合同，如业绩合同不能体现人员信息还需同时提供有相关信息的业主证明）</w:t>
            </w:r>
          </w:p>
          <w:p w14:paraId="52444448">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③拟派项目经理出生日期1974年2月</w:t>
            </w:r>
            <w:r>
              <w:rPr>
                <w:rFonts w:hint="eastAsia" w:ascii="宋体" w:hAnsi="宋体" w:cs="宋体"/>
                <w:b w:val="0"/>
                <w:bCs w:val="0"/>
                <w:color w:val="auto"/>
                <w:kern w:val="2"/>
                <w:sz w:val="21"/>
                <w:szCs w:val="21"/>
                <w:highlight w:val="none"/>
                <w:lang w:val="en-US" w:eastAsia="zh-CN" w:bidi="ar-SA"/>
              </w:rPr>
              <w:t>11</w:t>
            </w:r>
            <w:r>
              <w:rPr>
                <w:rFonts w:hint="eastAsia" w:ascii="宋体" w:hAnsi="宋体" w:eastAsia="宋体" w:cs="宋体"/>
                <w:b w:val="0"/>
                <w:bCs w:val="0"/>
                <w:color w:val="auto"/>
                <w:kern w:val="2"/>
                <w:sz w:val="21"/>
                <w:szCs w:val="21"/>
                <w:highlight w:val="none"/>
                <w:lang w:val="en-US" w:eastAsia="zh-CN" w:bidi="ar-SA"/>
              </w:rPr>
              <w:t>日（含）以后，得1分；拟派项目经理出生日期1979年2月</w:t>
            </w:r>
            <w:r>
              <w:rPr>
                <w:rFonts w:hint="eastAsia" w:ascii="宋体" w:hAnsi="宋体" w:cs="宋体"/>
                <w:b w:val="0"/>
                <w:bCs w:val="0"/>
                <w:color w:val="auto"/>
                <w:kern w:val="2"/>
                <w:sz w:val="21"/>
                <w:szCs w:val="21"/>
                <w:highlight w:val="none"/>
                <w:lang w:val="en-US" w:eastAsia="zh-CN" w:bidi="ar-SA"/>
              </w:rPr>
              <w:t>11</w:t>
            </w:r>
            <w:r>
              <w:rPr>
                <w:rFonts w:hint="eastAsia" w:ascii="宋体" w:hAnsi="宋体" w:eastAsia="宋体" w:cs="宋体"/>
                <w:b w:val="0"/>
                <w:bCs w:val="0"/>
                <w:color w:val="auto"/>
                <w:kern w:val="2"/>
                <w:sz w:val="21"/>
                <w:szCs w:val="21"/>
                <w:highlight w:val="none"/>
                <w:lang w:val="en-US" w:eastAsia="zh-CN" w:bidi="ar-SA"/>
              </w:rPr>
              <w:t>日（含）以后，得2分。最多得2分。</w:t>
            </w:r>
          </w:p>
          <w:p w14:paraId="51275D70">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备注：上述须提供相应证明材料，拟派项目负责人须提供在本单位近三个月的社保证明，否则不得分。 </w:t>
            </w:r>
          </w:p>
        </w:tc>
        <w:tc>
          <w:tcPr>
            <w:tcW w:w="365" w:type="pct"/>
            <w:noWrap w:val="0"/>
            <w:vAlign w:val="center"/>
          </w:tcPr>
          <w:p w14:paraId="1DC8C36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分</w:t>
            </w:r>
          </w:p>
        </w:tc>
        <w:tc>
          <w:tcPr>
            <w:tcW w:w="369" w:type="pct"/>
            <w:noWrap w:val="0"/>
            <w:vAlign w:val="center"/>
          </w:tcPr>
          <w:p w14:paraId="4B77894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tc>
        <w:tc>
          <w:tcPr>
            <w:tcW w:w="855" w:type="pct"/>
            <w:noWrap w:val="0"/>
            <w:vAlign w:val="center"/>
          </w:tcPr>
          <w:p w14:paraId="7CE6DA1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2"/>
                <w:sz w:val="21"/>
                <w:szCs w:val="21"/>
                <w:highlight w:val="none"/>
              </w:rPr>
              <w:t>拟派项目负责人（经理）相关情况</w:t>
            </w:r>
          </w:p>
        </w:tc>
      </w:tr>
      <w:tr w14:paraId="464A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4AE256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3109" w:type="pct"/>
            <w:noWrap w:val="0"/>
            <w:vAlign w:val="center"/>
          </w:tcPr>
          <w:p w14:paraId="3A1DC6F0">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按项目服务人员配置情况、年龄结构人员等方面进行打分。方案科学、人员配置非常合理得5分；较合理得4分；一般的得3分；差的得1分；不提供不得分。</w:t>
            </w:r>
          </w:p>
        </w:tc>
        <w:tc>
          <w:tcPr>
            <w:tcW w:w="365" w:type="pct"/>
            <w:noWrap w:val="0"/>
            <w:vAlign w:val="center"/>
          </w:tcPr>
          <w:p w14:paraId="7FDF7E66">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26F0469A">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noWrap w:val="0"/>
            <w:vAlign w:val="center"/>
          </w:tcPr>
          <w:p w14:paraId="380A80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highlight w:val="none"/>
              </w:rPr>
            </w:pPr>
            <w:r>
              <w:rPr>
                <w:rFonts w:hint="eastAsia" w:ascii="宋体" w:hAnsi="宋体" w:eastAsia="宋体" w:cs="宋体"/>
                <w:b w:val="0"/>
                <w:bCs w:val="0"/>
                <w:color w:val="auto"/>
                <w:kern w:val="28"/>
                <w:sz w:val="21"/>
                <w:szCs w:val="21"/>
                <w:highlight w:val="none"/>
              </w:rPr>
              <w:t>人员</w:t>
            </w:r>
            <w:r>
              <w:rPr>
                <w:rFonts w:hint="eastAsia" w:ascii="宋体" w:hAnsi="宋体" w:eastAsia="宋体" w:cs="宋体"/>
                <w:b w:val="0"/>
                <w:bCs w:val="0"/>
                <w:color w:val="auto"/>
                <w:kern w:val="28"/>
                <w:sz w:val="21"/>
                <w:szCs w:val="21"/>
                <w:highlight w:val="none"/>
                <w:lang w:val="en-US" w:eastAsia="zh-CN"/>
              </w:rPr>
              <w:t>配置（除项目经理外）</w:t>
            </w:r>
          </w:p>
        </w:tc>
      </w:tr>
      <w:tr w14:paraId="7FBB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52DA1E3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3109" w:type="pct"/>
            <w:noWrap w:val="0"/>
            <w:vAlign w:val="center"/>
          </w:tcPr>
          <w:p w14:paraId="297E8A51">
            <w:pPr>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根据管理服务组织机构设置（附组织机构图）、运作流程（附运作流程图）、激励机制、监督机制、自我约束机制和信息反馈渠道及处理机制、岗位职责等是否科学、合理、高效评分。投标人对本项目的项目管理得当、实施性高的得5分；较高的得4分；一般的得3分；差的得1分；不提供不得分。</w:t>
            </w:r>
          </w:p>
        </w:tc>
        <w:tc>
          <w:tcPr>
            <w:tcW w:w="365" w:type="pct"/>
            <w:noWrap w:val="0"/>
            <w:vAlign w:val="center"/>
          </w:tcPr>
          <w:p w14:paraId="43912C6D">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02CECA7A">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noWrap w:val="0"/>
            <w:vAlign w:val="center"/>
          </w:tcPr>
          <w:p w14:paraId="27A8BE6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b w:val="0"/>
                <w:bCs w:val="0"/>
                <w:color w:val="auto"/>
                <w:kern w:val="2"/>
                <w:sz w:val="21"/>
                <w:szCs w:val="21"/>
                <w:highlight w:val="none"/>
                <w:lang w:val="en-US" w:eastAsia="zh-CN" w:bidi="ar-SA"/>
              </w:rPr>
              <w:t>项目管理</w:t>
            </w:r>
          </w:p>
        </w:tc>
      </w:tr>
      <w:tr w14:paraId="59D1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0" w:type="pct"/>
            <w:noWrap w:val="0"/>
            <w:vAlign w:val="center"/>
          </w:tcPr>
          <w:p w14:paraId="0BF4814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3109" w:type="pct"/>
            <w:noWrap w:val="0"/>
            <w:vAlign w:val="center"/>
          </w:tcPr>
          <w:p w14:paraId="6721CEC2">
            <w:pPr>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根据本项目日常物业服务管理特点和难点进行分析，并提出解决问题的措施。投标人对本项目的项目管理得当、实施性高的得5分；较高的得4分；一般的得3分；差的得1分；不提供不得分</w:t>
            </w:r>
            <w:r>
              <w:rPr>
                <w:rFonts w:hint="eastAsia" w:ascii="宋体" w:hAnsi="宋体" w:cs="宋体"/>
                <w:b w:val="0"/>
                <w:bCs w:val="0"/>
                <w:snapToGrid w:val="0"/>
                <w:color w:val="auto"/>
                <w:kern w:val="2"/>
                <w:sz w:val="21"/>
                <w:szCs w:val="21"/>
                <w:highlight w:val="none"/>
                <w:lang w:val="en-US" w:eastAsia="zh-CN" w:bidi="ar-SA"/>
              </w:rPr>
              <w:t>。</w:t>
            </w:r>
          </w:p>
        </w:tc>
        <w:tc>
          <w:tcPr>
            <w:tcW w:w="365" w:type="pct"/>
            <w:noWrap w:val="0"/>
            <w:vAlign w:val="center"/>
          </w:tcPr>
          <w:p w14:paraId="2D11543D">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406A7D04">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noWrap w:val="0"/>
            <w:vAlign w:val="center"/>
          </w:tcPr>
          <w:p w14:paraId="5AA38793">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特点和难点分析</w:t>
            </w:r>
          </w:p>
        </w:tc>
      </w:tr>
      <w:tr w14:paraId="020D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44AC4FA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3109" w:type="pct"/>
            <w:noWrap w:val="0"/>
            <w:vAlign w:val="center"/>
          </w:tcPr>
          <w:p w14:paraId="2E083FB0">
            <w:pPr>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根据质量管理保证措施及承诺的合理性、有效性评分。投标人对本项目的项目管理得当、实施性高的得5分；较高的得4分；一般的得3分；差的得1分；不提供不得分</w:t>
            </w:r>
            <w:r>
              <w:rPr>
                <w:rFonts w:hint="eastAsia" w:ascii="宋体" w:hAnsi="宋体" w:cs="宋体"/>
                <w:b w:val="0"/>
                <w:bCs w:val="0"/>
                <w:snapToGrid w:val="0"/>
                <w:color w:val="auto"/>
                <w:kern w:val="2"/>
                <w:sz w:val="21"/>
                <w:szCs w:val="21"/>
                <w:highlight w:val="none"/>
                <w:lang w:val="en-US" w:eastAsia="zh-CN" w:bidi="ar-SA"/>
              </w:rPr>
              <w:t>。</w:t>
            </w:r>
          </w:p>
        </w:tc>
        <w:tc>
          <w:tcPr>
            <w:tcW w:w="365" w:type="pct"/>
            <w:noWrap w:val="0"/>
            <w:vAlign w:val="center"/>
          </w:tcPr>
          <w:p w14:paraId="75AFBF0A">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3587E5E2">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noWrap w:val="0"/>
            <w:vAlign w:val="center"/>
          </w:tcPr>
          <w:p w14:paraId="29718C04">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质量保证</w:t>
            </w:r>
          </w:p>
        </w:tc>
      </w:tr>
      <w:tr w14:paraId="786C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0B31683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c>
          <w:tcPr>
            <w:tcW w:w="3109" w:type="pct"/>
            <w:noWrap w:val="0"/>
            <w:vAlign w:val="center"/>
          </w:tcPr>
          <w:p w14:paraId="370E7637">
            <w:pPr>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根据各岗位培训计划的详细程度及培训方案的系统性、可操作评分。投标人对本项目的项目管理得当、实施性高的得5分；较高的得4分；一般的得3分；差的得1分；不提供不得分</w:t>
            </w:r>
            <w:r>
              <w:rPr>
                <w:rFonts w:hint="eastAsia" w:ascii="宋体" w:hAnsi="宋体" w:cs="宋体"/>
                <w:b w:val="0"/>
                <w:bCs w:val="0"/>
                <w:snapToGrid w:val="0"/>
                <w:color w:val="auto"/>
                <w:kern w:val="2"/>
                <w:sz w:val="21"/>
                <w:szCs w:val="21"/>
                <w:highlight w:val="none"/>
                <w:lang w:val="en-US" w:eastAsia="zh-CN" w:bidi="ar-SA"/>
              </w:rPr>
              <w:t>。</w:t>
            </w:r>
          </w:p>
        </w:tc>
        <w:tc>
          <w:tcPr>
            <w:tcW w:w="365" w:type="pct"/>
            <w:noWrap w:val="0"/>
            <w:vAlign w:val="center"/>
          </w:tcPr>
          <w:p w14:paraId="36A2807C">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175B6C3D">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noWrap w:val="0"/>
            <w:vAlign w:val="center"/>
          </w:tcPr>
          <w:p w14:paraId="2CFAAD7A">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培训计划</w:t>
            </w:r>
          </w:p>
        </w:tc>
      </w:tr>
      <w:tr w14:paraId="6586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00" w:type="pct"/>
            <w:vMerge w:val="restart"/>
            <w:noWrap w:val="0"/>
            <w:vAlign w:val="center"/>
          </w:tcPr>
          <w:p w14:paraId="0E3B106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p>
        </w:tc>
        <w:tc>
          <w:tcPr>
            <w:tcW w:w="3109" w:type="pct"/>
            <w:noWrap w:val="0"/>
            <w:vAlign w:val="center"/>
          </w:tcPr>
          <w:p w14:paraId="154C13BD">
            <w:pPr>
              <w:keepNext w:val="0"/>
              <w:keepLines w:val="0"/>
              <w:pageBreakBefore w:val="0"/>
              <w:widowControl w:val="0"/>
              <w:kinsoku/>
              <w:wordWrap/>
              <w:overflowPunct/>
              <w:topLinePunct w:val="0"/>
              <w:autoSpaceDE/>
              <w:autoSpaceDN/>
              <w:bidi w:val="0"/>
              <w:adjustRightInd/>
              <w:spacing w:line="264" w:lineRule="auto"/>
              <w:jc w:val="both"/>
              <w:textAlignment w:val="auto"/>
              <w:rPr>
                <w:rFonts w:hint="eastAsia" w:ascii="宋体" w:hAnsi="宋体" w:eastAsia="宋体" w:cs="宋体"/>
                <w:b/>
                <w:bCs/>
                <w:kern w:val="2"/>
                <w:sz w:val="21"/>
                <w:szCs w:val="21"/>
                <w:lang w:val="en-US" w:eastAsia="zh-CN" w:bidi="ar-SA"/>
              </w:rPr>
            </w:pPr>
            <w:r>
              <w:rPr>
                <w:rFonts w:hint="default" w:ascii="Calibri" w:hAnsi="Calibri" w:eastAsia="宋体" w:cs="Calibri"/>
                <w:b/>
                <w:bCs/>
                <w:color w:val="auto"/>
                <w:kern w:val="0"/>
                <w:sz w:val="21"/>
                <w:szCs w:val="21"/>
                <w:highlight w:val="none"/>
                <w:lang w:val="en-US" w:eastAsia="zh-CN" w:bidi="ar-SA"/>
              </w:rPr>
              <w:fldChar w:fldCharType="begin"/>
            </w:r>
            <w:r>
              <w:rPr>
                <w:rFonts w:hint="default" w:ascii="Calibri" w:hAnsi="Calibri" w:eastAsia="宋体" w:cs="Calibri"/>
                <w:b/>
                <w:bCs/>
                <w:color w:val="auto"/>
                <w:kern w:val="0"/>
                <w:sz w:val="21"/>
                <w:szCs w:val="21"/>
                <w:highlight w:val="none"/>
                <w:lang w:val="en-US" w:eastAsia="zh-CN" w:bidi="ar-SA"/>
              </w:rPr>
              <w:instrText xml:space="preserve"> = 1 \* GB3 \* MERGEFORMAT </w:instrText>
            </w:r>
            <w:r>
              <w:rPr>
                <w:rFonts w:hint="default" w:ascii="Calibri" w:hAnsi="Calibri" w:eastAsia="宋体" w:cs="Calibri"/>
                <w:b/>
                <w:bCs/>
                <w:color w:val="auto"/>
                <w:kern w:val="0"/>
                <w:sz w:val="21"/>
                <w:szCs w:val="21"/>
                <w:highlight w:val="none"/>
                <w:lang w:val="en-US" w:eastAsia="zh-CN" w:bidi="ar-SA"/>
              </w:rPr>
              <w:fldChar w:fldCharType="separate"/>
            </w:r>
            <w:r>
              <w:rPr>
                <w:rFonts w:ascii="宋体" w:hAnsi="Courier New" w:eastAsia="宋体" w:cs="Times New Roman"/>
                <w:b/>
                <w:bCs/>
                <w:kern w:val="0"/>
                <w:sz w:val="20"/>
                <w:szCs w:val="20"/>
                <w:lang w:val="en-US" w:eastAsia="zh-CN" w:bidi="ar-SA"/>
              </w:rPr>
              <w:t>①</w:t>
            </w:r>
            <w:r>
              <w:rPr>
                <w:rFonts w:hint="default" w:ascii="Calibri" w:hAnsi="Calibri" w:eastAsia="宋体" w:cs="Calibri"/>
                <w:b/>
                <w:bCs/>
                <w:color w:val="auto"/>
                <w:kern w:val="0"/>
                <w:sz w:val="21"/>
                <w:szCs w:val="21"/>
                <w:highlight w:val="none"/>
                <w:lang w:val="en-US" w:eastAsia="zh-CN" w:bidi="ar-SA"/>
              </w:rPr>
              <w:fldChar w:fldCharType="end"/>
            </w:r>
            <w:r>
              <w:rPr>
                <w:rFonts w:hint="eastAsia" w:ascii="宋体" w:hAnsi="宋体" w:eastAsia="宋体" w:cs="宋体"/>
                <w:b/>
                <w:bCs/>
                <w:kern w:val="2"/>
                <w:sz w:val="21"/>
                <w:szCs w:val="21"/>
                <w:lang w:val="en-US" w:eastAsia="zh-CN" w:bidi="ar-SA"/>
              </w:rPr>
              <w:t>物业管理整体设想及策划：</w:t>
            </w:r>
          </w:p>
          <w:p w14:paraId="455CC482">
            <w:pPr>
              <w:widowControl w:val="0"/>
              <w:adjustRightInd/>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投标人须根据采购需求提供针对本项目的物业管理整体设想及策划方案，方案应包括：项目需求分析及设想，项目现场组织、质量责任监管、监督考核机制等，按以下标准进行分档计分：</w:t>
            </w:r>
          </w:p>
          <w:p w14:paraId="470CA057">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方案完善、科学、合理，且实用性、针对性强的计5分；</w:t>
            </w:r>
          </w:p>
          <w:p w14:paraId="1D12D49A">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方案较完善、科学、合理，实用性较强的计4分；</w:t>
            </w:r>
          </w:p>
          <w:p w14:paraId="1D3F4F1D">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方案完善性、合理性、实用性一般的计3分；</w:t>
            </w:r>
          </w:p>
          <w:p w14:paraId="786A00C6">
            <w:pPr>
              <w:widowControl w:val="0"/>
              <w:spacing w:line="264" w:lineRule="auto"/>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lang w:val="en-US" w:eastAsia="zh-CN" w:bidi="ar-SA"/>
              </w:rPr>
              <w:t>方案欠缺或欠合理或实用性差的计1分。</w:t>
            </w:r>
            <w:r>
              <w:rPr>
                <w:rFonts w:hint="eastAsia" w:ascii="宋体" w:hAnsi="宋体" w:eastAsia="宋体" w:cs="宋体"/>
                <w:kern w:val="2"/>
                <w:sz w:val="21"/>
                <w:szCs w:val="21"/>
                <w:highlight w:val="none"/>
                <w:lang w:val="en-US" w:eastAsia="zh-CN" w:bidi="ar-SA"/>
              </w:rPr>
              <w:t>未提供的不得分。</w:t>
            </w:r>
          </w:p>
        </w:tc>
        <w:tc>
          <w:tcPr>
            <w:tcW w:w="365" w:type="pct"/>
            <w:noWrap w:val="0"/>
            <w:vAlign w:val="center"/>
          </w:tcPr>
          <w:p w14:paraId="3E18DF07">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121ECFC5">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vMerge w:val="restart"/>
            <w:noWrap w:val="0"/>
            <w:vAlign w:val="center"/>
          </w:tcPr>
          <w:p w14:paraId="0D456B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服务方案</w:t>
            </w:r>
          </w:p>
          <w:p w14:paraId="30874E9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p>
        </w:tc>
      </w:tr>
      <w:tr w14:paraId="61F6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0" w:type="pct"/>
            <w:vMerge w:val="continue"/>
            <w:noWrap w:val="0"/>
            <w:vAlign w:val="center"/>
          </w:tcPr>
          <w:p w14:paraId="0CF829D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p>
        </w:tc>
        <w:tc>
          <w:tcPr>
            <w:tcW w:w="3109" w:type="pct"/>
            <w:noWrap w:val="0"/>
            <w:vAlign w:val="center"/>
          </w:tcPr>
          <w:p w14:paraId="2840CBE5">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2 \* GB3 \* MERGEFORMAT </w:instrText>
            </w:r>
            <w:r>
              <w:rPr>
                <w:rFonts w:hint="eastAsia" w:ascii="宋体" w:hAnsi="宋体" w:eastAsia="宋体" w:cs="宋体"/>
                <w:b/>
                <w:bCs/>
                <w:color w:val="auto"/>
                <w:sz w:val="21"/>
                <w:szCs w:val="21"/>
                <w:highlight w:val="none"/>
              </w:rPr>
              <w:fldChar w:fldCharType="separate"/>
            </w:r>
            <w:r>
              <w:rPr>
                <w:rFonts w:ascii="Times New Roman" w:hAnsi="Times New Roman" w:cs="Times New Roman"/>
                <w:b/>
                <w:bCs/>
              </w:rPr>
              <w:t>②</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u w:val="none"/>
              </w:rPr>
              <w:t>保洁服务方案：</w:t>
            </w:r>
          </w:p>
          <w:p w14:paraId="4201F379">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投标人须根据采购需求提供针对本项目的卫生保洁管理方案，方案应包括：保洁制度、室内保洁、室外保洁、卫生消杀、垃圾分类等，按以下标准进行分档计分：</w:t>
            </w:r>
          </w:p>
          <w:p w14:paraId="7BFBEF53">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方案完善、科学、合理，且实用性、针对性强的计5分；</w:t>
            </w:r>
          </w:p>
          <w:p w14:paraId="6478535C">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方案较完善、科学、合理，实用性较强的计4分；</w:t>
            </w:r>
          </w:p>
          <w:p w14:paraId="24CA8A2D">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方案完善性、合理性、实用性一般的计3分；</w:t>
            </w:r>
          </w:p>
          <w:p w14:paraId="797F6E1B">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u w:val="none"/>
              </w:rPr>
              <w:t>方案欠缺或欠合理或实用性差的计1分。</w:t>
            </w:r>
            <w:r>
              <w:rPr>
                <w:rFonts w:hint="eastAsia" w:ascii="宋体" w:hAnsi="宋体" w:eastAsia="宋体" w:cs="宋体"/>
                <w:kern w:val="2"/>
                <w:sz w:val="21"/>
                <w:szCs w:val="21"/>
                <w:highlight w:val="none"/>
                <w:lang w:val="en-US" w:eastAsia="zh-CN"/>
              </w:rPr>
              <w:t>未提供的不得分。</w:t>
            </w:r>
          </w:p>
        </w:tc>
        <w:tc>
          <w:tcPr>
            <w:tcW w:w="365" w:type="pct"/>
            <w:noWrap w:val="0"/>
            <w:vAlign w:val="center"/>
          </w:tcPr>
          <w:p w14:paraId="1F224447">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369" w:type="pct"/>
            <w:noWrap w:val="0"/>
            <w:vAlign w:val="center"/>
          </w:tcPr>
          <w:p w14:paraId="74C1BD7F">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w:t>
            </w:r>
          </w:p>
        </w:tc>
        <w:tc>
          <w:tcPr>
            <w:tcW w:w="855" w:type="pct"/>
            <w:vMerge w:val="continue"/>
            <w:noWrap w:val="0"/>
            <w:vAlign w:val="center"/>
          </w:tcPr>
          <w:p w14:paraId="0A58435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p>
        </w:tc>
      </w:tr>
      <w:tr w14:paraId="57A3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0" w:type="pct"/>
            <w:vMerge w:val="continue"/>
            <w:noWrap w:val="0"/>
            <w:vAlign w:val="center"/>
          </w:tcPr>
          <w:p w14:paraId="231D5E4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p>
        </w:tc>
        <w:tc>
          <w:tcPr>
            <w:tcW w:w="3109" w:type="pct"/>
            <w:noWrap w:val="0"/>
            <w:vAlign w:val="center"/>
          </w:tcPr>
          <w:p w14:paraId="30FC1CCB">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3 \* GB3 \* MERGEFORMAT </w:instrText>
            </w:r>
            <w:r>
              <w:rPr>
                <w:rFonts w:hint="eastAsia" w:ascii="宋体" w:hAnsi="宋体" w:eastAsia="宋体" w:cs="宋体"/>
                <w:b/>
                <w:bCs/>
                <w:color w:val="auto"/>
                <w:sz w:val="21"/>
                <w:szCs w:val="21"/>
                <w:highlight w:val="none"/>
              </w:rPr>
              <w:fldChar w:fldCharType="separate"/>
            </w:r>
            <w:r>
              <w:rPr>
                <w:rFonts w:ascii="Times New Roman" w:hAnsi="Times New Roman" w:cs="Times New Roman"/>
                <w:b/>
                <w:bCs/>
              </w:rPr>
              <w:t>③</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会务服务方案：</w:t>
            </w:r>
          </w:p>
          <w:p w14:paraId="797CF4C6">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投标人须根据采购需求提供针对本项目的会议服务管理方案，方案应包括：会务服务标准、会务服务流程、重大活动（会议）保障等，按以下标准进行分档计分：</w:t>
            </w:r>
          </w:p>
          <w:p w14:paraId="20404152">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方案完善、科学、合理，且实用性、针对性强的计5分；</w:t>
            </w:r>
          </w:p>
          <w:p w14:paraId="159C1FA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方案较完善、科学、合理，实用性较强的计4分；</w:t>
            </w:r>
          </w:p>
          <w:p w14:paraId="5A0384CD">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方案完善性、合理性、实用性一般的计3分；</w:t>
            </w:r>
          </w:p>
          <w:p w14:paraId="7E1EF645">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color w:val="auto"/>
                <w:sz w:val="21"/>
                <w:szCs w:val="21"/>
                <w:highlight w:val="none"/>
              </w:rPr>
              <w:t>方案欠缺或欠合理或实用性差的计1分。</w:t>
            </w:r>
            <w:r>
              <w:rPr>
                <w:rFonts w:hint="eastAsia" w:ascii="宋体" w:hAnsi="宋体" w:eastAsia="宋体" w:cs="宋体"/>
                <w:kern w:val="2"/>
                <w:sz w:val="21"/>
                <w:szCs w:val="21"/>
                <w:highlight w:val="none"/>
                <w:lang w:val="en-US" w:eastAsia="zh-CN"/>
              </w:rPr>
              <w:t>未提供的不得分。</w:t>
            </w:r>
          </w:p>
        </w:tc>
        <w:tc>
          <w:tcPr>
            <w:tcW w:w="365" w:type="pct"/>
            <w:noWrap w:val="0"/>
            <w:vAlign w:val="center"/>
          </w:tcPr>
          <w:p w14:paraId="24DEF799">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369" w:type="pct"/>
            <w:noWrap w:val="0"/>
            <w:vAlign w:val="center"/>
          </w:tcPr>
          <w:p w14:paraId="064988D4">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w:t>
            </w:r>
          </w:p>
        </w:tc>
        <w:tc>
          <w:tcPr>
            <w:tcW w:w="855" w:type="pct"/>
            <w:vMerge w:val="continue"/>
            <w:noWrap w:val="0"/>
            <w:vAlign w:val="center"/>
          </w:tcPr>
          <w:p w14:paraId="11C877D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p>
        </w:tc>
      </w:tr>
      <w:tr w14:paraId="233E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0" w:type="pct"/>
            <w:vMerge w:val="continue"/>
            <w:noWrap w:val="0"/>
            <w:vAlign w:val="center"/>
          </w:tcPr>
          <w:p w14:paraId="029C199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p>
        </w:tc>
        <w:tc>
          <w:tcPr>
            <w:tcW w:w="3109" w:type="pct"/>
            <w:noWrap w:val="0"/>
            <w:vAlign w:val="center"/>
          </w:tcPr>
          <w:p w14:paraId="39F43A6B">
            <w:pPr>
              <w:widowControl/>
              <w:adjustRightInd/>
              <w:spacing w:line="240" w:lineRule="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4 \* GB3 \* MERGEFORMAT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Cs w:val="21"/>
                <w:highlight w:val="none"/>
              </w:rPr>
              <w:t>④</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kern w:val="2"/>
                <w:sz w:val="21"/>
                <w:szCs w:val="21"/>
                <w:highlight w:val="none"/>
                <w:lang w:val="en-US" w:eastAsia="zh-CN"/>
              </w:rPr>
              <w:t>绿化服务方案</w:t>
            </w:r>
          </w:p>
          <w:p w14:paraId="4A527685">
            <w:pPr>
              <w:keepNext w:val="0"/>
              <w:keepLines w:val="0"/>
              <w:pageBreakBefore w:val="0"/>
              <w:widowControl w:val="0"/>
              <w:kinsoku/>
              <w:wordWrap/>
              <w:overflowPunct/>
              <w:topLinePunct w:val="0"/>
              <w:autoSpaceDE/>
              <w:autoSpaceDN/>
              <w:bidi w:val="0"/>
              <w:spacing w:before="0" w:line="264" w:lineRule="auto"/>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投标人须根据采购需求提供针对本项目的绿化管理方案，方案应包括：绿化管理制度，日常养护、修剪施肥、病虫害防治、抗旱防风排水等，按以下标准进行分档计分：</w:t>
            </w:r>
          </w:p>
          <w:p w14:paraId="5A2D8795">
            <w:pPr>
              <w:keepNext w:val="0"/>
              <w:keepLines w:val="0"/>
              <w:pageBreakBefore w:val="0"/>
              <w:widowControl w:val="0"/>
              <w:kinsoku/>
              <w:wordWrap/>
              <w:overflowPunct/>
              <w:topLinePunct w:val="0"/>
              <w:autoSpaceDE/>
              <w:autoSpaceDN/>
              <w:bidi w:val="0"/>
              <w:spacing w:before="0" w:line="264" w:lineRule="auto"/>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方案完善、科学、合理，且实用性、针对性强的计5分；</w:t>
            </w:r>
          </w:p>
          <w:p w14:paraId="21F83011">
            <w:pPr>
              <w:keepNext w:val="0"/>
              <w:keepLines w:val="0"/>
              <w:pageBreakBefore w:val="0"/>
              <w:widowControl w:val="0"/>
              <w:kinsoku/>
              <w:wordWrap/>
              <w:overflowPunct/>
              <w:topLinePunct w:val="0"/>
              <w:autoSpaceDE/>
              <w:autoSpaceDN/>
              <w:bidi w:val="0"/>
              <w:spacing w:before="0" w:line="264" w:lineRule="auto"/>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方案较完善、科学、合理，实用性较强的计4分；</w:t>
            </w:r>
          </w:p>
          <w:p w14:paraId="229128A3">
            <w:pPr>
              <w:keepNext w:val="0"/>
              <w:keepLines w:val="0"/>
              <w:pageBreakBefore w:val="0"/>
              <w:widowControl w:val="0"/>
              <w:kinsoku/>
              <w:wordWrap/>
              <w:overflowPunct/>
              <w:topLinePunct w:val="0"/>
              <w:autoSpaceDE/>
              <w:autoSpaceDN/>
              <w:bidi w:val="0"/>
              <w:spacing w:before="0" w:line="264" w:lineRule="auto"/>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方案完善性、合理性、实用性一般的计3分；</w:t>
            </w:r>
          </w:p>
          <w:p w14:paraId="64F74871">
            <w:pPr>
              <w:widowControl w:val="0"/>
              <w:spacing w:before="0" w:line="264" w:lineRule="auto"/>
              <w:ind w:firstLine="0" w:firstLine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lang w:val="en-US" w:eastAsia="zh-CN" w:bidi="ar-SA"/>
              </w:rPr>
              <w:t>方案欠缺或欠合理或实用性差的计1分。</w:t>
            </w:r>
            <w:r>
              <w:rPr>
                <w:rFonts w:hint="eastAsia" w:ascii="宋体" w:hAnsi="宋体" w:eastAsia="宋体" w:cs="宋体"/>
                <w:kern w:val="2"/>
                <w:sz w:val="21"/>
                <w:szCs w:val="21"/>
                <w:highlight w:val="none"/>
                <w:lang w:val="en-US" w:eastAsia="zh-CN" w:bidi="ar-SA"/>
              </w:rPr>
              <w:t>未提供的不得分。</w:t>
            </w:r>
          </w:p>
        </w:tc>
        <w:tc>
          <w:tcPr>
            <w:tcW w:w="365" w:type="pct"/>
            <w:noWrap w:val="0"/>
            <w:vAlign w:val="center"/>
          </w:tcPr>
          <w:p w14:paraId="56D5B44B">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369" w:type="pct"/>
            <w:noWrap w:val="0"/>
            <w:vAlign w:val="center"/>
          </w:tcPr>
          <w:p w14:paraId="600234E2">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w:t>
            </w:r>
          </w:p>
        </w:tc>
        <w:tc>
          <w:tcPr>
            <w:tcW w:w="855" w:type="pct"/>
            <w:vMerge w:val="continue"/>
            <w:noWrap w:val="0"/>
            <w:vAlign w:val="center"/>
          </w:tcPr>
          <w:p w14:paraId="3099606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p>
        </w:tc>
      </w:tr>
      <w:tr w14:paraId="54A2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0" w:type="pct"/>
            <w:vMerge w:val="continue"/>
            <w:noWrap w:val="0"/>
            <w:vAlign w:val="center"/>
          </w:tcPr>
          <w:p w14:paraId="053441D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p>
        </w:tc>
        <w:tc>
          <w:tcPr>
            <w:tcW w:w="3109" w:type="pct"/>
            <w:noWrap w:val="0"/>
            <w:vAlign w:val="center"/>
          </w:tcPr>
          <w:p w14:paraId="59158F1D">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fldChar w:fldCharType="begin"/>
            </w:r>
            <w:r>
              <w:rPr>
                <w:rFonts w:hint="eastAsia" w:ascii="宋体" w:hAnsi="宋体" w:eastAsia="宋体" w:cs="宋体"/>
                <w:b/>
                <w:bCs/>
                <w:color w:val="auto"/>
                <w:sz w:val="21"/>
                <w:szCs w:val="21"/>
                <w:highlight w:val="none"/>
                <w:lang w:eastAsia="zh-CN"/>
              </w:rPr>
              <w:instrText xml:space="preserve"> = 5 \* GB3 \* MERGEFORMAT </w:instrText>
            </w:r>
            <w:r>
              <w:rPr>
                <w:rFonts w:hint="eastAsia" w:ascii="宋体" w:hAnsi="宋体" w:eastAsia="宋体" w:cs="宋体"/>
                <w:b/>
                <w:bCs/>
                <w:color w:val="auto"/>
                <w:sz w:val="21"/>
                <w:szCs w:val="21"/>
                <w:highlight w:val="none"/>
                <w:lang w:eastAsia="zh-CN"/>
              </w:rPr>
              <w:fldChar w:fldCharType="separate"/>
            </w:r>
            <w:r>
              <w:rPr>
                <w:rFonts w:ascii="Times New Roman" w:hAnsi="Times New Roman" w:cs="Times New Roman"/>
                <w:b/>
                <w:bCs/>
              </w:rPr>
              <w:t>⑤</w:t>
            </w:r>
            <w:r>
              <w:rPr>
                <w:rFonts w:hint="eastAsia" w:ascii="宋体" w:hAnsi="宋体" w:eastAsia="宋体" w:cs="宋体"/>
                <w:b/>
                <w:bCs/>
                <w:color w:val="auto"/>
                <w:sz w:val="21"/>
                <w:szCs w:val="21"/>
                <w:highlight w:val="none"/>
                <w:lang w:eastAsia="zh-CN"/>
              </w:rPr>
              <w:fldChar w:fldCharType="end"/>
            </w:r>
            <w:r>
              <w:rPr>
                <w:rFonts w:hint="eastAsia" w:ascii="宋体" w:hAnsi="宋体" w:eastAsia="宋体" w:cs="宋体"/>
                <w:b/>
                <w:bCs/>
                <w:color w:val="auto"/>
                <w:sz w:val="21"/>
                <w:szCs w:val="21"/>
                <w:highlight w:val="none"/>
                <w:lang w:eastAsia="zh-CN"/>
              </w:rPr>
              <w:t>设备设施运维、维保管理方案：</w:t>
            </w:r>
          </w:p>
          <w:p w14:paraId="3E7983B8">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投标人须根据采购需求提供针对本项目的设施设备维修方案，方案应包含：维修制度、管理办法、保障措施等，按以下标准进行分档计分：</w:t>
            </w:r>
          </w:p>
          <w:p w14:paraId="4A97E8E0">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方案完善、科学、合理，且实用性、针对性强的计5分；</w:t>
            </w:r>
          </w:p>
          <w:p w14:paraId="798D45F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方案较完善、科学、合理，实用性较强的计4分；</w:t>
            </w:r>
          </w:p>
          <w:p w14:paraId="577182D0">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方案完善性、合理性、实用性一般的计3分；</w:t>
            </w:r>
          </w:p>
          <w:p w14:paraId="0B609150">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方案欠缺或欠合理或实用性差的计1分。</w:t>
            </w:r>
            <w:r>
              <w:rPr>
                <w:rFonts w:hint="eastAsia" w:ascii="宋体" w:hAnsi="宋体" w:eastAsia="宋体" w:cs="宋体"/>
                <w:kern w:val="2"/>
                <w:sz w:val="21"/>
                <w:szCs w:val="21"/>
                <w:highlight w:val="none"/>
                <w:lang w:val="en-US" w:eastAsia="zh-CN"/>
              </w:rPr>
              <w:t>未提供的不得分。</w:t>
            </w:r>
          </w:p>
        </w:tc>
        <w:tc>
          <w:tcPr>
            <w:tcW w:w="365" w:type="pct"/>
            <w:noWrap w:val="0"/>
            <w:vAlign w:val="center"/>
          </w:tcPr>
          <w:p w14:paraId="05CDBE4F">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369" w:type="pct"/>
            <w:noWrap w:val="0"/>
            <w:vAlign w:val="center"/>
          </w:tcPr>
          <w:p w14:paraId="56A701E4">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主观</w:t>
            </w:r>
          </w:p>
        </w:tc>
        <w:tc>
          <w:tcPr>
            <w:tcW w:w="855" w:type="pct"/>
            <w:vMerge w:val="continue"/>
            <w:noWrap w:val="0"/>
            <w:vAlign w:val="center"/>
          </w:tcPr>
          <w:p w14:paraId="41861FF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p>
        </w:tc>
      </w:tr>
      <w:tr w14:paraId="3B57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0" w:type="pct"/>
            <w:vMerge w:val="continue"/>
            <w:noWrap w:val="0"/>
            <w:vAlign w:val="center"/>
          </w:tcPr>
          <w:p w14:paraId="3B2A7F2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p>
        </w:tc>
        <w:tc>
          <w:tcPr>
            <w:tcW w:w="3109" w:type="pct"/>
            <w:noWrap w:val="0"/>
            <w:vAlign w:val="center"/>
          </w:tcPr>
          <w:p w14:paraId="7822140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kern w:val="2"/>
                <w:sz w:val="21"/>
                <w:szCs w:val="21"/>
                <w:highlight w:val="none"/>
                <w:lang w:eastAsia="zh-CN"/>
              </w:rPr>
            </w:pPr>
            <w:r>
              <w:rPr>
                <w:rFonts w:hint="eastAsia" w:ascii="宋体" w:hAnsi="宋体" w:eastAsia="宋体" w:cs="宋体"/>
                <w:b/>
                <w:bCs/>
                <w:kern w:val="2"/>
                <w:sz w:val="21"/>
                <w:szCs w:val="21"/>
                <w:highlight w:val="none"/>
              </w:rPr>
              <w:fldChar w:fldCharType="begin"/>
            </w:r>
            <w:r>
              <w:rPr>
                <w:rFonts w:hint="eastAsia" w:ascii="宋体" w:hAnsi="宋体" w:eastAsia="宋体" w:cs="宋体"/>
                <w:b/>
                <w:bCs/>
                <w:kern w:val="2"/>
                <w:sz w:val="21"/>
                <w:szCs w:val="21"/>
                <w:highlight w:val="none"/>
              </w:rPr>
              <w:instrText xml:space="preserve"> = 6 \* GB3 \* MERGEFORMAT </w:instrText>
            </w:r>
            <w:r>
              <w:rPr>
                <w:rFonts w:hint="eastAsia" w:ascii="宋体" w:hAnsi="宋体" w:eastAsia="宋体" w:cs="宋体"/>
                <w:b/>
                <w:bCs/>
                <w:kern w:val="2"/>
                <w:sz w:val="21"/>
                <w:szCs w:val="21"/>
                <w:highlight w:val="none"/>
              </w:rPr>
              <w:fldChar w:fldCharType="separate"/>
            </w:r>
            <w:r>
              <w:rPr>
                <w:rFonts w:ascii="Times New Roman" w:hAnsi="Times New Roman" w:cs="Times New Roman"/>
                <w:b/>
                <w:bCs/>
              </w:rPr>
              <w:t>⑥</w:t>
            </w:r>
            <w:r>
              <w:rPr>
                <w:rFonts w:hint="eastAsia" w:ascii="宋体" w:hAnsi="宋体" w:eastAsia="宋体" w:cs="宋体"/>
                <w:b/>
                <w:bCs/>
                <w:kern w:val="2"/>
                <w:sz w:val="21"/>
                <w:szCs w:val="21"/>
                <w:highlight w:val="none"/>
              </w:rPr>
              <w:fldChar w:fldCharType="end"/>
            </w:r>
            <w:r>
              <w:rPr>
                <w:rFonts w:hint="eastAsia" w:ascii="宋体" w:hAnsi="宋体" w:eastAsia="宋体" w:cs="宋体"/>
                <w:b/>
                <w:bCs/>
                <w:kern w:val="2"/>
                <w:sz w:val="21"/>
                <w:szCs w:val="21"/>
                <w:highlight w:val="none"/>
              </w:rPr>
              <w:t>秩序维护方案</w:t>
            </w:r>
            <w:r>
              <w:rPr>
                <w:rFonts w:hint="eastAsia" w:ascii="宋体" w:hAnsi="宋体" w:eastAsia="宋体" w:cs="宋体"/>
                <w:b/>
                <w:bCs/>
                <w:kern w:val="2"/>
                <w:sz w:val="21"/>
                <w:szCs w:val="21"/>
                <w:highlight w:val="none"/>
                <w:lang w:eastAsia="zh-CN"/>
              </w:rPr>
              <w:t>：</w:t>
            </w:r>
          </w:p>
          <w:p w14:paraId="10DC413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根据采购需求提供针对本项目的秩序维护方案，方案应包括：岗位值班值守、安全巡查、交通秩序维护、车辆管理、重大活动秩序维护等，按以下标准进行分档计分：</w:t>
            </w:r>
          </w:p>
          <w:p w14:paraId="23545B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方案完善、科学、合理，且实用性、针对性强的计5分；</w:t>
            </w:r>
          </w:p>
          <w:p w14:paraId="5E323C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方案较完善、科学、合理，实用性较强的计4分；</w:t>
            </w:r>
          </w:p>
          <w:p w14:paraId="4FC920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方案完善性、合理性、实用性一般的计3分；</w:t>
            </w:r>
          </w:p>
          <w:p w14:paraId="5C2756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方案欠缺或欠合理或实用性差的计1分。未提供的不得分。</w:t>
            </w:r>
          </w:p>
        </w:tc>
        <w:tc>
          <w:tcPr>
            <w:tcW w:w="365" w:type="pct"/>
            <w:noWrap w:val="0"/>
            <w:vAlign w:val="center"/>
          </w:tcPr>
          <w:p w14:paraId="6AAF3793">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28B8341D">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vMerge w:val="continue"/>
            <w:noWrap w:val="0"/>
            <w:vAlign w:val="center"/>
          </w:tcPr>
          <w:p w14:paraId="643D5A5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p>
        </w:tc>
      </w:tr>
      <w:tr w14:paraId="6CE4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0" w:type="pct"/>
            <w:vMerge w:val="continue"/>
            <w:noWrap w:val="0"/>
            <w:vAlign w:val="center"/>
          </w:tcPr>
          <w:p w14:paraId="4FE91D9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p>
        </w:tc>
        <w:tc>
          <w:tcPr>
            <w:tcW w:w="3109" w:type="pct"/>
            <w:noWrap w:val="0"/>
            <w:vAlign w:val="center"/>
          </w:tcPr>
          <w:p w14:paraId="09E3FD8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kern w:val="2"/>
                <w:sz w:val="21"/>
                <w:szCs w:val="21"/>
                <w:highlight w:val="none"/>
                <w:lang w:val="en-US" w:eastAsia="zh-CN"/>
              </w:rPr>
            </w:pPr>
            <w:r>
              <w:rPr>
                <w:rFonts w:hint="eastAsia" w:ascii="宋体" w:hAnsi="宋体" w:eastAsia="宋体" w:cs="宋体"/>
                <w:b/>
                <w:bCs/>
                <w:kern w:val="2"/>
                <w:sz w:val="21"/>
                <w:szCs w:val="21"/>
                <w:highlight w:val="none"/>
              </w:rPr>
              <w:fldChar w:fldCharType="begin"/>
            </w:r>
            <w:r>
              <w:rPr>
                <w:rFonts w:hint="eastAsia" w:ascii="宋体" w:hAnsi="宋体" w:eastAsia="宋体" w:cs="宋体"/>
                <w:b/>
                <w:bCs/>
                <w:kern w:val="2"/>
                <w:sz w:val="21"/>
                <w:szCs w:val="21"/>
                <w:highlight w:val="none"/>
              </w:rPr>
              <w:instrText xml:space="preserve"> = 7 \* GB3 \* MERGEFORMAT </w:instrText>
            </w:r>
            <w:r>
              <w:rPr>
                <w:rFonts w:hint="eastAsia" w:ascii="宋体" w:hAnsi="宋体" w:eastAsia="宋体" w:cs="宋体"/>
                <w:b/>
                <w:bCs/>
                <w:kern w:val="2"/>
                <w:sz w:val="21"/>
                <w:szCs w:val="21"/>
                <w:highlight w:val="none"/>
              </w:rPr>
              <w:fldChar w:fldCharType="separate"/>
            </w:r>
            <w:r>
              <w:rPr>
                <w:rFonts w:hint="eastAsia" w:ascii="宋体" w:hAnsi="宋体" w:eastAsia="宋体" w:cs="宋体"/>
                <w:b/>
                <w:bCs/>
                <w:kern w:val="2"/>
                <w:sz w:val="21"/>
                <w:szCs w:val="21"/>
                <w:highlight w:val="none"/>
              </w:rPr>
              <w:t>⑦</w:t>
            </w:r>
            <w:r>
              <w:rPr>
                <w:rFonts w:hint="eastAsia" w:ascii="宋体" w:hAnsi="宋体" w:eastAsia="宋体" w:cs="宋体"/>
                <w:b/>
                <w:bCs/>
                <w:kern w:val="2"/>
                <w:sz w:val="21"/>
                <w:szCs w:val="21"/>
                <w:highlight w:val="none"/>
              </w:rPr>
              <w:fldChar w:fldCharType="end"/>
            </w:r>
            <w:r>
              <w:rPr>
                <w:rFonts w:hint="eastAsia" w:ascii="宋体" w:hAnsi="宋体" w:eastAsia="宋体" w:cs="宋体"/>
                <w:b/>
                <w:bCs/>
                <w:kern w:val="2"/>
                <w:sz w:val="21"/>
                <w:szCs w:val="21"/>
                <w:highlight w:val="none"/>
                <w:lang w:val="en-US" w:eastAsia="zh-CN"/>
              </w:rPr>
              <w:t>特色服务：</w:t>
            </w:r>
          </w:p>
          <w:p w14:paraId="78DDF46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根据投标人提供的定制化的特色服务方案，满足个性化需求，例如：提供暖心服务，举办活动等等，提升幸福感；</w:t>
            </w:r>
          </w:p>
          <w:p w14:paraId="1DA412A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方案科学可行的得5分，方案基本完整可行的得4分，方案较一般的得3分，方案与本项目要求匹配程度低的得1分，未提供的不得分。</w:t>
            </w:r>
          </w:p>
        </w:tc>
        <w:tc>
          <w:tcPr>
            <w:tcW w:w="365" w:type="pct"/>
            <w:noWrap w:val="0"/>
            <w:vAlign w:val="center"/>
          </w:tcPr>
          <w:p w14:paraId="47C04E3E">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trike w:val="0"/>
                <w:dstrike w:val="0"/>
                <w:snapToGrid w:val="0"/>
                <w:kern w:val="0"/>
                <w:sz w:val="21"/>
                <w:szCs w:val="21"/>
                <w:highlight w:val="none"/>
                <w:lang w:val="en-US" w:eastAsia="zh-CN" w:bidi="ar-SA"/>
              </w:rPr>
            </w:pPr>
            <w:r>
              <w:rPr>
                <w:rFonts w:hint="eastAsia" w:ascii="宋体" w:hAnsi="宋体" w:eastAsia="宋体" w:cs="宋体"/>
                <w:strike w:val="0"/>
                <w:dstrike w:val="0"/>
                <w:snapToGrid w:val="0"/>
                <w:kern w:val="0"/>
                <w:sz w:val="21"/>
                <w:szCs w:val="21"/>
                <w:highlight w:val="none"/>
                <w:lang w:val="en-US" w:eastAsia="zh-CN" w:bidi="ar-SA"/>
              </w:rPr>
              <w:t>5分</w:t>
            </w:r>
          </w:p>
        </w:tc>
        <w:tc>
          <w:tcPr>
            <w:tcW w:w="369" w:type="pct"/>
            <w:noWrap w:val="0"/>
            <w:vAlign w:val="center"/>
          </w:tcPr>
          <w:p w14:paraId="1A30BB7B">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trike w:val="0"/>
                <w:dstrike w:val="0"/>
                <w:snapToGrid w:val="0"/>
                <w:kern w:val="0"/>
                <w:sz w:val="21"/>
                <w:szCs w:val="21"/>
                <w:highlight w:val="none"/>
                <w:lang w:val="en-US" w:eastAsia="zh-CN" w:bidi="ar-SA"/>
              </w:rPr>
            </w:pPr>
            <w:r>
              <w:rPr>
                <w:rFonts w:hint="eastAsia" w:ascii="宋体" w:hAnsi="宋体" w:eastAsia="宋体" w:cs="宋体"/>
                <w:strike w:val="0"/>
                <w:dstrike w:val="0"/>
                <w:snapToGrid w:val="0"/>
                <w:kern w:val="0"/>
                <w:sz w:val="21"/>
                <w:szCs w:val="21"/>
                <w:highlight w:val="none"/>
                <w:lang w:val="en-US" w:eastAsia="zh-CN" w:bidi="ar-SA"/>
              </w:rPr>
              <w:t>主观</w:t>
            </w:r>
          </w:p>
        </w:tc>
        <w:tc>
          <w:tcPr>
            <w:tcW w:w="855" w:type="pct"/>
            <w:vMerge w:val="continue"/>
            <w:noWrap w:val="0"/>
            <w:vAlign w:val="center"/>
          </w:tcPr>
          <w:p w14:paraId="66FA179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p>
        </w:tc>
      </w:tr>
      <w:tr w14:paraId="47F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0" w:type="pct"/>
            <w:vMerge w:val="continue"/>
            <w:noWrap w:val="0"/>
            <w:vAlign w:val="center"/>
          </w:tcPr>
          <w:p w14:paraId="50F2F4D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p>
        </w:tc>
        <w:tc>
          <w:tcPr>
            <w:tcW w:w="3109" w:type="pct"/>
            <w:noWrap w:val="0"/>
            <w:vAlign w:val="center"/>
          </w:tcPr>
          <w:p w14:paraId="15971CD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kern w:val="2"/>
                <w:sz w:val="21"/>
                <w:szCs w:val="21"/>
                <w:highlight w:val="none"/>
                <w:lang w:eastAsia="zh-CN"/>
              </w:rPr>
            </w:pPr>
            <w:r>
              <w:rPr>
                <w:rFonts w:hint="eastAsia" w:ascii="宋体" w:hAnsi="宋体" w:eastAsia="宋体" w:cs="宋体"/>
                <w:b/>
                <w:bCs/>
                <w:kern w:val="2"/>
                <w:sz w:val="21"/>
                <w:szCs w:val="21"/>
                <w:highlight w:val="none"/>
                <w:lang w:val="en-US" w:eastAsia="zh-CN"/>
              </w:rPr>
              <w:fldChar w:fldCharType="begin"/>
            </w:r>
            <w:r>
              <w:rPr>
                <w:rFonts w:hint="eastAsia" w:ascii="宋体" w:hAnsi="宋体" w:eastAsia="宋体" w:cs="宋体"/>
                <w:b/>
                <w:bCs/>
                <w:kern w:val="2"/>
                <w:sz w:val="21"/>
                <w:szCs w:val="21"/>
                <w:highlight w:val="none"/>
                <w:lang w:val="en-US" w:eastAsia="zh-CN"/>
              </w:rPr>
              <w:instrText xml:space="preserve"> = 8 \* GB3 \* MERGEFORMAT </w:instrText>
            </w:r>
            <w:r>
              <w:rPr>
                <w:rFonts w:hint="eastAsia" w:ascii="宋体" w:hAnsi="宋体" w:eastAsia="宋体" w:cs="宋体"/>
                <w:b/>
                <w:bCs/>
                <w:kern w:val="2"/>
                <w:sz w:val="21"/>
                <w:szCs w:val="21"/>
                <w:highlight w:val="none"/>
                <w:lang w:val="en-US" w:eastAsia="zh-CN"/>
              </w:rPr>
              <w:fldChar w:fldCharType="separate"/>
            </w:r>
            <w:r>
              <w:rPr>
                <w:rFonts w:hint="eastAsia" w:ascii="宋体" w:hAnsi="宋体" w:eastAsia="宋体" w:cs="宋体"/>
                <w:b/>
                <w:bCs/>
                <w:kern w:val="2"/>
                <w:sz w:val="21"/>
                <w:szCs w:val="21"/>
                <w:highlight w:val="none"/>
              </w:rPr>
              <w:t>⑧</w:t>
            </w:r>
            <w:r>
              <w:rPr>
                <w:rFonts w:hint="eastAsia" w:ascii="宋体" w:hAnsi="宋体" w:eastAsia="宋体" w:cs="宋体"/>
                <w:b/>
                <w:bCs/>
                <w:kern w:val="2"/>
                <w:sz w:val="21"/>
                <w:szCs w:val="21"/>
                <w:highlight w:val="none"/>
                <w:lang w:val="en-US" w:eastAsia="zh-CN"/>
              </w:rPr>
              <w:fldChar w:fldCharType="end"/>
            </w:r>
            <w:r>
              <w:rPr>
                <w:rFonts w:hint="eastAsia" w:ascii="宋体" w:hAnsi="宋体" w:eastAsia="宋体" w:cs="宋体"/>
                <w:b/>
                <w:bCs/>
                <w:kern w:val="2"/>
                <w:sz w:val="21"/>
                <w:szCs w:val="21"/>
                <w:highlight w:val="none"/>
              </w:rPr>
              <w:t>交接过渡管理服务方案</w:t>
            </w:r>
            <w:r>
              <w:rPr>
                <w:rFonts w:hint="eastAsia" w:ascii="宋体" w:hAnsi="宋体" w:eastAsia="宋体" w:cs="宋体"/>
                <w:b/>
                <w:bCs/>
                <w:kern w:val="2"/>
                <w:sz w:val="21"/>
                <w:szCs w:val="21"/>
                <w:highlight w:val="none"/>
                <w:lang w:eastAsia="zh-CN"/>
              </w:rPr>
              <w:t>：</w:t>
            </w:r>
          </w:p>
          <w:p w14:paraId="45873DE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与目前在管理的单位的交接过渡管理服务方案流程清晰、内容详尽、合理、规范、具有操作性强的得</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分</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较强的得</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分</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一般的得2分</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差的得</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分</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未提供的不得分。</w:t>
            </w:r>
          </w:p>
        </w:tc>
        <w:tc>
          <w:tcPr>
            <w:tcW w:w="365" w:type="pct"/>
            <w:noWrap w:val="0"/>
            <w:vAlign w:val="center"/>
          </w:tcPr>
          <w:p w14:paraId="2BBFEF4F">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trike w:val="0"/>
                <w:dstrike w:val="0"/>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4分</w:t>
            </w:r>
          </w:p>
        </w:tc>
        <w:tc>
          <w:tcPr>
            <w:tcW w:w="369" w:type="pct"/>
            <w:noWrap w:val="0"/>
            <w:vAlign w:val="center"/>
          </w:tcPr>
          <w:p w14:paraId="2BCD6958">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trike w:val="0"/>
                <w:dstrike w:val="0"/>
                <w:snapToGrid w:val="0"/>
                <w:kern w:val="0"/>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vMerge w:val="continue"/>
            <w:noWrap w:val="0"/>
            <w:vAlign w:val="center"/>
          </w:tcPr>
          <w:p w14:paraId="604101D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rPr>
            </w:pPr>
          </w:p>
        </w:tc>
      </w:tr>
      <w:tr w14:paraId="00FF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462FB4D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c>
          <w:tcPr>
            <w:tcW w:w="3109" w:type="pct"/>
            <w:noWrap w:val="0"/>
            <w:vAlign w:val="center"/>
          </w:tcPr>
          <w:p w14:paraId="71D197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snapToGrid/>
                <w:color w:val="auto"/>
                <w:spacing w:val="-3"/>
                <w:kern w:val="2"/>
                <w:sz w:val="21"/>
                <w:szCs w:val="21"/>
                <w:highlight w:val="none"/>
                <w:lang w:val="en-US" w:eastAsia="zh-CN" w:bidi="ar-SA"/>
              </w:rPr>
            </w:pPr>
            <w:r>
              <w:rPr>
                <w:rFonts w:hint="eastAsia" w:ascii="宋体" w:hAnsi="宋体" w:eastAsia="宋体" w:cs="宋体"/>
                <w:sz w:val="21"/>
                <w:szCs w:val="21"/>
                <w:highlight w:val="none"/>
                <w:lang w:val="en-US" w:eastAsia="zh-CN"/>
              </w:rPr>
              <w:t>根据投标人拟投入本项目使用的</w:t>
            </w:r>
            <w:r>
              <w:rPr>
                <w:rFonts w:hint="eastAsia" w:ascii="宋体" w:hAnsi="宋体" w:eastAsia="宋体" w:cs="宋体"/>
                <w:b w:val="0"/>
                <w:bCs w:val="0"/>
                <w:sz w:val="21"/>
                <w:szCs w:val="21"/>
                <w:highlight w:val="none"/>
                <w:lang w:val="en-US" w:eastAsia="zh-CN"/>
              </w:rPr>
              <w:t>垃圾袋、卫生纸、玻璃水、清洁剂、清新剂、洗衣粉等</w:t>
            </w:r>
            <w:r>
              <w:rPr>
                <w:rFonts w:hint="eastAsia" w:ascii="宋体" w:hAnsi="宋体" w:eastAsia="宋体" w:cs="宋体"/>
                <w:sz w:val="21"/>
                <w:szCs w:val="21"/>
                <w:highlight w:val="none"/>
                <w:lang w:val="en-US" w:eastAsia="zh-CN"/>
              </w:rPr>
              <w:t>客耗品的配置合理性、产品环保性能、品牌等进行打分。投标人对本项目的拟投入客耗品得当、实施性高的得5分；</w:t>
            </w:r>
            <w:r>
              <w:rPr>
                <w:rFonts w:hint="eastAsia" w:ascii="宋体" w:hAnsi="宋体" w:eastAsia="宋体" w:cs="宋体"/>
                <w:sz w:val="21"/>
                <w:szCs w:val="21"/>
                <w:highlight w:val="none"/>
              </w:rPr>
              <w:t>较高的得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一般的得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kern w:val="0"/>
                <w:sz w:val="21"/>
                <w:szCs w:val="21"/>
                <w:highlight w:val="none"/>
              </w:rPr>
              <w:t>差的得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w:t>
            </w:r>
            <w:r>
              <w:rPr>
                <w:rFonts w:hint="eastAsia" w:ascii="宋体" w:hAnsi="宋体" w:eastAsia="宋体" w:cs="宋体"/>
                <w:kern w:val="2"/>
                <w:sz w:val="21"/>
                <w:szCs w:val="21"/>
                <w:highlight w:val="none"/>
                <w:lang w:eastAsia="zh-CN"/>
              </w:rPr>
              <w:t>不提供不得分</w:t>
            </w:r>
            <w:r>
              <w:rPr>
                <w:rFonts w:hint="eastAsia" w:ascii="宋体" w:hAnsi="宋体" w:eastAsia="宋体" w:cs="宋体"/>
                <w:kern w:val="0"/>
                <w:sz w:val="21"/>
                <w:szCs w:val="21"/>
                <w:highlight w:val="none"/>
              </w:rPr>
              <w:t>。</w:t>
            </w:r>
          </w:p>
        </w:tc>
        <w:tc>
          <w:tcPr>
            <w:tcW w:w="365" w:type="pct"/>
            <w:noWrap w:val="0"/>
            <w:vAlign w:val="center"/>
          </w:tcPr>
          <w:p w14:paraId="64535DA5">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469E87C5">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noWrap w:val="0"/>
            <w:vAlign w:val="center"/>
          </w:tcPr>
          <w:p w14:paraId="275E016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color w:val="auto"/>
                <w:spacing w:val="-3"/>
                <w:kern w:val="2"/>
                <w:sz w:val="21"/>
                <w:szCs w:val="21"/>
                <w:highlight w:val="none"/>
                <w:lang w:val="en-US" w:eastAsia="zh-CN" w:bidi="ar-SA"/>
              </w:rPr>
            </w:pPr>
            <w:r>
              <w:rPr>
                <w:rFonts w:hint="eastAsia" w:ascii="宋体" w:hAnsi="宋体" w:eastAsia="宋体" w:cs="宋体"/>
                <w:sz w:val="21"/>
                <w:szCs w:val="21"/>
                <w:highlight w:val="none"/>
              </w:rPr>
              <w:t>拟投入</w:t>
            </w:r>
            <w:r>
              <w:rPr>
                <w:rFonts w:hint="eastAsia" w:ascii="宋体" w:hAnsi="宋体" w:eastAsia="宋体" w:cs="宋体"/>
                <w:sz w:val="21"/>
                <w:szCs w:val="21"/>
                <w:highlight w:val="none"/>
                <w:lang w:eastAsia="zh-CN"/>
              </w:rPr>
              <w:t>客</w:t>
            </w:r>
            <w:r>
              <w:rPr>
                <w:rFonts w:hint="eastAsia" w:ascii="宋体" w:hAnsi="宋体" w:eastAsia="宋体" w:cs="宋体"/>
                <w:sz w:val="21"/>
                <w:szCs w:val="21"/>
                <w:highlight w:val="none"/>
              </w:rPr>
              <w:t>耗品</w:t>
            </w:r>
          </w:p>
        </w:tc>
      </w:tr>
      <w:tr w14:paraId="22D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2FDAA74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c>
          <w:tcPr>
            <w:tcW w:w="3109" w:type="pct"/>
            <w:noWrap w:val="0"/>
            <w:vAlign w:val="center"/>
          </w:tcPr>
          <w:p w14:paraId="1C246C21">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napToGrid/>
                <w:color w:val="auto"/>
                <w:spacing w:val="-3"/>
                <w:kern w:val="2"/>
                <w:sz w:val="21"/>
                <w:szCs w:val="21"/>
                <w:highlight w:val="none"/>
                <w:lang w:val="en-US" w:eastAsia="zh-CN" w:bidi="ar-SA"/>
              </w:rPr>
            </w:pPr>
            <w:r>
              <w:rPr>
                <w:rFonts w:hint="eastAsia" w:ascii="宋体" w:hAnsi="宋体" w:eastAsia="宋体" w:cs="宋体"/>
                <w:b w:val="0"/>
                <w:bCs w:val="0"/>
                <w:color w:val="auto"/>
                <w:sz w:val="21"/>
                <w:szCs w:val="21"/>
                <w:highlight w:val="none"/>
              </w:rPr>
              <w:t>根据提出有利于本项目的建议、措施的适用性、科学性评分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建议、措施的适用性、科学性</w:t>
            </w:r>
            <w:r>
              <w:rPr>
                <w:rFonts w:hint="eastAsia" w:ascii="宋体" w:hAnsi="宋体" w:eastAsia="宋体" w:cs="宋体"/>
                <w:b w:val="0"/>
                <w:bCs w:val="0"/>
                <w:color w:val="auto"/>
                <w:kern w:val="0"/>
                <w:sz w:val="21"/>
                <w:szCs w:val="21"/>
                <w:highlight w:val="none"/>
              </w:rPr>
              <w:t>强的</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较强的</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一般的</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差的</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kern w:val="2"/>
                <w:sz w:val="21"/>
                <w:szCs w:val="21"/>
                <w:highlight w:val="none"/>
                <w:lang w:eastAsia="zh-CN"/>
              </w:rPr>
              <w:t>不提供不得分</w:t>
            </w:r>
            <w:r>
              <w:rPr>
                <w:rFonts w:hint="eastAsia" w:ascii="宋体" w:hAnsi="宋体" w:eastAsia="宋体" w:cs="宋体"/>
                <w:b w:val="0"/>
                <w:bCs w:val="0"/>
                <w:color w:val="auto"/>
                <w:kern w:val="0"/>
                <w:sz w:val="21"/>
                <w:szCs w:val="21"/>
                <w:highlight w:val="none"/>
              </w:rPr>
              <w:t>。</w:t>
            </w:r>
          </w:p>
        </w:tc>
        <w:tc>
          <w:tcPr>
            <w:tcW w:w="365" w:type="pct"/>
            <w:noWrap w:val="0"/>
            <w:vAlign w:val="center"/>
          </w:tcPr>
          <w:p w14:paraId="764CF321">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360D5AF9">
            <w:pPr>
              <w:pageBreakBefore w:val="0"/>
              <w:widowControl w:val="0"/>
              <w:tabs>
                <w:tab w:val="left" w:pos="395"/>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noWrap w:val="0"/>
            <w:vAlign w:val="center"/>
          </w:tcPr>
          <w:p w14:paraId="12B8F71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color w:val="auto"/>
                <w:spacing w:val="-3"/>
                <w:kern w:val="2"/>
                <w:sz w:val="21"/>
                <w:szCs w:val="21"/>
                <w:highlight w:val="none"/>
                <w:lang w:val="en-US" w:eastAsia="zh-CN" w:bidi="ar-SA"/>
              </w:rPr>
            </w:pPr>
            <w:r>
              <w:rPr>
                <w:rFonts w:hint="eastAsia" w:ascii="宋体" w:hAnsi="宋体" w:eastAsia="宋体" w:cs="宋体"/>
                <w:b w:val="0"/>
                <w:bCs w:val="0"/>
                <w:color w:val="auto"/>
                <w:sz w:val="21"/>
                <w:szCs w:val="21"/>
                <w:highlight w:val="none"/>
              </w:rPr>
              <w:t>有效的改进措施和合理化建议</w:t>
            </w:r>
          </w:p>
        </w:tc>
      </w:tr>
      <w:tr w14:paraId="3199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4C7F7AA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c>
          <w:tcPr>
            <w:tcW w:w="3109" w:type="pct"/>
            <w:noWrap w:val="0"/>
            <w:vAlign w:val="center"/>
          </w:tcPr>
          <w:p w14:paraId="79E0349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napToGrid/>
                <w:color w:val="auto"/>
                <w:spacing w:val="-3"/>
                <w:kern w:val="2"/>
                <w:sz w:val="21"/>
                <w:szCs w:val="21"/>
                <w:highlight w:val="none"/>
                <w:lang w:val="en-US" w:eastAsia="zh-CN" w:bidi="ar-SA"/>
              </w:rPr>
            </w:pPr>
            <w:r>
              <w:rPr>
                <w:rFonts w:hint="eastAsia" w:ascii="宋体" w:hAnsi="宋体" w:eastAsia="宋体" w:cs="宋体"/>
                <w:color w:val="auto"/>
                <w:sz w:val="21"/>
                <w:szCs w:val="21"/>
                <w:highlight w:val="none"/>
              </w:rPr>
              <w:t>节能减排的方案及措施及文明建设的内容（文明建设：如物业的文明服务，节假日协助业主单位做好形象布置等）。内容适用性、科学性</w:t>
            </w:r>
            <w:r>
              <w:rPr>
                <w:rFonts w:hint="eastAsia" w:ascii="宋体" w:hAnsi="宋体" w:eastAsia="宋体" w:cs="宋体"/>
                <w:color w:val="auto"/>
                <w:kern w:val="0"/>
                <w:sz w:val="21"/>
                <w:szCs w:val="21"/>
                <w:highlight w:val="none"/>
              </w:rPr>
              <w:t>强的</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val="0"/>
                <w:color w:val="auto"/>
                <w:sz w:val="21"/>
                <w:szCs w:val="21"/>
                <w:highlight w:val="none"/>
              </w:rPr>
              <w:t>较强的</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一般的</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分；差的</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kern w:val="2"/>
                <w:sz w:val="21"/>
                <w:szCs w:val="21"/>
                <w:highlight w:val="none"/>
                <w:lang w:eastAsia="zh-CN"/>
              </w:rPr>
              <w:t>不提供不得分。</w:t>
            </w:r>
          </w:p>
        </w:tc>
        <w:tc>
          <w:tcPr>
            <w:tcW w:w="365" w:type="pct"/>
            <w:noWrap w:val="0"/>
            <w:vAlign w:val="center"/>
          </w:tcPr>
          <w:p w14:paraId="3A288333">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5分</w:t>
            </w:r>
          </w:p>
        </w:tc>
        <w:tc>
          <w:tcPr>
            <w:tcW w:w="369" w:type="pct"/>
            <w:noWrap w:val="0"/>
            <w:vAlign w:val="center"/>
          </w:tcPr>
          <w:p w14:paraId="1C58D4AA">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主观</w:t>
            </w:r>
          </w:p>
        </w:tc>
        <w:tc>
          <w:tcPr>
            <w:tcW w:w="855" w:type="pct"/>
            <w:noWrap w:val="0"/>
            <w:vAlign w:val="center"/>
          </w:tcPr>
          <w:p w14:paraId="6851CFF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napToGrid/>
                <w:color w:val="auto"/>
                <w:spacing w:val="-3"/>
                <w:kern w:val="2"/>
                <w:sz w:val="21"/>
                <w:szCs w:val="21"/>
                <w:highlight w:val="none"/>
                <w:lang w:val="en-US" w:eastAsia="zh-CN" w:bidi="ar-SA"/>
              </w:rPr>
            </w:pPr>
            <w:r>
              <w:rPr>
                <w:rFonts w:hint="eastAsia" w:ascii="宋体" w:hAnsi="宋体" w:eastAsia="宋体" w:cs="宋体"/>
                <w:color w:val="auto"/>
                <w:sz w:val="21"/>
                <w:szCs w:val="21"/>
                <w:highlight w:val="none"/>
              </w:rPr>
              <w:t>节能减排及文明建设</w:t>
            </w:r>
          </w:p>
        </w:tc>
      </w:tr>
      <w:tr w14:paraId="4B00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noWrap w:val="0"/>
            <w:vAlign w:val="center"/>
          </w:tcPr>
          <w:p w14:paraId="4C31259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13</w:t>
            </w:r>
          </w:p>
        </w:tc>
        <w:tc>
          <w:tcPr>
            <w:tcW w:w="3109" w:type="pct"/>
            <w:noWrap w:val="0"/>
            <w:vAlign w:val="center"/>
          </w:tcPr>
          <w:p w14:paraId="3ED1E06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有效投标报价的最低价作为评标基准价，其最低报价为满分；按［投标报价得分=（评标基准价/投标报价）*权重］的计算公式计算。</w:t>
            </w:r>
          </w:p>
          <w:p w14:paraId="4385BE9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评标过程中，不得去掉报价中的最高报价和最低报价。</w:t>
            </w:r>
          </w:p>
          <w:p w14:paraId="07258C7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本项目是专门面向中小企业的预留份额采购项目，不再执行价格评审优惠的扶持政策。</w:t>
            </w:r>
          </w:p>
        </w:tc>
        <w:tc>
          <w:tcPr>
            <w:tcW w:w="365" w:type="pct"/>
            <w:noWrap w:val="0"/>
            <w:vAlign w:val="center"/>
          </w:tcPr>
          <w:p w14:paraId="6608FA93">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10分</w:t>
            </w:r>
          </w:p>
        </w:tc>
        <w:tc>
          <w:tcPr>
            <w:tcW w:w="369" w:type="pct"/>
            <w:noWrap w:val="0"/>
            <w:vAlign w:val="center"/>
          </w:tcPr>
          <w:p w14:paraId="7DEFAB38">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snapToGrid w:val="0"/>
                <w:color w:val="auto"/>
                <w:kern w:val="2"/>
                <w:sz w:val="21"/>
                <w:szCs w:val="21"/>
                <w:highlight w:val="none"/>
                <w:lang w:val="en-US" w:eastAsia="zh-CN" w:bidi="ar-SA"/>
              </w:rPr>
            </w:pPr>
            <w:r>
              <w:rPr>
                <w:rFonts w:hint="eastAsia" w:ascii="宋体" w:hAnsi="宋体" w:eastAsia="宋体" w:cs="宋体"/>
                <w:b w:val="0"/>
                <w:bCs w:val="0"/>
                <w:snapToGrid w:val="0"/>
                <w:color w:val="auto"/>
                <w:kern w:val="2"/>
                <w:sz w:val="21"/>
                <w:szCs w:val="21"/>
                <w:highlight w:val="none"/>
                <w:lang w:val="en-US" w:eastAsia="zh-CN" w:bidi="ar-SA"/>
              </w:rPr>
              <w:t>/</w:t>
            </w:r>
          </w:p>
        </w:tc>
        <w:tc>
          <w:tcPr>
            <w:tcW w:w="855" w:type="pct"/>
            <w:noWrap w:val="0"/>
            <w:vAlign w:val="center"/>
          </w:tcPr>
          <w:p w14:paraId="0DABD07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bl>
    <w:p w14:paraId="7D39611B">
      <w:pPr>
        <w:rPr>
          <w:color w:val="auto"/>
        </w:rPr>
      </w:pPr>
    </w:p>
    <w:p w14:paraId="5E2D03BD">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16E45745">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37C93E9">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525599C">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06F5DC28">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39DA332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214D078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57FA2B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68C6AA0B">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1E696BF4">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49B8013E">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721DC71">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16A46B88">
      <w:pPr>
        <w:pStyle w:val="13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7787A88E">
      <w:pPr>
        <w:pStyle w:val="13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594DDF65">
      <w:pPr>
        <w:pStyle w:val="13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8624947">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2832B2E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5D7C1D36">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16145A">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7D20B97A">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lang w:eastAsia="zh-CN"/>
        </w:rPr>
        <w:t>，排名第二做为第二中标候选人</w:t>
      </w:r>
      <w:r>
        <w:rPr>
          <w:rFonts w:hint="eastAsia" w:ascii="宋体" w:hAnsi="宋体" w:cs="宋体"/>
          <w:color w:val="auto"/>
          <w:kern w:val="0"/>
          <w:sz w:val="24"/>
        </w:rPr>
        <w:t>。</w:t>
      </w:r>
    </w:p>
    <w:p w14:paraId="7AC12D21">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89DD5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8AD5AE">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5290228">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73E01D">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3C4E05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6DBB2C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375C31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FDC17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46D001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595C09F1">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24A479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51388C2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A27E3D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5D63EA4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1ED77FA0">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0F638CA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4.2.12不同投标人的电子投标文件上传的IP地址、MAC地址、硬盘序列号等硬件信息相同且无法合理解释的；</w:t>
      </w:r>
    </w:p>
    <w:p w14:paraId="03B5108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4.2.13上传的电子投标（响应）文件若出现使用本项目其他投标（响应）人的数字证书加密的，或者加盖本项目其他投标（响应）人的电子印章的；</w:t>
      </w:r>
    </w:p>
    <w:p w14:paraId="6FA1368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4</w:t>
      </w:r>
      <w:r>
        <w:rPr>
          <w:rFonts w:hint="eastAsia" w:ascii="宋体" w:hAnsi="宋体" w:cs="宋体"/>
          <w:color w:val="auto"/>
          <w:kern w:val="0"/>
          <w:sz w:val="24"/>
        </w:rPr>
        <w:t>不同供应商的投标（响应）文件的内容存在两处以上细节错误一致，且无法合理解释的；</w:t>
      </w:r>
    </w:p>
    <w:p w14:paraId="37F8A4A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不同投标人的电子投标文件上传时的手机号信息相同且无法合理解释的；</w:t>
      </w:r>
    </w:p>
    <w:p w14:paraId="6F316EB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投标人仅提交备份投标文件，未在电子交易平台传输递交投标文件的，投标无效；</w:t>
      </w:r>
    </w:p>
    <w:p w14:paraId="4179E20F">
      <w:pPr>
        <w:pStyle w:val="6"/>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693DF49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8</w:t>
      </w:r>
      <w:r>
        <w:rPr>
          <w:rFonts w:hint="eastAsia" w:ascii="宋体" w:hAnsi="宋体" w:cs="宋体"/>
          <w:color w:val="auto"/>
          <w:kern w:val="0"/>
          <w:sz w:val="24"/>
        </w:rPr>
        <w:t>法律、法规、规章（适用本市的）及省级以上规范性文件（适用本市的）规定的其他无效情形。</w:t>
      </w:r>
    </w:p>
    <w:p w14:paraId="4E933148">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FECCCE0">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2E9BD3A9">
      <w:pPr>
        <w:pStyle w:val="26"/>
        <w:snapToGrid w:val="0"/>
        <w:spacing w:line="360" w:lineRule="auto"/>
        <w:rPr>
          <w:rFonts w:cs="宋体"/>
          <w:color w:val="auto"/>
        </w:rPr>
      </w:pPr>
      <w:r>
        <w:rPr>
          <w:rFonts w:hint="eastAsia" w:cs="宋体"/>
          <w:color w:val="auto"/>
        </w:rPr>
        <w:t>5.2出现影响采购公正的违法、违规行为的；</w:t>
      </w:r>
    </w:p>
    <w:p w14:paraId="6BB36C61">
      <w:pPr>
        <w:pStyle w:val="26"/>
        <w:snapToGrid w:val="0"/>
        <w:spacing w:line="360" w:lineRule="auto"/>
        <w:rPr>
          <w:rFonts w:cs="宋体"/>
          <w:color w:val="auto"/>
        </w:rPr>
      </w:pPr>
      <w:r>
        <w:rPr>
          <w:rFonts w:hint="eastAsia" w:cs="宋体"/>
          <w:color w:val="auto"/>
        </w:rPr>
        <w:t>5.3投标人的报价均超过了采购预算，采购人不能支付的；</w:t>
      </w:r>
    </w:p>
    <w:p w14:paraId="2CF8ED74">
      <w:pPr>
        <w:pStyle w:val="26"/>
        <w:snapToGrid w:val="0"/>
        <w:spacing w:line="360" w:lineRule="auto"/>
        <w:rPr>
          <w:rFonts w:cs="宋体"/>
          <w:color w:val="auto"/>
        </w:rPr>
      </w:pPr>
      <w:r>
        <w:rPr>
          <w:rFonts w:hint="eastAsia" w:cs="宋体"/>
          <w:color w:val="auto"/>
        </w:rPr>
        <w:t>5.4因重大变故，采购任务取消的。</w:t>
      </w:r>
    </w:p>
    <w:p w14:paraId="3E8CEBD4">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集采机构</w:t>
      </w:r>
      <w:r>
        <w:rPr>
          <w:rFonts w:hint="eastAsia" w:cs="宋体"/>
          <w:color w:val="auto"/>
        </w:rPr>
        <w:t>应当将废标理由通知所有投标人。</w:t>
      </w:r>
    </w:p>
    <w:p w14:paraId="5EB88EC0">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集采机构</w:t>
      </w:r>
      <w:r>
        <w:rPr>
          <w:rFonts w:hint="eastAsia" w:cs="宋体"/>
          <w:color w:val="auto"/>
        </w:rPr>
        <w:t>沟通并作书面记录。采购人、</w:t>
      </w:r>
      <w:r>
        <w:rPr>
          <w:rFonts w:hint="eastAsia" w:cs="宋体"/>
          <w:color w:val="auto"/>
          <w:lang w:eastAsia="zh-CN"/>
        </w:rPr>
        <w:t>集采机构</w:t>
      </w:r>
      <w:r>
        <w:rPr>
          <w:rFonts w:hint="eastAsia" w:cs="宋体"/>
          <w:color w:val="auto"/>
        </w:rPr>
        <w:t>确认后，将修改招标文件，重新组织采购活动。</w:t>
      </w:r>
    </w:p>
    <w:p w14:paraId="62F7C9AF">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4EE310D2">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73F3DF55">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88FF0F7">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62DE225B">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A8D99E9">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63F7887C">
      <w:pPr>
        <w:spacing w:line="360" w:lineRule="auto"/>
        <w:ind w:left="720" w:leftChars="343" w:firstLine="1084" w:firstLineChars="300"/>
        <w:outlineLvl w:val="0"/>
        <w:rPr>
          <w:rFonts w:ascii="宋体" w:hAnsi="宋体" w:cs="宋体"/>
          <w:b/>
          <w:color w:val="auto"/>
          <w:sz w:val="36"/>
          <w:szCs w:val="36"/>
        </w:rPr>
      </w:pPr>
      <w:bookmarkStart w:id="401" w:name="第五部分"/>
      <w:bookmarkStart w:id="402" w:name="_Toc86217003"/>
    </w:p>
    <w:p w14:paraId="3F1A0E11">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77923E7D">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6ABD25C1">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09F516DF">
      <w:pPr>
        <w:spacing w:line="480" w:lineRule="auto"/>
        <w:jc w:val="center"/>
        <w:rPr>
          <w:rFonts w:ascii="宋体" w:hAnsi="宋体" w:cs="宋体"/>
          <w:b/>
          <w:color w:val="auto"/>
          <w:sz w:val="28"/>
          <w:szCs w:val="28"/>
        </w:rPr>
      </w:pPr>
    </w:p>
    <w:p w14:paraId="35117765">
      <w:pPr>
        <w:spacing w:line="480" w:lineRule="auto"/>
        <w:jc w:val="center"/>
        <w:rPr>
          <w:rFonts w:ascii="宋体" w:hAnsi="宋体" w:cs="宋体"/>
          <w:b/>
          <w:color w:val="auto"/>
          <w:sz w:val="24"/>
        </w:rPr>
      </w:pPr>
    </w:p>
    <w:p w14:paraId="08355349">
      <w:pPr>
        <w:spacing w:line="480" w:lineRule="auto"/>
        <w:jc w:val="center"/>
        <w:rPr>
          <w:rFonts w:ascii="宋体" w:hAnsi="宋体" w:cs="宋体"/>
          <w:b/>
          <w:color w:val="auto"/>
          <w:sz w:val="24"/>
        </w:rPr>
      </w:pPr>
    </w:p>
    <w:p w14:paraId="059BBCBB">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1D12155">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085C1D7B">
      <w:pPr>
        <w:pStyle w:val="704"/>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322FAA32">
      <w:pPr>
        <w:spacing w:before="120" w:line="22" w:lineRule="atLeast"/>
        <w:rPr>
          <w:rFonts w:ascii="宋体" w:hAnsi="宋体" w:cs="宋体"/>
          <w:color w:val="auto"/>
          <w:sz w:val="24"/>
        </w:rPr>
      </w:pPr>
    </w:p>
    <w:p w14:paraId="20EF47C7">
      <w:pPr>
        <w:pStyle w:val="6"/>
        <w:rPr>
          <w:color w:val="auto"/>
        </w:rPr>
      </w:pPr>
    </w:p>
    <w:p w14:paraId="0CA91E65">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B2B5A49">
      <w:pPr>
        <w:pStyle w:val="601"/>
        <w:spacing w:before="120" w:line="22" w:lineRule="atLeast"/>
        <w:rPr>
          <w:rFonts w:ascii="宋体" w:hAnsi="宋体" w:eastAsia="宋体" w:cs="宋体"/>
          <w:color w:val="auto"/>
          <w:szCs w:val="24"/>
        </w:rPr>
      </w:pPr>
    </w:p>
    <w:p w14:paraId="0EB14B84">
      <w:pPr>
        <w:pStyle w:val="601"/>
        <w:spacing w:before="120" w:line="22" w:lineRule="atLeast"/>
        <w:rPr>
          <w:rFonts w:ascii="宋体" w:hAnsi="宋体" w:eastAsia="宋体" w:cs="宋体"/>
          <w:color w:val="auto"/>
          <w:szCs w:val="24"/>
        </w:rPr>
      </w:pPr>
    </w:p>
    <w:p w14:paraId="049A1772">
      <w:pPr>
        <w:rPr>
          <w:rFonts w:ascii="宋体" w:hAnsi="宋体" w:cs="宋体"/>
          <w:color w:val="auto"/>
          <w:sz w:val="24"/>
        </w:rPr>
      </w:pPr>
    </w:p>
    <w:p w14:paraId="74C1FA35">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2CE62A73">
      <w:pPr>
        <w:spacing w:before="120" w:line="22" w:lineRule="atLeast"/>
        <w:rPr>
          <w:rFonts w:ascii="宋体" w:hAnsi="宋体" w:cs="宋体"/>
          <w:color w:val="auto"/>
          <w:sz w:val="24"/>
        </w:rPr>
      </w:pPr>
    </w:p>
    <w:p w14:paraId="7FE1D41A">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3D3FFD8">
      <w:pPr>
        <w:spacing w:before="120" w:line="22" w:lineRule="atLeast"/>
        <w:rPr>
          <w:rFonts w:ascii="宋体" w:hAnsi="宋体" w:cs="宋体"/>
          <w:color w:val="auto"/>
          <w:sz w:val="24"/>
        </w:rPr>
      </w:pPr>
    </w:p>
    <w:p w14:paraId="04E9F75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0B3DCAEC">
      <w:pPr>
        <w:spacing w:before="120" w:line="22" w:lineRule="atLeast"/>
        <w:rPr>
          <w:rFonts w:ascii="宋体" w:hAnsi="宋体" w:cs="宋体"/>
          <w:color w:val="auto"/>
          <w:sz w:val="24"/>
        </w:rPr>
      </w:pPr>
    </w:p>
    <w:p w14:paraId="09048D8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FD4034">
      <w:pPr>
        <w:widowControl/>
        <w:jc w:val="left"/>
        <w:rPr>
          <w:rFonts w:ascii="宋体" w:hAnsi="宋体" w:cs="宋体"/>
          <w:color w:val="auto"/>
          <w:kern w:val="0"/>
          <w:sz w:val="24"/>
        </w:rPr>
        <w:sectPr>
          <w:footerReference r:id="rId8" w:type="default"/>
          <w:pgSz w:w="11850" w:h="16840"/>
          <w:pgMar w:top="1474" w:right="1814" w:bottom="1474" w:left="1814" w:header="851" w:footer="851" w:gutter="0"/>
          <w:pgNumType w:fmt="decimal"/>
          <w:cols w:space="720" w:num="1"/>
        </w:sectPr>
      </w:pPr>
    </w:p>
    <w:p w14:paraId="2EB09F71">
      <w:pPr>
        <w:rPr>
          <w:rFonts w:ascii="宋体" w:hAnsi="宋体" w:cs="宋体"/>
          <w:b/>
          <w:color w:val="auto"/>
          <w:sz w:val="24"/>
        </w:rPr>
      </w:pPr>
    </w:p>
    <w:p w14:paraId="039DD691">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温州市龙湾区人民政府瑶溪街道办事处</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温州市龙湾区人民政府瑶溪街道办事处钟秀园2025-2026年度物业服务项目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5FA7410A">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温州市龙湾区人民政府瑶溪街道办事处</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51B7DFC6">
      <w:pPr>
        <w:spacing w:line="560" w:lineRule="exact"/>
        <w:ind w:firstLine="482" w:firstLineChars="200"/>
        <w:outlineLvl w:val="0"/>
        <w:rPr>
          <w:rFonts w:ascii="宋体" w:hAnsi="宋体"/>
          <w:color w:val="auto"/>
          <w:sz w:val="24"/>
        </w:rPr>
      </w:pPr>
      <w:bookmarkStart w:id="403" w:name="_Toc28855"/>
      <w:bookmarkStart w:id="404" w:name="_Toc20421"/>
      <w:bookmarkStart w:id="405" w:name="_Toc22967"/>
      <w:bookmarkStart w:id="406" w:name="_Toc19273"/>
      <w:bookmarkStart w:id="407" w:name="_Toc15367"/>
      <w:r>
        <w:rPr>
          <w:rFonts w:ascii="宋体" w:hAnsi="宋体"/>
          <w:b/>
          <w:color w:val="auto"/>
          <w:sz w:val="24"/>
        </w:rPr>
        <w:t xml:space="preserve">1.1 </w:t>
      </w:r>
      <w:r>
        <w:rPr>
          <w:rFonts w:hint="eastAsia" w:ascii="宋体" w:hAnsi="宋体"/>
          <w:b/>
          <w:color w:val="auto"/>
          <w:sz w:val="24"/>
        </w:rPr>
        <w:t>合同组成部分</w:t>
      </w:r>
      <w:bookmarkEnd w:id="403"/>
      <w:bookmarkEnd w:id="404"/>
      <w:bookmarkEnd w:id="405"/>
      <w:bookmarkEnd w:id="406"/>
      <w:bookmarkEnd w:id="407"/>
    </w:p>
    <w:p w14:paraId="6F1E46C1">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AA64EF">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4B0EC6E2">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1BC8B13">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70C71E3D">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D0962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32F05AEA">
      <w:pPr>
        <w:spacing w:line="560" w:lineRule="exact"/>
        <w:ind w:firstLine="482" w:firstLineChars="200"/>
        <w:outlineLvl w:val="0"/>
        <w:rPr>
          <w:rFonts w:ascii="宋体" w:hAnsi="宋体"/>
          <w:b/>
          <w:color w:val="auto"/>
          <w:sz w:val="24"/>
        </w:rPr>
      </w:pPr>
      <w:bookmarkStart w:id="408" w:name="_Toc6311"/>
      <w:bookmarkStart w:id="409" w:name="_Toc18585"/>
      <w:bookmarkStart w:id="410" w:name="_Toc6773"/>
      <w:bookmarkStart w:id="411" w:name="_Toc22185"/>
      <w:bookmarkStart w:id="412" w:name="_Toc2918"/>
      <w:r>
        <w:rPr>
          <w:rFonts w:ascii="宋体" w:hAnsi="宋体"/>
          <w:b/>
          <w:color w:val="auto"/>
          <w:sz w:val="24"/>
        </w:rPr>
        <w:t xml:space="preserve">1.2 </w:t>
      </w:r>
      <w:r>
        <w:rPr>
          <w:rFonts w:hint="eastAsia" w:ascii="宋体" w:hAnsi="宋体"/>
          <w:b/>
          <w:color w:val="auto"/>
          <w:sz w:val="24"/>
        </w:rPr>
        <w:t>标的</w:t>
      </w:r>
      <w:bookmarkEnd w:id="408"/>
      <w:bookmarkEnd w:id="409"/>
      <w:bookmarkEnd w:id="410"/>
      <w:bookmarkEnd w:id="411"/>
      <w:bookmarkEnd w:id="412"/>
    </w:p>
    <w:p w14:paraId="3EF8C2BC">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7450542">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2545CE">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430C175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142359E">
      <w:pPr>
        <w:pStyle w:val="96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53C66BDB">
      <w:pPr>
        <w:spacing w:line="560" w:lineRule="exact"/>
        <w:ind w:firstLine="480" w:firstLineChars="200"/>
        <w:rPr>
          <w:rFonts w:ascii="宋体" w:hAnsi="宋体" w:cs="宋体"/>
          <w:color w:val="auto"/>
          <w:sz w:val="24"/>
          <w:u w:val="single"/>
        </w:rPr>
      </w:pPr>
      <w:bookmarkStart w:id="413" w:name="_Toc1386"/>
      <w:bookmarkStart w:id="414" w:name="_Toc21124"/>
      <w:bookmarkStart w:id="415" w:name="_Toc5635"/>
      <w:bookmarkStart w:id="416" w:name="_Toc4929"/>
      <w:bookmarkStart w:id="417"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616CEB50">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EC52F9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A537C8C">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13"/>
      <w:bookmarkEnd w:id="414"/>
      <w:bookmarkEnd w:id="415"/>
      <w:bookmarkEnd w:id="416"/>
      <w:bookmarkEnd w:id="417"/>
    </w:p>
    <w:p w14:paraId="1EE97B1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28263918">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4745C5FC">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99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0BA683">
            <w:pPr>
              <w:pStyle w:val="3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66F4809">
            <w:pPr>
              <w:pStyle w:val="3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5411CE0">
            <w:pPr>
              <w:pStyle w:val="322"/>
              <w:spacing w:line="560" w:lineRule="exact"/>
              <w:jc w:val="center"/>
              <w:rPr>
                <w:rFonts w:hAnsi="宋体"/>
                <w:color w:val="auto"/>
                <w:sz w:val="24"/>
                <w:szCs w:val="24"/>
              </w:rPr>
            </w:pPr>
            <w:r>
              <w:rPr>
                <w:rFonts w:hAnsi="宋体"/>
                <w:color w:val="auto"/>
                <w:sz w:val="24"/>
                <w:szCs w:val="24"/>
              </w:rPr>
              <w:t>分项价格</w:t>
            </w:r>
          </w:p>
        </w:tc>
      </w:tr>
      <w:tr w14:paraId="757B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9F9BC4">
            <w:pPr>
              <w:pStyle w:val="322"/>
              <w:spacing w:line="560" w:lineRule="exact"/>
              <w:ind w:firstLine="200"/>
              <w:jc w:val="center"/>
              <w:rPr>
                <w:rFonts w:hAnsi="宋体"/>
                <w:color w:val="auto"/>
                <w:sz w:val="24"/>
                <w:szCs w:val="24"/>
              </w:rPr>
            </w:pPr>
          </w:p>
        </w:tc>
        <w:tc>
          <w:tcPr>
            <w:tcW w:w="3402" w:type="dxa"/>
            <w:vAlign w:val="center"/>
          </w:tcPr>
          <w:p w14:paraId="4B50BBCE">
            <w:pPr>
              <w:pStyle w:val="322"/>
              <w:spacing w:line="560" w:lineRule="exact"/>
              <w:ind w:firstLine="200"/>
              <w:jc w:val="center"/>
              <w:rPr>
                <w:rFonts w:hAnsi="宋体"/>
                <w:color w:val="auto"/>
                <w:sz w:val="24"/>
                <w:szCs w:val="24"/>
              </w:rPr>
            </w:pPr>
          </w:p>
        </w:tc>
        <w:tc>
          <w:tcPr>
            <w:tcW w:w="2552" w:type="dxa"/>
            <w:vAlign w:val="center"/>
          </w:tcPr>
          <w:p w14:paraId="71A8CE9F">
            <w:pPr>
              <w:pStyle w:val="322"/>
              <w:spacing w:line="560" w:lineRule="exact"/>
              <w:ind w:firstLine="200"/>
              <w:jc w:val="center"/>
              <w:rPr>
                <w:rFonts w:hAnsi="宋体"/>
                <w:color w:val="auto"/>
                <w:sz w:val="24"/>
                <w:szCs w:val="24"/>
              </w:rPr>
            </w:pPr>
          </w:p>
        </w:tc>
      </w:tr>
      <w:tr w14:paraId="06A9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802CE7">
            <w:pPr>
              <w:pStyle w:val="322"/>
              <w:spacing w:line="560" w:lineRule="exact"/>
              <w:ind w:firstLine="200"/>
              <w:jc w:val="center"/>
              <w:rPr>
                <w:rFonts w:hAnsi="宋体"/>
                <w:color w:val="auto"/>
                <w:sz w:val="24"/>
                <w:szCs w:val="24"/>
              </w:rPr>
            </w:pPr>
          </w:p>
        </w:tc>
        <w:tc>
          <w:tcPr>
            <w:tcW w:w="3402" w:type="dxa"/>
            <w:vAlign w:val="center"/>
          </w:tcPr>
          <w:p w14:paraId="547D903F">
            <w:pPr>
              <w:pStyle w:val="322"/>
              <w:spacing w:line="560" w:lineRule="exact"/>
              <w:ind w:firstLine="200"/>
              <w:jc w:val="center"/>
              <w:rPr>
                <w:rFonts w:hAnsi="宋体"/>
                <w:color w:val="auto"/>
                <w:sz w:val="24"/>
                <w:szCs w:val="24"/>
              </w:rPr>
            </w:pPr>
          </w:p>
        </w:tc>
        <w:tc>
          <w:tcPr>
            <w:tcW w:w="2552" w:type="dxa"/>
            <w:vAlign w:val="center"/>
          </w:tcPr>
          <w:p w14:paraId="39F718F9">
            <w:pPr>
              <w:pStyle w:val="322"/>
              <w:spacing w:line="560" w:lineRule="exact"/>
              <w:ind w:firstLine="200"/>
              <w:jc w:val="center"/>
              <w:rPr>
                <w:rFonts w:hAnsi="宋体"/>
                <w:color w:val="auto"/>
                <w:sz w:val="24"/>
                <w:szCs w:val="24"/>
              </w:rPr>
            </w:pPr>
          </w:p>
        </w:tc>
      </w:tr>
      <w:tr w14:paraId="475B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B26842">
            <w:pPr>
              <w:pStyle w:val="322"/>
              <w:spacing w:line="560" w:lineRule="exact"/>
              <w:ind w:firstLine="200"/>
              <w:jc w:val="center"/>
              <w:rPr>
                <w:rFonts w:hAnsi="宋体"/>
                <w:color w:val="auto"/>
                <w:sz w:val="24"/>
                <w:szCs w:val="24"/>
              </w:rPr>
            </w:pPr>
          </w:p>
        </w:tc>
        <w:tc>
          <w:tcPr>
            <w:tcW w:w="3402" w:type="dxa"/>
            <w:vAlign w:val="center"/>
          </w:tcPr>
          <w:p w14:paraId="632BDE4E">
            <w:pPr>
              <w:pStyle w:val="322"/>
              <w:spacing w:line="560" w:lineRule="exact"/>
              <w:ind w:firstLine="200"/>
              <w:jc w:val="center"/>
              <w:rPr>
                <w:rFonts w:hAnsi="宋体"/>
                <w:color w:val="auto"/>
                <w:sz w:val="24"/>
                <w:szCs w:val="24"/>
              </w:rPr>
            </w:pPr>
          </w:p>
        </w:tc>
        <w:tc>
          <w:tcPr>
            <w:tcW w:w="2552" w:type="dxa"/>
            <w:vAlign w:val="center"/>
          </w:tcPr>
          <w:p w14:paraId="401011B0">
            <w:pPr>
              <w:pStyle w:val="322"/>
              <w:spacing w:line="560" w:lineRule="exact"/>
              <w:ind w:firstLine="200"/>
              <w:jc w:val="center"/>
              <w:rPr>
                <w:rFonts w:hAnsi="宋体"/>
                <w:color w:val="auto"/>
                <w:sz w:val="24"/>
                <w:szCs w:val="24"/>
              </w:rPr>
            </w:pPr>
          </w:p>
        </w:tc>
      </w:tr>
      <w:tr w14:paraId="7DC6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BD2BAD">
            <w:pPr>
              <w:pStyle w:val="322"/>
              <w:spacing w:line="560" w:lineRule="exact"/>
              <w:ind w:firstLine="200"/>
              <w:jc w:val="center"/>
              <w:rPr>
                <w:rFonts w:hAnsi="宋体"/>
                <w:color w:val="auto"/>
                <w:sz w:val="24"/>
                <w:szCs w:val="24"/>
              </w:rPr>
            </w:pPr>
          </w:p>
        </w:tc>
        <w:tc>
          <w:tcPr>
            <w:tcW w:w="3402" w:type="dxa"/>
            <w:vAlign w:val="center"/>
          </w:tcPr>
          <w:p w14:paraId="6E7774D1">
            <w:pPr>
              <w:pStyle w:val="322"/>
              <w:spacing w:line="560" w:lineRule="exact"/>
              <w:ind w:firstLine="200"/>
              <w:jc w:val="center"/>
              <w:rPr>
                <w:rFonts w:hAnsi="宋体"/>
                <w:color w:val="auto"/>
                <w:sz w:val="24"/>
                <w:szCs w:val="24"/>
              </w:rPr>
            </w:pPr>
          </w:p>
        </w:tc>
        <w:tc>
          <w:tcPr>
            <w:tcW w:w="2552" w:type="dxa"/>
            <w:vAlign w:val="center"/>
          </w:tcPr>
          <w:p w14:paraId="1FF70BBD">
            <w:pPr>
              <w:pStyle w:val="322"/>
              <w:spacing w:line="560" w:lineRule="exact"/>
              <w:ind w:firstLine="200"/>
              <w:jc w:val="center"/>
              <w:rPr>
                <w:rFonts w:hAnsi="宋体"/>
                <w:color w:val="auto"/>
                <w:sz w:val="24"/>
                <w:szCs w:val="24"/>
              </w:rPr>
            </w:pPr>
          </w:p>
        </w:tc>
      </w:tr>
      <w:tr w14:paraId="6BE0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E35D6F">
            <w:pPr>
              <w:pStyle w:val="3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D5ED378">
            <w:pPr>
              <w:pStyle w:val="322"/>
              <w:spacing w:line="560" w:lineRule="exact"/>
              <w:ind w:firstLine="200"/>
              <w:jc w:val="center"/>
              <w:rPr>
                <w:rFonts w:hAnsi="宋体"/>
                <w:color w:val="auto"/>
                <w:sz w:val="24"/>
                <w:szCs w:val="24"/>
              </w:rPr>
            </w:pPr>
          </w:p>
        </w:tc>
      </w:tr>
    </w:tbl>
    <w:p w14:paraId="43A1A335">
      <w:pPr>
        <w:spacing w:line="560" w:lineRule="exact"/>
        <w:ind w:firstLine="480" w:firstLineChars="200"/>
        <w:rPr>
          <w:rFonts w:ascii="宋体" w:hAnsi="宋体"/>
          <w:color w:val="auto"/>
          <w:sz w:val="24"/>
        </w:rPr>
      </w:pPr>
      <w:bookmarkStart w:id="418" w:name="_Toc3654"/>
      <w:bookmarkStart w:id="419" w:name="_Toc30506"/>
      <w:bookmarkStart w:id="420" w:name="_Toc30158"/>
      <w:bookmarkStart w:id="421" w:name="_Toc26916"/>
      <w:bookmarkStart w:id="422"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137B3356">
      <w:pPr>
        <w:pStyle w:val="6"/>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8"/>
    <w:bookmarkEnd w:id="419"/>
    <w:bookmarkEnd w:id="420"/>
    <w:bookmarkEnd w:id="421"/>
    <w:bookmarkEnd w:id="422"/>
    <w:p w14:paraId="3ABA7B26">
      <w:pPr>
        <w:pStyle w:val="962"/>
        <w:spacing w:before="0" w:beforeAutospacing="0" w:after="0" w:afterAutospacing="0" w:line="360" w:lineRule="auto"/>
        <w:ind w:firstLine="480"/>
        <w:rPr>
          <w:b/>
          <w:color w:val="auto"/>
        </w:rPr>
      </w:pPr>
      <w:bookmarkStart w:id="423" w:name="_Toc22618"/>
      <w:bookmarkStart w:id="424" w:name="_Toc1814"/>
      <w:bookmarkStart w:id="425" w:name="_Toc10340"/>
      <w:bookmarkStart w:id="426" w:name="_Toc3625"/>
      <w:bookmarkStart w:id="427" w:name="_Toc4760"/>
      <w:bookmarkStart w:id="428" w:name="_Toc8772"/>
      <w:bookmarkStart w:id="429" w:name="_Toc11108"/>
      <w:bookmarkStart w:id="430" w:name="_Toc31421"/>
      <w:r>
        <w:rPr>
          <w:rFonts w:hint="eastAsia"/>
          <w:b/>
          <w:color w:val="auto"/>
        </w:rPr>
        <w:t>1.4履约保证金</w:t>
      </w:r>
    </w:p>
    <w:p w14:paraId="1ED8F93E">
      <w:pPr>
        <w:pStyle w:val="96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95609F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FE6A2E0">
      <w:pPr>
        <w:spacing w:line="560" w:lineRule="exact"/>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01059E1">
      <w:pPr>
        <w:spacing w:line="560" w:lineRule="exact"/>
        <w:ind w:firstLine="480" w:firstLineChars="200"/>
        <w:outlineLvl w:val="0"/>
        <w:rPr>
          <w:rFonts w:hint="eastAsia" w:ascii="宋体" w:hAnsi="宋体" w:cs="宋体"/>
          <w:color w:val="auto"/>
          <w:kern w:val="0"/>
          <w:sz w:val="24"/>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D7C0E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2A91A3E">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23"/>
      <w:bookmarkEnd w:id="424"/>
      <w:bookmarkEnd w:id="425"/>
      <w:r>
        <w:rPr>
          <w:rFonts w:hint="eastAsia" w:ascii="宋体" w:hAnsi="宋体" w:cs="宋体"/>
          <w:b/>
          <w:color w:val="auto"/>
          <w:sz w:val="24"/>
        </w:rPr>
        <w:t>预付款</w:t>
      </w:r>
    </w:p>
    <w:p w14:paraId="3F64B65C">
      <w:pPr>
        <w:pStyle w:val="96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9A60038">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8680DCC">
      <w:pPr>
        <w:pStyle w:val="962"/>
        <w:spacing w:before="0" w:beforeAutospacing="0" w:after="0" w:afterAutospacing="0" w:line="560" w:lineRule="exact"/>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D17E80B">
      <w:pPr>
        <w:pStyle w:val="962"/>
        <w:spacing w:before="0" w:beforeAutospacing="0" w:after="0" w:afterAutospacing="0" w:line="560" w:lineRule="exact"/>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BA0E959">
      <w:pPr>
        <w:pStyle w:val="962"/>
        <w:spacing w:before="0" w:beforeAutospacing="0" w:after="0" w:afterAutospacing="0" w:line="360" w:lineRule="auto"/>
        <w:ind w:firstLine="480"/>
        <w:rPr>
          <w:b/>
          <w:bCs/>
          <w:color w:val="auto"/>
        </w:rPr>
      </w:pPr>
      <w:r>
        <w:rPr>
          <w:rFonts w:hint="eastAsia"/>
          <w:b/>
          <w:bCs/>
          <w:color w:val="auto"/>
        </w:rPr>
        <w:t>1.6资金支付</w:t>
      </w:r>
    </w:p>
    <w:p w14:paraId="1A08E00A">
      <w:pPr>
        <w:pStyle w:val="96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AF0936">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32CE331">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6"/>
      <w:bookmarkEnd w:id="427"/>
      <w:bookmarkEnd w:id="428"/>
      <w:bookmarkEnd w:id="429"/>
      <w:bookmarkEnd w:id="430"/>
    </w:p>
    <w:p w14:paraId="413AAE2A">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4CE0DD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6CFB01CA">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57348EA0">
      <w:pPr>
        <w:spacing w:line="560" w:lineRule="exact"/>
        <w:ind w:firstLine="480" w:firstLineChars="200"/>
        <w:outlineLvl w:val="0"/>
        <w:rPr>
          <w:rFonts w:ascii="宋体" w:hAnsi="宋体"/>
          <w:bCs/>
          <w:color w:val="auto"/>
          <w:sz w:val="24"/>
        </w:rPr>
      </w:pPr>
      <w:bookmarkStart w:id="431" w:name="_Toc5698"/>
      <w:bookmarkStart w:id="432" w:name="_Toc3079"/>
      <w:bookmarkStart w:id="433" w:name="_Toc8586"/>
      <w:bookmarkStart w:id="434" w:name="_Toc24662"/>
      <w:bookmarkStart w:id="435" w:name="_Toc2375"/>
      <w:r>
        <w:rPr>
          <w:rFonts w:hint="eastAsia" w:ascii="宋体" w:hAnsi="宋体"/>
          <w:bCs/>
          <w:color w:val="auto"/>
          <w:sz w:val="24"/>
        </w:rPr>
        <w:t>1.7.4若服务</w:t>
      </w:r>
      <w:r>
        <w:rPr>
          <w:rFonts w:hint="eastAsia"/>
          <w:bCs/>
          <w:color w:val="auto"/>
          <w:sz w:val="24"/>
        </w:rPr>
        <w:t>涉及货物的，则货物的：</w:t>
      </w:r>
    </w:p>
    <w:p w14:paraId="71E60984">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3B550857">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7627171">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858E221">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31"/>
      <w:bookmarkEnd w:id="432"/>
      <w:bookmarkEnd w:id="433"/>
      <w:bookmarkEnd w:id="434"/>
      <w:bookmarkEnd w:id="435"/>
    </w:p>
    <w:p w14:paraId="663494E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79F77259">
      <w:pPr>
        <w:pStyle w:val="6"/>
        <w:spacing w:line="560" w:lineRule="exact"/>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5AA912A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0C55FF01">
      <w:pPr>
        <w:spacing w:line="560" w:lineRule="exact"/>
        <w:ind w:firstLine="480" w:firstLineChars="200"/>
        <w:rPr>
          <w:rFonts w:ascii="宋体" w:hAnsi="宋体" w:cs="宋体"/>
          <w:color w:val="auto"/>
          <w:sz w:val="24"/>
        </w:rPr>
      </w:pPr>
      <w:bookmarkStart w:id="436" w:name="_Toc26807"/>
      <w:bookmarkStart w:id="437" w:name="_Toc9497"/>
      <w:bookmarkStart w:id="438" w:name="_Toc30329"/>
      <w:bookmarkStart w:id="439" w:name="_Toc18683"/>
      <w:bookmarkStart w:id="440"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2EDDBE2">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58468F">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385F97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6"/>
    <w:bookmarkEnd w:id="437"/>
    <w:bookmarkEnd w:id="438"/>
    <w:bookmarkEnd w:id="439"/>
    <w:bookmarkEnd w:id="440"/>
    <w:p w14:paraId="77021683">
      <w:pPr>
        <w:spacing w:line="560" w:lineRule="exact"/>
        <w:ind w:firstLine="482" w:firstLineChars="200"/>
        <w:outlineLvl w:val="0"/>
        <w:rPr>
          <w:rFonts w:ascii="宋体" w:hAnsi="宋体" w:cs="宋体"/>
          <w:b/>
          <w:color w:val="auto"/>
          <w:sz w:val="24"/>
        </w:rPr>
      </w:pPr>
      <w:bookmarkStart w:id="441" w:name="_Toc15583"/>
      <w:bookmarkStart w:id="442" w:name="_Toc16021"/>
      <w:bookmarkStart w:id="443" w:name="_Toc28375"/>
      <w:r>
        <w:rPr>
          <w:rFonts w:hint="eastAsia" w:ascii="宋体" w:hAnsi="宋体" w:cs="宋体"/>
          <w:b/>
          <w:color w:val="auto"/>
          <w:sz w:val="24"/>
        </w:rPr>
        <w:t>1.9合同争议的解决</w:t>
      </w:r>
      <w:bookmarkEnd w:id="441"/>
      <w:bookmarkEnd w:id="442"/>
      <w:bookmarkEnd w:id="443"/>
    </w:p>
    <w:p w14:paraId="75429E2A">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A0F4A4C">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696CABDB">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349ADE4F">
      <w:pPr>
        <w:spacing w:line="560" w:lineRule="exact"/>
        <w:ind w:firstLine="482" w:firstLineChars="200"/>
        <w:outlineLvl w:val="0"/>
        <w:rPr>
          <w:rFonts w:ascii="宋体" w:hAnsi="宋体" w:cs="宋体"/>
          <w:b/>
          <w:color w:val="auto"/>
          <w:sz w:val="24"/>
        </w:rPr>
      </w:pPr>
      <w:bookmarkStart w:id="444" w:name="_Toc11173"/>
      <w:bookmarkStart w:id="445" w:name="_Toc7245"/>
      <w:bookmarkStart w:id="446" w:name="_Toc15322"/>
      <w:r>
        <w:rPr>
          <w:rFonts w:hint="eastAsia" w:ascii="宋体" w:hAnsi="宋体" w:cs="宋体"/>
          <w:b/>
          <w:color w:val="auto"/>
          <w:sz w:val="24"/>
        </w:rPr>
        <w:t>2.0 合同生效</w:t>
      </w:r>
      <w:bookmarkEnd w:id="444"/>
      <w:bookmarkEnd w:id="445"/>
      <w:bookmarkEnd w:id="446"/>
    </w:p>
    <w:p w14:paraId="08D2D995">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3C8141">
      <w:pPr>
        <w:autoSpaceDE w:val="0"/>
        <w:autoSpaceDN w:val="0"/>
        <w:spacing w:line="560" w:lineRule="exact"/>
        <w:rPr>
          <w:rFonts w:ascii="宋体" w:hAnsi="宋体"/>
          <w:color w:val="auto"/>
          <w:sz w:val="24"/>
          <w:lang w:val="zh-CN"/>
        </w:rPr>
      </w:pPr>
    </w:p>
    <w:p w14:paraId="1895D60C">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0F248DE">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02FBA686">
      <w:pPr>
        <w:autoSpaceDE w:val="0"/>
        <w:autoSpaceDN w:val="0"/>
        <w:spacing w:line="560" w:lineRule="exact"/>
        <w:rPr>
          <w:rFonts w:ascii="宋体" w:hAnsi="宋体"/>
          <w:color w:val="auto"/>
          <w:sz w:val="24"/>
          <w:lang w:val="zh-CN"/>
        </w:rPr>
      </w:pPr>
    </w:p>
    <w:p w14:paraId="43597697">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B56E3C4">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4EA28ED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1036E4E3">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2A0C73D6">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32E29CF">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BA265B2">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5D0DB7DE">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F374727">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E901EEC">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13CC4EEA">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08136BC">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1E2F943">
      <w:pPr>
        <w:widowControl/>
        <w:adjustRightInd/>
        <w:jc w:val="left"/>
        <w:rPr>
          <w:rFonts w:ascii="宋体" w:hAnsi="宋体"/>
          <w:b/>
          <w:color w:val="auto"/>
          <w:sz w:val="24"/>
        </w:rPr>
      </w:pPr>
      <w:r>
        <w:rPr>
          <w:rFonts w:ascii="宋体" w:hAnsi="宋体"/>
          <w:b/>
          <w:color w:val="auto"/>
        </w:rPr>
        <w:br w:type="page"/>
      </w:r>
    </w:p>
    <w:p w14:paraId="25DA4A54">
      <w:pPr>
        <w:pStyle w:val="704"/>
        <w:spacing w:line="560" w:lineRule="exact"/>
        <w:ind w:left="0" w:leftChars="0" w:firstLine="0" w:firstLineChars="0"/>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EB76851">
      <w:pPr>
        <w:spacing w:line="560" w:lineRule="exact"/>
        <w:ind w:firstLine="482" w:firstLineChars="200"/>
        <w:outlineLvl w:val="0"/>
        <w:rPr>
          <w:rFonts w:ascii="宋体" w:hAnsi="宋体"/>
          <w:b/>
          <w:color w:val="auto"/>
          <w:sz w:val="24"/>
        </w:rPr>
      </w:pPr>
      <w:bookmarkStart w:id="447" w:name="_Toc14021"/>
      <w:bookmarkStart w:id="448" w:name="_Toc31297"/>
      <w:bookmarkStart w:id="449" w:name="_Toc19680"/>
      <w:bookmarkStart w:id="450" w:name="_Toc25079"/>
      <w:bookmarkStart w:id="451" w:name="_Toc5228"/>
      <w:r>
        <w:rPr>
          <w:rFonts w:ascii="宋体" w:hAnsi="宋体"/>
          <w:b/>
          <w:color w:val="auto"/>
          <w:sz w:val="24"/>
        </w:rPr>
        <w:t>2.1 定义</w:t>
      </w:r>
      <w:bookmarkEnd w:id="447"/>
      <w:bookmarkEnd w:id="448"/>
      <w:bookmarkEnd w:id="449"/>
      <w:bookmarkEnd w:id="450"/>
      <w:bookmarkEnd w:id="451"/>
    </w:p>
    <w:p w14:paraId="33FB9FA8">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7C4E9C39">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9ED7C50">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543374E">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7D1BCC33">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w:t>
      </w:r>
      <w:r>
        <w:rPr>
          <w:rFonts w:hint="eastAsia" w:ascii="宋体" w:hAnsi="宋体"/>
          <w:color w:val="auto"/>
          <w:sz w:val="24"/>
          <w:lang w:eastAsia="zh-CN"/>
        </w:rPr>
        <w:t>集采机构</w:t>
      </w:r>
      <w:r>
        <w:rPr>
          <w:rFonts w:hint="eastAsia" w:ascii="宋体" w:hAnsi="宋体"/>
          <w:color w:val="auto"/>
          <w:sz w:val="24"/>
        </w:rPr>
        <w:t>代表其与乙方签订合同的，采购人的授权委托书作为合同附件。</w:t>
      </w:r>
    </w:p>
    <w:p w14:paraId="186F2A95">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9E2945">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F8FDBE0">
      <w:pPr>
        <w:spacing w:line="560" w:lineRule="exact"/>
        <w:ind w:firstLine="482" w:firstLineChars="200"/>
        <w:outlineLvl w:val="0"/>
        <w:rPr>
          <w:rFonts w:ascii="宋体" w:hAnsi="宋体"/>
          <w:b/>
          <w:color w:val="auto"/>
          <w:sz w:val="24"/>
        </w:rPr>
      </w:pPr>
      <w:bookmarkStart w:id="452" w:name="_Toc19539"/>
      <w:bookmarkStart w:id="453" w:name="_Toc23289"/>
      <w:bookmarkStart w:id="454" w:name="_Toc3769"/>
      <w:bookmarkStart w:id="455" w:name="_Toc16752"/>
      <w:bookmarkStart w:id="456" w:name="_Toc31402"/>
      <w:r>
        <w:rPr>
          <w:rFonts w:ascii="宋体" w:hAnsi="宋体"/>
          <w:b/>
          <w:color w:val="auto"/>
          <w:sz w:val="24"/>
        </w:rPr>
        <w:t>2.2 技术规范</w:t>
      </w:r>
      <w:bookmarkEnd w:id="452"/>
      <w:bookmarkEnd w:id="453"/>
      <w:bookmarkEnd w:id="454"/>
      <w:bookmarkEnd w:id="455"/>
      <w:bookmarkEnd w:id="456"/>
    </w:p>
    <w:p w14:paraId="11E0F82A">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B9C0AE6">
      <w:pPr>
        <w:spacing w:line="560" w:lineRule="exact"/>
        <w:ind w:firstLine="482" w:firstLineChars="200"/>
        <w:outlineLvl w:val="0"/>
        <w:rPr>
          <w:rFonts w:ascii="宋体" w:hAnsi="宋体"/>
          <w:b/>
          <w:color w:val="auto"/>
          <w:sz w:val="24"/>
        </w:rPr>
      </w:pPr>
      <w:bookmarkStart w:id="457" w:name="_Toc9161"/>
      <w:bookmarkStart w:id="458" w:name="_Toc13673"/>
      <w:bookmarkStart w:id="459" w:name="_Toc12412"/>
      <w:bookmarkStart w:id="460" w:name="_Toc27945"/>
      <w:bookmarkStart w:id="461" w:name="_Toc4133"/>
      <w:r>
        <w:rPr>
          <w:rFonts w:ascii="宋体" w:hAnsi="宋体"/>
          <w:b/>
          <w:color w:val="auto"/>
          <w:sz w:val="24"/>
        </w:rPr>
        <w:t>2.3 知识产权</w:t>
      </w:r>
      <w:bookmarkEnd w:id="457"/>
      <w:bookmarkEnd w:id="458"/>
      <w:bookmarkEnd w:id="459"/>
      <w:bookmarkEnd w:id="460"/>
      <w:bookmarkEnd w:id="461"/>
    </w:p>
    <w:p w14:paraId="09E0AC35">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529F72B5">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D0279CC">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F3534BB">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1D922EB1">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03DB45FD">
      <w:pPr>
        <w:spacing w:line="560" w:lineRule="exact"/>
        <w:ind w:firstLine="482" w:firstLineChars="200"/>
        <w:outlineLvl w:val="0"/>
        <w:rPr>
          <w:rFonts w:ascii="宋体" w:hAnsi="宋体"/>
          <w:b/>
          <w:color w:val="auto"/>
          <w:sz w:val="24"/>
        </w:rPr>
      </w:pPr>
      <w:bookmarkStart w:id="462" w:name="_Toc15447"/>
      <w:bookmarkStart w:id="463" w:name="_Toc31233"/>
      <w:bookmarkStart w:id="464" w:name="_Toc32670"/>
      <w:bookmarkStart w:id="465" w:name="_Toc22011"/>
      <w:bookmarkStart w:id="466" w:name="_Toc26555"/>
      <w:r>
        <w:rPr>
          <w:rFonts w:ascii="宋体" w:hAnsi="宋体"/>
          <w:b/>
          <w:color w:val="auto"/>
          <w:sz w:val="24"/>
        </w:rPr>
        <w:t>2.5 结算方式和付款条件</w:t>
      </w:r>
      <w:bookmarkEnd w:id="462"/>
      <w:bookmarkEnd w:id="463"/>
      <w:bookmarkEnd w:id="464"/>
      <w:bookmarkEnd w:id="465"/>
      <w:bookmarkEnd w:id="466"/>
    </w:p>
    <w:p w14:paraId="7F60A547">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0332E55">
      <w:pPr>
        <w:spacing w:line="560" w:lineRule="exact"/>
        <w:ind w:firstLine="482" w:firstLineChars="200"/>
        <w:outlineLvl w:val="0"/>
        <w:rPr>
          <w:rFonts w:ascii="宋体" w:hAnsi="宋体"/>
          <w:b/>
          <w:color w:val="auto"/>
          <w:sz w:val="24"/>
        </w:rPr>
      </w:pPr>
      <w:bookmarkStart w:id="467" w:name="_Toc13467"/>
      <w:bookmarkStart w:id="468" w:name="_Toc13154"/>
      <w:bookmarkStart w:id="469" w:name="_Toc16163"/>
      <w:bookmarkStart w:id="470" w:name="_Toc30507"/>
      <w:bookmarkStart w:id="471" w:name="_Toc18990"/>
      <w:r>
        <w:rPr>
          <w:rFonts w:ascii="宋体" w:hAnsi="宋体"/>
          <w:b/>
          <w:color w:val="auto"/>
          <w:sz w:val="24"/>
        </w:rPr>
        <w:t>2.6 技术资料和保密义务</w:t>
      </w:r>
      <w:bookmarkEnd w:id="467"/>
      <w:bookmarkEnd w:id="468"/>
      <w:bookmarkEnd w:id="469"/>
      <w:bookmarkEnd w:id="470"/>
      <w:bookmarkEnd w:id="471"/>
    </w:p>
    <w:p w14:paraId="7ED4D16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491DF8C">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17F57E5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0AA9BE7">
      <w:pPr>
        <w:spacing w:line="560" w:lineRule="exact"/>
        <w:ind w:firstLine="482" w:firstLineChars="200"/>
        <w:outlineLvl w:val="0"/>
        <w:rPr>
          <w:rFonts w:ascii="宋体" w:hAnsi="宋体"/>
          <w:b/>
          <w:color w:val="auto"/>
          <w:sz w:val="24"/>
        </w:rPr>
      </w:pPr>
      <w:bookmarkStart w:id="472" w:name="_Toc19069"/>
      <w:r>
        <w:rPr>
          <w:rFonts w:ascii="宋体" w:hAnsi="宋体"/>
          <w:b/>
          <w:color w:val="auto"/>
          <w:sz w:val="24"/>
        </w:rPr>
        <w:t xml:space="preserve">2.7 </w:t>
      </w:r>
      <w:r>
        <w:rPr>
          <w:rFonts w:hint="eastAsia" w:ascii="宋体" w:hAnsi="宋体"/>
          <w:b/>
          <w:color w:val="auto"/>
          <w:sz w:val="24"/>
        </w:rPr>
        <w:t>质量保证</w:t>
      </w:r>
      <w:bookmarkEnd w:id="472"/>
    </w:p>
    <w:p w14:paraId="49FE366D">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4CD71B16">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25DD1C7">
      <w:pPr>
        <w:spacing w:line="560" w:lineRule="exact"/>
        <w:ind w:firstLine="482" w:firstLineChars="200"/>
        <w:outlineLvl w:val="0"/>
        <w:rPr>
          <w:rFonts w:ascii="宋体" w:hAnsi="宋体"/>
          <w:b/>
          <w:color w:val="auto"/>
          <w:sz w:val="24"/>
        </w:rPr>
      </w:pPr>
      <w:bookmarkStart w:id="473" w:name="_Toc22267"/>
      <w:r>
        <w:rPr>
          <w:rFonts w:ascii="宋体" w:hAnsi="宋体"/>
          <w:b/>
          <w:color w:val="auto"/>
          <w:sz w:val="24"/>
        </w:rPr>
        <w:t xml:space="preserve">2.8 </w:t>
      </w:r>
      <w:r>
        <w:rPr>
          <w:rFonts w:hint="eastAsia" w:ascii="宋体" w:hAnsi="宋体"/>
          <w:b/>
          <w:color w:val="auto"/>
          <w:sz w:val="24"/>
        </w:rPr>
        <w:t>延迟履行</w:t>
      </w:r>
      <w:bookmarkEnd w:id="473"/>
    </w:p>
    <w:p w14:paraId="7237F173">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091B735F">
      <w:pPr>
        <w:spacing w:line="560" w:lineRule="exact"/>
        <w:ind w:firstLine="482" w:firstLineChars="200"/>
        <w:outlineLvl w:val="0"/>
        <w:rPr>
          <w:rFonts w:ascii="宋体" w:hAnsi="宋体"/>
          <w:b/>
          <w:color w:val="auto"/>
          <w:sz w:val="24"/>
        </w:rPr>
      </w:pPr>
      <w:bookmarkStart w:id="474" w:name="_Toc10611"/>
      <w:r>
        <w:rPr>
          <w:rFonts w:ascii="宋体" w:hAnsi="宋体"/>
          <w:b/>
          <w:color w:val="auto"/>
          <w:sz w:val="24"/>
        </w:rPr>
        <w:t xml:space="preserve">2.9 </w:t>
      </w:r>
      <w:r>
        <w:rPr>
          <w:rFonts w:hint="eastAsia" w:ascii="宋体" w:hAnsi="宋体"/>
          <w:b/>
          <w:color w:val="auto"/>
          <w:sz w:val="24"/>
        </w:rPr>
        <w:t>合同变更</w:t>
      </w:r>
      <w:bookmarkEnd w:id="474"/>
    </w:p>
    <w:p w14:paraId="7FCF0482">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198C4A71">
      <w:pPr>
        <w:spacing w:line="560" w:lineRule="exact"/>
        <w:ind w:firstLine="482" w:firstLineChars="200"/>
        <w:outlineLvl w:val="0"/>
        <w:rPr>
          <w:rFonts w:ascii="宋体" w:hAnsi="宋体"/>
          <w:b/>
          <w:color w:val="auto"/>
          <w:sz w:val="24"/>
        </w:rPr>
      </w:pPr>
      <w:bookmarkStart w:id="475" w:name="_Toc23368"/>
      <w:bookmarkStart w:id="476" w:name="_Toc42"/>
      <w:bookmarkStart w:id="477" w:name="_Toc21830"/>
      <w:bookmarkStart w:id="478" w:name="_Toc10663"/>
      <w:bookmarkStart w:id="479" w:name="_Toc26689"/>
      <w:r>
        <w:rPr>
          <w:rFonts w:ascii="宋体" w:hAnsi="宋体"/>
          <w:b/>
          <w:color w:val="auto"/>
          <w:sz w:val="24"/>
        </w:rPr>
        <w:t>2.10 合同转让和分包</w:t>
      </w:r>
      <w:bookmarkEnd w:id="475"/>
      <w:bookmarkEnd w:id="476"/>
      <w:bookmarkEnd w:id="477"/>
      <w:bookmarkEnd w:id="478"/>
      <w:bookmarkEnd w:id="479"/>
    </w:p>
    <w:p w14:paraId="1B6DAC65">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2DA75B">
      <w:pPr>
        <w:spacing w:line="560" w:lineRule="exact"/>
        <w:ind w:firstLine="482" w:firstLineChars="200"/>
        <w:outlineLvl w:val="0"/>
        <w:rPr>
          <w:rFonts w:ascii="宋体" w:hAnsi="宋体"/>
          <w:b/>
          <w:color w:val="auto"/>
          <w:sz w:val="24"/>
        </w:rPr>
      </w:pPr>
      <w:bookmarkStart w:id="480" w:name="_Toc32494"/>
      <w:bookmarkStart w:id="481" w:name="_Toc26633"/>
      <w:bookmarkStart w:id="482" w:name="_Toc4720"/>
      <w:bookmarkStart w:id="483" w:name="_Toc14371"/>
      <w:bookmarkStart w:id="484" w:name="_Toc25571"/>
      <w:r>
        <w:rPr>
          <w:rFonts w:ascii="宋体" w:hAnsi="宋体"/>
          <w:b/>
          <w:color w:val="auto"/>
          <w:sz w:val="24"/>
        </w:rPr>
        <w:t>2.11 不可抗力</w:t>
      </w:r>
      <w:bookmarkEnd w:id="480"/>
      <w:bookmarkEnd w:id="481"/>
      <w:bookmarkEnd w:id="482"/>
      <w:bookmarkEnd w:id="483"/>
      <w:bookmarkEnd w:id="484"/>
    </w:p>
    <w:p w14:paraId="4CDBB943">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15BABC1">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A2D15FE">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4CEF8D0E">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7BD2BD2">
      <w:pPr>
        <w:spacing w:line="560" w:lineRule="exact"/>
        <w:ind w:firstLine="482" w:firstLineChars="200"/>
        <w:outlineLvl w:val="0"/>
        <w:rPr>
          <w:rFonts w:ascii="宋体" w:hAnsi="宋体"/>
          <w:b/>
          <w:color w:val="auto"/>
          <w:sz w:val="24"/>
        </w:rPr>
      </w:pPr>
      <w:bookmarkStart w:id="485" w:name="_Toc23854"/>
      <w:bookmarkStart w:id="486" w:name="_Toc25783"/>
      <w:bookmarkStart w:id="487" w:name="_Toc3638"/>
      <w:bookmarkStart w:id="488" w:name="_Toc14115"/>
      <w:bookmarkStart w:id="489" w:name="_Toc24465"/>
      <w:r>
        <w:rPr>
          <w:rFonts w:ascii="宋体" w:hAnsi="宋体"/>
          <w:b/>
          <w:color w:val="auto"/>
          <w:sz w:val="24"/>
        </w:rPr>
        <w:t>2.12 税费</w:t>
      </w:r>
      <w:bookmarkEnd w:id="485"/>
      <w:bookmarkEnd w:id="486"/>
      <w:bookmarkEnd w:id="487"/>
      <w:bookmarkEnd w:id="488"/>
      <w:bookmarkEnd w:id="489"/>
    </w:p>
    <w:p w14:paraId="3731A70E">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1CDE3EC">
      <w:pPr>
        <w:spacing w:line="560" w:lineRule="exact"/>
        <w:ind w:firstLine="482" w:firstLineChars="200"/>
        <w:outlineLvl w:val="0"/>
        <w:rPr>
          <w:rFonts w:ascii="宋体" w:hAnsi="宋体"/>
          <w:b/>
          <w:color w:val="auto"/>
          <w:sz w:val="24"/>
        </w:rPr>
      </w:pPr>
      <w:bookmarkStart w:id="490" w:name="_Toc25525"/>
      <w:bookmarkStart w:id="491" w:name="_Toc14814"/>
      <w:bookmarkStart w:id="492" w:name="_Toc26883"/>
      <w:bookmarkStart w:id="493" w:name="_Toc7315"/>
      <w:bookmarkStart w:id="494" w:name="_Toc30105"/>
      <w:r>
        <w:rPr>
          <w:rFonts w:ascii="宋体" w:hAnsi="宋体"/>
          <w:b/>
          <w:color w:val="auto"/>
          <w:sz w:val="24"/>
        </w:rPr>
        <w:t>2.13 乙方破产</w:t>
      </w:r>
      <w:bookmarkEnd w:id="490"/>
      <w:bookmarkEnd w:id="491"/>
      <w:bookmarkEnd w:id="492"/>
      <w:bookmarkEnd w:id="493"/>
      <w:bookmarkEnd w:id="494"/>
    </w:p>
    <w:p w14:paraId="0EF8072C">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3A7B6892">
      <w:pPr>
        <w:spacing w:line="560" w:lineRule="exact"/>
        <w:ind w:firstLine="482" w:firstLineChars="200"/>
        <w:outlineLvl w:val="0"/>
        <w:rPr>
          <w:rFonts w:ascii="宋体" w:hAnsi="宋体"/>
          <w:b/>
          <w:color w:val="auto"/>
          <w:sz w:val="24"/>
        </w:rPr>
      </w:pPr>
      <w:bookmarkStart w:id="495" w:name="_Toc2016"/>
      <w:bookmarkStart w:id="496" w:name="_Toc1123"/>
      <w:bookmarkStart w:id="497" w:name="_Toc23323"/>
      <w:r>
        <w:rPr>
          <w:rFonts w:ascii="宋体" w:hAnsi="宋体"/>
          <w:b/>
          <w:color w:val="auto"/>
          <w:sz w:val="24"/>
        </w:rPr>
        <w:t>2.14 合同中止、终止</w:t>
      </w:r>
      <w:bookmarkEnd w:id="495"/>
      <w:bookmarkEnd w:id="496"/>
      <w:bookmarkEnd w:id="497"/>
    </w:p>
    <w:p w14:paraId="6EAD59B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CAA254A">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71730D6">
      <w:pPr>
        <w:spacing w:line="560" w:lineRule="exact"/>
        <w:ind w:firstLine="482" w:firstLineChars="200"/>
        <w:outlineLvl w:val="0"/>
        <w:rPr>
          <w:rFonts w:ascii="宋体" w:hAnsi="宋体"/>
          <w:b/>
          <w:color w:val="auto"/>
          <w:sz w:val="24"/>
        </w:rPr>
      </w:pPr>
      <w:bookmarkStart w:id="498" w:name="_Toc1969"/>
      <w:bookmarkStart w:id="499" w:name="_Toc14525"/>
      <w:bookmarkStart w:id="500" w:name="_Toc17363"/>
      <w:r>
        <w:rPr>
          <w:rFonts w:ascii="宋体" w:hAnsi="宋体"/>
          <w:b/>
          <w:color w:val="auto"/>
          <w:sz w:val="24"/>
        </w:rPr>
        <w:t>2.15 检验和验收</w:t>
      </w:r>
      <w:bookmarkEnd w:id="498"/>
      <w:bookmarkEnd w:id="499"/>
      <w:bookmarkEnd w:id="500"/>
    </w:p>
    <w:p w14:paraId="5BAC49F8">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A54A3D6">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F2E389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0A0D21F0">
      <w:pPr>
        <w:spacing w:line="560" w:lineRule="exact"/>
        <w:ind w:firstLine="482" w:firstLineChars="200"/>
        <w:outlineLvl w:val="0"/>
        <w:rPr>
          <w:rFonts w:ascii="宋体" w:hAnsi="宋体"/>
          <w:b/>
          <w:color w:val="auto"/>
          <w:sz w:val="24"/>
        </w:rPr>
      </w:pPr>
      <w:bookmarkStart w:id="501" w:name="_Toc31892"/>
      <w:bookmarkStart w:id="502" w:name="_Toc2308"/>
      <w:bookmarkStart w:id="503" w:name="_Toc12666"/>
      <w:bookmarkStart w:id="504" w:name="_Toc9808"/>
      <w:bookmarkStart w:id="505" w:name="_Toc25198"/>
      <w:r>
        <w:rPr>
          <w:rFonts w:ascii="宋体" w:hAnsi="宋体"/>
          <w:b/>
          <w:color w:val="auto"/>
          <w:sz w:val="24"/>
        </w:rPr>
        <w:t>2.16 通知和送达</w:t>
      </w:r>
      <w:bookmarkEnd w:id="501"/>
      <w:bookmarkEnd w:id="502"/>
      <w:bookmarkEnd w:id="503"/>
      <w:bookmarkEnd w:id="504"/>
      <w:bookmarkEnd w:id="505"/>
    </w:p>
    <w:p w14:paraId="0E0120C4">
      <w:pPr>
        <w:spacing w:line="560" w:lineRule="exact"/>
        <w:ind w:firstLine="480" w:firstLineChars="200"/>
        <w:rPr>
          <w:rFonts w:ascii="宋体" w:hAnsi="宋体"/>
          <w:color w:val="auto"/>
          <w:sz w:val="24"/>
        </w:rPr>
      </w:pPr>
      <w:bookmarkStart w:id="506" w:name="_Toc27674"/>
      <w:bookmarkStart w:id="507"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3CDF4EB2">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6"/>
      <w:bookmarkEnd w:id="507"/>
    </w:p>
    <w:p w14:paraId="3BC5F2CE">
      <w:pPr>
        <w:spacing w:line="560" w:lineRule="exact"/>
        <w:ind w:firstLine="482" w:firstLineChars="200"/>
        <w:outlineLvl w:val="0"/>
        <w:rPr>
          <w:rFonts w:ascii="宋体" w:hAnsi="宋体"/>
          <w:b/>
          <w:color w:val="auto"/>
          <w:sz w:val="24"/>
        </w:rPr>
      </w:pPr>
      <w:bookmarkStart w:id="508" w:name="_Toc12254"/>
      <w:bookmarkStart w:id="509" w:name="_Toc27644"/>
      <w:bookmarkStart w:id="510" w:name="_Toc28906"/>
      <w:bookmarkStart w:id="511" w:name="_Toc20808"/>
      <w:bookmarkStart w:id="512"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8"/>
      <w:bookmarkEnd w:id="509"/>
      <w:bookmarkEnd w:id="510"/>
      <w:bookmarkEnd w:id="511"/>
      <w:bookmarkEnd w:id="512"/>
    </w:p>
    <w:p w14:paraId="44C7F0A3">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2BD03A08">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F126D4E">
      <w:pPr>
        <w:spacing w:line="560" w:lineRule="exact"/>
        <w:ind w:firstLine="482" w:firstLineChars="200"/>
        <w:outlineLvl w:val="0"/>
        <w:rPr>
          <w:rFonts w:ascii="宋体" w:hAnsi="宋体" w:cs="宋体"/>
          <w:b/>
          <w:color w:val="auto"/>
          <w:sz w:val="24"/>
        </w:rPr>
      </w:pPr>
      <w:bookmarkStart w:id="513" w:name="_Toc30599"/>
      <w:bookmarkStart w:id="514" w:name="_Toc18540"/>
      <w:bookmarkStart w:id="515" w:name="_Toc4355"/>
      <w:r>
        <w:rPr>
          <w:rFonts w:hint="eastAsia" w:ascii="宋体" w:hAnsi="宋体" w:cs="宋体"/>
          <w:b/>
          <w:color w:val="auto"/>
          <w:sz w:val="24"/>
        </w:rPr>
        <w:t>2.18 计量单位</w:t>
      </w:r>
      <w:bookmarkEnd w:id="513"/>
      <w:bookmarkEnd w:id="514"/>
      <w:bookmarkEnd w:id="515"/>
    </w:p>
    <w:p w14:paraId="490C141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F1B1076">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674F808">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D40A584">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6" w:name="_Toc331685784"/>
      <w:r>
        <w:rPr>
          <w:rFonts w:hint="eastAsia" w:ascii="宋体" w:hAnsi="宋体" w:cs="宋体"/>
          <w:b/>
          <w:color w:val="auto"/>
          <w:sz w:val="24"/>
        </w:rPr>
        <w:t xml:space="preserve"> </w:t>
      </w:r>
      <w:bookmarkEnd w:id="516"/>
      <w:r>
        <w:rPr>
          <w:rFonts w:hint="eastAsia" w:ascii="宋体" w:hAnsi="宋体" w:cs="宋体"/>
          <w:b/>
          <w:color w:val="auto"/>
          <w:sz w:val="24"/>
        </w:rPr>
        <w:t>第三部分  合同专用条款</w:t>
      </w:r>
    </w:p>
    <w:p w14:paraId="233164B2">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36"/>
        <w:gridCol w:w="8132"/>
      </w:tblGrid>
      <w:tr w14:paraId="4E27A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2826B24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83" w:type="pct"/>
            <w:vAlign w:val="center"/>
          </w:tcPr>
          <w:p w14:paraId="5AE5050E">
            <w:pPr>
              <w:pStyle w:val="842"/>
              <w:spacing w:line="440" w:lineRule="exact"/>
              <w:ind w:left="0" w:leftChars="0" w:firstLine="0" w:firstLineChars="0"/>
              <w:rPr>
                <w:rFonts w:ascii="宋体" w:hAnsi="宋体" w:cs="宋体"/>
                <w:color w:val="auto"/>
                <w:sz w:val="24"/>
                <w:highlight w:val="none"/>
              </w:rPr>
            </w:pPr>
            <w:r>
              <w:rPr>
                <w:rFonts w:hint="eastAsia" w:ascii="宋体" w:hAnsi="宋体" w:eastAsia="宋体" w:cs="Times New Roman"/>
                <w:snapToGrid/>
                <w:color w:val="auto"/>
                <w:kern w:val="2"/>
                <w:sz w:val="24"/>
                <w:szCs w:val="24"/>
                <w:highlight w:val="none"/>
                <w:lang w:val="en-US" w:eastAsia="zh-CN" w:bidi="ar-SA"/>
              </w:rPr>
              <w:t>服务工作量的计量方式为2年。</w:t>
            </w:r>
          </w:p>
        </w:tc>
      </w:tr>
      <w:tr w14:paraId="6F98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16" w:type="pct"/>
            <w:tcBorders>
              <w:left w:val="single" w:color="auto" w:sz="4" w:space="0"/>
            </w:tcBorders>
            <w:vAlign w:val="center"/>
          </w:tcPr>
          <w:p w14:paraId="573E2D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83" w:type="pct"/>
            <w:vAlign w:val="center"/>
          </w:tcPr>
          <w:p w14:paraId="7A7E0A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F417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7E0B926F">
            <w:pPr>
              <w:spacing w:line="560" w:lineRule="exact"/>
              <w:jc w:val="both"/>
              <w:rPr>
                <w:rFonts w:hint="eastAsia" w:ascii="宋体" w:hAnsi="宋体"/>
                <w:color w:val="auto"/>
                <w:sz w:val="24"/>
                <w:highlight w:val="none"/>
              </w:rPr>
            </w:pPr>
            <w:r>
              <w:rPr>
                <w:rFonts w:hint="eastAsia" w:ascii="宋体" w:hAnsi="宋体"/>
                <w:color w:val="auto"/>
                <w:sz w:val="24"/>
                <w:highlight w:val="none"/>
              </w:rPr>
              <w:t>1.4.2</w:t>
            </w:r>
          </w:p>
        </w:tc>
        <w:tc>
          <w:tcPr>
            <w:tcW w:w="4483" w:type="pct"/>
            <w:vAlign w:val="center"/>
          </w:tcPr>
          <w:p w14:paraId="15510FA6">
            <w:pPr>
              <w:pStyle w:val="34"/>
              <w:tabs>
                <w:tab w:val="right" w:leader="dot" w:pos="8268"/>
              </w:tabs>
              <w:snapToGrid w:val="0"/>
              <w:spacing w:line="440" w:lineRule="exact"/>
              <w:ind w:left="0" w:leftChars="0" w:firstLine="0" w:firstLineChars="0"/>
              <w:rPr>
                <w:rFonts w:hint="eastAsia" w:ascii="宋体" w:hAnsi="宋体"/>
                <w:color w:val="auto"/>
                <w:sz w:val="24"/>
                <w:highlight w:val="none"/>
              </w:rPr>
            </w:pPr>
          </w:p>
        </w:tc>
      </w:tr>
      <w:tr w14:paraId="793E4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17" w:hRule="atLeast"/>
        </w:trPr>
        <w:tc>
          <w:tcPr>
            <w:tcW w:w="516" w:type="pct"/>
            <w:tcBorders>
              <w:left w:val="single" w:color="auto" w:sz="4" w:space="0"/>
            </w:tcBorders>
            <w:vAlign w:val="center"/>
          </w:tcPr>
          <w:p w14:paraId="5C434BB1">
            <w:pPr>
              <w:spacing w:line="560" w:lineRule="exact"/>
              <w:jc w:val="both"/>
              <w:rPr>
                <w:rFonts w:hint="eastAsia" w:ascii="宋体" w:hAnsi="宋体"/>
                <w:color w:val="auto"/>
                <w:sz w:val="24"/>
                <w:highlight w:val="none"/>
              </w:rPr>
            </w:pPr>
            <w:r>
              <w:rPr>
                <w:rFonts w:hint="eastAsia" w:ascii="宋体" w:hAnsi="宋体"/>
                <w:color w:val="auto"/>
                <w:sz w:val="24"/>
                <w:highlight w:val="none"/>
              </w:rPr>
              <w:t>1.6.2</w:t>
            </w:r>
          </w:p>
        </w:tc>
        <w:tc>
          <w:tcPr>
            <w:tcW w:w="4483" w:type="pct"/>
            <w:vAlign w:val="center"/>
          </w:tcPr>
          <w:p w14:paraId="58FDE50D">
            <w:pPr>
              <w:spacing w:line="500" w:lineRule="exact"/>
              <w:rPr>
                <w:rFonts w:hint="default" w:ascii="宋体" w:hAnsi="宋体"/>
                <w:color w:val="auto"/>
                <w:sz w:val="24"/>
                <w:highlight w:val="none"/>
                <w:lang w:val="en-US" w:eastAsia="zh-CN"/>
              </w:rPr>
            </w:pPr>
            <w:r>
              <w:rPr>
                <w:rFonts w:hint="eastAsia" w:ascii="宋体" w:hAnsi="宋体" w:eastAsia="宋体" w:cs="Times New Roman"/>
                <w:snapToGrid/>
                <w:color w:val="auto"/>
                <w:kern w:val="2"/>
                <w:sz w:val="24"/>
                <w:szCs w:val="24"/>
                <w:highlight w:val="none"/>
                <w:lang w:val="en-US" w:eastAsia="zh-CN" w:bidi="ar-SA"/>
              </w:rPr>
              <w:t>合同签订方式：</w:t>
            </w:r>
            <w:r>
              <w:rPr>
                <w:rFonts w:hint="eastAsia" w:ascii="宋体" w:hAnsi="宋体" w:eastAsia="宋体" w:cs="Times New Roman"/>
                <w:b/>
                <w:bCs/>
                <w:snapToGrid/>
                <w:color w:val="auto"/>
                <w:kern w:val="2"/>
                <w:sz w:val="24"/>
                <w:szCs w:val="24"/>
                <w:highlight w:val="none"/>
                <w:lang w:val="en-US" w:eastAsia="zh-CN" w:bidi="ar-SA"/>
              </w:rPr>
              <w:t>一年一签</w:t>
            </w:r>
            <w:r>
              <w:rPr>
                <w:rFonts w:hint="eastAsia" w:ascii="宋体" w:hAnsi="宋体" w:eastAsia="宋体" w:cs="Times New Roman"/>
                <w:snapToGrid/>
                <w:color w:val="auto"/>
                <w:kern w:val="2"/>
                <w:sz w:val="24"/>
                <w:szCs w:val="24"/>
                <w:highlight w:val="none"/>
                <w:lang w:val="en-US" w:eastAsia="zh-CN" w:bidi="ar-SA"/>
              </w:rPr>
              <w:t>，合同签订后7个工作日内支付该年度合同总价（扣除水电费、设施维护费）40%的预付款，费用按照先服务后支付的原则，由采购人</w:t>
            </w:r>
            <w:r>
              <w:rPr>
                <w:rFonts w:hint="eastAsia" w:ascii="宋体" w:hAnsi="宋体" w:eastAsia="宋体" w:cs="Times New Roman"/>
                <w:b/>
                <w:bCs/>
                <w:snapToGrid/>
                <w:color w:val="auto"/>
                <w:kern w:val="2"/>
                <w:sz w:val="24"/>
                <w:szCs w:val="24"/>
                <w:highlight w:val="none"/>
                <w:lang w:val="en-US" w:eastAsia="zh-CN" w:bidi="ar-SA"/>
              </w:rPr>
              <w:t>按季度支付</w:t>
            </w:r>
            <w:r>
              <w:rPr>
                <w:rFonts w:hint="eastAsia" w:ascii="宋体" w:hAnsi="宋体" w:eastAsia="宋体" w:cs="Times New Roman"/>
                <w:snapToGrid/>
                <w:color w:val="auto"/>
                <w:kern w:val="2"/>
                <w:sz w:val="24"/>
                <w:szCs w:val="24"/>
                <w:highlight w:val="none"/>
                <w:lang w:val="en-US" w:eastAsia="zh-CN" w:bidi="ar-SA"/>
              </w:rPr>
              <w:t>，季度支付额按该年度合同总额（扣除水电费、设施维护费）的季度平均数进行支付，采购人在收到中标人开具的正式发票后7个工作日内支付上季度的服务费，当季考核不合格项在当季合同金额中扣除。</w:t>
            </w:r>
          </w:p>
        </w:tc>
      </w:tr>
      <w:tr w14:paraId="5424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5F86C371">
            <w:pPr>
              <w:spacing w:line="360" w:lineRule="auto"/>
              <w:rPr>
                <w:rFonts w:hint="eastAsia" w:ascii="宋体" w:hAnsi="宋体"/>
                <w:color w:val="auto"/>
                <w:sz w:val="24"/>
                <w:highlight w:val="none"/>
              </w:rPr>
            </w:pPr>
            <w:r>
              <w:rPr>
                <w:rFonts w:hint="eastAsia" w:ascii="宋体" w:hAnsi="宋体" w:cs="宋体"/>
                <w:color w:val="auto"/>
                <w:sz w:val="24"/>
                <w:highlight w:val="none"/>
              </w:rPr>
              <w:t>1.7.1</w:t>
            </w:r>
          </w:p>
        </w:tc>
        <w:tc>
          <w:tcPr>
            <w:tcW w:w="4483" w:type="pct"/>
            <w:vAlign w:val="center"/>
          </w:tcPr>
          <w:p w14:paraId="3B16DA6A">
            <w:pPr>
              <w:pStyle w:val="842"/>
              <w:spacing w:line="440" w:lineRule="exact"/>
              <w:ind w:left="0" w:leftChars="0" w:firstLine="0" w:firstLineChars="0"/>
              <w:rPr>
                <w:rFonts w:hint="default" w:ascii="宋体" w:hAnsi="宋体" w:eastAsia="宋体"/>
                <w:color w:val="auto"/>
                <w:sz w:val="24"/>
                <w:highlight w:val="none"/>
                <w:lang w:val="en-US" w:eastAsia="zh-CN"/>
              </w:rPr>
            </w:pPr>
            <w:r>
              <w:rPr>
                <w:rFonts w:hint="eastAsia" w:ascii="宋体" w:hAnsi="宋体" w:eastAsia="宋体" w:cs="宋体"/>
                <w:color w:val="auto"/>
                <w:sz w:val="24"/>
                <w:szCs w:val="24"/>
                <w:lang w:val="en-US" w:eastAsia="zh-CN"/>
              </w:rPr>
              <w:t>2年，合同1年1签</w:t>
            </w:r>
          </w:p>
        </w:tc>
      </w:tr>
      <w:tr w14:paraId="2F39C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48CD4B25">
            <w:pPr>
              <w:spacing w:line="360" w:lineRule="auto"/>
              <w:rPr>
                <w:rFonts w:hint="eastAsia" w:ascii="宋体" w:hAnsi="宋体"/>
                <w:color w:val="auto"/>
                <w:sz w:val="24"/>
                <w:highlight w:val="none"/>
              </w:rPr>
            </w:pPr>
            <w:r>
              <w:rPr>
                <w:rFonts w:hint="eastAsia" w:ascii="宋体" w:hAnsi="宋体" w:cs="宋体"/>
                <w:color w:val="auto"/>
                <w:sz w:val="24"/>
                <w:highlight w:val="none"/>
              </w:rPr>
              <w:t>1.7.2</w:t>
            </w:r>
          </w:p>
        </w:tc>
        <w:tc>
          <w:tcPr>
            <w:tcW w:w="4483" w:type="pct"/>
            <w:vAlign w:val="center"/>
          </w:tcPr>
          <w:p w14:paraId="1331A0ED">
            <w:pPr>
              <w:spacing w:line="360" w:lineRule="auto"/>
              <w:jc w:val="both"/>
              <w:rPr>
                <w:rFonts w:hint="eastAsia" w:ascii="宋体" w:hAnsi="宋体" w:eastAsiaTheme="minorEastAsia"/>
                <w:color w:val="auto"/>
                <w:sz w:val="24"/>
                <w:highlight w:val="none"/>
                <w:lang w:eastAsia="zh-CN"/>
              </w:rPr>
            </w:pPr>
            <w:r>
              <w:rPr>
                <w:rFonts w:hint="eastAsia" w:ascii="宋体" w:hAnsi="宋体" w:eastAsiaTheme="minorEastAsia"/>
                <w:color w:val="auto"/>
                <w:sz w:val="24"/>
                <w:highlight w:val="none"/>
                <w:lang w:eastAsia="zh-CN"/>
              </w:rPr>
              <w:t>服务范围为</w:t>
            </w:r>
            <w:r>
              <w:rPr>
                <w:rFonts w:hint="eastAsia" w:ascii="宋体" w:hAnsi="宋体" w:eastAsiaTheme="minorEastAsia"/>
                <w:color w:val="auto"/>
                <w:sz w:val="24"/>
                <w:highlight w:val="none"/>
                <w:lang w:val="en-US" w:eastAsia="zh-CN"/>
              </w:rPr>
              <w:t>钟秀园公园及瑶溪示范带、古宅（龙湾书画院、姜立纲书法展示馆、贞义书院）</w:t>
            </w:r>
          </w:p>
        </w:tc>
      </w:tr>
      <w:tr w14:paraId="63700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8" w:hRule="atLeast"/>
        </w:trPr>
        <w:tc>
          <w:tcPr>
            <w:tcW w:w="516" w:type="pct"/>
            <w:tcBorders>
              <w:left w:val="single" w:color="auto" w:sz="4" w:space="0"/>
            </w:tcBorders>
            <w:vAlign w:val="center"/>
          </w:tcPr>
          <w:p w14:paraId="6C8DDBE2">
            <w:pPr>
              <w:spacing w:line="360" w:lineRule="auto"/>
              <w:rPr>
                <w:rFonts w:hint="eastAsia" w:ascii="宋体" w:hAnsi="宋体"/>
                <w:color w:val="auto"/>
                <w:sz w:val="24"/>
                <w:highlight w:val="none"/>
              </w:rPr>
            </w:pPr>
            <w:r>
              <w:rPr>
                <w:rFonts w:hint="eastAsia" w:ascii="宋体" w:hAnsi="宋体" w:cs="宋体"/>
                <w:color w:val="auto"/>
                <w:sz w:val="24"/>
                <w:highlight w:val="none"/>
              </w:rPr>
              <w:t>1.7.3</w:t>
            </w:r>
          </w:p>
        </w:tc>
        <w:tc>
          <w:tcPr>
            <w:tcW w:w="4483" w:type="pct"/>
            <w:vAlign w:val="center"/>
          </w:tcPr>
          <w:p w14:paraId="1FEF1012">
            <w:pPr>
              <w:spacing w:line="360" w:lineRule="auto"/>
              <w:jc w:val="both"/>
              <w:rPr>
                <w:rFonts w:hint="eastAsia" w:ascii="宋体" w:hAnsi="宋体"/>
                <w:color w:val="auto"/>
                <w:sz w:val="24"/>
                <w:highlight w:val="none"/>
              </w:rPr>
            </w:pPr>
            <w:r>
              <w:rPr>
                <w:rFonts w:hint="eastAsia" w:ascii="宋体" w:hAnsi="宋体" w:cs="宋体"/>
                <w:color w:val="auto"/>
                <w:sz w:val="24"/>
                <w:highlight w:val="none"/>
                <w:lang w:val="en-US" w:eastAsia="zh-CN"/>
              </w:rPr>
              <w:t>物业入驻服务</w:t>
            </w:r>
          </w:p>
        </w:tc>
      </w:tr>
      <w:tr w14:paraId="049B3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2E963975">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83" w:type="pct"/>
            <w:vAlign w:val="center"/>
          </w:tcPr>
          <w:p w14:paraId="10245864">
            <w:pPr>
              <w:pStyle w:val="842"/>
              <w:spacing w:line="440" w:lineRule="exact"/>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lang w:val="en-US" w:eastAsia="zh-CN"/>
              </w:rPr>
              <w:t>2年，合同1年1签</w:t>
            </w:r>
          </w:p>
        </w:tc>
      </w:tr>
      <w:tr w14:paraId="366DA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0F6DB4DB">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83" w:type="pct"/>
            <w:vAlign w:val="center"/>
          </w:tcPr>
          <w:p w14:paraId="3471F3D5">
            <w:pPr>
              <w:spacing w:line="360" w:lineRule="auto"/>
              <w:jc w:val="both"/>
              <w:rPr>
                <w:rFonts w:hint="default" w:ascii="宋体" w:hAnsi="宋体" w:eastAsia="宋体" w:cs="宋体"/>
                <w:color w:val="auto"/>
                <w:sz w:val="24"/>
                <w:highlight w:val="none"/>
                <w:lang w:val="en-US" w:eastAsia="zh-CN"/>
              </w:rPr>
            </w:pPr>
            <w:r>
              <w:rPr>
                <w:rFonts w:hint="default" w:ascii="宋体" w:hAnsi="宋体" w:eastAsia="宋体" w:cs="宋体"/>
                <w:b w:val="0"/>
                <w:bCs w:val="0"/>
                <w:color w:val="auto"/>
                <w:sz w:val="24"/>
                <w:highlight w:val="none"/>
                <w:lang w:val="en-US" w:eastAsia="zh-CN"/>
              </w:rPr>
              <w:t>服务范围为钟秀园公园及瑶溪示范带、古宅（龙湾书画院、姜立纲书法展示馆、贞义书院）</w:t>
            </w:r>
          </w:p>
        </w:tc>
      </w:tr>
      <w:tr w14:paraId="51566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1224D1F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83" w:type="pct"/>
            <w:vAlign w:val="center"/>
          </w:tcPr>
          <w:p w14:paraId="195A555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物业入驻服务</w:t>
            </w:r>
          </w:p>
        </w:tc>
      </w:tr>
      <w:tr w14:paraId="3E44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16" w:type="pct"/>
            <w:tcBorders>
              <w:left w:val="single" w:color="auto" w:sz="4" w:space="0"/>
            </w:tcBorders>
            <w:vAlign w:val="center"/>
          </w:tcPr>
          <w:p w14:paraId="7F32EB5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83" w:type="pct"/>
            <w:vAlign w:val="center"/>
          </w:tcPr>
          <w:p w14:paraId="464EA800">
            <w:pPr>
              <w:spacing w:line="560" w:lineRule="exact"/>
              <w:rPr>
                <w:rFonts w:ascii="宋体" w:hAnsi="宋体"/>
                <w:color w:val="auto"/>
                <w:sz w:val="24"/>
                <w:highlight w:val="none"/>
              </w:rPr>
            </w:pPr>
            <w:r>
              <w:rPr>
                <w:rFonts w:hint="default" w:ascii="宋体" w:hAnsi="宋体"/>
                <w:color w:val="auto"/>
                <w:sz w:val="24"/>
                <w:highlight w:val="none"/>
              </w:rPr>
              <w:t>①</w:t>
            </w:r>
            <w:r>
              <w:rPr>
                <w:rFonts w:ascii="宋体" w:hAnsi="宋体"/>
                <w:color w:val="auto"/>
                <w:sz w:val="24"/>
                <w:highlight w:val="none"/>
              </w:rPr>
              <w:t>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w:t>
            </w:r>
            <w:r>
              <w:rPr>
                <w:rFonts w:hint="eastAsia" w:ascii="宋体" w:hAnsi="宋体"/>
                <w:color w:val="auto"/>
                <w:sz w:val="24"/>
                <w:highlight w:val="none"/>
                <w:lang w:eastAsia="zh-CN"/>
              </w:rPr>
              <w:t>采购人</w:t>
            </w:r>
            <w:r>
              <w:rPr>
                <w:rFonts w:ascii="宋体" w:hAnsi="宋体"/>
                <w:color w:val="auto"/>
                <w:sz w:val="24"/>
                <w:highlight w:val="none"/>
              </w:rPr>
              <w:t>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w:t>
            </w:r>
            <w:r>
              <w:rPr>
                <w:rFonts w:hint="eastAsia" w:ascii="宋体" w:hAnsi="宋体"/>
                <w:color w:val="auto"/>
                <w:sz w:val="24"/>
                <w:highlight w:val="none"/>
                <w:lang w:val="en-US" w:eastAsia="zh-CN"/>
              </w:rPr>
              <w:t>提供而</w:t>
            </w:r>
            <w:r>
              <w:rPr>
                <w:rFonts w:ascii="宋体" w:hAnsi="宋体"/>
                <w:color w:val="auto"/>
                <w:sz w:val="24"/>
                <w:highlight w:val="none"/>
              </w:rPr>
              <w:t>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lang w:val="en-US" w:eastAsia="zh-CN"/>
              </w:rPr>
              <w:t>1</w:t>
            </w:r>
            <w:r>
              <w:rPr>
                <w:rFonts w:ascii="宋体" w:hAnsi="宋体"/>
                <w:color w:val="auto"/>
                <w:sz w:val="24"/>
                <w:highlight w:val="none"/>
              </w:rPr>
              <w:t xml:space="preserve"> %计算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  20 %</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hint="eastAsia" w:ascii="宋体" w:hAnsi="宋体"/>
                <w:color w:val="auto"/>
                <w:sz w:val="24"/>
                <w:highlight w:val="none"/>
                <w:lang w:eastAsia="zh-CN"/>
              </w:rPr>
              <w:t>采购人</w:t>
            </w:r>
            <w:r>
              <w:rPr>
                <w:rFonts w:ascii="宋体" w:hAnsi="宋体"/>
                <w:color w:val="auto"/>
                <w:sz w:val="24"/>
                <w:highlight w:val="none"/>
              </w:rPr>
              <w:t>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01A71DC">
            <w:pPr>
              <w:spacing w:line="560" w:lineRule="exact"/>
              <w:rPr>
                <w:rFonts w:ascii="宋体" w:hAnsi="宋体"/>
                <w:color w:val="auto"/>
                <w:sz w:val="24"/>
                <w:highlight w:val="none"/>
                <w:lang w:val="en-US"/>
              </w:rPr>
            </w:pPr>
            <w:r>
              <w:rPr>
                <w:rFonts w:hint="default" w:ascii="宋体" w:hAnsi="宋体"/>
                <w:color w:val="auto"/>
                <w:sz w:val="24"/>
                <w:highlight w:val="none"/>
              </w:rPr>
              <w:t>②</w:t>
            </w:r>
            <w:r>
              <w:rPr>
                <w:rFonts w:hint="eastAsia" w:ascii="宋体" w:hAnsi="宋体"/>
                <w:color w:val="auto"/>
                <w:sz w:val="24"/>
                <w:highlight w:val="none"/>
                <w:lang w:val="en-US"/>
              </w:rPr>
              <w:t>服务中涉及的货物，除不可抗力外，如果乙方没有按照本合同约定的期限、地点和方式交付货物，那么</w:t>
            </w:r>
            <w:r>
              <w:rPr>
                <w:rFonts w:hint="eastAsia" w:ascii="宋体" w:hAnsi="宋体"/>
                <w:color w:val="auto"/>
                <w:sz w:val="24"/>
                <w:highlight w:val="none"/>
                <w:lang w:val="en-US" w:eastAsia="zh-CN"/>
              </w:rPr>
              <w:t>采购人</w:t>
            </w:r>
            <w:r>
              <w:rPr>
                <w:rFonts w:hint="eastAsia" w:ascii="宋体" w:hAnsi="宋体"/>
                <w:color w:val="auto"/>
                <w:sz w:val="24"/>
                <w:highlight w:val="none"/>
                <w:lang w:val="en-US"/>
              </w:rPr>
              <w:t>可要求乙方支付违约金，违约金按每迟延交付货物一日的应交付而未交付货物价格的 （可根据情况修改）</w:t>
            </w:r>
            <w:r>
              <w:rPr>
                <w:rFonts w:hint="eastAsia" w:ascii="宋体" w:hAnsi="宋体"/>
                <w:color w:val="auto"/>
                <w:sz w:val="24"/>
                <w:highlight w:val="none"/>
                <w:lang w:val="en-US" w:eastAsia="zh-CN"/>
              </w:rPr>
              <w:t>1</w:t>
            </w:r>
            <w:r>
              <w:rPr>
                <w:rFonts w:hint="eastAsia" w:ascii="宋体" w:hAnsi="宋体"/>
                <w:color w:val="auto"/>
                <w:sz w:val="24"/>
                <w:highlight w:val="none"/>
                <w:lang w:val="en-US"/>
              </w:rPr>
              <w:t xml:space="preserve"> %计算，最高限额为本合同总价的 20 %；迟延交付货物的违约金计算数额达到前述最高限额之日起，</w:t>
            </w:r>
            <w:r>
              <w:rPr>
                <w:rFonts w:hint="eastAsia" w:ascii="宋体" w:hAnsi="宋体"/>
                <w:color w:val="auto"/>
                <w:sz w:val="24"/>
                <w:highlight w:val="none"/>
                <w:lang w:val="en-US" w:eastAsia="zh-CN"/>
              </w:rPr>
              <w:t>采购人</w:t>
            </w:r>
            <w:r>
              <w:rPr>
                <w:rFonts w:hint="eastAsia" w:ascii="宋体" w:hAnsi="宋体"/>
                <w:color w:val="auto"/>
                <w:sz w:val="24"/>
                <w:highlight w:val="none"/>
                <w:lang w:val="en-US"/>
              </w:rPr>
              <w:t>有权在要求乙方支付违约金的同时，书面通知乙方解除本合同；</w:t>
            </w:r>
          </w:p>
          <w:p w14:paraId="752043A6">
            <w:pPr>
              <w:spacing w:line="560" w:lineRule="exact"/>
              <w:rPr>
                <w:rFonts w:ascii="宋体" w:hAnsi="宋体"/>
                <w:color w:val="auto"/>
                <w:sz w:val="24"/>
                <w:highlight w:val="none"/>
              </w:rPr>
            </w:pPr>
            <w:r>
              <w:rPr>
                <w:rFonts w:hint="default" w:ascii="宋体" w:hAnsi="宋体"/>
                <w:color w:val="auto"/>
                <w:sz w:val="24"/>
                <w:highlight w:val="none"/>
              </w:rPr>
              <w:t>③</w:t>
            </w:r>
            <w:r>
              <w:rPr>
                <w:rFonts w:hint="eastAsia" w:ascii="宋体" w:hAnsi="宋体"/>
                <w:color w:val="auto"/>
                <w:sz w:val="24"/>
                <w:highlight w:val="none"/>
              </w:rPr>
              <w:t>除不可抗力外，如果</w:t>
            </w:r>
            <w:r>
              <w:rPr>
                <w:rFonts w:hint="eastAsia" w:ascii="宋体" w:hAnsi="宋体"/>
                <w:color w:val="auto"/>
                <w:sz w:val="24"/>
                <w:highlight w:val="none"/>
                <w:lang w:eastAsia="zh-CN"/>
              </w:rPr>
              <w:t>采购人</w:t>
            </w:r>
            <w:r>
              <w:rPr>
                <w:rFonts w:hint="eastAsia" w:ascii="宋体" w:hAnsi="宋体"/>
                <w:color w:val="auto"/>
                <w:sz w:val="24"/>
                <w:highlight w:val="none"/>
              </w:rPr>
              <w:t>没有按照本合同约定的付款方式付款，那么乙方可要求</w:t>
            </w:r>
            <w:r>
              <w:rPr>
                <w:rFonts w:hint="eastAsia" w:ascii="宋体" w:hAnsi="宋体"/>
                <w:color w:val="auto"/>
                <w:sz w:val="24"/>
                <w:highlight w:val="none"/>
                <w:lang w:eastAsia="zh-CN"/>
              </w:rPr>
              <w:t>采购人</w:t>
            </w:r>
            <w:r>
              <w:rPr>
                <w:rFonts w:hint="eastAsia" w:ascii="宋体" w:hAnsi="宋体"/>
                <w:color w:val="auto"/>
                <w:sz w:val="24"/>
                <w:highlight w:val="none"/>
              </w:rPr>
              <w:t>支付违约金，违约金按每迟延付款一日的应付而未付款的  0.</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%计算，最高限额为本合同总价的   20（可根据情况修改）   %；迟延付款的违约金计算数额达到前述最高限额之日起，乙方有权在要求</w:t>
            </w:r>
            <w:r>
              <w:rPr>
                <w:rFonts w:hint="eastAsia" w:ascii="宋体" w:hAnsi="宋体"/>
                <w:color w:val="auto"/>
                <w:sz w:val="24"/>
                <w:highlight w:val="none"/>
                <w:lang w:eastAsia="zh-CN"/>
              </w:rPr>
              <w:t>采购人</w:t>
            </w:r>
            <w:r>
              <w:rPr>
                <w:rFonts w:hint="eastAsia" w:ascii="宋体" w:hAnsi="宋体"/>
                <w:color w:val="auto"/>
                <w:sz w:val="24"/>
                <w:highlight w:val="none"/>
              </w:rPr>
              <w:t>支付违约金的同时，书面通知</w:t>
            </w:r>
            <w:r>
              <w:rPr>
                <w:rFonts w:hint="eastAsia" w:ascii="宋体" w:hAnsi="宋体"/>
                <w:color w:val="auto"/>
                <w:sz w:val="24"/>
                <w:highlight w:val="none"/>
                <w:lang w:eastAsia="zh-CN"/>
              </w:rPr>
              <w:t>采购人</w:t>
            </w:r>
            <w:r>
              <w:rPr>
                <w:rFonts w:hint="eastAsia" w:ascii="宋体" w:hAnsi="宋体"/>
                <w:color w:val="auto"/>
                <w:sz w:val="24"/>
                <w:highlight w:val="none"/>
              </w:rPr>
              <w:t>解除本合同；</w:t>
            </w:r>
          </w:p>
          <w:p w14:paraId="3DD2F353">
            <w:pPr>
              <w:spacing w:line="560" w:lineRule="exact"/>
              <w:rPr>
                <w:rFonts w:ascii="宋体" w:hAnsi="宋体"/>
                <w:color w:val="auto"/>
                <w:sz w:val="24"/>
                <w:highlight w:val="none"/>
              </w:rPr>
            </w:pPr>
            <w:r>
              <w:rPr>
                <w:rFonts w:hint="default" w:ascii="宋体" w:hAnsi="宋体"/>
                <w:color w:val="auto"/>
                <w:sz w:val="24"/>
                <w:highlight w:val="none"/>
              </w:rPr>
              <w:t>④</w:t>
            </w:r>
            <w:r>
              <w:rPr>
                <w:rFonts w:hint="eastAsia" w:ascii="宋体" w:hAnsi="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92C57C">
            <w:pPr>
              <w:spacing w:line="560" w:lineRule="exact"/>
              <w:rPr>
                <w:rFonts w:ascii="宋体" w:hAnsi="宋体"/>
                <w:color w:val="auto"/>
                <w:sz w:val="24"/>
                <w:highlight w:val="none"/>
              </w:rPr>
            </w:pPr>
            <w:r>
              <w:rPr>
                <w:rFonts w:hint="default" w:ascii="宋体" w:hAnsi="宋体"/>
                <w:color w:val="auto"/>
                <w:sz w:val="24"/>
                <w:highlight w:val="none"/>
              </w:rPr>
              <w:t>⑤</w:t>
            </w:r>
            <w:r>
              <w:rPr>
                <w:rFonts w:hint="eastAsia" w:ascii="宋体" w:hAnsi="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AD73B9">
            <w:pPr>
              <w:spacing w:line="560" w:lineRule="exact"/>
              <w:rPr>
                <w:rFonts w:ascii="宋体" w:hAnsi="宋体" w:cs="宋体"/>
                <w:color w:val="auto"/>
                <w:sz w:val="24"/>
                <w:highlight w:val="none"/>
              </w:rPr>
            </w:pPr>
            <w:r>
              <w:rPr>
                <w:rFonts w:hint="default" w:ascii="宋体" w:hAnsi="宋体"/>
                <w:color w:val="auto"/>
                <w:sz w:val="24"/>
                <w:highlight w:val="none"/>
              </w:rPr>
              <w:t>⑥</w:t>
            </w:r>
            <w:r>
              <w:rPr>
                <w:rFonts w:hint="eastAsia" w:ascii="宋体" w:hAnsi="宋体"/>
                <w:color w:val="auto"/>
                <w:sz w:val="24"/>
                <w:highlight w:val="none"/>
              </w:rPr>
              <w:t>如果出现政府采购监督管理部门在处理投诉事项期间，书面通知</w:t>
            </w:r>
            <w:r>
              <w:rPr>
                <w:rFonts w:hint="eastAsia" w:ascii="宋体" w:hAnsi="宋体"/>
                <w:color w:val="auto"/>
                <w:sz w:val="24"/>
                <w:highlight w:val="none"/>
                <w:lang w:eastAsia="zh-CN"/>
              </w:rPr>
              <w:t>采购人</w:t>
            </w:r>
            <w:r>
              <w:rPr>
                <w:rFonts w:hint="eastAsia" w:ascii="宋体" w:hAnsi="宋体"/>
                <w:color w:val="auto"/>
                <w:sz w:val="24"/>
                <w:highlight w:val="none"/>
              </w:rPr>
              <w:t>暂停采购活动的情形，或者询问或质疑事项可能影响中标或者成交结果的，导致</w:t>
            </w:r>
            <w:r>
              <w:rPr>
                <w:rFonts w:hint="eastAsia" w:ascii="宋体" w:hAnsi="宋体"/>
                <w:color w:val="auto"/>
                <w:sz w:val="24"/>
                <w:highlight w:val="none"/>
                <w:lang w:eastAsia="zh-CN"/>
              </w:rPr>
              <w:t>采购人</w:t>
            </w:r>
            <w:r>
              <w:rPr>
                <w:rFonts w:hint="eastAsia" w:ascii="宋体" w:hAnsi="宋体"/>
                <w:color w:val="auto"/>
                <w:sz w:val="24"/>
                <w:highlight w:val="none"/>
              </w:rPr>
              <w:t>中止履行合同的情形，均不视为</w:t>
            </w:r>
            <w:r>
              <w:rPr>
                <w:rFonts w:hint="eastAsia" w:ascii="宋体" w:hAnsi="宋体"/>
                <w:color w:val="auto"/>
                <w:sz w:val="24"/>
                <w:highlight w:val="none"/>
                <w:lang w:eastAsia="zh-CN"/>
              </w:rPr>
              <w:t>采购人</w:t>
            </w:r>
            <w:r>
              <w:rPr>
                <w:rFonts w:hint="eastAsia" w:ascii="宋体" w:hAnsi="宋体"/>
                <w:color w:val="auto"/>
                <w:sz w:val="24"/>
                <w:highlight w:val="none"/>
              </w:rPr>
              <w:t>违约。</w:t>
            </w:r>
          </w:p>
        </w:tc>
      </w:tr>
      <w:tr w14:paraId="1703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6BE64FA2">
            <w:pPr>
              <w:spacing w:line="360" w:lineRule="auto"/>
              <w:rPr>
                <w:rFonts w:ascii="宋体" w:hAnsi="宋体" w:cs="宋体"/>
                <w:color w:val="auto"/>
                <w:sz w:val="24"/>
                <w:highlight w:val="yellow"/>
              </w:rPr>
            </w:pPr>
            <w:r>
              <w:rPr>
                <w:rFonts w:hint="eastAsia" w:ascii="宋体" w:hAnsi="宋体" w:cs="宋体"/>
                <w:color w:val="auto"/>
                <w:sz w:val="24"/>
                <w:highlight w:val="none"/>
                <w:lang w:val="en-US" w:eastAsia="zh-CN"/>
              </w:rPr>
              <w:t>1.9</w:t>
            </w:r>
          </w:p>
        </w:tc>
        <w:tc>
          <w:tcPr>
            <w:tcW w:w="4483" w:type="pct"/>
            <w:vAlign w:val="center"/>
          </w:tcPr>
          <w:p w14:paraId="0E0B588D">
            <w:pPr>
              <w:spacing w:line="360" w:lineRule="auto"/>
              <w:rPr>
                <w:rFonts w:hint="default" w:ascii="宋体" w:hAnsi="宋体" w:cs="宋体"/>
                <w:color w:val="auto"/>
                <w:sz w:val="24"/>
                <w:highlight w:val="yellow"/>
                <w:lang w:val="en-US"/>
              </w:rPr>
            </w:pPr>
            <w:r>
              <w:rPr>
                <w:rFonts w:hint="eastAsia" w:ascii="宋体" w:hAnsi="宋体" w:cs="宋体"/>
                <w:color w:val="auto"/>
                <w:sz w:val="24"/>
                <w:highlight w:val="none"/>
              </w:rPr>
              <w:t>选择以下第2条款规定的方式解决</w:t>
            </w:r>
          </w:p>
        </w:tc>
      </w:tr>
      <w:tr w14:paraId="40F62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4FEE5661">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83" w:type="pct"/>
            <w:vAlign w:val="center"/>
          </w:tcPr>
          <w:p w14:paraId="47430375">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14:paraId="6EFD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16" w:type="pct"/>
            <w:tcBorders>
              <w:left w:val="single" w:color="auto" w:sz="4" w:space="0"/>
            </w:tcBorders>
            <w:vAlign w:val="center"/>
          </w:tcPr>
          <w:p w14:paraId="6FF6ECEF">
            <w:pPr>
              <w:spacing w:line="360" w:lineRule="auto"/>
              <w:rPr>
                <w:rFonts w:ascii="宋体" w:hAnsi="宋体" w:cs="宋体"/>
                <w:color w:val="auto"/>
                <w:sz w:val="24"/>
                <w:highlight w:val="yellow"/>
              </w:rPr>
            </w:pPr>
            <w:r>
              <w:rPr>
                <w:rFonts w:hint="eastAsia" w:ascii="宋体" w:hAnsi="宋体" w:cs="宋体"/>
                <w:color w:val="auto"/>
                <w:sz w:val="24"/>
                <w:highlight w:val="none"/>
              </w:rPr>
              <w:t>1.9.2</w:t>
            </w:r>
          </w:p>
        </w:tc>
        <w:tc>
          <w:tcPr>
            <w:tcW w:w="4483" w:type="pct"/>
            <w:vAlign w:val="center"/>
          </w:tcPr>
          <w:p w14:paraId="52482D18">
            <w:pPr>
              <w:spacing w:line="360" w:lineRule="auto"/>
              <w:rPr>
                <w:rFonts w:ascii="宋体" w:hAnsi="宋体" w:cs="宋体"/>
                <w:color w:val="auto"/>
                <w:sz w:val="24"/>
                <w:highlight w:val="yellow"/>
              </w:rPr>
            </w:pPr>
            <w:r>
              <w:rPr>
                <w:rFonts w:hint="eastAsia" w:ascii="宋体" w:hAnsi="宋体" w:cs="宋体"/>
                <w:color w:val="auto"/>
                <w:sz w:val="24"/>
                <w:highlight w:val="none"/>
              </w:rPr>
              <w:t>向买方当地人民法院起诉</w:t>
            </w:r>
          </w:p>
        </w:tc>
      </w:tr>
      <w:tr w14:paraId="79C56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08217BB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2.3.2</w:t>
            </w:r>
          </w:p>
        </w:tc>
        <w:tc>
          <w:tcPr>
            <w:tcW w:w="4483" w:type="pct"/>
            <w:vAlign w:val="center"/>
          </w:tcPr>
          <w:p w14:paraId="7B0A8EEF">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14:paraId="62344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0E38895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83" w:type="pct"/>
            <w:vAlign w:val="center"/>
          </w:tcPr>
          <w:p w14:paraId="7C61F06C">
            <w:pPr>
              <w:spacing w:line="5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lang w:val="en-US" w:eastAsia="zh-CN"/>
              </w:rPr>
              <w:t>合同签订方式：</w:t>
            </w:r>
            <w:r>
              <w:rPr>
                <w:rFonts w:hint="eastAsia" w:ascii="宋体" w:hAnsi="宋体" w:eastAsia="宋体" w:cs="宋体"/>
                <w:b/>
                <w:bCs/>
                <w:color w:val="auto"/>
                <w:sz w:val="24"/>
                <w:szCs w:val="24"/>
                <w:lang w:val="en-US" w:eastAsia="zh-CN"/>
              </w:rPr>
              <w:t>一年一签</w:t>
            </w:r>
            <w:r>
              <w:rPr>
                <w:rFonts w:hint="eastAsia" w:ascii="宋体" w:hAnsi="宋体" w:eastAsia="宋体" w:cs="宋体"/>
                <w:color w:val="auto"/>
                <w:sz w:val="24"/>
                <w:szCs w:val="24"/>
                <w:lang w:val="en-US" w:eastAsia="zh-CN"/>
              </w:rPr>
              <w:t>，合同签订后7个工作日内支付该年度合同总价（扣除水电费、设施维护费）40%的预付款，费用按照先服务后支付的原则，由采购人</w:t>
            </w:r>
            <w:r>
              <w:rPr>
                <w:rFonts w:hint="eastAsia" w:ascii="宋体" w:hAnsi="宋体" w:eastAsia="宋体" w:cs="宋体"/>
                <w:b/>
                <w:bCs/>
                <w:color w:val="auto"/>
                <w:sz w:val="24"/>
                <w:szCs w:val="24"/>
                <w:lang w:val="en-US" w:eastAsia="zh-CN"/>
              </w:rPr>
              <w:t>按季度支付</w:t>
            </w:r>
            <w:r>
              <w:rPr>
                <w:rFonts w:hint="eastAsia" w:ascii="宋体" w:hAnsi="宋体" w:eastAsia="宋体" w:cs="宋体"/>
                <w:color w:val="auto"/>
                <w:sz w:val="24"/>
                <w:szCs w:val="24"/>
                <w:lang w:val="en-US" w:eastAsia="zh-CN"/>
              </w:rPr>
              <w:t>，季度支付额按该年度合同总额（扣除水电费、设施维护费）的季度平均数进行支付，采购人在收到中标人开具的正式发票后7个工作日内支付上季度的服务费，当季考核不合格项在当季合同金额中扣除。</w:t>
            </w:r>
          </w:p>
        </w:tc>
      </w:tr>
      <w:tr w14:paraId="13FB8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2770B8D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83" w:type="pct"/>
            <w:vAlign w:val="center"/>
          </w:tcPr>
          <w:p w14:paraId="0CB0C719">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一个月内</w:t>
            </w:r>
          </w:p>
        </w:tc>
      </w:tr>
      <w:tr w14:paraId="1EA8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tcPr>
          <w:p w14:paraId="4A56145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83" w:type="pct"/>
          </w:tcPr>
          <w:p w14:paraId="7ECA8D1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一个月内、一个月内</w:t>
            </w:r>
          </w:p>
        </w:tc>
      </w:tr>
      <w:tr w14:paraId="12D4B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75" w:hRule="atLeast"/>
        </w:trPr>
        <w:tc>
          <w:tcPr>
            <w:tcW w:w="516" w:type="pct"/>
            <w:tcBorders>
              <w:left w:val="single" w:color="auto" w:sz="4" w:space="0"/>
            </w:tcBorders>
            <w:vAlign w:val="center"/>
          </w:tcPr>
          <w:p w14:paraId="5159BFE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83" w:type="pct"/>
            <w:vAlign w:val="center"/>
          </w:tcPr>
          <w:p w14:paraId="1355FE76">
            <w:pPr>
              <w:spacing w:line="360" w:lineRule="auto"/>
              <w:rPr>
                <w:color w:val="auto"/>
              </w:rPr>
            </w:pPr>
            <w:r>
              <w:rPr>
                <w:rFonts w:hint="eastAsia" w:ascii="宋体" w:hAnsi="宋体" w:cs="宋体"/>
                <w:color w:val="auto"/>
                <w:sz w:val="24"/>
                <w:highlight w:val="none"/>
                <w:lang w:val="en-US" w:eastAsia="zh-CN"/>
              </w:rPr>
              <w:t>乙方按照本合同考核的约定，</w:t>
            </w:r>
            <w:r>
              <w:rPr>
                <w:rFonts w:ascii="宋体" w:hAnsi="宋体"/>
                <w:color w:val="auto"/>
                <w:sz w:val="24"/>
                <w:highlight w:val="none"/>
              </w:rPr>
              <w:t>定期提交服务报告</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采购人按照</w:t>
            </w:r>
            <w:r>
              <w:rPr>
                <w:rFonts w:hint="eastAsia" w:ascii="宋体" w:hAnsi="宋体" w:cs="宋体"/>
                <w:color w:val="auto"/>
                <w:sz w:val="24"/>
                <w:highlight w:val="none"/>
                <w:lang w:val="en-US" w:eastAsia="zh-CN"/>
              </w:rPr>
              <w:t>考核细侧及</w:t>
            </w:r>
            <w:r>
              <w:rPr>
                <w:rFonts w:hint="eastAsia" w:ascii="宋体" w:hAnsi="宋体"/>
                <w:color w:val="auto"/>
                <w:sz w:val="24"/>
                <w:highlight w:val="none"/>
              </w:rPr>
              <w:t>《温州市政府采购履约验收办法》</w:t>
            </w:r>
            <w:r>
              <w:rPr>
                <w:rFonts w:hint="eastAsia" w:ascii="宋体" w:hAnsi="宋体"/>
                <w:color w:val="auto"/>
                <w:sz w:val="24"/>
                <w:highlight w:val="none"/>
                <w:lang w:val="en-US" w:eastAsia="zh-CN"/>
              </w:rPr>
              <w:t>的约定进行服务履约中的定期考核及服务到期后验收。</w:t>
            </w:r>
          </w:p>
        </w:tc>
      </w:tr>
      <w:tr w14:paraId="47846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vAlign w:val="center"/>
          </w:tcPr>
          <w:p w14:paraId="6301C66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83" w:type="pct"/>
            <w:vAlign w:val="center"/>
          </w:tcPr>
          <w:p w14:paraId="5F87AE9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详见考核细则及</w:t>
            </w:r>
            <w:r>
              <w:rPr>
                <w:rFonts w:hint="eastAsia" w:ascii="宋体" w:hAnsi="宋体"/>
                <w:color w:val="auto"/>
                <w:sz w:val="24"/>
                <w:highlight w:val="none"/>
              </w:rPr>
              <w:t>《温州市政府采购履约验收办法》</w:t>
            </w:r>
            <w:r>
              <w:rPr>
                <w:rFonts w:hint="eastAsia" w:ascii="宋体" w:hAnsi="宋体"/>
                <w:color w:val="auto"/>
                <w:sz w:val="24"/>
                <w:highlight w:val="none"/>
                <w:lang w:eastAsia="zh-CN"/>
              </w:rPr>
              <w:t>。</w:t>
            </w:r>
          </w:p>
        </w:tc>
      </w:tr>
      <w:tr w14:paraId="2CED8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6" w:type="pct"/>
            <w:tcBorders>
              <w:left w:val="single" w:color="auto" w:sz="4" w:space="0"/>
            </w:tcBorders>
          </w:tcPr>
          <w:p w14:paraId="7A43C53C">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83" w:type="pct"/>
          </w:tcPr>
          <w:p w14:paraId="25AC9A2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本合同一式陆份，采购人肆份，乙方贰份，每份均具有同等法律效力。</w:t>
            </w:r>
          </w:p>
        </w:tc>
      </w:tr>
    </w:tbl>
    <w:p w14:paraId="6AFDC200">
      <w:pPr>
        <w:spacing w:line="360" w:lineRule="auto"/>
        <w:ind w:left="-420" w:leftChars="-200" w:right="-420" w:rightChars="-200" w:firstLine="480" w:firstLineChars="200"/>
        <w:rPr>
          <w:rFonts w:ascii="宋体" w:hAnsi="宋体" w:cs="宋体"/>
          <w:color w:val="auto"/>
          <w:sz w:val="24"/>
        </w:rPr>
      </w:pPr>
    </w:p>
    <w:p w14:paraId="3D02BE80">
      <w:pPr>
        <w:spacing w:line="360" w:lineRule="auto"/>
        <w:ind w:left="-420" w:leftChars="-200" w:right="-420" w:rightChars="-200" w:firstLine="480" w:firstLineChars="200"/>
        <w:jc w:val="center"/>
        <w:outlineLvl w:val="0"/>
        <w:rPr>
          <w:rFonts w:ascii="宋体" w:hAnsi="宋体" w:cs="宋体"/>
          <w:color w:val="auto"/>
          <w:sz w:val="24"/>
        </w:rPr>
      </w:pPr>
    </w:p>
    <w:p w14:paraId="6FD47136">
      <w:pPr>
        <w:rPr>
          <w:color w:val="auto"/>
        </w:rPr>
      </w:pPr>
    </w:p>
    <w:p w14:paraId="048BEB41">
      <w:pPr>
        <w:widowControl/>
        <w:adjustRightInd/>
        <w:jc w:val="left"/>
        <w:rPr>
          <w:rFonts w:hint="eastAsia" w:ascii="宋体" w:hAnsi="宋体" w:cs="宋体"/>
          <w:b/>
          <w:color w:val="auto"/>
          <w:sz w:val="36"/>
          <w:szCs w:val="20"/>
        </w:rPr>
      </w:pPr>
      <w:r>
        <w:rPr>
          <w:rFonts w:hint="eastAsia" w:ascii="宋体" w:hAnsi="宋体" w:cs="宋体"/>
          <w:b/>
          <w:color w:val="auto"/>
          <w:sz w:val="36"/>
          <w:szCs w:val="20"/>
        </w:rPr>
        <w:br w:type="page"/>
      </w:r>
    </w:p>
    <w:p w14:paraId="7A40091F">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01"/>
      <w:r>
        <w:rPr>
          <w:rFonts w:hint="eastAsia" w:ascii="宋体" w:hAnsi="宋体" w:cs="宋体"/>
          <w:b/>
          <w:color w:val="auto"/>
          <w:sz w:val="36"/>
          <w:szCs w:val="20"/>
        </w:rPr>
        <w:t xml:space="preserve"> </w:t>
      </w:r>
      <w:bookmarkEnd w:id="402"/>
      <w:r>
        <w:rPr>
          <w:rFonts w:hint="eastAsia" w:ascii="宋体" w:hAnsi="宋体" w:cs="宋体"/>
          <w:b/>
          <w:color w:val="auto"/>
          <w:sz w:val="36"/>
          <w:szCs w:val="20"/>
        </w:rPr>
        <w:t>应提交的有关格式范例</w:t>
      </w:r>
    </w:p>
    <w:p w14:paraId="442E594A">
      <w:pPr>
        <w:spacing w:line="360" w:lineRule="auto"/>
        <w:jc w:val="center"/>
        <w:outlineLvl w:val="0"/>
        <w:rPr>
          <w:rFonts w:ascii="宋体" w:hAnsi="宋体" w:cs="宋体"/>
          <w:b/>
          <w:color w:val="auto"/>
          <w:kern w:val="0"/>
          <w:sz w:val="36"/>
          <w:szCs w:val="36"/>
        </w:rPr>
      </w:pPr>
    </w:p>
    <w:p w14:paraId="39347C5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97EF58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F14576A">
      <w:pPr>
        <w:spacing w:line="360" w:lineRule="auto"/>
        <w:jc w:val="center"/>
        <w:outlineLvl w:val="0"/>
        <w:rPr>
          <w:rFonts w:ascii="宋体" w:hAnsi="宋体" w:cs="宋体"/>
          <w:b/>
          <w:color w:val="auto"/>
          <w:kern w:val="0"/>
          <w:sz w:val="36"/>
          <w:szCs w:val="36"/>
        </w:rPr>
      </w:pPr>
    </w:p>
    <w:p w14:paraId="17C44935">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4DFAEE60">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364BDA1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34F1473">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02750F8">
      <w:pPr>
        <w:snapToGrid w:val="0"/>
        <w:spacing w:line="360" w:lineRule="auto"/>
        <w:ind w:firstLine="480" w:firstLineChars="200"/>
        <w:rPr>
          <w:rFonts w:ascii="宋体" w:hAnsi="宋体" w:cs="宋体"/>
          <w:color w:val="auto"/>
          <w:sz w:val="24"/>
        </w:rPr>
      </w:pPr>
    </w:p>
    <w:p w14:paraId="20977D3E">
      <w:pPr>
        <w:spacing w:line="360" w:lineRule="auto"/>
        <w:ind w:firstLine="480" w:firstLineChars="200"/>
        <w:rPr>
          <w:rFonts w:ascii="宋体" w:hAnsi="宋体" w:cs="宋体"/>
          <w:color w:val="auto"/>
          <w:sz w:val="24"/>
        </w:rPr>
      </w:pPr>
    </w:p>
    <w:p w14:paraId="38033B7B">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BF92043">
      <w:pPr>
        <w:snapToGrid w:val="0"/>
        <w:spacing w:line="360" w:lineRule="auto"/>
        <w:rPr>
          <w:rFonts w:ascii="宋体" w:hAnsi="宋体" w:cs="宋体"/>
          <w:color w:val="auto"/>
          <w:sz w:val="24"/>
        </w:rPr>
      </w:pPr>
      <w:r>
        <w:rPr>
          <w:rFonts w:hint="eastAsia" w:ascii="宋体" w:hAnsi="宋体" w:cs="宋体"/>
          <w:color w:val="auto"/>
          <w:sz w:val="24"/>
          <w:lang w:eastAsia="zh-CN"/>
        </w:rPr>
        <w:t>温州市龙湾区人民政府瑶溪街道办事处</w:t>
      </w:r>
      <w:r>
        <w:rPr>
          <w:rFonts w:hint="eastAsia" w:ascii="宋体" w:hAnsi="宋体" w:cs="宋体"/>
          <w:color w:val="auto"/>
          <w:sz w:val="24"/>
        </w:rPr>
        <w:t>、</w:t>
      </w:r>
      <w:r>
        <w:rPr>
          <w:rFonts w:hint="eastAsia" w:ascii="宋体" w:hAnsi="宋体" w:cs="宋体"/>
          <w:color w:val="auto"/>
          <w:sz w:val="24"/>
          <w:lang w:eastAsia="zh-CN"/>
        </w:rPr>
        <w:t>温州市公共资源交易中心龙湾分中心</w:t>
      </w:r>
      <w:r>
        <w:rPr>
          <w:rFonts w:hint="eastAsia" w:ascii="宋体" w:hAnsi="宋体" w:cs="宋体"/>
          <w:color w:val="auto"/>
          <w:sz w:val="24"/>
        </w:rPr>
        <w:t>：</w:t>
      </w:r>
    </w:p>
    <w:p w14:paraId="551E47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温州市龙湾区人民政府瑶溪街道办事处钟秀园2025-2026年度物业服务项目</w:t>
      </w:r>
      <w:r>
        <w:rPr>
          <w:rFonts w:hint="eastAsia" w:ascii="宋体" w:hAnsi="宋体" w:cs="宋体"/>
          <w:color w:val="auto"/>
          <w:sz w:val="24"/>
        </w:rPr>
        <w:t>【招标编号：</w:t>
      </w:r>
      <w:r>
        <w:rPr>
          <w:rFonts w:hint="eastAsia" w:ascii="宋体" w:hAnsi="宋体" w:cs="宋体"/>
          <w:color w:val="auto"/>
          <w:sz w:val="24"/>
          <w:lang w:eastAsia="zh-CN"/>
        </w:rPr>
        <w:t>LWJC20250115SY</w:t>
      </w:r>
      <w:r>
        <w:rPr>
          <w:rFonts w:hint="eastAsia" w:ascii="宋体" w:hAnsi="宋体" w:cs="宋体"/>
          <w:color w:val="auto"/>
          <w:sz w:val="24"/>
        </w:rPr>
        <w:t>】政府采购活动，郑重承诺：</w:t>
      </w:r>
    </w:p>
    <w:p w14:paraId="4CEC1E82">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105BB5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680F9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59BEDD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4E6E6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326D7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3A6CF8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F2772E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CBDFE8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781FB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005BC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D1D1B22">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55B471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DB12A0B">
      <w:pPr>
        <w:snapToGrid w:val="0"/>
        <w:spacing w:line="360" w:lineRule="auto"/>
        <w:ind w:right="480"/>
        <w:jc w:val="center"/>
        <w:rPr>
          <w:rFonts w:ascii="宋体" w:hAnsi="宋体" w:cs="宋体"/>
          <w:b/>
          <w:color w:val="auto"/>
          <w:kern w:val="0"/>
          <w:sz w:val="32"/>
          <w:szCs w:val="32"/>
        </w:rPr>
      </w:pPr>
    </w:p>
    <w:p w14:paraId="6464169C">
      <w:pPr>
        <w:snapToGrid w:val="0"/>
        <w:spacing w:line="360" w:lineRule="auto"/>
        <w:ind w:right="480"/>
        <w:jc w:val="center"/>
        <w:rPr>
          <w:rFonts w:ascii="宋体" w:hAnsi="宋体" w:cs="宋体"/>
          <w:b/>
          <w:color w:val="auto"/>
          <w:kern w:val="0"/>
          <w:sz w:val="32"/>
          <w:szCs w:val="32"/>
        </w:rPr>
      </w:pPr>
    </w:p>
    <w:p w14:paraId="18640D80">
      <w:pPr>
        <w:snapToGrid w:val="0"/>
        <w:spacing w:line="360" w:lineRule="auto"/>
        <w:ind w:right="480"/>
        <w:jc w:val="center"/>
        <w:rPr>
          <w:rFonts w:ascii="宋体" w:hAnsi="宋体" w:cs="宋体"/>
          <w:b/>
          <w:color w:val="auto"/>
          <w:kern w:val="0"/>
          <w:sz w:val="32"/>
          <w:szCs w:val="32"/>
        </w:rPr>
      </w:pPr>
    </w:p>
    <w:p w14:paraId="0B1C1474">
      <w:pPr>
        <w:rPr>
          <w:rFonts w:ascii="宋体" w:hAnsi="宋体" w:cs="宋体"/>
          <w:color w:val="auto"/>
        </w:rPr>
      </w:pPr>
    </w:p>
    <w:p w14:paraId="0169857D">
      <w:pPr>
        <w:snapToGrid w:val="0"/>
        <w:spacing w:line="360" w:lineRule="auto"/>
        <w:ind w:right="480"/>
        <w:jc w:val="center"/>
        <w:rPr>
          <w:rFonts w:ascii="宋体" w:hAnsi="宋体" w:cs="宋体"/>
          <w:b/>
          <w:color w:val="auto"/>
          <w:kern w:val="0"/>
          <w:sz w:val="32"/>
          <w:szCs w:val="32"/>
        </w:rPr>
      </w:pPr>
    </w:p>
    <w:p w14:paraId="74AAC6B5">
      <w:pPr>
        <w:snapToGrid w:val="0"/>
        <w:spacing w:line="360" w:lineRule="auto"/>
        <w:ind w:right="480"/>
        <w:jc w:val="center"/>
        <w:rPr>
          <w:rFonts w:ascii="宋体" w:hAnsi="宋体" w:cs="宋体"/>
          <w:b/>
          <w:color w:val="auto"/>
          <w:kern w:val="0"/>
          <w:sz w:val="32"/>
          <w:szCs w:val="32"/>
        </w:rPr>
      </w:pPr>
    </w:p>
    <w:p w14:paraId="1E60185A">
      <w:pPr>
        <w:snapToGrid w:val="0"/>
        <w:spacing w:line="360" w:lineRule="auto"/>
        <w:ind w:right="480"/>
        <w:jc w:val="center"/>
        <w:rPr>
          <w:rFonts w:ascii="宋体" w:hAnsi="宋体" w:cs="宋体"/>
          <w:b/>
          <w:color w:val="auto"/>
          <w:kern w:val="0"/>
          <w:sz w:val="32"/>
          <w:szCs w:val="32"/>
        </w:rPr>
      </w:pPr>
    </w:p>
    <w:p w14:paraId="37F078D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D346E28">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F91AA2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88413FB">
      <w:pPr>
        <w:snapToGrid w:val="0"/>
        <w:spacing w:line="360" w:lineRule="auto"/>
        <w:ind w:right="480"/>
        <w:jc w:val="center"/>
        <w:rPr>
          <w:rFonts w:ascii="宋体" w:hAnsi="宋体" w:cs="宋体"/>
          <w:b/>
          <w:color w:val="auto"/>
          <w:kern w:val="0"/>
          <w:sz w:val="32"/>
          <w:szCs w:val="32"/>
        </w:rPr>
      </w:pPr>
    </w:p>
    <w:p w14:paraId="71ECABF7">
      <w:pPr>
        <w:snapToGrid w:val="0"/>
        <w:spacing w:line="360" w:lineRule="auto"/>
        <w:ind w:right="480"/>
        <w:jc w:val="center"/>
        <w:rPr>
          <w:rFonts w:ascii="宋体" w:hAnsi="宋体" w:cs="宋体"/>
          <w:b/>
          <w:color w:val="auto"/>
          <w:kern w:val="0"/>
          <w:sz w:val="32"/>
          <w:szCs w:val="32"/>
        </w:rPr>
      </w:pPr>
    </w:p>
    <w:p w14:paraId="2B2B05FD">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AA9D30B">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9B2D550">
      <w:pPr>
        <w:snapToGrid w:val="0"/>
        <w:spacing w:before="50" w:after="50" w:line="360" w:lineRule="auto"/>
        <w:ind w:firstLine="470" w:firstLineChars="196"/>
        <w:jc w:val="left"/>
        <w:rPr>
          <w:rFonts w:ascii="宋体" w:hAnsi="宋体" w:cs="宋体"/>
          <w:color w:val="auto"/>
          <w:sz w:val="24"/>
        </w:rPr>
      </w:pPr>
      <w:r>
        <w:rPr>
          <w:rFonts w:hint="eastAsia" w:ascii="宋体" w:hAnsi="宋体" w:cs="宋体"/>
          <w:b w:val="0"/>
          <w:bCs/>
          <w:color w:val="auto"/>
          <w:sz w:val="24"/>
        </w:rPr>
        <w:t>A.</w:t>
      </w:r>
      <w:r>
        <w:rPr>
          <w:rFonts w:hint="eastAsia" w:ascii="宋体" w:hAnsi="宋体" w:cs="宋体"/>
          <w:b/>
          <w:bCs w:val="0"/>
          <w:color w:val="auto"/>
          <w:sz w:val="24"/>
        </w:rPr>
        <w:t>专门面向中小企业</w:t>
      </w:r>
      <w:r>
        <w:rPr>
          <w:rFonts w:hint="eastAsia" w:ascii="宋体" w:hAnsi="宋体" w:cs="宋体"/>
          <w:b w:val="0"/>
          <w:bCs/>
          <w:color w:val="auto"/>
          <w:sz w:val="24"/>
        </w:rPr>
        <w:t>，服务全部由符合政策要求的中小企业（或小微企业）承接的，提供相应的中小企业声明函（附件</w:t>
      </w:r>
      <w:r>
        <w:rPr>
          <w:rFonts w:ascii="宋体" w:hAnsi="宋体" w:cs="宋体"/>
          <w:b w:val="0"/>
          <w:bCs/>
          <w:color w:val="auto"/>
          <w:sz w:val="24"/>
        </w:rPr>
        <w:t>7</w:t>
      </w:r>
      <w:r>
        <w:rPr>
          <w:rFonts w:hint="eastAsia" w:ascii="宋体" w:hAnsi="宋体" w:cs="宋体"/>
          <w:b w:val="0"/>
          <w:bCs/>
          <w:color w:val="auto"/>
          <w:sz w:val="24"/>
        </w:rPr>
        <w:t>）</w:t>
      </w:r>
      <w:r>
        <w:rPr>
          <w:rFonts w:hint="eastAsia" w:ascii="宋体" w:hAnsi="宋体" w:cs="宋体"/>
          <w:color w:val="auto"/>
          <w:sz w:val="24"/>
        </w:rPr>
        <w:t xml:space="preserve">。 </w:t>
      </w:r>
    </w:p>
    <w:p w14:paraId="4869D375">
      <w:pPr>
        <w:widowControl/>
        <w:spacing w:line="360" w:lineRule="auto"/>
        <w:ind w:firstLine="480"/>
        <w:jc w:val="left"/>
        <w:rPr>
          <w:rFonts w:ascii="宋体" w:hAnsi="宋体" w:cs="宋体"/>
          <w:color w:val="auto"/>
          <w:sz w:val="24"/>
        </w:rPr>
      </w:pPr>
    </w:p>
    <w:p w14:paraId="14CB540A">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05A36072">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9C5625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5CC84BF1">
      <w:pPr>
        <w:widowControl/>
        <w:spacing w:line="360" w:lineRule="auto"/>
        <w:ind w:left="150"/>
        <w:jc w:val="center"/>
        <w:rPr>
          <w:rFonts w:ascii="宋体" w:hAnsi="宋体" w:cs="宋体"/>
          <w:b/>
          <w:color w:val="auto"/>
          <w:kern w:val="0"/>
          <w:sz w:val="32"/>
          <w:szCs w:val="32"/>
        </w:rPr>
      </w:pPr>
    </w:p>
    <w:p w14:paraId="71380B45">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0505B95">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37CD4C98">
      <w:pPr>
        <w:rPr>
          <w:rFonts w:ascii="宋体" w:hAnsi="宋体" w:cs="宋体"/>
          <w:color w:val="auto"/>
        </w:rPr>
      </w:pPr>
    </w:p>
    <w:p w14:paraId="308DEB93">
      <w:pPr>
        <w:snapToGrid w:val="0"/>
        <w:spacing w:line="360" w:lineRule="auto"/>
        <w:ind w:right="480"/>
        <w:jc w:val="center"/>
        <w:rPr>
          <w:rFonts w:ascii="宋体" w:hAnsi="宋体" w:cs="宋体"/>
          <w:b/>
          <w:color w:val="auto"/>
          <w:kern w:val="0"/>
          <w:sz w:val="32"/>
          <w:szCs w:val="32"/>
        </w:rPr>
      </w:pPr>
    </w:p>
    <w:p w14:paraId="3906A74A">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43466C19">
      <w:pPr>
        <w:spacing w:line="360" w:lineRule="auto"/>
        <w:ind w:right="420" w:firstLine="0" w:firstLineChars="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781EBAE">
      <w:pPr>
        <w:spacing w:line="360" w:lineRule="auto"/>
        <w:jc w:val="center"/>
        <w:outlineLvl w:val="0"/>
        <w:rPr>
          <w:rFonts w:ascii="宋体" w:hAnsi="宋体" w:cs="宋体"/>
          <w:b/>
          <w:color w:val="auto"/>
          <w:kern w:val="0"/>
          <w:sz w:val="24"/>
        </w:rPr>
      </w:pPr>
    </w:p>
    <w:p w14:paraId="01068370">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563E16C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90ED992">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B4C7F76">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57DA15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262C3CF3">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50E4E47">
      <w:pPr>
        <w:snapToGrid w:val="0"/>
        <w:spacing w:line="360" w:lineRule="auto"/>
        <w:jc w:val="center"/>
        <w:rPr>
          <w:rFonts w:ascii="宋体" w:hAnsi="宋体" w:cs="宋体"/>
          <w:b/>
          <w:color w:val="auto"/>
          <w:kern w:val="0"/>
          <w:sz w:val="32"/>
          <w:szCs w:val="32"/>
          <w:lang w:val="zh-CN"/>
        </w:rPr>
      </w:pPr>
    </w:p>
    <w:p w14:paraId="284491E6">
      <w:pPr>
        <w:snapToGrid w:val="0"/>
        <w:spacing w:line="360" w:lineRule="auto"/>
        <w:jc w:val="center"/>
        <w:rPr>
          <w:rFonts w:ascii="宋体" w:hAnsi="宋体" w:cs="宋体"/>
          <w:b/>
          <w:color w:val="auto"/>
          <w:kern w:val="0"/>
          <w:sz w:val="32"/>
          <w:szCs w:val="32"/>
          <w:lang w:val="zh-CN"/>
        </w:rPr>
      </w:pPr>
    </w:p>
    <w:p w14:paraId="29840575">
      <w:pPr>
        <w:snapToGrid w:val="0"/>
        <w:spacing w:line="360" w:lineRule="auto"/>
        <w:jc w:val="center"/>
        <w:rPr>
          <w:rFonts w:ascii="宋体" w:hAnsi="宋体" w:cs="宋体"/>
          <w:b/>
          <w:color w:val="auto"/>
          <w:kern w:val="0"/>
          <w:sz w:val="32"/>
          <w:szCs w:val="32"/>
          <w:lang w:val="zh-CN"/>
        </w:rPr>
      </w:pPr>
    </w:p>
    <w:p w14:paraId="774637FD">
      <w:pPr>
        <w:snapToGrid w:val="0"/>
        <w:spacing w:line="360" w:lineRule="auto"/>
        <w:jc w:val="center"/>
        <w:rPr>
          <w:rFonts w:ascii="宋体" w:hAnsi="宋体" w:cs="宋体"/>
          <w:b/>
          <w:color w:val="auto"/>
          <w:kern w:val="0"/>
          <w:sz w:val="32"/>
          <w:szCs w:val="32"/>
          <w:lang w:val="zh-CN"/>
        </w:rPr>
      </w:pPr>
    </w:p>
    <w:p w14:paraId="0E219E7A">
      <w:pPr>
        <w:snapToGrid w:val="0"/>
        <w:spacing w:line="360" w:lineRule="auto"/>
        <w:jc w:val="center"/>
        <w:rPr>
          <w:rFonts w:ascii="宋体" w:hAnsi="宋体" w:cs="宋体"/>
          <w:b/>
          <w:color w:val="auto"/>
          <w:kern w:val="0"/>
          <w:sz w:val="32"/>
          <w:szCs w:val="32"/>
          <w:lang w:val="zh-CN"/>
        </w:rPr>
      </w:pPr>
    </w:p>
    <w:p w14:paraId="2D96DE5D">
      <w:pPr>
        <w:snapToGrid w:val="0"/>
        <w:spacing w:line="360" w:lineRule="auto"/>
        <w:jc w:val="center"/>
        <w:rPr>
          <w:rFonts w:ascii="宋体" w:hAnsi="宋体" w:cs="宋体"/>
          <w:b/>
          <w:color w:val="auto"/>
          <w:kern w:val="0"/>
          <w:sz w:val="32"/>
          <w:szCs w:val="32"/>
          <w:lang w:val="zh-CN"/>
        </w:rPr>
      </w:pPr>
    </w:p>
    <w:p w14:paraId="1E757961">
      <w:pPr>
        <w:snapToGrid w:val="0"/>
        <w:spacing w:line="360" w:lineRule="auto"/>
        <w:jc w:val="center"/>
        <w:rPr>
          <w:rFonts w:ascii="宋体" w:hAnsi="宋体" w:cs="宋体"/>
          <w:b/>
          <w:color w:val="auto"/>
          <w:kern w:val="0"/>
          <w:sz w:val="32"/>
          <w:szCs w:val="32"/>
          <w:lang w:val="zh-CN"/>
        </w:rPr>
      </w:pPr>
    </w:p>
    <w:p w14:paraId="7979E604">
      <w:pPr>
        <w:snapToGrid w:val="0"/>
        <w:spacing w:line="360" w:lineRule="auto"/>
        <w:jc w:val="center"/>
        <w:rPr>
          <w:rFonts w:ascii="宋体" w:hAnsi="宋体" w:cs="宋体"/>
          <w:b/>
          <w:color w:val="auto"/>
          <w:kern w:val="0"/>
          <w:sz w:val="32"/>
          <w:szCs w:val="32"/>
          <w:lang w:val="zh-CN"/>
        </w:rPr>
      </w:pPr>
    </w:p>
    <w:p w14:paraId="7160F231">
      <w:pPr>
        <w:snapToGrid w:val="0"/>
        <w:spacing w:line="360" w:lineRule="auto"/>
        <w:jc w:val="center"/>
        <w:rPr>
          <w:rFonts w:ascii="宋体" w:hAnsi="宋体" w:cs="宋体"/>
          <w:b/>
          <w:color w:val="auto"/>
          <w:kern w:val="0"/>
          <w:sz w:val="32"/>
          <w:szCs w:val="32"/>
          <w:lang w:val="zh-CN"/>
        </w:rPr>
      </w:pPr>
    </w:p>
    <w:p w14:paraId="0B852842">
      <w:pPr>
        <w:snapToGrid w:val="0"/>
        <w:spacing w:line="360" w:lineRule="auto"/>
        <w:jc w:val="center"/>
        <w:rPr>
          <w:rFonts w:ascii="宋体" w:hAnsi="宋体" w:cs="宋体"/>
          <w:b/>
          <w:color w:val="auto"/>
          <w:kern w:val="0"/>
          <w:sz w:val="32"/>
          <w:szCs w:val="32"/>
          <w:lang w:val="zh-CN"/>
        </w:rPr>
      </w:pPr>
    </w:p>
    <w:p w14:paraId="3AC3EEAD">
      <w:pPr>
        <w:snapToGrid w:val="0"/>
        <w:spacing w:line="360" w:lineRule="auto"/>
        <w:jc w:val="center"/>
        <w:rPr>
          <w:rFonts w:ascii="宋体" w:hAnsi="宋体" w:cs="宋体"/>
          <w:b/>
          <w:color w:val="auto"/>
          <w:kern w:val="0"/>
          <w:sz w:val="32"/>
          <w:szCs w:val="32"/>
          <w:lang w:val="zh-CN"/>
        </w:rPr>
      </w:pPr>
    </w:p>
    <w:p w14:paraId="3020C6A1">
      <w:pPr>
        <w:snapToGrid w:val="0"/>
        <w:spacing w:line="360" w:lineRule="auto"/>
        <w:jc w:val="center"/>
        <w:rPr>
          <w:rFonts w:ascii="宋体" w:hAnsi="宋体" w:cs="宋体"/>
          <w:b/>
          <w:color w:val="auto"/>
          <w:kern w:val="0"/>
          <w:sz w:val="32"/>
          <w:szCs w:val="32"/>
          <w:lang w:val="zh-CN"/>
        </w:rPr>
      </w:pPr>
    </w:p>
    <w:p w14:paraId="2CC4DB63">
      <w:pPr>
        <w:rPr>
          <w:rFonts w:ascii="宋体" w:hAnsi="宋体" w:cs="宋体"/>
          <w:b/>
          <w:color w:val="auto"/>
          <w:kern w:val="0"/>
          <w:sz w:val="32"/>
          <w:szCs w:val="32"/>
          <w:lang w:val="zh-CN"/>
        </w:rPr>
      </w:pPr>
    </w:p>
    <w:p w14:paraId="3250AE7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3A7543A">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3A88C0E">
      <w:pPr>
        <w:snapToGrid w:val="0"/>
        <w:spacing w:line="360" w:lineRule="auto"/>
        <w:rPr>
          <w:rFonts w:ascii="宋体" w:hAnsi="宋体" w:cs="宋体"/>
          <w:color w:val="auto"/>
          <w:sz w:val="24"/>
        </w:rPr>
      </w:pPr>
      <w:r>
        <w:rPr>
          <w:rFonts w:hint="eastAsia" w:ascii="宋体" w:hAnsi="宋体" w:cs="宋体"/>
          <w:color w:val="auto"/>
          <w:sz w:val="24"/>
          <w:lang w:eastAsia="zh-CN"/>
        </w:rPr>
        <w:t>温州市龙湾区人民政府瑶溪街道办事处</w:t>
      </w:r>
      <w:r>
        <w:rPr>
          <w:rFonts w:hint="eastAsia" w:ascii="宋体" w:hAnsi="宋体" w:cs="宋体"/>
          <w:color w:val="auto"/>
          <w:sz w:val="24"/>
        </w:rPr>
        <w:t>、</w:t>
      </w:r>
      <w:r>
        <w:rPr>
          <w:rFonts w:hint="eastAsia" w:ascii="宋体" w:hAnsi="宋体" w:cs="宋体"/>
          <w:color w:val="auto"/>
          <w:sz w:val="24"/>
          <w:lang w:eastAsia="zh-CN"/>
        </w:rPr>
        <w:t>温州市公共资源交易中心龙湾分中心</w:t>
      </w:r>
      <w:r>
        <w:rPr>
          <w:rFonts w:hint="eastAsia" w:ascii="宋体" w:hAnsi="宋体" w:cs="宋体"/>
          <w:color w:val="auto"/>
          <w:sz w:val="24"/>
        </w:rPr>
        <w:t>：</w:t>
      </w:r>
    </w:p>
    <w:p w14:paraId="074BA7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温州市龙湾区人民政府瑶溪街道办事处钟秀园2025-2026年度物业服务项目</w:t>
      </w:r>
      <w:r>
        <w:rPr>
          <w:rFonts w:hint="eastAsia" w:ascii="宋体" w:hAnsi="宋体" w:cs="宋体"/>
          <w:color w:val="auto"/>
          <w:sz w:val="24"/>
        </w:rPr>
        <w:t>【招标编号：</w:t>
      </w:r>
      <w:r>
        <w:rPr>
          <w:rFonts w:hint="eastAsia" w:ascii="宋体" w:hAnsi="宋体" w:cs="宋体"/>
          <w:color w:val="auto"/>
          <w:sz w:val="24"/>
          <w:lang w:eastAsia="zh-CN"/>
        </w:rPr>
        <w:t>LWJC20250115SY</w:t>
      </w:r>
      <w:r>
        <w:rPr>
          <w:rFonts w:hint="eastAsia" w:ascii="宋体" w:hAnsi="宋体" w:cs="宋体"/>
          <w:color w:val="auto"/>
          <w:sz w:val="24"/>
        </w:rPr>
        <w:t>】招标的有关活动，并对此项目进行投标。为此：</w:t>
      </w:r>
    </w:p>
    <w:p w14:paraId="235146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42D2C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1277F4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3516C0F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C74D7B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7" w:name="_Hlk101257010"/>
      <w:r>
        <w:rPr>
          <w:rFonts w:hint="eastAsia" w:ascii="宋体" w:hAnsi="宋体" w:cs="宋体"/>
          <w:color w:val="auto"/>
          <w:sz w:val="24"/>
        </w:rPr>
        <w:t>（如果有)</w:t>
      </w:r>
      <w:bookmarkEnd w:id="517"/>
      <w:r>
        <w:rPr>
          <w:rFonts w:hint="eastAsia" w:ascii="宋体" w:hAnsi="宋体" w:cs="宋体"/>
          <w:snapToGrid w:val="0"/>
          <w:color w:val="auto"/>
          <w:kern w:val="28"/>
          <w:sz w:val="24"/>
          <w:szCs w:val="20"/>
        </w:rPr>
        <w:t>；</w:t>
      </w:r>
    </w:p>
    <w:p w14:paraId="0BC9897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FF0000"/>
          <w:sz w:val="24"/>
        </w:rPr>
        <w:t>中小企业声明函</w:t>
      </w:r>
      <w:r>
        <w:rPr>
          <w:rFonts w:hint="eastAsia" w:ascii="宋体" w:hAnsi="宋体" w:cs="宋体"/>
          <w:color w:val="auto"/>
          <w:sz w:val="24"/>
        </w:rPr>
        <w:t>）；</w:t>
      </w:r>
    </w:p>
    <w:p w14:paraId="02B66B5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AFAB81F">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A3741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671E37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A1968E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0428EE0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27371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FD19B1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D87A4B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94F3EDA">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0849D3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0D6DE7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0CE085D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2报价情况说明（如供应商报价低于项目预算50%的，应当提交本文档，详细阐述不影响产品质量或者诚信履约的具体原因）。</w:t>
      </w:r>
    </w:p>
    <w:p w14:paraId="1A6E81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1CBE7C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5542B7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CEE439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A89029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833DA0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187906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D165C38">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26FC47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F635F0D">
      <w:pPr>
        <w:snapToGrid w:val="0"/>
        <w:spacing w:line="360" w:lineRule="auto"/>
        <w:ind w:left="420" w:leftChars="200" w:firstLine="4200" w:firstLineChars="1750"/>
        <w:rPr>
          <w:rFonts w:ascii="宋体" w:hAnsi="宋体" w:cs="宋体"/>
          <w:color w:val="auto"/>
          <w:kern w:val="0"/>
          <w:sz w:val="24"/>
          <w:u w:val="single"/>
        </w:rPr>
      </w:pPr>
    </w:p>
    <w:p w14:paraId="78BDFC7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A0184FF">
      <w:pPr>
        <w:snapToGrid w:val="0"/>
        <w:spacing w:line="360" w:lineRule="auto"/>
        <w:jc w:val="center"/>
        <w:rPr>
          <w:rFonts w:ascii="宋体" w:hAnsi="宋体" w:cs="宋体"/>
          <w:b/>
          <w:color w:val="auto"/>
          <w:kern w:val="0"/>
          <w:sz w:val="32"/>
          <w:szCs w:val="32"/>
        </w:rPr>
      </w:pPr>
    </w:p>
    <w:p w14:paraId="2126C51E">
      <w:pPr>
        <w:snapToGrid w:val="0"/>
        <w:spacing w:line="360" w:lineRule="auto"/>
        <w:rPr>
          <w:rFonts w:ascii="宋体" w:hAnsi="宋体" w:cs="宋体"/>
          <w:color w:val="auto"/>
          <w:sz w:val="24"/>
        </w:rPr>
      </w:pPr>
    </w:p>
    <w:p w14:paraId="267B798E">
      <w:pPr>
        <w:jc w:val="center"/>
        <w:rPr>
          <w:rFonts w:ascii="宋体" w:hAnsi="宋体" w:cs="宋体"/>
          <w:b/>
          <w:color w:val="auto"/>
          <w:kern w:val="0"/>
          <w:sz w:val="32"/>
          <w:szCs w:val="32"/>
        </w:rPr>
      </w:pPr>
    </w:p>
    <w:p w14:paraId="3EC161D9">
      <w:pPr>
        <w:jc w:val="center"/>
        <w:rPr>
          <w:rFonts w:ascii="宋体" w:hAnsi="宋体" w:cs="宋体"/>
          <w:b/>
          <w:color w:val="auto"/>
          <w:kern w:val="0"/>
          <w:sz w:val="32"/>
          <w:szCs w:val="32"/>
        </w:rPr>
      </w:pPr>
    </w:p>
    <w:p w14:paraId="4A2FE06E">
      <w:pPr>
        <w:jc w:val="center"/>
        <w:rPr>
          <w:rFonts w:ascii="宋体" w:hAnsi="宋体" w:cs="宋体"/>
          <w:b/>
          <w:color w:val="auto"/>
          <w:kern w:val="0"/>
          <w:sz w:val="32"/>
          <w:szCs w:val="32"/>
        </w:rPr>
      </w:pPr>
    </w:p>
    <w:p w14:paraId="5EBF26B0">
      <w:pPr>
        <w:jc w:val="center"/>
        <w:rPr>
          <w:rFonts w:ascii="宋体" w:hAnsi="宋体" w:cs="宋体"/>
          <w:b/>
          <w:color w:val="auto"/>
          <w:kern w:val="0"/>
          <w:sz w:val="32"/>
          <w:szCs w:val="32"/>
        </w:rPr>
      </w:pPr>
    </w:p>
    <w:p w14:paraId="49B44B96">
      <w:pPr>
        <w:jc w:val="center"/>
        <w:rPr>
          <w:rFonts w:ascii="宋体" w:hAnsi="宋体" w:cs="宋体"/>
          <w:b/>
          <w:color w:val="auto"/>
          <w:kern w:val="0"/>
          <w:sz w:val="32"/>
          <w:szCs w:val="32"/>
        </w:rPr>
      </w:pPr>
    </w:p>
    <w:p w14:paraId="24A6A637">
      <w:pPr>
        <w:jc w:val="center"/>
        <w:rPr>
          <w:rFonts w:ascii="宋体" w:hAnsi="宋体" w:cs="宋体"/>
          <w:b/>
          <w:color w:val="auto"/>
          <w:kern w:val="0"/>
          <w:sz w:val="32"/>
          <w:szCs w:val="32"/>
        </w:rPr>
      </w:pPr>
    </w:p>
    <w:p w14:paraId="78384CC1">
      <w:pPr>
        <w:jc w:val="center"/>
        <w:rPr>
          <w:rFonts w:ascii="宋体" w:hAnsi="宋体" w:cs="宋体"/>
          <w:b/>
          <w:color w:val="auto"/>
          <w:kern w:val="0"/>
          <w:sz w:val="32"/>
          <w:szCs w:val="32"/>
        </w:rPr>
      </w:pPr>
    </w:p>
    <w:p w14:paraId="116B5584">
      <w:pPr>
        <w:jc w:val="center"/>
        <w:rPr>
          <w:rFonts w:ascii="宋体" w:hAnsi="宋体" w:cs="宋体"/>
          <w:b/>
          <w:color w:val="auto"/>
          <w:kern w:val="0"/>
          <w:sz w:val="32"/>
          <w:szCs w:val="32"/>
        </w:rPr>
      </w:pPr>
    </w:p>
    <w:p w14:paraId="37566AB4">
      <w:pPr>
        <w:jc w:val="center"/>
        <w:rPr>
          <w:rFonts w:ascii="宋体" w:hAnsi="宋体" w:cs="宋体"/>
          <w:b/>
          <w:color w:val="auto"/>
          <w:kern w:val="0"/>
          <w:sz w:val="32"/>
          <w:szCs w:val="32"/>
        </w:rPr>
      </w:pPr>
    </w:p>
    <w:p w14:paraId="1D6E5F91">
      <w:pPr>
        <w:jc w:val="center"/>
        <w:rPr>
          <w:rFonts w:ascii="宋体" w:hAnsi="宋体" w:cs="宋体"/>
          <w:b/>
          <w:color w:val="auto"/>
          <w:kern w:val="0"/>
          <w:sz w:val="32"/>
          <w:szCs w:val="32"/>
        </w:rPr>
      </w:pPr>
    </w:p>
    <w:p w14:paraId="0F049191">
      <w:pPr>
        <w:jc w:val="center"/>
        <w:rPr>
          <w:rFonts w:ascii="宋体" w:hAnsi="宋体" w:cs="宋体"/>
          <w:b/>
          <w:color w:val="auto"/>
          <w:kern w:val="0"/>
          <w:sz w:val="32"/>
          <w:szCs w:val="32"/>
        </w:rPr>
      </w:pPr>
    </w:p>
    <w:p w14:paraId="6D5F0C37">
      <w:pPr>
        <w:jc w:val="center"/>
        <w:rPr>
          <w:rFonts w:ascii="宋体" w:hAnsi="宋体" w:cs="宋体"/>
          <w:b/>
          <w:color w:val="auto"/>
          <w:kern w:val="0"/>
          <w:sz w:val="32"/>
          <w:szCs w:val="32"/>
        </w:rPr>
      </w:pPr>
    </w:p>
    <w:p w14:paraId="63974A00">
      <w:pPr>
        <w:jc w:val="center"/>
        <w:rPr>
          <w:rFonts w:ascii="宋体" w:hAnsi="宋体" w:cs="宋体"/>
          <w:b/>
          <w:color w:val="auto"/>
          <w:kern w:val="0"/>
          <w:sz w:val="32"/>
          <w:szCs w:val="32"/>
        </w:rPr>
      </w:pPr>
    </w:p>
    <w:p w14:paraId="7A31283D">
      <w:pPr>
        <w:jc w:val="center"/>
        <w:rPr>
          <w:rFonts w:ascii="宋体" w:hAnsi="宋体" w:cs="宋体"/>
          <w:b/>
          <w:color w:val="auto"/>
          <w:kern w:val="0"/>
          <w:sz w:val="32"/>
          <w:szCs w:val="32"/>
        </w:rPr>
      </w:pPr>
    </w:p>
    <w:p w14:paraId="4C84FFD9">
      <w:pPr>
        <w:jc w:val="center"/>
        <w:rPr>
          <w:rFonts w:ascii="宋体" w:hAnsi="宋体" w:cs="宋体"/>
          <w:b/>
          <w:color w:val="auto"/>
          <w:kern w:val="0"/>
          <w:sz w:val="32"/>
          <w:szCs w:val="32"/>
        </w:rPr>
      </w:pPr>
    </w:p>
    <w:p w14:paraId="49A371AE">
      <w:pPr>
        <w:jc w:val="center"/>
        <w:rPr>
          <w:rFonts w:ascii="宋体" w:hAnsi="宋体" w:cs="宋体"/>
          <w:b/>
          <w:color w:val="auto"/>
          <w:kern w:val="0"/>
          <w:sz w:val="32"/>
          <w:szCs w:val="32"/>
        </w:rPr>
      </w:pPr>
    </w:p>
    <w:p w14:paraId="7CF8F534">
      <w:pPr>
        <w:jc w:val="center"/>
        <w:rPr>
          <w:rFonts w:ascii="宋体" w:hAnsi="宋体" w:cs="宋体"/>
          <w:b/>
          <w:color w:val="auto"/>
          <w:kern w:val="0"/>
          <w:sz w:val="32"/>
          <w:szCs w:val="32"/>
        </w:rPr>
      </w:pPr>
    </w:p>
    <w:p w14:paraId="71F2AECE">
      <w:pPr>
        <w:jc w:val="center"/>
        <w:rPr>
          <w:rFonts w:ascii="宋体" w:hAnsi="宋体" w:cs="宋体"/>
          <w:b/>
          <w:color w:val="auto"/>
          <w:kern w:val="0"/>
          <w:sz w:val="32"/>
          <w:szCs w:val="32"/>
        </w:rPr>
      </w:pPr>
    </w:p>
    <w:p w14:paraId="37831305">
      <w:pPr>
        <w:jc w:val="center"/>
        <w:rPr>
          <w:rFonts w:ascii="宋体" w:hAnsi="宋体" w:cs="宋体"/>
          <w:b/>
          <w:color w:val="auto"/>
          <w:kern w:val="0"/>
          <w:sz w:val="32"/>
          <w:szCs w:val="32"/>
        </w:rPr>
      </w:pPr>
    </w:p>
    <w:p w14:paraId="3F1D68EA">
      <w:pPr>
        <w:jc w:val="center"/>
        <w:rPr>
          <w:rFonts w:ascii="宋体" w:hAnsi="宋体" w:cs="宋体"/>
          <w:b/>
          <w:color w:val="auto"/>
          <w:kern w:val="0"/>
          <w:sz w:val="32"/>
          <w:szCs w:val="32"/>
        </w:rPr>
      </w:pPr>
    </w:p>
    <w:p w14:paraId="50556732">
      <w:pPr>
        <w:pStyle w:val="6"/>
        <w:rPr>
          <w:color w:val="auto"/>
          <w:lang w:val="en-US"/>
        </w:rPr>
      </w:pPr>
    </w:p>
    <w:p w14:paraId="0778682E">
      <w:pPr>
        <w:jc w:val="center"/>
        <w:rPr>
          <w:rFonts w:ascii="宋体" w:hAnsi="宋体" w:cs="宋体"/>
          <w:b/>
          <w:color w:val="auto"/>
          <w:kern w:val="0"/>
          <w:sz w:val="32"/>
          <w:szCs w:val="32"/>
        </w:rPr>
      </w:pPr>
    </w:p>
    <w:p w14:paraId="42C48022">
      <w:pPr>
        <w:jc w:val="center"/>
        <w:rPr>
          <w:rFonts w:ascii="宋体" w:hAnsi="宋体" w:cs="宋体"/>
          <w:b/>
          <w:color w:val="auto"/>
          <w:kern w:val="0"/>
          <w:sz w:val="32"/>
          <w:szCs w:val="32"/>
        </w:rPr>
      </w:pPr>
    </w:p>
    <w:p w14:paraId="6892AECE">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4FC1A9B9">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5BAD25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353B6346">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2F795272">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温州市龙湾区人民政府瑶溪街道办事处</w:t>
      </w:r>
      <w:r>
        <w:rPr>
          <w:rFonts w:hint="eastAsia" w:ascii="宋体" w:hAnsi="宋体" w:cs="宋体"/>
          <w:color w:val="auto"/>
          <w:sz w:val="24"/>
        </w:rPr>
        <w:t>、</w:t>
      </w:r>
      <w:r>
        <w:rPr>
          <w:rFonts w:hint="eastAsia" w:ascii="宋体" w:hAnsi="宋体" w:cs="宋体"/>
          <w:color w:val="auto"/>
          <w:sz w:val="24"/>
          <w:lang w:eastAsia="zh-CN"/>
        </w:rPr>
        <w:t>温州市公共资源交易中心龙湾分中心</w:t>
      </w:r>
      <w:r>
        <w:rPr>
          <w:rFonts w:hint="eastAsia" w:ascii="宋体" w:hAnsi="宋体" w:cs="宋体"/>
          <w:color w:val="auto"/>
          <w:kern w:val="0"/>
          <w:sz w:val="24"/>
          <w:lang w:val="zh-CN"/>
        </w:rPr>
        <w:t>：</w:t>
      </w:r>
    </w:p>
    <w:p w14:paraId="32AFA96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p>
    <w:p w14:paraId="45D450D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温州市龙湾区人民政府瑶溪街道办事处钟秀园2025-2026年度物业服务项目</w:t>
      </w:r>
      <w:r>
        <w:rPr>
          <w:rFonts w:hint="eastAsia" w:ascii="宋体" w:hAnsi="宋体" w:cs="宋体"/>
          <w:color w:val="auto"/>
          <w:sz w:val="24"/>
        </w:rPr>
        <w:t>【招标编号：</w:t>
      </w:r>
      <w:r>
        <w:rPr>
          <w:rFonts w:hint="eastAsia" w:ascii="宋体" w:hAnsi="宋体" w:cs="宋体"/>
          <w:color w:val="auto"/>
          <w:sz w:val="24"/>
          <w:lang w:eastAsia="zh-CN"/>
        </w:rPr>
        <w:t>LWJC20250115SY</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9FCF94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80CB58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31DE3C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A2EF36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F0DA395">
      <w:pPr>
        <w:snapToGrid w:val="0"/>
        <w:spacing w:line="360" w:lineRule="auto"/>
        <w:rPr>
          <w:rFonts w:ascii="宋体" w:hAnsi="宋体" w:cs="宋体"/>
          <w:color w:val="auto"/>
          <w:sz w:val="24"/>
        </w:rPr>
      </w:pPr>
    </w:p>
    <w:p w14:paraId="079F81E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C598013">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温州市龙湾区人民政府瑶溪街道办事处</w:t>
      </w:r>
      <w:r>
        <w:rPr>
          <w:rFonts w:hint="eastAsia" w:ascii="宋体" w:hAnsi="宋体" w:cs="宋体"/>
          <w:color w:val="auto"/>
          <w:sz w:val="24"/>
        </w:rPr>
        <w:t>、</w:t>
      </w:r>
      <w:r>
        <w:rPr>
          <w:rFonts w:hint="eastAsia" w:ascii="宋体" w:hAnsi="宋体" w:cs="宋体"/>
          <w:color w:val="auto"/>
          <w:sz w:val="24"/>
          <w:lang w:eastAsia="zh-CN"/>
        </w:rPr>
        <w:t>温州市公共资源交易中心龙湾分中心</w:t>
      </w:r>
      <w:r>
        <w:rPr>
          <w:rFonts w:hint="eastAsia" w:ascii="宋体" w:hAnsi="宋体" w:cs="宋体"/>
          <w:color w:val="auto"/>
          <w:kern w:val="0"/>
          <w:sz w:val="24"/>
          <w:lang w:val="zh-CN"/>
        </w:rPr>
        <w:t>：</w:t>
      </w:r>
    </w:p>
    <w:p w14:paraId="5661322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p>
    <w:p w14:paraId="27ECB15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en-US" w:eastAsia="zh-CN"/>
        </w:rPr>
        <w:t>所在单位：</w:t>
      </w:r>
      <w:r>
        <w:rPr>
          <w:rFonts w:hint="eastAsia" w:ascii="宋体" w:hAnsi="宋体" w:cs="宋体"/>
          <w:color w:val="auto"/>
          <w:kern w:val="0"/>
          <w:sz w:val="24"/>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温州市龙湾区人民政府瑶溪街道办事处钟秀园2025-2026年度物业服务项目</w:t>
      </w:r>
      <w:r>
        <w:rPr>
          <w:rFonts w:hint="eastAsia" w:ascii="宋体" w:hAnsi="宋体" w:cs="宋体"/>
          <w:color w:val="auto"/>
          <w:sz w:val="24"/>
        </w:rPr>
        <w:t>【招标编号：</w:t>
      </w:r>
      <w:r>
        <w:rPr>
          <w:rFonts w:hint="eastAsia" w:ascii="宋体" w:hAnsi="宋体" w:cs="宋体"/>
          <w:color w:val="auto"/>
          <w:sz w:val="24"/>
          <w:lang w:eastAsia="zh-CN"/>
        </w:rPr>
        <w:t>LWJC20250115SY</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04B768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7AEDE8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AB88B50">
      <w:pPr>
        <w:jc w:val="center"/>
        <w:rPr>
          <w:rFonts w:ascii="宋体" w:hAnsi="宋体" w:cs="宋体"/>
          <w:b/>
          <w:color w:val="auto"/>
          <w:kern w:val="0"/>
          <w:sz w:val="32"/>
          <w:szCs w:val="32"/>
        </w:rPr>
      </w:pPr>
    </w:p>
    <w:p w14:paraId="3D7AF899">
      <w:pPr>
        <w:rPr>
          <w:rFonts w:ascii="宋体" w:hAnsi="宋体" w:cs="宋体"/>
          <w:color w:val="auto"/>
        </w:rPr>
      </w:pPr>
    </w:p>
    <w:p w14:paraId="60F7E07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39D65B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2E7AA0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428306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D2763C5">
      <w:pPr>
        <w:autoSpaceDE w:val="0"/>
        <w:autoSpaceDN w:val="0"/>
        <w:spacing w:line="360" w:lineRule="auto"/>
        <w:jc w:val="center"/>
        <w:rPr>
          <w:rFonts w:ascii="宋体" w:hAnsi="宋体" w:cs="宋体"/>
          <w:b/>
          <w:color w:val="auto"/>
          <w:kern w:val="0"/>
          <w:sz w:val="32"/>
          <w:szCs w:val="32"/>
          <w:lang w:val="zh-CN"/>
        </w:rPr>
      </w:pPr>
    </w:p>
    <w:p w14:paraId="7BF391D5">
      <w:pPr>
        <w:autoSpaceDE w:val="0"/>
        <w:autoSpaceDN w:val="0"/>
        <w:spacing w:line="360" w:lineRule="auto"/>
        <w:jc w:val="center"/>
        <w:rPr>
          <w:rFonts w:ascii="宋体" w:hAnsi="宋体" w:cs="宋体"/>
          <w:b/>
          <w:color w:val="auto"/>
          <w:kern w:val="0"/>
          <w:sz w:val="32"/>
          <w:szCs w:val="32"/>
          <w:lang w:val="zh-CN"/>
        </w:rPr>
      </w:pPr>
    </w:p>
    <w:p w14:paraId="6EACCCAD">
      <w:pPr>
        <w:autoSpaceDE w:val="0"/>
        <w:autoSpaceDN w:val="0"/>
        <w:spacing w:line="360" w:lineRule="auto"/>
        <w:jc w:val="center"/>
        <w:rPr>
          <w:rFonts w:ascii="宋体" w:hAnsi="宋体" w:cs="宋体"/>
          <w:b/>
          <w:color w:val="auto"/>
          <w:kern w:val="0"/>
          <w:sz w:val="32"/>
          <w:szCs w:val="32"/>
          <w:lang w:val="zh-CN"/>
        </w:rPr>
      </w:pPr>
    </w:p>
    <w:p w14:paraId="527420BD">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323DF3A">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A7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7E5BD5">
            <w:pPr>
              <w:pStyle w:val="151"/>
              <w:adjustRightInd w:val="0"/>
              <w:spacing w:line="360" w:lineRule="auto"/>
              <w:rPr>
                <w:rFonts w:hAnsi="宋体" w:cs="宋体"/>
                <w:bCs/>
                <w:color w:val="auto"/>
                <w:sz w:val="24"/>
              </w:rPr>
            </w:pPr>
            <w:r>
              <w:rPr>
                <w:rFonts w:hint="eastAsia" w:hAnsi="宋体" w:cs="宋体"/>
                <w:bCs/>
                <w:color w:val="auto"/>
                <w:sz w:val="24"/>
              </w:rPr>
              <w:t>正面：                                 反面：</w:t>
            </w:r>
          </w:p>
          <w:p w14:paraId="05A76379">
            <w:pPr>
              <w:pStyle w:val="151"/>
              <w:adjustRightInd w:val="0"/>
              <w:spacing w:line="360" w:lineRule="auto"/>
              <w:rPr>
                <w:rFonts w:hAnsi="宋体" w:cs="宋体"/>
                <w:bCs/>
                <w:color w:val="auto"/>
                <w:sz w:val="24"/>
              </w:rPr>
            </w:pPr>
          </w:p>
        </w:tc>
      </w:tr>
    </w:tbl>
    <w:p w14:paraId="3DC199C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9263C0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4A1BDFC">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7AA0378">
      <w:pPr>
        <w:jc w:val="center"/>
        <w:rPr>
          <w:rFonts w:ascii="宋体" w:hAnsi="宋体" w:cs="宋体"/>
          <w:b/>
          <w:color w:val="auto"/>
          <w:kern w:val="0"/>
          <w:sz w:val="32"/>
          <w:szCs w:val="32"/>
        </w:rPr>
      </w:pPr>
    </w:p>
    <w:p w14:paraId="56BCECC8">
      <w:pPr>
        <w:jc w:val="center"/>
        <w:rPr>
          <w:rFonts w:ascii="宋体" w:hAnsi="宋体" w:cs="宋体"/>
          <w:b/>
          <w:color w:val="auto"/>
          <w:kern w:val="0"/>
          <w:sz w:val="32"/>
          <w:szCs w:val="32"/>
        </w:rPr>
      </w:pPr>
    </w:p>
    <w:p w14:paraId="06FE986F">
      <w:pPr>
        <w:jc w:val="center"/>
        <w:rPr>
          <w:rFonts w:ascii="宋体" w:hAnsi="宋体" w:cs="宋体"/>
          <w:b/>
          <w:color w:val="auto"/>
          <w:kern w:val="0"/>
          <w:sz w:val="32"/>
          <w:szCs w:val="32"/>
        </w:rPr>
      </w:pPr>
    </w:p>
    <w:p w14:paraId="5BC0CA46">
      <w:pPr>
        <w:jc w:val="center"/>
        <w:rPr>
          <w:rFonts w:ascii="宋体" w:hAnsi="宋体" w:cs="宋体"/>
          <w:b/>
          <w:color w:val="auto"/>
          <w:kern w:val="0"/>
          <w:sz w:val="32"/>
          <w:szCs w:val="32"/>
        </w:rPr>
      </w:pPr>
    </w:p>
    <w:p w14:paraId="51ED5B29">
      <w:pPr>
        <w:jc w:val="center"/>
        <w:rPr>
          <w:rFonts w:ascii="宋体" w:hAnsi="宋体" w:cs="宋体"/>
          <w:b/>
          <w:color w:val="auto"/>
          <w:kern w:val="0"/>
          <w:sz w:val="32"/>
          <w:szCs w:val="32"/>
        </w:rPr>
      </w:pPr>
    </w:p>
    <w:p w14:paraId="60C9D4B5">
      <w:pPr>
        <w:jc w:val="center"/>
        <w:rPr>
          <w:rFonts w:ascii="宋体" w:hAnsi="宋体" w:cs="宋体"/>
          <w:b/>
          <w:color w:val="auto"/>
          <w:kern w:val="0"/>
          <w:sz w:val="32"/>
          <w:szCs w:val="32"/>
        </w:rPr>
      </w:pPr>
    </w:p>
    <w:p w14:paraId="215FC30F">
      <w:pPr>
        <w:jc w:val="center"/>
        <w:rPr>
          <w:rFonts w:ascii="宋体" w:hAnsi="宋体" w:cs="宋体"/>
          <w:b/>
          <w:color w:val="auto"/>
          <w:kern w:val="0"/>
          <w:sz w:val="32"/>
          <w:szCs w:val="32"/>
        </w:rPr>
      </w:pPr>
    </w:p>
    <w:p w14:paraId="4D00B820">
      <w:pPr>
        <w:jc w:val="center"/>
        <w:rPr>
          <w:rFonts w:ascii="宋体" w:hAnsi="宋体" w:cs="宋体"/>
          <w:b/>
          <w:color w:val="auto"/>
          <w:kern w:val="0"/>
          <w:sz w:val="32"/>
          <w:szCs w:val="32"/>
        </w:rPr>
      </w:pPr>
    </w:p>
    <w:p w14:paraId="5694646C">
      <w:pPr>
        <w:jc w:val="center"/>
        <w:rPr>
          <w:rFonts w:ascii="宋体" w:hAnsi="宋体" w:cs="宋体"/>
          <w:b/>
          <w:color w:val="auto"/>
          <w:kern w:val="0"/>
          <w:sz w:val="32"/>
          <w:szCs w:val="32"/>
        </w:rPr>
      </w:pPr>
    </w:p>
    <w:p w14:paraId="38430150">
      <w:pPr>
        <w:jc w:val="center"/>
        <w:rPr>
          <w:rFonts w:ascii="宋体" w:hAnsi="宋体" w:cs="宋体"/>
          <w:b/>
          <w:color w:val="auto"/>
          <w:kern w:val="0"/>
          <w:sz w:val="32"/>
          <w:szCs w:val="32"/>
        </w:rPr>
      </w:pPr>
    </w:p>
    <w:p w14:paraId="311C63D3">
      <w:pPr>
        <w:snapToGrid w:val="0"/>
        <w:spacing w:line="360" w:lineRule="auto"/>
        <w:ind w:right="480"/>
        <w:rPr>
          <w:rFonts w:ascii="宋体" w:hAnsi="宋体" w:cs="宋体"/>
          <w:b/>
          <w:color w:val="auto"/>
          <w:kern w:val="0"/>
          <w:sz w:val="32"/>
          <w:szCs w:val="32"/>
        </w:rPr>
        <w:sectPr>
          <w:headerReference r:id="rId10" w:type="first"/>
          <w:footerReference r:id="rId12" w:type="first"/>
          <w:headerReference r:id="rId9" w:type="default"/>
          <w:footerReference r:id="rId11" w:type="default"/>
          <w:pgSz w:w="11850" w:h="16838"/>
          <w:pgMar w:top="1276" w:right="1418" w:bottom="1247" w:left="1418" w:header="851" w:footer="992" w:gutter="0"/>
          <w:pgNumType w:fmt="decimal"/>
          <w:cols w:space="720" w:num="1"/>
          <w:titlePg/>
          <w:docGrid w:linePitch="312" w:charSpace="0"/>
        </w:sectPr>
      </w:pPr>
    </w:p>
    <w:p w14:paraId="0BEC1BE0">
      <w:pPr>
        <w:snapToGrid w:val="0"/>
        <w:spacing w:line="360" w:lineRule="auto"/>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34B935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CAB43C8">
      <w:pPr>
        <w:snapToGrid w:val="0"/>
        <w:spacing w:line="360" w:lineRule="auto"/>
        <w:rPr>
          <w:rFonts w:ascii="宋体" w:hAnsi="宋体" w:cs="宋体"/>
          <w:color w:val="auto"/>
          <w:kern w:val="0"/>
          <w:sz w:val="24"/>
        </w:rPr>
      </w:pPr>
    </w:p>
    <w:p w14:paraId="362D7250">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952AB4F">
      <w:pPr>
        <w:jc w:val="center"/>
        <w:rPr>
          <w:rFonts w:ascii="宋体" w:hAnsi="宋体" w:cs="宋体"/>
          <w:b/>
          <w:color w:val="auto"/>
          <w:kern w:val="0"/>
          <w:sz w:val="32"/>
          <w:szCs w:val="32"/>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824"/>
        <w:gridCol w:w="2466"/>
        <w:gridCol w:w="1368"/>
      </w:tblGrid>
      <w:tr w14:paraId="4EDC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746FF93D">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2598" w:type="pct"/>
            <w:vAlign w:val="center"/>
          </w:tcPr>
          <w:p w14:paraId="47FBCB7E">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1328" w:type="pct"/>
            <w:vAlign w:val="center"/>
          </w:tcPr>
          <w:p w14:paraId="4EB6F63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737" w:type="pct"/>
            <w:vAlign w:val="center"/>
          </w:tcPr>
          <w:p w14:paraId="7C20E225">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EA7AF6D">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48F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3C0AC287">
            <w:pPr>
              <w:jc w:val="center"/>
              <w:rPr>
                <w:rFonts w:ascii="宋体" w:hAnsi="宋体" w:cs="宋体"/>
                <w:color w:val="auto"/>
                <w:sz w:val="24"/>
              </w:rPr>
            </w:pPr>
            <w:r>
              <w:rPr>
                <w:rFonts w:hint="eastAsia" w:ascii="宋体" w:hAnsi="宋体" w:cs="宋体"/>
                <w:color w:val="auto"/>
                <w:sz w:val="24"/>
              </w:rPr>
              <w:t>1</w:t>
            </w:r>
          </w:p>
        </w:tc>
        <w:tc>
          <w:tcPr>
            <w:tcW w:w="2598" w:type="pct"/>
          </w:tcPr>
          <w:p w14:paraId="060F3492">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1328" w:type="pct"/>
            <w:vAlign w:val="center"/>
          </w:tcPr>
          <w:p w14:paraId="25CF7402">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737" w:type="pct"/>
          </w:tcPr>
          <w:p w14:paraId="17DDC542">
            <w:pPr>
              <w:rPr>
                <w:rFonts w:ascii="宋体" w:hAnsi="宋体" w:cs="宋体"/>
                <w:color w:val="auto"/>
                <w:sz w:val="24"/>
              </w:rPr>
            </w:pPr>
          </w:p>
          <w:p w14:paraId="021A6C0F">
            <w:pPr>
              <w:rPr>
                <w:rFonts w:ascii="宋体" w:hAnsi="宋体" w:cs="宋体"/>
                <w:color w:val="auto"/>
                <w:sz w:val="24"/>
              </w:rPr>
            </w:pPr>
            <w:r>
              <w:rPr>
                <w:rFonts w:hint="eastAsia" w:ascii="宋体" w:hAnsi="宋体" w:cs="宋体"/>
                <w:color w:val="auto"/>
                <w:sz w:val="24"/>
              </w:rPr>
              <w:t>见投标文件</w:t>
            </w:r>
          </w:p>
          <w:p w14:paraId="70BFA2AB">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005D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04146BFC">
            <w:pPr>
              <w:jc w:val="center"/>
              <w:rPr>
                <w:rFonts w:ascii="宋体" w:hAnsi="宋体" w:cs="宋体"/>
                <w:color w:val="auto"/>
                <w:sz w:val="24"/>
              </w:rPr>
            </w:pPr>
            <w:r>
              <w:rPr>
                <w:rFonts w:hint="eastAsia" w:ascii="宋体" w:hAnsi="宋体" w:cs="宋体"/>
                <w:color w:val="auto"/>
                <w:sz w:val="24"/>
              </w:rPr>
              <w:t>2</w:t>
            </w:r>
          </w:p>
        </w:tc>
        <w:tc>
          <w:tcPr>
            <w:tcW w:w="2598" w:type="pct"/>
          </w:tcPr>
          <w:p w14:paraId="51726286">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1328" w:type="pct"/>
            <w:vAlign w:val="center"/>
          </w:tcPr>
          <w:p w14:paraId="20E4B98B">
            <w:pPr>
              <w:rPr>
                <w:rFonts w:ascii="宋体" w:hAnsi="宋体" w:cs="宋体"/>
                <w:color w:val="auto"/>
                <w:sz w:val="24"/>
              </w:rPr>
            </w:pPr>
            <w:r>
              <w:rPr>
                <w:rFonts w:hint="eastAsia" w:ascii="宋体" w:hAnsi="宋体" w:cs="宋体"/>
                <w:color w:val="auto"/>
                <w:sz w:val="24"/>
              </w:rPr>
              <w:t>投标函</w:t>
            </w:r>
          </w:p>
        </w:tc>
        <w:tc>
          <w:tcPr>
            <w:tcW w:w="737" w:type="pct"/>
          </w:tcPr>
          <w:p w14:paraId="14986482">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7AE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338E2219">
            <w:pPr>
              <w:jc w:val="center"/>
              <w:rPr>
                <w:rFonts w:ascii="宋体" w:hAnsi="宋体" w:cs="宋体"/>
                <w:color w:val="auto"/>
                <w:sz w:val="24"/>
              </w:rPr>
            </w:pPr>
            <w:r>
              <w:rPr>
                <w:rFonts w:hint="eastAsia" w:ascii="宋体" w:hAnsi="宋体" w:cs="宋体"/>
                <w:color w:val="auto"/>
                <w:sz w:val="24"/>
              </w:rPr>
              <w:t>3</w:t>
            </w:r>
          </w:p>
        </w:tc>
        <w:tc>
          <w:tcPr>
            <w:tcW w:w="2598" w:type="pct"/>
          </w:tcPr>
          <w:p w14:paraId="75FDD3DB">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1328" w:type="pct"/>
            <w:vAlign w:val="center"/>
          </w:tcPr>
          <w:p w14:paraId="2FE3C709">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737" w:type="pct"/>
          </w:tcPr>
          <w:p w14:paraId="6C4DEFA8">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06E401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914B0D7">
      <w:pPr>
        <w:jc w:val="center"/>
        <w:rPr>
          <w:rFonts w:ascii="宋体" w:hAnsi="宋体" w:cs="宋体"/>
          <w:b/>
          <w:color w:val="auto"/>
          <w:kern w:val="0"/>
          <w:sz w:val="32"/>
          <w:szCs w:val="32"/>
        </w:rPr>
      </w:pPr>
    </w:p>
    <w:p w14:paraId="4D536406">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ADF0DDB">
      <w:pPr>
        <w:jc w:val="center"/>
        <w:rPr>
          <w:rFonts w:ascii="宋体" w:hAnsi="宋体" w:cs="宋体"/>
          <w:b/>
          <w:color w:val="auto"/>
          <w:kern w:val="0"/>
          <w:sz w:val="32"/>
          <w:szCs w:val="32"/>
        </w:rPr>
      </w:pPr>
    </w:p>
    <w:p w14:paraId="33D25AAC">
      <w:pPr>
        <w:jc w:val="center"/>
        <w:rPr>
          <w:rFonts w:ascii="宋体" w:hAnsi="宋体" w:cs="宋体"/>
          <w:b/>
          <w:color w:val="auto"/>
          <w:kern w:val="0"/>
          <w:sz w:val="32"/>
          <w:szCs w:val="32"/>
        </w:rPr>
      </w:pPr>
    </w:p>
    <w:p w14:paraId="216CC823">
      <w:pPr>
        <w:jc w:val="center"/>
        <w:rPr>
          <w:rFonts w:ascii="宋体" w:hAnsi="宋体" w:cs="宋体"/>
          <w:b/>
          <w:color w:val="auto"/>
          <w:kern w:val="0"/>
          <w:sz w:val="32"/>
          <w:szCs w:val="32"/>
        </w:rPr>
      </w:pPr>
    </w:p>
    <w:p w14:paraId="7F1E8FE8">
      <w:pPr>
        <w:jc w:val="center"/>
        <w:rPr>
          <w:rFonts w:ascii="宋体" w:hAnsi="宋体" w:cs="宋体"/>
          <w:b/>
          <w:color w:val="auto"/>
          <w:kern w:val="0"/>
          <w:sz w:val="32"/>
          <w:szCs w:val="32"/>
        </w:rPr>
      </w:pPr>
    </w:p>
    <w:p w14:paraId="7FCB5D3B">
      <w:pPr>
        <w:jc w:val="center"/>
        <w:rPr>
          <w:rFonts w:ascii="宋体" w:hAnsi="宋体" w:cs="宋体"/>
          <w:b/>
          <w:color w:val="auto"/>
          <w:kern w:val="0"/>
          <w:sz w:val="32"/>
          <w:szCs w:val="32"/>
        </w:rPr>
      </w:pPr>
    </w:p>
    <w:p w14:paraId="3909BE9D">
      <w:pPr>
        <w:jc w:val="center"/>
        <w:rPr>
          <w:rFonts w:ascii="宋体" w:hAnsi="宋体" w:cs="宋体"/>
          <w:b/>
          <w:color w:val="auto"/>
          <w:kern w:val="0"/>
          <w:sz w:val="32"/>
          <w:szCs w:val="32"/>
        </w:rPr>
      </w:pPr>
    </w:p>
    <w:p w14:paraId="2CF75D17">
      <w:pPr>
        <w:jc w:val="center"/>
        <w:rPr>
          <w:rFonts w:ascii="宋体" w:hAnsi="宋体" w:cs="宋体"/>
          <w:b/>
          <w:color w:val="auto"/>
          <w:kern w:val="0"/>
          <w:sz w:val="32"/>
          <w:szCs w:val="32"/>
        </w:rPr>
      </w:pPr>
    </w:p>
    <w:p w14:paraId="488E8C04">
      <w:pPr>
        <w:jc w:val="center"/>
        <w:rPr>
          <w:rFonts w:ascii="宋体" w:hAnsi="宋体" w:cs="宋体"/>
          <w:b/>
          <w:color w:val="auto"/>
          <w:kern w:val="0"/>
          <w:sz w:val="32"/>
          <w:szCs w:val="32"/>
        </w:rPr>
      </w:pPr>
    </w:p>
    <w:p w14:paraId="08FA8F1A">
      <w:pPr>
        <w:jc w:val="center"/>
        <w:rPr>
          <w:rFonts w:ascii="宋体" w:hAnsi="宋体" w:cs="宋体"/>
          <w:b/>
          <w:color w:val="auto"/>
          <w:kern w:val="0"/>
          <w:sz w:val="32"/>
          <w:szCs w:val="32"/>
        </w:rPr>
      </w:pPr>
    </w:p>
    <w:p w14:paraId="29C66CC7">
      <w:pPr>
        <w:jc w:val="center"/>
        <w:rPr>
          <w:rFonts w:ascii="宋体" w:hAnsi="宋体" w:cs="宋体"/>
          <w:b/>
          <w:color w:val="auto"/>
          <w:kern w:val="0"/>
          <w:sz w:val="32"/>
          <w:szCs w:val="32"/>
        </w:rPr>
      </w:pPr>
    </w:p>
    <w:p w14:paraId="609FEA1D">
      <w:pPr>
        <w:jc w:val="center"/>
        <w:rPr>
          <w:rFonts w:ascii="宋体" w:hAnsi="宋体" w:cs="宋体"/>
          <w:b/>
          <w:color w:val="auto"/>
          <w:kern w:val="0"/>
          <w:sz w:val="32"/>
          <w:szCs w:val="32"/>
        </w:rPr>
      </w:pPr>
    </w:p>
    <w:p w14:paraId="2D167394">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F1B5307">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58AD23C4">
      <w:pPr>
        <w:jc w:val="center"/>
        <w:rPr>
          <w:rFonts w:ascii="宋体" w:hAnsi="宋体" w:cs="宋体"/>
          <w:b/>
          <w:color w:val="auto"/>
          <w:kern w:val="0"/>
          <w:sz w:val="32"/>
          <w:szCs w:val="32"/>
        </w:rPr>
      </w:pPr>
    </w:p>
    <w:p w14:paraId="77ACF3C6">
      <w:pPr>
        <w:jc w:val="center"/>
        <w:rPr>
          <w:rFonts w:ascii="宋体" w:hAnsi="宋体" w:cs="宋体"/>
          <w:b/>
          <w:color w:val="auto"/>
          <w:kern w:val="0"/>
          <w:sz w:val="32"/>
          <w:szCs w:val="32"/>
        </w:rPr>
      </w:pPr>
    </w:p>
    <w:p w14:paraId="36E73DB8">
      <w:pPr>
        <w:jc w:val="center"/>
        <w:rPr>
          <w:rFonts w:ascii="宋体" w:hAnsi="宋体" w:cs="宋体"/>
          <w:b/>
          <w:color w:val="auto"/>
          <w:kern w:val="0"/>
          <w:sz w:val="32"/>
          <w:szCs w:val="32"/>
        </w:rPr>
      </w:pPr>
    </w:p>
    <w:p w14:paraId="60785337">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F24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8BDE25">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007B48">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3FAD9E2">
            <w:pPr>
              <w:spacing w:line="360" w:lineRule="auto"/>
              <w:jc w:val="center"/>
              <w:rPr>
                <w:rFonts w:ascii="宋体" w:hAnsi="宋体" w:cs="宋体"/>
                <w:b/>
                <w:color w:val="auto"/>
                <w:sz w:val="24"/>
              </w:rPr>
            </w:pPr>
          </w:p>
          <w:p w14:paraId="37A85D3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0B2A57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A69316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D05CCB0">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A61F042">
            <w:pPr>
              <w:spacing w:line="360" w:lineRule="auto"/>
              <w:jc w:val="center"/>
              <w:rPr>
                <w:rFonts w:ascii="宋体" w:hAnsi="宋体" w:cs="宋体"/>
                <w:b/>
                <w:color w:val="auto"/>
                <w:sz w:val="24"/>
              </w:rPr>
            </w:pPr>
          </w:p>
          <w:p w14:paraId="169EF15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7241204E">
            <w:pPr>
              <w:spacing w:line="360" w:lineRule="auto"/>
              <w:jc w:val="center"/>
              <w:rPr>
                <w:rFonts w:ascii="宋体" w:hAnsi="宋体" w:cs="宋体"/>
                <w:b/>
                <w:color w:val="auto"/>
                <w:sz w:val="24"/>
              </w:rPr>
            </w:pPr>
          </w:p>
        </w:tc>
      </w:tr>
      <w:tr w14:paraId="0BD5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9C9EA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D6AFC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CDBA76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D35B6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C19E3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7870FE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0DC8677">
            <w:pPr>
              <w:spacing w:line="360" w:lineRule="auto"/>
              <w:jc w:val="center"/>
              <w:rPr>
                <w:rFonts w:ascii="宋体" w:hAnsi="宋体" w:cs="宋体"/>
                <w:color w:val="auto"/>
                <w:sz w:val="24"/>
              </w:rPr>
            </w:pPr>
          </w:p>
        </w:tc>
      </w:tr>
      <w:tr w14:paraId="2728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9632D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F583C6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92A941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0B96C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306B8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E73574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8B9601">
            <w:pPr>
              <w:spacing w:line="360" w:lineRule="auto"/>
              <w:jc w:val="center"/>
              <w:rPr>
                <w:rFonts w:ascii="宋体" w:hAnsi="宋体" w:cs="宋体"/>
                <w:color w:val="auto"/>
                <w:sz w:val="24"/>
              </w:rPr>
            </w:pPr>
          </w:p>
        </w:tc>
      </w:tr>
      <w:tr w14:paraId="3001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85B65A">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65D2D0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57868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C76193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7D1714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8F5C5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112E933">
            <w:pPr>
              <w:spacing w:line="360" w:lineRule="auto"/>
              <w:jc w:val="center"/>
              <w:rPr>
                <w:rFonts w:ascii="宋体" w:hAnsi="宋体" w:cs="宋体"/>
                <w:color w:val="auto"/>
                <w:sz w:val="24"/>
              </w:rPr>
            </w:pPr>
          </w:p>
        </w:tc>
      </w:tr>
    </w:tbl>
    <w:p w14:paraId="6B25828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8280303">
      <w:pPr>
        <w:jc w:val="center"/>
        <w:rPr>
          <w:rFonts w:ascii="宋体" w:hAnsi="宋体" w:cs="宋体"/>
          <w:b/>
          <w:color w:val="auto"/>
          <w:kern w:val="0"/>
          <w:sz w:val="32"/>
          <w:szCs w:val="32"/>
        </w:rPr>
      </w:pPr>
    </w:p>
    <w:p w14:paraId="4680D3E1">
      <w:pPr>
        <w:jc w:val="center"/>
        <w:rPr>
          <w:rFonts w:ascii="宋体" w:hAnsi="宋体" w:cs="宋体"/>
          <w:b/>
          <w:color w:val="auto"/>
          <w:kern w:val="0"/>
          <w:sz w:val="32"/>
          <w:szCs w:val="32"/>
        </w:rPr>
      </w:pPr>
    </w:p>
    <w:p w14:paraId="5AC0FDEA">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97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95DF3A">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B5EB861">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25AF8D45">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32AA165B">
            <w:pPr>
              <w:jc w:val="center"/>
              <w:rPr>
                <w:rFonts w:ascii="宋体" w:hAnsi="宋体" w:cs="宋体"/>
                <w:b/>
                <w:bCs/>
                <w:color w:val="auto"/>
                <w:sz w:val="24"/>
              </w:rPr>
            </w:pPr>
            <w:r>
              <w:rPr>
                <w:rFonts w:hint="eastAsia" w:ascii="宋体" w:hAnsi="宋体" w:cs="宋体"/>
                <w:b/>
                <w:bCs/>
                <w:color w:val="auto"/>
                <w:sz w:val="24"/>
              </w:rPr>
              <w:t>偏离说明</w:t>
            </w:r>
          </w:p>
        </w:tc>
      </w:tr>
      <w:tr w14:paraId="428A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D54D26">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78DD4633">
            <w:pPr>
              <w:jc w:val="center"/>
              <w:rPr>
                <w:rFonts w:ascii="宋体" w:hAnsi="宋体" w:cs="宋体"/>
                <w:b/>
                <w:color w:val="auto"/>
                <w:kern w:val="0"/>
                <w:sz w:val="32"/>
                <w:szCs w:val="32"/>
              </w:rPr>
            </w:pPr>
          </w:p>
        </w:tc>
        <w:tc>
          <w:tcPr>
            <w:tcW w:w="3546" w:type="dxa"/>
          </w:tcPr>
          <w:p w14:paraId="213BAB08">
            <w:pPr>
              <w:jc w:val="center"/>
              <w:rPr>
                <w:rFonts w:ascii="宋体" w:hAnsi="宋体" w:cs="宋体"/>
                <w:b/>
                <w:color w:val="auto"/>
                <w:kern w:val="0"/>
                <w:sz w:val="32"/>
                <w:szCs w:val="32"/>
              </w:rPr>
            </w:pPr>
          </w:p>
        </w:tc>
        <w:tc>
          <w:tcPr>
            <w:tcW w:w="1276" w:type="dxa"/>
          </w:tcPr>
          <w:p w14:paraId="7C9F3B68">
            <w:pPr>
              <w:jc w:val="center"/>
              <w:rPr>
                <w:rFonts w:ascii="宋体" w:hAnsi="宋体" w:cs="宋体"/>
                <w:b/>
                <w:color w:val="auto"/>
                <w:kern w:val="0"/>
                <w:sz w:val="32"/>
                <w:szCs w:val="32"/>
              </w:rPr>
            </w:pPr>
          </w:p>
        </w:tc>
      </w:tr>
      <w:tr w14:paraId="6832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FDB8D7">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1ECFDB30">
            <w:pPr>
              <w:jc w:val="center"/>
              <w:rPr>
                <w:rFonts w:ascii="宋体" w:hAnsi="宋体" w:cs="宋体"/>
                <w:b/>
                <w:color w:val="auto"/>
                <w:kern w:val="0"/>
                <w:sz w:val="32"/>
                <w:szCs w:val="32"/>
              </w:rPr>
            </w:pPr>
          </w:p>
        </w:tc>
        <w:tc>
          <w:tcPr>
            <w:tcW w:w="3546" w:type="dxa"/>
          </w:tcPr>
          <w:p w14:paraId="1DC6F09C">
            <w:pPr>
              <w:jc w:val="center"/>
              <w:rPr>
                <w:rFonts w:ascii="宋体" w:hAnsi="宋体" w:cs="宋体"/>
                <w:b/>
                <w:color w:val="auto"/>
                <w:kern w:val="0"/>
                <w:sz w:val="32"/>
                <w:szCs w:val="32"/>
              </w:rPr>
            </w:pPr>
          </w:p>
        </w:tc>
        <w:tc>
          <w:tcPr>
            <w:tcW w:w="1276" w:type="dxa"/>
          </w:tcPr>
          <w:p w14:paraId="6F7FF45B">
            <w:pPr>
              <w:jc w:val="center"/>
              <w:rPr>
                <w:rFonts w:ascii="宋体" w:hAnsi="宋体" w:cs="宋体"/>
                <w:b/>
                <w:color w:val="auto"/>
                <w:kern w:val="0"/>
                <w:sz w:val="32"/>
                <w:szCs w:val="32"/>
              </w:rPr>
            </w:pPr>
          </w:p>
        </w:tc>
      </w:tr>
      <w:tr w14:paraId="7151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691B15">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483F5E5">
            <w:pPr>
              <w:jc w:val="center"/>
              <w:rPr>
                <w:rFonts w:ascii="宋体" w:hAnsi="宋体" w:cs="宋体"/>
                <w:b/>
                <w:color w:val="auto"/>
                <w:kern w:val="0"/>
                <w:sz w:val="32"/>
                <w:szCs w:val="32"/>
              </w:rPr>
            </w:pPr>
          </w:p>
        </w:tc>
        <w:tc>
          <w:tcPr>
            <w:tcW w:w="3546" w:type="dxa"/>
          </w:tcPr>
          <w:p w14:paraId="2D84BDB0">
            <w:pPr>
              <w:jc w:val="center"/>
              <w:rPr>
                <w:rFonts w:ascii="宋体" w:hAnsi="宋体" w:cs="宋体"/>
                <w:b/>
                <w:color w:val="auto"/>
                <w:kern w:val="0"/>
                <w:sz w:val="32"/>
                <w:szCs w:val="32"/>
              </w:rPr>
            </w:pPr>
          </w:p>
        </w:tc>
        <w:tc>
          <w:tcPr>
            <w:tcW w:w="1276" w:type="dxa"/>
          </w:tcPr>
          <w:p w14:paraId="2967592B">
            <w:pPr>
              <w:jc w:val="center"/>
              <w:rPr>
                <w:rFonts w:ascii="宋体" w:hAnsi="宋体" w:cs="宋体"/>
                <w:b/>
                <w:color w:val="auto"/>
                <w:kern w:val="0"/>
                <w:sz w:val="32"/>
                <w:szCs w:val="32"/>
              </w:rPr>
            </w:pPr>
          </w:p>
        </w:tc>
      </w:tr>
    </w:tbl>
    <w:p w14:paraId="720E9CA3">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00F01285">
      <w:pPr>
        <w:jc w:val="center"/>
        <w:rPr>
          <w:rFonts w:ascii="宋体" w:hAnsi="宋体" w:cs="宋体"/>
          <w:b/>
          <w:color w:val="auto"/>
          <w:kern w:val="0"/>
          <w:sz w:val="32"/>
          <w:szCs w:val="32"/>
        </w:rPr>
      </w:pPr>
    </w:p>
    <w:p w14:paraId="16CA1DE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7793EB2">
      <w:pPr>
        <w:ind w:firstLine="1911" w:firstLineChars="595"/>
        <w:rPr>
          <w:rFonts w:ascii="宋体" w:hAnsi="宋体" w:cs="宋体"/>
          <w:b/>
          <w:bCs/>
          <w:color w:val="auto"/>
          <w:sz w:val="32"/>
          <w:szCs w:val="32"/>
        </w:rPr>
      </w:pPr>
    </w:p>
    <w:p w14:paraId="23F3CDD2">
      <w:pPr>
        <w:ind w:firstLine="1911" w:firstLineChars="595"/>
        <w:rPr>
          <w:rFonts w:ascii="宋体" w:hAnsi="宋体" w:cs="宋体"/>
          <w:b/>
          <w:bCs/>
          <w:color w:val="auto"/>
          <w:sz w:val="32"/>
          <w:szCs w:val="32"/>
        </w:rPr>
      </w:pPr>
    </w:p>
    <w:p w14:paraId="6D8F1295">
      <w:pPr>
        <w:ind w:firstLine="1911" w:firstLineChars="595"/>
        <w:rPr>
          <w:rFonts w:ascii="宋体" w:hAnsi="宋体" w:cs="宋体"/>
          <w:b/>
          <w:bCs/>
          <w:color w:val="auto"/>
          <w:sz w:val="32"/>
          <w:szCs w:val="32"/>
        </w:rPr>
      </w:pPr>
    </w:p>
    <w:p w14:paraId="44829C22">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3D9FF2D">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16DD0E0">
      <w:pPr>
        <w:snapToGrid w:val="0"/>
        <w:spacing w:line="360" w:lineRule="auto"/>
        <w:rPr>
          <w:rFonts w:ascii="宋体" w:hAnsi="宋体" w:cs="宋体"/>
          <w:color w:val="auto"/>
          <w:sz w:val="24"/>
        </w:rPr>
      </w:pPr>
    </w:p>
    <w:p w14:paraId="001F3BD4">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温州市龙湾区人民政府瑶溪街道办事处</w:t>
      </w:r>
      <w:r>
        <w:rPr>
          <w:rFonts w:hint="eastAsia" w:ascii="宋体" w:hAnsi="宋体" w:cs="宋体"/>
          <w:color w:val="auto"/>
          <w:sz w:val="24"/>
        </w:rPr>
        <w:t>、</w:t>
      </w:r>
      <w:r>
        <w:rPr>
          <w:rFonts w:hint="eastAsia" w:ascii="宋体" w:hAnsi="宋体" w:cs="宋体"/>
          <w:color w:val="auto"/>
          <w:sz w:val="24"/>
          <w:lang w:eastAsia="zh-CN"/>
        </w:rPr>
        <w:t>温州市公共资源交易中心龙湾分中心</w:t>
      </w:r>
      <w:r>
        <w:rPr>
          <w:rFonts w:hint="eastAsia" w:ascii="宋体" w:hAnsi="宋体" w:cs="宋体"/>
          <w:color w:val="auto"/>
          <w:kern w:val="0"/>
          <w:sz w:val="24"/>
          <w:lang w:val="zh-CN"/>
        </w:rPr>
        <w:t>：</w:t>
      </w:r>
    </w:p>
    <w:p w14:paraId="014AA55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450EDB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119A2D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FEE219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9CA5E5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56833C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3188CB0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B798390">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930EC2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113B7F1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CE5314E">
      <w:pPr>
        <w:autoSpaceDE w:val="0"/>
        <w:autoSpaceDN w:val="0"/>
        <w:spacing w:line="360" w:lineRule="auto"/>
        <w:ind w:left="2"/>
        <w:jc w:val="left"/>
        <w:rPr>
          <w:rFonts w:ascii="宋体" w:hAnsi="宋体" w:cs="宋体"/>
          <w:color w:val="auto"/>
          <w:kern w:val="0"/>
          <w:sz w:val="24"/>
          <w:lang w:val="zh-CN"/>
        </w:rPr>
      </w:pPr>
    </w:p>
    <w:p w14:paraId="07149A08">
      <w:pPr>
        <w:autoSpaceDE w:val="0"/>
        <w:autoSpaceDN w:val="0"/>
        <w:spacing w:line="360" w:lineRule="auto"/>
        <w:ind w:left="2"/>
        <w:jc w:val="left"/>
        <w:rPr>
          <w:rFonts w:ascii="宋体" w:hAnsi="宋体" w:cs="宋体"/>
          <w:color w:val="auto"/>
          <w:kern w:val="0"/>
          <w:sz w:val="24"/>
          <w:lang w:val="zh-CN"/>
        </w:rPr>
      </w:pPr>
    </w:p>
    <w:p w14:paraId="0C63FEB9">
      <w:pPr>
        <w:autoSpaceDE w:val="0"/>
        <w:autoSpaceDN w:val="0"/>
        <w:spacing w:line="360" w:lineRule="auto"/>
        <w:ind w:left="2"/>
        <w:jc w:val="left"/>
        <w:rPr>
          <w:rFonts w:ascii="宋体" w:hAnsi="宋体" w:cs="宋体"/>
          <w:color w:val="auto"/>
          <w:kern w:val="0"/>
          <w:sz w:val="24"/>
          <w:lang w:val="zh-CN"/>
        </w:rPr>
      </w:pPr>
    </w:p>
    <w:p w14:paraId="173536B3">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7F958B0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D63ADA6">
      <w:pPr>
        <w:spacing w:line="360" w:lineRule="auto"/>
        <w:jc w:val="center"/>
        <w:rPr>
          <w:rFonts w:ascii="宋体" w:hAnsi="宋体" w:cs="宋体"/>
          <w:b/>
          <w:bCs/>
          <w:color w:val="auto"/>
          <w:sz w:val="24"/>
        </w:rPr>
      </w:pPr>
    </w:p>
    <w:p w14:paraId="050D3D5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DA94A13">
      <w:pPr>
        <w:spacing w:line="360" w:lineRule="auto"/>
        <w:jc w:val="center"/>
        <w:rPr>
          <w:rFonts w:ascii="宋体" w:hAnsi="宋体" w:cs="宋体"/>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27BFAF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34A4B2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7C8F6D7">
      <w:pPr>
        <w:spacing w:line="360" w:lineRule="auto"/>
        <w:jc w:val="center"/>
        <w:outlineLvl w:val="0"/>
        <w:rPr>
          <w:rFonts w:ascii="宋体" w:hAnsi="宋体" w:cs="宋体"/>
          <w:b/>
          <w:color w:val="auto"/>
          <w:kern w:val="0"/>
          <w:sz w:val="36"/>
          <w:szCs w:val="36"/>
        </w:rPr>
      </w:pPr>
    </w:p>
    <w:p w14:paraId="2D7D5E11">
      <w:pPr>
        <w:snapToGrid w:val="0"/>
        <w:spacing w:line="360" w:lineRule="auto"/>
        <w:rPr>
          <w:rFonts w:hint="eastAsia" w:ascii="宋体" w:hAnsi="宋体" w:cs="宋体"/>
          <w:color w:val="auto"/>
          <w:sz w:val="24"/>
        </w:rPr>
      </w:pPr>
      <w:r>
        <w:rPr>
          <w:rFonts w:hint="eastAsia" w:ascii="宋体" w:hAnsi="宋体" w:cs="宋体"/>
          <w:color w:val="auto"/>
          <w:sz w:val="24"/>
        </w:rPr>
        <w:t>（1）开标一览表（报价表）………………………………………………………（页码）</w:t>
      </w:r>
    </w:p>
    <w:p w14:paraId="2E2E4E2A">
      <w:pPr>
        <w:pStyle w:val="2"/>
        <w:ind w:left="0" w:leftChars="0" w:firstLine="0" w:firstLineChars="0"/>
        <w:rPr>
          <w:rFonts w:ascii="宋体" w:hAnsi="宋体" w:cs="宋体"/>
          <w:b/>
          <w:color w:val="auto"/>
          <w:kern w:val="0"/>
          <w:sz w:val="32"/>
          <w:szCs w:val="32"/>
        </w:rPr>
      </w:pPr>
      <w:r>
        <w:rPr>
          <w:rFonts w:hint="eastAsia"/>
          <w:lang w:val="en-US" w:eastAsia="zh-CN"/>
        </w:rPr>
        <w:t>（2） 报价情况说明（如供应商报价低于项目预算50%的，应当提交本文档，详细阐述不影响产品质量或者诚信履约的具体原因）……………………………………（页码）</w:t>
      </w:r>
    </w:p>
    <w:p w14:paraId="33B2B889">
      <w:pPr>
        <w:snapToGrid w:val="0"/>
        <w:spacing w:line="360" w:lineRule="auto"/>
        <w:ind w:right="480"/>
        <w:jc w:val="center"/>
        <w:rPr>
          <w:rFonts w:ascii="宋体" w:hAnsi="宋体" w:cs="宋体"/>
          <w:b/>
          <w:color w:val="auto"/>
          <w:kern w:val="0"/>
          <w:sz w:val="32"/>
          <w:szCs w:val="32"/>
        </w:rPr>
      </w:pPr>
    </w:p>
    <w:p w14:paraId="4BDFADD8">
      <w:pPr>
        <w:snapToGrid w:val="0"/>
        <w:spacing w:line="360" w:lineRule="auto"/>
        <w:ind w:right="480"/>
        <w:jc w:val="center"/>
        <w:rPr>
          <w:rFonts w:ascii="宋体" w:hAnsi="宋体" w:cs="宋体"/>
          <w:b/>
          <w:color w:val="auto"/>
          <w:kern w:val="0"/>
          <w:sz w:val="32"/>
          <w:szCs w:val="32"/>
        </w:rPr>
      </w:pPr>
    </w:p>
    <w:p w14:paraId="74756943">
      <w:pPr>
        <w:snapToGrid w:val="0"/>
        <w:spacing w:line="360" w:lineRule="auto"/>
        <w:ind w:right="480"/>
        <w:jc w:val="center"/>
        <w:rPr>
          <w:rFonts w:ascii="宋体" w:hAnsi="宋体" w:cs="宋体"/>
          <w:b/>
          <w:color w:val="auto"/>
          <w:kern w:val="0"/>
          <w:sz w:val="32"/>
          <w:szCs w:val="32"/>
        </w:rPr>
      </w:pPr>
    </w:p>
    <w:p w14:paraId="3CE2CEA7">
      <w:pPr>
        <w:snapToGrid w:val="0"/>
        <w:spacing w:line="360" w:lineRule="auto"/>
        <w:ind w:right="480"/>
        <w:jc w:val="center"/>
        <w:rPr>
          <w:rFonts w:ascii="宋体" w:hAnsi="宋体" w:cs="宋体"/>
          <w:b/>
          <w:color w:val="auto"/>
          <w:kern w:val="0"/>
          <w:sz w:val="32"/>
          <w:szCs w:val="32"/>
        </w:rPr>
      </w:pPr>
    </w:p>
    <w:p w14:paraId="45952800">
      <w:pPr>
        <w:snapToGrid w:val="0"/>
        <w:spacing w:line="360" w:lineRule="auto"/>
        <w:ind w:right="480"/>
        <w:jc w:val="center"/>
        <w:rPr>
          <w:rFonts w:ascii="宋体" w:hAnsi="宋体" w:cs="宋体"/>
          <w:b/>
          <w:color w:val="auto"/>
          <w:kern w:val="0"/>
          <w:sz w:val="32"/>
          <w:szCs w:val="32"/>
        </w:rPr>
      </w:pPr>
    </w:p>
    <w:p w14:paraId="3753CF86">
      <w:pPr>
        <w:snapToGrid w:val="0"/>
        <w:spacing w:line="360" w:lineRule="auto"/>
        <w:ind w:right="480"/>
        <w:jc w:val="center"/>
        <w:rPr>
          <w:rFonts w:ascii="宋体" w:hAnsi="宋体" w:cs="宋体"/>
          <w:b/>
          <w:color w:val="auto"/>
          <w:kern w:val="0"/>
          <w:sz w:val="32"/>
          <w:szCs w:val="32"/>
        </w:rPr>
      </w:pPr>
    </w:p>
    <w:p w14:paraId="3AEA25FE">
      <w:pPr>
        <w:snapToGrid w:val="0"/>
        <w:spacing w:line="360" w:lineRule="auto"/>
        <w:ind w:right="480"/>
        <w:jc w:val="center"/>
        <w:rPr>
          <w:rFonts w:ascii="宋体" w:hAnsi="宋体" w:cs="宋体"/>
          <w:b/>
          <w:color w:val="auto"/>
          <w:kern w:val="0"/>
          <w:sz w:val="32"/>
          <w:szCs w:val="32"/>
        </w:rPr>
      </w:pPr>
    </w:p>
    <w:p w14:paraId="1E305E63">
      <w:pPr>
        <w:snapToGrid w:val="0"/>
        <w:spacing w:line="360" w:lineRule="auto"/>
        <w:ind w:right="480"/>
        <w:jc w:val="center"/>
        <w:rPr>
          <w:rFonts w:ascii="宋体" w:hAnsi="宋体" w:cs="宋体"/>
          <w:b/>
          <w:color w:val="auto"/>
          <w:kern w:val="0"/>
          <w:sz w:val="32"/>
          <w:szCs w:val="32"/>
        </w:rPr>
      </w:pPr>
    </w:p>
    <w:p w14:paraId="31DC8A9B">
      <w:pPr>
        <w:snapToGrid w:val="0"/>
        <w:spacing w:line="360" w:lineRule="auto"/>
        <w:ind w:right="480"/>
        <w:jc w:val="center"/>
        <w:rPr>
          <w:rFonts w:ascii="宋体" w:hAnsi="宋体" w:cs="宋体"/>
          <w:b/>
          <w:color w:val="auto"/>
          <w:kern w:val="0"/>
          <w:sz w:val="32"/>
          <w:szCs w:val="32"/>
        </w:rPr>
      </w:pPr>
    </w:p>
    <w:p w14:paraId="29D7E730">
      <w:pPr>
        <w:snapToGrid w:val="0"/>
        <w:spacing w:line="360" w:lineRule="auto"/>
        <w:ind w:right="480"/>
        <w:jc w:val="center"/>
        <w:rPr>
          <w:rFonts w:ascii="宋体" w:hAnsi="宋体" w:cs="宋体"/>
          <w:b/>
          <w:color w:val="auto"/>
          <w:kern w:val="0"/>
          <w:sz w:val="32"/>
          <w:szCs w:val="32"/>
        </w:rPr>
      </w:pPr>
    </w:p>
    <w:p w14:paraId="0B71EA7F">
      <w:pPr>
        <w:snapToGrid w:val="0"/>
        <w:spacing w:line="360" w:lineRule="auto"/>
        <w:ind w:right="480"/>
        <w:jc w:val="center"/>
        <w:rPr>
          <w:rFonts w:ascii="宋体" w:hAnsi="宋体" w:cs="宋体"/>
          <w:b/>
          <w:color w:val="auto"/>
          <w:kern w:val="0"/>
          <w:sz w:val="32"/>
          <w:szCs w:val="32"/>
        </w:rPr>
      </w:pPr>
    </w:p>
    <w:p w14:paraId="279CC761">
      <w:pPr>
        <w:snapToGrid w:val="0"/>
        <w:spacing w:line="360" w:lineRule="auto"/>
        <w:ind w:right="480"/>
        <w:jc w:val="center"/>
        <w:rPr>
          <w:rFonts w:ascii="宋体" w:hAnsi="宋体" w:cs="宋体"/>
          <w:b/>
          <w:color w:val="auto"/>
          <w:kern w:val="0"/>
          <w:sz w:val="32"/>
          <w:szCs w:val="32"/>
        </w:rPr>
      </w:pPr>
    </w:p>
    <w:p w14:paraId="0CB97056">
      <w:pPr>
        <w:snapToGrid w:val="0"/>
        <w:spacing w:line="360" w:lineRule="auto"/>
        <w:ind w:right="480"/>
        <w:jc w:val="center"/>
        <w:rPr>
          <w:rFonts w:ascii="宋体" w:hAnsi="宋体" w:cs="宋体"/>
          <w:b/>
          <w:color w:val="auto"/>
          <w:kern w:val="0"/>
          <w:sz w:val="32"/>
          <w:szCs w:val="32"/>
        </w:rPr>
      </w:pPr>
    </w:p>
    <w:p w14:paraId="6EEAA06A">
      <w:pPr>
        <w:snapToGrid w:val="0"/>
        <w:spacing w:line="360" w:lineRule="auto"/>
        <w:ind w:right="480"/>
        <w:jc w:val="center"/>
        <w:rPr>
          <w:rFonts w:ascii="宋体" w:hAnsi="宋体" w:cs="宋体"/>
          <w:b/>
          <w:color w:val="auto"/>
          <w:kern w:val="0"/>
          <w:sz w:val="32"/>
          <w:szCs w:val="32"/>
        </w:rPr>
      </w:pPr>
    </w:p>
    <w:p w14:paraId="09FA6DFD">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505E4EC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DFD0ECB">
      <w:pPr>
        <w:snapToGrid w:val="0"/>
        <w:spacing w:line="360" w:lineRule="auto"/>
        <w:rPr>
          <w:rFonts w:ascii="宋体" w:hAnsi="宋体" w:cs="宋体"/>
          <w:color w:val="auto"/>
          <w:kern w:val="0"/>
          <w:sz w:val="24"/>
        </w:rPr>
      </w:pPr>
      <w:r>
        <w:rPr>
          <w:rFonts w:hint="eastAsia" w:ascii="宋体" w:hAnsi="宋体" w:cs="宋体"/>
          <w:color w:val="auto"/>
          <w:sz w:val="24"/>
          <w:lang w:eastAsia="zh-CN"/>
        </w:rPr>
        <w:t>温州市龙湾区人民政府瑶溪街道办事处</w:t>
      </w:r>
      <w:r>
        <w:rPr>
          <w:rFonts w:hint="eastAsia" w:ascii="宋体" w:hAnsi="宋体" w:cs="宋体"/>
          <w:color w:val="auto"/>
          <w:sz w:val="24"/>
        </w:rPr>
        <w:t>、</w:t>
      </w:r>
      <w:r>
        <w:rPr>
          <w:rFonts w:hint="eastAsia" w:ascii="宋体" w:hAnsi="宋体" w:cs="宋体"/>
          <w:color w:val="auto"/>
          <w:sz w:val="24"/>
          <w:lang w:eastAsia="zh-CN"/>
        </w:rPr>
        <w:t>温州市公共资源交易中心龙湾分中心</w:t>
      </w:r>
      <w:r>
        <w:rPr>
          <w:rFonts w:hint="eastAsia" w:ascii="宋体" w:hAnsi="宋体" w:cs="宋体"/>
          <w:color w:val="auto"/>
          <w:kern w:val="0"/>
          <w:sz w:val="24"/>
          <w:lang w:val="zh-CN"/>
        </w:rPr>
        <w:t>：</w:t>
      </w:r>
    </w:p>
    <w:p w14:paraId="23B0E34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温州市龙湾区人民政府瑶溪街道办事处钟秀园2025-2026年度物业服务项目</w:t>
      </w:r>
      <w:r>
        <w:rPr>
          <w:rFonts w:hint="eastAsia" w:ascii="宋体" w:hAnsi="宋体" w:cs="宋体"/>
          <w:color w:val="auto"/>
          <w:kern w:val="0"/>
          <w:sz w:val="24"/>
          <w:lang w:val="zh-CN"/>
        </w:rPr>
        <w:t>【招标编号：</w:t>
      </w:r>
      <w:r>
        <w:rPr>
          <w:rFonts w:hint="eastAsia" w:ascii="宋体" w:hAnsi="宋体" w:cs="宋体"/>
          <w:color w:val="auto"/>
          <w:sz w:val="24"/>
          <w:lang w:eastAsia="zh-CN"/>
        </w:rPr>
        <w:t>LWJC20250115SY</w:t>
      </w:r>
      <w:r>
        <w:rPr>
          <w:rFonts w:hint="eastAsia" w:ascii="宋体" w:hAnsi="宋体" w:cs="宋体"/>
          <w:color w:val="auto"/>
          <w:sz w:val="24"/>
        </w:rPr>
        <w:t>】的实施</w:t>
      </w:r>
      <w:r>
        <w:rPr>
          <w:rFonts w:hint="eastAsia" w:ascii="宋体" w:hAnsi="宋体" w:cs="宋体"/>
          <w:color w:val="auto"/>
          <w:kern w:val="0"/>
          <w:sz w:val="24"/>
          <w:lang w:val="zh-CN"/>
        </w:rPr>
        <w:t>。</w:t>
      </w:r>
    </w:p>
    <w:p w14:paraId="60B5DCEE">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DBC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3CB135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7EF2A6E4">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0694A4DE">
            <w:pPr>
              <w:spacing w:line="360" w:lineRule="auto"/>
              <w:jc w:val="center"/>
              <w:rPr>
                <w:rFonts w:ascii="宋体" w:hAnsi="宋体" w:cs="宋体"/>
                <w:b/>
                <w:color w:val="auto"/>
                <w:sz w:val="24"/>
              </w:rPr>
            </w:pPr>
          </w:p>
          <w:p w14:paraId="0904D96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06335A4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3F82E3CE">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55A7E787">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3C16A013">
            <w:pPr>
              <w:spacing w:line="360" w:lineRule="auto"/>
              <w:jc w:val="center"/>
              <w:rPr>
                <w:rFonts w:ascii="宋体" w:hAnsi="宋体" w:cs="宋体"/>
                <w:b/>
                <w:color w:val="auto"/>
                <w:sz w:val="24"/>
              </w:rPr>
            </w:pPr>
          </w:p>
          <w:p w14:paraId="18EAC74A">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2C17870E">
            <w:pPr>
              <w:spacing w:line="360" w:lineRule="auto"/>
              <w:jc w:val="center"/>
              <w:rPr>
                <w:rFonts w:ascii="宋体" w:hAnsi="宋体" w:cs="宋体"/>
                <w:b/>
                <w:color w:val="auto"/>
                <w:sz w:val="24"/>
              </w:rPr>
            </w:pPr>
          </w:p>
          <w:p w14:paraId="412F87CE">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E3E2562">
            <w:pPr>
              <w:spacing w:line="360" w:lineRule="auto"/>
              <w:jc w:val="center"/>
              <w:rPr>
                <w:rFonts w:ascii="宋体" w:hAnsi="宋体" w:cs="宋体"/>
                <w:b/>
                <w:color w:val="auto"/>
                <w:sz w:val="24"/>
              </w:rPr>
            </w:pPr>
          </w:p>
        </w:tc>
      </w:tr>
      <w:tr w14:paraId="45A5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1C4EF4">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694D237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1A2B007">
            <w:pPr>
              <w:snapToGrid w:val="0"/>
              <w:spacing w:line="360" w:lineRule="auto"/>
              <w:jc w:val="center"/>
              <w:rPr>
                <w:rFonts w:ascii="宋体" w:hAnsi="宋体" w:cs="宋体"/>
                <w:color w:val="auto"/>
                <w:sz w:val="24"/>
              </w:rPr>
            </w:pPr>
          </w:p>
        </w:tc>
        <w:tc>
          <w:tcPr>
            <w:tcW w:w="2410" w:type="dxa"/>
            <w:vAlign w:val="center"/>
          </w:tcPr>
          <w:p w14:paraId="171713FB">
            <w:pPr>
              <w:snapToGrid w:val="0"/>
              <w:spacing w:line="360" w:lineRule="auto"/>
              <w:jc w:val="center"/>
              <w:rPr>
                <w:rFonts w:ascii="宋体" w:hAnsi="宋体" w:cs="宋体"/>
                <w:color w:val="auto"/>
                <w:sz w:val="24"/>
              </w:rPr>
            </w:pPr>
          </w:p>
        </w:tc>
        <w:tc>
          <w:tcPr>
            <w:tcW w:w="2268" w:type="dxa"/>
            <w:vAlign w:val="center"/>
          </w:tcPr>
          <w:p w14:paraId="34DCD67F">
            <w:pPr>
              <w:snapToGrid w:val="0"/>
              <w:spacing w:line="360" w:lineRule="auto"/>
              <w:jc w:val="center"/>
              <w:rPr>
                <w:rFonts w:ascii="宋体" w:hAnsi="宋体" w:cs="宋体"/>
                <w:color w:val="auto"/>
                <w:sz w:val="24"/>
              </w:rPr>
            </w:pPr>
          </w:p>
        </w:tc>
        <w:tc>
          <w:tcPr>
            <w:tcW w:w="2126" w:type="dxa"/>
            <w:vAlign w:val="center"/>
          </w:tcPr>
          <w:p w14:paraId="3CB4F2E9">
            <w:pPr>
              <w:spacing w:line="360" w:lineRule="auto"/>
              <w:jc w:val="center"/>
              <w:rPr>
                <w:rFonts w:ascii="宋体" w:hAnsi="宋体" w:cs="宋体"/>
                <w:color w:val="auto"/>
                <w:sz w:val="24"/>
              </w:rPr>
            </w:pPr>
          </w:p>
        </w:tc>
        <w:tc>
          <w:tcPr>
            <w:tcW w:w="2127" w:type="dxa"/>
          </w:tcPr>
          <w:p w14:paraId="06255094">
            <w:pPr>
              <w:spacing w:line="360" w:lineRule="auto"/>
              <w:jc w:val="center"/>
              <w:rPr>
                <w:rFonts w:ascii="宋体" w:hAnsi="宋体" w:cs="宋体"/>
                <w:color w:val="auto"/>
                <w:sz w:val="24"/>
              </w:rPr>
            </w:pPr>
          </w:p>
        </w:tc>
        <w:tc>
          <w:tcPr>
            <w:tcW w:w="2126" w:type="dxa"/>
            <w:vAlign w:val="center"/>
          </w:tcPr>
          <w:p w14:paraId="0AE18497">
            <w:pPr>
              <w:spacing w:line="360" w:lineRule="auto"/>
              <w:jc w:val="center"/>
              <w:rPr>
                <w:rFonts w:ascii="宋体" w:hAnsi="宋体" w:cs="宋体"/>
                <w:color w:val="auto"/>
                <w:sz w:val="24"/>
              </w:rPr>
            </w:pPr>
          </w:p>
        </w:tc>
      </w:tr>
      <w:tr w14:paraId="3879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4EE08B">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B41E9F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5B509C8">
            <w:pPr>
              <w:snapToGrid w:val="0"/>
              <w:spacing w:line="360" w:lineRule="auto"/>
              <w:jc w:val="center"/>
              <w:rPr>
                <w:rFonts w:ascii="宋体" w:hAnsi="宋体" w:cs="宋体"/>
                <w:color w:val="auto"/>
                <w:sz w:val="24"/>
              </w:rPr>
            </w:pPr>
          </w:p>
        </w:tc>
        <w:tc>
          <w:tcPr>
            <w:tcW w:w="2410" w:type="dxa"/>
            <w:vAlign w:val="center"/>
          </w:tcPr>
          <w:p w14:paraId="5F633EFC">
            <w:pPr>
              <w:snapToGrid w:val="0"/>
              <w:spacing w:line="360" w:lineRule="auto"/>
              <w:jc w:val="center"/>
              <w:rPr>
                <w:rFonts w:ascii="宋体" w:hAnsi="宋体" w:cs="宋体"/>
                <w:color w:val="auto"/>
                <w:sz w:val="24"/>
              </w:rPr>
            </w:pPr>
          </w:p>
        </w:tc>
        <w:tc>
          <w:tcPr>
            <w:tcW w:w="2268" w:type="dxa"/>
            <w:vAlign w:val="center"/>
          </w:tcPr>
          <w:p w14:paraId="2E70ED86">
            <w:pPr>
              <w:snapToGrid w:val="0"/>
              <w:spacing w:line="360" w:lineRule="auto"/>
              <w:jc w:val="center"/>
              <w:rPr>
                <w:rFonts w:ascii="宋体" w:hAnsi="宋体" w:cs="宋体"/>
                <w:color w:val="auto"/>
                <w:sz w:val="24"/>
              </w:rPr>
            </w:pPr>
          </w:p>
        </w:tc>
        <w:tc>
          <w:tcPr>
            <w:tcW w:w="2126" w:type="dxa"/>
            <w:vAlign w:val="center"/>
          </w:tcPr>
          <w:p w14:paraId="6F3D77D8">
            <w:pPr>
              <w:spacing w:line="360" w:lineRule="auto"/>
              <w:jc w:val="center"/>
              <w:rPr>
                <w:rFonts w:ascii="宋体" w:hAnsi="宋体" w:cs="宋体"/>
                <w:color w:val="auto"/>
                <w:sz w:val="24"/>
              </w:rPr>
            </w:pPr>
          </w:p>
        </w:tc>
        <w:tc>
          <w:tcPr>
            <w:tcW w:w="2127" w:type="dxa"/>
          </w:tcPr>
          <w:p w14:paraId="29429349">
            <w:pPr>
              <w:spacing w:line="360" w:lineRule="auto"/>
              <w:jc w:val="center"/>
              <w:rPr>
                <w:rFonts w:ascii="宋体" w:hAnsi="宋体" w:cs="宋体"/>
                <w:color w:val="auto"/>
                <w:sz w:val="24"/>
              </w:rPr>
            </w:pPr>
          </w:p>
        </w:tc>
        <w:tc>
          <w:tcPr>
            <w:tcW w:w="2126" w:type="dxa"/>
            <w:vAlign w:val="center"/>
          </w:tcPr>
          <w:p w14:paraId="785F4FF3">
            <w:pPr>
              <w:spacing w:line="360" w:lineRule="auto"/>
              <w:jc w:val="center"/>
              <w:rPr>
                <w:rFonts w:ascii="宋体" w:hAnsi="宋体" w:cs="宋体"/>
                <w:color w:val="auto"/>
                <w:sz w:val="24"/>
              </w:rPr>
            </w:pPr>
          </w:p>
        </w:tc>
      </w:tr>
      <w:tr w14:paraId="0C58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F20CF6">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7CF67A86">
            <w:pPr>
              <w:snapToGrid w:val="0"/>
              <w:spacing w:line="360" w:lineRule="auto"/>
              <w:jc w:val="center"/>
              <w:rPr>
                <w:rFonts w:ascii="宋体" w:hAnsi="宋体" w:cs="宋体"/>
                <w:color w:val="auto"/>
                <w:sz w:val="24"/>
              </w:rPr>
            </w:pPr>
          </w:p>
        </w:tc>
        <w:tc>
          <w:tcPr>
            <w:tcW w:w="2268" w:type="dxa"/>
            <w:vAlign w:val="center"/>
          </w:tcPr>
          <w:p w14:paraId="3ECC2A00">
            <w:pPr>
              <w:snapToGrid w:val="0"/>
              <w:spacing w:line="360" w:lineRule="auto"/>
              <w:jc w:val="center"/>
              <w:rPr>
                <w:rFonts w:ascii="宋体" w:hAnsi="宋体" w:cs="宋体"/>
                <w:color w:val="auto"/>
                <w:sz w:val="24"/>
              </w:rPr>
            </w:pPr>
          </w:p>
        </w:tc>
        <w:tc>
          <w:tcPr>
            <w:tcW w:w="2410" w:type="dxa"/>
            <w:vAlign w:val="center"/>
          </w:tcPr>
          <w:p w14:paraId="1B3578BE">
            <w:pPr>
              <w:snapToGrid w:val="0"/>
              <w:spacing w:line="360" w:lineRule="auto"/>
              <w:jc w:val="center"/>
              <w:rPr>
                <w:rFonts w:ascii="宋体" w:hAnsi="宋体" w:cs="宋体"/>
                <w:color w:val="auto"/>
                <w:sz w:val="24"/>
              </w:rPr>
            </w:pPr>
          </w:p>
        </w:tc>
        <w:tc>
          <w:tcPr>
            <w:tcW w:w="2268" w:type="dxa"/>
            <w:vAlign w:val="center"/>
          </w:tcPr>
          <w:p w14:paraId="75897AA3">
            <w:pPr>
              <w:snapToGrid w:val="0"/>
              <w:spacing w:line="360" w:lineRule="auto"/>
              <w:jc w:val="center"/>
              <w:rPr>
                <w:rFonts w:ascii="宋体" w:hAnsi="宋体" w:cs="宋体"/>
                <w:color w:val="auto"/>
                <w:sz w:val="24"/>
              </w:rPr>
            </w:pPr>
          </w:p>
        </w:tc>
        <w:tc>
          <w:tcPr>
            <w:tcW w:w="2126" w:type="dxa"/>
            <w:vAlign w:val="center"/>
          </w:tcPr>
          <w:p w14:paraId="7A2A869D">
            <w:pPr>
              <w:spacing w:line="360" w:lineRule="auto"/>
              <w:jc w:val="center"/>
              <w:rPr>
                <w:rFonts w:ascii="宋体" w:hAnsi="宋体" w:cs="宋体"/>
                <w:color w:val="auto"/>
                <w:sz w:val="24"/>
              </w:rPr>
            </w:pPr>
          </w:p>
        </w:tc>
        <w:tc>
          <w:tcPr>
            <w:tcW w:w="2127" w:type="dxa"/>
          </w:tcPr>
          <w:p w14:paraId="039897ED">
            <w:pPr>
              <w:spacing w:line="360" w:lineRule="auto"/>
              <w:jc w:val="center"/>
              <w:rPr>
                <w:rFonts w:ascii="宋体" w:hAnsi="宋体" w:cs="宋体"/>
                <w:color w:val="auto"/>
                <w:sz w:val="24"/>
              </w:rPr>
            </w:pPr>
          </w:p>
        </w:tc>
        <w:tc>
          <w:tcPr>
            <w:tcW w:w="2126" w:type="dxa"/>
            <w:vAlign w:val="center"/>
          </w:tcPr>
          <w:p w14:paraId="12EB8F17">
            <w:pPr>
              <w:spacing w:line="360" w:lineRule="auto"/>
              <w:jc w:val="center"/>
              <w:rPr>
                <w:rFonts w:ascii="宋体" w:hAnsi="宋体" w:cs="宋体"/>
                <w:color w:val="auto"/>
                <w:sz w:val="24"/>
              </w:rPr>
            </w:pPr>
          </w:p>
        </w:tc>
      </w:tr>
      <w:tr w14:paraId="18D9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978EAB">
            <w:pPr>
              <w:spacing w:line="360" w:lineRule="auto"/>
              <w:jc w:val="center"/>
              <w:rPr>
                <w:rFonts w:ascii="宋体" w:hAnsi="宋体" w:cs="宋体"/>
                <w:color w:val="auto"/>
                <w:sz w:val="24"/>
              </w:rPr>
            </w:pPr>
          </w:p>
        </w:tc>
        <w:tc>
          <w:tcPr>
            <w:tcW w:w="992" w:type="dxa"/>
            <w:vAlign w:val="center"/>
          </w:tcPr>
          <w:p w14:paraId="5B647651">
            <w:pPr>
              <w:snapToGrid w:val="0"/>
              <w:spacing w:line="360" w:lineRule="auto"/>
              <w:jc w:val="center"/>
              <w:rPr>
                <w:rFonts w:ascii="宋体" w:hAnsi="宋体" w:cs="宋体"/>
                <w:color w:val="auto"/>
                <w:sz w:val="24"/>
              </w:rPr>
            </w:pPr>
          </w:p>
        </w:tc>
        <w:tc>
          <w:tcPr>
            <w:tcW w:w="2268" w:type="dxa"/>
            <w:vAlign w:val="center"/>
          </w:tcPr>
          <w:p w14:paraId="32CD1689">
            <w:pPr>
              <w:snapToGrid w:val="0"/>
              <w:spacing w:line="360" w:lineRule="auto"/>
              <w:jc w:val="center"/>
              <w:rPr>
                <w:rFonts w:ascii="宋体" w:hAnsi="宋体" w:cs="宋体"/>
                <w:color w:val="auto"/>
                <w:sz w:val="24"/>
              </w:rPr>
            </w:pPr>
          </w:p>
        </w:tc>
        <w:tc>
          <w:tcPr>
            <w:tcW w:w="2410" w:type="dxa"/>
            <w:vAlign w:val="center"/>
          </w:tcPr>
          <w:p w14:paraId="51A6F9AA">
            <w:pPr>
              <w:snapToGrid w:val="0"/>
              <w:spacing w:line="360" w:lineRule="auto"/>
              <w:jc w:val="center"/>
              <w:rPr>
                <w:rFonts w:ascii="宋体" w:hAnsi="宋体" w:cs="宋体"/>
                <w:color w:val="auto"/>
                <w:sz w:val="24"/>
              </w:rPr>
            </w:pPr>
          </w:p>
        </w:tc>
        <w:tc>
          <w:tcPr>
            <w:tcW w:w="2268" w:type="dxa"/>
            <w:vAlign w:val="center"/>
          </w:tcPr>
          <w:p w14:paraId="64A0D971">
            <w:pPr>
              <w:snapToGrid w:val="0"/>
              <w:spacing w:line="360" w:lineRule="auto"/>
              <w:jc w:val="center"/>
              <w:rPr>
                <w:rFonts w:ascii="宋体" w:hAnsi="宋体" w:cs="宋体"/>
                <w:color w:val="auto"/>
                <w:sz w:val="24"/>
              </w:rPr>
            </w:pPr>
          </w:p>
        </w:tc>
        <w:tc>
          <w:tcPr>
            <w:tcW w:w="2126" w:type="dxa"/>
            <w:vAlign w:val="center"/>
          </w:tcPr>
          <w:p w14:paraId="28C8A880">
            <w:pPr>
              <w:spacing w:line="360" w:lineRule="auto"/>
              <w:jc w:val="center"/>
              <w:rPr>
                <w:rFonts w:ascii="宋体" w:hAnsi="宋体" w:cs="宋体"/>
                <w:color w:val="auto"/>
                <w:sz w:val="24"/>
              </w:rPr>
            </w:pPr>
          </w:p>
        </w:tc>
        <w:tc>
          <w:tcPr>
            <w:tcW w:w="2127" w:type="dxa"/>
          </w:tcPr>
          <w:p w14:paraId="5DB405EF">
            <w:pPr>
              <w:spacing w:line="360" w:lineRule="auto"/>
              <w:jc w:val="center"/>
              <w:rPr>
                <w:rFonts w:ascii="宋体" w:hAnsi="宋体" w:cs="宋体"/>
                <w:color w:val="auto"/>
                <w:sz w:val="24"/>
              </w:rPr>
            </w:pPr>
          </w:p>
        </w:tc>
        <w:tc>
          <w:tcPr>
            <w:tcW w:w="2126" w:type="dxa"/>
            <w:vAlign w:val="center"/>
          </w:tcPr>
          <w:p w14:paraId="4CFE9729">
            <w:pPr>
              <w:spacing w:line="360" w:lineRule="auto"/>
              <w:jc w:val="center"/>
              <w:rPr>
                <w:rFonts w:ascii="宋体" w:hAnsi="宋体" w:cs="宋体"/>
                <w:color w:val="auto"/>
                <w:sz w:val="24"/>
              </w:rPr>
            </w:pPr>
          </w:p>
        </w:tc>
      </w:tr>
      <w:tr w14:paraId="15D9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C5CDDA">
            <w:pPr>
              <w:spacing w:line="360" w:lineRule="auto"/>
              <w:jc w:val="center"/>
              <w:rPr>
                <w:rFonts w:ascii="宋体" w:hAnsi="宋体" w:cs="宋体"/>
                <w:color w:val="auto"/>
                <w:sz w:val="24"/>
              </w:rPr>
            </w:pPr>
          </w:p>
        </w:tc>
        <w:tc>
          <w:tcPr>
            <w:tcW w:w="992" w:type="dxa"/>
            <w:vAlign w:val="center"/>
          </w:tcPr>
          <w:p w14:paraId="72CF624F">
            <w:pPr>
              <w:snapToGrid w:val="0"/>
              <w:spacing w:line="360" w:lineRule="auto"/>
              <w:jc w:val="center"/>
              <w:rPr>
                <w:rFonts w:ascii="宋体" w:hAnsi="宋体" w:cs="宋体"/>
                <w:color w:val="auto"/>
                <w:sz w:val="24"/>
              </w:rPr>
            </w:pPr>
          </w:p>
        </w:tc>
        <w:tc>
          <w:tcPr>
            <w:tcW w:w="2268" w:type="dxa"/>
            <w:vAlign w:val="center"/>
          </w:tcPr>
          <w:p w14:paraId="528B8754">
            <w:pPr>
              <w:snapToGrid w:val="0"/>
              <w:spacing w:line="360" w:lineRule="auto"/>
              <w:jc w:val="center"/>
              <w:rPr>
                <w:rFonts w:ascii="宋体" w:hAnsi="宋体" w:cs="宋体"/>
                <w:color w:val="auto"/>
                <w:sz w:val="24"/>
              </w:rPr>
            </w:pPr>
          </w:p>
        </w:tc>
        <w:tc>
          <w:tcPr>
            <w:tcW w:w="2410" w:type="dxa"/>
            <w:vAlign w:val="center"/>
          </w:tcPr>
          <w:p w14:paraId="4DA2A219">
            <w:pPr>
              <w:snapToGrid w:val="0"/>
              <w:spacing w:line="360" w:lineRule="auto"/>
              <w:jc w:val="center"/>
              <w:rPr>
                <w:rFonts w:ascii="宋体" w:hAnsi="宋体" w:cs="宋体"/>
                <w:color w:val="auto"/>
                <w:sz w:val="24"/>
              </w:rPr>
            </w:pPr>
          </w:p>
        </w:tc>
        <w:tc>
          <w:tcPr>
            <w:tcW w:w="2268" w:type="dxa"/>
            <w:vAlign w:val="center"/>
          </w:tcPr>
          <w:p w14:paraId="451B0B63">
            <w:pPr>
              <w:snapToGrid w:val="0"/>
              <w:spacing w:line="360" w:lineRule="auto"/>
              <w:jc w:val="center"/>
              <w:rPr>
                <w:rFonts w:ascii="宋体" w:hAnsi="宋体" w:cs="宋体"/>
                <w:color w:val="auto"/>
                <w:sz w:val="24"/>
              </w:rPr>
            </w:pPr>
          </w:p>
        </w:tc>
        <w:tc>
          <w:tcPr>
            <w:tcW w:w="2126" w:type="dxa"/>
            <w:vAlign w:val="center"/>
          </w:tcPr>
          <w:p w14:paraId="53BC427F">
            <w:pPr>
              <w:spacing w:line="360" w:lineRule="auto"/>
              <w:jc w:val="center"/>
              <w:rPr>
                <w:rFonts w:ascii="宋体" w:hAnsi="宋体" w:cs="宋体"/>
                <w:color w:val="auto"/>
                <w:sz w:val="24"/>
              </w:rPr>
            </w:pPr>
          </w:p>
        </w:tc>
        <w:tc>
          <w:tcPr>
            <w:tcW w:w="2127" w:type="dxa"/>
          </w:tcPr>
          <w:p w14:paraId="5742154C">
            <w:pPr>
              <w:spacing w:line="360" w:lineRule="auto"/>
              <w:jc w:val="center"/>
              <w:rPr>
                <w:rFonts w:ascii="宋体" w:hAnsi="宋体" w:cs="宋体"/>
                <w:color w:val="auto"/>
                <w:sz w:val="24"/>
              </w:rPr>
            </w:pPr>
          </w:p>
        </w:tc>
        <w:tc>
          <w:tcPr>
            <w:tcW w:w="2126" w:type="dxa"/>
            <w:vAlign w:val="center"/>
          </w:tcPr>
          <w:p w14:paraId="1A618D9E">
            <w:pPr>
              <w:spacing w:line="360" w:lineRule="auto"/>
              <w:jc w:val="center"/>
              <w:rPr>
                <w:rFonts w:ascii="宋体" w:hAnsi="宋体" w:cs="宋体"/>
                <w:color w:val="auto"/>
                <w:sz w:val="24"/>
              </w:rPr>
            </w:pPr>
          </w:p>
        </w:tc>
      </w:tr>
      <w:tr w14:paraId="008C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21CD0B9">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4D6EBC29">
            <w:pPr>
              <w:spacing w:line="360" w:lineRule="auto"/>
              <w:jc w:val="center"/>
              <w:rPr>
                <w:rFonts w:ascii="宋体" w:hAnsi="宋体" w:cs="宋体"/>
                <w:color w:val="auto"/>
                <w:sz w:val="24"/>
              </w:rPr>
            </w:pPr>
          </w:p>
        </w:tc>
      </w:tr>
      <w:tr w14:paraId="48D2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47BA696">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0E23A8E4">
            <w:pPr>
              <w:spacing w:line="360" w:lineRule="auto"/>
              <w:jc w:val="center"/>
              <w:rPr>
                <w:rFonts w:ascii="宋体" w:hAnsi="宋体" w:cs="宋体"/>
                <w:color w:val="auto"/>
                <w:sz w:val="24"/>
              </w:rPr>
            </w:pPr>
          </w:p>
        </w:tc>
      </w:tr>
    </w:tbl>
    <w:p w14:paraId="5C85B29A">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51349B5">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838709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2BBD5128">
      <w:pPr>
        <w:spacing w:line="360" w:lineRule="auto"/>
        <w:ind w:firstLine="482" w:firstLineChars="200"/>
        <w:rPr>
          <w:rFonts w:hint="eastAsia" w:ascii="宋体" w:hAnsi="宋体" w:cs="宋体"/>
          <w:b/>
          <w:color w:val="auto"/>
          <w:kern w:val="0"/>
          <w:sz w:val="24"/>
          <w:lang w:val="zh-CN"/>
        </w:rPr>
      </w:pPr>
      <w:r>
        <w:rPr>
          <w:rFonts w:hint="eastAsia" w:ascii="宋体" w:hAnsi="宋体" w:cs="宋体"/>
          <w:b/>
          <w:color w:val="auto"/>
          <w:kern w:val="0"/>
          <w:sz w:val="24"/>
          <w:lang w:val="zh-CN"/>
        </w:rPr>
        <w:t>3、特别提示：集采机构将对项目名称和项目编号，中标供应商名称、地址和中标金额，主要中标标的名称、服务范围、服务要求、服务时间、服务标准等予以公示。</w:t>
      </w:r>
    </w:p>
    <w:p w14:paraId="30C32B12">
      <w:pPr>
        <w:spacing w:line="360" w:lineRule="auto"/>
        <w:ind w:firstLine="482" w:firstLineChars="200"/>
        <w:rPr>
          <w:rFonts w:hint="eastAsia" w:ascii="宋体" w:hAnsi="宋体" w:cs="宋体"/>
          <w:b/>
          <w:color w:val="auto"/>
          <w:kern w:val="0"/>
          <w:sz w:val="24"/>
          <w:lang w:val="zh-CN"/>
        </w:rPr>
      </w:pPr>
      <w:r>
        <w:rPr>
          <w:rFonts w:hint="eastAsia" w:ascii="宋体" w:hAnsi="宋体" w:cs="宋体"/>
          <w:b/>
          <w:color w:val="auto"/>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0A9581">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7724A876">
      <w:pPr>
        <w:pStyle w:val="695"/>
        <w:keepNext w:val="0"/>
        <w:pageBreakBefore w:val="0"/>
        <w:tabs>
          <w:tab w:val="clear" w:pos="720"/>
        </w:tabs>
        <w:snapToGrid w:val="0"/>
        <w:spacing w:before="120" w:after="120"/>
        <w:ind w:firstLine="2891" w:firstLineChars="900"/>
        <w:jc w:val="both"/>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二、报价情况说明（如果有）</w:t>
      </w:r>
    </w:p>
    <w:p w14:paraId="4FC3CD0B">
      <w:pPr>
        <w:pStyle w:val="6"/>
        <w:keepNext w:val="0"/>
        <w:pageBreakBefore w:val="0"/>
        <w:numPr>
          <w:ilvl w:val="-1"/>
          <w:numId w:val="0"/>
        </w:numPr>
        <w:tabs>
          <w:tab w:val="clear" w:pos="432"/>
        </w:tabs>
        <w:snapToGrid w:val="0"/>
        <w:spacing w:before="120" w:after="120"/>
        <w:ind w:firstLine="0"/>
        <w:outlineLvl w:val="9"/>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（如供应商报价低于项目预算50%的，应当提交本文档，详细阐述不影响产品质量或者诚信履约的具体原因。）</w:t>
      </w:r>
    </w:p>
    <w:p w14:paraId="7EEDE12E">
      <w:pPr>
        <w:pStyle w:val="695"/>
        <w:keepNext w:val="0"/>
        <w:pageBreakBefore w:val="0"/>
        <w:tabs>
          <w:tab w:val="clear" w:pos="720"/>
        </w:tabs>
        <w:snapToGrid w:val="0"/>
        <w:spacing w:before="120" w:after="120"/>
        <w:ind w:firstLine="643"/>
        <w:outlineLvl w:val="9"/>
        <w:rPr>
          <w:rFonts w:hint="eastAsia" w:ascii="宋体" w:hAnsi="宋体" w:eastAsia="宋体" w:cs="宋体"/>
          <w:b/>
          <w:color w:val="auto"/>
          <w:kern w:val="0"/>
          <w:sz w:val="24"/>
          <w:szCs w:val="24"/>
          <w:lang w:val="zh-CN" w:eastAsia="zh-CN" w:bidi="ar-SA"/>
        </w:rPr>
      </w:pPr>
    </w:p>
    <w:p w14:paraId="2E7E5641">
      <w:pPr>
        <w:pStyle w:val="695"/>
        <w:keepNext w:val="0"/>
        <w:pageBreakBefore w:val="0"/>
        <w:tabs>
          <w:tab w:val="clear" w:pos="720"/>
        </w:tabs>
        <w:snapToGrid w:val="0"/>
        <w:spacing w:before="120" w:after="120"/>
        <w:ind w:firstLine="643"/>
        <w:outlineLvl w:val="9"/>
        <w:rPr>
          <w:rFonts w:hint="eastAsia" w:ascii="宋体" w:hAnsi="宋体" w:eastAsia="宋体" w:cs="宋体"/>
          <w:b/>
          <w:color w:val="auto"/>
          <w:kern w:val="0"/>
          <w:sz w:val="24"/>
          <w:szCs w:val="24"/>
          <w:lang w:val="zh-CN" w:eastAsia="zh-CN" w:bidi="ar-SA"/>
        </w:rPr>
      </w:pPr>
    </w:p>
    <w:p w14:paraId="5E6E9F40">
      <w:pPr>
        <w:spacing w:line="360" w:lineRule="auto"/>
        <w:ind w:right="420" w:firstLine="2409" w:firstLineChars="1000"/>
        <w:rPr>
          <w:rFonts w:hint="eastAsia" w:ascii="宋体" w:hAnsi="宋体" w:eastAsia="宋体" w:cs="宋体"/>
          <w:b/>
          <w:color w:val="auto"/>
          <w:kern w:val="0"/>
          <w:sz w:val="24"/>
          <w:szCs w:val="24"/>
          <w:lang w:val="zh-CN" w:eastAsia="zh-CN" w:bidi="ar-SA"/>
        </w:rPr>
      </w:pPr>
    </w:p>
    <w:p w14:paraId="221EE561">
      <w:pPr>
        <w:spacing w:line="360" w:lineRule="auto"/>
        <w:ind w:right="420" w:firstLine="3614" w:firstLineChars="1000"/>
        <w:rPr>
          <w:rFonts w:ascii="宋体" w:hAnsi="宋体" w:cs="宋体"/>
          <w:b/>
          <w:color w:val="auto"/>
          <w:kern w:val="0"/>
          <w:sz w:val="36"/>
          <w:szCs w:val="36"/>
        </w:rPr>
      </w:pPr>
    </w:p>
    <w:p w14:paraId="22A02D61">
      <w:pPr>
        <w:spacing w:line="360" w:lineRule="auto"/>
        <w:ind w:right="420" w:firstLine="3614" w:firstLineChars="1000"/>
        <w:rPr>
          <w:rFonts w:ascii="宋体" w:hAnsi="宋体" w:cs="宋体"/>
          <w:b/>
          <w:color w:val="auto"/>
          <w:kern w:val="0"/>
          <w:sz w:val="36"/>
          <w:szCs w:val="36"/>
        </w:rPr>
      </w:pPr>
    </w:p>
    <w:p w14:paraId="1A4D05BB">
      <w:pPr>
        <w:spacing w:line="360" w:lineRule="auto"/>
        <w:ind w:right="420" w:firstLine="3614" w:firstLineChars="1000"/>
        <w:rPr>
          <w:rFonts w:ascii="宋体" w:hAnsi="宋体" w:cs="宋体"/>
          <w:b/>
          <w:color w:val="auto"/>
          <w:kern w:val="0"/>
          <w:sz w:val="36"/>
          <w:szCs w:val="36"/>
        </w:rPr>
      </w:pPr>
    </w:p>
    <w:p w14:paraId="4D6213DF">
      <w:pPr>
        <w:spacing w:line="360" w:lineRule="auto"/>
        <w:ind w:right="420" w:firstLine="3614" w:firstLineChars="1000"/>
        <w:rPr>
          <w:rFonts w:ascii="宋体" w:hAnsi="宋体" w:cs="宋体"/>
          <w:b/>
          <w:color w:val="auto"/>
          <w:kern w:val="0"/>
          <w:sz w:val="36"/>
          <w:szCs w:val="36"/>
        </w:rPr>
      </w:pPr>
    </w:p>
    <w:p w14:paraId="72C6BACF">
      <w:pPr>
        <w:spacing w:line="360" w:lineRule="auto"/>
        <w:ind w:right="420" w:firstLine="3614" w:firstLineChars="1000"/>
        <w:rPr>
          <w:rFonts w:ascii="宋体" w:hAnsi="宋体" w:cs="宋体"/>
          <w:b/>
          <w:color w:val="auto"/>
          <w:kern w:val="0"/>
          <w:sz w:val="36"/>
          <w:szCs w:val="36"/>
        </w:rPr>
      </w:pPr>
    </w:p>
    <w:p w14:paraId="253F55E6">
      <w:pPr>
        <w:spacing w:line="360" w:lineRule="auto"/>
        <w:ind w:right="420" w:firstLine="3614" w:firstLineChars="1000"/>
        <w:rPr>
          <w:rFonts w:ascii="宋体" w:hAnsi="宋体" w:cs="宋体"/>
          <w:b/>
          <w:color w:val="auto"/>
          <w:kern w:val="0"/>
          <w:sz w:val="36"/>
          <w:szCs w:val="36"/>
        </w:rPr>
      </w:pPr>
    </w:p>
    <w:p w14:paraId="6805C437">
      <w:pPr>
        <w:spacing w:line="360" w:lineRule="auto"/>
        <w:ind w:right="420" w:firstLine="3614" w:firstLineChars="1000"/>
        <w:rPr>
          <w:rFonts w:ascii="宋体" w:hAnsi="宋体" w:cs="宋体"/>
          <w:b/>
          <w:color w:val="auto"/>
          <w:kern w:val="0"/>
          <w:sz w:val="36"/>
          <w:szCs w:val="36"/>
        </w:rPr>
      </w:pPr>
    </w:p>
    <w:p w14:paraId="1455220B">
      <w:pPr>
        <w:spacing w:line="360" w:lineRule="auto"/>
        <w:ind w:right="420" w:firstLine="3614" w:firstLineChars="1000"/>
        <w:rPr>
          <w:rFonts w:ascii="宋体" w:hAnsi="宋体" w:cs="宋体"/>
          <w:b/>
          <w:color w:val="auto"/>
          <w:kern w:val="0"/>
          <w:sz w:val="36"/>
          <w:szCs w:val="36"/>
        </w:rPr>
      </w:pPr>
    </w:p>
    <w:p w14:paraId="31B137C9">
      <w:pPr>
        <w:spacing w:line="360" w:lineRule="auto"/>
        <w:ind w:right="420" w:firstLine="3614" w:firstLineChars="1000"/>
        <w:rPr>
          <w:rFonts w:ascii="宋体" w:hAnsi="宋体" w:cs="宋体"/>
          <w:b/>
          <w:color w:val="auto"/>
          <w:kern w:val="0"/>
          <w:sz w:val="36"/>
          <w:szCs w:val="36"/>
        </w:rPr>
      </w:pPr>
    </w:p>
    <w:p w14:paraId="282D7E15">
      <w:pPr>
        <w:spacing w:line="360" w:lineRule="auto"/>
        <w:ind w:right="420" w:firstLine="3614" w:firstLineChars="1000"/>
        <w:rPr>
          <w:rFonts w:ascii="宋体" w:hAnsi="宋体" w:cs="宋体"/>
          <w:b/>
          <w:color w:val="auto"/>
          <w:kern w:val="0"/>
          <w:sz w:val="36"/>
          <w:szCs w:val="36"/>
        </w:rPr>
      </w:pPr>
    </w:p>
    <w:p w14:paraId="6EFB6D72">
      <w:pPr>
        <w:spacing w:line="360" w:lineRule="auto"/>
        <w:ind w:right="420" w:firstLine="3614" w:firstLineChars="1000"/>
        <w:rPr>
          <w:rFonts w:ascii="宋体" w:hAnsi="宋体" w:cs="宋体"/>
          <w:b/>
          <w:color w:val="auto"/>
          <w:kern w:val="0"/>
          <w:sz w:val="36"/>
          <w:szCs w:val="36"/>
        </w:rPr>
      </w:pPr>
    </w:p>
    <w:p w14:paraId="672C7CB0">
      <w:pPr>
        <w:spacing w:line="360" w:lineRule="auto"/>
        <w:ind w:right="420"/>
        <w:rPr>
          <w:rFonts w:ascii="宋体" w:hAnsi="宋体" w:cs="宋体"/>
          <w:b/>
          <w:color w:val="auto"/>
          <w:kern w:val="0"/>
          <w:sz w:val="36"/>
          <w:szCs w:val="36"/>
        </w:rPr>
      </w:pPr>
    </w:p>
    <w:p w14:paraId="72CD0709">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2191767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EF6F4E8">
      <w:pPr>
        <w:spacing w:line="360" w:lineRule="auto"/>
        <w:jc w:val="center"/>
        <w:rPr>
          <w:rFonts w:ascii="宋体" w:hAnsi="宋体" w:cs="宋体"/>
          <w:b/>
          <w:color w:val="auto"/>
          <w:spacing w:val="6"/>
          <w:sz w:val="32"/>
          <w:szCs w:val="32"/>
        </w:rPr>
      </w:pPr>
      <w:bookmarkStart w:id="518" w:name="OLE_LINK13"/>
      <w:bookmarkStart w:id="519" w:name="OLE_LINK14"/>
      <w:r>
        <w:rPr>
          <w:rFonts w:hint="eastAsia" w:ascii="宋体" w:hAnsi="宋体" w:cs="宋体"/>
          <w:b/>
          <w:color w:val="auto"/>
          <w:spacing w:val="6"/>
          <w:sz w:val="32"/>
          <w:szCs w:val="32"/>
        </w:rPr>
        <w:t>残疾人福利性单位声明函</w:t>
      </w:r>
    </w:p>
    <w:bookmarkEnd w:id="518"/>
    <w:bookmarkEnd w:id="519"/>
    <w:p w14:paraId="2FB45172">
      <w:pPr>
        <w:spacing w:line="360" w:lineRule="auto"/>
        <w:rPr>
          <w:rFonts w:ascii="宋体" w:hAnsi="宋体" w:cs="宋体"/>
          <w:b/>
          <w:color w:val="auto"/>
          <w:spacing w:val="6"/>
          <w:sz w:val="30"/>
          <w:szCs w:val="30"/>
        </w:rPr>
      </w:pPr>
    </w:p>
    <w:p w14:paraId="2559CB88">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温州市龙湾区人民政府瑶溪街道办事处钟秀园2025-2026年度物业服务项目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E343AAE">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07E0DC2">
      <w:pPr>
        <w:spacing w:line="360" w:lineRule="auto"/>
        <w:ind w:firstLine="480" w:firstLineChars="200"/>
        <w:rPr>
          <w:rFonts w:ascii="宋体" w:hAnsi="宋体" w:cs="宋体"/>
          <w:color w:val="auto"/>
          <w:sz w:val="24"/>
        </w:rPr>
      </w:pPr>
    </w:p>
    <w:p w14:paraId="42062CCB">
      <w:pPr>
        <w:spacing w:line="360" w:lineRule="auto"/>
        <w:ind w:firstLine="480" w:firstLineChars="200"/>
        <w:rPr>
          <w:rFonts w:ascii="宋体" w:hAnsi="宋体" w:cs="宋体"/>
          <w:color w:val="auto"/>
          <w:sz w:val="24"/>
        </w:rPr>
      </w:pPr>
    </w:p>
    <w:p w14:paraId="5D1B2F2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2528209">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C0F1855">
      <w:pPr>
        <w:spacing w:line="360" w:lineRule="auto"/>
        <w:ind w:firstLine="480" w:firstLineChars="200"/>
        <w:rPr>
          <w:rFonts w:ascii="宋体" w:hAnsi="宋体" w:cs="宋体"/>
          <w:color w:val="auto"/>
          <w:sz w:val="24"/>
        </w:rPr>
      </w:pPr>
    </w:p>
    <w:p w14:paraId="17CDDD0D">
      <w:pPr>
        <w:spacing w:line="360" w:lineRule="auto"/>
        <w:ind w:firstLine="420" w:firstLineChars="200"/>
        <w:rPr>
          <w:rFonts w:ascii="宋体" w:hAnsi="宋体" w:cs="宋体"/>
          <w:color w:val="auto"/>
        </w:rPr>
      </w:pPr>
    </w:p>
    <w:p w14:paraId="7F9281D1">
      <w:pPr>
        <w:spacing w:line="360" w:lineRule="auto"/>
        <w:ind w:firstLine="420" w:firstLineChars="200"/>
        <w:rPr>
          <w:rFonts w:ascii="宋体" w:hAnsi="宋体" w:cs="宋体"/>
          <w:color w:val="auto"/>
        </w:rPr>
      </w:pPr>
    </w:p>
    <w:p w14:paraId="0F2CAE41">
      <w:pPr>
        <w:spacing w:line="360" w:lineRule="auto"/>
        <w:ind w:firstLine="420" w:firstLineChars="200"/>
        <w:rPr>
          <w:rFonts w:ascii="宋体" w:hAnsi="宋体" w:cs="宋体"/>
          <w:color w:val="auto"/>
        </w:rPr>
      </w:pPr>
    </w:p>
    <w:p w14:paraId="7A2EB6EF">
      <w:pPr>
        <w:spacing w:line="360" w:lineRule="auto"/>
        <w:ind w:firstLine="420" w:firstLineChars="200"/>
        <w:rPr>
          <w:rFonts w:ascii="宋体" w:hAnsi="宋体" w:cs="宋体"/>
          <w:color w:val="auto"/>
        </w:rPr>
      </w:pPr>
    </w:p>
    <w:p w14:paraId="784E2B85">
      <w:pPr>
        <w:spacing w:line="360" w:lineRule="auto"/>
        <w:rPr>
          <w:rFonts w:ascii="宋体" w:hAnsi="宋体" w:cs="宋体"/>
          <w:b/>
          <w:color w:val="auto"/>
          <w:sz w:val="24"/>
        </w:rPr>
      </w:pPr>
    </w:p>
    <w:p w14:paraId="44009FBA">
      <w:pPr>
        <w:spacing w:line="360" w:lineRule="auto"/>
        <w:rPr>
          <w:rFonts w:ascii="宋体" w:hAnsi="宋体" w:cs="宋体"/>
          <w:b/>
          <w:color w:val="auto"/>
          <w:sz w:val="24"/>
        </w:rPr>
      </w:pPr>
    </w:p>
    <w:p w14:paraId="2DA7B6BF">
      <w:pPr>
        <w:spacing w:line="360" w:lineRule="auto"/>
        <w:rPr>
          <w:rFonts w:ascii="宋体" w:hAnsi="宋体" w:cs="宋体"/>
          <w:b/>
          <w:color w:val="auto"/>
          <w:sz w:val="24"/>
        </w:rPr>
      </w:pPr>
    </w:p>
    <w:p w14:paraId="65060AF1">
      <w:pPr>
        <w:spacing w:line="360" w:lineRule="auto"/>
        <w:rPr>
          <w:rFonts w:ascii="宋体" w:hAnsi="宋体" w:cs="宋体"/>
          <w:b/>
          <w:color w:val="auto"/>
          <w:sz w:val="24"/>
        </w:rPr>
      </w:pPr>
    </w:p>
    <w:p w14:paraId="17D44FD2">
      <w:pPr>
        <w:spacing w:line="360" w:lineRule="auto"/>
        <w:rPr>
          <w:rFonts w:ascii="宋体" w:hAnsi="宋体" w:cs="宋体"/>
          <w:b/>
          <w:color w:val="auto"/>
          <w:sz w:val="24"/>
        </w:rPr>
      </w:pPr>
    </w:p>
    <w:p w14:paraId="021C4EC5">
      <w:pPr>
        <w:spacing w:line="360" w:lineRule="auto"/>
        <w:rPr>
          <w:rFonts w:ascii="宋体" w:hAnsi="宋体" w:cs="宋体"/>
          <w:b/>
          <w:color w:val="auto"/>
          <w:sz w:val="24"/>
        </w:rPr>
      </w:pPr>
    </w:p>
    <w:p w14:paraId="406D92D7">
      <w:pPr>
        <w:spacing w:line="360" w:lineRule="auto"/>
        <w:rPr>
          <w:rFonts w:ascii="宋体" w:hAnsi="宋体" w:cs="宋体"/>
          <w:b/>
          <w:color w:val="auto"/>
          <w:sz w:val="24"/>
        </w:rPr>
      </w:pPr>
    </w:p>
    <w:p w14:paraId="08181AEF">
      <w:pPr>
        <w:spacing w:line="360" w:lineRule="auto"/>
        <w:rPr>
          <w:rFonts w:ascii="宋体" w:hAnsi="宋体" w:cs="宋体"/>
          <w:b/>
          <w:color w:val="auto"/>
          <w:sz w:val="24"/>
        </w:rPr>
      </w:pPr>
    </w:p>
    <w:p w14:paraId="0B491F18">
      <w:pPr>
        <w:spacing w:line="360" w:lineRule="auto"/>
        <w:rPr>
          <w:rFonts w:ascii="宋体" w:hAnsi="宋体" w:cs="宋体"/>
          <w:b/>
          <w:color w:val="auto"/>
          <w:sz w:val="24"/>
        </w:rPr>
      </w:pPr>
    </w:p>
    <w:p w14:paraId="6A670B71">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4A1120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DBEAB9A">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454A88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499408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1BD8CCD">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D5B3CF9">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8A994E6">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A8501AF">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52CCA5F">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0B3EDFCA">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22523C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11E22F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6F1059">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AB2335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099F121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DD5116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6C72646">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372BA5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EF9385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A96F37A">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6D4B031">
      <w:pPr>
        <w:snapToGrid w:val="0"/>
        <w:spacing w:line="360" w:lineRule="auto"/>
        <w:rPr>
          <w:rFonts w:ascii="宋体" w:hAnsi="宋体" w:cs="宋体"/>
          <w:color w:val="auto"/>
          <w:sz w:val="24"/>
        </w:rPr>
      </w:pPr>
      <w:r>
        <w:rPr>
          <w:rFonts w:hint="eastAsia" w:ascii="宋体" w:hAnsi="宋体" w:cs="宋体"/>
          <w:color w:val="auto"/>
          <w:sz w:val="24"/>
        </w:rPr>
        <w:t>……</w:t>
      </w:r>
    </w:p>
    <w:p w14:paraId="6A75044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FA5675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9C3211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84339A7">
      <w:pPr>
        <w:spacing w:line="360" w:lineRule="auto"/>
        <w:rPr>
          <w:rFonts w:ascii="宋体" w:hAnsi="宋体" w:cs="宋体"/>
          <w:color w:val="auto"/>
          <w:sz w:val="24"/>
        </w:rPr>
      </w:pPr>
      <w:r>
        <w:rPr>
          <w:rFonts w:hint="eastAsia" w:ascii="宋体" w:hAnsi="宋体" w:cs="宋体"/>
          <w:color w:val="auto"/>
          <w:sz w:val="24"/>
        </w:rPr>
        <w:t xml:space="preserve">日期：    </w:t>
      </w:r>
    </w:p>
    <w:p w14:paraId="530FDE0B">
      <w:pPr>
        <w:spacing w:line="360" w:lineRule="auto"/>
        <w:jc w:val="center"/>
        <w:rPr>
          <w:rFonts w:ascii="宋体" w:hAnsi="宋体" w:cs="宋体"/>
          <w:b/>
          <w:bCs/>
          <w:color w:val="auto"/>
          <w:sz w:val="24"/>
        </w:rPr>
      </w:pPr>
    </w:p>
    <w:p w14:paraId="19F48E90">
      <w:pPr>
        <w:spacing w:line="360" w:lineRule="auto"/>
        <w:rPr>
          <w:rFonts w:ascii="宋体" w:hAnsi="宋体" w:cs="宋体"/>
          <w:b/>
          <w:color w:val="auto"/>
          <w:sz w:val="24"/>
        </w:rPr>
      </w:pPr>
    </w:p>
    <w:p w14:paraId="56A988F2">
      <w:pPr>
        <w:spacing w:line="360" w:lineRule="auto"/>
        <w:rPr>
          <w:rFonts w:ascii="宋体" w:hAnsi="宋体" w:cs="宋体"/>
          <w:b/>
          <w:color w:val="auto"/>
          <w:sz w:val="24"/>
        </w:rPr>
      </w:pPr>
    </w:p>
    <w:p w14:paraId="0403CF09">
      <w:pPr>
        <w:spacing w:line="360" w:lineRule="auto"/>
        <w:rPr>
          <w:rFonts w:ascii="宋体" w:hAnsi="宋体" w:cs="宋体"/>
          <w:b/>
          <w:color w:val="auto"/>
          <w:sz w:val="24"/>
        </w:rPr>
      </w:pPr>
    </w:p>
    <w:p w14:paraId="17954D15">
      <w:pPr>
        <w:spacing w:line="360" w:lineRule="auto"/>
        <w:rPr>
          <w:rFonts w:ascii="宋体" w:hAnsi="宋体" w:cs="宋体"/>
          <w:b/>
          <w:color w:val="auto"/>
          <w:sz w:val="24"/>
        </w:rPr>
      </w:pPr>
      <w:r>
        <w:rPr>
          <w:rFonts w:hint="eastAsia" w:ascii="宋体" w:hAnsi="宋体" w:cs="宋体"/>
          <w:b/>
          <w:color w:val="auto"/>
          <w:sz w:val="24"/>
        </w:rPr>
        <w:t>质疑函制作说明：</w:t>
      </w:r>
    </w:p>
    <w:p w14:paraId="5FFF506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3E8E06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EF82F8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3F3DF1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A54D4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036436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1081DF9">
      <w:pPr>
        <w:widowControl/>
        <w:spacing w:line="360" w:lineRule="auto"/>
        <w:ind w:firstLine="600" w:firstLineChars="200"/>
        <w:jc w:val="left"/>
        <w:rPr>
          <w:rFonts w:ascii="宋体" w:hAnsi="宋体" w:cs="宋体"/>
          <w:color w:val="auto"/>
          <w:sz w:val="30"/>
          <w:szCs w:val="30"/>
        </w:rPr>
      </w:pPr>
    </w:p>
    <w:p w14:paraId="23A91C45">
      <w:pPr>
        <w:spacing w:line="360" w:lineRule="auto"/>
        <w:jc w:val="center"/>
        <w:rPr>
          <w:rFonts w:ascii="宋体" w:hAnsi="宋体" w:cs="宋体"/>
          <w:b/>
          <w:color w:val="auto"/>
          <w:spacing w:val="6"/>
          <w:sz w:val="32"/>
          <w:szCs w:val="32"/>
        </w:rPr>
      </w:pPr>
    </w:p>
    <w:p w14:paraId="557B5941">
      <w:pPr>
        <w:spacing w:line="360" w:lineRule="auto"/>
        <w:jc w:val="center"/>
        <w:rPr>
          <w:rFonts w:ascii="宋体" w:hAnsi="宋体" w:cs="宋体"/>
          <w:b/>
          <w:color w:val="auto"/>
          <w:spacing w:val="6"/>
          <w:sz w:val="32"/>
          <w:szCs w:val="32"/>
        </w:rPr>
      </w:pPr>
    </w:p>
    <w:p w14:paraId="3F9F1C40">
      <w:pPr>
        <w:spacing w:line="360" w:lineRule="auto"/>
        <w:jc w:val="center"/>
        <w:rPr>
          <w:rFonts w:ascii="宋体" w:hAnsi="宋体" w:cs="宋体"/>
          <w:b/>
          <w:color w:val="auto"/>
          <w:spacing w:val="6"/>
          <w:sz w:val="32"/>
          <w:szCs w:val="32"/>
        </w:rPr>
      </w:pPr>
    </w:p>
    <w:p w14:paraId="1FAF2F1A">
      <w:pPr>
        <w:spacing w:line="360" w:lineRule="auto"/>
        <w:jc w:val="center"/>
        <w:rPr>
          <w:rFonts w:ascii="宋体" w:hAnsi="宋体" w:cs="宋体"/>
          <w:b/>
          <w:color w:val="auto"/>
          <w:spacing w:val="6"/>
          <w:sz w:val="32"/>
          <w:szCs w:val="32"/>
        </w:rPr>
      </w:pPr>
    </w:p>
    <w:p w14:paraId="1AE61748">
      <w:pPr>
        <w:spacing w:line="360" w:lineRule="auto"/>
        <w:jc w:val="center"/>
        <w:rPr>
          <w:rFonts w:ascii="宋体" w:hAnsi="宋体" w:cs="宋体"/>
          <w:b/>
          <w:color w:val="auto"/>
          <w:spacing w:val="6"/>
          <w:sz w:val="32"/>
          <w:szCs w:val="32"/>
        </w:rPr>
      </w:pPr>
    </w:p>
    <w:p w14:paraId="780E792B">
      <w:pPr>
        <w:spacing w:line="360" w:lineRule="auto"/>
        <w:jc w:val="center"/>
        <w:rPr>
          <w:rFonts w:ascii="宋体" w:hAnsi="宋体" w:cs="宋体"/>
          <w:b/>
          <w:color w:val="auto"/>
          <w:spacing w:val="6"/>
          <w:sz w:val="32"/>
          <w:szCs w:val="32"/>
        </w:rPr>
      </w:pPr>
    </w:p>
    <w:p w14:paraId="1C6B0BCA">
      <w:pPr>
        <w:spacing w:line="360" w:lineRule="auto"/>
        <w:jc w:val="center"/>
        <w:rPr>
          <w:rFonts w:ascii="宋体" w:hAnsi="宋体" w:cs="宋体"/>
          <w:b/>
          <w:color w:val="auto"/>
          <w:spacing w:val="6"/>
          <w:sz w:val="32"/>
          <w:szCs w:val="32"/>
        </w:rPr>
      </w:pPr>
    </w:p>
    <w:p w14:paraId="4C30C766">
      <w:pPr>
        <w:spacing w:line="360" w:lineRule="auto"/>
        <w:jc w:val="center"/>
        <w:rPr>
          <w:rFonts w:ascii="宋体" w:hAnsi="宋体" w:cs="宋体"/>
          <w:b/>
          <w:color w:val="auto"/>
          <w:spacing w:val="6"/>
          <w:sz w:val="32"/>
          <w:szCs w:val="32"/>
        </w:rPr>
      </w:pPr>
    </w:p>
    <w:p w14:paraId="785162A5">
      <w:pPr>
        <w:spacing w:line="360" w:lineRule="auto"/>
        <w:jc w:val="center"/>
        <w:rPr>
          <w:rFonts w:ascii="宋体" w:hAnsi="宋体" w:cs="宋体"/>
          <w:b/>
          <w:color w:val="auto"/>
          <w:spacing w:val="6"/>
          <w:sz w:val="32"/>
          <w:szCs w:val="32"/>
        </w:rPr>
      </w:pPr>
    </w:p>
    <w:p w14:paraId="0E8538E2">
      <w:pPr>
        <w:spacing w:line="360" w:lineRule="auto"/>
        <w:jc w:val="center"/>
        <w:rPr>
          <w:rFonts w:ascii="宋体" w:hAnsi="宋体" w:cs="宋体"/>
          <w:b/>
          <w:color w:val="auto"/>
          <w:spacing w:val="6"/>
          <w:sz w:val="32"/>
          <w:szCs w:val="32"/>
        </w:rPr>
      </w:pPr>
    </w:p>
    <w:p w14:paraId="71BD833A">
      <w:pPr>
        <w:spacing w:line="360" w:lineRule="auto"/>
        <w:jc w:val="center"/>
        <w:rPr>
          <w:rFonts w:ascii="宋体" w:hAnsi="宋体" w:cs="宋体"/>
          <w:b/>
          <w:color w:val="auto"/>
          <w:spacing w:val="6"/>
          <w:sz w:val="32"/>
          <w:szCs w:val="32"/>
        </w:rPr>
      </w:pPr>
    </w:p>
    <w:p w14:paraId="34F01CD8">
      <w:pPr>
        <w:spacing w:line="360" w:lineRule="auto"/>
        <w:jc w:val="center"/>
        <w:rPr>
          <w:rFonts w:ascii="宋体" w:hAnsi="宋体" w:cs="宋体"/>
          <w:b/>
          <w:color w:val="auto"/>
          <w:spacing w:val="6"/>
          <w:sz w:val="32"/>
          <w:szCs w:val="32"/>
        </w:rPr>
      </w:pPr>
    </w:p>
    <w:p w14:paraId="0704A7A1">
      <w:pPr>
        <w:spacing w:line="360" w:lineRule="auto"/>
        <w:jc w:val="left"/>
        <w:rPr>
          <w:rFonts w:ascii="宋体" w:hAnsi="宋体" w:cs="宋体"/>
          <w:b/>
          <w:color w:val="auto"/>
          <w:spacing w:val="6"/>
          <w:sz w:val="32"/>
          <w:szCs w:val="32"/>
        </w:rPr>
      </w:pPr>
    </w:p>
    <w:p w14:paraId="380B3FCA">
      <w:pPr>
        <w:spacing w:line="360" w:lineRule="auto"/>
        <w:jc w:val="left"/>
        <w:rPr>
          <w:rFonts w:ascii="宋体" w:hAnsi="宋体" w:cs="宋体"/>
          <w:b/>
          <w:color w:val="auto"/>
          <w:spacing w:val="6"/>
          <w:sz w:val="32"/>
          <w:szCs w:val="32"/>
        </w:rPr>
      </w:pPr>
    </w:p>
    <w:p w14:paraId="5D686F7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ADA623F">
      <w:pPr>
        <w:spacing w:line="360" w:lineRule="auto"/>
        <w:jc w:val="center"/>
        <w:rPr>
          <w:rFonts w:ascii="宋体" w:hAnsi="宋体" w:cs="宋体"/>
          <w:b/>
          <w:color w:val="auto"/>
          <w:sz w:val="24"/>
        </w:rPr>
      </w:pPr>
    </w:p>
    <w:p w14:paraId="2F86E5D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CEC6895">
      <w:pPr>
        <w:spacing w:line="360" w:lineRule="auto"/>
        <w:rPr>
          <w:rFonts w:ascii="宋体" w:hAnsi="宋体" w:cs="宋体"/>
          <w:color w:val="auto"/>
          <w:sz w:val="24"/>
        </w:rPr>
      </w:pPr>
      <w:r>
        <w:rPr>
          <w:rFonts w:hint="eastAsia" w:ascii="宋体" w:hAnsi="宋体" w:cs="宋体"/>
          <w:color w:val="auto"/>
          <w:sz w:val="24"/>
        </w:rPr>
        <w:t>一、投诉相关主体基本情况</w:t>
      </w:r>
    </w:p>
    <w:p w14:paraId="3567E915">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F33999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F202541">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F78D2DC">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491BEB3">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A33BCD5">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9262F6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2B7D35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93CD47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1638EE">
      <w:pPr>
        <w:spacing w:line="360" w:lineRule="auto"/>
        <w:rPr>
          <w:rFonts w:ascii="宋体" w:hAnsi="宋体" w:cs="宋体"/>
          <w:color w:val="auto"/>
          <w:sz w:val="24"/>
        </w:rPr>
      </w:pPr>
      <w:r>
        <w:rPr>
          <w:rFonts w:hint="eastAsia" w:ascii="宋体" w:hAnsi="宋体" w:cs="宋体"/>
          <w:color w:val="auto"/>
          <w:sz w:val="24"/>
        </w:rPr>
        <w:t>被投诉人2</w:t>
      </w:r>
    </w:p>
    <w:p w14:paraId="201FFD86">
      <w:pPr>
        <w:spacing w:line="360" w:lineRule="auto"/>
        <w:rPr>
          <w:rFonts w:ascii="宋体" w:hAnsi="宋体" w:cs="宋体"/>
          <w:color w:val="auto"/>
          <w:sz w:val="24"/>
          <w:u w:val="dotted"/>
        </w:rPr>
      </w:pPr>
      <w:r>
        <w:rPr>
          <w:rFonts w:hint="eastAsia" w:ascii="宋体" w:hAnsi="宋体" w:cs="宋体"/>
          <w:color w:val="auto"/>
          <w:sz w:val="24"/>
        </w:rPr>
        <w:t>……</w:t>
      </w:r>
    </w:p>
    <w:p w14:paraId="4CBBFB2C">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B1D334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7B686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AC6C168">
      <w:pPr>
        <w:spacing w:line="360" w:lineRule="auto"/>
        <w:rPr>
          <w:rFonts w:ascii="宋体" w:hAnsi="宋体" w:cs="宋体"/>
          <w:color w:val="auto"/>
          <w:sz w:val="24"/>
        </w:rPr>
      </w:pPr>
      <w:r>
        <w:rPr>
          <w:rFonts w:hint="eastAsia" w:ascii="宋体" w:hAnsi="宋体" w:cs="宋体"/>
          <w:color w:val="auto"/>
          <w:sz w:val="24"/>
        </w:rPr>
        <w:t>二、投诉项目基本情况</w:t>
      </w:r>
    </w:p>
    <w:p w14:paraId="37A709B6">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DE94D31">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8930854">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C7D2D38">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0E1C241">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23AA1BA">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7A3CCCC">
      <w:pPr>
        <w:spacing w:line="360" w:lineRule="auto"/>
        <w:rPr>
          <w:rFonts w:ascii="宋体" w:hAnsi="宋体" w:cs="宋体"/>
          <w:color w:val="auto"/>
          <w:sz w:val="24"/>
        </w:rPr>
      </w:pPr>
      <w:r>
        <w:rPr>
          <w:rFonts w:hint="eastAsia" w:ascii="宋体" w:hAnsi="宋体" w:cs="宋体"/>
          <w:color w:val="auto"/>
          <w:sz w:val="24"/>
        </w:rPr>
        <w:t>三、质疑基本情况</w:t>
      </w:r>
    </w:p>
    <w:p w14:paraId="619493CF">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CFD77BD">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98670C1">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1547D458">
      <w:pPr>
        <w:spacing w:line="360" w:lineRule="auto"/>
        <w:rPr>
          <w:rFonts w:ascii="宋体" w:hAnsi="宋体" w:cs="宋体"/>
          <w:color w:val="auto"/>
          <w:sz w:val="24"/>
        </w:rPr>
      </w:pPr>
      <w:r>
        <w:rPr>
          <w:rFonts w:hint="eastAsia" w:ascii="宋体" w:hAnsi="宋体" w:cs="宋体"/>
          <w:color w:val="auto"/>
          <w:sz w:val="24"/>
        </w:rPr>
        <w:t>四、投诉事项具体内容</w:t>
      </w:r>
    </w:p>
    <w:p w14:paraId="7859C5C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9D8329C">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46726E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7A6B08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056B1D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AE8D45C">
      <w:pPr>
        <w:spacing w:line="360" w:lineRule="auto"/>
        <w:rPr>
          <w:rFonts w:ascii="宋体" w:hAnsi="宋体" w:cs="宋体"/>
          <w:color w:val="auto"/>
          <w:sz w:val="24"/>
        </w:rPr>
      </w:pPr>
      <w:r>
        <w:rPr>
          <w:rFonts w:hint="eastAsia" w:ascii="宋体" w:hAnsi="宋体" w:cs="宋体"/>
          <w:color w:val="auto"/>
          <w:sz w:val="24"/>
        </w:rPr>
        <w:t>投诉事项2</w:t>
      </w:r>
    </w:p>
    <w:p w14:paraId="6FAF6A43">
      <w:pPr>
        <w:spacing w:line="360" w:lineRule="auto"/>
        <w:rPr>
          <w:rFonts w:ascii="宋体" w:hAnsi="宋体" w:cs="宋体"/>
          <w:color w:val="auto"/>
          <w:sz w:val="24"/>
          <w:u w:val="dotted"/>
        </w:rPr>
      </w:pPr>
      <w:r>
        <w:rPr>
          <w:rFonts w:hint="eastAsia" w:ascii="宋体" w:hAnsi="宋体" w:cs="宋体"/>
          <w:color w:val="auto"/>
          <w:sz w:val="24"/>
        </w:rPr>
        <w:t>……</w:t>
      </w:r>
    </w:p>
    <w:p w14:paraId="0DB8A956">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15D4DA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A5F52CB">
      <w:pPr>
        <w:spacing w:line="360" w:lineRule="auto"/>
        <w:rPr>
          <w:rFonts w:ascii="宋体" w:hAnsi="宋体" w:cs="宋体"/>
          <w:color w:val="auto"/>
          <w:sz w:val="24"/>
          <w:u w:val="single"/>
        </w:rPr>
      </w:pPr>
      <w:r>
        <w:rPr>
          <w:rFonts w:hint="eastAsia" w:ascii="宋体" w:hAnsi="宋体" w:cs="宋体"/>
          <w:color w:val="auto"/>
          <w:sz w:val="24"/>
        </w:rPr>
        <w:t xml:space="preserve">                                                                                                    </w:t>
      </w:r>
    </w:p>
    <w:p w14:paraId="6EC9FD1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87B728A">
      <w:pPr>
        <w:spacing w:line="360" w:lineRule="auto"/>
        <w:rPr>
          <w:rFonts w:ascii="宋体" w:hAnsi="宋体" w:cs="宋体"/>
          <w:color w:val="auto"/>
          <w:sz w:val="24"/>
        </w:rPr>
      </w:pPr>
      <w:r>
        <w:rPr>
          <w:rFonts w:hint="eastAsia" w:ascii="宋体" w:hAnsi="宋体" w:cs="宋体"/>
          <w:color w:val="auto"/>
          <w:sz w:val="24"/>
        </w:rPr>
        <w:t xml:space="preserve">日期：    </w:t>
      </w:r>
    </w:p>
    <w:p w14:paraId="3DE6C8C4">
      <w:pPr>
        <w:spacing w:line="360" w:lineRule="auto"/>
        <w:rPr>
          <w:rFonts w:ascii="宋体" w:hAnsi="宋体" w:cs="宋体"/>
          <w:b/>
          <w:color w:val="auto"/>
          <w:sz w:val="24"/>
        </w:rPr>
      </w:pPr>
    </w:p>
    <w:p w14:paraId="2E73DC28">
      <w:pPr>
        <w:spacing w:line="360" w:lineRule="auto"/>
        <w:rPr>
          <w:rFonts w:ascii="宋体" w:hAnsi="宋体" w:cs="宋体"/>
          <w:b/>
          <w:color w:val="auto"/>
          <w:sz w:val="24"/>
        </w:rPr>
      </w:pPr>
    </w:p>
    <w:p w14:paraId="623CA129">
      <w:pPr>
        <w:spacing w:line="360" w:lineRule="auto"/>
        <w:rPr>
          <w:rFonts w:ascii="宋体" w:hAnsi="宋体" w:cs="宋体"/>
          <w:b/>
          <w:color w:val="auto"/>
          <w:sz w:val="24"/>
        </w:rPr>
      </w:pPr>
      <w:r>
        <w:rPr>
          <w:rFonts w:hint="eastAsia" w:ascii="宋体" w:hAnsi="宋体" w:cs="宋体"/>
          <w:b/>
          <w:color w:val="auto"/>
          <w:sz w:val="24"/>
        </w:rPr>
        <w:t>投诉书制作说明：</w:t>
      </w:r>
    </w:p>
    <w:p w14:paraId="19FB1F4F">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5F604E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A45F6F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0C87BD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04504D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9A05F1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FF57B9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C0B7BC0">
      <w:pPr>
        <w:spacing w:line="360" w:lineRule="auto"/>
        <w:rPr>
          <w:rFonts w:ascii="宋体" w:hAnsi="宋体" w:cs="宋体"/>
          <w:b/>
          <w:color w:val="auto"/>
          <w:sz w:val="24"/>
        </w:rPr>
      </w:pPr>
    </w:p>
    <w:p w14:paraId="08788349">
      <w:pPr>
        <w:autoSpaceDE w:val="0"/>
        <w:autoSpaceDN w:val="0"/>
        <w:jc w:val="center"/>
        <w:rPr>
          <w:rFonts w:ascii="宋体" w:hAnsi="宋体" w:cs="宋体"/>
          <w:b/>
          <w:color w:val="auto"/>
          <w:spacing w:val="6"/>
          <w:sz w:val="32"/>
          <w:szCs w:val="32"/>
        </w:rPr>
      </w:pPr>
    </w:p>
    <w:p w14:paraId="49B09517">
      <w:pPr>
        <w:autoSpaceDE w:val="0"/>
        <w:autoSpaceDN w:val="0"/>
        <w:jc w:val="center"/>
        <w:rPr>
          <w:rFonts w:ascii="宋体" w:hAnsi="宋体" w:cs="宋体"/>
          <w:b/>
          <w:color w:val="auto"/>
          <w:spacing w:val="6"/>
          <w:sz w:val="32"/>
          <w:szCs w:val="32"/>
        </w:rPr>
      </w:pPr>
    </w:p>
    <w:p w14:paraId="639EBAA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6746E95">
      <w:pPr>
        <w:spacing w:line="360" w:lineRule="auto"/>
        <w:rPr>
          <w:rFonts w:ascii="宋体" w:hAnsi="宋体" w:cs="宋体"/>
          <w:color w:val="auto"/>
          <w:sz w:val="24"/>
          <w:u w:val="single"/>
        </w:rPr>
      </w:pPr>
    </w:p>
    <w:p w14:paraId="47E4220F">
      <w:pPr>
        <w:spacing w:line="360" w:lineRule="auto"/>
        <w:rPr>
          <w:rFonts w:ascii="宋体" w:hAnsi="宋体" w:cs="宋体"/>
          <w:color w:val="auto"/>
          <w:sz w:val="24"/>
        </w:rPr>
      </w:pPr>
      <w:r>
        <w:rPr>
          <w:rFonts w:hint="eastAsia" w:ascii="宋体" w:hAnsi="宋体" w:cs="宋体"/>
          <w:color w:val="auto"/>
          <w:sz w:val="24"/>
          <w:u w:val="single"/>
          <w:lang w:eastAsia="zh-CN"/>
        </w:rPr>
        <w:t>温州市龙湾区人民政府瑶溪街道办事处</w:t>
      </w:r>
      <w:r>
        <w:rPr>
          <w:rFonts w:hint="eastAsia" w:ascii="宋体" w:hAnsi="宋体" w:cs="宋体"/>
          <w:color w:val="auto"/>
          <w:sz w:val="24"/>
          <w:u w:val="single"/>
        </w:rPr>
        <w:t>、</w:t>
      </w:r>
      <w:r>
        <w:rPr>
          <w:rFonts w:hint="eastAsia" w:ascii="宋体" w:hAnsi="宋体" w:cs="宋体"/>
          <w:color w:val="auto"/>
          <w:sz w:val="24"/>
          <w:u w:val="single"/>
          <w:lang w:eastAsia="zh-CN"/>
        </w:rPr>
        <w:t>温州市公共资源交易中心龙湾分中心</w:t>
      </w:r>
      <w:r>
        <w:rPr>
          <w:rFonts w:hint="eastAsia" w:ascii="宋体" w:hAnsi="宋体" w:cs="宋体"/>
          <w:color w:val="auto"/>
          <w:sz w:val="24"/>
          <w:u w:val="single"/>
        </w:rPr>
        <w:t>：</w:t>
      </w:r>
    </w:p>
    <w:p w14:paraId="34B3FE9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温州市龙湾区人民政府瑶溪街道办事处钟秀园2025-2026年度物业服务项目</w:t>
      </w:r>
      <w:r>
        <w:rPr>
          <w:rFonts w:hint="eastAsia" w:ascii="宋体" w:hAnsi="宋体" w:cs="宋体"/>
          <w:color w:val="auto"/>
          <w:sz w:val="24"/>
        </w:rPr>
        <w:t>【招标编号：</w:t>
      </w:r>
      <w:r>
        <w:rPr>
          <w:rFonts w:hint="eastAsia" w:ascii="宋体" w:hAnsi="宋体" w:cs="宋体"/>
          <w:color w:val="auto"/>
          <w:sz w:val="24"/>
          <w:lang w:eastAsia="zh-CN"/>
        </w:rPr>
        <w:t>LWJC20250115SY</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15FA96F">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C94CCF1">
      <w:pPr>
        <w:spacing w:line="360" w:lineRule="auto"/>
        <w:ind w:firstLine="494"/>
        <w:rPr>
          <w:rFonts w:ascii="宋体" w:hAnsi="宋体" w:cs="宋体"/>
          <w:color w:val="auto"/>
          <w:sz w:val="24"/>
        </w:rPr>
      </w:pPr>
    </w:p>
    <w:p w14:paraId="0B1CA20A">
      <w:pPr>
        <w:spacing w:line="360" w:lineRule="auto"/>
        <w:ind w:firstLine="494"/>
        <w:rPr>
          <w:rFonts w:ascii="宋体" w:hAnsi="宋体" w:cs="宋体"/>
          <w:color w:val="auto"/>
          <w:sz w:val="24"/>
        </w:rPr>
      </w:pPr>
    </w:p>
    <w:p w14:paraId="78B3E58C">
      <w:pPr>
        <w:spacing w:line="360" w:lineRule="auto"/>
        <w:ind w:firstLine="494"/>
        <w:rPr>
          <w:rFonts w:ascii="宋体" w:hAnsi="宋体" w:cs="宋体"/>
          <w:color w:val="auto"/>
          <w:sz w:val="24"/>
        </w:rPr>
      </w:pPr>
    </w:p>
    <w:p w14:paraId="743F5BE2">
      <w:pPr>
        <w:spacing w:line="360" w:lineRule="auto"/>
        <w:ind w:firstLine="494"/>
        <w:rPr>
          <w:rFonts w:ascii="宋体" w:hAnsi="宋体" w:cs="宋体"/>
          <w:color w:val="auto"/>
          <w:sz w:val="24"/>
        </w:rPr>
      </w:pPr>
    </w:p>
    <w:p w14:paraId="4E7F381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CAFF88D">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B66BCDE">
      <w:pPr>
        <w:rPr>
          <w:rFonts w:ascii="宋体" w:hAnsi="宋体" w:cs="宋体"/>
          <w:color w:val="auto"/>
          <w:sz w:val="24"/>
        </w:rPr>
      </w:pPr>
      <w:r>
        <w:rPr>
          <w:rFonts w:hint="eastAsia" w:ascii="宋体" w:hAnsi="宋体" w:cs="宋体"/>
          <w:b/>
          <w:bCs/>
          <w:color w:val="auto"/>
          <w:sz w:val="24"/>
        </w:rPr>
        <w:t>附：</w:t>
      </w:r>
    </w:p>
    <w:p w14:paraId="2D6197C1">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3301A7FD">
      <w:pPr>
        <w:autoSpaceDE w:val="0"/>
        <w:autoSpaceDN w:val="0"/>
        <w:jc w:val="center"/>
        <w:rPr>
          <w:rFonts w:ascii="宋体" w:hAnsi="宋体" w:cs="宋体"/>
          <w:b/>
          <w:color w:val="auto"/>
          <w:spacing w:val="6"/>
          <w:sz w:val="32"/>
          <w:szCs w:val="32"/>
        </w:rPr>
      </w:pPr>
    </w:p>
    <w:p w14:paraId="7C1A59A2">
      <w:pPr>
        <w:autoSpaceDE w:val="0"/>
        <w:autoSpaceDN w:val="0"/>
        <w:jc w:val="center"/>
        <w:rPr>
          <w:rFonts w:ascii="宋体" w:hAnsi="宋体" w:cs="宋体"/>
          <w:b/>
          <w:color w:val="auto"/>
          <w:spacing w:val="6"/>
          <w:sz w:val="32"/>
          <w:szCs w:val="32"/>
        </w:rPr>
      </w:pPr>
    </w:p>
    <w:p w14:paraId="03ACFE74">
      <w:pPr>
        <w:autoSpaceDE w:val="0"/>
        <w:autoSpaceDN w:val="0"/>
        <w:jc w:val="center"/>
        <w:rPr>
          <w:rFonts w:ascii="宋体" w:hAnsi="宋体" w:cs="宋体"/>
          <w:b/>
          <w:color w:val="auto"/>
          <w:spacing w:val="6"/>
          <w:sz w:val="32"/>
          <w:szCs w:val="32"/>
        </w:rPr>
      </w:pPr>
    </w:p>
    <w:p w14:paraId="6A5BBC57">
      <w:pPr>
        <w:autoSpaceDE w:val="0"/>
        <w:autoSpaceDN w:val="0"/>
        <w:jc w:val="center"/>
        <w:rPr>
          <w:rFonts w:ascii="宋体" w:hAnsi="宋体" w:cs="宋体"/>
          <w:b/>
          <w:color w:val="auto"/>
          <w:spacing w:val="6"/>
          <w:sz w:val="32"/>
          <w:szCs w:val="32"/>
        </w:rPr>
      </w:pPr>
    </w:p>
    <w:p w14:paraId="1738F014">
      <w:pPr>
        <w:autoSpaceDE w:val="0"/>
        <w:autoSpaceDN w:val="0"/>
        <w:jc w:val="center"/>
        <w:rPr>
          <w:rFonts w:ascii="宋体" w:hAnsi="宋体" w:cs="宋体"/>
          <w:b/>
          <w:color w:val="auto"/>
          <w:spacing w:val="6"/>
          <w:sz w:val="32"/>
          <w:szCs w:val="32"/>
        </w:rPr>
      </w:pPr>
    </w:p>
    <w:p w14:paraId="0A1C1A0E">
      <w:pPr>
        <w:autoSpaceDE w:val="0"/>
        <w:autoSpaceDN w:val="0"/>
        <w:jc w:val="center"/>
        <w:rPr>
          <w:rFonts w:ascii="宋体" w:hAnsi="宋体" w:cs="宋体"/>
          <w:b/>
          <w:color w:val="auto"/>
          <w:spacing w:val="6"/>
          <w:sz w:val="32"/>
          <w:szCs w:val="32"/>
        </w:rPr>
      </w:pPr>
    </w:p>
    <w:p w14:paraId="41D339C1">
      <w:pPr>
        <w:autoSpaceDE w:val="0"/>
        <w:autoSpaceDN w:val="0"/>
        <w:jc w:val="center"/>
        <w:rPr>
          <w:rFonts w:ascii="宋体" w:hAnsi="宋体" w:cs="宋体"/>
          <w:b/>
          <w:color w:val="auto"/>
          <w:spacing w:val="6"/>
          <w:sz w:val="32"/>
          <w:szCs w:val="32"/>
        </w:rPr>
      </w:pPr>
    </w:p>
    <w:p w14:paraId="070D096F">
      <w:pPr>
        <w:autoSpaceDE w:val="0"/>
        <w:autoSpaceDN w:val="0"/>
        <w:jc w:val="center"/>
        <w:rPr>
          <w:rFonts w:ascii="宋体" w:hAnsi="宋体" w:cs="宋体"/>
          <w:b/>
          <w:color w:val="auto"/>
          <w:spacing w:val="6"/>
          <w:sz w:val="32"/>
          <w:szCs w:val="32"/>
        </w:rPr>
      </w:pPr>
    </w:p>
    <w:p w14:paraId="10879B99">
      <w:pPr>
        <w:autoSpaceDE w:val="0"/>
        <w:autoSpaceDN w:val="0"/>
        <w:jc w:val="center"/>
        <w:rPr>
          <w:rFonts w:ascii="宋体" w:hAnsi="宋体" w:cs="宋体"/>
          <w:b/>
          <w:color w:val="auto"/>
          <w:spacing w:val="6"/>
          <w:sz w:val="32"/>
          <w:szCs w:val="32"/>
        </w:rPr>
      </w:pPr>
    </w:p>
    <w:p w14:paraId="7142B550">
      <w:pPr>
        <w:autoSpaceDE w:val="0"/>
        <w:autoSpaceDN w:val="0"/>
        <w:jc w:val="center"/>
        <w:rPr>
          <w:rFonts w:ascii="宋体" w:hAnsi="宋体" w:cs="宋体"/>
          <w:b/>
          <w:color w:val="auto"/>
          <w:spacing w:val="6"/>
          <w:sz w:val="32"/>
          <w:szCs w:val="32"/>
        </w:rPr>
      </w:pPr>
    </w:p>
    <w:p w14:paraId="4E1733BC">
      <w:pPr>
        <w:autoSpaceDE w:val="0"/>
        <w:autoSpaceDN w:val="0"/>
        <w:jc w:val="center"/>
        <w:rPr>
          <w:rFonts w:ascii="宋体" w:hAnsi="宋体" w:cs="宋体"/>
          <w:b/>
          <w:color w:val="auto"/>
          <w:spacing w:val="6"/>
          <w:sz w:val="32"/>
          <w:szCs w:val="32"/>
        </w:rPr>
      </w:pPr>
    </w:p>
    <w:p w14:paraId="77CEB315">
      <w:pPr>
        <w:autoSpaceDE w:val="0"/>
        <w:autoSpaceDN w:val="0"/>
        <w:jc w:val="center"/>
        <w:rPr>
          <w:rFonts w:ascii="宋体" w:hAnsi="宋体" w:cs="宋体"/>
          <w:b/>
          <w:color w:val="auto"/>
          <w:spacing w:val="6"/>
          <w:sz w:val="32"/>
          <w:szCs w:val="32"/>
        </w:rPr>
      </w:pPr>
    </w:p>
    <w:p w14:paraId="555ABC79">
      <w:pPr>
        <w:autoSpaceDE/>
        <w:autoSpaceDN/>
        <w:jc w:val="left"/>
        <w:rPr>
          <w:rFonts w:ascii="宋体" w:hAnsi="宋体" w:cs="宋体"/>
          <w:b/>
          <w:color w:val="auto"/>
          <w:spacing w:val="6"/>
          <w:sz w:val="32"/>
          <w:szCs w:val="32"/>
        </w:rPr>
      </w:pPr>
      <w:r>
        <w:rPr>
          <w:rFonts w:ascii="宋体" w:hAnsi="宋体" w:cs="宋体"/>
          <w:b/>
          <w:color w:val="auto"/>
          <w:spacing w:val="6"/>
          <w:sz w:val="32"/>
          <w:szCs w:val="32"/>
        </w:rPr>
        <w:br w:type="page"/>
      </w:r>
    </w:p>
    <w:p w14:paraId="793EC8F5">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01498B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C5C51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温州市龙湾区人民政府瑶溪街道办事处钟秀园2025-2026年度物业服务项目</w:t>
      </w:r>
      <w:r>
        <w:rPr>
          <w:rFonts w:hint="eastAsia" w:ascii="宋体" w:hAnsi="宋体" w:cs="宋体"/>
          <w:color w:val="auto"/>
          <w:sz w:val="24"/>
        </w:rPr>
        <w:t>【招标编号：</w:t>
      </w:r>
      <w:r>
        <w:rPr>
          <w:rFonts w:hint="eastAsia" w:ascii="宋体" w:hAnsi="宋体" w:cs="宋体"/>
          <w:color w:val="auto"/>
          <w:sz w:val="24"/>
          <w:lang w:eastAsia="zh-CN"/>
        </w:rPr>
        <w:t>LWJC20250115SY</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77A03C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2CCAB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授权代表根据招标文件规定及投标内容而对采购人、集采机构所作的任何合法承诺，包括书面澄清及相应等均对联合投标各方产生约束力。</w:t>
      </w:r>
    </w:p>
    <w:p w14:paraId="210FCCC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C5AD88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4D6AF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06E57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21FFDC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3D5DB74">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20"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20"/>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21"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21"/>
      <w:r>
        <w:rPr>
          <w:rFonts w:hint="eastAsia" w:ascii="宋体" w:hAnsi="宋体" w:cs="宋体"/>
          <w:b/>
          <w:color w:val="auto"/>
          <w:kern w:val="0"/>
          <w:sz w:val="24"/>
          <w:lang w:val="zh-CN"/>
        </w:rPr>
        <w:t>）</w:t>
      </w:r>
    </w:p>
    <w:p w14:paraId="165FDB63">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2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22"/>
    </w:p>
    <w:p w14:paraId="560B78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EEDA8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1CCB7D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8F5D31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3F355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3、本协议提交采购人、集采机构后，联合体各方不得以任何形式对上述内容进行修改或撤销。</w:t>
      </w:r>
    </w:p>
    <w:p w14:paraId="51D2116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C1AE1E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0B755F6">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3EAAE76">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44A576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2853A39">
      <w:pPr>
        <w:autoSpaceDE w:val="0"/>
        <w:autoSpaceDN w:val="0"/>
        <w:jc w:val="center"/>
        <w:rPr>
          <w:rFonts w:ascii="宋体" w:hAnsi="宋体" w:cs="宋体"/>
          <w:b/>
          <w:color w:val="auto"/>
          <w:spacing w:val="6"/>
          <w:sz w:val="32"/>
          <w:szCs w:val="32"/>
        </w:rPr>
      </w:pPr>
    </w:p>
    <w:p w14:paraId="39907C22">
      <w:pPr>
        <w:autoSpaceDE w:val="0"/>
        <w:autoSpaceDN w:val="0"/>
        <w:jc w:val="center"/>
        <w:rPr>
          <w:rFonts w:ascii="宋体" w:hAnsi="宋体" w:cs="宋体"/>
          <w:b/>
          <w:color w:val="auto"/>
          <w:spacing w:val="6"/>
          <w:sz w:val="32"/>
          <w:szCs w:val="32"/>
        </w:rPr>
      </w:pPr>
    </w:p>
    <w:p w14:paraId="78BBADF6">
      <w:pPr>
        <w:autoSpaceDE w:val="0"/>
        <w:autoSpaceDN w:val="0"/>
        <w:jc w:val="center"/>
        <w:rPr>
          <w:rFonts w:ascii="宋体" w:hAnsi="宋体" w:cs="宋体"/>
          <w:b/>
          <w:color w:val="auto"/>
          <w:spacing w:val="6"/>
          <w:sz w:val="32"/>
          <w:szCs w:val="32"/>
        </w:rPr>
      </w:pPr>
    </w:p>
    <w:p w14:paraId="01847BD2">
      <w:pPr>
        <w:autoSpaceDE w:val="0"/>
        <w:autoSpaceDN w:val="0"/>
        <w:jc w:val="center"/>
        <w:rPr>
          <w:rFonts w:ascii="宋体" w:hAnsi="宋体" w:cs="宋体"/>
          <w:b/>
          <w:color w:val="auto"/>
          <w:spacing w:val="6"/>
          <w:sz w:val="32"/>
          <w:szCs w:val="32"/>
        </w:rPr>
      </w:pPr>
    </w:p>
    <w:p w14:paraId="1DFDF0B5">
      <w:pPr>
        <w:autoSpaceDE w:val="0"/>
        <w:autoSpaceDN w:val="0"/>
        <w:jc w:val="center"/>
        <w:rPr>
          <w:rFonts w:ascii="宋体" w:hAnsi="宋体" w:cs="宋体"/>
          <w:b/>
          <w:color w:val="auto"/>
          <w:spacing w:val="6"/>
          <w:sz w:val="32"/>
          <w:szCs w:val="32"/>
        </w:rPr>
      </w:pPr>
    </w:p>
    <w:p w14:paraId="73CC09DA">
      <w:pPr>
        <w:autoSpaceDE w:val="0"/>
        <w:autoSpaceDN w:val="0"/>
        <w:jc w:val="center"/>
        <w:rPr>
          <w:rFonts w:ascii="宋体" w:hAnsi="宋体" w:cs="宋体"/>
          <w:b/>
          <w:color w:val="auto"/>
          <w:spacing w:val="6"/>
          <w:sz w:val="32"/>
          <w:szCs w:val="32"/>
        </w:rPr>
      </w:pPr>
    </w:p>
    <w:p w14:paraId="7A036810">
      <w:pPr>
        <w:autoSpaceDE w:val="0"/>
        <w:autoSpaceDN w:val="0"/>
        <w:jc w:val="center"/>
        <w:rPr>
          <w:rFonts w:ascii="宋体" w:hAnsi="宋体" w:cs="宋体"/>
          <w:b/>
          <w:color w:val="auto"/>
          <w:spacing w:val="6"/>
          <w:sz w:val="32"/>
          <w:szCs w:val="32"/>
        </w:rPr>
      </w:pPr>
    </w:p>
    <w:p w14:paraId="2155F33C">
      <w:pPr>
        <w:autoSpaceDE w:val="0"/>
        <w:autoSpaceDN w:val="0"/>
        <w:jc w:val="center"/>
        <w:rPr>
          <w:rFonts w:ascii="宋体" w:hAnsi="宋体" w:cs="宋体"/>
          <w:b/>
          <w:color w:val="auto"/>
          <w:spacing w:val="6"/>
          <w:sz w:val="32"/>
          <w:szCs w:val="32"/>
        </w:rPr>
      </w:pPr>
    </w:p>
    <w:p w14:paraId="32969EE0">
      <w:pPr>
        <w:autoSpaceDE w:val="0"/>
        <w:autoSpaceDN w:val="0"/>
        <w:jc w:val="center"/>
        <w:rPr>
          <w:rFonts w:ascii="宋体" w:hAnsi="宋体" w:cs="宋体"/>
          <w:b/>
          <w:color w:val="auto"/>
          <w:spacing w:val="6"/>
          <w:sz w:val="32"/>
          <w:szCs w:val="32"/>
        </w:rPr>
      </w:pPr>
    </w:p>
    <w:p w14:paraId="23E4468C">
      <w:pPr>
        <w:autoSpaceDE w:val="0"/>
        <w:autoSpaceDN w:val="0"/>
        <w:jc w:val="center"/>
        <w:rPr>
          <w:rFonts w:ascii="宋体" w:hAnsi="宋体" w:cs="宋体"/>
          <w:b/>
          <w:color w:val="auto"/>
          <w:spacing w:val="6"/>
          <w:sz w:val="32"/>
          <w:szCs w:val="32"/>
        </w:rPr>
      </w:pPr>
    </w:p>
    <w:p w14:paraId="4F050D5D">
      <w:pPr>
        <w:autoSpaceDE w:val="0"/>
        <w:autoSpaceDN w:val="0"/>
        <w:jc w:val="center"/>
        <w:rPr>
          <w:rFonts w:ascii="宋体" w:hAnsi="宋体" w:cs="宋体"/>
          <w:b/>
          <w:color w:val="auto"/>
          <w:spacing w:val="6"/>
          <w:sz w:val="32"/>
          <w:szCs w:val="32"/>
        </w:rPr>
      </w:pPr>
    </w:p>
    <w:p w14:paraId="79D03245">
      <w:pPr>
        <w:autoSpaceDE w:val="0"/>
        <w:autoSpaceDN w:val="0"/>
        <w:jc w:val="center"/>
        <w:rPr>
          <w:rFonts w:ascii="宋体" w:hAnsi="宋体" w:cs="宋体"/>
          <w:b/>
          <w:color w:val="auto"/>
          <w:spacing w:val="6"/>
          <w:sz w:val="32"/>
          <w:szCs w:val="32"/>
        </w:rPr>
      </w:pPr>
    </w:p>
    <w:p w14:paraId="626EF9E5">
      <w:pPr>
        <w:autoSpaceDE w:val="0"/>
        <w:autoSpaceDN w:val="0"/>
        <w:jc w:val="center"/>
        <w:rPr>
          <w:rFonts w:ascii="宋体" w:hAnsi="宋体" w:cs="宋体"/>
          <w:b/>
          <w:color w:val="auto"/>
          <w:spacing w:val="6"/>
          <w:sz w:val="32"/>
          <w:szCs w:val="32"/>
        </w:rPr>
      </w:pPr>
    </w:p>
    <w:p w14:paraId="22D6A149">
      <w:pPr>
        <w:autoSpaceDE w:val="0"/>
        <w:autoSpaceDN w:val="0"/>
        <w:jc w:val="center"/>
        <w:rPr>
          <w:rFonts w:ascii="宋体" w:hAnsi="宋体" w:cs="宋体"/>
          <w:b/>
          <w:color w:val="auto"/>
          <w:spacing w:val="6"/>
          <w:sz w:val="32"/>
          <w:szCs w:val="32"/>
        </w:rPr>
      </w:pPr>
    </w:p>
    <w:p w14:paraId="7CD838C4">
      <w:pPr>
        <w:autoSpaceDE w:val="0"/>
        <w:autoSpaceDN w:val="0"/>
        <w:jc w:val="center"/>
        <w:rPr>
          <w:rFonts w:ascii="宋体" w:hAnsi="宋体" w:cs="宋体"/>
          <w:b/>
          <w:color w:val="auto"/>
          <w:spacing w:val="6"/>
          <w:sz w:val="32"/>
          <w:szCs w:val="32"/>
        </w:rPr>
      </w:pPr>
    </w:p>
    <w:p w14:paraId="12EFDA1A">
      <w:pPr>
        <w:autoSpaceDE w:val="0"/>
        <w:autoSpaceDN w:val="0"/>
        <w:jc w:val="center"/>
        <w:rPr>
          <w:rFonts w:ascii="宋体" w:hAnsi="宋体" w:cs="宋体"/>
          <w:b/>
          <w:color w:val="auto"/>
          <w:spacing w:val="6"/>
          <w:sz w:val="32"/>
          <w:szCs w:val="32"/>
        </w:rPr>
      </w:pPr>
    </w:p>
    <w:p w14:paraId="56313987">
      <w:pPr>
        <w:autoSpaceDE w:val="0"/>
        <w:autoSpaceDN w:val="0"/>
        <w:jc w:val="center"/>
        <w:rPr>
          <w:rFonts w:ascii="宋体" w:hAnsi="宋体" w:cs="宋体"/>
          <w:b/>
          <w:color w:val="auto"/>
          <w:spacing w:val="6"/>
          <w:sz w:val="32"/>
          <w:szCs w:val="32"/>
        </w:rPr>
      </w:pPr>
    </w:p>
    <w:p w14:paraId="7E00CADC">
      <w:pPr>
        <w:autoSpaceDE w:val="0"/>
        <w:autoSpaceDN w:val="0"/>
        <w:jc w:val="center"/>
        <w:rPr>
          <w:rFonts w:ascii="宋体" w:hAnsi="宋体" w:cs="宋体"/>
          <w:b/>
          <w:color w:val="auto"/>
          <w:spacing w:val="6"/>
          <w:sz w:val="32"/>
          <w:szCs w:val="32"/>
        </w:rPr>
      </w:pPr>
    </w:p>
    <w:p w14:paraId="1F3AB446">
      <w:pPr>
        <w:autoSpaceDE w:val="0"/>
        <w:autoSpaceDN w:val="0"/>
        <w:jc w:val="center"/>
        <w:rPr>
          <w:rFonts w:ascii="宋体" w:hAnsi="宋体" w:cs="宋体"/>
          <w:b/>
          <w:color w:val="auto"/>
          <w:spacing w:val="6"/>
          <w:sz w:val="32"/>
          <w:szCs w:val="32"/>
        </w:rPr>
      </w:pPr>
    </w:p>
    <w:p w14:paraId="669EFA78">
      <w:pPr>
        <w:autoSpaceDE w:val="0"/>
        <w:autoSpaceDN w:val="0"/>
        <w:jc w:val="center"/>
        <w:rPr>
          <w:rFonts w:ascii="宋体" w:hAnsi="宋体" w:cs="宋体"/>
          <w:b/>
          <w:color w:val="auto"/>
          <w:spacing w:val="6"/>
          <w:sz w:val="32"/>
          <w:szCs w:val="32"/>
        </w:rPr>
      </w:pPr>
    </w:p>
    <w:p w14:paraId="77DBFE03">
      <w:pPr>
        <w:autoSpaceDE w:val="0"/>
        <w:autoSpaceDN w:val="0"/>
        <w:jc w:val="center"/>
        <w:rPr>
          <w:rFonts w:ascii="宋体" w:hAnsi="宋体" w:cs="宋体"/>
          <w:b/>
          <w:color w:val="auto"/>
          <w:spacing w:val="6"/>
          <w:sz w:val="32"/>
          <w:szCs w:val="32"/>
        </w:rPr>
      </w:pPr>
    </w:p>
    <w:p w14:paraId="6AB9CC37">
      <w:pPr>
        <w:autoSpaceDE w:val="0"/>
        <w:autoSpaceDN w:val="0"/>
        <w:jc w:val="center"/>
        <w:rPr>
          <w:rFonts w:ascii="宋体" w:hAnsi="宋体" w:cs="宋体"/>
          <w:b/>
          <w:color w:val="auto"/>
          <w:spacing w:val="6"/>
          <w:sz w:val="32"/>
          <w:szCs w:val="32"/>
        </w:rPr>
      </w:pPr>
    </w:p>
    <w:p w14:paraId="495AB796">
      <w:pPr>
        <w:autoSpaceDE w:val="0"/>
        <w:autoSpaceDN w:val="0"/>
        <w:jc w:val="center"/>
        <w:rPr>
          <w:rFonts w:ascii="宋体" w:hAnsi="宋体" w:cs="宋体"/>
          <w:b/>
          <w:color w:val="auto"/>
          <w:spacing w:val="6"/>
          <w:sz w:val="32"/>
          <w:szCs w:val="32"/>
        </w:rPr>
      </w:pPr>
    </w:p>
    <w:p w14:paraId="447C1F1E">
      <w:pPr>
        <w:snapToGrid/>
        <w:spacing w:line="240" w:lineRule="auto"/>
        <w:ind w:firstLine="0" w:firstLineChars="0"/>
        <w:jc w:val="left"/>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14:paraId="2299A88D">
      <w:pPr>
        <w:snapToGrid w:val="0"/>
        <w:spacing w:line="360" w:lineRule="auto"/>
        <w:ind w:firstLine="0" w:firstLineChars="0"/>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0BF8D5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5CBA3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温州市龙湾区人民政府瑶溪街道办事处钟秀园2025-2026年度物业服务项目</w:t>
      </w:r>
      <w:r>
        <w:rPr>
          <w:rFonts w:hint="eastAsia" w:ascii="宋体" w:hAnsi="宋体" w:cs="宋体"/>
          <w:color w:val="auto"/>
          <w:sz w:val="24"/>
        </w:rPr>
        <w:t>【招标编号：</w:t>
      </w:r>
      <w:r>
        <w:rPr>
          <w:rFonts w:hint="eastAsia" w:ascii="宋体" w:hAnsi="宋体" w:cs="宋体"/>
          <w:color w:val="auto"/>
          <w:sz w:val="24"/>
          <w:lang w:eastAsia="zh-CN"/>
        </w:rPr>
        <w:t>LWJC20250115SY</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12FDED0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184732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6E94674">
      <w:pPr>
        <w:pStyle w:val="6"/>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C858C1C">
      <w:pPr>
        <w:rPr>
          <w:color w:val="auto"/>
        </w:rPr>
      </w:pPr>
      <w:r>
        <w:rPr>
          <w:rFonts w:hint="eastAsia"/>
          <w:color w:val="auto"/>
          <w:lang w:val="zh-CN"/>
        </w:rPr>
        <w:t xml:space="preserve"> </w:t>
      </w:r>
    </w:p>
    <w:p w14:paraId="7218746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9EAB2F1">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2116567">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1B194AE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B0770B8">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1D71D2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FB1CF1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8A05F5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6F95C67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0887CC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A5FAB89">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D30715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58D15D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44673E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5ADDA8FA">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28A172D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F73BE2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4529CF2">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45DE98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828F34D">
      <w:pPr>
        <w:autoSpaceDE w:val="0"/>
        <w:autoSpaceDN w:val="0"/>
        <w:jc w:val="center"/>
        <w:rPr>
          <w:rFonts w:ascii="宋体" w:hAnsi="宋体" w:cs="宋体"/>
          <w:b/>
          <w:color w:val="auto"/>
          <w:spacing w:val="6"/>
          <w:sz w:val="32"/>
          <w:szCs w:val="32"/>
        </w:rPr>
      </w:pPr>
    </w:p>
    <w:p w14:paraId="18A5D009">
      <w:pPr>
        <w:autoSpaceDE w:val="0"/>
        <w:autoSpaceDN w:val="0"/>
        <w:jc w:val="center"/>
        <w:rPr>
          <w:rFonts w:ascii="宋体" w:hAnsi="宋体" w:cs="宋体"/>
          <w:b/>
          <w:color w:val="auto"/>
          <w:spacing w:val="6"/>
          <w:sz w:val="32"/>
          <w:szCs w:val="32"/>
        </w:rPr>
      </w:pPr>
    </w:p>
    <w:p w14:paraId="68F61EDE">
      <w:pPr>
        <w:autoSpaceDE w:val="0"/>
        <w:autoSpaceDN w:val="0"/>
        <w:jc w:val="center"/>
        <w:rPr>
          <w:rFonts w:ascii="宋体" w:hAnsi="宋体" w:cs="宋体"/>
          <w:b/>
          <w:color w:val="auto"/>
          <w:spacing w:val="6"/>
          <w:sz w:val="32"/>
          <w:szCs w:val="32"/>
        </w:rPr>
      </w:pPr>
    </w:p>
    <w:p w14:paraId="7C36DB7F">
      <w:pPr>
        <w:autoSpaceDE w:val="0"/>
        <w:autoSpaceDN w:val="0"/>
        <w:jc w:val="center"/>
        <w:rPr>
          <w:rFonts w:ascii="宋体" w:hAnsi="宋体" w:cs="宋体"/>
          <w:b/>
          <w:color w:val="auto"/>
          <w:spacing w:val="6"/>
          <w:sz w:val="32"/>
          <w:szCs w:val="32"/>
        </w:rPr>
      </w:pPr>
    </w:p>
    <w:p w14:paraId="585406ED">
      <w:pPr>
        <w:autoSpaceDE w:val="0"/>
        <w:autoSpaceDN w:val="0"/>
        <w:jc w:val="center"/>
        <w:rPr>
          <w:rFonts w:ascii="宋体" w:hAnsi="宋体" w:cs="宋体"/>
          <w:b/>
          <w:color w:val="auto"/>
          <w:spacing w:val="6"/>
          <w:sz w:val="32"/>
          <w:szCs w:val="32"/>
        </w:rPr>
      </w:pPr>
    </w:p>
    <w:p w14:paraId="3F2FDF6A">
      <w:pPr>
        <w:autoSpaceDE w:val="0"/>
        <w:autoSpaceDN w:val="0"/>
        <w:jc w:val="center"/>
        <w:rPr>
          <w:rFonts w:ascii="宋体" w:hAnsi="宋体" w:cs="宋体"/>
          <w:b/>
          <w:color w:val="auto"/>
          <w:spacing w:val="6"/>
          <w:sz w:val="32"/>
          <w:szCs w:val="32"/>
        </w:rPr>
      </w:pPr>
    </w:p>
    <w:p w14:paraId="546ECDEF">
      <w:pPr>
        <w:autoSpaceDE w:val="0"/>
        <w:autoSpaceDN w:val="0"/>
        <w:jc w:val="center"/>
        <w:rPr>
          <w:rFonts w:ascii="宋体" w:hAnsi="宋体" w:cs="宋体"/>
          <w:b/>
          <w:color w:val="auto"/>
          <w:spacing w:val="6"/>
          <w:sz w:val="32"/>
          <w:szCs w:val="32"/>
        </w:rPr>
      </w:pPr>
    </w:p>
    <w:p w14:paraId="36B9C23D">
      <w:pPr>
        <w:autoSpaceDE w:val="0"/>
        <w:autoSpaceDN w:val="0"/>
        <w:jc w:val="center"/>
        <w:rPr>
          <w:rFonts w:ascii="宋体" w:hAnsi="宋体" w:cs="宋体"/>
          <w:b/>
          <w:color w:val="auto"/>
          <w:spacing w:val="6"/>
          <w:sz w:val="32"/>
          <w:szCs w:val="32"/>
        </w:rPr>
      </w:pPr>
    </w:p>
    <w:p w14:paraId="5D58A1DC">
      <w:pPr>
        <w:autoSpaceDE w:val="0"/>
        <w:autoSpaceDN w:val="0"/>
        <w:jc w:val="center"/>
        <w:rPr>
          <w:rFonts w:ascii="宋体" w:hAnsi="宋体" w:cs="宋体"/>
          <w:b/>
          <w:color w:val="auto"/>
          <w:spacing w:val="6"/>
          <w:sz w:val="32"/>
          <w:szCs w:val="32"/>
        </w:rPr>
      </w:pPr>
    </w:p>
    <w:p w14:paraId="1771654B">
      <w:pPr>
        <w:autoSpaceDE w:val="0"/>
        <w:autoSpaceDN w:val="0"/>
        <w:jc w:val="center"/>
        <w:rPr>
          <w:rFonts w:ascii="宋体" w:hAnsi="宋体" w:cs="宋体"/>
          <w:b/>
          <w:color w:val="auto"/>
          <w:spacing w:val="6"/>
          <w:sz w:val="32"/>
          <w:szCs w:val="32"/>
        </w:rPr>
      </w:pPr>
    </w:p>
    <w:p w14:paraId="6BC32076">
      <w:pPr>
        <w:autoSpaceDE w:val="0"/>
        <w:autoSpaceDN w:val="0"/>
        <w:jc w:val="center"/>
        <w:rPr>
          <w:rFonts w:ascii="宋体" w:hAnsi="宋体" w:cs="宋体"/>
          <w:b/>
          <w:color w:val="auto"/>
          <w:spacing w:val="6"/>
          <w:sz w:val="32"/>
          <w:szCs w:val="32"/>
        </w:rPr>
      </w:pPr>
    </w:p>
    <w:p w14:paraId="702D847D">
      <w:pPr>
        <w:autoSpaceDE w:val="0"/>
        <w:autoSpaceDN w:val="0"/>
        <w:jc w:val="center"/>
        <w:rPr>
          <w:rFonts w:ascii="宋体" w:hAnsi="宋体" w:cs="宋体"/>
          <w:b/>
          <w:color w:val="auto"/>
          <w:spacing w:val="6"/>
          <w:sz w:val="32"/>
          <w:szCs w:val="32"/>
        </w:rPr>
      </w:pPr>
    </w:p>
    <w:p w14:paraId="152A19FD">
      <w:pPr>
        <w:autoSpaceDE w:val="0"/>
        <w:autoSpaceDN w:val="0"/>
        <w:jc w:val="center"/>
        <w:rPr>
          <w:rFonts w:ascii="宋体" w:hAnsi="宋体" w:cs="宋体"/>
          <w:b/>
          <w:color w:val="auto"/>
          <w:spacing w:val="6"/>
          <w:sz w:val="32"/>
          <w:szCs w:val="32"/>
        </w:rPr>
      </w:pPr>
    </w:p>
    <w:p w14:paraId="53880CC0">
      <w:pPr>
        <w:autoSpaceDE w:val="0"/>
        <w:autoSpaceDN w:val="0"/>
        <w:jc w:val="center"/>
        <w:rPr>
          <w:rFonts w:ascii="宋体" w:hAnsi="宋体" w:cs="宋体"/>
          <w:b/>
          <w:color w:val="auto"/>
          <w:spacing w:val="6"/>
          <w:sz w:val="32"/>
          <w:szCs w:val="32"/>
        </w:rPr>
      </w:pPr>
    </w:p>
    <w:p w14:paraId="79AF3C89">
      <w:pPr>
        <w:autoSpaceDE w:val="0"/>
        <w:autoSpaceDN w:val="0"/>
        <w:jc w:val="center"/>
        <w:rPr>
          <w:rFonts w:ascii="宋体" w:hAnsi="宋体" w:cs="宋体"/>
          <w:b/>
          <w:color w:val="auto"/>
          <w:spacing w:val="6"/>
          <w:sz w:val="32"/>
          <w:szCs w:val="32"/>
        </w:rPr>
      </w:pPr>
    </w:p>
    <w:p w14:paraId="3857AA1F">
      <w:pPr>
        <w:autoSpaceDE w:val="0"/>
        <w:autoSpaceDN w:val="0"/>
        <w:jc w:val="center"/>
        <w:rPr>
          <w:rFonts w:ascii="宋体" w:hAnsi="宋体" w:cs="宋体"/>
          <w:b/>
          <w:color w:val="auto"/>
          <w:spacing w:val="6"/>
          <w:sz w:val="32"/>
          <w:szCs w:val="32"/>
        </w:rPr>
      </w:pPr>
    </w:p>
    <w:p w14:paraId="1935D6DC">
      <w:pPr>
        <w:autoSpaceDE w:val="0"/>
        <w:autoSpaceDN w:val="0"/>
        <w:jc w:val="center"/>
        <w:rPr>
          <w:rFonts w:ascii="宋体" w:hAnsi="宋体" w:cs="宋体"/>
          <w:b/>
          <w:color w:val="auto"/>
          <w:spacing w:val="6"/>
          <w:sz w:val="32"/>
          <w:szCs w:val="32"/>
        </w:rPr>
      </w:pPr>
    </w:p>
    <w:p w14:paraId="125BE1E0">
      <w:pPr>
        <w:autoSpaceDE w:val="0"/>
        <w:autoSpaceDN w:val="0"/>
        <w:jc w:val="center"/>
        <w:rPr>
          <w:rFonts w:ascii="宋体" w:hAnsi="宋体" w:cs="宋体"/>
          <w:b/>
          <w:color w:val="auto"/>
          <w:spacing w:val="6"/>
          <w:sz w:val="32"/>
          <w:szCs w:val="32"/>
        </w:rPr>
      </w:pPr>
    </w:p>
    <w:p w14:paraId="4A75EB05">
      <w:pPr>
        <w:autoSpaceDE w:val="0"/>
        <w:autoSpaceDN w:val="0"/>
        <w:jc w:val="center"/>
        <w:rPr>
          <w:rFonts w:ascii="宋体" w:hAnsi="宋体" w:cs="宋体"/>
          <w:b/>
          <w:color w:val="auto"/>
          <w:spacing w:val="6"/>
          <w:sz w:val="32"/>
          <w:szCs w:val="32"/>
        </w:rPr>
      </w:pPr>
    </w:p>
    <w:p w14:paraId="64752580">
      <w:pPr>
        <w:autoSpaceDE w:val="0"/>
        <w:autoSpaceDN w:val="0"/>
        <w:jc w:val="center"/>
        <w:rPr>
          <w:rFonts w:ascii="宋体" w:hAnsi="宋体" w:cs="宋体"/>
          <w:b/>
          <w:color w:val="auto"/>
          <w:spacing w:val="6"/>
          <w:sz w:val="32"/>
          <w:szCs w:val="32"/>
        </w:rPr>
      </w:pPr>
    </w:p>
    <w:p w14:paraId="3AB40785">
      <w:pPr>
        <w:autoSpaceDE w:val="0"/>
        <w:autoSpaceDN w:val="0"/>
        <w:jc w:val="center"/>
        <w:rPr>
          <w:rFonts w:ascii="宋体" w:hAnsi="宋体" w:cs="宋体"/>
          <w:b/>
          <w:color w:val="auto"/>
          <w:spacing w:val="6"/>
          <w:sz w:val="32"/>
          <w:szCs w:val="32"/>
        </w:rPr>
      </w:pPr>
    </w:p>
    <w:p w14:paraId="3DCF49AB">
      <w:pPr>
        <w:autoSpaceDE w:val="0"/>
        <w:autoSpaceDN w:val="0"/>
        <w:jc w:val="center"/>
        <w:rPr>
          <w:rFonts w:ascii="宋体" w:hAnsi="宋体" w:cs="宋体"/>
          <w:b/>
          <w:color w:val="auto"/>
          <w:spacing w:val="6"/>
          <w:sz w:val="32"/>
          <w:szCs w:val="32"/>
        </w:rPr>
      </w:pPr>
    </w:p>
    <w:p w14:paraId="21D8BF12">
      <w:pPr>
        <w:autoSpaceDE w:val="0"/>
        <w:autoSpaceDN w:val="0"/>
        <w:jc w:val="center"/>
        <w:rPr>
          <w:rFonts w:ascii="宋体" w:hAnsi="宋体" w:cs="宋体"/>
          <w:b/>
          <w:color w:val="auto"/>
          <w:spacing w:val="6"/>
          <w:sz w:val="32"/>
          <w:szCs w:val="32"/>
        </w:rPr>
      </w:pPr>
    </w:p>
    <w:p w14:paraId="3D184E96">
      <w:pPr>
        <w:autoSpaceDE w:val="0"/>
        <w:autoSpaceDN w:val="0"/>
        <w:jc w:val="center"/>
        <w:rPr>
          <w:rFonts w:ascii="宋体" w:hAnsi="宋体" w:cs="宋体"/>
          <w:b/>
          <w:color w:val="auto"/>
          <w:spacing w:val="6"/>
          <w:sz w:val="32"/>
          <w:szCs w:val="32"/>
        </w:rPr>
      </w:pPr>
    </w:p>
    <w:p w14:paraId="306176C8">
      <w:pPr>
        <w:autoSpaceDE w:val="0"/>
        <w:autoSpaceDN w:val="0"/>
        <w:jc w:val="center"/>
        <w:rPr>
          <w:rFonts w:ascii="宋体" w:hAnsi="宋体" w:cs="宋体"/>
          <w:b/>
          <w:color w:val="auto"/>
          <w:spacing w:val="6"/>
          <w:sz w:val="32"/>
          <w:szCs w:val="32"/>
        </w:rPr>
      </w:pPr>
    </w:p>
    <w:p w14:paraId="4A4F4C9D">
      <w:pPr>
        <w:autoSpaceDE w:val="0"/>
        <w:autoSpaceDN w:val="0"/>
        <w:jc w:val="center"/>
        <w:rPr>
          <w:rFonts w:ascii="宋体" w:hAnsi="宋体" w:cs="宋体"/>
          <w:b/>
          <w:color w:val="auto"/>
          <w:spacing w:val="6"/>
          <w:sz w:val="32"/>
          <w:szCs w:val="32"/>
        </w:rPr>
      </w:pPr>
    </w:p>
    <w:p w14:paraId="6B197C60">
      <w:pPr>
        <w:autoSpaceDE w:val="0"/>
        <w:autoSpaceDN w:val="0"/>
        <w:jc w:val="center"/>
        <w:rPr>
          <w:rFonts w:ascii="宋体" w:hAnsi="宋体" w:cs="宋体"/>
          <w:b/>
          <w:color w:val="auto"/>
          <w:spacing w:val="6"/>
          <w:sz w:val="32"/>
          <w:szCs w:val="32"/>
        </w:rPr>
      </w:pPr>
    </w:p>
    <w:p w14:paraId="09C5907B">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3107995E">
      <w:pPr>
        <w:spacing w:line="360" w:lineRule="auto"/>
        <w:jc w:val="center"/>
        <w:rPr>
          <w:rFonts w:ascii="宋体" w:hAnsi="宋体" w:cs="宋体"/>
          <w:color w:val="auto"/>
          <w:sz w:val="24"/>
          <w:u w:val="single"/>
        </w:rPr>
      </w:pPr>
    </w:p>
    <w:p w14:paraId="78C0FDAB">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60B0B61">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温州市龙湾区人民政府瑶溪街道办事处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温州市龙湾区人民政府瑶溪街道办事处钟秀园2025-2026年度物业服务项目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598DF5B">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583FA6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5D97A95">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27A4BBB5">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BC13B22">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E099DE5">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3607FD86">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31EFD14">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6343F17A">
      <w:pPr>
        <w:spacing w:line="360" w:lineRule="auto"/>
        <w:ind w:right="420"/>
        <w:rPr>
          <w:rFonts w:ascii="宋体" w:hAnsi="宋体" w:cs="宋体"/>
          <w:color w:val="auto"/>
          <w:sz w:val="24"/>
        </w:rPr>
      </w:pPr>
    </w:p>
    <w:p w14:paraId="09B47D74">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287B4609">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AD91266">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4055E2">
      <w:pPr>
        <w:pStyle w:val="6"/>
        <w:rPr>
          <w:rFonts w:ascii="宋体" w:hAnsi="宋体" w:eastAsia="宋体" w:cs="宋体"/>
          <w:color w:val="auto"/>
          <w:lang w:val="en-US"/>
        </w:rPr>
      </w:pPr>
    </w:p>
    <w:p w14:paraId="6E03988E">
      <w:pPr>
        <w:spacing w:line="360" w:lineRule="auto"/>
        <w:ind w:right="420"/>
        <w:rPr>
          <w:rFonts w:ascii="宋体" w:hAnsi="宋体" w:cs="宋体"/>
          <w:color w:val="auto"/>
        </w:rPr>
      </w:pPr>
    </w:p>
    <w:p w14:paraId="1055A04E">
      <w:pPr>
        <w:spacing w:line="360" w:lineRule="auto"/>
        <w:rPr>
          <w:rFonts w:ascii="宋体" w:hAnsi="宋体" w:cs="宋体"/>
          <w:bCs/>
          <w:color w:val="auto"/>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Yu Gothic"/>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62D3">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E5624">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BE5624">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5FE5F">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C5647">
                          <w:pPr>
                            <w:pStyle w:val="41"/>
                          </w:pPr>
                          <w:r>
                            <w:t xml:space="preserve">第 </w:t>
                          </w:r>
                          <w:r>
                            <w:fldChar w:fldCharType="begin"/>
                          </w:r>
                          <w:r>
                            <w:instrText xml:space="preserve"> PAGE  \* MERGEFORMAT </w:instrText>
                          </w:r>
                          <w:r>
                            <w:fldChar w:fldCharType="separate"/>
                          </w:r>
                          <w:r>
                            <w:t>210</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2C5647">
                    <w:pPr>
                      <w:pStyle w:val="41"/>
                    </w:pPr>
                    <w:r>
                      <w:t xml:space="preserve">第 </w:t>
                    </w:r>
                    <w:r>
                      <w:fldChar w:fldCharType="begin"/>
                    </w:r>
                    <w:r>
                      <w:instrText xml:space="preserve"> PAGE  \* MERGEFORMAT </w:instrText>
                    </w:r>
                    <w:r>
                      <w:fldChar w:fldCharType="separate"/>
                    </w:r>
                    <w:r>
                      <w:t>210</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5542">
    <w:pPr>
      <w:pStyle w:val="41"/>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BE5D5">
                          <w:pPr>
                            <w:pStyle w:val="41"/>
                          </w:pPr>
                          <w:r>
                            <w:t xml:space="preserve">第 </w:t>
                          </w:r>
                          <w:r>
                            <w:fldChar w:fldCharType="begin"/>
                          </w:r>
                          <w:r>
                            <w:instrText xml:space="preserve"> PAGE  \* MERGEFORMAT </w:instrText>
                          </w:r>
                          <w:r>
                            <w:fldChar w:fldCharType="separate"/>
                          </w:r>
                          <w:r>
                            <w:t>214</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7BBE5D5">
                    <w:pPr>
                      <w:pStyle w:val="41"/>
                    </w:pPr>
                    <w:r>
                      <w:t xml:space="preserve">第 </w:t>
                    </w:r>
                    <w:r>
                      <w:fldChar w:fldCharType="begin"/>
                    </w:r>
                    <w:r>
                      <w:instrText xml:space="preserve"> PAGE  \* MERGEFORMAT </w:instrText>
                    </w:r>
                    <w:r>
                      <w:fldChar w:fldCharType="separate"/>
                    </w:r>
                    <w:r>
                      <w:t>214</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2684">
    <w:pPr>
      <w:pStyle w:val="41"/>
      <w:framePr w:wrap="around" w:vAnchor="text" w:hAnchor="margin" w:xAlign="right" w:y="1"/>
      <w:rPr>
        <w:rStyle w:val="72"/>
      </w:rPr>
    </w:pPr>
    <w:r>
      <w:fldChar w:fldCharType="begin"/>
    </w:r>
    <w:r>
      <w:rPr>
        <w:rStyle w:val="72"/>
      </w:rPr>
      <w:instrText xml:space="preserve">PAGE  </w:instrText>
    </w:r>
    <w:r>
      <w:fldChar w:fldCharType="end"/>
    </w:r>
  </w:p>
  <w:p w14:paraId="70B5E156">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988D">
    <w:pPr>
      <w:pStyle w:val="41"/>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FBED7">
                          <w:pPr>
                            <w:pStyle w:val="41"/>
                          </w:pPr>
                          <w:r>
                            <w:t xml:space="preserve">第 </w:t>
                          </w:r>
                          <w:r>
                            <w:fldChar w:fldCharType="begin"/>
                          </w:r>
                          <w:r>
                            <w:instrText xml:space="preserve"> PAGE  \* MERGEFORMAT </w:instrText>
                          </w:r>
                          <w:r>
                            <w:fldChar w:fldCharType="separate"/>
                          </w:r>
                          <w:r>
                            <w:t>213</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7AFBED7">
                    <w:pPr>
                      <w:pStyle w:val="41"/>
                    </w:pPr>
                    <w:r>
                      <w:t xml:space="preserve">第 </w:t>
                    </w:r>
                    <w:r>
                      <w:fldChar w:fldCharType="begin"/>
                    </w:r>
                    <w:r>
                      <w:instrText xml:space="preserve"> PAGE  \* MERGEFORMAT </w:instrText>
                    </w:r>
                    <w:r>
                      <w:fldChar w:fldCharType="separate"/>
                    </w:r>
                    <w:r>
                      <w:t>213</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15C3">
    <w:pPr>
      <w:pStyle w:val="41"/>
      <w:framePr w:wrap="around" w:vAnchor="text" w:hAnchor="margin" w:xAlign="right" w:y="1"/>
      <w:rPr>
        <w:rStyle w:val="72"/>
      </w:rPr>
    </w:pPr>
    <w:r>
      <w:fldChar w:fldCharType="begin"/>
    </w:r>
    <w:r>
      <w:rPr>
        <w:rStyle w:val="72"/>
      </w:rPr>
      <w:instrText xml:space="preserve">PAGE  </w:instrText>
    </w:r>
    <w:r>
      <w:fldChar w:fldCharType="end"/>
    </w:r>
  </w:p>
  <w:p w14:paraId="048B9E0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5068B">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B913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A8B913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C9AD5">
    <w:pPr>
      <w:widowControl w:val="0"/>
      <w:spacing w:before="39" w:line="14" w:lineRule="auto"/>
      <w:ind w:left="648"/>
      <w:jc w:val="both"/>
      <w:rPr>
        <w:rFonts w:ascii="宋体" w:hAnsi="宋体" w:eastAsia="宋体" w:cs="Times New Roman"/>
        <w:kern w:val="2"/>
        <w:sz w:val="20"/>
        <w:szCs w:val="21"/>
        <w:lang w:val="en-US" w:eastAsia="zh-CN" w:bidi="ar-SA"/>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A55B3">
                          <w:pPr>
                            <w:pStyle w:val="41"/>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D9A55B3">
                    <w:pPr>
                      <w:pStyle w:val="41"/>
                    </w:pPr>
                    <w:r>
                      <w:t xml:space="preserve">第 </w:t>
                    </w:r>
                    <w:r>
                      <w:fldChar w:fldCharType="begin"/>
                    </w:r>
                    <w:r>
                      <w:instrText xml:space="preserve"> PAGE  \* MERGEFORMAT </w:instrText>
                    </w:r>
                    <w:r>
                      <w:fldChar w:fldCharType="separate"/>
                    </w:r>
                    <w:r>
                      <w:t>106</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CB39">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58BFB">
                          <w:pPr>
                            <w:pStyle w:val="41"/>
                          </w:pPr>
                          <w:r>
                            <w:t xml:space="preserve">第 </w:t>
                          </w:r>
                          <w:r>
                            <w:fldChar w:fldCharType="begin"/>
                          </w:r>
                          <w:r>
                            <w:instrText xml:space="preserve"> PAGE  \* MERGEFORMAT </w:instrText>
                          </w:r>
                          <w:r>
                            <w:fldChar w:fldCharType="separate"/>
                          </w:r>
                          <w:r>
                            <w:t>187</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E58BFB">
                    <w:pPr>
                      <w:pStyle w:val="41"/>
                    </w:pPr>
                    <w:r>
                      <w:t xml:space="preserve">第 </w:t>
                    </w:r>
                    <w:r>
                      <w:fldChar w:fldCharType="begin"/>
                    </w:r>
                    <w:r>
                      <w:instrText xml:space="preserve"> PAGE  \* MERGEFORMAT </w:instrText>
                    </w:r>
                    <w:r>
                      <w:fldChar w:fldCharType="separate"/>
                    </w:r>
                    <w:r>
                      <w:t>187</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60D6">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27F6F">
                          <w:pPr>
                            <w:pStyle w:val="41"/>
                          </w:pPr>
                          <w:r>
                            <w:t xml:space="preserve">第 </w:t>
                          </w:r>
                          <w:r>
                            <w:fldChar w:fldCharType="begin"/>
                          </w:r>
                          <w:r>
                            <w:instrText xml:space="preserve"> PAGE  \* MERGEFORMAT </w:instrText>
                          </w:r>
                          <w:r>
                            <w:fldChar w:fldCharType="separate"/>
                          </w:r>
                          <w:r>
                            <w:t>186</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8527F6F">
                    <w:pPr>
                      <w:pStyle w:val="41"/>
                    </w:pPr>
                    <w:r>
                      <w:t xml:space="preserve">第 </w:t>
                    </w:r>
                    <w:r>
                      <w:fldChar w:fldCharType="begin"/>
                    </w:r>
                    <w:r>
                      <w:instrText xml:space="preserve"> PAGE  \* MERGEFORMAT </w:instrText>
                    </w:r>
                    <w:r>
                      <w:fldChar w:fldCharType="separate"/>
                    </w:r>
                    <w:r>
                      <w:t>186</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18CE">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01415">
                          <w:pPr>
                            <w:pStyle w:val="41"/>
                          </w:pPr>
                          <w:r>
                            <w:t xml:space="preserve">第 </w:t>
                          </w:r>
                          <w:r>
                            <w:fldChar w:fldCharType="begin"/>
                          </w:r>
                          <w:r>
                            <w:instrText xml:space="preserve"> PAGE  \* MERGEFORMAT </w:instrText>
                          </w:r>
                          <w:r>
                            <w:fldChar w:fldCharType="separate"/>
                          </w:r>
                          <w:r>
                            <w:t>208</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8E01415">
                    <w:pPr>
                      <w:pStyle w:val="41"/>
                    </w:pPr>
                    <w:r>
                      <w:t xml:space="preserve">第 </w:t>
                    </w:r>
                    <w:r>
                      <w:fldChar w:fldCharType="begin"/>
                    </w:r>
                    <w:r>
                      <w:instrText xml:space="preserve"> PAGE  \* MERGEFORMAT </w:instrText>
                    </w:r>
                    <w:r>
                      <w:fldChar w:fldCharType="separate"/>
                    </w:r>
                    <w:r>
                      <w:t>208</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3DA5E">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BCCD9">
                          <w:pPr>
                            <w:pStyle w:val="41"/>
                          </w:pPr>
                          <w:r>
                            <w:t xml:space="preserve">第 </w:t>
                          </w:r>
                          <w:r>
                            <w:fldChar w:fldCharType="begin"/>
                          </w:r>
                          <w:r>
                            <w:instrText xml:space="preserve"> PAGE  \* MERGEFORMAT </w:instrText>
                          </w:r>
                          <w:r>
                            <w:fldChar w:fldCharType="separate"/>
                          </w:r>
                          <w:r>
                            <w:t>207</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DABCCD9">
                    <w:pPr>
                      <w:pStyle w:val="41"/>
                    </w:pPr>
                    <w:r>
                      <w:t xml:space="preserve">第 </w:t>
                    </w:r>
                    <w:r>
                      <w:fldChar w:fldCharType="begin"/>
                    </w:r>
                    <w:r>
                      <w:instrText xml:space="preserve"> PAGE  \* MERGEFORMAT </w:instrText>
                    </w:r>
                    <w:r>
                      <w:fldChar w:fldCharType="separate"/>
                    </w:r>
                    <w:r>
                      <w:t>207</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D61D">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63570">
                          <w:pPr>
                            <w:pStyle w:val="41"/>
                          </w:pPr>
                          <w:r>
                            <w:t xml:space="preserve">第 </w:t>
                          </w:r>
                          <w:r>
                            <w:fldChar w:fldCharType="begin"/>
                          </w:r>
                          <w:r>
                            <w:instrText xml:space="preserve"> PAGE  \* MERGEFORMAT </w:instrText>
                          </w:r>
                          <w:r>
                            <w:fldChar w:fldCharType="separate"/>
                          </w:r>
                          <w:r>
                            <w:t>212</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BA63570">
                    <w:pPr>
                      <w:pStyle w:val="41"/>
                    </w:pPr>
                    <w:r>
                      <w:t xml:space="preserve">第 </w:t>
                    </w:r>
                    <w:r>
                      <w:fldChar w:fldCharType="begin"/>
                    </w:r>
                    <w:r>
                      <w:instrText xml:space="preserve"> PAGE  \* MERGEFORMAT </w:instrText>
                    </w:r>
                    <w:r>
                      <w:fldChar w:fldCharType="separate"/>
                    </w:r>
                    <w:r>
                      <w:t>212</w:t>
                    </w:r>
                    <w:r>
                      <w:fldChar w:fldCharType="end"/>
                    </w:r>
                    <w:r>
                      <w:t xml:space="preserve"> 页 共 </w:t>
                    </w:r>
                    <w:r>
                      <w:fldChar w:fldCharType="begin"/>
                    </w:r>
                    <w:r>
                      <w:instrText xml:space="preserve"> NUMPAGES  \* MERGEFORMAT </w:instrText>
                    </w:r>
                    <w:r>
                      <w:fldChar w:fldCharType="separate"/>
                    </w:r>
                    <w:r>
                      <w:t>226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E0E0">
    <w:pPr>
      <w:pStyle w:val="42"/>
      <w:pBdr>
        <w:bottom w:val="single" w:color="auto" w:sz="6" w:space="4"/>
      </w:pBdr>
      <w:jc w:val="right"/>
    </w:pPr>
    <w:r>
      <w:t></w:t>
    </w:r>
    <w:r>
      <w:rPr>
        <w:rFonts w:hint="eastAsia"/>
      </w:rPr>
      <w:t xml:space="preserve">      </w:t>
    </w:r>
    <w:r>
      <w:rPr>
        <w:rFonts w:hint="eastAsia"/>
        <w:lang w:eastAsia="zh-CN"/>
      </w:rPr>
      <w:t>温州市龙湾区</w:t>
    </w:r>
    <w:r>
      <w:t>政府采购公开招标文件</w:t>
    </w:r>
  </w:p>
  <w:p w14:paraId="4E742CA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D465">
    <w:pPr>
      <w:pStyle w:val="42"/>
      <w:rPr>
        <w:rFonts w:hint="eastAsia" w:eastAsia="宋体"/>
        <w:lang w:eastAsia="zh-CN"/>
      </w:rPr>
    </w:pPr>
    <w:r>
      <w:t></w:t>
    </w:r>
    <w:r>
      <w:rPr>
        <w:rFonts w:hint="eastAsia"/>
      </w:rPr>
      <w:t xml:space="preserve">                                             </w:t>
    </w:r>
    <w:r>
      <w:rPr>
        <w:rFonts w:hint="eastAsia"/>
        <w:lang w:eastAsia="zh-CN"/>
      </w:rPr>
      <w:t>温州市龙湾区政府采购公开招标文件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A597">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eastAsia="zh-CN"/>
      </w:rPr>
      <w:t>温州市龙湾区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DF7B">
    <w:pPr>
      <w:pStyle w:val="42"/>
      <w:rPr>
        <w:rFonts w:ascii="仿宋_GB2312" w:eastAsia="仿宋_GB2312"/>
        <w:b/>
        <w:i/>
        <w:u w:val="single"/>
      </w:rPr>
    </w:pPr>
    <w:r>
      <w:t></w:t>
    </w:r>
    <w:r>
      <w:rPr>
        <w:rFonts w:hint="eastAsia"/>
      </w:rPr>
      <w:t xml:space="preserve">                                                  </w:t>
    </w:r>
    <w:r>
      <w:t xml:space="preserve">             </w:t>
    </w:r>
    <w:r>
      <w:rPr>
        <w:rFonts w:hint="eastAsia"/>
        <w:lang w:eastAsia="zh-CN"/>
      </w:rPr>
      <w:t>温州市龙湾区</w:t>
    </w:r>
    <w:r>
      <w:t>政府采购公开招标文件</w:t>
    </w:r>
  </w:p>
  <w:p w14:paraId="1AFD03C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D5CE">
    <w:pPr>
      <w:pStyle w:val="42"/>
    </w:pPr>
    <w:r>
      <w:t></w:t>
    </w:r>
    <w:r>
      <w:rPr>
        <w:rFonts w:hint="eastAsia"/>
      </w:rPr>
      <w:t xml:space="preserve">         </w:t>
    </w:r>
  </w:p>
  <w:p w14:paraId="7A0D96FB">
    <w:pPr>
      <w:pStyle w:val="42"/>
    </w:pPr>
    <w:r>
      <w:rPr>
        <w:rFonts w:hint="eastAsia"/>
      </w:rPr>
      <w:t xml:space="preserve">                                                                 </w:t>
    </w:r>
    <w:r>
      <w:rPr>
        <w:rFonts w:hint="eastAsia"/>
        <w:lang w:eastAsia="zh-CN"/>
      </w:rPr>
      <w:t>温州市龙湾区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DCFE">
    <w:pPr>
      <w:pStyle w:val="42"/>
      <w:rPr>
        <w:rFonts w:hint="eastAsia" w:ascii="仿宋_GB2312" w:eastAsia="宋体"/>
        <w:b/>
        <w:i/>
        <w:u w:val="single"/>
        <w:lang w:eastAsia="zh-CN"/>
      </w:rPr>
    </w:pPr>
    <w:r>
      <w:t></w:t>
    </w:r>
    <w:r>
      <w:rPr>
        <w:rFonts w:hint="eastAsia"/>
      </w:rPr>
      <w:t xml:space="preserve">                                                  </w:t>
    </w:r>
    <w:r>
      <w:rPr>
        <w:rFonts w:hint="eastAsia"/>
        <w:lang w:eastAsia="zh-CN"/>
      </w:rPr>
      <w:t>温州市龙湾区政府采购公开招标文件</w:t>
    </w:r>
  </w:p>
  <w:p w14:paraId="5B2BC35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73ED3">
    <w:pPr>
      <w:pStyle w:val="42"/>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温州市龙湾区政府采购公开招标文件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21077">
    <w:pPr>
      <w:pStyle w:val="42"/>
      <w:jc w:val="right"/>
      <w:rPr>
        <w:rFonts w:hint="eastAsia" w:ascii="仿宋_GB2312" w:eastAsia="宋体"/>
        <w:b/>
        <w:i/>
        <w:u w:val="single"/>
        <w:lang w:eastAsia="zh-CN"/>
      </w:rPr>
    </w:pPr>
    <w:r>
      <w:rPr>
        <w:rFonts w:hint="eastAsia"/>
      </w:rPr>
      <w:t xml:space="preserve">                                  </w:t>
    </w:r>
    <w:r>
      <w:rPr>
        <w:rFonts w:hint="eastAsia"/>
        <w:lang w:eastAsia="zh-CN"/>
      </w:rPr>
      <w:t>温州市龙湾区政府采购公开招标文件</w:t>
    </w:r>
  </w:p>
  <w:p w14:paraId="0F3EC64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795E">
    <w:pPr>
      <w:pStyle w:val="42"/>
      <w:jc w:val="right"/>
      <w:rPr>
        <w:rFonts w:hint="eastAsia" w:eastAsia="宋体"/>
        <w:lang w:eastAsia="zh-CN"/>
      </w:rPr>
    </w:pPr>
    <w:r>
      <w:rPr>
        <w:rFonts w:hint="eastAsia"/>
      </w:rPr>
      <w:t xml:space="preserve">                                                                                                        </w:t>
    </w:r>
    <w:r>
      <w:rPr>
        <w:rFonts w:hint="eastAsia"/>
        <w:lang w:eastAsia="zh-CN"/>
      </w:rPr>
      <w:t>温州市龙湾区政府采购公开招标文件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9B2D">
    <w:pPr>
      <w:pStyle w:val="42"/>
      <w:jc w:val="right"/>
      <w:rPr>
        <w:rFonts w:hint="eastAsia" w:ascii="仿宋_GB2312" w:eastAsia="宋体"/>
        <w:b/>
        <w:i/>
        <w:iCs/>
        <w:u w:val="single"/>
        <w:lang w:eastAsia="zh-CN"/>
      </w:rPr>
    </w:pPr>
    <w:r>
      <w:t></w:t>
    </w:r>
    <w:r>
      <w:rPr>
        <w:rFonts w:hint="eastAsia"/>
        <w:lang w:eastAsia="zh-CN"/>
      </w:rPr>
      <w:t>温州市龙湾区政府采购公开招标文件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91997"/>
    <w:multiLevelType w:val="singleLevel"/>
    <w:tmpl w:val="9D191997"/>
    <w:lvl w:ilvl="0" w:tentative="0">
      <w:start w:val="5"/>
      <w:numFmt w:val="decimal"/>
      <w:lvlText w:val="%1."/>
      <w:lvlJc w:val="left"/>
      <w:pPr>
        <w:tabs>
          <w:tab w:val="left" w:pos="312"/>
        </w:tabs>
      </w:pPr>
    </w:lvl>
  </w:abstractNum>
  <w:abstractNum w:abstractNumId="1">
    <w:nsid w:val="D7DD6482"/>
    <w:multiLevelType w:val="multilevel"/>
    <w:tmpl w:val="D7DD6482"/>
    <w:lvl w:ilvl="0" w:tentative="0">
      <w:start w:val="1"/>
      <w:numFmt w:val="none"/>
      <w:pStyle w:val="969"/>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8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98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970"/>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44C50F90"/>
    <w:multiLevelType w:val="multilevel"/>
    <w:tmpl w:val="44C50F90"/>
    <w:lvl w:ilvl="0" w:tentative="0">
      <w:start w:val="1"/>
      <w:numFmt w:val="lowerLetter"/>
      <w:pStyle w:val="97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4E231B57"/>
    <w:multiLevelType w:val="singleLevel"/>
    <w:tmpl w:val="4E231B57"/>
    <w:lvl w:ilvl="0" w:tentative="0">
      <w:start w:val="1"/>
      <w:numFmt w:val="decimal"/>
      <w:lvlText w:val="%1."/>
      <w:lvlJc w:val="left"/>
      <w:pPr>
        <w:tabs>
          <w:tab w:val="left" w:pos="312"/>
        </w:tabs>
      </w:pPr>
    </w:lvl>
  </w:abstractNum>
  <w:abstractNum w:abstractNumId="6">
    <w:nsid w:val="60B55DC2"/>
    <w:multiLevelType w:val="multilevel"/>
    <w:tmpl w:val="60B55DC2"/>
    <w:lvl w:ilvl="0" w:tentative="0">
      <w:start w:val="1"/>
      <w:numFmt w:val="upperLetter"/>
      <w:pStyle w:val="971"/>
      <w:lvlText w:val="%1"/>
      <w:lvlJc w:val="left"/>
      <w:pPr>
        <w:tabs>
          <w:tab w:val="left" w:pos="0"/>
        </w:tabs>
        <w:ind w:left="0" w:hanging="425"/>
      </w:pPr>
      <w:rPr>
        <w:rFonts w:hint="eastAsia"/>
      </w:rPr>
    </w:lvl>
    <w:lvl w:ilvl="1" w:tentative="0">
      <w:start w:val="1"/>
      <w:numFmt w:val="decimal"/>
      <w:pStyle w:val="98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97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6C5D8FF"/>
    <w:multiLevelType w:val="singleLevel"/>
    <w:tmpl w:val="66C5D8FF"/>
    <w:lvl w:ilvl="0" w:tentative="0">
      <w:start w:val="4"/>
      <w:numFmt w:val="decimal"/>
      <w:suff w:val="nothing"/>
      <w:lvlText w:val="%1、"/>
      <w:lvlJc w:val="left"/>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N2UzNmFjYWYzZjhiNGIwM2M2ZGZhOTE0ODYyM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C0169"/>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E1561"/>
    <w:rsid w:val="060E5941"/>
    <w:rsid w:val="06110FAF"/>
    <w:rsid w:val="06493CA7"/>
    <w:rsid w:val="065A6178"/>
    <w:rsid w:val="066F1CF3"/>
    <w:rsid w:val="06930BB8"/>
    <w:rsid w:val="07245D42"/>
    <w:rsid w:val="07264C62"/>
    <w:rsid w:val="073118D2"/>
    <w:rsid w:val="0779354C"/>
    <w:rsid w:val="07B63899"/>
    <w:rsid w:val="08061376"/>
    <w:rsid w:val="08452D77"/>
    <w:rsid w:val="086401F8"/>
    <w:rsid w:val="08646E76"/>
    <w:rsid w:val="08751CAA"/>
    <w:rsid w:val="087E4C40"/>
    <w:rsid w:val="08A8211D"/>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F435A"/>
    <w:rsid w:val="0C571A41"/>
    <w:rsid w:val="0C593EDB"/>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669B5"/>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029CC"/>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0D310F"/>
    <w:rsid w:val="135F4BE2"/>
    <w:rsid w:val="139B1A0A"/>
    <w:rsid w:val="139D25C7"/>
    <w:rsid w:val="13BD728D"/>
    <w:rsid w:val="13BF3CE4"/>
    <w:rsid w:val="141008D8"/>
    <w:rsid w:val="14125FE6"/>
    <w:rsid w:val="141917A6"/>
    <w:rsid w:val="146D271E"/>
    <w:rsid w:val="1483406D"/>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63DE3"/>
    <w:rsid w:val="1AB8220E"/>
    <w:rsid w:val="1AE4166C"/>
    <w:rsid w:val="1AF06CFB"/>
    <w:rsid w:val="1AF11B8D"/>
    <w:rsid w:val="1B0A1397"/>
    <w:rsid w:val="1B11359C"/>
    <w:rsid w:val="1B2A271F"/>
    <w:rsid w:val="1B530544"/>
    <w:rsid w:val="1B713184"/>
    <w:rsid w:val="1BA209CF"/>
    <w:rsid w:val="1BB4777D"/>
    <w:rsid w:val="1BD75AB8"/>
    <w:rsid w:val="1BE841CF"/>
    <w:rsid w:val="1C0459C2"/>
    <w:rsid w:val="1C1B3B4A"/>
    <w:rsid w:val="1C88086E"/>
    <w:rsid w:val="1CB17B78"/>
    <w:rsid w:val="1D266CE1"/>
    <w:rsid w:val="1D3963AF"/>
    <w:rsid w:val="1D6A673C"/>
    <w:rsid w:val="1D9247AE"/>
    <w:rsid w:val="1DB567EC"/>
    <w:rsid w:val="1DEC1D50"/>
    <w:rsid w:val="1DF51A98"/>
    <w:rsid w:val="1E3D060F"/>
    <w:rsid w:val="1E3F7D2E"/>
    <w:rsid w:val="1E4134E4"/>
    <w:rsid w:val="1E5062B3"/>
    <w:rsid w:val="1E523514"/>
    <w:rsid w:val="1E5A5002"/>
    <w:rsid w:val="1E714A66"/>
    <w:rsid w:val="1E802593"/>
    <w:rsid w:val="1E8B6156"/>
    <w:rsid w:val="1EA703CC"/>
    <w:rsid w:val="1EB7330C"/>
    <w:rsid w:val="1F0A0FF3"/>
    <w:rsid w:val="1F5771FF"/>
    <w:rsid w:val="1F84096D"/>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AB401E"/>
    <w:rsid w:val="22BE6801"/>
    <w:rsid w:val="22E779B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B5849"/>
    <w:rsid w:val="26871DC8"/>
    <w:rsid w:val="26A53EF9"/>
    <w:rsid w:val="26A94201"/>
    <w:rsid w:val="26AC274F"/>
    <w:rsid w:val="27044A29"/>
    <w:rsid w:val="27057033"/>
    <w:rsid w:val="271D34C8"/>
    <w:rsid w:val="276142BF"/>
    <w:rsid w:val="27783712"/>
    <w:rsid w:val="27907362"/>
    <w:rsid w:val="28333E1D"/>
    <w:rsid w:val="28454BD6"/>
    <w:rsid w:val="28455253"/>
    <w:rsid w:val="28551971"/>
    <w:rsid w:val="285B1C53"/>
    <w:rsid w:val="289F7086"/>
    <w:rsid w:val="28C32028"/>
    <w:rsid w:val="28CC490F"/>
    <w:rsid w:val="28DE40AA"/>
    <w:rsid w:val="28FB665D"/>
    <w:rsid w:val="29345E77"/>
    <w:rsid w:val="294C65AD"/>
    <w:rsid w:val="29806583"/>
    <w:rsid w:val="298B3C4C"/>
    <w:rsid w:val="29F26D24"/>
    <w:rsid w:val="2A15033F"/>
    <w:rsid w:val="2A1662C1"/>
    <w:rsid w:val="2A1C7367"/>
    <w:rsid w:val="2A2815FA"/>
    <w:rsid w:val="2A6D6092"/>
    <w:rsid w:val="2A7D76B4"/>
    <w:rsid w:val="2B1B1555"/>
    <w:rsid w:val="2B437463"/>
    <w:rsid w:val="2B7807EE"/>
    <w:rsid w:val="2BA50BF7"/>
    <w:rsid w:val="2BBF00EC"/>
    <w:rsid w:val="2BC37CFD"/>
    <w:rsid w:val="2BD5237F"/>
    <w:rsid w:val="2BE536CE"/>
    <w:rsid w:val="2BE758D9"/>
    <w:rsid w:val="2C09049E"/>
    <w:rsid w:val="2C0A653C"/>
    <w:rsid w:val="2C191F85"/>
    <w:rsid w:val="2C207949"/>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E415A3"/>
    <w:rsid w:val="2FF817EF"/>
    <w:rsid w:val="2FFB7F76"/>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47146"/>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D232C"/>
    <w:rsid w:val="373F410B"/>
    <w:rsid w:val="376767E7"/>
    <w:rsid w:val="37EE7094"/>
    <w:rsid w:val="38296C89"/>
    <w:rsid w:val="382B725C"/>
    <w:rsid w:val="383002EB"/>
    <w:rsid w:val="38586797"/>
    <w:rsid w:val="38B3232B"/>
    <w:rsid w:val="38BC0149"/>
    <w:rsid w:val="38D87D1C"/>
    <w:rsid w:val="39636459"/>
    <w:rsid w:val="396B7F6C"/>
    <w:rsid w:val="39B417A9"/>
    <w:rsid w:val="39FC5695"/>
    <w:rsid w:val="3A006D8E"/>
    <w:rsid w:val="3A3651E5"/>
    <w:rsid w:val="3A744481"/>
    <w:rsid w:val="3A8C7BEF"/>
    <w:rsid w:val="3A906246"/>
    <w:rsid w:val="3B2349B7"/>
    <w:rsid w:val="3B292B69"/>
    <w:rsid w:val="3B616CFF"/>
    <w:rsid w:val="3B6259F6"/>
    <w:rsid w:val="3B976654"/>
    <w:rsid w:val="3B9F307D"/>
    <w:rsid w:val="3BC01EFC"/>
    <w:rsid w:val="3BCA786A"/>
    <w:rsid w:val="3BD31E2F"/>
    <w:rsid w:val="3BF15831"/>
    <w:rsid w:val="3BF9F8E1"/>
    <w:rsid w:val="3BFDAAD9"/>
    <w:rsid w:val="3BFEA438"/>
    <w:rsid w:val="3BFFE3AB"/>
    <w:rsid w:val="3C105946"/>
    <w:rsid w:val="3C471448"/>
    <w:rsid w:val="3C5F759A"/>
    <w:rsid w:val="3C6C525A"/>
    <w:rsid w:val="3C844D18"/>
    <w:rsid w:val="3CCE23CB"/>
    <w:rsid w:val="3CD17D17"/>
    <w:rsid w:val="3D3C7F39"/>
    <w:rsid w:val="3D3E45BD"/>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2BA4"/>
    <w:rsid w:val="3F060E16"/>
    <w:rsid w:val="3F1D1096"/>
    <w:rsid w:val="3F2F0234"/>
    <w:rsid w:val="3F6363FE"/>
    <w:rsid w:val="3F6658D8"/>
    <w:rsid w:val="3F756B8F"/>
    <w:rsid w:val="3F95482B"/>
    <w:rsid w:val="3FEB2107"/>
    <w:rsid w:val="3FFE9CC2"/>
    <w:rsid w:val="3FFEFA7A"/>
    <w:rsid w:val="4019356B"/>
    <w:rsid w:val="402C6763"/>
    <w:rsid w:val="40592157"/>
    <w:rsid w:val="406E1CAE"/>
    <w:rsid w:val="40832894"/>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46101"/>
    <w:rsid w:val="449101DD"/>
    <w:rsid w:val="44A2279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81851"/>
    <w:rsid w:val="46893F2B"/>
    <w:rsid w:val="46C4686E"/>
    <w:rsid w:val="47054D84"/>
    <w:rsid w:val="477B778F"/>
    <w:rsid w:val="478203EC"/>
    <w:rsid w:val="47B025FA"/>
    <w:rsid w:val="4809698F"/>
    <w:rsid w:val="4811697D"/>
    <w:rsid w:val="48457629"/>
    <w:rsid w:val="487A3E25"/>
    <w:rsid w:val="488B5503"/>
    <w:rsid w:val="48937E21"/>
    <w:rsid w:val="489A0361"/>
    <w:rsid w:val="48B94FF3"/>
    <w:rsid w:val="48E37AAB"/>
    <w:rsid w:val="48FD4B4C"/>
    <w:rsid w:val="490A68E0"/>
    <w:rsid w:val="491055FE"/>
    <w:rsid w:val="49136C47"/>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1200F8"/>
    <w:rsid w:val="4C245A30"/>
    <w:rsid w:val="4CB6685F"/>
    <w:rsid w:val="4CC367FE"/>
    <w:rsid w:val="4D077F3C"/>
    <w:rsid w:val="4D123355"/>
    <w:rsid w:val="4D2A3B31"/>
    <w:rsid w:val="4D312C52"/>
    <w:rsid w:val="4D470322"/>
    <w:rsid w:val="4D561393"/>
    <w:rsid w:val="4D905305"/>
    <w:rsid w:val="4D964A72"/>
    <w:rsid w:val="4D9C1254"/>
    <w:rsid w:val="4DBFF157"/>
    <w:rsid w:val="4E793892"/>
    <w:rsid w:val="4E800872"/>
    <w:rsid w:val="4EC569ED"/>
    <w:rsid w:val="4ED50EA1"/>
    <w:rsid w:val="4EEC050C"/>
    <w:rsid w:val="4F104EC3"/>
    <w:rsid w:val="4F47354A"/>
    <w:rsid w:val="4F911C54"/>
    <w:rsid w:val="4FE625E0"/>
    <w:rsid w:val="4FF7185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F2C87"/>
    <w:rsid w:val="5397158E"/>
    <w:rsid w:val="54013861"/>
    <w:rsid w:val="54487265"/>
    <w:rsid w:val="544D6070"/>
    <w:rsid w:val="54605E1E"/>
    <w:rsid w:val="547F9BDF"/>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315923"/>
    <w:rsid w:val="575D12B5"/>
    <w:rsid w:val="57610A87"/>
    <w:rsid w:val="577B1140"/>
    <w:rsid w:val="577B7F21"/>
    <w:rsid w:val="577F181B"/>
    <w:rsid w:val="57921984"/>
    <w:rsid w:val="579737F0"/>
    <w:rsid w:val="57AB7B30"/>
    <w:rsid w:val="57AF5251"/>
    <w:rsid w:val="57B26373"/>
    <w:rsid w:val="57B63F04"/>
    <w:rsid w:val="57BB0FCB"/>
    <w:rsid w:val="57CD20C2"/>
    <w:rsid w:val="57D675AB"/>
    <w:rsid w:val="57D95FDD"/>
    <w:rsid w:val="580E3ADA"/>
    <w:rsid w:val="58917D2F"/>
    <w:rsid w:val="5894085C"/>
    <w:rsid w:val="58AE4F0C"/>
    <w:rsid w:val="58B85899"/>
    <w:rsid w:val="58E363A9"/>
    <w:rsid w:val="595E1678"/>
    <w:rsid w:val="596D5BD4"/>
    <w:rsid w:val="597E3DD8"/>
    <w:rsid w:val="59F80043"/>
    <w:rsid w:val="5A09252F"/>
    <w:rsid w:val="5A0B2778"/>
    <w:rsid w:val="5A1976E0"/>
    <w:rsid w:val="5A2A7C7B"/>
    <w:rsid w:val="5A3E2560"/>
    <w:rsid w:val="5A5D3B6E"/>
    <w:rsid w:val="5A637A76"/>
    <w:rsid w:val="5A6C2FE9"/>
    <w:rsid w:val="5A6D33BA"/>
    <w:rsid w:val="5A792B1F"/>
    <w:rsid w:val="5A874767"/>
    <w:rsid w:val="5AA85BE2"/>
    <w:rsid w:val="5AAD6F28"/>
    <w:rsid w:val="5AD63A24"/>
    <w:rsid w:val="5AFF455C"/>
    <w:rsid w:val="5B2E1A1D"/>
    <w:rsid w:val="5B843A1C"/>
    <w:rsid w:val="5B873E3F"/>
    <w:rsid w:val="5C02690E"/>
    <w:rsid w:val="5C196DA7"/>
    <w:rsid w:val="5C2A048C"/>
    <w:rsid w:val="5C80234E"/>
    <w:rsid w:val="5C8A680C"/>
    <w:rsid w:val="5CC84423"/>
    <w:rsid w:val="5D0C4701"/>
    <w:rsid w:val="5D0F0395"/>
    <w:rsid w:val="5D221076"/>
    <w:rsid w:val="5D397964"/>
    <w:rsid w:val="5D5A391C"/>
    <w:rsid w:val="5D5F10C0"/>
    <w:rsid w:val="5D891B7B"/>
    <w:rsid w:val="5DAD38EE"/>
    <w:rsid w:val="5DE56156"/>
    <w:rsid w:val="5E006862"/>
    <w:rsid w:val="5E0207B9"/>
    <w:rsid w:val="5E05540A"/>
    <w:rsid w:val="5E1834A1"/>
    <w:rsid w:val="5E261785"/>
    <w:rsid w:val="5E3F46E7"/>
    <w:rsid w:val="5E4A7017"/>
    <w:rsid w:val="5E552BBA"/>
    <w:rsid w:val="5E611C10"/>
    <w:rsid w:val="5E7A0F3F"/>
    <w:rsid w:val="5E9B7ADF"/>
    <w:rsid w:val="5EFC7377"/>
    <w:rsid w:val="5EFDAB96"/>
    <w:rsid w:val="5F06174D"/>
    <w:rsid w:val="5F3A3602"/>
    <w:rsid w:val="5F45733B"/>
    <w:rsid w:val="5F6277C6"/>
    <w:rsid w:val="5F6D0B1D"/>
    <w:rsid w:val="5F8D0B82"/>
    <w:rsid w:val="5FCC5339"/>
    <w:rsid w:val="5FE34A5B"/>
    <w:rsid w:val="5FFBBCEF"/>
    <w:rsid w:val="5FFDA8AD"/>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655BBD"/>
    <w:rsid w:val="62885958"/>
    <w:rsid w:val="62F40B65"/>
    <w:rsid w:val="62FC2CFE"/>
    <w:rsid w:val="63024505"/>
    <w:rsid w:val="635600A5"/>
    <w:rsid w:val="635B1DB5"/>
    <w:rsid w:val="63711FED"/>
    <w:rsid w:val="63880DDC"/>
    <w:rsid w:val="638D750D"/>
    <w:rsid w:val="63AC6CC0"/>
    <w:rsid w:val="63E26B91"/>
    <w:rsid w:val="64055776"/>
    <w:rsid w:val="64240056"/>
    <w:rsid w:val="643E143A"/>
    <w:rsid w:val="64491666"/>
    <w:rsid w:val="647B1762"/>
    <w:rsid w:val="648B6EEF"/>
    <w:rsid w:val="64C158BF"/>
    <w:rsid w:val="64CE2EAA"/>
    <w:rsid w:val="653C3090"/>
    <w:rsid w:val="65734F19"/>
    <w:rsid w:val="65854376"/>
    <w:rsid w:val="658767BE"/>
    <w:rsid w:val="65892531"/>
    <w:rsid w:val="660B3A0E"/>
    <w:rsid w:val="66195831"/>
    <w:rsid w:val="662E75B1"/>
    <w:rsid w:val="66342C2E"/>
    <w:rsid w:val="663E784C"/>
    <w:rsid w:val="668B6A45"/>
    <w:rsid w:val="67011F07"/>
    <w:rsid w:val="672F3F24"/>
    <w:rsid w:val="673E055F"/>
    <w:rsid w:val="67551CE3"/>
    <w:rsid w:val="677F585A"/>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7A915"/>
    <w:rsid w:val="6C196F71"/>
    <w:rsid w:val="6C226FCB"/>
    <w:rsid w:val="6C31226F"/>
    <w:rsid w:val="6C552F0B"/>
    <w:rsid w:val="6C8C67B7"/>
    <w:rsid w:val="6C9D744C"/>
    <w:rsid w:val="6D167928"/>
    <w:rsid w:val="6D26299B"/>
    <w:rsid w:val="6D4772EC"/>
    <w:rsid w:val="6D7F6453"/>
    <w:rsid w:val="6D9078AF"/>
    <w:rsid w:val="6DAA3FEF"/>
    <w:rsid w:val="6DC0172B"/>
    <w:rsid w:val="6DCB690C"/>
    <w:rsid w:val="6DD41A5B"/>
    <w:rsid w:val="6DF43C2E"/>
    <w:rsid w:val="6DF51CA3"/>
    <w:rsid w:val="6DFF70F5"/>
    <w:rsid w:val="6E8335BD"/>
    <w:rsid w:val="6E8E12EF"/>
    <w:rsid w:val="6E972936"/>
    <w:rsid w:val="6ED446C5"/>
    <w:rsid w:val="6EF7D4C4"/>
    <w:rsid w:val="6F2A7D94"/>
    <w:rsid w:val="6F383B72"/>
    <w:rsid w:val="6F7C0DF2"/>
    <w:rsid w:val="6F8331F1"/>
    <w:rsid w:val="6FAE1A09"/>
    <w:rsid w:val="6FD75BF8"/>
    <w:rsid w:val="6FFAFD51"/>
    <w:rsid w:val="6FFD6C9E"/>
    <w:rsid w:val="6FFF387C"/>
    <w:rsid w:val="704B4683"/>
    <w:rsid w:val="7060279C"/>
    <w:rsid w:val="707723D0"/>
    <w:rsid w:val="70CD2D32"/>
    <w:rsid w:val="70F5661B"/>
    <w:rsid w:val="71360107"/>
    <w:rsid w:val="713B688E"/>
    <w:rsid w:val="71D43752"/>
    <w:rsid w:val="71DF3CAE"/>
    <w:rsid w:val="71DF7931"/>
    <w:rsid w:val="71F1796A"/>
    <w:rsid w:val="72154626"/>
    <w:rsid w:val="72262B5D"/>
    <w:rsid w:val="72283FF7"/>
    <w:rsid w:val="722E7212"/>
    <w:rsid w:val="723A0474"/>
    <w:rsid w:val="725923E4"/>
    <w:rsid w:val="72864BF7"/>
    <w:rsid w:val="729023FC"/>
    <w:rsid w:val="73C0646E"/>
    <w:rsid w:val="73E5161E"/>
    <w:rsid w:val="742222F5"/>
    <w:rsid w:val="74476126"/>
    <w:rsid w:val="74706664"/>
    <w:rsid w:val="747F3682"/>
    <w:rsid w:val="749C4185"/>
    <w:rsid w:val="74A33411"/>
    <w:rsid w:val="75067759"/>
    <w:rsid w:val="752E6DCD"/>
    <w:rsid w:val="7551380D"/>
    <w:rsid w:val="75600BE5"/>
    <w:rsid w:val="7564475C"/>
    <w:rsid w:val="7583797F"/>
    <w:rsid w:val="75D20F1D"/>
    <w:rsid w:val="75DA2C18"/>
    <w:rsid w:val="75EE49A4"/>
    <w:rsid w:val="75F54412"/>
    <w:rsid w:val="760C1517"/>
    <w:rsid w:val="760D3B3A"/>
    <w:rsid w:val="761D08E0"/>
    <w:rsid w:val="765D347C"/>
    <w:rsid w:val="766E3990"/>
    <w:rsid w:val="76826699"/>
    <w:rsid w:val="76865927"/>
    <w:rsid w:val="76A80EAC"/>
    <w:rsid w:val="76C87133"/>
    <w:rsid w:val="76CD08D5"/>
    <w:rsid w:val="76DB4B92"/>
    <w:rsid w:val="76FD013A"/>
    <w:rsid w:val="76FE5150"/>
    <w:rsid w:val="77052AA4"/>
    <w:rsid w:val="77136511"/>
    <w:rsid w:val="77340A39"/>
    <w:rsid w:val="77351FD0"/>
    <w:rsid w:val="773F9C49"/>
    <w:rsid w:val="77472422"/>
    <w:rsid w:val="777F31F2"/>
    <w:rsid w:val="77D1700D"/>
    <w:rsid w:val="77EC04CC"/>
    <w:rsid w:val="77FF8BC4"/>
    <w:rsid w:val="78775729"/>
    <w:rsid w:val="78A42DB0"/>
    <w:rsid w:val="78A656AB"/>
    <w:rsid w:val="78B2245C"/>
    <w:rsid w:val="78E172CC"/>
    <w:rsid w:val="78EA1D1F"/>
    <w:rsid w:val="7904172F"/>
    <w:rsid w:val="790F7E27"/>
    <w:rsid w:val="792A231A"/>
    <w:rsid w:val="79316829"/>
    <w:rsid w:val="795505BB"/>
    <w:rsid w:val="797E66A9"/>
    <w:rsid w:val="798518A4"/>
    <w:rsid w:val="79A97383"/>
    <w:rsid w:val="79E27E8B"/>
    <w:rsid w:val="79F341F2"/>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709D2"/>
    <w:rsid w:val="7BDBFF1D"/>
    <w:rsid w:val="7BDC04DE"/>
    <w:rsid w:val="7BEE0103"/>
    <w:rsid w:val="7BFDC0B5"/>
    <w:rsid w:val="7BFF3E23"/>
    <w:rsid w:val="7C0A0FE4"/>
    <w:rsid w:val="7C254906"/>
    <w:rsid w:val="7C4B28A8"/>
    <w:rsid w:val="7C590818"/>
    <w:rsid w:val="7C5B6663"/>
    <w:rsid w:val="7C7C10F6"/>
    <w:rsid w:val="7C853BEA"/>
    <w:rsid w:val="7C881368"/>
    <w:rsid w:val="7CE14662"/>
    <w:rsid w:val="7CE27788"/>
    <w:rsid w:val="7D0C32F1"/>
    <w:rsid w:val="7D0F408D"/>
    <w:rsid w:val="7D491C6C"/>
    <w:rsid w:val="7D5429C0"/>
    <w:rsid w:val="7D6E6D43"/>
    <w:rsid w:val="7DB57A34"/>
    <w:rsid w:val="7DE31C11"/>
    <w:rsid w:val="7DE60973"/>
    <w:rsid w:val="7DEF0916"/>
    <w:rsid w:val="7DF5AA3D"/>
    <w:rsid w:val="7E1E5218"/>
    <w:rsid w:val="7E7EA4DE"/>
    <w:rsid w:val="7E9A4E1F"/>
    <w:rsid w:val="7EA7723A"/>
    <w:rsid w:val="7EBE7794"/>
    <w:rsid w:val="7EC50174"/>
    <w:rsid w:val="7EF56FBB"/>
    <w:rsid w:val="7F0768EB"/>
    <w:rsid w:val="7F143BEC"/>
    <w:rsid w:val="7F6F4D29"/>
    <w:rsid w:val="7F6F73FB"/>
    <w:rsid w:val="7F715AF2"/>
    <w:rsid w:val="7F7F2C55"/>
    <w:rsid w:val="7F7F5A86"/>
    <w:rsid w:val="7F886E69"/>
    <w:rsid w:val="7FCEB0E1"/>
    <w:rsid w:val="7FDB14DA"/>
    <w:rsid w:val="7FF354F9"/>
    <w:rsid w:val="7FFD77B3"/>
    <w:rsid w:val="7FFE1B39"/>
    <w:rsid w:val="7FFFDB8C"/>
    <w:rsid w:val="9D79CF31"/>
    <w:rsid w:val="9FBC0B42"/>
    <w:rsid w:val="B1AB0C88"/>
    <w:rsid w:val="B7FBC9D7"/>
    <w:rsid w:val="BA7B23C6"/>
    <w:rsid w:val="BB7FA927"/>
    <w:rsid w:val="BE22573A"/>
    <w:rsid w:val="BF757491"/>
    <w:rsid w:val="BFED3AD8"/>
    <w:rsid w:val="CBF5E181"/>
    <w:rsid w:val="CBFB961E"/>
    <w:rsid w:val="CCED6AB3"/>
    <w:rsid w:val="D7E70770"/>
    <w:rsid w:val="D97FE4F4"/>
    <w:rsid w:val="DB9CCB6D"/>
    <w:rsid w:val="DBFF41A1"/>
    <w:rsid w:val="DDFD4F29"/>
    <w:rsid w:val="DFDBD716"/>
    <w:rsid w:val="E2AF90DB"/>
    <w:rsid w:val="E3FE0ABF"/>
    <w:rsid w:val="E67FE06A"/>
    <w:rsid w:val="EBFB0B8C"/>
    <w:rsid w:val="EEB7E25D"/>
    <w:rsid w:val="EFDF4A37"/>
    <w:rsid w:val="EFEA2E00"/>
    <w:rsid w:val="F4EB0841"/>
    <w:rsid w:val="F5DF4638"/>
    <w:rsid w:val="F5FFD31F"/>
    <w:rsid w:val="F97FDD5A"/>
    <w:rsid w:val="FB7F9ECA"/>
    <w:rsid w:val="FC3F022D"/>
    <w:rsid w:val="FCFEA7AE"/>
    <w:rsid w:val="FD7B61A3"/>
    <w:rsid w:val="FD9D9C25"/>
    <w:rsid w:val="FE6DFB9D"/>
    <w:rsid w:val="FEFFAA95"/>
    <w:rsid w:val="FFA7E326"/>
    <w:rsid w:val="FFDFE804"/>
    <w:rsid w:val="FFFD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3"/>
    <w:qFormat/>
    <w:uiPriority w:val="0"/>
    <w:pPr>
      <w:ind w:firstLine="420"/>
    </w:pPr>
    <w:rPr>
      <w:rFonts w:hAnsi="Calibri" w:cs="Times New Roman"/>
      <w:snapToGrid/>
      <w:szCs w:val="20"/>
    </w:rPr>
  </w:style>
  <w:style w:type="paragraph" w:styleId="3">
    <w:name w:val="Body Text"/>
    <w:basedOn w:val="1"/>
    <w:next w:val="2"/>
    <w:link w:val="432"/>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195"/>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4"/>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next w:val="9"/>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8"/>
    <w:qFormat/>
    <w:uiPriority w:val="0"/>
    <w:rPr>
      <w:b/>
      <w:bCs/>
    </w:rPr>
  </w:style>
  <w:style w:type="paragraph" w:styleId="61">
    <w:name w:val="Body Text First Indent 2"/>
    <w:basedOn w:val="26"/>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四号"/>
    <w:qFormat/>
    <w:uiPriority w:val="0"/>
    <w:pPr>
      <w:widowControl w:val="0"/>
      <w:spacing w:line="360" w:lineRule="auto"/>
      <w:ind w:firstLine="640" w:firstLineChars="200"/>
      <w:jc w:val="both"/>
    </w:pPr>
    <w:rPr>
      <w:rFonts w:ascii="Times New Roman" w:hAnsi="Times New Roman" w:eastAsia="宋体" w:cs="Times New Roman"/>
      <w:kern w:val="2"/>
      <w:sz w:val="28"/>
      <w:szCs w:val="24"/>
      <w:lang w:val="en-US" w:eastAsia="zh-CN" w:bidi="ar-SA"/>
    </w:rPr>
  </w:style>
  <w:style w:type="paragraph" w:customStyle="1" w:styleId="80">
    <w:name w:val="小四"/>
    <w:link w:val="968"/>
    <w:qFormat/>
    <w:uiPriority w:val="0"/>
    <w:pPr>
      <w:widowControl w:val="0"/>
      <w:spacing w:line="300" w:lineRule="auto"/>
      <w:ind w:firstLine="640" w:firstLineChars="200"/>
      <w:jc w:val="both"/>
    </w:pPr>
    <w:rPr>
      <w:rFonts w:ascii="Times New Roman" w:hAnsi="Times New Roman" w:eastAsia="宋体" w:cs="Times New Roman"/>
      <w:kern w:val="2"/>
      <w:sz w:val="24"/>
      <w:szCs w:val="24"/>
      <w:lang w:val="en-US" w:eastAsia="zh-CN" w:bidi="ar-SA"/>
    </w:rPr>
  </w:style>
  <w:style w:type="paragraph" w:customStyle="1" w:styleId="81">
    <w:name w:val="表格五号"/>
    <w:qFormat/>
    <w:uiPriority w:val="0"/>
    <w:pPr>
      <w:widowControl w:val="0"/>
      <w:spacing w:line="300" w:lineRule="exact"/>
      <w:jc w:val="both"/>
    </w:pPr>
    <w:rPr>
      <w:rFonts w:ascii="Times New Roman" w:hAnsi="Times New Roman" w:eastAsia="宋体" w:cs="Times New Roman"/>
      <w:kern w:val="2"/>
      <w:sz w:val="21"/>
      <w:szCs w:val="24"/>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2"/>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8"/>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1"/>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10"/>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9"/>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1"/>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3"/>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10"/>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3"/>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10"/>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2"/>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8"/>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10"/>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1"/>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10"/>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link w:val="9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10"/>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1"/>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Body text|1"/>
    <w:qFormat/>
    <w:uiPriority w:val="0"/>
    <w:pPr>
      <w:widowControl w:val="0"/>
      <w:shd w:val="clear" w:color="auto" w:fill="auto"/>
      <w:spacing w:line="444" w:lineRule="auto"/>
      <w:ind w:firstLine="400"/>
      <w:jc w:val="both"/>
    </w:pPr>
    <w:rPr>
      <w:rFonts w:ascii="宋体" w:hAnsi="宋体" w:eastAsia="宋体" w:cs="宋体"/>
      <w:kern w:val="2"/>
      <w:sz w:val="20"/>
      <w:szCs w:val="20"/>
      <w:u w:val="none"/>
      <w:shd w:val="clear" w:color="auto" w:fill="auto"/>
      <w:lang w:val="zh-TW" w:eastAsia="zh-TW" w:bidi="zh-TW"/>
    </w:rPr>
  </w:style>
  <w:style w:type="character" w:customStyle="1" w:styleId="968">
    <w:name w:val="小四 Char"/>
    <w:link w:val="80"/>
    <w:qFormat/>
    <w:uiPriority w:val="0"/>
    <w:rPr>
      <w:rFonts w:ascii="Times New Roman" w:hAnsi="Times New Roman" w:eastAsia="宋体"/>
      <w:kern w:val="2"/>
      <w:sz w:val="24"/>
      <w:szCs w:val="24"/>
      <w:lang w:val="en-US" w:eastAsia="zh-CN" w:bidi="ar-SA"/>
    </w:rPr>
  </w:style>
  <w:style w:type="paragraph" w:customStyle="1" w:styleId="969">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970">
    <w:name w:val="附录图标号"/>
    <w:qFormat/>
    <w:uiPriority w:val="0"/>
    <w:pPr>
      <w:keepNext/>
      <w:pageBreakBefore/>
      <w:widowControl/>
      <w:numPr>
        <w:ilvl w:val="0"/>
        <w:numId w:val="2"/>
      </w:numPr>
      <w:spacing w:line="14" w:lineRule="exact"/>
      <w:ind w:left="0" w:firstLine="363"/>
      <w:jc w:val="center"/>
      <w:outlineLvl w:val="0"/>
    </w:pPr>
    <w:rPr>
      <w:rFonts w:ascii="Times New Roman" w:hAnsi="Times New Roman" w:eastAsia="宋体" w:cs="Times New Roman"/>
      <w:color w:val="FFFFFF"/>
      <w:kern w:val="2"/>
      <w:sz w:val="21"/>
      <w:szCs w:val="24"/>
      <w:lang w:val="en-US" w:eastAsia="zh-CN" w:bidi="ar-SA"/>
    </w:rPr>
  </w:style>
  <w:style w:type="paragraph" w:customStyle="1" w:styleId="971">
    <w:name w:val="附录表标号"/>
    <w:next w:val="642"/>
    <w:qFormat/>
    <w:uiPriority w:val="0"/>
    <w:pPr>
      <w:widowControl w:val="0"/>
      <w:numPr>
        <w:ilvl w:val="0"/>
        <w:numId w:val="3"/>
      </w:numPr>
      <w:tabs>
        <w:tab w:val="clear" w:pos="0"/>
      </w:tabs>
      <w:spacing w:line="14" w:lineRule="exact"/>
      <w:ind w:left="811" w:hanging="448"/>
      <w:jc w:val="center"/>
      <w:outlineLvl w:val="0"/>
    </w:pPr>
    <w:rPr>
      <w:rFonts w:ascii="Times New Roman" w:hAnsi="Times New Roman" w:eastAsia="宋体" w:cs="Times New Roman"/>
      <w:color w:val="FFFFFF"/>
      <w:kern w:val="2"/>
      <w:sz w:val="21"/>
      <w:szCs w:val="24"/>
      <w:lang w:val="en-US" w:eastAsia="zh-CN" w:bidi="ar-SA"/>
    </w:rPr>
  </w:style>
  <w:style w:type="paragraph" w:customStyle="1" w:styleId="972">
    <w:name w:val="附录标识"/>
    <w:next w:val="642"/>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cs="Times New Roman"/>
      <w:kern w:val="0"/>
      <w:sz w:val="21"/>
      <w:szCs w:val="20"/>
      <w:lang w:val="en-US" w:eastAsia="zh-CN" w:bidi="ar-SA"/>
    </w:rPr>
  </w:style>
  <w:style w:type="paragraph" w:customStyle="1" w:styleId="973">
    <w:name w:val="附录章标题"/>
    <w:next w:val="642"/>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74">
    <w:name w:val="附录一级无"/>
    <w:qFormat/>
    <w:uiPriority w:val="0"/>
    <w:pPr>
      <w:numPr>
        <w:ilvl w:val="2"/>
        <w:numId w:val="4"/>
      </w:numPr>
      <w:tabs>
        <w:tab w:val="left" w:pos="360"/>
      </w:tabs>
      <w:wordWrap w:val="0"/>
      <w:overflowPunct w:val="0"/>
      <w:autoSpaceDE w:val="0"/>
      <w:autoSpaceDN w:val="0"/>
      <w:spacing w:before="0" w:beforeLines="0" w:after="0" w:afterLines="0"/>
      <w:jc w:val="both"/>
      <w:textAlignment w:val="baseline"/>
      <w:outlineLvl w:val="2"/>
    </w:pPr>
    <w:rPr>
      <w:rFonts w:ascii="宋体" w:hAnsi="Times New Roman" w:eastAsia="宋体" w:cs="Times New Roman"/>
      <w:kern w:val="21"/>
      <w:sz w:val="21"/>
      <w:szCs w:val="21"/>
      <w:lang w:val="en-US" w:eastAsia="zh-CN" w:bidi="ar-SA"/>
    </w:rPr>
  </w:style>
  <w:style w:type="paragraph" w:customStyle="1" w:styleId="975">
    <w:name w:val="附录一级条标题"/>
    <w:next w:val="642"/>
    <w:qFormat/>
    <w:uiPriority w:val="0"/>
    <w:pPr>
      <w:numPr>
        <w:ilvl w:val="2"/>
        <w:numId w:val="4"/>
      </w:numPr>
      <w:wordWrap w:val="0"/>
      <w:overflowPunct w:val="0"/>
      <w:autoSpaceDE w:val="0"/>
      <w:autoSpaceDN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character" w:customStyle="1" w:styleId="976">
    <w:name w:val="附录标题 Char"/>
    <w:link w:val="977"/>
    <w:qFormat/>
    <w:uiPriority w:val="0"/>
    <w:rPr>
      <w:rFonts w:ascii="黑体" w:hAnsi="Times New Roman" w:eastAsia="黑体" w:cs="Times New Roman"/>
      <w:sz w:val="21"/>
      <w:lang w:val="en-US" w:eastAsia="zh-CN" w:bidi="ar-SA"/>
    </w:rPr>
  </w:style>
  <w:style w:type="paragraph" w:customStyle="1" w:styleId="977">
    <w:name w:val="附录标题"/>
    <w:next w:val="642"/>
    <w:link w:val="976"/>
    <w:qFormat/>
    <w:uiPriority w:val="0"/>
    <w:pPr>
      <w:autoSpaceDE w:val="0"/>
      <w:autoSpaceDN w:val="0"/>
      <w:ind w:firstLine="0" w:firstLineChars="0"/>
      <w:jc w:val="center"/>
    </w:pPr>
    <w:rPr>
      <w:rFonts w:ascii="黑体" w:hAnsi="Times New Roman" w:eastAsia="黑体" w:cs="Times New Roman"/>
      <w:sz w:val="21"/>
      <w:lang w:val="en-US" w:eastAsia="zh-CN" w:bidi="ar-SA"/>
    </w:rPr>
  </w:style>
  <w:style w:type="paragraph" w:customStyle="1" w:styleId="97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character" w:customStyle="1" w:styleId="979">
    <w:name w:val="段 Char"/>
    <w:link w:val="642"/>
    <w:qFormat/>
    <w:uiPriority w:val="0"/>
    <w:rPr>
      <w:rFonts w:ascii="宋体" w:hAnsi="Times New Roman" w:eastAsia="宋体" w:cs="Times New Roman"/>
      <w:sz w:val="21"/>
      <w:lang w:val="en-US" w:eastAsia="zh-CN" w:bidi="ar-SA"/>
    </w:rPr>
  </w:style>
  <w:style w:type="paragraph" w:customStyle="1" w:styleId="980">
    <w:name w:val="附录表标题"/>
    <w:next w:val="642"/>
    <w:qFormat/>
    <w:uiPriority w:val="0"/>
    <w:pPr>
      <w:widowControl w:val="0"/>
      <w:numPr>
        <w:ilvl w:val="1"/>
        <w:numId w:val="3"/>
      </w:numPr>
      <w:tabs>
        <w:tab w:val="left" w:pos="180"/>
      </w:tabs>
      <w:spacing w:beforeLines="50" w:afterLines="50"/>
      <w:ind w:left="0" w:firstLine="0"/>
      <w:jc w:val="center"/>
    </w:pPr>
    <w:rPr>
      <w:rFonts w:ascii="黑体" w:hAnsi="Times New Roman" w:eastAsia="黑体" w:cs="Times New Roman"/>
      <w:kern w:val="2"/>
      <w:sz w:val="21"/>
      <w:szCs w:val="21"/>
      <w:lang w:val="en-US" w:eastAsia="zh-CN" w:bidi="ar-SA"/>
    </w:rPr>
  </w:style>
  <w:style w:type="paragraph" w:customStyle="1" w:styleId="981">
    <w:name w:val="二级无"/>
    <w:qFormat/>
    <w:uiPriority w:val="0"/>
    <w:pPr>
      <w:numPr>
        <w:ilvl w:val="2"/>
        <w:numId w:val="6"/>
      </w:numPr>
      <w:spacing w:before="50" w:beforeLines="0" w:after="50" w:afterLines="0"/>
      <w:outlineLvl w:val="3"/>
    </w:pPr>
    <w:rPr>
      <w:rFonts w:ascii="宋体" w:hAnsi="Times New Roman" w:eastAsia="宋体" w:cs="Times New Roman"/>
      <w:sz w:val="21"/>
      <w:szCs w:val="21"/>
      <w:lang w:val="en-US" w:eastAsia="zh-CN" w:bidi="ar-SA"/>
    </w:rPr>
  </w:style>
  <w:style w:type="paragraph" w:customStyle="1" w:styleId="982">
    <w:name w:val="msonormalcxspmiddl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983">
    <w:name w:val="终结线"/>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paragraph" w:customStyle="1" w:styleId="984">
    <w:name w:val="一级无"/>
    <w:qFormat/>
    <w:uiPriority w:val="0"/>
    <w:pPr>
      <w:numPr>
        <w:ilvl w:val="1"/>
        <w:numId w:val="6"/>
      </w:numPr>
      <w:spacing w:before="0" w:beforeLines="0" w:after="0" w:afterLines="0"/>
      <w:outlineLvl w:val="2"/>
    </w:pPr>
    <w:rPr>
      <w:rFonts w:ascii="宋体" w:hAnsi="Times New Roman" w:eastAsia="宋体" w:cs="Times New Roman"/>
      <w:sz w:val="21"/>
      <w:szCs w:val="21"/>
      <w:lang w:val="en-US" w:eastAsia="zh-CN" w:bidi="ar-SA"/>
    </w:rPr>
  </w:style>
  <w:style w:type="paragraph" w:customStyle="1" w:styleId="985">
    <w:name w:val="纯文本3"/>
    <w:qFormat/>
    <w:uiPriority w:val="0"/>
    <w:pPr>
      <w:widowControl w:val="0"/>
      <w:jc w:val="both"/>
    </w:pPr>
    <w:rPr>
      <w:rFonts w:ascii="宋体" w:hAnsi="Courier New"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46465</Words>
  <Characters>48917</Characters>
  <Lines>1</Lines>
  <Paragraphs>1</Paragraphs>
  <TotalTime>7</TotalTime>
  <ScaleCrop>false</ScaleCrop>
  <LinksUpToDate>false</LinksUpToDate>
  <CharactersWithSpaces>54326</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220</cp:lastModifiedBy>
  <cp:lastPrinted>2021-12-30T11:06:00Z</cp:lastPrinted>
  <dcterms:modified xsi:type="dcterms:W3CDTF">2025-01-20T03:13:01Z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