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058E2A">
      <w:pPr>
        <w:rPr>
          <w:rFonts w:hint="eastAsia" w:ascii="宋体" w:hAnsi="宋体" w:eastAsia="宋体" w:cs="宋体"/>
          <w:bCs/>
          <w:color w:val="auto"/>
          <w:sz w:val="44"/>
          <w:szCs w:val="44"/>
          <w:highlight w:val="none"/>
          <w:u w:val="single"/>
        </w:rPr>
      </w:pPr>
      <w:bookmarkStart w:id="0" w:name="_Toc17216782"/>
    </w:p>
    <w:p w14:paraId="05AB43BE">
      <w:pPr>
        <w:spacing w:line="900" w:lineRule="exact"/>
        <w:jc w:val="center"/>
        <w:rPr>
          <w:rFonts w:hint="eastAsia" w:ascii="宋体" w:hAnsi="宋体" w:eastAsia="宋体" w:cs="宋体"/>
          <w:bCs/>
          <w:color w:val="auto"/>
          <w:spacing w:val="140"/>
          <w:sz w:val="84"/>
          <w:szCs w:val="84"/>
          <w:highlight w:val="none"/>
        </w:rPr>
      </w:pPr>
      <w:r>
        <w:rPr>
          <w:rFonts w:hint="eastAsia" w:ascii="宋体" w:hAnsi="宋体" w:eastAsia="宋体" w:cs="宋体"/>
          <w:b/>
          <w:bCs/>
          <w:color w:val="auto"/>
          <w:spacing w:val="120"/>
          <w:sz w:val="72"/>
          <w:szCs w:val="72"/>
          <w:highlight w:val="none"/>
          <w:lang w:val="en-US" w:eastAsia="zh-CN"/>
        </w:rPr>
        <w:t>龙湾区</w:t>
      </w:r>
      <w:r>
        <w:rPr>
          <w:rFonts w:hint="eastAsia" w:ascii="宋体" w:hAnsi="宋体" w:eastAsia="宋体" w:cs="宋体"/>
          <w:b/>
          <w:bCs/>
          <w:color w:val="auto"/>
          <w:spacing w:val="120"/>
          <w:sz w:val="72"/>
          <w:szCs w:val="72"/>
          <w:highlight w:val="none"/>
        </w:rPr>
        <w:t>政府分散采购</w:t>
      </w:r>
    </w:p>
    <w:p w14:paraId="61244FCA">
      <w:pPr>
        <w:spacing w:line="900" w:lineRule="exact"/>
        <w:jc w:val="center"/>
        <w:rPr>
          <w:rFonts w:hint="eastAsia" w:ascii="宋体" w:hAnsi="宋体" w:eastAsia="宋体" w:cs="宋体"/>
          <w:bCs/>
          <w:color w:val="auto"/>
          <w:sz w:val="84"/>
          <w:szCs w:val="84"/>
          <w:highlight w:val="none"/>
        </w:rPr>
      </w:pPr>
    </w:p>
    <w:p w14:paraId="3BA79CB7">
      <w:pPr>
        <w:spacing w:line="900" w:lineRule="exact"/>
        <w:jc w:val="center"/>
        <w:rPr>
          <w:rFonts w:hint="eastAsia" w:ascii="宋体" w:hAnsi="宋体" w:eastAsia="宋体" w:cs="宋体"/>
          <w:bCs/>
          <w:color w:val="auto"/>
          <w:sz w:val="84"/>
          <w:szCs w:val="84"/>
          <w:highlight w:val="none"/>
        </w:rPr>
      </w:pPr>
    </w:p>
    <w:p w14:paraId="3E364670">
      <w:pPr>
        <w:spacing w:line="900" w:lineRule="exact"/>
        <w:jc w:val="center"/>
        <w:rPr>
          <w:rFonts w:hint="eastAsia" w:ascii="宋体" w:hAnsi="宋体" w:eastAsia="宋体" w:cs="宋体"/>
          <w:bCs/>
          <w:color w:val="auto"/>
          <w:sz w:val="84"/>
          <w:szCs w:val="84"/>
          <w:highlight w:val="none"/>
        </w:rPr>
      </w:pPr>
    </w:p>
    <w:p w14:paraId="37D6C447">
      <w:pPr>
        <w:spacing w:line="900" w:lineRule="exact"/>
        <w:jc w:val="center"/>
        <w:rPr>
          <w:rFonts w:hint="eastAsia" w:ascii="宋体" w:hAnsi="宋体" w:eastAsia="宋体" w:cs="宋体"/>
          <w:bCs/>
          <w:color w:val="auto"/>
          <w:sz w:val="84"/>
          <w:szCs w:val="84"/>
          <w:highlight w:val="none"/>
        </w:rPr>
      </w:pPr>
      <w:r>
        <w:rPr>
          <w:rFonts w:hint="eastAsia" w:ascii="宋体" w:hAnsi="宋体" w:eastAsia="宋体" w:cs="宋体"/>
          <w:bCs/>
          <w:color w:val="auto"/>
          <w:sz w:val="84"/>
          <w:szCs w:val="84"/>
          <w:highlight w:val="none"/>
        </w:rPr>
        <w:t>招标文件</w:t>
      </w:r>
    </w:p>
    <w:p w14:paraId="56572DC1">
      <w:pPr>
        <w:spacing w:line="900" w:lineRule="exact"/>
        <w:jc w:val="center"/>
        <w:rPr>
          <w:rFonts w:hint="eastAsia" w:ascii="宋体" w:hAnsi="宋体" w:eastAsia="宋体" w:cs="宋体"/>
          <w:bCs/>
          <w:color w:val="auto"/>
          <w:sz w:val="84"/>
          <w:szCs w:val="84"/>
          <w:highlight w:val="none"/>
        </w:rPr>
      </w:pPr>
    </w:p>
    <w:p w14:paraId="3AA9F413">
      <w:pPr>
        <w:jc w:val="center"/>
        <w:rPr>
          <w:rFonts w:hint="eastAsia" w:ascii="宋体" w:hAnsi="宋体" w:eastAsia="宋体" w:cs="宋体"/>
          <w:bCs/>
          <w:color w:val="auto"/>
          <w:sz w:val="18"/>
          <w:szCs w:val="18"/>
          <w:highlight w:val="none"/>
        </w:rPr>
      </w:pPr>
    </w:p>
    <w:p w14:paraId="6AA47227">
      <w:pPr>
        <w:spacing w:line="900" w:lineRule="exact"/>
        <w:jc w:val="center"/>
        <w:rPr>
          <w:rFonts w:hint="eastAsia" w:ascii="宋体" w:hAnsi="宋体" w:eastAsia="宋体" w:cs="宋体"/>
          <w:bCs/>
          <w:color w:val="auto"/>
          <w:sz w:val="84"/>
          <w:szCs w:val="84"/>
          <w:highlight w:val="none"/>
        </w:rPr>
      </w:pPr>
    </w:p>
    <w:p w14:paraId="4BA96EB1">
      <w:pPr>
        <w:jc w:val="center"/>
        <w:rPr>
          <w:rFonts w:hint="eastAsia" w:ascii="宋体" w:hAnsi="宋体" w:eastAsia="宋体" w:cs="宋体"/>
          <w:color w:val="auto"/>
          <w:spacing w:val="40"/>
          <w:sz w:val="30"/>
          <w:szCs w:val="30"/>
          <w:highlight w:val="none"/>
        </w:rPr>
      </w:pPr>
    </w:p>
    <w:p w14:paraId="09A32066">
      <w:pPr>
        <w:jc w:val="center"/>
        <w:rPr>
          <w:rFonts w:hint="eastAsia" w:ascii="宋体" w:hAnsi="宋体" w:eastAsia="宋体" w:cs="宋体"/>
          <w:color w:val="auto"/>
          <w:spacing w:val="40"/>
          <w:sz w:val="30"/>
          <w:szCs w:val="30"/>
          <w:highlight w:val="none"/>
        </w:rPr>
      </w:pPr>
    </w:p>
    <w:p w14:paraId="75A3D45E">
      <w:pPr>
        <w:spacing w:line="600" w:lineRule="exact"/>
        <w:ind w:firstLine="1500" w:firstLineChars="500"/>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项目编号：</w:t>
      </w:r>
      <w:r>
        <w:rPr>
          <w:rFonts w:hint="eastAsia" w:ascii="宋体" w:hAnsi="宋体" w:cs="宋体"/>
          <w:color w:val="auto"/>
          <w:sz w:val="30"/>
          <w:szCs w:val="30"/>
          <w:highlight w:val="none"/>
          <w:lang w:eastAsia="zh-CN"/>
        </w:rPr>
        <w:t>WZFL-20240715-H</w:t>
      </w:r>
    </w:p>
    <w:p w14:paraId="0077EF59">
      <w:pPr>
        <w:spacing w:line="600" w:lineRule="exact"/>
        <w:ind w:right="239" w:rightChars="114" w:firstLine="1500" w:firstLineChars="500"/>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项目名称：</w:t>
      </w:r>
      <w:r>
        <w:rPr>
          <w:rFonts w:hint="eastAsia" w:ascii="宋体" w:hAnsi="宋体" w:cs="宋体"/>
          <w:color w:val="auto"/>
          <w:sz w:val="30"/>
          <w:szCs w:val="30"/>
          <w:highlight w:val="none"/>
          <w:lang w:eastAsia="zh-CN"/>
        </w:rPr>
        <w:t>口腔CBCT（重）</w:t>
      </w:r>
    </w:p>
    <w:p w14:paraId="5C1C71C9">
      <w:pPr>
        <w:spacing w:line="600" w:lineRule="exact"/>
        <w:ind w:firstLine="1500" w:firstLineChars="5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采购方式：公开招标</w:t>
      </w:r>
    </w:p>
    <w:p w14:paraId="401EB42F">
      <w:pPr>
        <w:spacing w:line="600" w:lineRule="exact"/>
        <w:ind w:firstLine="900" w:firstLineChars="300"/>
        <w:jc w:val="center"/>
        <w:rPr>
          <w:rFonts w:hint="eastAsia" w:ascii="宋体" w:hAnsi="宋体" w:eastAsia="宋体" w:cs="宋体"/>
          <w:color w:val="auto"/>
          <w:sz w:val="30"/>
          <w:szCs w:val="30"/>
          <w:highlight w:val="none"/>
        </w:rPr>
      </w:pPr>
    </w:p>
    <w:p w14:paraId="78BC3E5C">
      <w:pPr>
        <w:spacing w:line="600" w:lineRule="exact"/>
        <w:ind w:firstLine="900" w:firstLineChars="300"/>
        <w:jc w:val="center"/>
        <w:rPr>
          <w:rFonts w:hint="eastAsia" w:ascii="宋体" w:hAnsi="宋体" w:eastAsia="宋体" w:cs="宋体"/>
          <w:color w:val="auto"/>
          <w:sz w:val="30"/>
          <w:szCs w:val="30"/>
          <w:highlight w:val="none"/>
        </w:rPr>
      </w:pPr>
    </w:p>
    <w:p w14:paraId="48D27AB2">
      <w:pPr>
        <w:spacing w:line="240" w:lineRule="atLeast"/>
        <w:ind w:firstLine="1500" w:firstLineChars="500"/>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 xml:space="preserve">采 购 人： </w:t>
      </w:r>
      <w:r>
        <w:rPr>
          <w:rFonts w:hint="eastAsia" w:ascii="宋体" w:hAnsi="宋体" w:eastAsia="宋体" w:cs="宋体"/>
          <w:color w:val="auto"/>
          <w:sz w:val="30"/>
          <w:szCs w:val="30"/>
          <w:highlight w:val="none"/>
          <w:lang w:eastAsia="zh-CN"/>
        </w:rPr>
        <w:t>温州市龙湾区永兴街道社区卫生服务中心</w:t>
      </w:r>
    </w:p>
    <w:p w14:paraId="0409A045">
      <w:pPr>
        <w:spacing w:line="240" w:lineRule="atLeast"/>
        <w:ind w:firstLine="2100" w:firstLineChars="700"/>
        <w:rPr>
          <w:rFonts w:hint="eastAsia" w:ascii="宋体" w:hAnsi="宋体" w:eastAsia="宋体" w:cs="宋体"/>
          <w:color w:val="auto"/>
          <w:sz w:val="30"/>
          <w:szCs w:val="30"/>
          <w:highlight w:val="none"/>
        </w:rPr>
      </w:pPr>
    </w:p>
    <w:p w14:paraId="5737DBF4">
      <w:pPr>
        <w:spacing w:line="240" w:lineRule="atLeast"/>
        <w:ind w:firstLine="1500" w:firstLineChars="5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采购代理单位：温州市方略工程项目管理有限公司</w:t>
      </w:r>
    </w:p>
    <w:p w14:paraId="5641C27B">
      <w:pPr>
        <w:spacing w:line="240" w:lineRule="atLeast"/>
        <w:rPr>
          <w:rFonts w:hint="eastAsia" w:ascii="宋体" w:hAnsi="宋体" w:eastAsia="宋体" w:cs="宋体"/>
          <w:color w:val="auto"/>
          <w:sz w:val="30"/>
          <w:szCs w:val="30"/>
          <w:highlight w:val="none"/>
        </w:rPr>
      </w:pPr>
    </w:p>
    <w:p w14:paraId="48F29596">
      <w:pPr>
        <w:spacing w:line="600" w:lineRule="exact"/>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二</w:t>
      </w:r>
      <w:r>
        <w:rPr>
          <w:rFonts w:hint="eastAsia" w:ascii="宋体" w:hAnsi="宋体" w:eastAsia="宋体" w:cs="宋体"/>
          <w:color w:val="auto"/>
          <w:sz w:val="32"/>
          <w:szCs w:val="36"/>
          <w:highlight w:val="none"/>
        </w:rPr>
        <w:t>○</w:t>
      </w:r>
      <w:r>
        <w:rPr>
          <w:rFonts w:hint="eastAsia" w:ascii="宋体" w:hAnsi="宋体" w:eastAsia="宋体" w:cs="宋体"/>
          <w:color w:val="auto"/>
          <w:sz w:val="30"/>
          <w:szCs w:val="30"/>
          <w:highlight w:val="none"/>
        </w:rPr>
        <w:t>二四年</w:t>
      </w:r>
      <w:r>
        <w:rPr>
          <w:rFonts w:hint="eastAsia" w:ascii="宋体" w:hAnsi="宋体" w:cs="宋体"/>
          <w:color w:val="auto"/>
          <w:sz w:val="30"/>
          <w:szCs w:val="30"/>
          <w:highlight w:val="none"/>
          <w:lang w:val="en-US" w:eastAsia="zh-CN"/>
        </w:rPr>
        <w:t>七</w:t>
      </w:r>
      <w:r>
        <w:rPr>
          <w:rFonts w:hint="eastAsia" w:ascii="宋体" w:hAnsi="宋体" w:eastAsia="宋体" w:cs="宋体"/>
          <w:color w:val="auto"/>
          <w:sz w:val="30"/>
          <w:szCs w:val="30"/>
          <w:highlight w:val="none"/>
        </w:rPr>
        <w:t>月</w:t>
      </w:r>
    </w:p>
    <w:p w14:paraId="2A584D1F">
      <w:pPr>
        <w:rPr>
          <w:rFonts w:hint="eastAsia" w:ascii="宋体" w:hAnsi="宋体" w:eastAsia="宋体" w:cs="宋体"/>
          <w:color w:val="auto"/>
          <w:highlight w:val="none"/>
        </w:rPr>
      </w:pPr>
    </w:p>
    <w:p w14:paraId="2FD83593">
      <w:pPr>
        <w:pStyle w:val="71"/>
        <w:rPr>
          <w:rFonts w:hint="eastAsia" w:ascii="宋体" w:hAnsi="宋体" w:eastAsia="宋体" w:cs="宋体"/>
          <w:color w:val="auto"/>
          <w:highlight w:val="none"/>
        </w:rPr>
      </w:pPr>
    </w:p>
    <w:p w14:paraId="3E5997CA">
      <w:pPr>
        <w:pStyle w:val="70"/>
        <w:ind w:firstLine="200"/>
        <w:rPr>
          <w:rFonts w:hint="eastAsia" w:ascii="宋体" w:hAnsi="宋体" w:eastAsia="宋体" w:cs="宋体"/>
          <w:color w:val="auto"/>
          <w:highlight w:val="none"/>
        </w:rPr>
      </w:pPr>
    </w:p>
    <w:p w14:paraId="3976E639">
      <w:pPr>
        <w:rPr>
          <w:rFonts w:hint="eastAsia" w:ascii="宋体" w:hAnsi="宋体" w:eastAsia="宋体" w:cs="宋体"/>
          <w:color w:val="auto"/>
          <w:highlight w:val="none"/>
        </w:rPr>
      </w:pPr>
    </w:p>
    <w:bookmarkEnd w:id="0"/>
    <w:p w14:paraId="33C1992B">
      <w:pPr>
        <w:pStyle w:val="913"/>
        <w:jc w:val="center"/>
        <w:rPr>
          <w:rFonts w:hint="eastAsia" w:ascii="宋体" w:hAnsi="宋体" w:eastAsia="宋体" w:cs="宋体"/>
          <w:color w:val="auto"/>
          <w:sz w:val="52"/>
          <w:szCs w:val="52"/>
          <w:highlight w:val="none"/>
          <w:lang w:val="zh-CN"/>
        </w:rPr>
      </w:pPr>
    </w:p>
    <w:p w14:paraId="284CE6BD">
      <w:pPr>
        <w:pStyle w:val="913"/>
        <w:jc w:val="center"/>
        <w:rPr>
          <w:rFonts w:hint="eastAsia" w:ascii="宋体" w:hAnsi="宋体" w:eastAsia="宋体" w:cs="宋体"/>
          <w:color w:val="auto"/>
          <w:sz w:val="52"/>
          <w:szCs w:val="52"/>
          <w:highlight w:val="none"/>
          <w:lang w:val="zh-CN"/>
        </w:rPr>
      </w:pPr>
      <w:r>
        <w:rPr>
          <w:rFonts w:hint="eastAsia" w:ascii="宋体" w:hAnsi="宋体" w:eastAsia="宋体" w:cs="宋体"/>
          <w:color w:val="auto"/>
          <w:sz w:val="52"/>
          <w:szCs w:val="52"/>
          <w:highlight w:val="none"/>
          <w:lang w:val="zh-CN"/>
        </w:rPr>
        <w:t>目  录</w:t>
      </w:r>
    </w:p>
    <w:p w14:paraId="61A43FDA">
      <w:pPr>
        <w:spacing w:line="360" w:lineRule="auto"/>
        <w:rPr>
          <w:rFonts w:hint="eastAsia" w:ascii="宋体" w:hAnsi="宋体" w:eastAsia="宋体" w:cs="宋体"/>
          <w:color w:val="auto"/>
          <w:sz w:val="24"/>
          <w:highlight w:val="none"/>
          <w:lang w:val="zh-CN"/>
        </w:rPr>
      </w:pPr>
    </w:p>
    <w:p w14:paraId="4208F752">
      <w:pPr>
        <w:pStyle w:val="58"/>
        <w:keepNext w:val="0"/>
        <w:keepLines w:val="0"/>
        <w:pageBreakBefore w:val="0"/>
        <w:widowControl w:val="0"/>
        <w:tabs>
          <w:tab w:val="right" w:leader="dot" w:pos="9312"/>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TOC \o "1-3" \h \z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_Toc28645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shd w:val="clear" w:color="auto" w:fill="FFFFFF"/>
        </w:rPr>
        <w:t>第一章 招标公告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_Toc28645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4C881DE4">
      <w:pPr>
        <w:pStyle w:val="58"/>
        <w:keepNext w:val="0"/>
        <w:keepLines w:val="0"/>
        <w:pageBreakBefore w:val="0"/>
        <w:widowControl w:val="0"/>
        <w:tabs>
          <w:tab w:val="right" w:leader="dot" w:pos="9312"/>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lang w:val="zh-CN"/>
        </w:rPr>
        <w:fldChar w:fldCharType="begin"/>
      </w:r>
      <w:r>
        <w:rPr>
          <w:rFonts w:hint="eastAsia" w:ascii="宋体" w:hAnsi="宋体" w:eastAsia="宋体" w:cs="宋体"/>
          <w:bCs/>
          <w:color w:val="auto"/>
          <w:sz w:val="28"/>
          <w:szCs w:val="28"/>
          <w:highlight w:val="none"/>
          <w:lang w:val="zh-CN"/>
        </w:rPr>
        <w:instrText xml:space="preserve"> HYPERLINK \l _Toc27260 </w:instrText>
      </w:r>
      <w:r>
        <w:rPr>
          <w:rFonts w:hint="eastAsia" w:ascii="宋体" w:hAnsi="宋体" w:eastAsia="宋体" w:cs="宋体"/>
          <w:bCs/>
          <w:color w:val="auto"/>
          <w:sz w:val="28"/>
          <w:szCs w:val="28"/>
          <w:highlight w:val="none"/>
          <w:lang w:val="zh-CN"/>
        </w:rPr>
        <w:fldChar w:fldCharType="separate"/>
      </w:r>
      <w:r>
        <w:rPr>
          <w:rFonts w:hint="eastAsia" w:ascii="宋体" w:hAnsi="宋体" w:eastAsia="宋体" w:cs="宋体"/>
          <w:color w:val="auto"/>
          <w:sz w:val="28"/>
          <w:szCs w:val="28"/>
          <w:highlight w:val="none"/>
          <w:shd w:val="clear" w:color="auto" w:fill="FFFFFF"/>
        </w:rPr>
        <w:t>第二章 投标人须知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_Toc27260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6</w:t>
      </w:r>
      <w:r>
        <w:rPr>
          <w:rFonts w:hint="eastAsia" w:ascii="宋体" w:hAnsi="宋体" w:eastAsia="宋体" w:cs="宋体"/>
          <w:color w:val="auto"/>
          <w:sz w:val="28"/>
          <w:szCs w:val="28"/>
          <w:highlight w:val="none"/>
        </w:rPr>
        <w:fldChar w:fldCharType="end"/>
      </w:r>
      <w:r>
        <w:rPr>
          <w:rFonts w:hint="eastAsia" w:ascii="宋体" w:hAnsi="宋体" w:eastAsia="宋体" w:cs="宋体"/>
          <w:bCs/>
          <w:color w:val="auto"/>
          <w:sz w:val="28"/>
          <w:szCs w:val="28"/>
          <w:highlight w:val="none"/>
          <w:lang w:val="zh-CN"/>
        </w:rPr>
        <w:fldChar w:fldCharType="end"/>
      </w:r>
    </w:p>
    <w:p w14:paraId="59A53767">
      <w:pPr>
        <w:pStyle w:val="58"/>
        <w:keepNext w:val="0"/>
        <w:keepLines w:val="0"/>
        <w:pageBreakBefore w:val="0"/>
        <w:widowControl w:val="0"/>
        <w:tabs>
          <w:tab w:val="right" w:leader="dot" w:pos="9312"/>
        </w:tabs>
        <w:kinsoku/>
        <w:wordWrap/>
        <w:overflowPunct/>
        <w:topLinePunct w:val="0"/>
        <w:autoSpaceDE/>
        <w:autoSpaceDN/>
        <w:bidi w:val="0"/>
        <w:adjustRightInd/>
        <w:snapToGrid/>
        <w:spacing w:line="360" w:lineRule="auto"/>
        <w:ind w:firstLine="280" w:firstLineChars="100"/>
        <w:textAlignment w:val="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lang w:val="zh-CN"/>
        </w:rPr>
        <w:fldChar w:fldCharType="begin"/>
      </w:r>
      <w:r>
        <w:rPr>
          <w:rFonts w:hint="eastAsia" w:ascii="宋体" w:hAnsi="宋体" w:eastAsia="宋体" w:cs="宋体"/>
          <w:bCs/>
          <w:color w:val="auto"/>
          <w:sz w:val="28"/>
          <w:szCs w:val="28"/>
          <w:highlight w:val="none"/>
          <w:lang w:val="zh-CN"/>
        </w:rPr>
        <w:instrText xml:space="preserve"> HYPERLINK \l _Toc6018 </w:instrText>
      </w:r>
      <w:r>
        <w:rPr>
          <w:rFonts w:hint="eastAsia" w:ascii="宋体" w:hAnsi="宋体" w:eastAsia="宋体" w:cs="宋体"/>
          <w:bCs/>
          <w:color w:val="auto"/>
          <w:sz w:val="28"/>
          <w:szCs w:val="28"/>
          <w:highlight w:val="none"/>
          <w:lang w:val="zh-CN"/>
        </w:rPr>
        <w:fldChar w:fldCharType="separate"/>
      </w:r>
      <w:r>
        <w:rPr>
          <w:rFonts w:hint="eastAsia" w:ascii="宋体" w:hAnsi="宋体" w:eastAsia="宋体" w:cs="宋体"/>
          <w:snapToGrid w:val="0"/>
          <w:color w:val="auto"/>
          <w:sz w:val="28"/>
          <w:szCs w:val="28"/>
          <w:highlight w:val="none"/>
        </w:rPr>
        <w:t>一、总则</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_Toc6018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11</w:t>
      </w:r>
      <w:r>
        <w:rPr>
          <w:rFonts w:hint="eastAsia" w:ascii="宋体" w:hAnsi="宋体" w:eastAsia="宋体" w:cs="宋体"/>
          <w:color w:val="auto"/>
          <w:sz w:val="28"/>
          <w:szCs w:val="28"/>
          <w:highlight w:val="none"/>
        </w:rPr>
        <w:fldChar w:fldCharType="end"/>
      </w:r>
      <w:r>
        <w:rPr>
          <w:rFonts w:hint="eastAsia" w:ascii="宋体" w:hAnsi="宋体" w:eastAsia="宋体" w:cs="宋体"/>
          <w:bCs/>
          <w:color w:val="auto"/>
          <w:sz w:val="28"/>
          <w:szCs w:val="28"/>
          <w:highlight w:val="none"/>
          <w:lang w:val="zh-CN"/>
        </w:rPr>
        <w:fldChar w:fldCharType="end"/>
      </w:r>
    </w:p>
    <w:p w14:paraId="7BD0F1C6">
      <w:pPr>
        <w:pStyle w:val="58"/>
        <w:keepNext w:val="0"/>
        <w:keepLines w:val="0"/>
        <w:pageBreakBefore w:val="0"/>
        <w:widowControl w:val="0"/>
        <w:tabs>
          <w:tab w:val="right" w:leader="dot" w:pos="9312"/>
        </w:tabs>
        <w:kinsoku/>
        <w:wordWrap/>
        <w:overflowPunct/>
        <w:topLinePunct w:val="0"/>
        <w:autoSpaceDE/>
        <w:autoSpaceDN/>
        <w:bidi w:val="0"/>
        <w:adjustRightInd/>
        <w:snapToGrid/>
        <w:spacing w:line="360" w:lineRule="auto"/>
        <w:ind w:firstLine="280" w:firstLineChars="100"/>
        <w:textAlignment w:val="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lang w:val="zh-CN"/>
        </w:rPr>
        <w:fldChar w:fldCharType="begin"/>
      </w:r>
      <w:r>
        <w:rPr>
          <w:rFonts w:hint="eastAsia" w:ascii="宋体" w:hAnsi="宋体" w:eastAsia="宋体" w:cs="宋体"/>
          <w:bCs/>
          <w:color w:val="auto"/>
          <w:sz w:val="28"/>
          <w:szCs w:val="28"/>
          <w:highlight w:val="none"/>
          <w:lang w:val="zh-CN"/>
        </w:rPr>
        <w:instrText xml:space="preserve"> HYPERLINK \l _Toc19076 </w:instrText>
      </w:r>
      <w:r>
        <w:rPr>
          <w:rFonts w:hint="eastAsia" w:ascii="宋体" w:hAnsi="宋体" w:eastAsia="宋体" w:cs="宋体"/>
          <w:bCs/>
          <w:color w:val="auto"/>
          <w:sz w:val="28"/>
          <w:szCs w:val="28"/>
          <w:highlight w:val="none"/>
          <w:lang w:val="zh-CN"/>
        </w:rPr>
        <w:fldChar w:fldCharType="separate"/>
      </w:r>
      <w:r>
        <w:rPr>
          <w:rFonts w:hint="eastAsia" w:ascii="宋体" w:hAnsi="宋体" w:eastAsia="宋体" w:cs="宋体"/>
          <w:snapToGrid w:val="0"/>
          <w:color w:val="auto"/>
          <w:sz w:val="28"/>
          <w:szCs w:val="28"/>
          <w:highlight w:val="none"/>
        </w:rPr>
        <w:t>二、 招标文件</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_Toc19076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12</w:t>
      </w:r>
      <w:r>
        <w:rPr>
          <w:rFonts w:hint="eastAsia" w:ascii="宋体" w:hAnsi="宋体" w:eastAsia="宋体" w:cs="宋体"/>
          <w:color w:val="auto"/>
          <w:sz w:val="28"/>
          <w:szCs w:val="28"/>
          <w:highlight w:val="none"/>
        </w:rPr>
        <w:fldChar w:fldCharType="end"/>
      </w:r>
      <w:r>
        <w:rPr>
          <w:rFonts w:hint="eastAsia" w:ascii="宋体" w:hAnsi="宋体" w:eastAsia="宋体" w:cs="宋体"/>
          <w:bCs/>
          <w:color w:val="auto"/>
          <w:sz w:val="28"/>
          <w:szCs w:val="28"/>
          <w:highlight w:val="none"/>
          <w:lang w:val="zh-CN"/>
        </w:rPr>
        <w:fldChar w:fldCharType="end"/>
      </w:r>
    </w:p>
    <w:p w14:paraId="4D825C01">
      <w:pPr>
        <w:pStyle w:val="58"/>
        <w:keepNext w:val="0"/>
        <w:keepLines w:val="0"/>
        <w:pageBreakBefore w:val="0"/>
        <w:widowControl w:val="0"/>
        <w:tabs>
          <w:tab w:val="right" w:leader="dot" w:pos="9312"/>
        </w:tabs>
        <w:kinsoku/>
        <w:wordWrap/>
        <w:overflowPunct/>
        <w:topLinePunct w:val="0"/>
        <w:autoSpaceDE/>
        <w:autoSpaceDN/>
        <w:bidi w:val="0"/>
        <w:adjustRightInd/>
        <w:snapToGrid/>
        <w:spacing w:line="360" w:lineRule="auto"/>
        <w:ind w:firstLine="280" w:firstLineChars="100"/>
        <w:textAlignment w:val="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lang w:val="zh-CN"/>
        </w:rPr>
        <w:fldChar w:fldCharType="begin"/>
      </w:r>
      <w:r>
        <w:rPr>
          <w:rFonts w:hint="eastAsia" w:ascii="宋体" w:hAnsi="宋体" w:eastAsia="宋体" w:cs="宋体"/>
          <w:bCs/>
          <w:color w:val="auto"/>
          <w:sz w:val="28"/>
          <w:szCs w:val="28"/>
          <w:highlight w:val="none"/>
          <w:lang w:val="zh-CN"/>
        </w:rPr>
        <w:instrText xml:space="preserve"> HYPERLINK \l _Toc4592 </w:instrText>
      </w:r>
      <w:r>
        <w:rPr>
          <w:rFonts w:hint="eastAsia" w:ascii="宋体" w:hAnsi="宋体" w:eastAsia="宋体" w:cs="宋体"/>
          <w:bCs/>
          <w:color w:val="auto"/>
          <w:sz w:val="28"/>
          <w:szCs w:val="28"/>
          <w:highlight w:val="none"/>
          <w:lang w:val="zh-CN"/>
        </w:rPr>
        <w:fldChar w:fldCharType="separate"/>
      </w:r>
      <w:r>
        <w:rPr>
          <w:rFonts w:hint="eastAsia" w:ascii="宋体" w:hAnsi="宋体" w:eastAsia="宋体" w:cs="宋体"/>
          <w:snapToGrid w:val="0"/>
          <w:color w:val="auto"/>
          <w:sz w:val="28"/>
          <w:szCs w:val="28"/>
          <w:highlight w:val="none"/>
        </w:rPr>
        <w:t>三、 投标文件的编制</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_Toc4592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13</w:t>
      </w:r>
      <w:r>
        <w:rPr>
          <w:rFonts w:hint="eastAsia" w:ascii="宋体" w:hAnsi="宋体" w:eastAsia="宋体" w:cs="宋体"/>
          <w:color w:val="auto"/>
          <w:sz w:val="28"/>
          <w:szCs w:val="28"/>
          <w:highlight w:val="none"/>
        </w:rPr>
        <w:fldChar w:fldCharType="end"/>
      </w:r>
      <w:r>
        <w:rPr>
          <w:rFonts w:hint="eastAsia" w:ascii="宋体" w:hAnsi="宋体" w:eastAsia="宋体" w:cs="宋体"/>
          <w:bCs/>
          <w:color w:val="auto"/>
          <w:sz w:val="28"/>
          <w:szCs w:val="28"/>
          <w:highlight w:val="none"/>
          <w:lang w:val="zh-CN"/>
        </w:rPr>
        <w:fldChar w:fldCharType="end"/>
      </w:r>
    </w:p>
    <w:p w14:paraId="19394D59">
      <w:pPr>
        <w:pStyle w:val="58"/>
        <w:keepNext w:val="0"/>
        <w:keepLines w:val="0"/>
        <w:pageBreakBefore w:val="0"/>
        <w:widowControl w:val="0"/>
        <w:tabs>
          <w:tab w:val="right" w:leader="dot" w:pos="9312"/>
        </w:tabs>
        <w:kinsoku/>
        <w:wordWrap/>
        <w:overflowPunct/>
        <w:topLinePunct w:val="0"/>
        <w:autoSpaceDE/>
        <w:autoSpaceDN/>
        <w:bidi w:val="0"/>
        <w:adjustRightInd/>
        <w:snapToGrid/>
        <w:spacing w:line="360" w:lineRule="auto"/>
        <w:ind w:firstLine="280" w:firstLineChars="100"/>
        <w:textAlignment w:val="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lang w:val="zh-CN"/>
        </w:rPr>
        <w:fldChar w:fldCharType="begin"/>
      </w:r>
      <w:r>
        <w:rPr>
          <w:rFonts w:hint="eastAsia" w:ascii="宋体" w:hAnsi="宋体" w:eastAsia="宋体" w:cs="宋体"/>
          <w:bCs/>
          <w:color w:val="auto"/>
          <w:sz w:val="28"/>
          <w:szCs w:val="28"/>
          <w:highlight w:val="none"/>
          <w:lang w:val="zh-CN"/>
        </w:rPr>
        <w:instrText xml:space="preserve"> HYPERLINK \l _Toc11839 </w:instrText>
      </w:r>
      <w:r>
        <w:rPr>
          <w:rFonts w:hint="eastAsia" w:ascii="宋体" w:hAnsi="宋体" w:eastAsia="宋体" w:cs="宋体"/>
          <w:bCs/>
          <w:color w:val="auto"/>
          <w:sz w:val="28"/>
          <w:szCs w:val="28"/>
          <w:highlight w:val="none"/>
          <w:lang w:val="zh-CN"/>
        </w:rPr>
        <w:fldChar w:fldCharType="separate"/>
      </w:r>
      <w:r>
        <w:rPr>
          <w:rFonts w:hint="eastAsia" w:ascii="宋体" w:hAnsi="宋体" w:eastAsia="宋体" w:cs="宋体"/>
          <w:snapToGrid w:val="0"/>
          <w:color w:val="auto"/>
          <w:sz w:val="28"/>
          <w:szCs w:val="28"/>
          <w:highlight w:val="none"/>
        </w:rPr>
        <w:t>四、 投标文件的递交</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_Toc11839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16</w:t>
      </w:r>
      <w:r>
        <w:rPr>
          <w:rFonts w:hint="eastAsia" w:ascii="宋体" w:hAnsi="宋体" w:eastAsia="宋体" w:cs="宋体"/>
          <w:color w:val="auto"/>
          <w:sz w:val="28"/>
          <w:szCs w:val="28"/>
          <w:highlight w:val="none"/>
        </w:rPr>
        <w:fldChar w:fldCharType="end"/>
      </w:r>
      <w:r>
        <w:rPr>
          <w:rFonts w:hint="eastAsia" w:ascii="宋体" w:hAnsi="宋体" w:eastAsia="宋体" w:cs="宋体"/>
          <w:bCs/>
          <w:color w:val="auto"/>
          <w:sz w:val="28"/>
          <w:szCs w:val="28"/>
          <w:highlight w:val="none"/>
          <w:lang w:val="zh-CN"/>
        </w:rPr>
        <w:fldChar w:fldCharType="end"/>
      </w:r>
    </w:p>
    <w:p w14:paraId="07507310">
      <w:pPr>
        <w:pStyle w:val="58"/>
        <w:keepNext w:val="0"/>
        <w:keepLines w:val="0"/>
        <w:pageBreakBefore w:val="0"/>
        <w:widowControl w:val="0"/>
        <w:tabs>
          <w:tab w:val="right" w:leader="dot" w:pos="9312"/>
        </w:tabs>
        <w:kinsoku/>
        <w:wordWrap/>
        <w:overflowPunct/>
        <w:topLinePunct w:val="0"/>
        <w:autoSpaceDE/>
        <w:autoSpaceDN/>
        <w:bidi w:val="0"/>
        <w:adjustRightInd/>
        <w:snapToGrid/>
        <w:spacing w:line="360" w:lineRule="auto"/>
        <w:ind w:firstLine="280" w:firstLineChars="100"/>
        <w:textAlignment w:val="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lang w:val="zh-CN"/>
        </w:rPr>
        <w:fldChar w:fldCharType="begin"/>
      </w:r>
      <w:r>
        <w:rPr>
          <w:rFonts w:hint="eastAsia" w:ascii="宋体" w:hAnsi="宋体" w:eastAsia="宋体" w:cs="宋体"/>
          <w:bCs/>
          <w:color w:val="auto"/>
          <w:sz w:val="28"/>
          <w:szCs w:val="28"/>
          <w:highlight w:val="none"/>
          <w:lang w:val="zh-CN"/>
        </w:rPr>
        <w:instrText xml:space="preserve"> HYPERLINK \l _Toc1480 </w:instrText>
      </w:r>
      <w:r>
        <w:rPr>
          <w:rFonts w:hint="eastAsia" w:ascii="宋体" w:hAnsi="宋体" w:eastAsia="宋体" w:cs="宋体"/>
          <w:bCs/>
          <w:color w:val="auto"/>
          <w:sz w:val="28"/>
          <w:szCs w:val="28"/>
          <w:highlight w:val="none"/>
          <w:lang w:val="zh-CN"/>
        </w:rPr>
        <w:fldChar w:fldCharType="separate"/>
      </w:r>
      <w:r>
        <w:rPr>
          <w:rFonts w:hint="eastAsia" w:ascii="宋体" w:hAnsi="宋体" w:eastAsia="宋体" w:cs="宋体"/>
          <w:snapToGrid w:val="0"/>
          <w:color w:val="auto"/>
          <w:sz w:val="28"/>
          <w:szCs w:val="28"/>
          <w:highlight w:val="none"/>
        </w:rPr>
        <w:t>五、 开标</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_Toc1480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17</w:t>
      </w:r>
      <w:r>
        <w:rPr>
          <w:rFonts w:hint="eastAsia" w:ascii="宋体" w:hAnsi="宋体" w:eastAsia="宋体" w:cs="宋体"/>
          <w:color w:val="auto"/>
          <w:sz w:val="28"/>
          <w:szCs w:val="28"/>
          <w:highlight w:val="none"/>
        </w:rPr>
        <w:fldChar w:fldCharType="end"/>
      </w:r>
      <w:r>
        <w:rPr>
          <w:rFonts w:hint="eastAsia" w:ascii="宋体" w:hAnsi="宋体" w:eastAsia="宋体" w:cs="宋体"/>
          <w:bCs/>
          <w:color w:val="auto"/>
          <w:sz w:val="28"/>
          <w:szCs w:val="28"/>
          <w:highlight w:val="none"/>
          <w:lang w:val="zh-CN"/>
        </w:rPr>
        <w:fldChar w:fldCharType="end"/>
      </w:r>
    </w:p>
    <w:p w14:paraId="38DE505D">
      <w:pPr>
        <w:pStyle w:val="58"/>
        <w:keepNext w:val="0"/>
        <w:keepLines w:val="0"/>
        <w:pageBreakBefore w:val="0"/>
        <w:widowControl w:val="0"/>
        <w:tabs>
          <w:tab w:val="right" w:leader="dot" w:pos="9312"/>
        </w:tabs>
        <w:kinsoku/>
        <w:wordWrap/>
        <w:overflowPunct/>
        <w:topLinePunct w:val="0"/>
        <w:autoSpaceDE/>
        <w:autoSpaceDN/>
        <w:bidi w:val="0"/>
        <w:adjustRightInd/>
        <w:snapToGrid/>
        <w:spacing w:line="360" w:lineRule="auto"/>
        <w:ind w:firstLine="280" w:firstLineChars="100"/>
        <w:textAlignment w:val="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lang w:val="zh-CN"/>
        </w:rPr>
        <w:fldChar w:fldCharType="begin"/>
      </w:r>
      <w:r>
        <w:rPr>
          <w:rFonts w:hint="eastAsia" w:ascii="宋体" w:hAnsi="宋体" w:eastAsia="宋体" w:cs="宋体"/>
          <w:bCs/>
          <w:color w:val="auto"/>
          <w:sz w:val="28"/>
          <w:szCs w:val="28"/>
          <w:highlight w:val="none"/>
          <w:lang w:val="zh-CN"/>
        </w:rPr>
        <w:instrText xml:space="preserve"> HYPERLINK \l _Toc11579 </w:instrText>
      </w:r>
      <w:r>
        <w:rPr>
          <w:rFonts w:hint="eastAsia" w:ascii="宋体" w:hAnsi="宋体" w:eastAsia="宋体" w:cs="宋体"/>
          <w:bCs/>
          <w:color w:val="auto"/>
          <w:sz w:val="28"/>
          <w:szCs w:val="28"/>
          <w:highlight w:val="none"/>
          <w:lang w:val="zh-CN"/>
        </w:rPr>
        <w:fldChar w:fldCharType="separate"/>
      </w:r>
      <w:r>
        <w:rPr>
          <w:rFonts w:hint="eastAsia" w:ascii="宋体" w:hAnsi="宋体" w:eastAsia="宋体" w:cs="宋体"/>
          <w:snapToGrid w:val="0"/>
          <w:color w:val="auto"/>
          <w:sz w:val="28"/>
          <w:szCs w:val="28"/>
          <w:highlight w:val="none"/>
        </w:rPr>
        <w:t>六、 评标</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_Toc11579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18</w:t>
      </w:r>
      <w:r>
        <w:rPr>
          <w:rFonts w:hint="eastAsia" w:ascii="宋体" w:hAnsi="宋体" w:eastAsia="宋体" w:cs="宋体"/>
          <w:color w:val="auto"/>
          <w:sz w:val="28"/>
          <w:szCs w:val="28"/>
          <w:highlight w:val="none"/>
        </w:rPr>
        <w:fldChar w:fldCharType="end"/>
      </w:r>
      <w:r>
        <w:rPr>
          <w:rFonts w:hint="eastAsia" w:ascii="宋体" w:hAnsi="宋体" w:eastAsia="宋体" w:cs="宋体"/>
          <w:bCs/>
          <w:color w:val="auto"/>
          <w:sz w:val="28"/>
          <w:szCs w:val="28"/>
          <w:highlight w:val="none"/>
          <w:lang w:val="zh-CN"/>
        </w:rPr>
        <w:fldChar w:fldCharType="end"/>
      </w:r>
    </w:p>
    <w:p w14:paraId="58D07515">
      <w:pPr>
        <w:pStyle w:val="58"/>
        <w:keepNext w:val="0"/>
        <w:keepLines w:val="0"/>
        <w:pageBreakBefore w:val="0"/>
        <w:widowControl w:val="0"/>
        <w:tabs>
          <w:tab w:val="right" w:leader="dot" w:pos="9312"/>
        </w:tabs>
        <w:kinsoku/>
        <w:wordWrap/>
        <w:overflowPunct/>
        <w:topLinePunct w:val="0"/>
        <w:autoSpaceDE/>
        <w:autoSpaceDN/>
        <w:bidi w:val="0"/>
        <w:adjustRightInd/>
        <w:snapToGrid/>
        <w:spacing w:line="360" w:lineRule="auto"/>
        <w:ind w:firstLine="280" w:firstLineChars="100"/>
        <w:textAlignment w:val="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lang w:val="zh-CN"/>
        </w:rPr>
        <w:fldChar w:fldCharType="begin"/>
      </w:r>
      <w:r>
        <w:rPr>
          <w:rFonts w:hint="eastAsia" w:ascii="宋体" w:hAnsi="宋体" w:eastAsia="宋体" w:cs="宋体"/>
          <w:bCs/>
          <w:color w:val="auto"/>
          <w:sz w:val="28"/>
          <w:szCs w:val="28"/>
          <w:highlight w:val="none"/>
          <w:lang w:val="zh-CN"/>
        </w:rPr>
        <w:instrText xml:space="preserve"> HYPERLINK \l _Toc21098 </w:instrText>
      </w:r>
      <w:r>
        <w:rPr>
          <w:rFonts w:hint="eastAsia" w:ascii="宋体" w:hAnsi="宋体" w:eastAsia="宋体" w:cs="宋体"/>
          <w:bCs/>
          <w:color w:val="auto"/>
          <w:sz w:val="28"/>
          <w:szCs w:val="28"/>
          <w:highlight w:val="none"/>
          <w:lang w:val="zh-CN"/>
        </w:rPr>
        <w:fldChar w:fldCharType="separate"/>
      </w:r>
      <w:r>
        <w:rPr>
          <w:rFonts w:hint="eastAsia" w:ascii="宋体" w:hAnsi="宋体" w:eastAsia="宋体" w:cs="宋体"/>
          <w:snapToGrid w:val="0"/>
          <w:color w:val="auto"/>
          <w:sz w:val="28"/>
          <w:szCs w:val="28"/>
          <w:highlight w:val="none"/>
        </w:rPr>
        <w:t>七、 授予合同</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_Toc21098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22</w:t>
      </w:r>
      <w:r>
        <w:rPr>
          <w:rFonts w:hint="eastAsia" w:ascii="宋体" w:hAnsi="宋体" w:eastAsia="宋体" w:cs="宋体"/>
          <w:color w:val="auto"/>
          <w:sz w:val="28"/>
          <w:szCs w:val="28"/>
          <w:highlight w:val="none"/>
        </w:rPr>
        <w:fldChar w:fldCharType="end"/>
      </w:r>
      <w:r>
        <w:rPr>
          <w:rFonts w:hint="eastAsia" w:ascii="宋体" w:hAnsi="宋体" w:eastAsia="宋体" w:cs="宋体"/>
          <w:bCs/>
          <w:color w:val="auto"/>
          <w:sz w:val="28"/>
          <w:szCs w:val="28"/>
          <w:highlight w:val="none"/>
          <w:lang w:val="zh-CN"/>
        </w:rPr>
        <w:fldChar w:fldCharType="end"/>
      </w:r>
    </w:p>
    <w:p w14:paraId="024CD5E6">
      <w:pPr>
        <w:pStyle w:val="58"/>
        <w:keepNext w:val="0"/>
        <w:keepLines w:val="0"/>
        <w:pageBreakBefore w:val="0"/>
        <w:widowControl w:val="0"/>
        <w:tabs>
          <w:tab w:val="right" w:leader="dot" w:pos="9312"/>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lang w:val="zh-CN"/>
        </w:rPr>
        <w:fldChar w:fldCharType="begin"/>
      </w:r>
      <w:r>
        <w:rPr>
          <w:rFonts w:hint="eastAsia" w:ascii="宋体" w:hAnsi="宋体" w:eastAsia="宋体" w:cs="宋体"/>
          <w:bCs/>
          <w:color w:val="auto"/>
          <w:sz w:val="28"/>
          <w:szCs w:val="28"/>
          <w:highlight w:val="none"/>
          <w:lang w:val="zh-CN"/>
        </w:rPr>
        <w:instrText xml:space="preserve"> HYPERLINK \l _Toc24377 </w:instrText>
      </w:r>
      <w:r>
        <w:rPr>
          <w:rFonts w:hint="eastAsia" w:ascii="宋体" w:hAnsi="宋体" w:eastAsia="宋体" w:cs="宋体"/>
          <w:bCs/>
          <w:color w:val="auto"/>
          <w:sz w:val="28"/>
          <w:szCs w:val="28"/>
          <w:highlight w:val="none"/>
          <w:lang w:val="zh-CN"/>
        </w:rPr>
        <w:fldChar w:fldCharType="separate"/>
      </w:r>
      <w:r>
        <w:rPr>
          <w:rFonts w:hint="eastAsia" w:ascii="宋体" w:hAnsi="宋体" w:eastAsia="宋体" w:cs="宋体"/>
          <w:color w:val="auto"/>
          <w:sz w:val="28"/>
          <w:szCs w:val="28"/>
          <w:highlight w:val="none"/>
          <w:shd w:val="clear" w:color="auto" w:fill="FFFFFF"/>
        </w:rPr>
        <w:t>第三章 政府采购政策相关说明</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_Toc24377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23</w:t>
      </w:r>
      <w:r>
        <w:rPr>
          <w:rFonts w:hint="eastAsia" w:ascii="宋体" w:hAnsi="宋体" w:eastAsia="宋体" w:cs="宋体"/>
          <w:color w:val="auto"/>
          <w:sz w:val="28"/>
          <w:szCs w:val="28"/>
          <w:highlight w:val="none"/>
        </w:rPr>
        <w:fldChar w:fldCharType="end"/>
      </w:r>
      <w:r>
        <w:rPr>
          <w:rFonts w:hint="eastAsia" w:ascii="宋体" w:hAnsi="宋体" w:eastAsia="宋体" w:cs="宋体"/>
          <w:bCs/>
          <w:color w:val="auto"/>
          <w:sz w:val="28"/>
          <w:szCs w:val="28"/>
          <w:highlight w:val="none"/>
          <w:lang w:val="zh-CN"/>
        </w:rPr>
        <w:fldChar w:fldCharType="end"/>
      </w:r>
    </w:p>
    <w:p w14:paraId="37394BE3">
      <w:pPr>
        <w:pStyle w:val="58"/>
        <w:keepNext w:val="0"/>
        <w:keepLines w:val="0"/>
        <w:pageBreakBefore w:val="0"/>
        <w:widowControl w:val="0"/>
        <w:tabs>
          <w:tab w:val="right" w:leader="dot" w:pos="9312"/>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lang w:val="zh-CN"/>
        </w:rPr>
        <w:fldChar w:fldCharType="begin"/>
      </w:r>
      <w:r>
        <w:rPr>
          <w:rFonts w:hint="eastAsia" w:ascii="宋体" w:hAnsi="宋体" w:eastAsia="宋体" w:cs="宋体"/>
          <w:bCs/>
          <w:color w:val="auto"/>
          <w:sz w:val="28"/>
          <w:szCs w:val="28"/>
          <w:highlight w:val="none"/>
          <w:lang w:val="zh-CN"/>
        </w:rPr>
        <w:instrText xml:space="preserve"> HYPERLINK \l _Toc5865 </w:instrText>
      </w:r>
      <w:r>
        <w:rPr>
          <w:rFonts w:hint="eastAsia" w:ascii="宋体" w:hAnsi="宋体" w:eastAsia="宋体" w:cs="宋体"/>
          <w:bCs/>
          <w:color w:val="auto"/>
          <w:sz w:val="28"/>
          <w:szCs w:val="28"/>
          <w:highlight w:val="none"/>
          <w:lang w:val="zh-CN"/>
        </w:rPr>
        <w:fldChar w:fldCharType="separate"/>
      </w:r>
      <w:r>
        <w:rPr>
          <w:rFonts w:hint="eastAsia" w:ascii="宋体" w:hAnsi="宋体" w:eastAsia="宋体" w:cs="宋体"/>
          <w:color w:val="auto"/>
          <w:sz w:val="28"/>
          <w:szCs w:val="28"/>
          <w:highlight w:val="none"/>
        </w:rPr>
        <w:t>第四章 合同格式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_Toc5865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31</w:t>
      </w:r>
      <w:r>
        <w:rPr>
          <w:rFonts w:hint="eastAsia" w:ascii="宋体" w:hAnsi="宋体" w:eastAsia="宋体" w:cs="宋体"/>
          <w:color w:val="auto"/>
          <w:sz w:val="28"/>
          <w:szCs w:val="28"/>
          <w:highlight w:val="none"/>
        </w:rPr>
        <w:fldChar w:fldCharType="end"/>
      </w:r>
      <w:r>
        <w:rPr>
          <w:rFonts w:hint="eastAsia" w:ascii="宋体" w:hAnsi="宋体" w:eastAsia="宋体" w:cs="宋体"/>
          <w:bCs/>
          <w:color w:val="auto"/>
          <w:sz w:val="28"/>
          <w:szCs w:val="28"/>
          <w:highlight w:val="none"/>
          <w:lang w:val="zh-CN"/>
        </w:rPr>
        <w:fldChar w:fldCharType="end"/>
      </w:r>
    </w:p>
    <w:p w14:paraId="37324E7E">
      <w:pPr>
        <w:pStyle w:val="58"/>
        <w:keepNext w:val="0"/>
        <w:keepLines w:val="0"/>
        <w:pageBreakBefore w:val="0"/>
        <w:widowControl w:val="0"/>
        <w:tabs>
          <w:tab w:val="right" w:leader="dot" w:pos="9312"/>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lang w:val="zh-CN"/>
        </w:rPr>
        <w:fldChar w:fldCharType="begin"/>
      </w:r>
      <w:r>
        <w:rPr>
          <w:rFonts w:hint="eastAsia" w:ascii="宋体" w:hAnsi="宋体" w:eastAsia="宋体" w:cs="宋体"/>
          <w:bCs/>
          <w:color w:val="auto"/>
          <w:sz w:val="28"/>
          <w:szCs w:val="28"/>
          <w:highlight w:val="none"/>
          <w:lang w:val="zh-CN"/>
        </w:rPr>
        <w:instrText xml:space="preserve"> HYPERLINK \l _Toc7443 </w:instrText>
      </w:r>
      <w:r>
        <w:rPr>
          <w:rFonts w:hint="eastAsia" w:ascii="宋体" w:hAnsi="宋体" w:eastAsia="宋体" w:cs="宋体"/>
          <w:bCs/>
          <w:color w:val="auto"/>
          <w:sz w:val="28"/>
          <w:szCs w:val="28"/>
          <w:highlight w:val="none"/>
          <w:lang w:val="zh-CN"/>
        </w:rPr>
        <w:fldChar w:fldCharType="separate"/>
      </w:r>
      <w:r>
        <w:rPr>
          <w:rFonts w:hint="eastAsia" w:ascii="宋体" w:hAnsi="宋体" w:eastAsia="宋体" w:cs="宋体"/>
          <w:color w:val="auto"/>
          <w:sz w:val="28"/>
          <w:szCs w:val="28"/>
          <w:highlight w:val="none"/>
          <w:shd w:val="clear" w:color="auto" w:fill="FFFFFF"/>
        </w:rPr>
        <w:t>第五章 投标文件格式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_Toc7443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37</w:t>
      </w:r>
      <w:r>
        <w:rPr>
          <w:rFonts w:hint="eastAsia" w:ascii="宋体" w:hAnsi="宋体" w:eastAsia="宋体" w:cs="宋体"/>
          <w:color w:val="auto"/>
          <w:sz w:val="28"/>
          <w:szCs w:val="28"/>
          <w:highlight w:val="none"/>
        </w:rPr>
        <w:fldChar w:fldCharType="end"/>
      </w:r>
      <w:r>
        <w:rPr>
          <w:rFonts w:hint="eastAsia" w:ascii="宋体" w:hAnsi="宋体" w:eastAsia="宋体" w:cs="宋体"/>
          <w:bCs/>
          <w:color w:val="auto"/>
          <w:sz w:val="28"/>
          <w:szCs w:val="28"/>
          <w:highlight w:val="none"/>
          <w:lang w:val="zh-CN"/>
        </w:rPr>
        <w:fldChar w:fldCharType="end"/>
      </w:r>
    </w:p>
    <w:p w14:paraId="00305800">
      <w:pPr>
        <w:pStyle w:val="58"/>
        <w:keepNext w:val="0"/>
        <w:keepLines w:val="0"/>
        <w:pageBreakBefore w:val="0"/>
        <w:widowControl w:val="0"/>
        <w:tabs>
          <w:tab w:val="right" w:leader="dot" w:pos="9312"/>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lang w:val="zh-CN"/>
        </w:rPr>
        <w:fldChar w:fldCharType="begin"/>
      </w:r>
      <w:r>
        <w:rPr>
          <w:rFonts w:hint="eastAsia" w:ascii="宋体" w:hAnsi="宋体" w:eastAsia="宋体" w:cs="宋体"/>
          <w:bCs/>
          <w:color w:val="auto"/>
          <w:sz w:val="28"/>
          <w:szCs w:val="28"/>
          <w:highlight w:val="none"/>
          <w:lang w:val="zh-CN"/>
        </w:rPr>
        <w:instrText xml:space="preserve"> HYPERLINK \l _Toc28952 </w:instrText>
      </w:r>
      <w:r>
        <w:rPr>
          <w:rFonts w:hint="eastAsia" w:ascii="宋体" w:hAnsi="宋体" w:eastAsia="宋体" w:cs="宋体"/>
          <w:bCs/>
          <w:color w:val="auto"/>
          <w:sz w:val="28"/>
          <w:szCs w:val="28"/>
          <w:highlight w:val="none"/>
          <w:lang w:val="zh-CN"/>
        </w:rPr>
        <w:fldChar w:fldCharType="separate"/>
      </w:r>
      <w:r>
        <w:rPr>
          <w:rFonts w:hint="eastAsia" w:ascii="宋体" w:hAnsi="宋体" w:eastAsia="宋体" w:cs="宋体"/>
          <w:color w:val="auto"/>
          <w:sz w:val="28"/>
          <w:szCs w:val="28"/>
          <w:highlight w:val="none"/>
          <w:shd w:val="clear" w:color="auto" w:fill="FFFFFF"/>
        </w:rPr>
        <w:t>第六章 采购内容及要求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_Toc28952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66</w:t>
      </w:r>
      <w:r>
        <w:rPr>
          <w:rFonts w:hint="eastAsia" w:ascii="宋体" w:hAnsi="宋体" w:eastAsia="宋体" w:cs="宋体"/>
          <w:color w:val="auto"/>
          <w:sz w:val="28"/>
          <w:szCs w:val="28"/>
          <w:highlight w:val="none"/>
        </w:rPr>
        <w:fldChar w:fldCharType="end"/>
      </w:r>
      <w:r>
        <w:rPr>
          <w:rFonts w:hint="eastAsia" w:ascii="宋体" w:hAnsi="宋体" w:eastAsia="宋体" w:cs="宋体"/>
          <w:bCs/>
          <w:color w:val="auto"/>
          <w:sz w:val="28"/>
          <w:szCs w:val="28"/>
          <w:highlight w:val="none"/>
          <w:lang w:val="zh-CN"/>
        </w:rPr>
        <w:fldChar w:fldCharType="end"/>
      </w:r>
    </w:p>
    <w:p w14:paraId="7F0BAA7A">
      <w:pPr>
        <w:pStyle w:val="58"/>
        <w:keepNext w:val="0"/>
        <w:keepLines w:val="0"/>
        <w:pageBreakBefore w:val="0"/>
        <w:widowControl w:val="0"/>
        <w:tabs>
          <w:tab w:val="right" w:leader="dot" w:pos="9312"/>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lang w:val="zh-CN"/>
        </w:rPr>
        <w:fldChar w:fldCharType="begin"/>
      </w:r>
      <w:r>
        <w:rPr>
          <w:rFonts w:hint="eastAsia" w:ascii="宋体" w:hAnsi="宋体" w:eastAsia="宋体" w:cs="宋体"/>
          <w:bCs/>
          <w:color w:val="auto"/>
          <w:sz w:val="28"/>
          <w:szCs w:val="28"/>
          <w:highlight w:val="none"/>
          <w:lang w:val="zh-CN"/>
        </w:rPr>
        <w:instrText xml:space="preserve"> HYPERLINK \l _Toc8258 </w:instrText>
      </w:r>
      <w:r>
        <w:rPr>
          <w:rFonts w:hint="eastAsia" w:ascii="宋体" w:hAnsi="宋体" w:eastAsia="宋体" w:cs="宋体"/>
          <w:bCs/>
          <w:color w:val="auto"/>
          <w:sz w:val="28"/>
          <w:szCs w:val="28"/>
          <w:highlight w:val="none"/>
          <w:lang w:val="zh-CN"/>
        </w:rPr>
        <w:fldChar w:fldCharType="separate"/>
      </w:r>
      <w:r>
        <w:rPr>
          <w:rFonts w:hint="eastAsia" w:ascii="宋体" w:hAnsi="宋体" w:eastAsia="宋体" w:cs="宋体"/>
          <w:color w:val="auto"/>
          <w:sz w:val="28"/>
          <w:szCs w:val="28"/>
          <w:highlight w:val="none"/>
          <w:shd w:val="clear" w:color="auto" w:fill="FFFFFF"/>
        </w:rPr>
        <w:t>第七章</w:t>
      </w:r>
      <w:r>
        <w:rPr>
          <w:rFonts w:hint="eastAsia" w:ascii="宋体" w:hAnsi="宋体" w:eastAsia="宋体" w:cs="宋体"/>
          <w:color w:val="auto"/>
          <w:sz w:val="28"/>
          <w:szCs w:val="28"/>
          <w:highlight w:val="none"/>
          <w:shd w:val="clear" w:color="auto" w:fill="FFFFFF"/>
          <w:lang w:val="en-US" w:eastAsia="zh-CN"/>
        </w:rPr>
        <w:t xml:space="preserve"> </w:t>
      </w:r>
      <w:r>
        <w:rPr>
          <w:rFonts w:hint="eastAsia" w:ascii="宋体" w:hAnsi="宋体" w:eastAsia="宋体" w:cs="宋体"/>
          <w:color w:val="auto"/>
          <w:sz w:val="28"/>
          <w:szCs w:val="28"/>
          <w:highlight w:val="none"/>
          <w:shd w:val="clear" w:color="auto" w:fill="FFFFFF"/>
        </w:rPr>
        <w:t>评标原则及方法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_Toc8258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70</w:t>
      </w:r>
      <w:r>
        <w:rPr>
          <w:rFonts w:hint="eastAsia" w:ascii="宋体" w:hAnsi="宋体" w:eastAsia="宋体" w:cs="宋体"/>
          <w:color w:val="auto"/>
          <w:sz w:val="28"/>
          <w:szCs w:val="28"/>
          <w:highlight w:val="none"/>
        </w:rPr>
        <w:fldChar w:fldCharType="end"/>
      </w:r>
      <w:r>
        <w:rPr>
          <w:rFonts w:hint="eastAsia" w:ascii="宋体" w:hAnsi="宋体" w:eastAsia="宋体" w:cs="宋体"/>
          <w:bCs/>
          <w:color w:val="auto"/>
          <w:sz w:val="28"/>
          <w:szCs w:val="28"/>
          <w:highlight w:val="none"/>
          <w:lang w:val="zh-CN"/>
        </w:rPr>
        <w:fldChar w:fldCharType="end"/>
      </w:r>
    </w:p>
    <w:p w14:paraId="189E63F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8"/>
          <w:szCs w:val="28"/>
          <w:highlight w:val="none"/>
          <w:lang w:val="zh-CN"/>
        </w:rPr>
        <w:fldChar w:fldCharType="end"/>
      </w:r>
    </w:p>
    <w:p w14:paraId="7D88032B">
      <w:pPr>
        <w:spacing w:line="360" w:lineRule="auto"/>
        <w:ind w:firstLine="413" w:firstLineChars="196"/>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rPr>
        <w:t>注：</w:t>
      </w:r>
      <w:r>
        <w:rPr>
          <w:rFonts w:hint="eastAsia" w:ascii="宋体" w:hAnsi="宋体" w:eastAsia="宋体" w:cs="宋体"/>
          <w:b/>
          <w:color w:val="auto"/>
          <w:szCs w:val="21"/>
          <w:highlight w:val="none"/>
          <w:u w:val="single"/>
        </w:rPr>
        <w:t>公开招标文件中加“▲”的条款，为本次采购的实质性要求和条件，着重提醒各供应商注意，并认真查看公开招标文件中的每一个条款及要求，供应商没有按照公开招标文件要求提交全部资料，或者没有对公开招标文件各个方面做出实质性响应，导致响应文件被拒绝的风险由供应商自行承担。</w:t>
      </w:r>
    </w:p>
    <w:p w14:paraId="6F079404">
      <w:pPr>
        <w:ind w:firstLine="420" w:firstLineChars="200"/>
        <w:jc w:val="center"/>
        <w:rPr>
          <w:rFonts w:hint="eastAsia" w:ascii="宋体" w:hAnsi="宋体" w:eastAsia="宋体" w:cs="宋体"/>
          <w:color w:val="auto"/>
          <w:szCs w:val="21"/>
          <w:highlight w:val="none"/>
        </w:rPr>
        <w:sectPr>
          <w:footerReference r:id="rId4" w:type="first"/>
          <w:footerReference r:id="rId3" w:type="default"/>
          <w:pgSz w:w="11920" w:h="16840"/>
          <w:pgMar w:top="1134" w:right="1134" w:bottom="1134" w:left="1474" w:header="720" w:footer="720" w:gutter="0"/>
          <w:pgBorders>
            <w:top w:val="none" w:sz="0" w:space="0"/>
            <w:left w:val="none" w:sz="0" w:space="0"/>
            <w:bottom w:val="none" w:sz="0" w:space="0"/>
            <w:right w:val="none" w:sz="0" w:space="0"/>
          </w:pgBorders>
          <w:cols w:space="0" w:num="1"/>
        </w:sectPr>
      </w:pPr>
      <w:bookmarkStart w:id="1" w:name="_Toc17216786"/>
    </w:p>
    <w:p w14:paraId="3DFD89EE">
      <w:pPr>
        <w:pStyle w:val="52"/>
        <w:outlineLvl w:val="0"/>
        <w:rPr>
          <w:rFonts w:hint="eastAsia" w:ascii="宋体" w:hAnsi="宋体" w:eastAsia="宋体" w:cs="宋体"/>
          <w:b w:val="0"/>
          <w:color w:val="auto"/>
          <w:highlight w:val="none"/>
          <w:shd w:val="clear" w:color="auto" w:fill="FFFFFF"/>
        </w:rPr>
      </w:pPr>
      <w:bookmarkStart w:id="2" w:name="_Toc28645"/>
      <w:r>
        <w:rPr>
          <w:rFonts w:hint="eastAsia" w:ascii="宋体" w:hAnsi="宋体" w:eastAsia="宋体" w:cs="宋体"/>
          <w:b w:val="0"/>
          <w:color w:val="auto"/>
          <w:highlight w:val="none"/>
          <w:shd w:val="clear" w:color="auto" w:fill="FFFFFF"/>
        </w:rPr>
        <w:t>第一章 招标公告</w:t>
      </w:r>
      <w:bookmarkEnd w:id="2"/>
    </w:p>
    <w:p w14:paraId="2BBFF36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温州市方略工程项目管理有限公司关于</w:t>
      </w:r>
      <w:r>
        <w:rPr>
          <w:rFonts w:hint="eastAsia" w:ascii="宋体" w:hAnsi="宋体" w:cs="宋体"/>
          <w:b/>
          <w:color w:val="auto"/>
          <w:sz w:val="24"/>
          <w:highlight w:val="none"/>
          <w:lang w:eastAsia="zh-CN"/>
        </w:rPr>
        <w:t>口腔CBCT（重）</w:t>
      </w:r>
      <w:r>
        <w:rPr>
          <w:rFonts w:hint="eastAsia" w:ascii="宋体" w:hAnsi="宋体" w:eastAsia="宋体" w:cs="宋体"/>
          <w:b/>
          <w:color w:val="auto"/>
          <w:sz w:val="24"/>
          <w:highlight w:val="none"/>
        </w:rPr>
        <w:t>公开招标的公告</w:t>
      </w:r>
    </w:p>
    <w:p w14:paraId="7EACEA31">
      <w:pPr>
        <w:pBdr>
          <w:top w:val="single" w:color="auto" w:sz="4" w:space="2"/>
          <w:left w:val="single" w:color="auto" w:sz="4" w:space="4"/>
          <w:bottom w:val="single" w:color="auto" w:sz="4" w:space="4"/>
          <w:right w:val="single" w:color="auto" w:sz="4" w:space="4"/>
        </w:pBd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项目概况</w:t>
      </w:r>
    </w:p>
    <w:p w14:paraId="58EE71C6">
      <w:pPr>
        <w:pBdr>
          <w:top w:val="single" w:color="auto" w:sz="4" w:space="2"/>
          <w:left w:val="single" w:color="auto" w:sz="4" w:space="4"/>
          <w:bottom w:val="single" w:color="auto" w:sz="4" w:space="4"/>
          <w:right w:val="single" w:color="auto" w:sz="4" w:space="4"/>
        </w:pBdr>
        <w:spacing w:line="440" w:lineRule="exact"/>
        <w:ind w:firstLine="422" w:firstLineChars="200"/>
        <w:jc w:val="left"/>
        <w:rPr>
          <w:rFonts w:hint="eastAsia" w:ascii="宋体" w:hAnsi="宋体" w:eastAsia="宋体" w:cs="宋体"/>
          <w:bCs/>
          <w:color w:val="auto"/>
          <w:szCs w:val="21"/>
          <w:highlight w:val="none"/>
        </w:rPr>
      </w:pPr>
      <w:r>
        <w:rPr>
          <w:rFonts w:hint="eastAsia" w:ascii="宋体" w:hAnsi="宋体" w:cs="宋体"/>
          <w:b/>
          <w:color w:val="auto"/>
          <w:szCs w:val="21"/>
          <w:highlight w:val="none"/>
          <w:u w:val="single"/>
          <w:lang w:eastAsia="zh-CN"/>
        </w:rPr>
        <w:t>口腔CBCT（重）</w:t>
      </w:r>
      <w:r>
        <w:rPr>
          <w:rFonts w:hint="eastAsia" w:ascii="宋体" w:hAnsi="宋体" w:eastAsia="宋体" w:cs="宋体"/>
          <w:bCs/>
          <w:color w:val="auto"/>
          <w:szCs w:val="21"/>
          <w:highlight w:val="none"/>
        </w:rPr>
        <w:t>招标项目的潜在投标人应在“政采云”（https：//zfcg.czt.zj.gov.cn/）平台获取（下载）招标文件，并于</w:t>
      </w:r>
      <w:r>
        <w:rPr>
          <w:rFonts w:hint="eastAsia" w:ascii="宋体" w:hAnsi="宋体" w:eastAsia="宋体" w:cs="宋体"/>
          <w:b/>
          <w:color w:val="auto"/>
          <w:szCs w:val="21"/>
          <w:highlight w:val="none"/>
        </w:rPr>
        <w:t>2024年</w:t>
      </w:r>
      <w:r>
        <w:rPr>
          <w:rFonts w:hint="eastAsia" w:ascii="宋体" w:hAnsi="宋体" w:cs="宋体"/>
          <w:b/>
          <w:color w:val="auto"/>
          <w:szCs w:val="21"/>
          <w:highlight w:val="none"/>
          <w:lang w:val="en-US" w:eastAsia="zh-CN"/>
        </w:rPr>
        <w:t>8</w:t>
      </w:r>
      <w:r>
        <w:rPr>
          <w:rFonts w:hint="eastAsia" w:ascii="宋体" w:hAnsi="宋体" w:eastAsia="宋体" w:cs="宋体"/>
          <w:b/>
          <w:color w:val="auto"/>
          <w:szCs w:val="21"/>
          <w:highlight w:val="none"/>
        </w:rPr>
        <w:t>月</w:t>
      </w:r>
      <w:r>
        <w:rPr>
          <w:rFonts w:hint="eastAsia" w:ascii="宋体" w:hAnsi="宋体" w:cs="宋体"/>
          <w:b/>
          <w:color w:val="auto"/>
          <w:szCs w:val="21"/>
          <w:highlight w:val="none"/>
          <w:lang w:val="en-US" w:eastAsia="zh-CN"/>
        </w:rPr>
        <w:t>12</w:t>
      </w:r>
      <w:r>
        <w:rPr>
          <w:rFonts w:hint="eastAsia" w:ascii="宋体" w:hAnsi="宋体" w:eastAsia="宋体" w:cs="宋体"/>
          <w:b/>
          <w:color w:val="auto"/>
          <w:szCs w:val="21"/>
          <w:highlight w:val="none"/>
        </w:rPr>
        <w:t>日</w:t>
      </w:r>
      <w:r>
        <w:rPr>
          <w:rFonts w:hint="eastAsia" w:ascii="宋体" w:hAnsi="宋体" w:cs="宋体"/>
          <w:b/>
          <w:bCs/>
          <w:color w:val="auto"/>
          <w:szCs w:val="21"/>
          <w:highlight w:val="none"/>
          <w:lang w:val="en-US" w:eastAsia="zh-CN"/>
        </w:rPr>
        <w:t>14</w:t>
      </w:r>
      <w:r>
        <w:rPr>
          <w:rFonts w:hint="eastAsia" w:ascii="宋体" w:hAnsi="宋体" w:eastAsia="宋体" w:cs="宋体"/>
          <w:b/>
          <w:color w:val="auto"/>
          <w:szCs w:val="21"/>
          <w:highlight w:val="none"/>
        </w:rPr>
        <w:t>：</w:t>
      </w:r>
      <w:r>
        <w:rPr>
          <w:rFonts w:hint="eastAsia" w:ascii="宋体" w:hAnsi="宋体" w:cs="宋体"/>
          <w:b/>
          <w:color w:val="auto"/>
          <w:szCs w:val="21"/>
          <w:highlight w:val="none"/>
          <w:lang w:val="en-US" w:eastAsia="zh-CN"/>
        </w:rPr>
        <w:t>3</w:t>
      </w:r>
      <w:r>
        <w:rPr>
          <w:rFonts w:hint="eastAsia" w:ascii="宋体" w:hAnsi="宋体" w:eastAsia="宋体" w:cs="宋体"/>
          <w:b/>
          <w:color w:val="auto"/>
          <w:szCs w:val="21"/>
          <w:highlight w:val="none"/>
        </w:rPr>
        <w:t>0</w:t>
      </w:r>
      <w:r>
        <w:rPr>
          <w:rFonts w:hint="eastAsia" w:ascii="宋体" w:hAnsi="宋体" w:eastAsia="宋体" w:cs="宋体"/>
          <w:bCs/>
          <w:color w:val="auto"/>
          <w:szCs w:val="21"/>
          <w:highlight w:val="none"/>
        </w:rPr>
        <w:t>（北京时间）前递交（上传）投标文件。</w:t>
      </w:r>
    </w:p>
    <w:p w14:paraId="76BCC226">
      <w:pPr>
        <w:widowControl/>
        <w:spacing w:line="36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一、项目基本情况</w:t>
      </w:r>
    </w:p>
    <w:p w14:paraId="124060E1">
      <w:pPr>
        <w:spacing w:line="360" w:lineRule="exact"/>
        <w:ind w:firstLine="420" w:firstLineChars="200"/>
        <w:rPr>
          <w:rFonts w:hint="eastAsia" w:ascii="宋体" w:hAnsi="宋体" w:eastAsia="宋体" w:cs="宋体"/>
          <w:color w:val="auto"/>
          <w:szCs w:val="21"/>
          <w:highlight w:val="none"/>
        </w:rPr>
      </w:pPr>
    </w:p>
    <w:p w14:paraId="086A3257">
      <w:pPr>
        <w:spacing w:line="36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项目名称：</w:t>
      </w:r>
      <w:r>
        <w:rPr>
          <w:rFonts w:hint="eastAsia" w:ascii="宋体" w:hAnsi="宋体" w:cs="宋体"/>
          <w:color w:val="auto"/>
          <w:szCs w:val="21"/>
          <w:highlight w:val="none"/>
          <w:lang w:eastAsia="zh-CN"/>
        </w:rPr>
        <w:t>口腔CBCT（重）</w:t>
      </w:r>
    </w:p>
    <w:p w14:paraId="7DEA58CD">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预算金额（元）：</w:t>
      </w:r>
      <w:r>
        <w:rPr>
          <w:rFonts w:hint="eastAsia" w:ascii="宋体" w:hAnsi="宋体" w:eastAsia="宋体" w:cs="宋体"/>
          <w:b/>
          <w:bCs/>
          <w:color w:val="auto"/>
          <w:szCs w:val="21"/>
          <w:highlight w:val="none"/>
          <w:u w:val="single"/>
          <w:lang w:eastAsia="zh-CN"/>
        </w:rPr>
        <w:t>750000元</w:t>
      </w:r>
      <w:r>
        <w:rPr>
          <w:rFonts w:hint="eastAsia" w:ascii="宋体" w:hAnsi="宋体" w:eastAsia="宋体" w:cs="宋体"/>
          <w:b/>
          <w:bCs/>
          <w:color w:val="auto"/>
          <w:szCs w:val="21"/>
          <w:highlight w:val="none"/>
          <w:u w:val="single"/>
          <w:lang w:val="en-US" w:eastAsia="zh-CN"/>
        </w:rPr>
        <w:t xml:space="preserve"> </w:t>
      </w:r>
      <w:r>
        <w:rPr>
          <w:rFonts w:hint="eastAsia" w:ascii="宋体" w:hAnsi="宋体" w:eastAsia="宋体" w:cs="宋体"/>
          <w:b/>
          <w:bCs/>
          <w:color w:val="auto"/>
          <w:szCs w:val="21"/>
          <w:highlight w:val="none"/>
          <w:u w:val="single"/>
        </w:rPr>
        <w:t>，</w:t>
      </w:r>
    </w:p>
    <w:p w14:paraId="0C53735A">
      <w:pPr>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最高限价（元）：</w:t>
      </w:r>
      <w:r>
        <w:rPr>
          <w:rFonts w:hint="eastAsia" w:ascii="宋体" w:hAnsi="宋体" w:eastAsia="宋体" w:cs="宋体"/>
          <w:b/>
          <w:bCs/>
          <w:color w:val="auto"/>
          <w:szCs w:val="21"/>
          <w:highlight w:val="none"/>
          <w:u w:val="single"/>
          <w:lang w:val="en-US" w:eastAsia="zh-CN"/>
        </w:rPr>
        <w:t>750000元</w:t>
      </w:r>
      <w:r>
        <w:rPr>
          <w:rFonts w:hint="eastAsia" w:ascii="宋体" w:hAnsi="宋体" w:eastAsia="宋体" w:cs="宋体"/>
          <w:b/>
          <w:bCs/>
          <w:color w:val="auto"/>
          <w:szCs w:val="21"/>
          <w:highlight w:val="none"/>
          <w:u w:val="single"/>
        </w:rPr>
        <w:t xml:space="preserve"> ， </w:t>
      </w:r>
    </w:p>
    <w:p w14:paraId="445BEAE7">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采购需求：具体详见公开招标文件要求。</w:t>
      </w:r>
    </w:p>
    <w:p w14:paraId="172DBEE3">
      <w:pPr>
        <w:spacing w:line="360" w:lineRule="exact"/>
        <w:ind w:firstLine="420" w:firstLineChars="200"/>
        <w:rPr>
          <w:rFonts w:hint="eastAsia" w:ascii="宋体" w:hAnsi="宋体" w:eastAsia="宋体" w:cs="宋体"/>
          <w:color w:val="auto"/>
          <w:szCs w:val="21"/>
          <w:highlight w:val="none"/>
        </w:rPr>
      </w:pPr>
    </w:p>
    <w:p w14:paraId="44C8DB24">
      <w:pPr>
        <w:spacing w:line="36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标项名称：</w:t>
      </w:r>
      <w:r>
        <w:rPr>
          <w:rFonts w:hint="eastAsia" w:ascii="宋体" w:hAnsi="宋体" w:cs="宋体"/>
          <w:color w:val="auto"/>
          <w:szCs w:val="21"/>
          <w:highlight w:val="none"/>
          <w:lang w:eastAsia="zh-CN"/>
        </w:rPr>
        <w:t>口腔CBCT（重）</w:t>
      </w:r>
    </w:p>
    <w:p w14:paraId="26398982">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数量：1台</w:t>
      </w:r>
    </w:p>
    <w:p w14:paraId="21836804">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预算金额（元）：</w:t>
      </w:r>
      <w:r>
        <w:rPr>
          <w:rFonts w:hint="eastAsia" w:ascii="宋体" w:hAnsi="宋体" w:eastAsia="宋体" w:cs="宋体"/>
          <w:b/>
          <w:bCs/>
          <w:color w:val="auto"/>
          <w:szCs w:val="21"/>
          <w:highlight w:val="none"/>
          <w:u w:val="single"/>
        </w:rPr>
        <w:t xml:space="preserve"> </w:t>
      </w:r>
      <w:r>
        <w:rPr>
          <w:rFonts w:hint="eastAsia" w:ascii="宋体" w:hAnsi="宋体" w:eastAsia="宋体" w:cs="宋体"/>
          <w:b/>
          <w:bCs/>
          <w:color w:val="auto"/>
          <w:szCs w:val="21"/>
          <w:highlight w:val="none"/>
          <w:u w:val="single"/>
          <w:lang w:eastAsia="zh-CN"/>
        </w:rPr>
        <w:t>750000元</w:t>
      </w:r>
      <w:r>
        <w:rPr>
          <w:rFonts w:hint="eastAsia" w:ascii="宋体" w:hAnsi="宋体" w:eastAsia="宋体" w:cs="宋体"/>
          <w:b/>
          <w:bCs/>
          <w:color w:val="auto"/>
          <w:szCs w:val="21"/>
          <w:highlight w:val="none"/>
          <w:u w:val="single"/>
        </w:rPr>
        <w:t xml:space="preserve"> 。</w:t>
      </w:r>
    </w:p>
    <w:p w14:paraId="3D110119">
      <w:pPr>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项目基本概况介绍：</w:t>
      </w:r>
      <w:r>
        <w:rPr>
          <w:rFonts w:hint="eastAsia" w:ascii="宋体" w:hAnsi="宋体" w:eastAsia="宋体" w:cs="宋体"/>
          <w:color w:val="auto"/>
          <w:szCs w:val="21"/>
          <w:highlight w:val="none"/>
          <w:u w:val="single"/>
          <w:lang w:eastAsia="zh-CN"/>
        </w:rPr>
        <w:t>口腔CBCT</w:t>
      </w:r>
      <w:r>
        <w:rPr>
          <w:rFonts w:hint="eastAsia" w:ascii="宋体" w:hAnsi="宋体" w:eastAsia="宋体" w:cs="宋体"/>
          <w:color w:val="auto"/>
          <w:szCs w:val="21"/>
          <w:highlight w:val="none"/>
          <w:u w:val="single"/>
        </w:rPr>
        <w:t>采购，具体详见招标文件第六章采购需求。</w:t>
      </w:r>
    </w:p>
    <w:p w14:paraId="7C18B0D2">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合同履行期限：</w:t>
      </w:r>
      <w:r>
        <w:rPr>
          <w:rFonts w:hint="eastAsia" w:ascii="宋体" w:hAnsi="宋体" w:eastAsia="宋体" w:cs="宋体"/>
          <w:bCs/>
          <w:color w:val="auto"/>
          <w:szCs w:val="21"/>
          <w:highlight w:val="none"/>
          <w:u w:val="single"/>
        </w:rPr>
        <w:t>详见招标文件。</w:t>
      </w:r>
    </w:p>
    <w:p w14:paraId="5BF79569">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w:t>
      </w:r>
      <w:r>
        <w:rPr>
          <w:rFonts w:hint="eastAsia" w:ascii="宋体" w:hAnsi="宋体" w:eastAsia="宋体" w:cs="宋体"/>
          <w:b/>
          <w:color w:val="auto"/>
          <w:szCs w:val="21"/>
          <w:highlight w:val="none"/>
        </w:rPr>
        <w:t>否</w:t>
      </w:r>
      <w:r>
        <w:rPr>
          <w:rFonts w:hint="eastAsia" w:ascii="宋体" w:hAnsi="宋体" w:eastAsia="宋体" w:cs="宋体"/>
          <w:color w:val="auto"/>
          <w:szCs w:val="21"/>
          <w:highlight w:val="none"/>
        </w:rPr>
        <w:t>)接受联合体投标。</w:t>
      </w:r>
    </w:p>
    <w:p w14:paraId="0A1FF48A">
      <w:pPr>
        <w:widowControl/>
        <w:spacing w:line="36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二、申请人的资格要求：</w:t>
      </w:r>
    </w:p>
    <w:p w14:paraId="6A20C41E">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1.基本条件：</w:t>
      </w:r>
      <w:r>
        <w:rPr>
          <w:rFonts w:hint="eastAsia" w:ascii="宋体" w:hAnsi="宋体" w:eastAsia="宋体" w:cs="宋体"/>
          <w:color w:val="auto"/>
          <w:sz w:val="21"/>
          <w:szCs w:val="21"/>
          <w:highlight w:val="none"/>
        </w:rPr>
        <w:t>满足《中华人民共和国政府采购法》第二十二条规定；未被“信用中国”（</w:t>
      </w:r>
      <w:r>
        <w:rPr>
          <w:rFonts w:hint="eastAsia" w:ascii="宋体" w:hAnsi="宋体" w:eastAsia="宋体" w:cs="宋体"/>
          <w:color w:val="auto"/>
          <w:sz w:val="21"/>
          <w:szCs w:val="21"/>
          <w:highlight w:val="none"/>
          <w:lang w:eastAsia="zh-CN"/>
        </w:rPr>
        <w:t>https://www.creditchina.gov.cn/</w:t>
      </w:r>
      <w:r>
        <w:rPr>
          <w:rFonts w:hint="eastAsia" w:ascii="宋体" w:hAnsi="宋体" w:eastAsia="宋体" w:cs="宋体"/>
          <w:color w:val="auto"/>
          <w:sz w:val="21"/>
          <w:szCs w:val="21"/>
          <w:highlight w:val="none"/>
        </w:rPr>
        <w:t>)、中国政府采购网（</w:t>
      </w:r>
      <w:r>
        <w:rPr>
          <w:rFonts w:hint="eastAsia" w:ascii="宋体" w:hAnsi="宋体" w:eastAsia="宋体" w:cs="宋体"/>
          <w:color w:val="auto"/>
          <w:sz w:val="21"/>
          <w:szCs w:val="21"/>
          <w:highlight w:val="none"/>
          <w:lang w:eastAsia="zh-CN"/>
        </w:rPr>
        <w:t>http://www.ccgp.gov.cn/</w:t>
      </w:r>
      <w:r>
        <w:rPr>
          <w:rFonts w:hint="eastAsia" w:ascii="宋体" w:hAnsi="宋体" w:eastAsia="宋体" w:cs="宋体"/>
          <w:color w:val="auto"/>
          <w:sz w:val="21"/>
          <w:szCs w:val="21"/>
          <w:highlight w:val="none"/>
        </w:rPr>
        <w:t>）列入失信被执行人、</w:t>
      </w:r>
      <w:r>
        <w:rPr>
          <w:rFonts w:hint="eastAsia" w:ascii="宋体" w:hAnsi="宋体" w:eastAsia="宋体" w:cs="宋体"/>
          <w:color w:val="auto"/>
          <w:sz w:val="21"/>
          <w:szCs w:val="21"/>
          <w:highlight w:val="none"/>
          <w:lang w:eastAsia="zh-CN"/>
        </w:rPr>
        <w:t>重大税收违法黑名单</w:t>
      </w:r>
      <w:r>
        <w:rPr>
          <w:rFonts w:hint="eastAsia" w:ascii="宋体" w:hAnsi="宋体" w:eastAsia="宋体" w:cs="宋体"/>
          <w:color w:val="auto"/>
          <w:sz w:val="21"/>
          <w:szCs w:val="21"/>
          <w:highlight w:val="none"/>
        </w:rPr>
        <w:t>、政府采购严重违法失信行为记录名单</w:t>
      </w:r>
      <w:r>
        <w:rPr>
          <w:rFonts w:hint="eastAsia" w:ascii="宋体" w:hAnsi="宋体" w:eastAsia="宋体" w:cs="宋体"/>
          <w:color w:val="auto"/>
          <w:szCs w:val="21"/>
          <w:highlight w:val="none"/>
        </w:rPr>
        <w:t>；</w:t>
      </w:r>
    </w:p>
    <w:p w14:paraId="72A5309D">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2.落实政府采购政策需满足的资格要求：</w:t>
      </w:r>
      <w:r>
        <w:rPr>
          <w:rFonts w:hint="eastAsia" w:ascii="宋体" w:hAnsi="宋体" w:eastAsia="宋体" w:cs="宋体"/>
          <w:b/>
          <w:bCs/>
          <w:color w:val="auto"/>
          <w:szCs w:val="21"/>
          <w:highlight w:val="none"/>
          <w:u w:val="single"/>
          <w:lang w:val="en-US" w:eastAsia="zh-CN"/>
        </w:rPr>
        <w:t xml:space="preserve"> 在货物采购项目中，货物由中小企业制造，即货物由中小企业生产且使用该中小企业商号或者注册商标</w:t>
      </w:r>
      <w:r>
        <w:rPr>
          <w:rFonts w:hint="eastAsia" w:ascii="宋体" w:hAnsi="宋体" w:eastAsia="宋体" w:cs="宋体"/>
          <w:b/>
          <w:bCs/>
          <w:color w:val="auto"/>
          <w:sz w:val="21"/>
          <w:szCs w:val="21"/>
          <w:highlight w:val="none"/>
          <w:u w:val="single"/>
        </w:rPr>
        <w:t>。中小企业是指满足《政府采购促进中小企业发展管理办法》（财库〔2020〕46 号）第二条规定的企业，监狱企业、残疾人福利性单位视为中小企业</w:t>
      </w:r>
      <w:r>
        <w:rPr>
          <w:rFonts w:hint="eastAsia" w:ascii="宋体" w:hAnsi="宋体" w:eastAsia="宋体" w:cs="宋体"/>
          <w:b/>
          <w:bCs/>
          <w:color w:val="auto"/>
          <w:szCs w:val="21"/>
          <w:highlight w:val="none"/>
          <w:u w:val="single"/>
        </w:rPr>
        <w:t>。</w:t>
      </w:r>
    </w:p>
    <w:p w14:paraId="5800F074">
      <w:pPr>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3.本项目的特定资格要求：</w:t>
      </w:r>
      <w:r>
        <w:rPr>
          <w:rFonts w:hint="eastAsia" w:ascii="宋体" w:hAnsi="宋体" w:eastAsia="宋体" w:cs="宋体"/>
          <w:b/>
          <w:bCs/>
          <w:color w:val="auto"/>
          <w:szCs w:val="21"/>
          <w:highlight w:val="none"/>
          <w:u w:val="single"/>
        </w:rPr>
        <w:t>无。</w:t>
      </w:r>
    </w:p>
    <w:p w14:paraId="2905E0F1">
      <w:pPr>
        <w:widowControl/>
        <w:spacing w:line="36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三、获取采购文件</w:t>
      </w:r>
    </w:p>
    <w:p w14:paraId="469E5D1D">
      <w:pPr>
        <w:spacing w:line="360" w:lineRule="exact"/>
        <w:ind w:firstLine="54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时间：/</w:t>
      </w:r>
      <w:r>
        <w:rPr>
          <w:rFonts w:hint="eastAsia" w:ascii="宋体" w:hAnsi="宋体" w:eastAsia="宋体" w:cs="宋体"/>
          <w:b/>
          <w:bCs/>
          <w:color w:val="auto"/>
          <w:szCs w:val="21"/>
          <w:highlight w:val="none"/>
        </w:rPr>
        <w:t>至2024年</w:t>
      </w:r>
      <w:r>
        <w:rPr>
          <w:rFonts w:hint="eastAsia" w:ascii="宋体" w:hAnsi="宋体" w:cs="宋体"/>
          <w:b/>
          <w:bCs/>
          <w:color w:val="auto"/>
          <w:szCs w:val="21"/>
          <w:highlight w:val="none"/>
          <w:lang w:val="en-US" w:eastAsia="zh-CN"/>
        </w:rPr>
        <w:t>8</w:t>
      </w:r>
      <w:r>
        <w:rPr>
          <w:rFonts w:hint="eastAsia" w:ascii="宋体" w:hAnsi="宋体" w:eastAsia="宋体" w:cs="宋体"/>
          <w:b/>
          <w:bCs/>
          <w:color w:val="auto"/>
          <w:szCs w:val="21"/>
          <w:highlight w:val="none"/>
        </w:rPr>
        <w:t>月</w:t>
      </w:r>
      <w:r>
        <w:rPr>
          <w:rFonts w:hint="eastAsia" w:ascii="宋体" w:hAnsi="宋体" w:cs="宋体"/>
          <w:b/>
          <w:bCs/>
          <w:color w:val="auto"/>
          <w:szCs w:val="21"/>
          <w:highlight w:val="none"/>
          <w:lang w:val="en-US" w:eastAsia="zh-CN"/>
        </w:rPr>
        <w:t>12</w:t>
      </w:r>
      <w:r>
        <w:rPr>
          <w:rFonts w:hint="eastAsia" w:ascii="宋体" w:hAnsi="宋体" w:eastAsia="宋体" w:cs="宋体"/>
          <w:b/>
          <w:bCs/>
          <w:color w:val="auto"/>
          <w:szCs w:val="21"/>
          <w:highlight w:val="none"/>
        </w:rPr>
        <w:t>日</w:t>
      </w:r>
      <w:r>
        <w:rPr>
          <w:rFonts w:hint="eastAsia" w:ascii="宋体" w:hAnsi="宋体" w:eastAsia="宋体" w:cs="宋体"/>
          <w:color w:val="auto"/>
          <w:szCs w:val="21"/>
          <w:highlight w:val="none"/>
        </w:rPr>
        <w:t>，每天上午00：00至12：00，下午12：00至23：59（北京时间，线上获取法定节假日均可，线下获取文件法定节假日除外）</w:t>
      </w:r>
    </w:p>
    <w:p w14:paraId="232C2C78">
      <w:pPr>
        <w:spacing w:line="360" w:lineRule="exact"/>
        <w:ind w:firstLine="54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地点（网址）：“政采云”平台（https：//zfcg.czt.zj.gov.cn/）</w:t>
      </w:r>
    </w:p>
    <w:p w14:paraId="672B762F">
      <w:pPr>
        <w:spacing w:line="360" w:lineRule="exact"/>
        <w:ind w:firstLine="540"/>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方式：供应商登录政采云平台https：//www.zcygov.cn/在线申请获取采购文件（进入“项目采购”应用，在获取采购文件菜单中选择项目，申请获取采购文件）</w:t>
      </w:r>
    </w:p>
    <w:p w14:paraId="270BBD3E">
      <w:pPr>
        <w:spacing w:line="360" w:lineRule="exact"/>
        <w:ind w:firstLine="540"/>
        <w:rPr>
          <w:rFonts w:hint="eastAsia" w:ascii="宋体" w:hAnsi="宋体" w:eastAsia="宋体" w:cs="宋体"/>
          <w:color w:val="auto"/>
          <w:szCs w:val="21"/>
          <w:highlight w:val="none"/>
        </w:rPr>
      </w:pPr>
      <w:r>
        <w:rPr>
          <w:rFonts w:hint="eastAsia" w:ascii="宋体" w:hAnsi="宋体" w:eastAsia="宋体" w:cs="宋体"/>
          <w:color w:val="auto"/>
          <w:szCs w:val="21"/>
          <w:highlight w:val="none"/>
        </w:rPr>
        <w:t>售价（元）： 0 。</w:t>
      </w:r>
    </w:p>
    <w:p w14:paraId="7A1FB8B1">
      <w:pPr>
        <w:widowControl/>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四、提交投标文件截止时间、开标时间和地点</w:t>
      </w:r>
    </w:p>
    <w:p w14:paraId="0F080212">
      <w:pPr>
        <w:spacing w:line="36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提交投标文件截止时间：</w:t>
      </w:r>
      <w:r>
        <w:rPr>
          <w:rFonts w:hint="eastAsia" w:ascii="宋体" w:hAnsi="宋体" w:eastAsia="宋体" w:cs="宋体"/>
          <w:b/>
          <w:color w:val="auto"/>
          <w:szCs w:val="21"/>
          <w:highlight w:val="none"/>
        </w:rPr>
        <w:t>2024年</w:t>
      </w:r>
      <w:r>
        <w:rPr>
          <w:rFonts w:hint="eastAsia" w:ascii="宋体" w:hAnsi="宋体" w:cs="宋体"/>
          <w:b/>
          <w:color w:val="auto"/>
          <w:szCs w:val="21"/>
          <w:highlight w:val="none"/>
          <w:lang w:val="en-US" w:eastAsia="zh-CN"/>
        </w:rPr>
        <w:t>8</w:t>
      </w:r>
      <w:r>
        <w:rPr>
          <w:rFonts w:hint="eastAsia" w:ascii="宋体" w:hAnsi="宋体" w:eastAsia="宋体" w:cs="宋体"/>
          <w:b/>
          <w:color w:val="auto"/>
          <w:szCs w:val="21"/>
          <w:highlight w:val="none"/>
        </w:rPr>
        <w:t>月</w:t>
      </w:r>
      <w:r>
        <w:rPr>
          <w:rFonts w:hint="eastAsia" w:ascii="宋体" w:hAnsi="宋体" w:cs="宋体"/>
          <w:b/>
          <w:color w:val="auto"/>
          <w:szCs w:val="21"/>
          <w:highlight w:val="none"/>
          <w:lang w:val="en-US" w:eastAsia="zh-CN"/>
        </w:rPr>
        <w:t>12</w:t>
      </w:r>
      <w:r>
        <w:rPr>
          <w:rFonts w:hint="eastAsia" w:ascii="宋体" w:hAnsi="宋体" w:eastAsia="宋体" w:cs="宋体"/>
          <w:b/>
          <w:color w:val="auto"/>
          <w:szCs w:val="21"/>
          <w:highlight w:val="none"/>
        </w:rPr>
        <w:t>日</w:t>
      </w:r>
      <w:r>
        <w:rPr>
          <w:rFonts w:hint="eastAsia" w:ascii="宋体" w:hAnsi="宋体" w:cs="宋体"/>
          <w:b/>
          <w:bCs/>
          <w:color w:val="auto"/>
          <w:szCs w:val="21"/>
          <w:highlight w:val="none"/>
          <w:lang w:val="en-US" w:eastAsia="zh-CN"/>
        </w:rPr>
        <w:t>14</w:t>
      </w:r>
      <w:r>
        <w:rPr>
          <w:rFonts w:hint="eastAsia" w:ascii="宋体" w:hAnsi="宋体" w:eastAsia="宋体" w:cs="宋体"/>
          <w:b/>
          <w:bCs/>
          <w:color w:val="auto"/>
          <w:szCs w:val="21"/>
          <w:highlight w:val="none"/>
        </w:rPr>
        <w:t>：</w:t>
      </w:r>
      <w:r>
        <w:rPr>
          <w:rFonts w:hint="eastAsia" w:ascii="宋体" w:hAnsi="宋体" w:cs="宋体"/>
          <w:b/>
          <w:bCs/>
          <w:color w:val="auto"/>
          <w:szCs w:val="21"/>
          <w:highlight w:val="none"/>
          <w:lang w:val="en-US" w:eastAsia="zh-CN"/>
        </w:rPr>
        <w:t>3</w:t>
      </w:r>
      <w:r>
        <w:rPr>
          <w:rFonts w:hint="eastAsia" w:ascii="宋体" w:hAnsi="宋体" w:eastAsia="宋体" w:cs="宋体"/>
          <w:b/>
          <w:bCs/>
          <w:color w:val="auto"/>
          <w:szCs w:val="21"/>
          <w:highlight w:val="none"/>
        </w:rPr>
        <w:t>0</w:t>
      </w:r>
      <w:r>
        <w:rPr>
          <w:rFonts w:hint="eastAsia" w:ascii="宋体" w:hAnsi="宋体" w:eastAsia="宋体" w:cs="宋体"/>
          <w:color w:val="auto"/>
          <w:szCs w:val="21"/>
          <w:highlight w:val="none"/>
        </w:rPr>
        <w:t>（北京时间）；</w:t>
      </w:r>
    </w:p>
    <w:p w14:paraId="78A7225F">
      <w:pPr>
        <w:spacing w:line="36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投标地点（网址）：政采云平台 （https：//www.zcygov.cn/）；</w:t>
      </w:r>
    </w:p>
    <w:p w14:paraId="544D543C">
      <w:pPr>
        <w:spacing w:line="36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开标时间：</w:t>
      </w:r>
      <w:r>
        <w:rPr>
          <w:rFonts w:hint="eastAsia" w:ascii="宋体" w:hAnsi="宋体" w:eastAsia="宋体" w:cs="宋体"/>
          <w:b/>
          <w:color w:val="auto"/>
          <w:szCs w:val="21"/>
          <w:highlight w:val="none"/>
        </w:rPr>
        <w:t>2024年</w:t>
      </w:r>
      <w:r>
        <w:rPr>
          <w:rFonts w:hint="eastAsia" w:ascii="宋体" w:hAnsi="宋体" w:cs="宋体"/>
          <w:b/>
          <w:color w:val="auto"/>
          <w:szCs w:val="21"/>
          <w:highlight w:val="none"/>
          <w:lang w:val="en-US" w:eastAsia="zh-CN"/>
        </w:rPr>
        <w:t>8</w:t>
      </w:r>
      <w:r>
        <w:rPr>
          <w:rFonts w:hint="eastAsia" w:ascii="宋体" w:hAnsi="宋体" w:eastAsia="宋体" w:cs="宋体"/>
          <w:b/>
          <w:color w:val="auto"/>
          <w:szCs w:val="21"/>
          <w:highlight w:val="none"/>
        </w:rPr>
        <w:t>月</w:t>
      </w:r>
      <w:r>
        <w:rPr>
          <w:rFonts w:hint="eastAsia" w:ascii="宋体" w:hAnsi="宋体" w:cs="宋体"/>
          <w:b/>
          <w:color w:val="auto"/>
          <w:szCs w:val="21"/>
          <w:highlight w:val="none"/>
          <w:lang w:val="en-US" w:eastAsia="zh-CN"/>
        </w:rPr>
        <w:t>12</w:t>
      </w:r>
      <w:r>
        <w:rPr>
          <w:rFonts w:hint="eastAsia" w:ascii="宋体" w:hAnsi="宋体" w:eastAsia="宋体" w:cs="宋体"/>
          <w:b/>
          <w:color w:val="auto"/>
          <w:szCs w:val="21"/>
          <w:highlight w:val="none"/>
        </w:rPr>
        <w:t>日</w:t>
      </w:r>
      <w:r>
        <w:rPr>
          <w:rFonts w:hint="eastAsia" w:ascii="宋体" w:hAnsi="宋体" w:cs="宋体"/>
          <w:b/>
          <w:bCs/>
          <w:color w:val="auto"/>
          <w:szCs w:val="21"/>
          <w:highlight w:val="none"/>
          <w:lang w:val="en-US" w:eastAsia="zh-CN"/>
        </w:rPr>
        <w:t>14</w:t>
      </w:r>
      <w:r>
        <w:rPr>
          <w:rFonts w:hint="eastAsia" w:ascii="宋体" w:hAnsi="宋体" w:eastAsia="宋体" w:cs="宋体"/>
          <w:b/>
          <w:bCs/>
          <w:color w:val="auto"/>
          <w:szCs w:val="21"/>
          <w:highlight w:val="none"/>
        </w:rPr>
        <w:t>：</w:t>
      </w:r>
      <w:r>
        <w:rPr>
          <w:rFonts w:hint="eastAsia" w:ascii="宋体" w:hAnsi="宋体" w:cs="宋体"/>
          <w:b/>
          <w:bCs/>
          <w:color w:val="auto"/>
          <w:szCs w:val="21"/>
          <w:highlight w:val="none"/>
          <w:lang w:val="en-US" w:eastAsia="zh-CN"/>
        </w:rPr>
        <w:t>3</w:t>
      </w:r>
      <w:r>
        <w:rPr>
          <w:rFonts w:hint="eastAsia" w:ascii="宋体" w:hAnsi="宋体" w:eastAsia="宋体" w:cs="宋体"/>
          <w:b/>
          <w:bCs/>
          <w:color w:val="auto"/>
          <w:szCs w:val="21"/>
          <w:highlight w:val="none"/>
        </w:rPr>
        <w:t>0</w:t>
      </w:r>
      <w:r>
        <w:rPr>
          <w:rFonts w:hint="eastAsia" w:ascii="宋体" w:hAnsi="宋体" w:eastAsia="宋体" w:cs="宋体"/>
          <w:color w:val="auto"/>
          <w:szCs w:val="21"/>
          <w:highlight w:val="none"/>
        </w:rPr>
        <w:t>（北京时间）；</w:t>
      </w:r>
    </w:p>
    <w:p w14:paraId="1391A187">
      <w:pPr>
        <w:spacing w:line="36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开标地点（网址）：龙湾区蒲州街道高一路158号圣特立集团B幢4楼，在政府采购云平台（https：//www.zcygov.cn/）上开启投标文件；</w:t>
      </w:r>
    </w:p>
    <w:p w14:paraId="17FEA7A0">
      <w:pPr>
        <w:spacing w:line="36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开标时间后30分钟内，投标人须登录政府采购云平台，用“项目采购-开标评标”功能解密投标文件（线上）；</w:t>
      </w:r>
    </w:p>
    <w:p w14:paraId="6DD5FCA1">
      <w:pPr>
        <w:widowControl/>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五、公告期限</w:t>
      </w:r>
    </w:p>
    <w:p w14:paraId="31190D46">
      <w:pPr>
        <w:widowControl/>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自本公告发布之日起5个工作日。</w:t>
      </w:r>
    </w:p>
    <w:p w14:paraId="75046659">
      <w:pPr>
        <w:widowControl/>
        <w:spacing w:line="36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六、其他补充事宜</w:t>
      </w:r>
    </w:p>
    <w:p w14:paraId="6C6C0269">
      <w:pPr>
        <w:widowControl/>
        <w:spacing w:line="36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221B7E35">
      <w:pPr>
        <w:widowControl/>
        <w:spacing w:line="36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2767F2C4">
      <w:pPr>
        <w:widowControl/>
        <w:spacing w:line="360" w:lineRule="exact"/>
        <w:ind w:firstLine="210" w:firstLineChars="1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其他事项：电子招投标的说明：①电子招投标：本项目实行电子投标，应按照本项目招标文件和政采云平台的要求编制、加密并递交投标文件。供应商在使用系统进行投标的过程中遇到涉及平台使用的任何问题，可致电政采云平台技术支持热线咨询，联系方式：95763。②具体操作指南：详见政采云平台“服务中心-帮助文档-项目采购-操作流程-电子招投标-政府采购项目电子交易管理操作指南-供应商”：浙江省政府采购项目政采云平台学习专题https：//edu.zcygov.cn/luban/e-biding。</w:t>
      </w:r>
    </w:p>
    <w:p w14:paraId="774F1B1E">
      <w:pPr>
        <w:widowControl/>
        <w:spacing w:line="360" w:lineRule="exact"/>
        <w:rPr>
          <w:rFonts w:hint="eastAsia" w:ascii="宋体" w:hAnsi="宋体" w:eastAsia="宋体" w:cs="宋体"/>
          <w:color w:val="auto"/>
          <w:szCs w:val="21"/>
          <w:highlight w:val="none"/>
          <w:lang w:eastAsia="zh-CN"/>
        </w:rPr>
      </w:pPr>
      <w:r>
        <w:rPr>
          <w:rFonts w:hint="eastAsia" w:ascii="宋体" w:hAnsi="宋体" w:eastAsia="宋体" w:cs="宋体"/>
          <w:bCs/>
          <w:color w:val="auto"/>
          <w:szCs w:val="21"/>
          <w:highlight w:val="none"/>
        </w:rPr>
        <w:t>七、对本次招标提出询问、质疑、投诉，请按以下方式联系</w:t>
      </w:r>
      <w:r>
        <w:rPr>
          <w:rFonts w:hint="eastAsia" w:ascii="宋体" w:hAnsi="宋体" w:cs="宋体"/>
          <w:bCs/>
          <w:color w:val="auto"/>
          <w:szCs w:val="21"/>
          <w:highlight w:val="none"/>
          <w:lang w:eastAsia="zh-CN"/>
        </w:rPr>
        <w:t>：</w:t>
      </w:r>
    </w:p>
    <w:p w14:paraId="0AA2589A">
      <w:pPr>
        <w:widowControl/>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1.采购人信息</w:t>
      </w:r>
    </w:p>
    <w:p w14:paraId="0EFFD18C">
      <w:pPr>
        <w:widowControl/>
        <w:spacing w:line="36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 xml:space="preserve">    名    称：</w:t>
      </w:r>
      <w:r>
        <w:rPr>
          <w:rFonts w:hint="eastAsia" w:ascii="宋体" w:hAnsi="宋体" w:eastAsia="宋体" w:cs="宋体"/>
          <w:color w:val="auto"/>
          <w:szCs w:val="21"/>
          <w:highlight w:val="none"/>
          <w:lang w:eastAsia="zh-CN"/>
        </w:rPr>
        <w:t>温州市龙湾区永兴街道社区卫生服务中心</w:t>
      </w:r>
    </w:p>
    <w:p w14:paraId="7AAEB210">
      <w:pPr>
        <w:widowControl/>
        <w:spacing w:line="36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地    址：浙江省温州市龙湾区书院路2号</w:t>
      </w:r>
    </w:p>
    <w:p w14:paraId="0F6A4DE2">
      <w:pPr>
        <w:widowControl/>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传    真：/</w:t>
      </w:r>
    </w:p>
    <w:p w14:paraId="77BD18D5">
      <w:pPr>
        <w:widowControl/>
        <w:spacing w:line="36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 xml:space="preserve">    项目联系人（询问）： </w:t>
      </w:r>
      <w:r>
        <w:rPr>
          <w:rFonts w:hint="eastAsia" w:ascii="宋体" w:hAnsi="宋体" w:eastAsia="宋体" w:cs="宋体"/>
          <w:color w:val="auto"/>
          <w:szCs w:val="21"/>
          <w:highlight w:val="none"/>
          <w:lang w:val="en-US" w:eastAsia="zh-CN"/>
        </w:rPr>
        <w:t>王女士</w:t>
      </w:r>
    </w:p>
    <w:p w14:paraId="328301E1">
      <w:pPr>
        <w:widowControl/>
        <w:spacing w:line="36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 xml:space="preserve">    项目联系方式（询问）：</w:t>
      </w:r>
      <w:r>
        <w:rPr>
          <w:rFonts w:hint="eastAsia" w:ascii="宋体" w:hAnsi="宋体" w:eastAsia="宋体" w:cs="宋体"/>
          <w:color w:val="auto"/>
          <w:szCs w:val="21"/>
          <w:highlight w:val="none"/>
          <w:lang w:eastAsia="zh-CN"/>
        </w:rPr>
        <w:t>0577-</w:t>
      </w:r>
      <w:r>
        <w:rPr>
          <w:rFonts w:hint="eastAsia" w:ascii="宋体" w:hAnsi="宋体" w:eastAsia="宋体" w:cs="宋体"/>
          <w:color w:val="auto"/>
          <w:szCs w:val="21"/>
          <w:highlight w:val="none"/>
          <w:lang w:val="en-US" w:eastAsia="zh-CN"/>
        </w:rPr>
        <w:t>56901867</w:t>
      </w:r>
    </w:p>
    <w:p w14:paraId="2C3A3D78">
      <w:pPr>
        <w:widowControl/>
        <w:spacing w:line="36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 xml:space="preserve">    质疑联系人：</w:t>
      </w:r>
      <w:r>
        <w:rPr>
          <w:rFonts w:hint="eastAsia" w:ascii="宋体" w:hAnsi="宋体" w:eastAsia="宋体" w:cs="宋体"/>
          <w:color w:val="auto"/>
          <w:szCs w:val="21"/>
          <w:highlight w:val="none"/>
          <w:lang w:val="en-US" w:eastAsia="zh-CN"/>
        </w:rPr>
        <w:t>叶女士</w:t>
      </w:r>
    </w:p>
    <w:p w14:paraId="6B36FE04">
      <w:pPr>
        <w:widowControl/>
        <w:spacing w:line="36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 xml:space="preserve">    质疑联系方式：</w:t>
      </w:r>
      <w:r>
        <w:rPr>
          <w:rFonts w:hint="eastAsia" w:ascii="宋体" w:hAnsi="宋体" w:eastAsia="宋体" w:cs="宋体"/>
          <w:color w:val="auto"/>
          <w:szCs w:val="21"/>
          <w:highlight w:val="none"/>
          <w:lang w:eastAsia="zh-CN"/>
        </w:rPr>
        <w:t>0577</w:t>
      </w:r>
      <w:r>
        <w:rPr>
          <w:rFonts w:hint="eastAsia" w:ascii="宋体" w:hAnsi="宋体" w:eastAsia="宋体" w:cs="宋体"/>
          <w:color w:val="auto"/>
          <w:szCs w:val="21"/>
          <w:highlight w:val="none"/>
          <w:lang w:val="en-US" w:eastAsia="zh-CN"/>
        </w:rPr>
        <w:t>-56901919</w:t>
      </w:r>
    </w:p>
    <w:p w14:paraId="4F39394D">
      <w:pPr>
        <w:widowControl/>
        <w:spacing w:line="360" w:lineRule="exact"/>
        <w:rPr>
          <w:rFonts w:hint="eastAsia" w:ascii="宋体" w:hAnsi="宋体" w:eastAsia="宋体" w:cs="宋体"/>
          <w:color w:val="auto"/>
          <w:szCs w:val="21"/>
          <w:highlight w:val="none"/>
        </w:rPr>
      </w:pPr>
    </w:p>
    <w:p w14:paraId="13FEE089">
      <w:pPr>
        <w:widowControl/>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2.采购代理机构信息            </w:t>
      </w:r>
    </w:p>
    <w:p w14:paraId="510ADAC6">
      <w:pPr>
        <w:widowControl/>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名    称：温州市方略工程项目管理有限公司             </w:t>
      </w:r>
    </w:p>
    <w:p w14:paraId="56C03187">
      <w:pPr>
        <w:widowControl/>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地    址：龙湾区蒲州街道高一路158号圣特立集团B幢4楼402室</w:t>
      </w:r>
    </w:p>
    <w:p w14:paraId="4A511733">
      <w:pPr>
        <w:widowControl/>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传    真：</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 xml:space="preserve">       </w:t>
      </w:r>
    </w:p>
    <w:p w14:paraId="707F03F1">
      <w:pPr>
        <w:widowControl/>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项目联系人（询问）：</w:t>
      </w:r>
      <w:r>
        <w:rPr>
          <w:rFonts w:hint="eastAsia" w:ascii="宋体" w:hAnsi="宋体" w:eastAsia="宋体" w:cs="宋体"/>
          <w:color w:val="auto"/>
          <w:szCs w:val="21"/>
          <w:highlight w:val="none"/>
          <w:lang w:val="en-US" w:eastAsia="zh-CN"/>
        </w:rPr>
        <w:t>罗木林、</w:t>
      </w:r>
      <w:r>
        <w:rPr>
          <w:rFonts w:hint="eastAsia" w:ascii="宋体" w:hAnsi="宋体" w:eastAsia="宋体" w:cs="宋体"/>
          <w:color w:val="auto"/>
          <w:szCs w:val="21"/>
          <w:highlight w:val="none"/>
        </w:rPr>
        <w:t>庄芳芳</w:t>
      </w:r>
    </w:p>
    <w:p w14:paraId="16B17BBE">
      <w:pPr>
        <w:widowControl/>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项目联系方式（询问）：</w:t>
      </w:r>
      <w:r>
        <w:rPr>
          <w:rFonts w:hint="eastAsia" w:ascii="宋体" w:hAnsi="宋体" w:eastAsia="宋体" w:cs="宋体"/>
          <w:color w:val="auto"/>
          <w:szCs w:val="21"/>
          <w:highlight w:val="none"/>
          <w:lang w:val="en-US" w:eastAsia="zh-CN"/>
        </w:rPr>
        <w:t>13858856968、</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3968807044</w:t>
      </w:r>
    </w:p>
    <w:p w14:paraId="7BE7111A">
      <w:pPr>
        <w:widowControl/>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质疑联系人：罗木林 </w:t>
      </w:r>
    </w:p>
    <w:p w14:paraId="31267D86">
      <w:pPr>
        <w:widowControl/>
        <w:spacing w:line="36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 xml:space="preserve">    质疑联系方式：13858856968</w:t>
      </w:r>
    </w:p>
    <w:p w14:paraId="76156123">
      <w:pPr>
        <w:widowControl/>
        <w:spacing w:line="360" w:lineRule="exact"/>
        <w:ind w:firstLine="420" w:firstLineChars="200"/>
        <w:rPr>
          <w:rFonts w:hint="eastAsia" w:ascii="宋体" w:hAnsi="宋体" w:eastAsia="宋体" w:cs="宋体"/>
          <w:color w:val="auto"/>
          <w:szCs w:val="21"/>
          <w:highlight w:val="none"/>
        </w:rPr>
      </w:pPr>
    </w:p>
    <w:p w14:paraId="75F928EB">
      <w:pPr>
        <w:widowControl/>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3.同级政府采购监督管理部门：</w:t>
      </w:r>
    </w:p>
    <w:p w14:paraId="241ADED8">
      <w:pPr>
        <w:widowControl/>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  称：温州湾新区（</w:t>
      </w:r>
      <w:r>
        <w:rPr>
          <w:rFonts w:hint="eastAsia" w:ascii="宋体" w:hAnsi="宋体" w:cs="宋体"/>
          <w:color w:val="auto"/>
          <w:szCs w:val="21"/>
          <w:highlight w:val="none"/>
          <w:lang w:val="en-US" w:eastAsia="zh-CN"/>
        </w:rPr>
        <w:t>龙湾</w:t>
      </w:r>
      <w:r>
        <w:rPr>
          <w:rFonts w:hint="eastAsia" w:ascii="宋体" w:hAnsi="宋体" w:eastAsia="宋体" w:cs="宋体"/>
          <w:color w:val="auto"/>
          <w:szCs w:val="21"/>
          <w:highlight w:val="none"/>
        </w:rPr>
        <w:t>区）财政局</w:t>
      </w:r>
    </w:p>
    <w:p w14:paraId="5A5297B9">
      <w:pPr>
        <w:widowControl/>
        <w:spacing w:line="360" w:lineRule="exact"/>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地址：温州市龙湾区永宁西路565号温州银行大楼1</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层</w:t>
      </w:r>
      <w:r>
        <w:rPr>
          <w:rFonts w:hint="eastAsia" w:ascii="宋体" w:hAnsi="宋体" w:cs="宋体"/>
          <w:color w:val="auto"/>
          <w:szCs w:val="21"/>
          <w:highlight w:val="none"/>
          <w:lang w:val="en-US" w:eastAsia="zh-CN"/>
        </w:rPr>
        <w:t>1502室</w:t>
      </w:r>
    </w:p>
    <w:p w14:paraId="2BC54985">
      <w:pPr>
        <w:widowControl/>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  真：/</w:t>
      </w:r>
    </w:p>
    <w:p w14:paraId="3B321B41">
      <w:pPr>
        <w:widowControl/>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联系人：陈先生</w:t>
      </w:r>
    </w:p>
    <w:p w14:paraId="74B1B49E">
      <w:pPr>
        <w:widowControl/>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监督投诉电话：0577-85600839</w:t>
      </w:r>
    </w:p>
    <w:p w14:paraId="31E0FEAA">
      <w:pPr>
        <w:widowControl/>
        <w:spacing w:line="360" w:lineRule="exact"/>
        <w:ind w:firstLine="420" w:firstLineChars="200"/>
        <w:rPr>
          <w:rFonts w:hint="eastAsia" w:ascii="宋体" w:hAnsi="宋体" w:eastAsia="宋体" w:cs="宋体"/>
          <w:color w:val="auto"/>
          <w:szCs w:val="21"/>
          <w:highlight w:val="none"/>
        </w:rPr>
      </w:pPr>
    </w:p>
    <w:p w14:paraId="0C5D210F">
      <w:pPr>
        <w:widowControl/>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若对项目采购电子交易系统操作有疑问，可登录政采云（https：//www.zcygov.cn/），点击右侧咨询小采，获取采小蜜智能服务管家帮助，或拨打政采云服务热线95763获取热线服务帮助。        </w:t>
      </w:r>
    </w:p>
    <w:p w14:paraId="3342E963">
      <w:pPr>
        <w:widowControl/>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CA问题联系电话（人工）：汇信CA 400-888-4636；天谷CA 400-087-8198。</w:t>
      </w:r>
    </w:p>
    <w:p w14:paraId="747EADCF">
      <w:pPr>
        <w:pStyle w:val="52"/>
        <w:outlineLvl w:val="0"/>
        <w:rPr>
          <w:rFonts w:hint="eastAsia" w:ascii="宋体" w:hAnsi="宋体" w:eastAsia="宋体" w:cs="宋体"/>
          <w:b w:val="0"/>
          <w:color w:val="auto"/>
          <w:highlight w:val="none"/>
        </w:rPr>
      </w:pPr>
      <w:r>
        <w:rPr>
          <w:rFonts w:hint="eastAsia" w:ascii="宋体" w:hAnsi="宋体" w:eastAsia="宋体" w:cs="宋体"/>
          <w:b w:val="0"/>
          <w:color w:val="auto"/>
          <w:sz w:val="24"/>
          <w:highlight w:val="none"/>
        </w:rPr>
        <w:br w:type="page"/>
      </w:r>
      <w:bookmarkStart w:id="3" w:name="_Toc27260"/>
      <w:r>
        <w:rPr>
          <w:rFonts w:hint="eastAsia" w:ascii="宋体" w:hAnsi="宋体" w:eastAsia="宋体" w:cs="宋体"/>
          <w:b w:val="0"/>
          <w:color w:val="auto"/>
          <w:highlight w:val="none"/>
          <w:shd w:val="clear" w:color="auto" w:fill="FFFFFF"/>
        </w:rPr>
        <w:t>第二章 投标人须知</w:t>
      </w:r>
      <w:bookmarkEnd w:id="3"/>
    </w:p>
    <w:p w14:paraId="289CC2ED">
      <w:pPr>
        <w:jc w:val="left"/>
        <w:rPr>
          <w:rFonts w:hint="eastAsia" w:ascii="宋体" w:hAnsi="宋体" w:eastAsia="宋体" w:cs="宋体"/>
          <w:color w:val="auto"/>
          <w:highlight w:val="none"/>
        </w:rPr>
      </w:pPr>
      <w:bookmarkStart w:id="4" w:name="_Toc61259814"/>
      <w:r>
        <w:rPr>
          <w:rFonts w:hint="eastAsia" w:ascii="宋体" w:hAnsi="宋体" w:eastAsia="宋体" w:cs="宋体"/>
          <w:color w:val="auto"/>
          <w:highlight w:val="none"/>
        </w:rPr>
        <w:t>投标人须知前附表（本表是对供应商须知的补充和修改，如有矛盾以本表为准）</w:t>
      </w:r>
      <w:bookmarkEnd w:id="4"/>
    </w:p>
    <w:tbl>
      <w:tblPr>
        <w:tblStyle w:val="72"/>
        <w:tblW w:w="9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2170"/>
        <w:gridCol w:w="6448"/>
      </w:tblGrid>
      <w:tr w14:paraId="30039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3" w:hRule="atLeast"/>
          <w:tblHeader/>
          <w:jc w:val="center"/>
        </w:trPr>
        <w:tc>
          <w:tcPr>
            <w:tcW w:w="655" w:type="dxa"/>
            <w:vAlign w:val="center"/>
          </w:tcPr>
          <w:p w14:paraId="347AA401">
            <w:pPr>
              <w:autoSpaceDE w:val="0"/>
              <w:autoSpaceDN w:val="0"/>
              <w:adjustRightInd w:val="0"/>
              <w:snapToGrid w:val="0"/>
              <w:spacing w:line="3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2170" w:type="dxa"/>
            <w:vAlign w:val="center"/>
          </w:tcPr>
          <w:p w14:paraId="657DE187">
            <w:pPr>
              <w:autoSpaceDE w:val="0"/>
              <w:autoSpaceDN w:val="0"/>
              <w:adjustRightInd w:val="0"/>
              <w:snapToGrid w:val="0"/>
              <w:spacing w:line="3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名 称</w:t>
            </w:r>
          </w:p>
        </w:tc>
        <w:tc>
          <w:tcPr>
            <w:tcW w:w="6448" w:type="dxa"/>
            <w:vAlign w:val="center"/>
          </w:tcPr>
          <w:p w14:paraId="412371FE">
            <w:pPr>
              <w:autoSpaceDE w:val="0"/>
              <w:autoSpaceDN w:val="0"/>
              <w:adjustRightInd w:val="0"/>
              <w:snapToGrid w:val="0"/>
              <w:spacing w:line="3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编 列 内 容</w:t>
            </w:r>
          </w:p>
        </w:tc>
      </w:tr>
      <w:tr w14:paraId="1FE7F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55" w:type="dxa"/>
            <w:vAlign w:val="center"/>
          </w:tcPr>
          <w:p w14:paraId="7AD9C7C0">
            <w:pPr>
              <w:autoSpaceDE w:val="0"/>
              <w:autoSpaceDN w:val="0"/>
              <w:adjustRightInd w:val="0"/>
              <w:snapToGrid w:val="0"/>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2170" w:type="dxa"/>
            <w:vAlign w:val="center"/>
          </w:tcPr>
          <w:p w14:paraId="4BED7CA9">
            <w:pPr>
              <w:autoSpaceDE w:val="0"/>
              <w:autoSpaceDN w:val="0"/>
              <w:adjustRightInd w:val="0"/>
              <w:snapToGrid w:val="0"/>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w:t>
            </w:r>
          </w:p>
        </w:tc>
        <w:tc>
          <w:tcPr>
            <w:tcW w:w="6448" w:type="dxa"/>
            <w:vAlign w:val="center"/>
          </w:tcPr>
          <w:p w14:paraId="3455B44B">
            <w:pPr>
              <w:widowControl/>
              <w:spacing w:line="36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名称：</w:t>
            </w:r>
            <w:r>
              <w:rPr>
                <w:rFonts w:hint="eastAsia" w:ascii="宋体" w:hAnsi="宋体" w:eastAsia="宋体" w:cs="宋体"/>
                <w:color w:val="auto"/>
                <w:szCs w:val="21"/>
                <w:highlight w:val="none"/>
                <w:lang w:eastAsia="zh-CN"/>
              </w:rPr>
              <w:t>温州市龙湾区永兴街道社区卫生服务中心</w:t>
            </w:r>
          </w:p>
          <w:p w14:paraId="37ADDB5A">
            <w:pPr>
              <w:widowControl/>
              <w:spacing w:line="36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地址：浙江省温州市龙湾区书院路2号</w:t>
            </w:r>
          </w:p>
          <w:p w14:paraId="545589E8">
            <w:pPr>
              <w:widowControl/>
              <w:spacing w:line="360" w:lineRule="exact"/>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rPr>
              <w:t>项目联系人（询问）：</w:t>
            </w:r>
            <w:r>
              <w:rPr>
                <w:rFonts w:hint="eastAsia" w:ascii="宋体" w:hAnsi="宋体" w:eastAsia="宋体" w:cs="宋体"/>
                <w:color w:val="auto"/>
                <w:szCs w:val="21"/>
                <w:highlight w:val="none"/>
                <w:lang w:val="en-US" w:eastAsia="zh-CN"/>
              </w:rPr>
              <w:t>王芊</w:t>
            </w:r>
          </w:p>
          <w:p w14:paraId="0CEEC7AE">
            <w:pPr>
              <w:widowControl/>
              <w:spacing w:line="360" w:lineRule="exact"/>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rPr>
              <w:t>项目联系方式（询问）：</w:t>
            </w:r>
            <w:r>
              <w:rPr>
                <w:rFonts w:hint="eastAsia" w:ascii="宋体" w:hAnsi="宋体" w:eastAsia="宋体" w:cs="宋体"/>
                <w:color w:val="auto"/>
                <w:szCs w:val="21"/>
                <w:highlight w:val="none"/>
                <w:lang w:eastAsia="zh-CN"/>
              </w:rPr>
              <w:t>0577-</w:t>
            </w:r>
            <w:r>
              <w:rPr>
                <w:rFonts w:hint="eastAsia" w:ascii="宋体" w:hAnsi="宋体" w:eastAsia="宋体" w:cs="宋体"/>
                <w:color w:val="auto"/>
                <w:szCs w:val="21"/>
                <w:highlight w:val="none"/>
                <w:lang w:val="en-US" w:eastAsia="zh-CN"/>
              </w:rPr>
              <w:t>56901867</w:t>
            </w:r>
          </w:p>
          <w:p w14:paraId="5C111BDF">
            <w:pPr>
              <w:widowControl/>
              <w:spacing w:line="360" w:lineRule="exact"/>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rPr>
              <w:t xml:space="preserve">质疑联系人： </w:t>
            </w:r>
            <w:r>
              <w:rPr>
                <w:rFonts w:hint="eastAsia" w:ascii="宋体" w:hAnsi="宋体" w:eastAsia="宋体" w:cs="宋体"/>
                <w:color w:val="auto"/>
                <w:szCs w:val="21"/>
                <w:highlight w:val="none"/>
                <w:lang w:val="en-US" w:eastAsia="zh-CN"/>
              </w:rPr>
              <w:t>叶结卫</w:t>
            </w:r>
          </w:p>
          <w:p w14:paraId="35094587">
            <w:pPr>
              <w:widowControl/>
              <w:spacing w:line="360" w:lineRule="exact"/>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rPr>
              <w:t>质疑联系方式：</w:t>
            </w:r>
            <w:r>
              <w:rPr>
                <w:rFonts w:hint="eastAsia" w:ascii="宋体" w:hAnsi="宋体" w:eastAsia="宋体" w:cs="宋体"/>
                <w:color w:val="auto"/>
                <w:szCs w:val="21"/>
                <w:highlight w:val="none"/>
                <w:lang w:eastAsia="zh-CN"/>
              </w:rPr>
              <w:t>0577-</w:t>
            </w:r>
            <w:r>
              <w:rPr>
                <w:rFonts w:hint="eastAsia" w:ascii="宋体" w:hAnsi="宋体" w:eastAsia="宋体" w:cs="宋体"/>
                <w:color w:val="auto"/>
                <w:szCs w:val="21"/>
                <w:highlight w:val="none"/>
                <w:lang w:val="en-US" w:eastAsia="zh-CN"/>
              </w:rPr>
              <w:t>56901919</w:t>
            </w:r>
          </w:p>
        </w:tc>
      </w:tr>
      <w:tr w14:paraId="64F25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55" w:type="dxa"/>
            <w:vAlign w:val="center"/>
          </w:tcPr>
          <w:p w14:paraId="3893580F">
            <w:pPr>
              <w:autoSpaceDE w:val="0"/>
              <w:autoSpaceDN w:val="0"/>
              <w:adjustRightInd w:val="0"/>
              <w:snapToGrid w:val="0"/>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2170" w:type="dxa"/>
            <w:vAlign w:val="center"/>
          </w:tcPr>
          <w:p w14:paraId="306CB0A8">
            <w:pPr>
              <w:autoSpaceDE w:val="0"/>
              <w:autoSpaceDN w:val="0"/>
              <w:adjustRightInd w:val="0"/>
              <w:snapToGrid w:val="0"/>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采购代理机构</w:t>
            </w:r>
          </w:p>
        </w:tc>
        <w:tc>
          <w:tcPr>
            <w:tcW w:w="6448" w:type="dxa"/>
            <w:vAlign w:val="center"/>
          </w:tcPr>
          <w:p w14:paraId="453DF40D">
            <w:pPr>
              <w:widowControl/>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名    称：温州市方略工程项目管理有限公司             </w:t>
            </w:r>
          </w:p>
          <w:p w14:paraId="4F80BCEF">
            <w:pPr>
              <w:widowControl/>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址：龙湾区蒲州街道高一路158号圣特立集团B幢4楼402室</w:t>
            </w:r>
          </w:p>
          <w:p w14:paraId="3505F505">
            <w:pPr>
              <w:widowControl/>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传    真：0577-88751115       </w:t>
            </w:r>
          </w:p>
          <w:p w14:paraId="7690852F">
            <w:pPr>
              <w:widowControl/>
              <w:spacing w:line="36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项目联系人（询问）：罗木林</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庄芳芳</w:t>
            </w:r>
          </w:p>
          <w:p w14:paraId="633B646F">
            <w:pPr>
              <w:widowControl/>
              <w:spacing w:line="36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项目联系方式（询问）：13858856968</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13968807044</w:t>
            </w:r>
          </w:p>
          <w:p w14:paraId="3652C5CD">
            <w:pPr>
              <w:widowControl/>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质疑联系人：罗木林</w:t>
            </w:r>
          </w:p>
          <w:p w14:paraId="2DC9DE83">
            <w:pPr>
              <w:widowControl/>
              <w:spacing w:line="36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质疑联系方式：13</w:t>
            </w:r>
            <w:r>
              <w:rPr>
                <w:rFonts w:hint="eastAsia" w:ascii="宋体" w:hAnsi="宋体" w:eastAsia="宋体" w:cs="宋体"/>
                <w:color w:val="auto"/>
                <w:szCs w:val="21"/>
                <w:highlight w:val="none"/>
                <w:lang w:val="en-US" w:eastAsia="zh-CN"/>
              </w:rPr>
              <w:t>858856968</w:t>
            </w:r>
          </w:p>
        </w:tc>
      </w:tr>
      <w:tr w14:paraId="79F55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655" w:type="dxa"/>
            <w:vAlign w:val="center"/>
          </w:tcPr>
          <w:p w14:paraId="6BCD72D5">
            <w:pPr>
              <w:autoSpaceDE w:val="0"/>
              <w:autoSpaceDN w:val="0"/>
              <w:adjustRightInd w:val="0"/>
              <w:snapToGrid w:val="0"/>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2170" w:type="dxa"/>
            <w:vAlign w:val="center"/>
          </w:tcPr>
          <w:p w14:paraId="443195F2">
            <w:pPr>
              <w:autoSpaceDE w:val="0"/>
              <w:autoSpaceDN w:val="0"/>
              <w:adjustRightInd w:val="0"/>
              <w:snapToGrid w:val="0"/>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采购项目名称</w:t>
            </w:r>
          </w:p>
        </w:tc>
        <w:tc>
          <w:tcPr>
            <w:tcW w:w="6448" w:type="dxa"/>
            <w:vAlign w:val="center"/>
          </w:tcPr>
          <w:p w14:paraId="00CD6D36">
            <w:pPr>
              <w:autoSpaceDE w:val="0"/>
              <w:autoSpaceDN w:val="0"/>
              <w:adjustRightInd w:val="0"/>
              <w:snapToGrid w:val="0"/>
              <w:spacing w:line="320" w:lineRule="exact"/>
              <w:rPr>
                <w:rFonts w:hint="eastAsia" w:ascii="宋体" w:hAnsi="宋体" w:eastAsia="宋体" w:cs="宋体"/>
                <w:color w:val="auto"/>
                <w:kern w:val="0"/>
                <w:szCs w:val="21"/>
                <w:highlight w:val="none"/>
                <w:lang w:eastAsia="zh-CN"/>
              </w:rPr>
            </w:pPr>
            <w:r>
              <w:rPr>
                <w:rFonts w:hint="eastAsia" w:ascii="宋体" w:hAnsi="宋体" w:eastAsia="宋体" w:cs="宋体"/>
                <w:color w:val="auto"/>
                <w:szCs w:val="21"/>
                <w:highlight w:val="none"/>
                <w:lang w:eastAsia="zh-CN"/>
              </w:rPr>
              <w:t>口腔CBCT（重）</w:t>
            </w:r>
          </w:p>
        </w:tc>
      </w:tr>
      <w:tr w14:paraId="1AAE6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55" w:type="dxa"/>
            <w:vAlign w:val="center"/>
          </w:tcPr>
          <w:p w14:paraId="59A26E31">
            <w:pPr>
              <w:autoSpaceDE w:val="0"/>
              <w:autoSpaceDN w:val="0"/>
              <w:adjustRightInd w:val="0"/>
              <w:snapToGrid w:val="0"/>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2170" w:type="dxa"/>
            <w:vAlign w:val="center"/>
          </w:tcPr>
          <w:p w14:paraId="724E5878">
            <w:pPr>
              <w:autoSpaceDE w:val="0"/>
              <w:autoSpaceDN w:val="0"/>
              <w:adjustRightInd w:val="0"/>
              <w:snapToGrid w:val="0"/>
              <w:spacing w:line="320" w:lineRule="exact"/>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szCs w:val="21"/>
                <w:highlight w:val="none"/>
              </w:rPr>
              <w:t>▲</w:t>
            </w:r>
            <w:r>
              <w:rPr>
                <w:rFonts w:hint="eastAsia" w:ascii="宋体" w:hAnsi="宋体" w:eastAsia="宋体" w:cs="宋体"/>
                <w:b/>
                <w:bCs/>
                <w:color w:val="auto"/>
                <w:kern w:val="0"/>
                <w:szCs w:val="21"/>
                <w:highlight w:val="none"/>
              </w:rPr>
              <w:t>采购预算金额</w:t>
            </w:r>
          </w:p>
        </w:tc>
        <w:tc>
          <w:tcPr>
            <w:tcW w:w="6448" w:type="dxa"/>
            <w:vAlign w:val="center"/>
          </w:tcPr>
          <w:p w14:paraId="7D7F33FD">
            <w:pPr>
              <w:spacing w:line="320" w:lineRule="exact"/>
              <w:rPr>
                <w:rFonts w:hint="eastAsia" w:ascii="宋体" w:hAnsi="宋体" w:eastAsia="宋体" w:cs="宋体"/>
                <w:color w:val="auto"/>
                <w:szCs w:val="21"/>
                <w:highlight w:val="none"/>
              </w:rPr>
            </w:pPr>
            <w:r>
              <w:rPr>
                <w:rFonts w:hint="eastAsia" w:ascii="宋体" w:hAnsi="宋体" w:eastAsia="宋体" w:cs="宋体"/>
                <w:bCs/>
                <w:color w:val="auto"/>
                <w:kern w:val="0"/>
                <w:szCs w:val="21"/>
                <w:highlight w:val="none"/>
              </w:rPr>
              <w:t>预算执行确认书：</w:t>
            </w:r>
            <w:r>
              <w:rPr>
                <w:rFonts w:hint="eastAsia" w:ascii="宋体" w:hAnsi="宋体" w:eastAsia="宋体" w:cs="宋体"/>
                <w:b/>
                <w:bCs w:val="0"/>
                <w:color w:val="auto"/>
                <w:kern w:val="0"/>
                <w:szCs w:val="21"/>
                <w:highlight w:val="none"/>
                <w:lang w:val="en-US" w:eastAsia="zh-CN"/>
              </w:rPr>
              <w:t>龙湾区财采确</w:t>
            </w:r>
            <w:r>
              <w:rPr>
                <w:rFonts w:hint="eastAsia" w:ascii="宋体" w:hAnsi="宋体" w:eastAsia="宋体" w:cs="宋体"/>
                <w:b/>
                <w:bCs w:val="0"/>
                <w:color w:val="auto"/>
                <w:kern w:val="0"/>
                <w:szCs w:val="21"/>
                <w:highlight w:val="none"/>
              </w:rPr>
              <w:t>临[2024]</w:t>
            </w:r>
            <w:r>
              <w:rPr>
                <w:rFonts w:hint="eastAsia" w:ascii="宋体" w:hAnsi="宋体" w:eastAsia="宋体" w:cs="宋体"/>
                <w:b/>
                <w:bCs w:val="0"/>
                <w:color w:val="auto"/>
                <w:kern w:val="0"/>
                <w:szCs w:val="21"/>
                <w:highlight w:val="none"/>
                <w:lang w:val="en-US" w:eastAsia="zh-CN"/>
              </w:rPr>
              <w:t>783</w:t>
            </w:r>
            <w:r>
              <w:rPr>
                <w:rFonts w:hint="eastAsia" w:ascii="宋体" w:hAnsi="宋体" w:eastAsia="宋体" w:cs="宋体"/>
                <w:b/>
                <w:bCs w:val="0"/>
                <w:color w:val="auto"/>
                <w:kern w:val="0"/>
                <w:szCs w:val="21"/>
                <w:highlight w:val="none"/>
              </w:rPr>
              <w:t>号，</w:t>
            </w:r>
            <w:r>
              <w:rPr>
                <w:rFonts w:hint="eastAsia" w:ascii="宋体" w:hAnsi="宋体" w:eastAsia="宋体" w:cs="宋体"/>
                <w:b/>
                <w:bCs/>
                <w:color w:val="auto"/>
                <w:kern w:val="0"/>
                <w:szCs w:val="21"/>
                <w:highlight w:val="none"/>
              </w:rPr>
              <w:t>采购预算</w:t>
            </w:r>
            <w:r>
              <w:rPr>
                <w:rFonts w:hint="eastAsia" w:ascii="宋体" w:hAnsi="宋体" w:eastAsia="宋体" w:cs="宋体"/>
                <w:b/>
                <w:bCs/>
                <w:color w:val="auto"/>
                <w:kern w:val="0"/>
                <w:szCs w:val="21"/>
                <w:highlight w:val="none"/>
                <w:lang w:eastAsia="zh-CN"/>
              </w:rPr>
              <w:t>750000元，</w:t>
            </w:r>
            <w:r>
              <w:rPr>
                <w:rFonts w:hint="eastAsia" w:ascii="宋体" w:hAnsi="宋体" w:eastAsia="宋体" w:cs="宋体"/>
                <w:b/>
                <w:bCs/>
                <w:color w:val="auto"/>
                <w:kern w:val="36"/>
                <w:szCs w:val="21"/>
                <w:highlight w:val="none"/>
              </w:rPr>
              <w:t>最高限价</w:t>
            </w:r>
            <w:r>
              <w:rPr>
                <w:rFonts w:hint="eastAsia" w:ascii="宋体" w:hAnsi="宋体" w:eastAsia="宋体" w:cs="宋体"/>
                <w:b/>
                <w:bCs/>
                <w:color w:val="auto"/>
                <w:szCs w:val="21"/>
                <w:highlight w:val="none"/>
                <w:u w:val="single"/>
                <w:lang w:val="en-US" w:eastAsia="zh-CN"/>
              </w:rPr>
              <w:t>750000</w:t>
            </w:r>
            <w:r>
              <w:rPr>
                <w:rFonts w:hint="eastAsia" w:ascii="宋体" w:hAnsi="宋体" w:eastAsia="宋体" w:cs="宋体"/>
                <w:b/>
                <w:bCs/>
                <w:color w:val="auto"/>
                <w:szCs w:val="21"/>
                <w:highlight w:val="none"/>
                <w:u w:val="single"/>
                <w:lang w:eastAsia="zh-CN"/>
              </w:rPr>
              <w:t>元</w:t>
            </w:r>
            <w:r>
              <w:rPr>
                <w:rFonts w:hint="eastAsia" w:ascii="宋体" w:hAnsi="宋体" w:eastAsia="宋体" w:cs="宋体"/>
                <w:b/>
                <w:bCs/>
                <w:color w:val="auto"/>
                <w:kern w:val="36"/>
                <w:szCs w:val="21"/>
                <w:highlight w:val="none"/>
              </w:rPr>
              <w:t>，供应商的总报价高于最高限</w:t>
            </w:r>
            <w:r>
              <w:rPr>
                <w:rFonts w:hint="eastAsia" w:ascii="宋体" w:hAnsi="宋体" w:eastAsia="宋体" w:cs="宋体"/>
                <w:b/>
                <w:color w:val="auto"/>
                <w:szCs w:val="21"/>
                <w:highlight w:val="none"/>
              </w:rPr>
              <w:t>价的按无效报价处理。</w:t>
            </w:r>
          </w:p>
        </w:tc>
      </w:tr>
      <w:tr w14:paraId="28A1E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55" w:type="dxa"/>
            <w:vAlign w:val="center"/>
          </w:tcPr>
          <w:p w14:paraId="3C18EBDC">
            <w:pPr>
              <w:autoSpaceDE w:val="0"/>
              <w:autoSpaceDN w:val="0"/>
              <w:adjustRightInd w:val="0"/>
              <w:snapToGrid w:val="0"/>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2170" w:type="dxa"/>
            <w:vAlign w:val="center"/>
          </w:tcPr>
          <w:p w14:paraId="1788EA3A">
            <w:pPr>
              <w:spacing w:line="320" w:lineRule="exact"/>
              <w:jc w:val="center"/>
              <w:rPr>
                <w:rFonts w:hint="eastAsia" w:ascii="宋体" w:hAnsi="宋体" w:eastAsia="宋体" w:cs="宋体"/>
                <w:b/>
                <w:color w:val="auto"/>
                <w:kern w:val="0"/>
                <w:szCs w:val="21"/>
                <w:highlight w:val="none"/>
              </w:rPr>
            </w:pPr>
            <w:r>
              <w:rPr>
                <w:rFonts w:hint="eastAsia" w:ascii="宋体" w:hAnsi="宋体" w:eastAsia="宋体" w:cs="宋体"/>
                <w:b/>
                <w:bCs/>
                <w:color w:val="auto"/>
                <w:szCs w:val="21"/>
                <w:highlight w:val="none"/>
              </w:rPr>
              <w:t>▲供货</w:t>
            </w:r>
            <w:r>
              <w:rPr>
                <w:rFonts w:hint="eastAsia" w:ascii="宋体" w:hAnsi="宋体" w:eastAsia="宋体" w:cs="宋体"/>
                <w:b/>
                <w:color w:val="auto"/>
                <w:kern w:val="0"/>
                <w:szCs w:val="21"/>
                <w:highlight w:val="none"/>
              </w:rPr>
              <w:t>期</w:t>
            </w:r>
          </w:p>
        </w:tc>
        <w:tc>
          <w:tcPr>
            <w:tcW w:w="6448" w:type="dxa"/>
            <w:vAlign w:val="center"/>
          </w:tcPr>
          <w:p w14:paraId="66117A60">
            <w:pPr>
              <w:spacing w:line="320" w:lineRule="exact"/>
              <w:rPr>
                <w:rFonts w:hint="eastAsia" w:ascii="宋体" w:hAnsi="宋体" w:eastAsia="宋体" w:cs="宋体"/>
                <w:b/>
                <w:bCs/>
                <w:color w:val="auto"/>
                <w:kern w:val="36"/>
                <w:szCs w:val="21"/>
                <w:highlight w:val="none"/>
                <w:u w:val="none"/>
                <w:lang w:val="en-US" w:eastAsia="zh-CN"/>
              </w:rPr>
            </w:pPr>
            <w:r>
              <w:rPr>
                <w:rFonts w:hint="eastAsia" w:ascii="宋体" w:hAnsi="宋体" w:eastAsia="宋体" w:cs="宋体"/>
                <w:b/>
                <w:bCs/>
                <w:color w:val="auto"/>
                <w:kern w:val="36"/>
                <w:szCs w:val="21"/>
                <w:highlight w:val="none"/>
                <w:u w:val="none"/>
                <w:lang w:val="en-US" w:eastAsia="zh-CN"/>
              </w:rPr>
              <w:t>合同签订后60日历天内完成供货、安装、调试、验收等工作</w:t>
            </w:r>
          </w:p>
        </w:tc>
      </w:tr>
      <w:tr w14:paraId="49FDE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55" w:type="dxa"/>
            <w:vAlign w:val="center"/>
          </w:tcPr>
          <w:p w14:paraId="2DF7B210">
            <w:pPr>
              <w:autoSpaceDE w:val="0"/>
              <w:autoSpaceDN w:val="0"/>
              <w:adjustRightInd w:val="0"/>
              <w:snapToGrid w:val="0"/>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2170" w:type="dxa"/>
            <w:vAlign w:val="center"/>
          </w:tcPr>
          <w:p w14:paraId="05678BCC">
            <w:pPr>
              <w:autoSpaceDE w:val="0"/>
              <w:autoSpaceDN w:val="0"/>
              <w:adjustRightInd w:val="0"/>
              <w:snapToGrid w:val="0"/>
              <w:spacing w:line="320" w:lineRule="exact"/>
              <w:jc w:val="center"/>
              <w:rPr>
                <w:rFonts w:hint="eastAsia" w:ascii="宋体" w:hAnsi="宋体" w:eastAsia="宋体" w:cs="宋体"/>
                <w:b w:val="0"/>
                <w:bCs/>
                <w:color w:val="auto"/>
                <w:kern w:val="0"/>
                <w:szCs w:val="21"/>
                <w:highlight w:val="none"/>
              </w:rPr>
            </w:pPr>
            <w:r>
              <w:rPr>
                <w:rFonts w:hint="eastAsia" w:ascii="宋体" w:hAnsi="宋体" w:eastAsia="宋体" w:cs="宋体"/>
                <w:b w:val="0"/>
                <w:bCs/>
                <w:color w:val="auto"/>
                <w:kern w:val="0"/>
                <w:szCs w:val="21"/>
                <w:highlight w:val="none"/>
              </w:rPr>
              <w:t>采购范围</w:t>
            </w:r>
          </w:p>
        </w:tc>
        <w:tc>
          <w:tcPr>
            <w:tcW w:w="6448" w:type="dxa"/>
            <w:vAlign w:val="center"/>
          </w:tcPr>
          <w:p w14:paraId="34275AB1">
            <w:pPr>
              <w:widowControl/>
              <w:spacing w:before="60" w:after="60" w:line="320" w:lineRule="exact"/>
              <w:ind w:left="-63" w:leftChars="-30" w:right="-63" w:rightChars="-30"/>
              <w:jc w:val="left"/>
              <w:rPr>
                <w:rFonts w:hint="eastAsia" w:ascii="宋体" w:hAnsi="宋体" w:eastAsia="宋体" w:cs="宋体"/>
                <w:b w:val="0"/>
                <w:bCs/>
                <w:color w:val="auto"/>
                <w:kern w:val="0"/>
                <w:szCs w:val="21"/>
                <w:highlight w:val="none"/>
              </w:rPr>
            </w:pPr>
            <w:r>
              <w:rPr>
                <w:rFonts w:hint="eastAsia" w:ascii="宋体" w:hAnsi="宋体" w:eastAsia="宋体" w:cs="宋体"/>
                <w:b w:val="0"/>
                <w:bCs/>
                <w:color w:val="auto"/>
                <w:kern w:val="0"/>
                <w:szCs w:val="21"/>
                <w:highlight w:val="none"/>
              </w:rPr>
              <w:t>详见招标文件要求</w:t>
            </w:r>
          </w:p>
        </w:tc>
      </w:tr>
      <w:tr w14:paraId="68892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jc w:val="center"/>
        </w:trPr>
        <w:tc>
          <w:tcPr>
            <w:tcW w:w="655" w:type="dxa"/>
            <w:vAlign w:val="center"/>
          </w:tcPr>
          <w:p w14:paraId="08A867B5">
            <w:pPr>
              <w:autoSpaceDE w:val="0"/>
              <w:autoSpaceDN w:val="0"/>
              <w:adjustRightInd w:val="0"/>
              <w:snapToGrid w:val="0"/>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2170" w:type="dxa"/>
            <w:vAlign w:val="center"/>
          </w:tcPr>
          <w:p w14:paraId="1365623B">
            <w:pPr>
              <w:autoSpaceDE w:val="0"/>
              <w:autoSpaceDN w:val="0"/>
              <w:adjustRightInd w:val="0"/>
              <w:snapToGrid w:val="0"/>
              <w:spacing w:line="32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▲供应商资格要求</w:t>
            </w:r>
          </w:p>
        </w:tc>
        <w:tc>
          <w:tcPr>
            <w:tcW w:w="6448" w:type="dxa"/>
            <w:vAlign w:val="center"/>
          </w:tcPr>
          <w:p w14:paraId="1B5E0020">
            <w:pPr>
              <w:tabs>
                <w:tab w:val="left" w:pos="1701"/>
              </w:tabs>
              <w:autoSpaceDE w:val="0"/>
              <w:autoSpaceDN w:val="0"/>
              <w:adjustRightInd w:val="0"/>
              <w:snapToGrid w:val="0"/>
              <w:spacing w:line="320" w:lineRule="exact"/>
              <w:jc w:val="left"/>
              <w:rPr>
                <w:rFonts w:hint="eastAsia" w:ascii="宋体" w:hAnsi="宋体" w:eastAsia="宋体" w:cs="宋体"/>
                <w:b/>
                <w:color w:val="auto"/>
                <w:kern w:val="0"/>
                <w:szCs w:val="21"/>
                <w:highlight w:val="none"/>
                <w:shd w:val="clear" w:color="auto" w:fill="FFFFFF"/>
              </w:rPr>
            </w:pPr>
            <w:r>
              <w:rPr>
                <w:rFonts w:hint="eastAsia" w:ascii="宋体" w:hAnsi="宋体" w:eastAsia="宋体" w:cs="宋体"/>
                <w:b/>
                <w:color w:val="auto"/>
                <w:kern w:val="0"/>
                <w:szCs w:val="21"/>
                <w:highlight w:val="none"/>
                <w:shd w:val="clear" w:color="auto" w:fill="FFFFFF"/>
              </w:rPr>
              <w:t>详见“招标公告”</w:t>
            </w:r>
          </w:p>
        </w:tc>
      </w:tr>
      <w:tr w14:paraId="3A851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55" w:type="dxa"/>
            <w:vAlign w:val="center"/>
          </w:tcPr>
          <w:p w14:paraId="7A495D6F">
            <w:pPr>
              <w:autoSpaceDE w:val="0"/>
              <w:autoSpaceDN w:val="0"/>
              <w:adjustRightInd w:val="0"/>
              <w:snapToGrid w:val="0"/>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c>
          <w:tcPr>
            <w:tcW w:w="2170" w:type="dxa"/>
            <w:vAlign w:val="center"/>
          </w:tcPr>
          <w:p w14:paraId="7DC2928E">
            <w:pPr>
              <w:spacing w:line="320" w:lineRule="exact"/>
              <w:jc w:val="center"/>
              <w:rPr>
                <w:rFonts w:hint="eastAsia" w:ascii="宋体" w:hAnsi="宋体" w:eastAsia="宋体" w:cs="宋体"/>
                <w:b/>
                <w:color w:val="auto"/>
                <w:kern w:val="0"/>
                <w:szCs w:val="21"/>
                <w:highlight w:val="none"/>
              </w:rPr>
            </w:pPr>
            <w:r>
              <w:rPr>
                <w:rFonts w:hint="eastAsia" w:ascii="宋体" w:hAnsi="宋体" w:eastAsia="宋体" w:cs="宋体"/>
                <w:b/>
                <w:bCs/>
                <w:color w:val="auto"/>
                <w:szCs w:val="21"/>
                <w:highlight w:val="none"/>
              </w:rPr>
              <w:t>▲</w:t>
            </w:r>
            <w:r>
              <w:rPr>
                <w:rFonts w:hint="eastAsia" w:ascii="宋体" w:hAnsi="宋体" w:eastAsia="宋体" w:cs="宋体"/>
                <w:b/>
                <w:color w:val="auto"/>
                <w:kern w:val="0"/>
                <w:szCs w:val="21"/>
                <w:highlight w:val="none"/>
              </w:rPr>
              <w:t>是否接受联合体</w:t>
            </w:r>
          </w:p>
        </w:tc>
        <w:tc>
          <w:tcPr>
            <w:tcW w:w="6448" w:type="dxa"/>
            <w:vAlign w:val="center"/>
          </w:tcPr>
          <w:p w14:paraId="4CA59AF4">
            <w:pPr>
              <w:tabs>
                <w:tab w:val="left" w:pos="1701"/>
              </w:tabs>
              <w:autoSpaceDE w:val="0"/>
              <w:autoSpaceDN w:val="0"/>
              <w:adjustRightInd w:val="0"/>
              <w:snapToGrid w:val="0"/>
              <w:spacing w:line="320" w:lineRule="exact"/>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shd w:val="clear" w:color="auto" w:fill="FFFFFF"/>
              </w:rPr>
              <w:t>详见“招标公告”</w:t>
            </w:r>
          </w:p>
        </w:tc>
      </w:tr>
      <w:tr w14:paraId="10ADE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655" w:type="dxa"/>
            <w:vAlign w:val="center"/>
          </w:tcPr>
          <w:p w14:paraId="6BA78AE2">
            <w:pPr>
              <w:autoSpaceDE w:val="0"/>
              <w:autoSpaceDN w:val="0"/>
              <w:adjustRightInd w:val="0"/>
              <w:snapToGrid w:val="0"/>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2170" w:type="dxa"/>
            <w:vAlign w:val="center"/>
          </w:tcPr>
          <w:p w14:paraId="5AC2B598">
            <w:pPr>
              <w:keepNext w:val="0"/>
              <w:keepLines w:val="0"/>
              <w:suppressLineNumbers w:val="0"/>
              <w:spacing w:before="0" w:beforeAutospacing="0" w:after="0" w:afterAutospacing="0"/>
              <w:ind w:left="0" w:leftChars="0" w:right="0" w:rightChars="0"/>
              <w:jc w:val="left"/>
              <w:rPr>
                <w:rFonts w:hint="eastAsia" w:ascii="宋体" w:hAnsi="宋体" w:eastAsia="宋体" w:cs="宋体"/>
                <w:b/>
                <w:bCs/>
                <w:color w:val="auto"/>
                <w:kern w:val="0"/>
                <w:szCs w:val="21"/>
                <w:highlight w:val="none"/>
                <w:lang w:val="zh-CN"/>
              </w:rPr>
            </w:pPr>
            <w:r>
              <w:rPr>
                <w:rFonts w:hint="eastAsia" w:ascii="宋体" w:hAnsi="宋体" w:eastAsia="宋体" w:cs="宋体"/>
                <w:b/>
                <w:bCs/>
                <w:color w:val="auto"/>
                <w:szCs w:val="21"/>
                <w:highlight w:val="none"/>
              </w:rPr>
              <w:t>▲</w:t>
            </w:r>
            <w:r>
              <w:rPr>
                <w:rFonts w:hint="eastAsia" w:ascii="宋体" w:hAnsi="宋体" w:eastAsia="宋体" w:cs="宋体"/>
                <w:b/>
                <w:bCs/>
                <w:color w:val="auto"/>
                <w:sz w:val="21"/>
                <w:szCs w:val="21"/>
                <w:highlight w:val="none"/>
              </w:rPr>
              <w:t>供应商信用查询</w:t>
            </w:r>
          </w:p>
        </w:tc>
        <w:tc>
          <w:tcPr>
            <w:tcW w:w="6448" w:type="dxa"/>
            <w:vAlign w:val="center"/>
          </w:tcPr>
          <w:p w14:paraId="55C1EE36">
            <w:pPr>
              <w:keepNext w:val="0"/>
              <w:keepLines w:val="0"/>
              <w:suppressLineNumbers w:val="0"/>
              <w:spacing w:before="0" w:beforeAutospacing="0" w:after="0" w:afterAutospacing="0"/>
              <w:ind w:left="0" w:right="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（1）供应商信用信息查询的查询渠道：“信用中国”(https：//www.creditchina.gov.cn/)；“中国政府采购网”（http://www.ccgp.gov.cn/）；</w:t>
            </w:r>
          </w:p>
          <w:p w14:paraId="753D51D0">
            <w:pPr>
              <w:keepNext w:val="0"/>
              <w:keepLines w:val="0"/>
              <w:suppressLineNumbers w:val="0"/>
              <w:spacing w:before="0" w:beforeAutospacing="0" w:after="0" w:afterAutospacing="0"/>
              <w:ind w:left="0" w:right="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（2）供应商信用信息查询截止时点：本项目</w:t>
            </w:r>
            <w:r>
              <w:rPr>
                <w:rFonts w:hint="eastAsia" w:ascii="宋体" w:hAnsi="宋体" w:eastAsia="宋体" w:cs="宋体"/>
                <w:b/>
                <w:bCs/>
                <w:color w:val="auto"/>
                <w:sz w:val="21"/>
                <w:szCs w:val="21"/>
                <w:highlight w:val="none"/>
                <w:lang w:val="en-US" w:eastAsia="zh-CN"/>
              </w:rPr>
              <w:t>投标</w:t>
            </w:r>
            <w:r>
              <w:rPr>
                <w:rFonts w:hint="eastAsia" w:ascii="宋体" w:hAnsi="宋体" w:eastAsia="宋体" w:cs="宋体"/>
                <w:b/>
                <w:bCs/>
                <w:color w:val="auto"/>
                <w:sz w:val="21"/>
                <w:szCs w:val="21"/>
                <w:highlight w:val="none"/>
              </w:rPr>
              <w:t>响应文件递交截止时间。</w:t>
            </w:r>
          </w:p>
          <w:p w14:paraId="790506B2">
            <w:pPr>
              <w:keepNext w:val="0"/>
              <w:keepLines w:val="0"/>
              <w:suppressLineNumbers w:val="0"/>
              <w:spacing w:before="0" w:beforeAutospacing="0" w:after="0" w:afterAutospacing="0"/>
              <w:ind w:left="0" w:right="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（3）供应商信用信息查询记录和证据留存的具体方式：网页截图打印；</w:t>
            </w:r>
          </w:p>
          <w:p w14:paraId="046448C5">
            <w:pPr>
              <w:keepNext w:val="0"/>
              <w:keepLines w:val="0"/>
              <w:suppressLineNumbers w:val="0"/>
              <w:spacing w:before="0" w:beforeAutospacing="0" w:after="0" w:afterAutospacing="0"/>
              <w:ind w:left="0" w:right="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（4）信用信息的使用规则：</w:t>
            </w:r>
          </w:p>
          <w:p w14:paraId="4C609B57">
            <w:pPr>
              <w:keepNext w:val="0"/>
              <w:keepLines w:val="0"/>
              <w:suppressLineNumbers w:val="0"/>
              <w:spacing w:before="0" w:beforeAutospacing="0" w:after="0" w:afterAutospacing="0"/>
              <w:ind w:left="0" w:right="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①在“信用中国”：</w:t>
            </w:r>
            <w:r>
              <w:rPr>
                <w:rFonts w:hint="eastAsia" w:ascii="宋体" w:hAnsi="宋体" w:eastAsia="宋体" w:cs="宋体"/>
                <w:b/>
                <w:bCs/>
                <w:color w:val="auto"/>
                <w:sz w:val="21"/>
                <w:szCs w:val="21"/>
                <w:highlight w:val="none"/>
                <w:lang w:val="en-US" w:eastAsia="zh-CN"/>
              </w:rPr>
              <w:t>被</w:t>
            </w:r>
            <w:r>
              <w:rPr>
                <w:rFonts w:hint="eastAsia" w:ascii="宋体" w:hAnsi="宋体" w:eastAsia="宋体" w:cs="宋体"/>
                <w:b/>
                <w:bCs/>
                <w:color w:val="auto"/>
                <w:sz w:val="21"/>
                <w:szCs w:val="21"/>
                <w:highlight w:val="none"/>
              </w:rPr>
              <w:t>列入</w:t>
            </w:r>
            <w:r>
              <w:rPr>
                <w:rFonts w:hint="eastAsia" w:ascii="宋体" w:hAnsi="宋体" w:eastAsia="宋体" w:cs="宋体"/>
                <w:b/>
                <w:bCs/>
                <w:color w:val="auto"/>
                <w:kern w:val="0"/>
                <w:sz w:val="21"/>
                <w:szCs w:val="21"/>
                <w:highlight w:val="none"/>
              </w:rPr>
              <w:t>失信被执行人名单</w:t>
            </w:r>
            <w:r>
              <w:rPr>
                <w:rFonts w:hint="eastAsia" w:ascii="宋体" w:hAnsi="宋体" w:eastAsia="宋体" w:cs="宋体"/>
                <w:b/>
                <w:bCs/>
                <w:color w:val="auto"/>
                <w:kern w:val="0"/>
                <w:sz w:val="21"/>
                <w:szCs w:val="21"/>
                <w:highlight w:val="none"/>
                <w:lang w:val="en-US" w:eastAsia="zh-CN"/>
              </w:rPr>
              <w:t>、</w:t>
            </w:r>
            <w:r>
              <w:rPr>
                <w:rFonts w:hint="eastAsia" w:ascii="宋体" w:hAnsi="宋体" w:eastAsia="宋体" w:cs="宋体"/>
                <w:b/>
                <w:bCs/>
                <w:color w:val="auto"/>
                <w:kern w:val="0"/>
                <w:sz w:val="21"/>
                <w:szCs w:val="21"/>
                <w:highlight w:val="none"/>
              </w:rPr>
              <w:t>税收违法</w:t>
            </w:r>
            <w:r>
              <w:rPr>
                <w:rFonts w:hint="eastAsia" w:ascii="宋体" w:hAnsi="宋体" w:eastAsia="宋体" w:cs="宋体"/>
                <w:b/>
                <w:bCs/>
                <w:color w:val="auto"/>
                <w:kern w:val="0"/>
                <w:sz w:val="21"/>
                <w:szCs w:val="21"/>
                <w:highlight w:val="none"/>
                <w:lang w:val="en-US" w:eastAsia="zh-CN"/>
              </w:rPr>
              <w:t>黑</w:t>
            </w:r>
            <w:r>
              <w:rPr>
                <w:rFonts w:hint="eastAsia" w:ascii="宋体" w:hAnsi="宋体" w:eastAsia="宋体" w:cs="宋体"/>
                <w:b/>
                <w:bCs/>
                <w:color w:val="auto"/>
                <w:kern w:val="0"/>
                <w:sz w:val="21"/>
                <w:szCs w:val="21"/>
                <w:highlight w:val="none"/>
              </w:rPr>
              <w:t>名单</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Cs w:val="21"/>
                <w:highlight w:val="none"/>
              </w:rPr>
              <w:t>将拒绝其参与本次</w:t>
            </w:r>
            <w:r>
              <w:rPr>
                <w:rFonts w:hint="eastAsia" w:ascii="宋体" w:hAnsi="宋体" w:eastAsia="宋体" w:cs="宋体"/>
                <w:b/>
                <w:bCs/>
                <w:color w:val="auto"/>
                <w:kern w:val="0"/>
                <w:szCs w:val="21"/>
                <w:highlight w:val="none"/>
                <w:lang w:val="en-US" w:eastAsia="zh-CN"/>
              </w:rPr>
              <w:t>政府</w:t>
            </w:r>
            <w:r>
              <w:rPr>
                <w:rFonts w:hint="eastAsia" w:ascii="宋体" w:hAnsi="宋体" w:eastAsia="宋体" w:cs="宋体"/>
                <w:b/>
                <w:bCs/>
                <w:color w:val="auto"/>
                <w:kern w:val="0"/>
                <w:szCs w:val="21"/>
                <w:highlight w:val="none"/>
              </w:rPr>
              <w:t>采购活动</w:t>
            </w:r>
            <w:r>
              <w:rPr>
                <w:rFonts w:hint="eastAsia" w:ascii="宋体" w:hAnsi="宋体" w:eastAsia="宋体" w:cs="宋体"/>
                <w:b/>
                <w:bCs/>
                <w:color w:val="auto"/>
                <w:sz w:val="21"/>
                <w:szCs w:val="21"/>
                <w:highlight w:val="none"/>
              </w:rPr>
              <w:t>；</w:t>
            </w:r>
          </w:p>
          <w:p w14:paraId="1F0BB30F">
            <w:pPr>
              <w:keepNext w:val="0"/>
              <w:keepLines w:val="0"/>
              <w:suppressLineNumbers w:val="0"/>
              <w:spacing w:before="0" w:beforeAutospacing="0" w:after="0" w:afterAutospacing="0"/>
              <w:ind w:left="0" w:leftChars="0" w:right="0" w:rightChars="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②</w:t>
            </w:r>
            <w:r>
              <w:rPr>
                <w:rFonts w:hint="eastAsia" w:ascii="宋体" w:hAnsi="宋体" w:eastAsia="宋体" w:cs="宋体"/>
                <w:b/>
                <w:bCs/>
                <w:color w:val="auto"/>
                <w:sz w:val="21"/>
                <w:szCs w:val="21"/>
                <w:highlight w:val="none"/>
                <w:lang w:val="en-US" w:eastAsia="zh-CN"/>
              </w:rPr>
              <w:t>在</w:t>
            </w:r>
            <w:r>
              <w:rPr>
                <w:rFonts w:hint="eastAsia" w:ascii="宋体" w:hAnsi="宋体" w:eastAsia="宋体" w:cs="宋体"/>
                <w:b/>
                <w:bCs/>
                <w:color w:val="auto"/>
                <w:sz w:val="21"/>
                <w:szCs w:val="21"/>
                <w:highlight w:val="none"/>
              </w:rPr>
              <w:t>“中国政府采购网”</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被</w:t>
            </w:r>
            <w:r>
              <w:rPr>
                <w:rFonts w:hint="eastAsia" w:ascii="宋体" w:hAnsi="宋体" w:eastAsia="宋体" w:cs="宋体"/>
                <w:b/>
                <w:bCs/>
                <w:color w:val="auto"/>
                <w:sz w:val="21"/>
                <w:szCs w:val="21"/>
                <w:highlight w:val="none"/>
              </w:rPr>
              <w:t>列入</w:t>
            </w:r>
            <w:r>
              <w:rPr>
                <w:rFonts w:hint="eastAsia" w:ascii="宋体" w:hAnsi="宋体" w:eastAsia="宋体" w:cs="宋体"/>
                <w:b/>
                <w:bCs/>
                <w:color w:val="auto"/>
                <w:kern w:val="0"/>
                <w:szCs w:val="21"/>
                <w:highlight w:val="none"/>
              </w:rPr>
              <w:t>政府采购严重违法失信行为记录名单</w:t>
            </w:r>
            <w:r>
              <w:rPr>
                <w:rFonts w:hint="eastAsia" w:ascii="宋体" w:hAnsi="宋体" w:eastAsia="宋体" w:cs="宋体"/>
                <w:b/>
                <w:bCs/>
                <w:color w:val="auto"/>
                <w:kern w:val="0"/>
                <w:szCs w:val="21"/>
                <w:highlight w:val="none"/>
                <w:lang w:eastAsia="zh-CN"/>
              </w:rPr>
              <w:t>，</w:t>
            </w:r>
            <w:r>
              <w:rPr>
                <w:rFonts w:hint="eastAsia" w:ascii="宋体" w:hAnsi="宋体" w:eastAsia="宋体" w:cs="宋体"/>
                <w:b/>
                <w:bCs/>
                <w:color w:val="auto"/>
                <w:kern w:val="0"/>
                <w:szCs w:val="21"/>
                <w:highlight w:val="none"/>
              </w:rPr>
              <w:t>将拒绝其参与本次政府采购活动</w:t>
            </w:r>
            <w:r>
              <w:rPr>
                <w:rFonts w:hint="eastAsia" w:ascii="宋体" w:hAnsi="宋体" w:eastAsia="宋体" w:cs="宋体"/>
                <w:b/>
                <w:bCs/>
                <w:color w:val="auto"/>
                <w:sz w:val="21"/>
                <w:szCs w:val="21"/>
                <w:highlight w:val="none"/>
              </w:rPr>
              <w:t>。</w:t>
            </w:r>
          </w:p>
          <w:p w14:paraId="0EF21E7F">
            <w:pPr>
              <w:keepNext w:val="0"/>
              <w:keepLines w:val="0"/>
              <w:suppressLineNumbers w:val="0"/>
              <w:spacing w:before="0" w:beforeAutospacing="0" w:after="0" w:afterAutospacing="0"/>
              <w:ind w:left="0" w:leftChars="0" w:right="0" w:rightChars="0"/>
              <w:jc w:val="left"/>
              <w:rPr>
                <w:rFonts w:hint="eastAsia" w:ascii="宋体" w:hAnsi="宋体" w:eastAsia="宋体" w:cs="宋体"/>
                <w:b/>
                <w:bCs/>
                <w:color w:val="auto"/>
                <w:szCs w:val="21"/>
                <w:highlight w:val="none"/>
              </w:rPr>
            </w:pPr>
            <w:r>
              <w:rPr>
                <w:rFonts w:hint="eastAsia" w:ascii="宋体" w:hAnsi="宋体" w:eastAsia="宋体" w:cs="宋体"/>
                <w:b/>
                <w:bCs/>
                <w:color w:val="auto"/>
                <w:sz w:val="21"/>
                <w:szCs w:val="21"/>
                <w:highlight w:val="none"/>
              </w:rPr>
              <w:t>（5）</w:t>
            </w:r>
            <w:r>
              <w:rPr>
                <w:rFonts w:hint="eastAsia" w:ascii="宋体" w:hAnsi="宋体" w:eastAsia="宋体" w:cs="宋体"/>
                <w:b/>
                <w:bCs/>
                <w:color w:val="auto"/>
                <w:sz w:val="21"/>
                <w:szCs w:val="21"/>
                <w:highlight w:val="none"/>
                <w:lang w:val="en-US" w:eastAsia="zh-CN"/>
              </w:rPr>
              <w:t>投标</w:t>
            </w:r>
            <w:r>
              <w:rPr>
                <w:rFonts w:hint="eastAsia" w:ascii="宋体" w:hAnsi="宋体" w:eastAsia="宋体" w:cs="宋体"/>
                <w:b/>
                <w:bCs/>
                <w:color w:val="auto"/>
                <w:sz w:val="21"/>
                <w:szCs w:val="21"/>
                <w:highlight w:val="none"/>
              </w:rPr>
              <w:t>供应商具有以上</w:t>
            </w:r>
            <w:r>
              <w:rPr>
                <w:rFonts w:hint="eastAsia" w:ascii="宋体" w:hAnsi="宋体" w:eastAsia="宋体" w:cs="宋体"/>
                <w:b/>
                <w:bCs/>
                <w:color w:val="auto"/>
                <w:sz w:val="21"/>
                <w:szCs w:val="21"/>
                <w:highlight w:val="none"/>
                <w:lang w:val="en-US" w:eastAsia="zh-CN"/>
              </w:rPr>
              <w:t>第</w:t>
            </w:r>
            <w:r>
              <w:rPr>
                <w:rFonts w:hint="eastAsia" w:ascii="宋体" w:hAnsi="宋体" w:eastAsia="宋体" w:cs="宋体"/>
                <w:b/>
                <w:bCs/>
                <w:color w:val="auto"/>
                <w:sz w:val="21"/>
                <w:szCs w:val="21"/>
                <w:highlight w:val="none"/>
              </w:rPr>
              <w:t>（4）</w:t>
            </w:r>
            <w:r>
              <w:rPr>
                <w:rFonts w:hint="eastAsia" w:ascii="宋体" w:hAnsi="宋体" w:eastAsia="宋体" w:cs="宋体"/>
                <w:b/>
                <w:bCs/>
                <w:color w:val="auto"/>
                <w:sz w:val="21"/>
                <w:szCs w:val="21"/>
                <w:highlight w:val="none"/>
                <w:lang w:val="en-US" w:eastAsia="zh-CN"/>
              </w:rPr>
              <w:t>点</w:t>
            </w:r>
            <w:r>
              <w:rPr>
                <w:rFonts w:hint="eastAsia" w:ascii="宋体" w:hAnsi="宋体" w:eastAsia="宋体" w:cs="宋体"/>
                <w:b/>
                <w:bCs/>
                <w:color w:val="auto"/>
                <w:sz w:val="21"/>
                <w:szCs w:val="21"/>
                <w:highlight w:val="none"/>
              </w:rPr>
              <w:t>所述信息记录的，其投标</w:t>
            </w:r>
            <w:r>
              <w:rPr>
                <w:rFonts w:hint="eastAsia" w:ascii="宋体" w:hAnsi="宋体" w:eastAsia="宋体" w:cs="宋体"/>
                <w:b/>
                <w:bCs/>
                <w:color w:val="auto"/>
                <w:sz w:val="21"/>
                <w:szCs w:val="21"/>
                <w:highlight w:val="none"/>
                <w:lang w:val="en-US" w:eastAsia="zh-CN"/>
              </w:rPr>
              <w:t>按废标</w:t>
            </w:r>
            <w:r>
              <w:rPr>
                <w:rFonts w:hint="eastAsia" w:ascii="宋体" w:hAnsi="宋体" w:eastAsia="宋体" w:cs="宋体"/>
                <w:b/>
                <w:bCs/>
                <w:color w:val="auto"/>
                <w:sz w:val="21"/>
                <w:szCs w:val="21"/>
                <w:highlight w:val="none"/>
              </w:rPr>
              <w:t>处理。</w:t>
            </w:r>
          </w:p>
        </w:tc>
      </w:tr>
      <w:tr w14:paraId="3E9CE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55" w:type="dxa"/>
            <w:vAlign w:val="center"/>
          </w:tcPr>
          <w:p w14:paraId="1CAB1254">
            <w:pPr>
              <w:autoSpaceDE w:val="0"/>
              <w:autoSpaceDN w:val="0"/>
              <w:adjustRightInd w:val="0"/>
              <w:snapToGrid w:val="0"/>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10</w:t>
            </w:r>
          </w:p>
        </w:tc>
        <w:tc>
          <w:tcPr>
            <w:tcW w:w="2170" w:type="dxa"/>
            <w:vAlign w:val="center"/>
          </w:tcPr>
          <w:p w14:paraId="3F128C0A">
            <w:pPr>
              <w:autoSpaceDE w:val="0"/>
              <w:autoSpaceDN w:val="0"/>
              <w:adjustRightInd w:val="0"/>
              <w:snapToGrid w:val="0"/>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分包</w:t>
            </w:r>
          </w:p>
        </w:tc>
        <w:tc>
          <w:tcPr>
            <w:tcW w:w="6448" w:type="dxa"/>
            <w:vAlign w:val="center"/>
          </w:tcPr>
          <w:p w14:paraId="03975B1C">
            <w:pPr>
              <w:autoSpaceDE w:val="0"/>
              <w:autoSpaceDN w:val="0"/>
              <w:adjustRightInd w:val="0"/>
              <w:snapToGrid w:val="0"/>
              <w:spacing w:line="320" w:lineRule="exact"/>
              <w:rPr>
                <w:rFonts w:hint="eastAsia" w:ascii="宋体" w:hAnsi="宋体" w:eastAsia="宋体" w:cs="宋体"/>
                <w:color w:val="auto"/>
                <w:kern w:val="0"/>
                <w:szCs w:val="21"/>
                <w:highlight w:val="none"/>
              </w:rPr>
            </w:pPr>
            <w:r>
              <w:rPr>
                <w:rFonts w:hint="eastAsia" w:ascii="宋体" w:hAnsi="宋体" w:eastAsia="宋体" w:cs="宋体"/>
                <w:snapToGrid w:val="0"/>
                <w:color w:val="auto"/>
                <w:szCs w:val="21"/>
                <w:highlight w:val="none"/>
              </w:rPr>
              <w:sym w:font="Wingdings" w:char="F0FE"/>
            </w:r>
            <w:r>
              <w:rPr>
                <w:rFonts w:hint="eastAsia" w:ascii="宋体" w:hAnsi="宋体" w:eastAsia="宋体" w:cs="宋体"/>
                <w:snapToGrid w:val="0"/>
                <w:color w:val="auto"/>
                <w:szCs w:val="21"/>
                <w:highlight w:val="none"/>
              </w:rPr>
              <w:t>未经采购人同意不允许分包</w:t>
            </w:r>
          </w:p>
        </w:tc>
      </w:tr>
      <w:tr w14:paraId="0FCC1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55" w:type="dxa"/>
            <w:vAlign w:val="center"/>
          </w:tcPr>
          <w:p w14:paraId="53E0A1C4">
            <w:pPr>
              <w:autoSpaceDE w:val="0"/>
              <w:autoSpaceDN w:val="0"/>
              <w:adjustRightInd w:val="0"/>
              <w:snapToGrid w:val="0"/>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11</w:t>
            </w:r>
          </w:p>
        </w:tc>
        <w:tc>
          <w:tcPr>
            <w:tcW w:w="2170" w:type="dxa"/>
            <w:vAlign w:val="center"/>
          </w:tcPr>
          <w:p w14:paraId="5A2D4E99">
            <w:pPr>
              <w:autoSpaceDE w:val="0"/>
              <w:autoSpaceDN w:val="0"/>
              <w:adjustRightInd w:val="0"/>
              <w:snapToGrid w:val="0"/>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现场踏勘</w:t>
            </w:r>
          </w:p>
        </w:tc>
        <w:tc>
          <w:tcPr>
            <w:tcW w:w="6448" w:type="dxa"/>
            <w:vAlign w:val="center"/>
          </w:tcPr>
          <w:p w14:paraId="3F4D6352">
            <w:pPr>
              <w:spacing w:line="320" w:lineRule="exact"/>
              <w:rPr>
                <w:rFonts w:hint="eastAsia" w:ascii="宋体" w:hAnsi="宋体" w:eastAsia="宋体" w:cs="宋体"/>
                <w:color w:val="auto"/>
                <w:kern w:val="0"/>
                <w:szCs w:val="21"/>
                <w:highlight w:val="none"/>
              </w:rPr>
            </w:pPr>
            <w:r>
              <w:rPr>
                <w:rFonts w:hint="eastAsia" w:ascii="宋体" w:hAnsi="宋体" w:eastAsia="宋体" w:cs="宋体"/>
                <w:snapToGrid w:val="0"/>
                <w:color w:val="auto"/>
                <w:szCs w:val="21"/>
                <w:highlight w:val="none"/>
              </w:rPr>
              <w:sym w:font="Wingdings" w:char="F0FE"/>
            </w:r>
            <w:r>
              <w:rPr>
                <w:rFonts w:hint="eastAsia" w:ascii="宋体" w:hAnsi="宋体" w:eastAsia="宋体" w:cs="宋体"/>
                <w:color w:val="auto"/>
                <w:kern w:val="0"/>
                <w:szCs w:val="21"/>
                <w:highlight w:val="none"/>
              </w:rPr>
              <w:t>不组织自行前往。</w:t>
            </w:r>
            <w:r>
              <w:rPr>
                <w:rFonts w:hint="eastAsia" w:ascii="宋体" w:hAnsi="宋体" w:eastAsia="宋体" w:cs="宋体"/>
                <w:color w:val="auto"/>
                <w:szCs w:val="21"/>
                <w:highlight w:val="none"/>
              </w:rPr>
              <w:t>因现场勘查不充分导致的报价缺失由供应商自行承担，采购人不再另行支付费用。踏勘期间发生的费用或意外导致伤亡等一切责任和损失均由供应商自行负责。</w:t>
            </w:r>
            <w:r>
              <w:rPr>
                <w:rFonts w:hint="eastAsia" w:ascii="宋体" w:hAnsi="宋体" w:eastAsia="宋体" w:cs="宋体"/>
                <w:color w:val="auto"/>
                <w:kern w:val="0"/>
                <w:szCs w:val="21"/>
                <w:highlight w:val="none"/>
              </w:rPr>
              <w:t>对采购范围及技术要求予以进一步明确，但踏勘期间发生的费用或意外导致伤亡等一切责任和损失均由供应商自行负责。</w:t>
            </w:r>
          </w:p>
        </w:tc>
      </w:tr>
      <w:tr w14:paraId="46715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55" w:type="dxa"/>
            <w:vAlign w:val="center"/>
          </w:tcPr>
          <w:p w14:paraId="059B192C">
            <w:pPr>
              <w:autoSpaceDE w:val="0"/>
              <w:autoSpaceDN w:val="0"/>
              <w:adjustRightInd w:val="0"/>
              <w:snapToGrid w:val="0"/>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12</w:t>
            </w:r>
          </w:p>
        </w:tc>
        <w:tc>
          <w:tcPr>
            <w:tcW w:w="2170" w:type="dxa"/>
            <w:vAlign w:val="center"/>
          </w:tcPr>
          <w:p w14:paraId="352E6EFF">
            <w:pPr>
              <w:autoSpaceDE w:val="0"/>
              <w:autoSpaceDN w:val="0"/>
              <w:adjustRightInd w:val="0"/>
              <w:snapToGrid w:val="0"/>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供应商提出疑问或要求澄清的截止时间</w:t>
            </w:r>
          </w:p>
        </w:tc>
        <w:tc>
          <w:tcPr>
            <w:tcW w:w="6448" w:type="dxa"/>
            <w:vAlign w:val="center"/>
          </w:tcPr>
          <w:p w14:paraId="1DE4C508">
            <w:pPr>
              <w:autoSpaceDE w:val="0"/>
              <w:autoSpaceDN w:val="0"/>
              <w:adjustRightInd w:val="0"/>
              <w:snapToGri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在</w:t>
            </w:r>
            <w:r>
              <w:rPr>
                <w:rFonts w:hint="eastAsia" w:ascii="宋体" w:hAnsi="宋体" w:eastAsia="宋体" w:cs="宋体"/>
                <w:color w:val="auto"/>
                <w:szCs w:val="21"/>
                <w:highlight w:val="none"/>
              </w:rPr>
              <w:t>《中华人民共和国政府采购法》</w:t>
            </w:r>
            <w:r>
              <w:rPr>
                <w:rFonts w:hint="eastAsia" w:ascii="宋体" w:hAnsi="宋体" w:eastAsia="宋体" w:cs="宋体"/>
                <w:color w:val="auto"/>
                <w:kern w:val="0"/>
                <w:szCs w:val="21"/>
                <w:highlight w:val="none"/>
              </w:rPr>
              <w:t>规定的时间前提出，以书面形式扫描件及电子版word形式向采购代理机构提出，发送至邮箱</w:t>
            </w:r>
            <w:r>
              <w:rPr>
                <w:rFonts w:hint="eastAsia" w:ascii="宋体" w:hAnsi="宋体" w:eastAsia="宋体" w:cs="宋体"/>
                <w:color w:val="auto"/>
                <w:kern w:val="0"/>
                <w:szCs w:val="21"/>
                <w:highlight w:val="none"/>
                <w:lang w:eastAsia="zh-CN"/>
              </w:rPr>
              <w:t>243995196@qq.com</w:t>
            </w:r>
            <w:r>
              <w:rPr>
                <w:rFonts w:hint="eastAsia" w:ascii="宋体" w:hAnsi="宋体" w:eastAsia="宋体" w:cs="宋体"/>
                <w:color w:val="auto"/>
                <w:kern w:val="0"/>
                <w:szCs w:val="21"/>
                <w:highlight w:val="none"/>
              </w:rPr>
              <w:t>。</w:t>
            </w:r>
          </w:p>
        </w:tc>
      </w:tr>
      <w:tr w14:paraId="203BE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55" w:type="dxa"/>
            <w:vAlign w:val="center"/>
          </w:tcPr>
          <w:p w14:paraId="08CCFEB6">
            <w:pPr>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13</w:t>
            </w:r>
          </w:p>
        </w:tc>
        <w:tc>
          <w:tcPr>
            <w:tcW w:w="2170" w:type="dxa"/>
            <w:vAlign w:val="center"/>
          </w:tcPr>
          <w:p w14:paraId="44E6562F">
            <w:pPr>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偏离</w:t>
            </w:r>
          </w:p>
        </w:tc>
        <w:tc>
          <w:tcPr>
            <w:tcW w:w="6448" w:type="dxa"/>
            <w:vAlign w:val="center"/>
          </w:tcPr>
          <w:p w14:paraId="270DF0FE">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偏差允许幅度及其处理方法：允许细微偏差，不允许重大偏差。由评标委员会判断，细微偏差要求供应商在评标结束前予以澄清、说明或补正，不接受要求进行的，评标委员会有权做无效标处理，详见评标办法。</w:t>
            </w:r>
          </w:p>
        </w:tc>
      </w:tr>
      <w:tr w14:paraId="45B96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655" w:type="dxa"/>
            <w:vAlign w:val="center"/>
          </w:tcPr>
          <w:p w14:paraId="10B9B9A5">
            <w:pPr>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14</w:t>
            </w:r>
          </w:p>
        </w:tc>
        <w:tc>
          <w:tcPr>
            <w:tcW w:w="2170" w:type="dxa"/>
            <w:vAlign w:val="center"/>
          </w:tcPr>
          <w:p w14:paraId="56932895">
            <w:pPr>
              <w:spacing w:line="320" w:lineRule="exact"/>
              <w:jc w:val="center"/>
              <w:rPr>
                <w:rFonts w:hint="eastAsia" w:ascii="宋体" w:hAnsi="宋体" w:eastAsia="宋体" w:cs="宋体"/>
                <w:b/>
                <w:color w:val="auto"/>
                <w:kern w:val="0"/>
                <w:szCs w:val="21"/>
                <w:highlight w:val="none"/>
              </w:rPr>
            </w:pPr>
            <w:r>
              <w:rPr>
                <w:rFonts w:hint="eastAsia" w:ascii="宋体" w:hAnsi="宋体" w:eastAsia="宋体" w:cs="宋体"/>
                <w:b/>
                <w:bCs/>
                <w:color w:val="auto"/>
                <w:szCs w:val="21"/>
                <w:highlight w:val="none"/>
              </w:rPr>
              <w:t>▲</w:t>
            </w:r>
            <w:r>
              <w:rPr>
                <w:rFonts w:hint="eastAsia" w:ascii="宋体" w:hAnsi="宋体" w:eastAsia="宋体" w:cs="宋体"/>
                <w:b/>
                <w:color w:val="auto"/>
                <w:kern w:val="0"/>
                <w:szCs w:val="21"/>
                <w:highlight w:val="none"/>
              </w:rPr>
              <w:t>响应文件有效期</w:t>
            </w:r>
          </w:p>
        </w:tc>
        <w:tc>
          <w:tcPr>
            <w:tcW w:w="6448" w:type="dxa"/>
            <w:vAlign w:val="center"/>
          </w:tcPr>
          <w:p w14:paraId="08DE39A4">
            <w:pPr>
              <w:spacing w:line="320" w:lineRule="exac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自响应文件提交截止时间起生效，有效期</w:t>
            </w:r>
            <w:r>
              <w:rPr>
                <w:rFonts w:hint="eastAsia" w:ascii="宋体" w:hAnsi="宋体" w:eastAsia="宋体" w:cs="宋体"/>
                <w:b/>
                <w:color w:val="auto"/>
                <w:kern w:val="0"/>
                <w:szCs w:val="21"/>
                <w:highlight w:val="none"/>
                <w:u w:val="single"/>
              </w:rPr>
              <w:t>90</w:t>
            </w:r>
            <w:r>
              <w:rPr>
                <w:rFonts w:hint="eastAsia" w:ascii="宋体" w:hAnsi="宋体" w:eastAsia="宋体" w:cs="宋体"/>
                <w:b/>
                <w:color w:val="auto"/>
                <w:kern w:val="0"/>
                <w:szCs w:val="21"/>
                <w:highlight w:val="none"/>
              </w:rPr>
              <w:t>天。</w:t>
            </w:r>
          </w:p>
        </w:tc>
      </w:tr>
      <w:tr w14:paraId="41DB8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655" w:type="dxa"/>
            <w:vAlign w:val="center"/>
          </w:tcPr>
          <w:p w14:paraId="60A53373">
            <w:pPr>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15</w:t>
            </w:r>
          </w:p>
        </w:tc>
        <w:tc>
          <w:tcPr>
            <w:tcW w:w="2170" w:type="dxa"/>
            <w:vAlign w:val="center"/>
          </w:tcPr>
          <w:p w14:paraId="2AF6A8B5">
            <w:pPr>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投标保证金</w:t>
            </w:r>
          </w:p>
        </w:tc>
        <w:tc>
          <w:tcPr>
            <w:tcW w:w="6448" w:type="dxa"/>
            <w:vAlign w:val="center"/>
          </w:tcPr>
          <w:p w14:paraId="4F30EE67">
            <w:pPr>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本项目无需提交投标保证金；</w:t>
            </w:r>
          </w:p>
        </w:tc>
      </w:tr>
      <w:tr w14:paraId="4569C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655" w:type="dxa"/>
            <w:vAlign w:val="center"/>
          </w:tcPr>
          <w:p w14:paraId="35A4FF1F">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p>
        </w:tc>
        <w:tc>
          <w:tcPr>
            <w:tcW w:w="2170" w:type="dxa"/>
            <w:vAlign w:val="center"/>
          </w:tcPr>
          <w:p w14:paraId="47876816">
            <w:pPr>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投标文件的组成</w:t>
            </w:r>
          </w:p>
        </w:tc>
        <w:tc>
          <w:tcPr>
            <w:tcW w:w="6448" w:type="dxa"/>
            <w:vAlign w:val="center"/>
          </w:tcPr>
          <w:p w14:paraId="67100A20">
            <w:pPr>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投标文件由资格文件、</w:t>
            </w:r>
            <w:r>
              <w:rPr>
                <w:rFonts w:hint="eastAsia" w:ascii="宋体" w:hAnsi="宋体" w:cs="宋体"/>
                <w:color w:val="auto"/>
                <w:kern w:val="0"/>
                <w:szCs w:val="21"/>
                <w:highlight w:val="none"/>
                <w:lang w:val="en-US" w:eastAsia="zh-CN"/>
              </w:rPr>
              <w:t>商务</w:t>
            </w:r>
            <w:r>
              <w:rPr>
                <w:rFonts w:hint="eastAsia" w:ascii="宋体" w:hAnsi="宋体" w:eastAsia="宋体" w:cs="宋体"/>
                <w:color w:val="auto"/>
                <w:kern w:val="0"/>
                <w:szCs w:val="21"/>
                <w:highlight w:val="none"/>
              </w:rPr>
              <w:t>技术文件、报价文件三部分组成。</w:t>
            </w:r>
          </w:p>
        </w:tc>
      </w:tr>
      <w:tr w14:paraId="5ADBC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55" w:type="dxa"/>
            <w:vAlign w:val="center"/>
          </w:tcPr>
          <w:p w14:paraId="61E53ECB">
            <w:pPr>
              <w:spacing w:line="32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17</w:t>
            </w:r>
          </w:p>
        </w:tc>
        <w:tc>
          <w:tcPr>
            <w:tcW w:w="2170" w:type="dxa"/>
            <w:vAlign w:val="center"/>
          </w:tcPr>
          <w:p w14:paraId="4940343A">
            <w:pPr>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投标文件的签章要求</w:t>
            </w:r>
          </w:p>
        </w:tc>
        <w:tc>
          <w:tcPr>
            <w:tcW w:w="6448" w:type="dxa"/>
            <w:vAlign w:val="center"/>
          </w:tcPr>
          <w:p w14:paraId="0F0A3BB7">
            <w:pPr>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供应商应先安装“政采云电子交易客户端”，并按照本招标文件和“政府采购云平台”的要求，通过“政采云电子交易客户端”编制并加密响应文件。</w:t>
            </w:r>
          </w:p>
        </w:tc>
      </w:tr>
      <w:tr w14:paraId="3C162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655" w:type="dxa"/>
            <w:vAlign w:val="center"/>
          </w:tcPr>
          <w:p w14:paraId="794E2C4C">
            <w:pPr>
              <w:autoSpaceDE w:val="0"/>
              <w:autoSpaceDN w:val="0"/>
              <w:adjustRightInd w:val="0"/>
              <w:snapToGrid w:val="0"/>
              <w:spacing w:line="32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18</w:t>
            </w:r>
          </w:p>
        </w:tc>
        <w:tc>
          <w:tcPr>
            <w:tcW w:w="2170" w:type="dxa"/>
            <w:vAlign w:val="center"/>
          </w:tcPr>
          <w:p w14:paraId="60C06163">
            <w:pPr>
              <w:autoSpaceDE w:val="0"/>
              <w:autoSpaceDN w:val="0"/>
              <w:adjustRightInd w:val="0"/>
              <w:snapToGrid w:val="0"/>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响应文件的签章</w:t>
            </w:r>
          </w:p>
        </w:tc>
        <w:tc>
          <w:tcPr>
            <w:tcW w:w="6448" w:type="dxa"/>
            <w:vAlign w:val="center"/>
          </w:tcPr>
          <w:p w14:paraId="01B64BA9">
            <w:pPr>
              <w:autoSpaceDE w:val="0"/>
              <w:autoSpaceDN w:val="0"/>
              <w:adjustRightInd w:val="0"/>
              <w:snapToGrid w:val="0"/>
              <w:spacing w:line="320" w:lineRule="exact"/>
              <w:rPr>
                <w:rFonts w:hint="eastAsia" w:ascii="宋体" w:hAnsi="宋体" w:eastAsia="宋体" w:cs="宋体"/>
                <w:color w:val="auto"/>
                <w:kern w:val="0"/>
                <w:szCs w:val="21"/>
                <w:highlight w:val="none"/>
                <w:u w:val="single"/>
              </w:rPr>
            </w:pPr>
            <w:r>
              <w:rPr>
                <w:rFonts w:hint="eastAsia" w:ascii="宋体" w:hAnsi="宋体" w:eastAsia="宋体" w:cs="宋体"/>
                <w:color w:val="auto"/>
                <w:szCs w:val="21"/>
                <w:highlight w:val="none"/>
              </w:rPr>
              <w:t>投标文件的均须按采购文件格式要求，由投标供应商加盖单位电子公章或实体公章和法定代表人或其授权代表电子印章（或签字）。投标文件中所涉及的电子公章必须是投标供应商全称的CA电子公章或实体公章，不得使用投标专用章、合同章等类似图章代替。</w:t>
            </w:r>
          </w:p>
        </w:tc>
      </w:tr>
      <w:tr w14:paraId="6E93C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655" w:type="dxa"/>
            <w:vAlign w:val="center"/>
          </w:tcPr>
          <w:p w14:paraId="66281006">
            <w:pPr>
              <w:autoSpaceDE w:val="0"/>
              <w:autoSpaceDN w:val="0"/>
              <w:adjustRightInd w:val="0"/>
              <w:snapToGrid w:val="0"/>
              <w:spacing w:line="32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19</w:t>
            </w:r>
          </w:p>
        </w:tc>
        <w:tc>
          <w:tcPr>
            <w:tcW w:w="2170" w:type="dxa"/>
            <w:vAlign w:val="center"/>
          </w:tcPr>
          <w:p w14:paraId="5BA3F9FD">
            <w:pPr>
              <w:autoSpaceDE w:val="0"/>
              <w:autoSpaceDN w:val="0"/>
              <w:adjustRightInd w:val="0"/>
              <w:spacing w:line="300" w:lineRule="atLeas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投标文件的形式、制作及组成</w:t>
            </w:r>
          </w:p>
        </w:tc>
        <w:tc>
          <w:tcPr>
            <w:tcW w:w="6448" w:type="dxa"/>
            <w:vAlign w:val="center"/>
          </w:tcPr>
          <w:p w14:paraId="6A3D9CC2">
            <w:pPr>
              <w:autoSpaceDE w:val="0"/>
              <w:autoSpaceDN w:val="0"/>
              <w:adjustRightInd w:val="0"/>
              <w:spacing w:line="300" w:lineRule="atLeas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本项目实行在线投标响应（电子投标）。</w:t>
            </w:r>
          </w:p>
          <w:p w14:paraId="75E52EE7">
            <w:pPr>
              <w:autoSpaceDE w:val="0"/>
              <w:autoSpaceDN w:val="0"/>
              <w:adjustRightInd w:val="0"/>
              <w:spacing w:line="300" w:lineRule="atLeas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投标人须准备电子投标文件（包括“电子加密投标文件”和“备份投标文件”两类，在投标文件编制完成后同时生成）。</w:t>
            </w:r>
          </w:p>
          <w:p w14:paraId="49D4F585">
            <w:pPr>
              <w:autoSpaceDE w:val="0"/>
              <w:autoSpaceDN w:val="0"/>
              <w:adjustRightInd w:val="0"/>
              <w:spacing w:line="300" w:lineRule="atLeas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（1）“电子加密投标文件”是指通过“政采云电子交易客户端”完成投标文件编制后生成并加密的数据电文形式的投标文件。</w:t>
            </w:r>
          </w:p>
          <w:p w14:paraId="3154D092">
            <w:pPr>
              <w:autoSpaceDE w:val="0"/>
              <w:autoSpaceDN w:val="0"/>
              <w:adjustRightInd w:val="0"/>
              <w:spacing w:line="300" w:lineRule="atLeas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（2）“备份投标文件”是指与“电子加密投标文件”同时生成的数据电文形式的电子文件（备份标书），其他方式编制的备份投标文件视为无效备份投标文件。</w:t>
            </w:r>
          </w:p>
          <w:p w14:paraId="2968636A">
            <w:pPr>
              <w:autoSpaceDE w:val="0"/>
              <w:autoSpaceDN w:val="0"/>
              <w:adjustRightInd w:val="0"/>
              <w:spacing w:line="300" w:lineRule="atLeas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以上两类投标文件均由资格文件、商务技术文件、报价文件三部分组成。</w:t>
            </w:r>
          </w:p>
        </w:tc>
      </w:tr>
      <w:tr w14:paraId="7108A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50582EB9">
            <w:pPr>
              <w:autoSpaceDE w:val="0"/>
              <w:autoSpaceDN w:val="0"/>
              <w:adjustRightInd w:val="0"/>
              <w:snapToGrid w:val="0"/>
              <w:spacing w:line="32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20</w:t>
            </w:r>
          </w:p>
        </w:tc>
        <w:tc>
          <w:tcPr>
            <w:tcW w:w="2170" w:type="dxa"/>
            <w:vAlign w:val="center"/>
          </w:tcPr>
          <w:p w14:paraId="34626A50">
            <w:pPr>
              <w:autoSpaceDE w:val="0"/>
              <w:autoSpaceDN w:val="0"/>
              <w:adjustRightInd w:val="0"/>
              <w:snapToGrid w:val="0"/>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投标文件的份数</w:t>
            </w:r>
          </w:p>
        </w:tc>
        <w:tc>
          <w:tcPr>
            <w:tcW w:w="6448" w:type="dxa"/>
            <w:vAlign w:val="center"/>
          </w:tcPr>
          <w:p w14:paraId="2C7BCD78">
            <w:pPr>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（1）“电子加密响应文件”：在线上传递交，一份。</w:t>
            </w:r>
          </w:p>
          <w:p w14:paraId="325D4610">
            <w:pPr>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（2）“备份响应文件”：可以以电子邮件方式传送至温州市方略工程项目管理有限公司电子邮箱（</w:t>
            </w:r>
            <w:r>
              <w:rPr>
                <w:rFonts w:hint="eastAsia" w:ascii="宋体" w:hAnsi="宋体" w:eastAsia="宋体" w:cs="宋体"/>
                <w:color w:val="auto"/>
                <w:kern w:val="0"/>
                <w:szCs w:val="21"/>
                <w:highlight w:val="none"/>
                <w:lang w:eastAsia="zh-CN"/>
              </w:rPr>
              <w:t>243995196@qq.com</w:t>
            </w:r>
            <w:r>
              <w:rPr>
                <w:rFonts w:hint="eastAsia" w:ascii="宋体" w:hAnsi="宋体" w:eastAsia="宋体" w:cs="宋体"/>
                <w:color w:val="auto"/>
                <w:kern w:val="0"/>
                <w:szCs w:val="21"/>
                <w:highlight w:val="none"/>
              </w:rPr>
              <w:t>）在投标截止时间前收到；也可以用</w:t>
            </w:r>
            <w:r>
              <w:rPr>
                <w:rFonts w:hint="eastAsia" w:ascii="宋体" w:hAnsi="宋体" w:eastAsia="宋体" w:cs="宋体"/>
                <w:color w:val="auto"/>
                <w:kern w:val="0"/>
                <w:szCs w:val="21"/>
                <w:highlight w:val="none"/>
                <w:lang w:val="zh-CN"/>
              </w:rPr>
              <w:t>以</w:t>
            </w:r>
            <w:r>
              <w:rPr>
                <w:rFonts w:hint="eastAsia" w:ascii="宋体" w:hAnsi="宋体" w:eastAsia="宋体" w:cs="宋体"/>
                <w:color w:val="auto"/>
                <w:kern w:val="0"/>
                <w:szCs w:val="21"/>
                <w:highlight w:val="none"/>
              </w:rPr>
              <w:t>U</w:t>
            </w:r>
            <w:r>
              <w:rPr>
                <w:rFonts w:hint="eastAsia" w:ascii="宋体" w:hAnsi="宋体" w:eastAsia="宋体" w:cs="宋体"/>
                <w:color w:val="auto"/>
                <w:kern w:val="0"/>
                <w:szCs w:val="21"/>
                <w:highlight w:val="none"/>
                <w:lang w:val="zh-CN"/>
              </w:rPr>
              <w:t>盘存储</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zh-CN"/>
              </w:rPr>
              <w:t>密封包装后</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zh-CN"/>
              </w:rPr>
              <w:t>顺丰快递或</w:t>
            </w:r>
            <w:r>
              <w:rPr>
                <w:rFonts w:hint="eastAsia" w:ascii="宋体" w:hAnsi="宋体" w:eastAsia="宋体" w:cs="宋体"/>
                <w:color w:val="auto"/>
                <w:kern w:val="0"/>
                <w:szCs w:val="21"/>
                <w:highlight w:val="none"/>
              </w:rPr>
              <w:t>EMS</w:t>
            </w:r>
            <w:r>
              <w:rPr>
                <w:rFonts w:hint="eastAsia" w:ascii="宋体" w:hAnsi="宋体" w:eastAsia="宋体" w:cs="宋体"/>
                <w:color w:val="auto"/>
                <w:kern w:val="0"/>
                <w:szCs w:val="21"/>
                <w:highlight w:val="none"/>
                <w:lang w:val="zh-CN"/>
              </w:rPr>
              <w:t>邮寄形式</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zh-CN"/>
              </w:rPr>
              <w:t>在投标文件递交截止时间一天前递交</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zh-CN"/>
              </w:rPr>
              <w:t>一份</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zh-CN"/>
              </w:rPr>
              <w:t>邮寄地址</w:t>
            </w:r>
            <w:r>
              <w:rPr>
                <w:rFonts w:hint="eastAsia" w:ascii="宋体" w:hAnsi="宋体" w:eastAsia="宋体" w:cs="宋体"/>
                <w:color w:val="auto"/>
                <w:kern w:val="0"/>
                <w:szCs w:val="21"/>
                <w:highlight w:val="none"/>
              </w:rPr>
              <w:t>：温州市龙湾区蒲州街道高一路158号圣特立集团B幢4楼，</w:t>
            </w:r>
            <w:r>
              <w:rPr>
                <w:rFonts w:hint="eastAsia" w:ascii="宋体" w:hAnsi="宋体" w:eastAsia="宋体" w:cs="宋体"/>
                <w:color w:val="auto"/>
                <w:kern w:val="0"/>
                <w:szCs w:val="21"/>
                <w:highlight w:val="none"/>
                <w:lang w:val="en-US" w:eastAsia="zh-CN"/>
              </w:rPr>
              <w:t>庄芳芳</w:t>
            </w:r>
            <w:r>
              <w:rPr>
                <w:rFonts w:hint="eastAsia" w:ascii="宋体" w:hAnsi="宋体" w:eastAsia="宋体" w:cs="宋体"/>
                <w:color w:val="auto"/>
                <w:kern w:val="0"/>
                <w:szCs w:val="21"/>
                <w:highlight w:val="none"/>
                <w:lang w:val="zh-CN"/>
              </w:rPr>
              <w:t>收</w:t>
            </w:r>
            <w:r>
              <w:rPr>
                <w:rFonts w:hint="eastAsia" w:ascii="宋体" w:hAnsi="宋体" w:eastAsia="宋体" w:cs="宋体"/>
                <w:color w:val="auto"/>
                <w:kern w:val="0"/>
                <w:szCs w:val="21"/>
                <w:highlight w:val="none"/>
              </w:rPr>
              <w:t>，13</w:t>
            </w:r>
            <w:r>
              <w:rPr>
                <w:rFonts w:hint="eastAsia" w:ascii="宋体" w:hAnsi="宋体" w:eastAsia="宋体" w:cs="宋体"/>
                <w:color w:val="auto"/>
                <w:kern w:val="0"/>
                <w:szCs w:val="21"/>
                <w:highlight w:val="none"/>
                <w:lang w:val="en-US" w:eastAsia="zh-CN"/>
              </w:rPr>
              <w:t>968807044</w:t>
            </w:r>
            <w:r>
              <w:rPr>
                <w:rFonts w:hint="eastAsia" w:ascii="宋体" w:hAnsi="宋体" w:eastAsia="宋体" w:cs="宋体"/>
                <w:color w:val="auto"/>
                <w:kern w:val="0"/>
                <w:szCs w:val="21"/>
                <w:highlight w:val="none"/>
              </w:rPr>
              <w:t>。</w:t>
            </w:r>
          </w:p>
          <w:p w14:paraId="699E0F98">
            <w:pPr>
              <w:spacing w:line="320" w:lineRule="exact"/>
              <w:rPr>
                <w:rFonts w:hint="eastAsia" w:ascii="宋体" w:hAnsi="宋体" w:eastAsia="宋体" w:cs="宋体"/>
                <w:snapToGrid w:val="0"/>
                <w:color w:val="auto"/>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b/>
                <w:color w:val="auto"/>
                <w:kern w:val="0"/>
                <w:szCs w:val="21"/>
                <w:highlight w:val="none"/>
              </w:rPr>
              <w:t>供应商中标后提供一正三副纸质响应文件和电子响应文件与纸质响应文件内容一致的承诺书给采购组织机构留底以作项目验收存档使用</w:t>
            </w:r>
            <w:r>
              <w:rPr>
                <w:rFonts w:hint="eastAsia" w:ascii="宋体" w:hAnsi="宋体" w:eastAsia="宋体" w:cs="宋体"/>
                <w:color w:val="auto"/>
                <w:kern w:val="0"/>
                <w:szCs w:val="21"/>
                <w:highlight w:val="none"/>
              </w:rPr>
              <w:t>。</w:t>
            </w:r>
          </w:p>
        </w:tc>
      </w:tr>
      <w:tr w14:paraId="5469E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655" w:type="dxa"/>
            <w:vAlign w:val="center"/>
          </w:tcPr>
          <w:p w14:paraId="003F688C">
            <w:pPr>
              <w:autoSpaceDE w:val="0"/>
              <w:autoSpaceDN w:val="0"/>
              <w:adjustRightInd w:val="0"/>
              <w:snapToGrid w:val="0"/>
              <w:spacing w:line="32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21</w:t>
            </w:r>
          </w:p>
        </w:tc>
        <w:tc>
          <w:tcPr>
            <w:tcW w:w="2170" w:type="dxa"/>
            <w:vAlign w:val="center"/>
          </w:tcPr>
          <w:p w14:paraId="0033B959">
            <w:pPr>
              <w:autoSpaceDE w:val="0"/>
              <w:autoSpaceDN w:val="0"/>
              <w:adjustRightInd w:val="0"/>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投标文件的上传和递交</w:t>
            </w:r>
          </w:p>
        </w:tc>
        <w:tc>
          <w:tcPr>
            <w:tcW w:w="6448" w:type="dxa"/>
            <w:vAlign w:val="center"/>
          </w:tcPr>
          <w:p w14:paraId="70227006">
            <w:pPr>
              <w:pStyle w:val="1511"/>
              <w:autoSpaceDE w:val="0"/>
              <w:autoSpaceDN w:val="0"/>
              <w:adjustRightInd w:val="0"/>
              <w:spacing w:line="360" w:lineRule="exact"/>
              <w:jc w:val="both"/>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（1）“电子加密投标文件”的上传、递交：</w:t>
            </w:r>
          </w:p>
          <w:p w14:paraId="75F5478F">
            <w:pPr>
              <w:pStyle w:val="1511"/>
              <w:autoSpaceDE w:val="0"/>
              <w:autoSpaceDN w:val="0"/>
              <w:adjustRightInd w:val="0"/>
              <w:spacing w:line="360" w:lineRule="exact"/>
              <w:jc w:val="both"/>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a.供应商应在投标文件递交截止时间前将“电子加密投标文件”成功上传递交至“政采云平台”，否则投标无效。</w:t>
            </w:r>
          </w:p>
          <w:p w14:paraId="76F95330">
            <w:pPr>
              <w:pStyle w:val="1511"/>
              <w:autoSpaceDE w:val="0"/>
              <w:autoSpaceDN w:val="0"/>
              <w:adjustRightInd w:val="0"/>
              <w:spacing w:line="360" w:lineRule="exact"/>
              <w:jc w:val="both"/>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b.“电子加密投标文件”成功上传递交后，供应商可自行打印投标文件接收回执。</w:t>
            </w:r>
          </w:p>
          <w:p w14:paraId="00435F45">
            <w:pPr>
              <w:pStyle w:val="1511"/>
              <w:autoSpaceDE w:val="0"/>
              <w:autoSpaceDN w:val="0"/>
              <w:adjustRightInd w:val="0"/>
              <w:spacing w:line="360" w:lineRule="exact"/>
              <w:jc w:val="both"/>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（2）“备份投标文件”的密封包装、递交</w:t>
            </w:r>
            <w:r>
              <w:rPr>
                <w:rFonts w:hint="eastAsia" w:cs="宋体"/>
                <w:color w:val="auto"/>
                <w:sz w:val="21"/>
                <w:szCs w:val="21"/>
                <w:highlight w:val="none"/>
                <w:lang w:val="en-US" w:eastAsia="zh-CN"/>
              </w:rPr>
              <w:t>（上传</w:t>
            </w:r>
            <w:r>
              <w:rPr>
                <w:rFonts w:hint="eastAsia" w:ascii="宋体" w:hAnsi="宋体" w:eastAsia="宋体" w:cs="宋体"/>
                <w:color w:val="auto"/>
                <w:sz w:val="21"/>
                <w:szCs w:val="21"/>
                <w:highlight w:val="none"/>
                <w:lang w:val="en-US"/>
              </w:rPr>
              <w:t>“政采云平台”</w:t>
            </w:r>
            <w:r>
              <w:rPr>
                <w:rFonts w:hint="eastAsia" w:cs="宋体"/>
                <w:color w:val="auto"/>
                <w:sz w:val="21"/>
                <w:szCs w:val="21"/>
                <w:highlight w:val="none"/>
                <w:lang w:val="en-US" w:eastAsia="zh-CN"/>
              </w:rPr>
              <w:t>的</w:t>
            </w:r>
            <w:r>
              <w:rPr>
                <w:rFonts w:hint="eastAsia" w:ascii="宋体" w:hAnsi="宋体" w:eastAsia="宋体" w:cs="宋体"/>
                <w:color w:val="auto"/>
                <w:sz w:val="21"/>
                <w:szCs w:val="21"/>
                <w:highlight w:val="none"/>
                <w:lang w:val="en-US"/>
              </w:rPr>
              <w:t>“电子加密投标文件”</w:t>
            </w:r>
            <w:r>
              <w:rPr>
                <w:rFonts w:hint="eastAsia" w:cs="宋体"/>
                <w:color w:val="auto"/>
                <w:sz w:val="21"/>
                <w:szCs w:val="21"/>
                <w:highlight w:val="none"/>
                <w:lang w:val="en-US" w:eastAsia="zh-CN"/>
              </w:rPr>
              <w:t>能正常解密的，可以无需提供</w:t>
            </w:r>
            <w:r>
              <w:rPr>
                <w:rFonts w:hint="eastAsia" w:ascii="宋体" w:hAnsi="宋体" w:eastAsia="宋体" w:cs="宋体"/>
                <w:color w:val="auto"/>
                <w:sz w:val="21"/>
                <w:szCs w:val="21"/>
                <w:highlight w:val="none"/>
                <w:lang w:val="en-US"/>
              </w:rPr>
              <w:t>“备份投标文件”</w:t>
            </w:r>
            <w:r>
              <w:rPr>
                <w:rFonts w:hint="eastAsia" w:cs="宋体"/>
                <w:color w:val="auto"/>
                <w:sz w:val="21"/>
                <w:szCs w:val="21"/>
                <w:highlight w:val="none"/>
                <w:lang w:val="en-US" w:eastAsia="zh-CN"/>
              </w:rPr>
              <w:t>，非强制要求提供</w:t>
            </w:r>
            <w:r>
              <w:rPr>
                <w:rFonts w:hint="eastAsia" w:ascii="宋体" w:hAnsi="宋体" w:eastAsia="宋体" w:cs="宋体"/>
                <w:color w:val="auto"/>
                <w:sz w:val="21"/>
                <w:szCs w:val="21"/>
                <w:highlight w:val="none"/>
                <w:lang w:val="en-US"/>
              </w:rPr>
              <w:t>“备份投标文件”</w:t>
            </w:r>
            <w:r>
              <w:rPr>
                <w:rFonts w:hint="eastAsia" w:cs="宋体"/>
                <w:color w:val="auto"/>
                <w:sz w:val="21"/>
                <w:szCs w:val="21"/>
                <w:highlight w:val="none"/>
                <w:lang w:val="en-US" w:eastAsia="zh-CN"/>
              </w:rPr>
              <w:t>）</w:t>
            </w:r>
            <w:r>
              <w:rPr>
                <w:rFonts w:hint="eastAsia" w:ascii="宋体" w:hAnsi="宋体" w:eastAsia="宋体" w:cs="宋体"/>
                <w:color w:val="auto"/>
                <w:sz w:val="21"/>
                <w:szCs w:val="21"/>
                <w:highlight w:val="none"/>
                <w:lang w:val="en-US"/>
              </w:rPr>
              <w:t>：</w:t>
            </w:r>
          </w:p>
          <w:p w14:paraId="62BDF8C3">
            <w:pPr>
              <w:pStyle w:val="1511"/>
              <w:autoSpaceDE w:val="0"/>
              <w:autoSpaceDN w:val="0"/>
              <w:adjustRightInd w:val="0"/>
              <w:spacing w:line="360" w:lineRule="exact"/>
              <w:jc w:val="both"/>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a.供应商在“政采云平台”完成“电子加密投标文件”的上传递交后，还可以（建议顺丰快递寄形式）在投标文件递交截止时间前递交以介质（U盘）存储的 “备份投标文件”（一份）；顺丰快递邮寄形式快递至采购代理机构地址（地址详见招标采购文件）；解密CA必须是上传并制作电子投标文件CA锁。</w:t>
            </w:r>
          </w:p>
          <w:p w14:paraId="2CE85CF6">
            <w:pPr>
              <w:autoSpaceDE w:val="0"/>
              <w:autoSpaceDN w:val="0"/>
              <w:adjustRightInd w:val="0"/>
              <w:spacing w:line="360" w:lineRule="exac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b.“备份投标文件”应当密封包装，并在包装上标注投标项目名称、投标单位名称并加盖公章。没有密封包装或者逾期邮寄送达至投标地点的“备份投标文件”将不予接收。</w:t>
            </w:r>
          </w:p>
          <w:p w14:paraId="156497A9">
            <w:pPr>
              <w:autoSpaceDE w:val="0"/>
              <w:autoSpaceDN w:val="0"/>
              <w:adjustRightInd w:val="0"/>
              <w:spacing w:line="360" w:lineRule="exac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c.通过“政采云平台”成功上传递交的“电子加密投标文件”已按时解密的，“备份投标文件”自动失效。投标文件递交截止时间前，供应商仅递交了“备份投标文件”而未将“电子加密投标文件”成功上传至“政采云平台”的，投标无效。</w:t>
            </w:r>
          </w:p>
          <w:p w14:paraId="56BD3E7B">
            <w:pPr>
              <w:autoSpaceDE w:val="0"/>
              <w:autoSpaceDN w:val="0"/>
              <w:adjustRightInd w:val="0"/>
              <w:spacing w:line="36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d.供应商应加强U盘的包装与保护，因包装不当而造成“备份投标文件”损坏或不能在开评标现场设备上正确读取的责任由供应商自负。</w:t>
            </w:r>
          </w:p>
        </w:tc>
      </w:tr>
      <w:tr w14:paraId="725E3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55" w:type="dxa"/>
            <w:vAlign w:val="center"/>
          </w:tcPr>
          <w:p w14:paraId="1F458941">
            <w:pPr>
              <w:autoSpaceDE w:val="0"/>
              <w:autoSpaceDN w:val="0"/>
              <w:adjustRightInd w:val="0"/>
              <w:snapToGrid w:val="0"/>
              <w:spacing w:line="32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22</w:t>
            </w:r>
          </w:p>
        </w:tc>
        <w:tc>
          <w:tcPr>
            <w:tcW w:w="2170" w:type="dxa"/>
            <w:vAlign w:val="center"/>
          </w:tcPr>
          <w:p w14:paraId="127F387E">
            <w:pPr>
              <w:autoSpaceDE w:val="0"/>
              <w:autoSpaceDN w:val="0"/>
              <w:adjustRightInd w:val="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电子加密投标文件的解密和异常情况处理</w:t>
            </w:r>
          </w:p>
        </w:tc>
        <w:tc>
          <w:tcPr>
            <w:tcW w:w="6448" w:type="dxa"/>
            <w:vAlign w:val="center"/>
          </w:tcPr>
          <w:p w14:paraId="782635F3">
            <w:pPr>
              <w:autoSpaceDE w:val="0"/>
              <w:autoSpaceDN w:val="0"/>
              <w:adjustRightInd w:val="0"/>
              <w:spacing w:line="360" w:lineRule="exac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（1）开标后，采购组织机构将向各供应商发出“电子加密投标文件”的解密通知，各供应商代表应当在接到解密通知后30分钟内自行完成“电子加密投标文件”的在线解密。</w:t>
            </w:r>
          </w:p>
          <w:p w14:paraId="2CA9761E">
            <w:pPr>
              <w:autoSpaceDE w:val="0"/>
              <w:autoSpaceDN w:val="0"/>
              <w:adjustRightInd w:val="0"/>
              <w:spacing w:line="360" w:lineRule="exac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通过“政采云平台”成功上传递交的“电子加密投标文件”无法按时解密，供应商如按规定递交了“备份投标文件”的，以“备份投标文件”为依据（由采购组织机构按“政采云平台”操作规范将“备份投标文件”上传至“政采云平台”，上传成功后，“电子加密投标文件”自动失效），否则视为投标文件撤回。</w:t>
            </w:r>
          </w:p>
          <w:p w14:paraId="1952164B">
            <w:pPr>
              <w:autoSpaceDE w:val="0"/>
              <w:autoSpaceDN w:val="0"/>
              <w:adjustRightInd w:val="0"/>
              <w:spacing w:line="360" w:lineRule="exac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（3）投标文件递交截止时间前，供应商仅递交了“备份投标文件”而未将电子加密投标文件上传至“政采云平台”的，投标无效。</w:t>
            </w:r>
          </w:p>
        </w:tc>
      </w:tr>
      <w:tr w14:paraId="13BFC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55" w:type="dxa"/>
            <w:vAlign w:val="center"/>
          </w:tcPr>
          <w:p w14:paraId="15C99C8B">
            <w:pPr>
              <w:autoSpaceDE w:val="0"/>
              <w:autoSpaceDN w:val="0"/>
              <w:adjustRightInd w:val="0"/>
              <w:snapToGrid w:val="0"/>
              <w:spacing w:line="32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23</w:t>
            </w:r>
          </w:p>
        </w:tc>
        <w:tc>
          <w:tcPr>
            <w:tcW w:w="2170" w:type="dxa"/>
            <w:vAlign w:val="center"/>
          </w:tcPr>
          <w:p w14:paraId="3A623D00">
            <w:pPr>
              <w:autoSpaceDE w:val="0"/>
              <w:autoSpaceDN w:val="0"/>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响应文件递交截止时间及地点</w:t>
            </w:r>
          </w:p>
        </w:tc>
        <w:tc>
          <w:tcPr>
            <w:tcW w:w="6448" w:type="dxa"/>
            <w:vAlign w:val="center"/>
          </w:tcPr>
          <w:p w14:paraId="5F8B70DA">
            <w:pPr>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投标文件递交截止时间：</w:t>
            </w:r>
            <w:r>
              <w:rPr>
                <w:rFonts w:hint="eastAsia" w:ascii="宋体" w:hAnsi="宋体" w:eastAsia="宋体" w:cs="宋体"/>
                <w:b/>
                <w:color w:val="auto"/>
                <w:kern w:val="0"/>
                <w:szCs w:val="21"/>
                <w:highlight w:val="none"/>
              </w:rPr>
              <w:t>详见“招标公告”规定</w:t>
            </w:r>
          </w:p>
          <w:p w14:paraId="32969BE8">
            <w:pPr>
              <w:autoSpaceDE w:val="0"/>
              <w:autoSpaceDN w:val="0"/>
              <w:adjustRightInd w:val="0"/>
              <w:snapToGrid w:val="0"/>
              <w:spacing w:line="320" w:lineRule="exac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递交地点：</w:t>
            </w:r>
            <w:r>
              <w:rPr>
                <w:rFonts w:hint="eastAsia" w:ascii="宋体" w:hAnsi="宋体" w:eastAsia="宋体" w:cs="宋体"/>
                <w:color w:val="auto"/>
                <w:szCs w:val="21"/>
                <w:highlight w:val="none"/>
              </w:rPr>
              <w:t>本项目通过“政府采购云平台（https：//www.zcygov.cn/）”实行在线投标响应（电子投标）。</w:t>
            </w:r>
          </w:p>
        </w:tc>
      </w:tr>
      <w:tr w14:paraId="08D46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55" w:type="dxa"/>
            <w:vAlign w:val="center"/>
          </w:tcPr>
          <w:p w14:paraId="3D8AF98A">
            <w:pPr>
              <w:autoSpaceDE w:val="0"/>
              <w:autoSpaceDN w:val="0"/>
              <w:adjustRightInd w:val="0"/>
              <w:snapToGrid w:val="0"/>
              <w:spacing w:line="32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24</w:t>
            </w:r>
          </w:p>
        </w:tc>
        <w:tc>
          <w:tcPr>
            <w:tcW w:w="2170" w:type="dxa"/>
            <w:vAlign w:val="center"/>
          </w:tcPr>
          <w:p w14:paraId="7EAAB2CD">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开标时间和地点</w:t>
            </w:r>
          </w:p>
        </w:tc>
        <w:tc>
          <w:tcPr>
            <w:tcW w:w="6448" w:type="dxa"/>
            <w:vAlign w:val="center"/>
          </w:tcPr>
          <w:p w14:paraId="049960A8">
            <w:pPr>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开标时间：同投标文件递交截止时间</w:t>
            </w:r>
          </w:p>
          <w:p w14:paraId="2F931D63">
            <w:pPr>
              <w:autoSpaceDE w:val="0"/>
              <w:autoSpaceDN w:val="0"/>
              <w:adjustRightInd w:val="0"/>
              <w:snapToGrid w:val="0"/>
              <w:spacing w:line="320" w:lineRule="exac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开标地点：</w:t>
            </w:r>
            <w:r>
              <w:rPr>
                <w:rFonts w:hint="eastAsia" w:ascii="宋体" w:hAnsi="宋体" w:eastAsia="宋体" w:cs="宋体"/>
                <w:b/>
                <w:color w:val="auto"/>
                <w:kern w:val="0"/>
                <w:szCs w:val="21"/>
                <w:highlight w:val="none"/>
              </w:rPr>
              <w:t>详见“招标公告”规定</w:t>
            </w:r>
            <w:r>
              <w:rPr>
                <w:rFonts w:hint="eastAsia" w:ascii="宋体" w:hAnsi="宋体" w:eastAsia="宋体" w:cs="宋体"/>
                <w:color w:val="auto"/>
                <w:kern w:val="0"/>
                <w:szCs w:val="21"/>
                <w:highlight w:val="none"/>
              </w:rPr>
              <w:t>。</w:t>
            </w:r>
          </w:p>
        </w:tc>
      </w:tr>
      <w:tr w14:paraId="4F69A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655" w:type="dxa"/>
            <w:vAlign w:val="center"/>
          </w:tcPr>
          <w:p w14:paraId="410E6D88">
            <w:pPr>
              <w:autoSpaceDE w:val="0"/>
              <w:autoSpaceDN w:val="0"/>
              <w:adjustRightInd w:val="0"/>
              <w:snapToGrid w:val="0"/>
              <w:spacing w:line="32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25</w:t>
            </w:r>
          </w:p>
        </w:tc>
        <w:tc>
          <w:tcPr>
            <w:tcW w:w="2170" w:type="dxa"/>
            <w:vAlign w:val="center"/>
          </w:tcPr>
          <w:p w14:paraId="36160140">
            <w:pPr>
              <w:jc w:val="center"/>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rPr>
              <w:t>评标委员会的组建</w:t>
            </w:r>
          </w:p>
        </w:tc>
        <w:tc>
          <w:tcPr>
            <w:tcW w:w="6448" w:type="dxa"/>
            <w:vAlign w:val="center"/>
          </w:tcPr>
          <w:p w14:paraId="11C40A73">
            <w:pPr>
              <w:rPr>
                <w:rFonts w:hint="eastAsia" w:ascii="宋体" w:hAnsi="宋体" w:eastAsia="宋体" w:cs="宋体"/>
                <w:color w:val="auto"/>
                <w:kern w:val="0"/>
                <w:szCs w:val="21"/>
                <w:highlight w:val="none"/>
                <w:lang w:val="zh-CN"/>
              </w:rPr>
            </w:pPr>
            <w:r>
              <w:rPr>
                <w:rFonts w:hint="eastAsia" w:ascii="宋体" w:hAnsi="宋体" w:eastAsia="宋体" w:cs="宋体"/>
                <w:bCs/>
                <w:color w:val="auto"/>
                <w:szCs w:val="21"/>
                <w:highlight w:val="none"/>
              </w:rPr>
              <w:t>采购人按照《中华人民共和国政府采购法》等有关法律、法规的规定组建评标委员会，</w:t>
            </w:r>
            <w:r>
              <w:rPr>
                <w:rFonts w:hint="eastAsia" w:ascii="宋体" w:hAnsi="宋体" w:eastAsia="宋体" w:cs="宋体"/>
                <w:color w:val="auto"/>
                <w:kern w:val="0"/>
                <w:szCs w:val="21"/>
                <w:highlight w:val="none"/>
              </w:rPr>
              <w:t>评标委员会成员由采购人代表和有关技术、经济等方面的专家组成，成员人数为5人（含）以上单数，除采购人代表外的专家将在评标专家库中随机抽取产生</w:t>
            </w:r>
            <w:r>
              <w:rPr>
                <w:rFonts w:hint="eastAsia" w:ascii="宋体" w:hAnsi="宋体" w:eastAsia="宋体" w:cs="宋体"/>
                <w:bCs/>
                <w:color w:val="auto"/>
                <w:szCs w:val="21"/>
                <w:highlight w:val="none"/>
              </w:rPr>
              <w:t>。</w:t>
            </w:r>
          </w:p>
        </w:tc>
      </w:tr>
      <w:tr w14:paraId="2FC19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55" w:type="dxa"/>
            <w:vAlign w:val="center"/>
          </w:tcPr>
          <w:p w14:paraId="2EA356E4">
            <w:pPr>
              <w:autoSpaceDE w:val="0"/>
              <w:autoSpaceDN w:val="0"/>
              <w:adjustRightInd w:val="0"/>
              <w:snapToGrid w:val="0"/>
              <w:spacing w:line="32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26</w:t>
            </w:r>
          </w:p>
        </w:tc>
        <w:tc>
          <w:tcPr>
            <w:tcW w:w="2170" w:type="dxa"/>
            <w:vAlign w:val="center"/>
          </w:tcPr>
          <w:p w14:paraId="06EB8A70">
            <w:pPr>
              <w:autoSpaceDE w:val="0"/>
              <w:autoSpaceDN w:val="0"/>
              <w:adjustRightInd w:val="0"/>
              <w:snapToGrid w:val="0"/>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确定成交供应商方式</w:t>
            </w:r>
          </w:p>
        </w:tc>
        <w:tc>
          <w:tcPr>
            <w:tcW w:w="6448" w:type="dxa"/>
            <w:vAlign w:val="center"/>
          </w:tcPr>
          <w:p w14:paraId="7F34EA63">
            <w:pPr>
              <w:autoSpaceDE w:val="0"/>
              <w:autoSpaceDN w:val="0"/>
              <w:adjustRightInd w:val="0"/>
              <w:snapToGri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由采购人确定。</w:t>
            </w:r>
          </w:p>
        </w:tc>
      </w:tr>
      <w:tr w14:paraId="6E1A2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55" w:type="dxa"/>
            <w:vAlign w:val="center"/>
          </w:tcPr>
          <w:p w14:paraId="4831E6C0">
            <w:pPr>
              <w:spacing w:line="32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27</w:t>
            </w:r>
          </w:p>
        </w:tc>
        <w:tc>
          <w:tcPr>
            <w:tcW w:w="2170" w:type="dxa"/>
            <w:vAlign w:val="center"/>
          </w:tcPr>
          <w:p w14:paraId="7E973F90">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6448" w:type="dxa"/>
            <w:vAlign w:val="center"/>
          </w:tcPr>
          <w:p w14:paraId="79FA9821">
            <w:pPr>
              <w:spacing w:line="400" w:lineRule="exact"/>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rPr>
              <w:fldChar w:fldCharType="begin"/>
            </w:r>
            <w:r>
              <w:rPr>
                <w:rFonts w:hint="eastAsia" w:ascii="宋体" w:hAnsi="宋体" w:eastAsia="宋体" w:cs="宋体"/>
                <w:color w:val="auto"/>
                <w:kern w:val="0"/>
                <w:sz w:val="22"/>
                <w:szCs w:val="22"/>
                <w:highlight w:val="none"/>
              </w:rPr>
              <w:instrText xml:space="preserve"> eq \o\ac(</w:instrText>
            </w:r>
            <w:r>
              <w:rPr>
                <w:rFonts w:hint="eastAsia" w:ascii="宋体" w:hAnsi="宋体" w:eastAsia="宋体" w:cs="宋体"/>
                <w:color w:val="auto"/>
                <w:kern w:val="0"/>
                <w:position w:val="-4"/>
                <w:sz w:val="22"/>
                <w:szCs w:val="22"/>
                <w:highlight w:val="none"/>
              </w:rPr>
              <w:instrText xml:space="preserve">□,</w:instrText>
            </w:r>
            <w:r>
              <w:rPr>
                <w:rFonts w:hint="eastAsia" w:ascii="宋体" w:hAnsi="宋体" w:eastAsia="宋体" w:cs="宋体"/>
                <w:color w:val="auto"/>
                <w:kern w:val="0"/>
                <w:position w:val="-1"/>
                <w:sz w:val="15"/>
                <w:szCs w:val="22"/>
                <w:highlight w:val="none"/>
              </w:rPr>
              <w:instrText xml:space="preserve">√</w:instrText>
            </w:r>
            <w:r>
              <w:rPr>
                <w:rFonts w:hint="eastAsia" w:ascii="宋体" w:hAnsi="宋体" w:eastAsia="宋体" w:cs="宋体"/>
                <w:color w:val="auto"/>
                <w:kern w:val="0"/>
                <w:sz w:val="22"/>
                <w:szCs w:val="22"/>
                <w:highlight w:val="none"/>
              </w:rPr>
              <w:instrText xml:space="preserve">)</w:instrText>
            </w:r>
            <w:r>
              <w:rPr>
                <w:rFonts w:hint="eastAsia" w:ascii="宋体" w:hAnsi="宋体" w:eastAsia="宋体" w:cs="宋体"/>
                <w:color w:val="auto"/>
                <w:kern w:val="0"/>
                <w:sz w:val="22"/>
                <w:szCs w:val="22"/>
                <w:highlight w:val="none"/>
              </w:rPr>
              <w:fldChar w:fldCharType="end"/>
            </w:r>
            <w:r>
              <w:rPr>
                <w:rFonts w:hint="eastAsia" w:ascii="宋体" w:hAnsi="宋体" w:eastAsia="宋体" w:cs="宋体"/>
                <w:color w:val="auto"/>
                <w:kern w:val="0"/>
                <w:sz w:val="22"/>
                <w:szCs w:val="22"/>
                <w:highlight w:val="none"/>
                <w:lang w:val="en-US" w:eastAsia="zh-CN"/>
              </w:rPr>
              <w:t>不</w:t>
            </w:r>
            <w:r>
              <w:rPr>
                <w:rFonts w:hint="eastAsia" w:ascii="宋体" w:hAnsi="宋体" w:eastAsia="宋体" w:cs="宋体"/>
                <w:color w:val="auto"/>
                <w:kern w:val="0"/>
                <w:sz w:val="22"/>
                <w:szCs w:val="22"/>
                <w:highlight w:val="none"/>
              </w:rPr>
              <w:t>需要</w:t>
            </w:r>
          </w:p>
        </w:tc>
      </w:tr>
      <w:tr w14:paraId="4CB82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exact"/>
          <w:jc w:val="center"/>
        </w:trPr>
        <w:tc>
          <w:tcPr>
            <w:tcW w:w="655" w:type="dxa"/>
            <w:vAlign w:val="center"/>
          </w:tcPr>
          <w:p w14:paraId="40CCACBE">
            <w:pPr>
              <w:autoSpaceDE w:val="0"/>
              <w:autoSpaceDN w:val="0"/>
              <w:adjustRightInd w:val="0"/>
              <w:snapToGrid w:val="0"/>
              <w:spacing w:line="320" w:lineRule="exact"/>
              <w:jc w:val="center"/>
              <w:rPr>
                <w:rFonts w:hint="eastAsia" w:ascii="宋体" w:hAnsi="宋体" w:eastAsia="宋体" w:cs="宋体"/>
                <w:color w:val="auto"/>
                <w:kern w:val="0"/>
                <w:sz w:val="21"/>
                <w:szCs w:val="21"/>
                <w:highlight w:val="none"/>
                <w:lang w:val="en-US" w:eastAsia="zh-CN" w:bidi="ar-SA"/>
              </w:rPr>
            </w:pPr>
          </w:p>
        </w:tc>
        <w:tc>
          <w:tcPr>
            <w:tcW w:w="8618" w:type="dxa"/>
            <w:gridSpan w:val="2"/>
            <w:vAlign w:val="center"/>
          </w:tcPr>
          <w:p w14:paraId="59DD9428">
            <w:pPr>
              <w:autoSpaceDE w:val="0"/>
              <w:autoSpaceDN w:val="0"/>
              <w:adjustRightInd w:val="0"/>
              <w:snapToGrid w:val="0"/>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其他</w:t>
            </w:r>
          </w:p>
        </w:tc>
      </w:tr>
      <w:tr w14:paraId="10065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55" w:type="dxa"/>
            <w:vAlign w:val="center"/>
          </w:tcPr>
          <w:p w14:paraId="375A16CE">
            <w:pPr>
              <w:autoSpaceDE w:val="0"/>
              <w:autoSpaceDN w:val="0"/>
              <w:adjustRightInd w:val="0"/>
              <w:snapToGrid w:val="0"/>
              <w:spacing w:line="32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Cs w:val="21"/>
                <w:highlight w:val="none"/>
              </w:rPr>
              <w:t>28</w:t>
            </w:r>
          </w:p>
        </w:tc>
        <w:tc>
          <w:tcPr>
            <w:tcW w:w="2170" w:type="dxa"/>
            <w:vAlign w:val="center"/>
          </w:tcPr>
          <w:p w14:paraId="51DC96CB">
            <w:pPr>
              <w:keepNext w:val="0"/>
              <w:keepLines w:val="0"/>
              <w:suppressLineNumbers w:val="0"/>
              <w:shd w:val="clear" w:color="auto" w:fill="auto"/>
              <w:autoSpaceDE w:val="0"/>
              <w:autoSpaceDN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政府采购政策</w:t>
            </w:r>
          </w:p>
          <w:p w14:paraId="6545AA58">
            <w:pPr>
              <w:pStyle w:val="70"/>
              <w:keepNext w:val="0"/>
              <w:keepLines w:val="0"/>
              <w:suppressLineNumbers w:val="0"/>
              <w:shd w:val="clear" w:color="auto" w:fill="auto"/>
              <w:spacing w:before="0" w:beforeAutospacing="0" w:afterAutospacing="0"/>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本项目扶持中小企业（监狱企业、残疾人福利性单位）有关政策</w:t>
            </w:r>
          </w:p>
        </w:tc>
        <w:tc>
          <w:tcPr>
            <w:tcW w:w="6448" w:type="dxa"/>
            <w:vAlign w:val="center"/>
          </w:tcPr>
          <w:p w14:paraId="36964A7F">
            <w:pPr>
              <w:keepNext w:val="0"/>
              <w:keepLines w:val="0"/>
              <w:suppressLineNumbers w:val="0"/>
              <w:shd w:val="clear" w:color="auto" w:fill="auto"/>
              <w:adjustRightInd w:val="0"/>
              <w:spacing w:before="0" w:beforeAutospacing="0" w:after="0" w:afterAutospacing="0"/>
              <w:ind w:left="0" w:right="0"/>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 xml:space="preserve">本采购项目类别： </w:t>
            </w:r>
            <w:r>
              <w:rPr>
                <w:rFonts w:hint="eastAsia" w:ascii="宋体" w:hAnsi="宋体" w:eastAsia="宋体" w:cs="宋体"/>
                <w:b/>
                <w:bCs/>
                <w:color w:val="auto"/>
                <w:szCs w:val="21"/>
                <w:highlight w:val="none"/>
              </w:rPr>
              <w:sym w:font="Wingdings" w:char="00FE"/>
            </w:r>
            <w:r>
              <w:rPr>
                <w:rFonts w:hint="eastAsia" w:ascii="宋体" w:hAnsi="宋体" w:eastAsia="宋体" w:cs="宋体"/>
                <w:b/>
                <w:bCs/>
                <w:color w:val="auto"/>
                <w:szCs w:val="21"/>
                <w:highlight w:val="none"/>
                <w:lang w:val="en-US" w:eastAsia="zh-CN"/>
              </w:rPr>
              <w:t xml:space="preserve"> 货物  </w:t>
            </w:r>
            <w:r>
              <w:rPr>
                <w:rFonts w:hint="eastAsia" w:ascii="宋体" w:hAnsi="宋体" w:eastAsia="宋体" w:cs="宋体"/>
                <w:b/>
                <w:bCs/>
                <w:color w:val="auto"/>
                <w:szCs w:val="21"/>
                <w:highlight w:val="none"/>
              </w:rPr>
              <w:sym w:font="Wingdings" w:char="00A8"/>
            </w:r>
            <w:r>
              <w:rPr>
                <w:rFonts w:hint="eastAsia" w:ascii="宋体" w:hAnsi="宋体" w:eastAsia="宋体" w:cs="宋体"/>
                <w:b/>
                <w:bCs/>
                <w:color w:val="auto"/>
                <w:szCs w:val="21"/>
                <w:highlight w:val="none"/>
                <w:lang w:val="en-US" w:eastAsia="zh-CN"/>
              </w:rPr>
              <w:t xml:space="preserve"> 服务  </w:t>
            </w:r>
            <w:r>
              <w:rPr>
                <w:rFonts w:hint="eastAsia" w:ascii="宋体" w:hAnsi="宋体" w:eastAsia="宋体" w:cs="宋体"/>
                <w:b/>
                <w:bCs/>
                <w:color w:val="auto"/>
                <w:szCs w:val="21"/>
                <w:highlight w:val="none"/>
              </w:rPr>
              <w:sym w:font="Wingdings" w:char="00A8"/>
            </w:r>
            <w:r>
              <w:rPr>
                <w:rFonts w:hint="eastAsia" w:ascii="宋体" w:hAnsi="宋体" w:eastAsia="宋体" w:cs="宋体"/>
                <w:b/>
                <w:bCs/>
                <w:color w:val="auto"/>
                <w:szCs w:val="21"/>
                <w:highlight w:val="none"/>
                <w:lang w:val="en-US" w:eastAsia="zh-CN"/>
              </w:rPr>
              <w:t xml:space="preserve"> 工程</w:t>
            </w:r>
          </w:p>
          <w:p w14:paraId="34C1FF5D">
            <w:pPr>
              <w:keepNext w:val="0"/>
              <w:keepLines w:val="0"/>
              <w:suppressLineNumbers w:val="0"/>
              <w:spacing w:before="0" w:beforeAutospacing="0" w:after="0" w:afterAutospacing="0" w:line="240" w:lineRule="auto"/>
              <w:ind w:left="0" w:right="0"/>
              <w:rPr>
                <w:rFonts w:hint="eastAsia" w:ascii="宋体" w:hAnsi="宋体" w:eastAsia="宋体" w:cs="宋体"/>
                <w:bCs/>
                <w:color w:val="auto"/>
                <w:sz w:val="21"/>
                <w:szCs w:val="21"/>
                <w:highlight w:val="none"/>
              </w:rPr>
            </w:pPr>
            <w:r>
              <w:rPr>
                <w:rFonts w:hint="eastAsia" w:ascii="宋体" w:hAnsi="宋体" w:eastAsia="宋体" w:cs="宋体"/>
                <w:b/>
                <w:bCs/>
                <w:color w:val="auto"/>
                <w:szCs w:val="21"/>
                <w:highlight w:val="none"/>
              </w:rPr>
              <w:sym w:font="Wingdings" w:char="00FE"/>
            </w:r>
            <w:r>
              <w:rPr>
                <w:rFonts w:hint="eastAsia" w:ascii="宋体" w:hAnsi="宋体" w:eastAsia="宋体" w:cs="宋体"/>
                <w:b/>
                <w:bCs/>
                <w:color w:val="auto"/>
                <w:szCs w:val="21"/>
                <w:highlight w:val="none"/>
                <w:lang w:val="en-US" w:eastAsia="zh-CN"/>
              </w:rPr>
              <w:t xml:space="preserve"> </w:t>
            </w: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w:t>
            </w:r>
            <w:r>
              <w:rPr>
                <w:rFonts w:hint="eastAsia" w:ascii="宋体" w:hAnsi="宋体" w:eastAsia="宋体" w:cs="宋体"/>
                <w:b/>
                <w:bCs w:val="0"/>
                <w:color w:val="auto"/>
                <w:sz w:val="21"/>
                <w:szCs w:val="21"/>
                <w:highlight w:val="none"/>
              </w:rPr>
              <w:t>本项目专门面向中小企业采购，</w:t>
            </w:r>
            <w:r>
              <w:rPr>
                <w:rFonts w:hint="eastAsia" w:ascii="宋体" w:hAnsi="宋体" w:eastAsia="宋体" w:cs="宋体"/>
                <w:b/>
                <w:bCs w:val="0"/>
                <w:color w:val="auto"/>
                <w:sz w:val="21"/>
                <w:szCs w:val="21"/>
                <w:highlight w:val="none"/>
                <w:lang w:val="en-US" w:eastAsia="zh-CN"/>
              </w:rPr>
              <w:t>制造商</w:t>
            </w:r>
            <w:r>
              <w:rPr>
                <w:rFonts w:hint="eastAsia" w:ascii="宋体" w:hAnsi="宋体" w:eastAsia="宋体" w:cs="宋体"/>
                <w:b/>
                <w:bCs w:val="0"/>
                <w:color w:val="auto"/>
                <w:sz w:val="21"/>
                <w:szCs w:val="21"/>
                <w:highlight w:val="none"/>
              </w:rPr>
              <w:t>应为中小微企业或监狱企业或残疾人福利性单位；不再执行价格评审优惠的扶持政策</w:t>
            </w:r>
            <w:r>
              <w:rPr>
                <w:rFonts w:hint="eastAsia" w:ascii="宋体" w:hAnsi="宋体" w:eastAsia="宋体" w:cs="宋体"/>
                <w:bCs/>
                <w:color w:val="auto"/>
                <w:sz w:val="21"/>
                <w:szCs w:val="21"/>
                <w:highlight w:val="none"/>
              </w:rPr>
              <w:t>。</w:t>
            </w:r>
          </w:p>
          <w:p w14:paraId="462DE73C">
            <w:pPr>
              <w:keepNext w:val="0"/>
              <w:keepLines w:val="0"/>
              <w:suppressLineNumbers w:val="0"/>
              <w:shd w:val="clear" w:color="auto" w:fill="auto"/>
              <w:adjustRightInd w:val="0"/>
              <w:spacing w:before="0" w:beforeAutospacing="0" w:after="0" w:afterAutospacing="0"/>
              <w:ind w:left="0" w:right="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sym w:font="Wingdings" w:char="00A8"/>
            </w:r>
            <w:r>
              <w:rPr>
                <w:rFonts w:hint="eastAsia" w:ascii="宋体" w:hAnsi="宋体" w:eastAsia="宋体" w:cs="宋体"/>
                <w:b/>
                <w:bCs/>
                <w:color w:val="auto"/>
                <w:szCs w:val="21"/>
                <w:highlight w:val="none"/>
              </w:rPr>
              <w:t>1、扶持小</w:t>
            </w:r>
            <w:r>
              <w:rPr>
                <w:rFonts w:hint="eastAsia" w:ascii="宋体" w:hAnsi="宋体" w:eastAsia="宋体" w:cs="宋体"/>
                <w:b/>
                <w:bCs/>
                <w:color w:val="auto"/>
                <w:szCs w:val="21"/>
                <w:highlight w:val="none"/>
                <w:lang w:val="en-US" w:eastAsia="zh-CN"/>
              </w:rPr>
              <w:t>微</w:t>
            </w:r>
            <w:r>
              <w:rPr>
                <w:rFonts w:hint="eastAsia" w:ascii="宋体" w:hAnsi="宋体" w:eastAsia="宋体" w:cs="宋体"/>
                <w:b/>
                <w:bCs/>
                <w:color w:val="auto"/>
                <w:szCs w:val="21"/>
                <w:highlight w:val="none"/>
              </w:rPr>
              <w:t xml:space="preserve">企业（监狱企业、残疾人福利性单位）： </w:t>
            </w:r>
          </w:p>
          <w:p w14:paraId="5E232A36">
            <w:pPr>
              <w:keepNext w:val="0"/>
              <w:keepLines w:val="0"/>
              <w:suppressLineNumbers w:val="0"/>
              <w:shd w:val="clear" w:color="auto" w:fill="auto"/>
              <w:adjustRightInd w:val="0"/>
              <w:spacing w:before="0" w:beforeAutospacing="0" w:after="0" w:afterAutospacing="0"/>
              <w:ind w:left="0" w:right="0"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根据工信部等部委发布的《关于印发中小企业划型标准规定的通知》（工信部联企业〔2011〕300号）。</w:t>
            </w:r>
          </w:p>
          <w:p w14:paraId="4E538BA9">
            <w:pPr>
              <w:keepNext w:val="0"/>
              <w:keepLines w:val="0"/>
              <w:suppressLineNumbers w:val="0"/>
              <w:shd w:val="clear" w:color="auto" w:fill="auto"/>
              <w:adjustRightIn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2、根据财政部发布的《政府采购促进中小企业发展管理办法》财库（2020）46号的相关规定：</w:t>
            </w:r>
          </w:p>
          <w:p w14:paraId="484D3340">
            <w:pPr>
              <w:keepNext w:val="0"/>
              <w:keepLines w:val="0"/>
              <w:suppressLineNumbers w:val="0"/>
              <w:shd w:val="clear" w:color="auto" w:fill="auto"/>
              <w:adjustRightInd w:val="0"/>
              <w:spacing w:before="0" w:beforeAutospacing="0" w:after="0" w:afterAutospacing="0"/>
              <w:ind w:left="0" w:right="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3、财政部关于进一步加大政府采购支持中小企业力度的通知（财库〔2022〕19号）的相关规定</w:t>
            </w:r>
            <w:r>
              <w:rPr>
                <w:rFonts w:hint="eastAsia" w:ascii="宋体" w:hAnsi="宋体" w:eastAsia="宋体" w:cs="宋体"/>
                <w:color w:val="auto"/>
                <w:szCs w:val="21"/>
                <w:highlight w:val="none"/>
                <w:lang w:val="en-US" w:eastAsia="zh-CN"/>
              </w:rPr>
              <w:t>；</w:t>
            </w:r>
          </w:p>
          <w:p w14:paraId="7B369053">
            <w:pPr>
              <w:keepNext w:val="0"/>
              <w:keepLines w:val="0"/>
              <w:suppressLineNumbers w:val="0"/>
              <w:shd w:val="clear" w:color="auto" w:fill="auto"/>
              <w:adjustRightIn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是否为预留份额项目：</w:t>
            </w:r>
          </w:p>
          <w:p w14:paraId="1E6E1CBD">
            <w:pPr>
              <w:keepNext w:val="0"/>
              <w:keepLines w:val="0"/>
              <w:suppressLineNumbers w:val="0"/>
              <w:shd w:val="clear" w:color="auto" w:fill="auto"/>
              <w:adjustRightInd w:val="0"/>
              <w:spacing w:before="0" w:beforeAutospacing="0" w:after="0" w:afterAutospacing="0"/>
              <w:ind w:left="0" w:right="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本项目</w:t>
            </w:r>
            <w:r>
              <w:rPr>
                <w:rFonts w:hint="eastAsia" w:ascii="宋体" w:hAnsi="宋体" w:eastAsia="宋体" w:cs="宋体"/>
                <w:b/>
                <w:bCs/>
                <w:color w:val="auto"/>
                <w:szCs w:val="21"/>
                <w:highlight w:val="none"/>
                <w:u w:val="single"/>
              </w:rPr>
              <w:t xml:space="preserve"> </w:t>
            </w:r>
            <w:r>
              <w:rPr>
                <w:rFonts w:hint="eastAsia" w:ascii="宋体" w:hAnsi="宋体" w:eastAsia="宋体" w:cs="宋体"/>
                <w:b/>
                <w:bCs/>
                <w:color w:val="auto"/>
                <w:szCs w:val="21"/>
                <w:highlight w:val="none"/>
                <w:u w:val="single"/>
                <w:lang w:val="en-US" w:eastAsia="zh-CN"/>
              </w:rPr>
              <w:t>是</w:t>
            </w:r>
            <w:r>
              <w:rPr>
                <w:rFonts w:hint="eastAsia" w:ascii="宋体" w:hAnsi="宋体" w:eastAsia="宋体" w:cs="宋体"/>
                <w:b/>
                <w:bCs/>
                <w:color w:val="auto"/>
                <w:szCs w:val="21"/>
                <w:highlight w:val="none"/>
                <w:u w:val="single"/>
              </w:rPr>
              <w:t xml:space="preserve"> </w:t>
            </w:r>
            <w:r>
              <w:rPr>
                <w:rFonts w:hint="eastAsia" w:ascii="宋体" w:hAnsi="宋体" w:eastAsia="宋体" w:cs="宋体"/>
                <w:b/>
                <w:bCs/>
                <w:color w:val="auto"/>
                <w:szCs w:val="21"/>
                <w:highlight w:val="none"/>
              </w:rPr>
              <w:t>（“是”或者“非”）预留份额的采购项目。</w:t>
            </w:r>
          </w:p>
          <w:p w14:paraId="2050C50C">
            <w:pPr>
              <w:keepNext w:val="0"/>
              <w:keepLines w:val="0"/>
              <w:suppressLineNumbers w:val="0"/>
              <w:shd w:val="clear" w:color="auto" w:fill="auto"/>
              <w:adjustRightInd w:val="0"/>
              <w:spacing w:before="0" w:beforeAutospacing="0" w:after="0" w:afterAutospacing="0"/>
              <w:ind w:left="0" w:right="0"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sym w:font="Wingdings" w:char="00A8"/>
            </w:r>
            <w:r>
              <w:rPr>
                <w:rFonts w:hint="eastAsia" w:ascii="宋体" w:hAnsi="宋体" w:eastAsia="宋体" w:cs="宋体"/>
                <w:color w:val="auto"/>
                <w:szCs w:val="21"/>
                <w:highlight w:val="none"/>
                <w:lang w:val="en-US" w:eastAsia="zh-CN"/>
              </w:rPr>
              <w:t xml:space="preserve"> </w:t>
            </w:r>
            <w:r>
              <w:rPr>
                <w:rFonts w:hint="eastAsia" w:ascii="宋体" w:hAnsi="宋体" w:eastAsia="宋体" w:cs="宋体"/>
                <w:b/>
                <w:bCs/>
                <w:color w:val="auto"/>
                <w:szCs w:val="21"/>
                <w:highlight w:val="none"/>
                <w:lang w:val="en-US" w:eastAsia="zh-CN"/>
              </w:rPr>
              <w:t>货物、服务类项目：</w:t>
            </w:r>
            <w:r>
              <w:rPr>
                <w:rFonts w:hint="eastAsia" w:ascii="宋体" w:hAnsi="宋体" w:eastAsia="宋体" w:cs="宋体"/>
                <w:b w:val="0"/>
                <w:bCs w:val="0"/>
                <w:color w:val="auto"/>
                <w:szCs w:val="21"/>
                <w:highlight w:val="none"/>
                <w:lang w:val="en-US" w:eastAsia="zh-CN"/>
              </w:rPr>
              <w:t>对于未预留份额专门面向中小企业的政府采购，以及预留份额政府采购服务项目中的非预留部分标项，</w:t>
            </w:r>
            <w:r>
              <w:rPr>
                <w:rFonts w:hint="eastAsia" w:ascii="宋体" w:hAnsi="宋体" w:eastAsia="宋体" w:cs="宋体"/>
                <w:color w:val="auto"/>
                <w:szCs w:val="21"/>
                <w:highlight w:val="none"/>
              </w:rPr>
              <w:t>在评审时对符合规定的小微企业报价原则上按最高优惠幅度</w:t>
            </w:r>
            <w:r>
              <w:rPr>
                <w:rFonts w:hint="eastAsia" w:ascii="宋体" w:hAnsi="宋体" w:eastAsia="宋体" w:cs="宋体"/>
                <w:b/>
                <w:bCs/>
                <w:color w:val="auto"/>
                <w:szCs w:val="21"/>
                <w:highlight w:val="none"/>
                <w:lang w:val="en-US" w:eastAsia="zh-CN"/>
              </w:rPr>
              <w:t>1</w:t>
            </w:r>
            <w:r>
              <w:rPr>
                <w:rFonts w:hint="eastAsia" w:ascii="宋体" w:hAnsi="宋体" w:eastAsia="宋体" w:cs="宋体"/>
                <w:b/>
                <w:bCs/>
                <w:color w:val="auto"/>
                <w:szCs w:val="21"/>
                <w:highlight w:val="none"/>
              </w:rPr>
              <w:t>0%</w:t>
            </w:r>
            <w:r>
              <w:rPr>
                <w:rFonts w:hint="eastAsia" w:ascii="宋体" w:hAnsi="宋体" w:eastAsia="宋体" w:cs="宋体"/>
                <w:color w:val="auto"/>
                <w:szCs w:val="21"/>
                <w:highlight w:val="none"/>
              </w:rPr>
              <w:t>给予扣除，用扣除后的价格参加评审；接受大中型企业与小微企业组成联合体或者允许大中型企业向一家或者多家小微企业分包的政府采购货物或服务项目，对于联合协议或者分包意向协议约定小微企业的合同份额占到合同总金额30%以上的，采购单位、采购代理机构应结合项目实际，对联合体或者大中型企业的报价原则上按最高优惠幅度</w:t>
            </w: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rPr>
              <w:t>%给予扣除</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仅适用于接受联合体投标或分包小微企业的</w:t>
            </w:r>
            <w:r>
              <w:rPr>
                <w:rFonts w:hint="eastAsia" w:ascii="宋体" w:hAnsi="宋体" w:eastAsia="宋体" w:cs="宋体"/>
                <w:b/>
                <w:bCs/>
                <w:color w:val="auto"/>
                <w:szCs w:val="21"/>
                <w:highlight w:val="none"/>
                <w:lang w:eastAsia="zh-CN"/>
              </w:rPr>
              <w:t>）</w:t>
            </w:r>
            <w:r>
              <w:rPr>
                <w:rFonts w:hint="eastAsia" w:ascii="宋体" w:hAnsi="宋体" w:eastAsia="宋体" w:cs="宋体"/>
                <w:color w:val="auto"/>
                <w:szCs w:val="21"/>
                <w:highlight w:val="none"/>
              </w:rPr>
              <w:t>，用扣除后的价格参加评审。</w:t>
            </w:r>
          </w:p>
          <w:p w14:paraId="48B905B2">
            <w:pPr>
              <w:keepNext w:val="0"/>
              <w:keepLines w:val="0"/>
              <w:suppressLineNumbers w:val="0"/>
              <w:shd w:val="clear" w:color="auto" w:fill="auto"/>
              <w:adjustRightInd w:val="0"/>
              <w:spacing w:before="0" w:beforeAutospacing="0" w:after="0" w:afterAutospacing="0"/>
              <w:ind w:left="0" w:right="0" w:firstLine="210" w:firstLineChars="1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sym w:font="Wingdings" w:char="00A8"/>
            </w:r>
            <w:r>
              <w:rPr>
                <w:rFonts w:hint="eastAsia" w:ascii="宋体" w:hAnsi="宋体" w:eastAsia="宋体" w:cs="宋体"/>
                <w:color w:val="auto"/>
                <w:szCs w:val="21"/>
                <w:highlight w:val="none"/>
                <w:lang w:val="en-US" w:eastAsia="zh-CN"/>
              </w:rPr>
              <w:t xml:space="preserve"> </w:t>
            </w:r>
            <w:r>
              <w:rPr>
                <w:rFonts w:hint="eastAsia" w:ascii="宋体" w:hAnsi="宋体" w:eastAsia="宋体" w:cs="宋体"/>
                <w:b/>
                <w:bCs/>
                <w:color w:val="auto"/>
                <w:szCs w:val="21"/>
                <w:highlight w:val="none"/>
                <w:lang w:val="en-US" w:eastAsia="zh-CN"/>
              </w:rPr>
              <w:t>工程类项目</w:t>
            </w:r>
            <w:r>
              <w:rPr>
                <w:rFonts w:hint="eastAsia" w:ascii="宋体" w:hAnsi="宋体" w:eastAsia="宋体" w:cs="宋体"/>
                <w:color w:val="auto"/>
                <w:szCs w:val="21"/>
                <w:highlight w:val="none"/>
                <w:lang w:val="en-US" w:eastAsia="zh-CN"/>
              </w:rPr>
              <w:t>：</w:t>
            </w:r>
            <w:r>
              <w:rPr>
                <w:rFonts w:hint="eastAsia" w:ascii="宋体" w:hAnsi="宋体" w:eastAsia="宋体" w:cs="宋体"/>
                <w:b w:val="0"/>
                <w:bCs w:val="0"/>
                <w:color w:val="auto"/>
                <w:szCs w:val="21"/>
                <w:highlight w:val="none"/>
                <w:lang w:val="en-US" w:eastAsia="zh-CN"/>
              </w:rPr>
              <w:t>对于未预留份额专门面向中小企业的政府采购，以及预留份额政府采购服务项目中的非预留部分标项，</w:t>
            </w:r>
            <w:r>
              <w:rPr>
                <w:rFonts w:hint="eastAsia" w:ascii="宋体" w:hAnsi="宋体" w:eastAsia="宋体" w:cs="宋体"/>
                <w:color w:val="auto"/>
                <w:szCs w:val="21"/>
                <w:highlight w:val="none"/>
              </w:rPr>
              <w:t xml:space="preserve">采购人、采购代理机构应当对符合本办法规定的小微企业报价给予 </w:t>
            </w:r>
            <w:r>
              <w:rPr>
                <w:rFonts w:hint="eastAsia" w:ascii="宋体" w:hAnsi="宋体" w:eastAsia="宋体" w:cs="宋体"/>
                <w:b/>
                <w:bCs/>
                <w:color w:val="auto"/>
                <w:szCs w:val="21"/>
                <w:highlight w:val="none"/>
                <w:lang w:val="en-US" w:eastAsia="zh-CN"/>
              </w:rPr>
              <w:t>3</w:t>
            </w:r>
            <w:r>
              <w:rPr>
                <w:rFonts w:hint="eastAsia" w:ascii="宋体" w:hAnsi="宋体" w:eastAsia="宋体" w:cs="宋体"/>
                <w:b/>
                <w:bCs/>
                <w:color w:val="auto"/>
                <w:szCs w:val="21"/>
                <w:highlight w:val="none"/>
              </w:rPr>
              <w:t>%的扣除</w:t>
            </w:r>
            <w:r>
              <w:rPr>
                <w:rFonts w:hint="eastAsia" w:ascii="宋体" w:hAnsi="宋体" w:eastAsia="宋体" w:cs="宋体"/>
                <w:color w:val="auto"/>
                <w:szCs w:val="21"/>
                <w:highlight w:val="none"/>
              </w:rPr>
              <w:t>，用扣除后的价格参加评审</w:t>
            </w:r>
            <w:r>
              <w:rPr>
                <w:rFonts w:hint="eastAsia" w:ascii="宋体" w:hAnsi="宋体" w:eastAsia="宋体" w:cs="宋体"/>
                <w:color w:val="auto"/>
                <w:szCs w:val="21"/>
                <w:highlight w:val="none"/>
                <w:lang w:eastAsia="zh-CN"/>
              </w:rPr>
              <w:t>。</w:t>
            </w:r>
          </w:p>
          <w:p w14:paraId="5A5C6473">
            <w:pPr>
              <w:keepNext w:val="0"/>
              <w:keepLines w:val="0"/>
              <w:suppressLineNumbers w:val="0"/>
              <w:shd w:val="clear" w:color="auto" w:fill="auto"/>
              <w:adjustRightIn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组成联合体或者接受分包合同的中小企业与联合体内其他企业、分包企业之间不得存在直接控股、管理关系。</w:t>
            </w:r>
          </w:p>
          <w:p w14:paraId="0BC72468">
            <w:pPr>
              <w:keepNext w:val="0"/>
              <w:keepLines w:val="0"/>
              <w:suppressLineNumbers w:val="0"/>
              <w:shd w:val="clear" w:color="auto" w:fill="auto"/>
              <w:adjustRightIn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根据财库〔2017〕141号的相关规定，在政府采购活动中，残疾人福利性单位视同小型、微型企业，享受评审中价格扣除政策。属于享受政府采购支持政策的残疾人福利性单位，应满足财库〔2017〕141号文件第一条的规定，并在响应文件中提供残疾人福利性单位声明函。</w:t>
            </w:r>
          </w:p>
          <w:p w14:paraId="19C05348">
            <w:pPr>
              <w:keepNext w:val="0"/>
              <w:keepLines w:val="0"/>
              <w:suppressLineNumbers w:val="0"/>
              <w:shd w:val="clear" w:color="auto" w:fill="auto"/>
              <w:adjustRightInd w:val="0"/>
              <w:spacing w:before="0" w:beforeAutospacing="0" w:after="0" w:afterAutospacing="0"/>
              <w:ind w:left="0" w:leftChars="0" w:right="0" w:rightChars="0"/>
              <w:rPr>
                <w:rFonts w:hint="eastAsia" w:ascii="宋体" w:hAnsi="宋体" w:eastAsia="宋体" w:cs="宋体"/>
                <w:bCs/>
                <w:color w:val="auto"/>
                <w:sz w:val="21"/>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根据财库〔2014〕68号的相关规定，在政府采购活动中，监狱企业视同小型、微型企业，享受评审中价格扣除政策，并在响应文件中提供由省级以上监狱管理局、戒毒管理局（含新疆生产建设兵团）出具的属于监狱企业的证明文件。</w:t>
            </w:r>
          </w:p>
        </w:tc>
      </w:tr>
      <w:tr w14:paraId="5D183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55" w:type="dxa"/>
            <w:vAlign w:val="center"/>
          </w:tcPr>
          <w:p w14:paraId="1DEA8AE5">
            <w:pPr>
              <w:autoSpaceDE w:val="0"/>
              <w:autoSpaceDN w:val="0"/>
              <w:adjustRightInd w:val="0"/>
              <w:snapToGrid w:val="0"/>
              <w:spacing w:line="32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29</w:t>
            </w:r>
          </w:p>
        </w:tc>
        <w:tc>
          <w:tcPr>
            <w:tcW w:w="2170" w:type="dxa"/>
            <w:vAlign w:val="center"/>
          </w:tcPr>
          <w:p w14:paraId="0213AC7F">
            <w:pPr>
              <w:jc w:val="center"/>
              <w:rPr>
                <w:rFonts w:hint="eastAsia" w:ascii="宋体" w:hAnsi="宋体" w:eastAsia="宋体" w:cs="宋体"/>
                <w:color w:val="auto"/>
                <w:kern w:val="0"/>
                <w:szCs w:val="21"/>
                <w:highlight w:val="none"/>
                <w:lang w:val="zh-CN"/>
              </w:rPr>
            </w:pPr>
            <w:r>
              <w:rPr>
                <w:rFonts w:hint="eastAsia" w:ascii="宋体" w:hAnsi="宋体" w:eastAsia="宋体" w:cs="宋体"/>
                <w:color w:val="auto"/>
                <w:szCs w:val="21"/>
                <w:highlight w:val="none"/>
              </w:rPr>
              <w:t>合同备案</w:t>
            </w:r>
          </w:p>
        </w:tc>
        <w:tc>
          <w:tcPr>
            <w:tcW w:w="6448" w:type="dxa"/>
            <w:vAlign w:val="center"/>
          </w:tcPr>
          <w:p w14:paraId="5DCAEC73">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 w:val="21"/>
                <w:szCs w:val="21"/>
                <w:highlight w:val="none"/>
              </w:rPr>
              <w:t>中标人应当自中标通知书发出之日起30日内，按照招标文件和中标人投标文件的规定，与采购人签订书面合同。所签订的合同不得对招标文件确定的事项和中标人投标文件作实质性修改</w:t>
            </w:r>
            <w:r>
              <w:rPr>
                <w:rFonts w:hint="eastAsia" w:ascii="宋体" w:hAnsi="宋体" w:eastAsia="宋体" w:cs="宋体"/>
                <w:color w:val="auto"/>
                <w:szCs w:val="21"/>
                <w:highlight w:val="none"/>
              </w:rPr>
              <w:t>。</w:t>
            </w:r>
          </w:p>
          <w:p w14:paraId="41CD8677">
            <w:pP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（2）中标供应商与采购人签订合同后，2日历天内将合同扫描件电子版发给采购代理机构邮箱：</w:t>
            </w:r>
            <w:r>
              <w:rPr>
                <w:rFonts w:hint="eastAsia" w:ascii="宋体" w:hAnsi="宋体" w:eastAsia="宋体" w:cs="宋体"/>
                <w:b/>
                <w:color w:val="auto"/>
                <w:szCs w:val="21"/>
                <w:highlight w:val="none"/>
                <w:u w:val="single"/>
                <w:lang w:eastAsia="zh-CN"/>
              </w:rPr>
              <w:t>243995196@qq.com</w:t>
            </w:r>
            <w:r>
              <w:rPr>
                <w:rFonts w:hint="eastAsia" w:ascii="宋体" w:hAnsi="宋体" w:eastAsia="宋体" w:cs="宋体"/>
                <w:color w:val="auto"/>
                <w:szCs w:val="21"/>
                <w:highlight w:val="none"/>
              </w:rPr>
              <w:t>。</w:t>
            </w:r>
          </w:p>
        </w:tc>
      </w:tr>
      <w:tr w14:paraId="4BB00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55" w:type="dxa"/>
            <w:vAlign w:val="center"/>
          </w:tcPr>
          <w:p w14:paraId="4C68BB9A">
            <w:pPr>
              <w:autoSpaceDE w:val="0"/>
              <w:autoSpaceDN w:val="0"/>
              <w:adjustRightInd w:val="0"/>
              <w:snapToGrid w:val="0"/>
              <w:spacing w:line="32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30</w:t>
            </w:r>
          </w:p>
        </w:tc>
        <w:tc>
          <w:tcPr>
            <w:tcW w:w="2170" w:type="dxa"/>
            <w:vAlign w:val="center"/>
          </w:tcPr>
          <w:p w14:paraId="024205F7">
            <w:pPr>
              <w:jc w:val="center"/>
              <w:rPr>
                <w:rFonts w:hint="eastAsia" w:ascii="宋体" w:hAnsi="宋体" w:eastAsia="宋体" w:cs="宋体"/>
                <w:color w:val="auto"/>
                <w:kern w:val="0"/>
                <w:szCs w:val="21"/>
                <w:highlight w:val="none"/>
                <w:lang w:val="zh-CN"/>
              </w:rPr>
            </w:pPr>
            <w:r>
              <w:rPr>
                <w:rFonts w:hint="eastAsia" w:ascii="宋体" w:hAnsi="宋体" w:eastAsia="宋体" w:cs="宋体"/>
                <w:color w:val="auto"/>
                <w:szCs w:val="21"/>
                <w:highlight w:val="none"/>
              </w:rPr>
              <w:t>合同履约管理</w:t>
            </w:r>
          </w:p>
        </w:tc>
        <w:tc>
          <w:tcPr>
            <w:tcW w:w="6448" w:type="dxa"/>
            <w:vAlign w:val="center"/>
          </w:tcPr>
          <w:p w14:paraId="5B1165C6">
            <w:pPr>
              <w:jc w:val="left"/>
              <w:rPr>
                <w:rFonts w:hint="eastAsia" w:ascii="宋体" w:hAnsi="宋体" w:eastAsia="宋体" w:cs="宋体"/>
                <w:color w:val="auto"/>
                <w:kern w:val="0"/>
                <w:szCs w:val="21"/>
                <w:highlight w:val="none"/>
                <w:lang w:val="zh-CN"/>
              </w:rPr>
            </w:pPr>
            <w:r>
              <w:rPr>
                <w:rFonts w:hint="eastAsia" w:ascii="宋体" w:hAnsi="宋体" w:eastAsia="宋体" w:cs="宋体"/>
                <w:color w:val="auto"/>
                <w:szCs w:val="21"/>
                <w:highlight w:val="none"/>
              </w:rPr>
              <w:t>合同签订后，采购人依法加强对合同履约进行管理，并在中标单位服务、项目验收等重要关节，如实填写《合同验收报告》（或考核资料），并及时向同级财政部门报告验收过程中遇到的问题。</w:t>
            </w:r>
          </w:p>
        </w:tc>
      </w:tr>
      <w:tr w14:paraId="33F34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55" w:type="dxa"/>
            <w:vAlign w:val="center"/>
          </w:tcPr>
          <w:p w14:paraId="2A485C99">
            <w:pPr>
              <w:autoSpaceDE w:val="0"/>
              <w:autoSpaceDN w:val="0"/>
              <w:adjustRightInd w:val="0"/>
              <w:snapToGrid w:val="0"/>
              <w:spacing w:line="32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31</w:t>
            </w:r>
          </w:p>
        </w:tc>
        <w:tc>
          <w:tcPr>
            <w:tcW w:w="2170" w:type="dxa"/>
            <w:vAlign w:val="center"/>
          </w:tcPr>
          <w:p w14:paraId="585CFB27">
            <w:pPr>
              <w:jc w:val="center"/>
              <w:rPr>
                <w:rFonts w:hint="eastAsia" w:ascii="宋体" w:hAnsi="宋体" w:eastAsia="宋体" w:cs="宋体"/>
                <w:color w:val="auto"/>
                <w:kern w:val="0"/>
                <w:szCs w:val="21"/>
                <w:highlight w:val="none"/>
                <w:lang w:val="zh-CN"/>
              </w:rPr>
            </w:pPr>
            <w:r>
              <w:rPr>
                <w:rFonts w:hint="eastAsia" w:ascii="宋体" w:hAnsi="宋体" w:eastAsia="宋体" w:cs="宋体"/>
                <w:color w:val="auto"/>
                <w:szCs w:val="21"/>
                <w:highlight w:val="none"/>
              </w:rPr>
              <w:t>解释权</w:t>
            </w:r>
          </w:p>
        </w:tc>
        <w:tc>
          <w:tcPr>
            <w:tcW w:w="6448" w:type="dxa"/>
            <w:vAlign w:val="center"/>
          </w:tcPr>
          <w:p w14:paraId="6A3713A0">
            <w:pPr>
              <w:jc w:val="left"/>
              <w:rPr>
                <w:rFonts w:hint="eastAsia" w:ascii="宋体" w:hAnsi="宋体" w:eastAsia="宋体" w:cs="宋体"/>
                <w:color w:val="auto"/>
                <w:kern w:val="0"/>
                <w:szCs w:val="21"/>
                <w:highlight w:val="none"/>
                <w:lang w:val="zh-CN"/>
              </w:rPr>
            </w:pPr>
            <w:r>
              <w:rPr>
                <w:rFonts w:hint="eastAsia" w:ascii="宋体" w:hAnsi="宋体" w:eastAsia="宋体" w:cs="宋体"/>
                <w:color w:val="auto"/>
                <w:szCs w:val="21"/>
                <w:highlight w:val="none"/>
              </w:rPr>
              <w:t>构成本采购文件的各个组成文件应互为解释，互为说明；如有不明确或不一致，构成合同文件组成内容的，以合同文件约定内容为准，且以专用合同条款约定的合同文件优先顺序解释；仅适用于招标投标阶段的约定，按招标公告、供应商须知、评标办法、投标文件格式的先后顺序解释；同一文件中就同一事项的约定不一致的，以逻辑顺序在后者为准；同一文件不同版本之间有不一致的，以形成时间在后者为准。按本款前述约定仍不能形成结论的，由</w:t>
            </w:r>
            <w:r>
              <w:rPr>
                <w:rFonts w:hint="eastAsia" w:ascii="宋体" w:hAnsi="宋体" w:eastAsia="宋体" w:cs="宋体"/>
                <w:color w:val="auto"/>
                <w:szCs w:val="21"/>
                <w:highlight w:val="none"/>
                <w:lang w:val="en-US" w:eastAsia="zh-CN"/>
              </w:rPr>
              <w:t>采购代理机构</w:t>
            </w:r>
            <w:r>
              <w:rPr>
                <w:rFonts w:hint="eastAsia" w:ascii="宋体" w:hAnsi="宋体" w:eastAsia="宋体" w:cs="宋体"/>
                <w:color w:val="auto"/>
                <w:szCs w:val="21"/>
                <w:highlight w:val="none"/>
              </w:rPr>
              <w:t>负责解释。</w:t>
            </w:r>
          </w:p>
        </w:tc>
      </w:tr>
      <w:tr w14:paraId="3C46C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55" w:type="dxa"/>
            <w:vAlign w:val="center"/>
          </w:tcPr>
          <w:p w14:paraId="1067CEA6">
            <w:pPr>
              <w:autoSpaceDE w:val="0"/>
              <w:autoSpaceDN w:val="0"/>
              <w:adjustRightInd w:val="0"/>
              <w:snapToGrid w:val="0"/>
              <w:spacing w:line="32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32</w:t>
            </w:r>
          </w:p>
        </w:tc>
        <w:tc>
          <w:tcPr>
            <w:tcW w:w="2170" w:type="dxa"/>
            <w:vAlign w:val="center"/>
          </w:tcPr>
          <w:p w14:paraId="32639B8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货币形式</w:t>
            </w:r>
          </w:p>
        </w:tc>
        <w:tc>
          <w:tcPr>
            <w:tcW w:w="6448" w:type="dxa"/>
            <w:vAlign w:val="center"/>
          </w:tcPr>
          <w:p w14:paraId="424CEC05">
            <w:pPr>
              <w:rPr>
                <w:rFonts w:hint="eastAsia" w:ascii="宋体" w:hAnsi="宋体" w:eastAsia="宋体" w:cs="宋体"/>
                <w:color w:val="auto"/>
                <w:kern w:val="0"/>
                <w:szCs w:val="21"/>
                <w:highlight w:val="none"/>
                <w:lang w:val="zh-CN"/>
              </w:rPr>
            </w:pPr>
            <w:r>
              <w:rPr>
                <w:rFonts w:hint="eastAsia" w:ascii="宋体" w:hAnsi="宋体" w:eastAsia="宋体" w:cs="宋体"/>
                <w:color w:val="auto"/>
                <w:szCs w:val="21"/>
                <w:highlight w:val="none"/>
              </w:rPr>
              <w:t>招标文件中所涉及的货币形式均为人民币。</w:t>
            </w:r>
          </w:p>
        </w:tc>
      </w:tr>
      <w:tr w14:paraId="016EC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55" w:type="dxa"/>
            <w:vAlign w:val="center"/>
          </w:tcPr>
          <w:p w14:paraId="2D2EA3CE">
            <w:pPr>
              <w:autoSpaceDE w:val="0"/>
              <w:autoSpaceDN w:val="0"/>
              <w:adjustRightInd w:val="0"/>
              <w:snapToGrid w:val="0"/>
              <w:spacing w:line="36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3</w:t>
            </w:r>
          </w:p>
        </w:tc>
        <w:tc>
          <w:tcPr>
            <w:tcW w:w="2170" w:type="dxa"/>
            <w:vAlign w:val="center"/>
          </w:tcPr>
          <w:p w14:paraId="406E66CC">
            <w:pPr>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报价特别提醒</w:t>
            </w:r>
          </w:p>
        </w:tc>
        <w:tc>
          <w:tcPr>
            <w:tcW w:w="6448" w:type="dxa"/>
            <w:vAlign w:val="center"/>
          </w:tcPr>
          <w:p w14:paraId="33FF4B18">
            <w:pPr>
              <w:spacing w:line="32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1）任何与报价相关的信息请只在报价文件中体现，否则发生报价泄露的，由供应商自行承担相关责任。</w:t>
            </w:r>
          </w:p>
          <w:p w14:paraId="58C19F4B">
            <w:pPr>
              <w:rPr>
                <w:rFonts w:hint="eastAsia" w:ascii="宋体" w:hAnsi="宋体" w:eastAsia="宋体" w:cs="宋体"/>
                <w:color w:val="auto"/>
                <w:highlight w:val="none"/>
                <w:lang w:val="en-US" w:eastAsia="zh-CN"/>
              </w:rPr>
            </w:pPr>
            <w:r>
              <w:rPr>
                <w:rFonts w:hint="eastAsia" w:ascii="宋体" w:hAnsi="宋体" w:eastAsia="宋体" w:cs="宋体"/>
                <w:color w:val="auto"/>
                <w:kern w:val="0"/>
                <w:szCs w:val="21"/>
                <w:highlight w:val="none"/>
              </w:rPr>
              <w:t>2）</w:t>
            </w:r>
            <w:r>
              <w:rPr>
                <w:rFonts w:hint="eastAsia" w:ascii="宋体" w:hAnsi="宋体" w:eastAsia="宋体" w:cs="宋体"/>
                <w:bCs/>
                <w:color w:val="auto"/>
                <w:szCs w:val="21"/>
                <w:highlight w:val="none"/>
              </w:rPr>
              <w:t>采购代理服务费：</w:t>
            </w:r>
            <w:r>
              <w:rPr>
                <w:rFonts w:hint="eastAsia" w:ascii="宋体" w:hAnsi="宋体" w:eastAsia="宋体" w:cs="宋体"/>
                <w:color w:val="auto"/>
                <w:highlight w:val="none"/>
              </w:rPr>
              <w:t>本次采购代理服务费</w:t>
            </w:r>
            <w:r>
              <w:rPr>
                <w:rFonts w:hint="eastAsia" w:ascii="宋体" w:hAnsi="宋体" w:eastAsia="宋体" w:cs="宋体"/>
                <w:color w:val="auto"/>
                <w:highlight w:val="none"/>
                <w:lang w:val="en-US" w:eastAsia="zh-CN"/>
              </w:rPr>
              <w:t>参考</w:t>
            </w:r>
            <w:r>
              <w:rPr>
                <w:rFonts w:hint="eastAsia" w:ascii="宋体" w:hAnsi="宋体" w:eastAsia="宋体" w:cs="宋体"/>
                <w:color w:val="auto"/>
                <w:highlight w:val="none"/>
              </w:rPr>
              <w:t>《采购代理服务收费管理暂行办法》计价格[2002]1980号文件</w:t>
            </w:r>
            <w:r>
              <w:rPr>
                <w:rFonts w:hint="eastAsia" w:ascii="宋体" w:hAnsi="宋体" w:eastAsia="宋体" w:cs="宋体"/>
                <w:color w:val="auto"/>
                <w:highlight w:val="none"/>
                <w:lang w:val="en-US" w:eastAsia="zh-CN"/>
              </w:rPr>
              <w:t>计算</w:t>
            </w:r>
            <w:r>
              <w:rPr>
                <w:rFonts w:hint="eastAsia" w:ascii="宋体" w:hAnsi="宋体" w:cs="宋体"/>
                <w:color w:val="auto"/>
                <w:highlight w:val="none"/>
                <w:lang w:val="en-US" w:eastAsia="zh-CN"/>
              </w:rPr>
              <w:t>后</w:t>
            </w:r>
            <w:r>
              <w:rPr>
                <w:rFonts w:hint="eastAsia" w:ascii="宋体" w:hAnsi="宋体" w:eastAsia="宋体" w:cs="宋体"/>
                <w:color w:val="auto"/>
                <w:highlight w:val="none"/>
                <w:lang w:val="en-US" w:eastAsia="zh-CN"/>
              </w:rPr>
              <w:t>，按固定总价收费11250元，包括专家对采购文件的符合性审查费用。</w:t>
            </w:r>
          </w:p>
          <w:p w14:paraId="43BF2E49">
            <w:pP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投标人在投标报价中综合考虑采购代理服务费</w:t>
            </w:r>
            <w:r>
              <w:rPr>
                <w:rFonts w:hint="eastAsia" w:ascii="宋体" w:hAnsi="宋体" w:eastAsia="宋体" w:cs="宋体"/>
                <w:bCs/>
                <w:color w:val="auto"/>
                <w:szCs w:val="21"/>
                <w:highlight w:val="none"/>
                <w:lang w:val="en-US" w:eastAsia="zh-CN"/>
              </w:rPr>
              <w:t>，费用</w:t>
            </w:r>
            <w:r>
              <w:rPr>
                <w:rFonts w:hint="eastAsia" w:ascii="宋体" w:hAnsi="宋体" w:eastAsia="宋体" w:cs="宋体"/>
                <w:bCs/>
                <w:color w:val="auto"/>
                <w:szCs w:val="21"/>
                <w:highlight w:val="none"/>
              </w:rPr>
              <w:t>须计入投标报价中</w:t>
            </w:r>
            <w:r>
              <w:rPr>
                <w:rFonts w:hint="eastAsia" w:ascii="宋体" w:hAnsi="宋体" w:eastAsia="宋体" w:cs="宋体"/>
                <w:color w:val="auto"/>
                <w:szCs w:val="21"/>
                <w:highlight w:val="none"/>
              </w:rPr>
              <w:t>，无需</w:t>
            </w:r>
            <w:r>
              <w:rPr>
                <w:rFonts w:hint="eastAsia" w:ascii="宋体" w:hAnsi="宋体" w:eastAsia="宋体" w:cs="宋体"/>
                <w:color w:val="auto"/>
                <w:kern w:val="0"/>
                <w:szCs w:val="21"/>
                <w:highlight w:val="none"/>
              </w:rPr>
              <w:t>单独列报，包含在总报价中即可，</w:t>
            </w:r>
            <w:r>
              <w:rPr>
                <w:rFonts w:hint="eastAsia" w:ascii="宋体" w:hAnsi="宋体" w:eastAsia="宋体" w:cs="宋体"/>
                <w:color w:val="auto"/>
                <w:szCs w:val="21"/>
                <w:highlight w:val="none"/>
              </w:rPr>
              <w:t>由中标单位在领取中标通知书时支付给招标代理机构</w:t>
            </w:r>
            <w:r>
              <w:rPr>
                <w:rFonts w:hint="eastAsia" w:ascii="宋体" w:hAnsi="宋体" w:eastAsia="宋体" w:cs="宋体"/>
                <w:bCs/>
                <w:color w:val="auto"/>
                <w:szCs w:val="21"/>
                <w:highlight w:val="none"/>
              </w:rPr>
              <w:t>。</w:t>
            </w:r>
          </w:p>
          <w:p w14:paraId="3BB58E39">
            <w:pP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①采购代理服务费可以是现金、支票或汇票。</w:t>
            </w:r>
          </w:p>
          <w:p w14:paraId="23B660C2">
            <w:pP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②单位名称：温州市方略工程项目管理有限公司</w:t>
            </w:r>
          </w:p>
          <w:p w14:paraId="54B9ABE9">
            <w:pP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开户银行：浙江温州龙湾农商银行高新支行科技城分理处</w:t>
            </w:r>
          </w:p>
          <w:p w14:paraId="264FE7A9">
            <w:pPr>
              <w:rPr>
                <w:rFonts w:hint="eastAsia" w:ascii="宋体" w:hAnsi="宋体" w:eastAsia="宋体" w:cs="宋体"/>
                <w:color w:val="auto"/>
                <w:kern w:val="0"/>
                <w:szCs w:val="21"/>
                <w:highlight w:val="none"/>
              </w:rPr>
            </w:pPr>
            <w:r>
              <w:rPr>
                <w:rFonts w:hint="eastAsia" w:ascii="宋体" w:hAnsi="宋体" w:eastAsia="宋体" w:cs="宋体"/>
                <w:bCs/>
                <w:color w:val="auto"/>
                <w:szCs w:val="21"/>
                <w:highlight w:val="none"/>
              </w:rPr>
              <w:t>银行账户：201000253866144</w:t>
            </w:r>
          </w:p>
        </w:tc>
      </w:tr>
      <w:tr w14:paraId="1E44B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55" w:type="dxa"/>
            <w:vAlign w:val="center"/>
          </w:tcPr>
          <w:p w14:paraId="19B3F785">
            <w:pPr>
              <w:autoSpaceDE w:val="0"/>
              <w:autoSpaceDN w:val="0"/>
              <w:adjustRightInd w:val="0"/>
              <w:snapToGrid w:val="0"/>
              <w:spacing w:line="36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p>
        </w:tc>
        <w:tc>
          <w:tcPr>
            <w:tcW w:w="2170" w:type="dxa"/>
            <w:vAlign w:val="center"/>
          </w:tcPr>
          <w:p w14:paraId="7FBBB6BF">
            <w:pPr>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项目属性与核心产品</w:t>
            </w:r>
          </w:p>
        </w:tc>
        <w:tc>
          <w:tcPr>
            <w:tcW w:w="6448" w:type="dxa"/>
            <w:vAlign w:val="center"/>
          </w:tcPr>
          <w:p w14:paraId="17EA2B23">
            <w:pPr>
              <w:spacing w:line="360" w:lineRule="exact"/>
              <w:jc w:val="left"/>
              <w:rPr>
                <w:rFonts w:hint="eastAsia" w:ascii="宋体" w:hAnsi="宋体" w:eastAsia="宋体" w:cs="宋体"/>
                <w:b/>
                <w:bCs/>
                <w:color w:val="FF0000"/>
                <w:szCs w:val="21"/>
                <w:highlight w:val="none"/>
              </w:rPr>
            </w:pPr>
            <w:r>
              <w:rPr>
                <w:rFonts w:hint="eastAsia" w:ascii="宋体" w:hAnsi="宋体" w:eastAsia="宋体" w:cs="宋体"/>
                <w:color w:val="auto"/>
                <w:szCs w:val="21"/>
                <w:highlight w:val="none"/>
              </w:rPr>
              <w:sym w:font="Wingdings" w:char="00FE"/>
            </w:r>
            <w:r>
              <w:rPr>
                <w:rFonts w:hint="eastAsia" w:ascii="宋体" w:hAnsi="宋体" w:eastAsia="宋体" w:cs="宋体"/>
                <w:color w:val="auto"/>
                <w:szCs w:val="21"/>
                <w:highlight w:val="none"/>
              </w:rPr>
              <w:t>A货物类，单一产品或核心产品为：</w:t>
            </w:r>
            <w:r>
              <w:rPr>
                <w:rFonts w:hint="eastAsia" w:ascii="宋体" w:hAnsi="宋体" w:eastAsia="宋体" w:cs="宋体"/>
                <w:b/>
                <w:bCs/>
                <w:color w:val="auto"/>
                <w:szCs w:val="21"/>
                <w:highlight w:val="none"/>
                <w:u w:val="single"/>
                <w:lang w:val="en-US" w:eastAsia="zh-CN"/>
              </w:rPr>
              <w:t xml:space="preserve"> 口腔CBCT</w:t>
            </w:r>
            <w:r>
              <w:rPr>
                <w:rFonts w:hint="eastAsia" w:ascii="宋体" w:hAnsi="宋体" w:eastAsia="宋体" w:cs="宋体"/>
                <w:b/>
                <w:bCs/>
                <w:color w:val="auto"/>
                <w:szCs w:val="21"/>
                <w:highlight w:val="none"/>
                <w:u w:val="single"/>
              </w:rPr>
              <w:t xml:space="preserve">  </w:t>
            </w:r>
            <w:r>
              <w:rPr>
                <w:rFonts w:hint="eastAsia" w:ascii="宋体" w:hAnsi="宋体" w:cs="宋体"/>
                <w:b/>
                <w:bCs/>
                <w:color w:val="FF0000"/>
                <w:szCs w:val="21"/>
                <w:highlight w:val="none"/>
                <w:u w:val="single"/>
                <w:lang w:eastAsia="zh-CN"/>
              </w:rPr>
              <w:t>，</w:t>
            </w:r>
            <w:r>
              <w:rPr>
                <w:rFonts w:hint="eastAsia" w:ascii="宋体" w:hAnsi="宋体" w:cs="宋体"/>
                <w:b/>
                <w:bCs/>
                <w:color w:val="FF0000"/>
                <w:szCs w:val="21"/>
                <w:highlight w:val="none"/>
                <w:u w:val="single"/>
                <w:lang w:val="en-US" w:eastAsia="zh-CN"/>
              </w:rPr>
              <w:t>不得采用进口产品</w:t>
            </w:r>
            <w:r>
              <w:rPr>
                <w:rFonts w:hint="eastAsia" w:ascii="宋体" w:hAnsi="宋体" w:eastAsia="宋体" w:cs="宋体"/>
                <w:b/>
                <w:bCs/>
                <w:color w:val="FF0000"/>
                <w:szCs w:val="21"/>
                <w:highlight w:val="none"/>
              </w:rPr>
              <w:t>。</w:t>
            </w:r>
          </w:p>
          <w:p w14:paraId="20B0CCF1">
            <w:pPr>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sym w:font="Wingdings" w:char="00A8"/>
            </w:r>
            <w:r>
              <w:rPr>
                <w:rFonts w:hint="eastAsia" w:ascii="宋体" w:hAnsi="宋体" w:eastAsia="宋体" w:cs="宋体"/>
                <w:color w:val="auto"/>
                <w:szCs w:val="21"/>
                <w:highlight w:val="none"/>
              </w:rPr>
              <w:t>B服务类。</w:t>
            </w:r>
          </w:p>
        </w:tc>
      </w:tr>
      <w:tr w14:paraId="039CF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55" w:type="dxa"/>
            <w:vAlign w:val="center"/>
          </w:tcPr>
          <w:p w14:paraId="72ABDE6C">
            <w:pPr>
              <w:autoSpaceDE w:val="0"/>
              <w:autoSpaceDN w:val="0"/>
              <w:adjustRightInd w:val="0"/>
              <w:snapToGrid w:val="0"/>
              <w:spacing w:line="36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5</w:t>
            </w:r>
          </w:p>
        </w:tc>
        <w:tc>
          <w:tcPr>
            <w:tcW w:w="2170" w:type="dxa"/>
            <w:vAlign w:val="center"/>
          </w:tcPr>
          <w:p w14:paraId="5B2A8CD4">
            <w:pPr>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sz w:val="21"/>
                <w:szCs w:val="21"/>
                <w:highlight w:val="none"/>
              </w:rPr>
              <w:t>其他注意事项</w:t>
            </w:r>
          </w:p>
        </w:tc>
        <w:tc>
          <w:tcPr>
            <w:tcW w:w="6448" w:type="dxa"/>
            <w:vAlign w:val="center"/>
          </w:tcPr>
          <w:p w14:paraId="6943BD7E">
            <w:pPr>
              <w:numPr>
                <w:ilvl w:val="0"/>
                <w:numId w:val="0"/>
              </w:numPr>
              <w:spacing w:line="36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如有询标</w:t>
            </w:r>
            <w:r>
              <w:rPr>
                <w:rFonts w:hint="eastAsia" w:ascii="宋体" w:hAnsi="宋体" w:eastAsia="宋体" w:cs="宋体"/>
                <w:b/>
                <w:bCs/>
                <w:color w:val="auto"/>
                <w:sz w:val="21"/>
                <w:szCs w:val="21"/>
                <w:highlight w:val="none"/>
                <w:lang w:val="en-US" w:eastAsia="zh-CN"/>
              </w:rPr>
              <w:t>或询问</w:t>
            </w:r>
            <w:r>
              <w:rPr>
                <w:rFonts w:hint="eastAsia" w:ascii="宋体" w:hAnsi="宋体" w:eastAsia="宋体" w:cs="宋体"/>
                <w:b/>
                <w:bCs/>
                <w:color w:val="auto"/>
                <w:sz w:val="21"/>
                <w:szCs w:val="21"/>
                <w:highlight w:val="none"/>
              </w:rPr>
              <w:t>，投标人的法定代表人或其授权委托人接到通知后30分钟内回复，否则视为放弃回复或默认采购人/评标委员会作出的评审结果。</w:t>
            </w:r>
          </w:p>
          <w:p w14:paraId="2B9E1845">
            <w:pPr>
              <w:pStyle w:val="2"/>
              <w:numPr>
                <w:ilvl w:val="0"/>
                <w:numId w:val="0"/>
              </w:numPr>
              <w:jc w:val="both"/>
              <w:rPr>
                <w:rFonts w:hint="eastAsia" w:ascii="宋体" w:hAnsi="宋体" w:eastAsia="宋体" w:cs="宋体"/>
                <w:color w:val="auto"/>
                <w:sz w:val="21"/>
                <w:szCs w:val="21"/>
              </w:rPr>
            </w:pPr>
            <w:r>
              <w:rPr>
                <w:rFonts w:hint="eastAsia" w:ascii="宋体" w:hAnsi="宋体" w:eastAsia="宋体" w:cs="宋体"/>
                <w:b/>
                <w:bCs/>
                <w:color w:val="FF0000"/>
                <w:sz w:val="21"/>
                <w:szCs w:val="21"/>
                <w:highlight w:val="none"/>
                <w:lang w:val="en-US" w:eastAsia="zh-CN"/>
              </w:rPr>
              <w:t>2、采购人按</w:t>
            </w:r>
            <w:r>
              <w:rPr>
                <w:rFonts w:hint="eastAsia" w:ascii="宋体" w:hAnsi="宋体" w:eastAsia="宋体" w:cs="宋体"/>
                <w:b/>
                <w:bCs/>
                <w:color w:val="FF0000"/>
                <w:sz w:val="21"/>
                <w:szCs w:val="21"/>
                <w:highlight w:val="none"/>
              </w:rPr>
              <w:t>中标</w:t>
            </w:r>
            <w:r>
              <w:rPr>
                <w:rFonts w:hint="eastAsia" w:ascii="宋体" w:hAnsi="宋体" w:eastAsia="宋体" w:cs="宋体"/>
                <w:b/>
                <w:bCs/>
                <w:color w:val="FF0000"/>
                <w:sz w:val="21"/>
                <w:szCs w:val="21"/>
                <w:highlight w:val="none"/>
                <w:lang w:val="en-US" w:eastAsia="zh-CN"/>
              </w:rPr>
              <w:t>人所提供的参数</w:t>
            </w:r>
            <w:r>
              <w:rPr>
                <w:rFonts w:hint="eastAsia" w:ascii="宋体" w:hAnsi="宋体" w:eastAsia="宋体" w:cs="宋体"/>
                <w:b/>
                <w:bCs/>
                <w:color w:val="FF0000"/>
                <w:sz w:val="21"/>
                <w:szCs w:val="21"/>
                <w:highlight w:val="none"/>
              </w:rPr>
              <w:t>对中标产品进行验货，</w:t>
            </w:r>
            <w:r>
              <w:rPr>
                <w:rFonts w:hint="eastAsia" w:ascii="宋体" w:hAnsi="宋体" w:eastAsia="宋体" w:cs="宋体"/>
                <w:b/>
                <w:bCs/>
                <w:color w:val="FF0000"/>
                <w:sz w:val="21"/>
                <w:szCs w:val="21"/>
                <w:highlight w:val="none"/>
                <w:lang w:val="en-US" w:eastAsia="zh-CN"/>
              </w:rPr>
              <w:t>中标人</w:t>
            </w:r>
            <w:r>
              <w:rPr>
                <w:rFonts w:hint="eastAsia" w:ascii="宋体" w:hAnsi="宋体" w:eastAsia="宋体" w:cs="宋体"/>
                <w:b/>
                <w:bCs/>
                <w:color w:val="FF0000"/>
                <w:sz w:val="21"/>
                <w:szCs w:val="21"/>
                <w:highlight w:val="none"/>
              </w:rPr>
              <w:t>如有虚假应标</w:t>
            </w:r>
            <w:r>
              <w:rPr>
                <w:rFonts w:hint="eastAsia" w:ascii="宋体" w:hAnsi="宋体" w:eastAsia="宋体" w:cs="宋体"/>
                <w:b/>
                <w:bCs/>
                <w:color w:val="FF0000"/>
                <w:sz w:val="21"/>
                <w:szCs w:val="21"/>
                <w:highlight w:val="none"/>
                <w:lang w:val="en-US" w:eastAsia="zh-CN"/>
              </w:rPr>
              <w:t>的</w:t>
            </w:r>
            <w:r>
              <w:rPr>
                <w:rFonts w:hint="eastAsia" w:ascii="宋体" w:hAnsi="宋体" w:eastAsia="宋体" w:cs="宋体"/>
                <w:b/>
                <w:bCs/>
                <w:color w:val="FF0000"/>
                <w:sz w:val="21"/>
                <w:szCs w:val="21"/>
                <w:highlight w:val="none"/>
                <w:lang w:eastAsia="zh-CN"/>
              </w:rPr>
              <w:t>，</w:t>
            </w:r>
            <w:r>
              <w:rPr>
                <w:rFonts w:hint="eastAsia" w:ascii="宋体" w:hAnsi="宋体" w:eastAsia="宋体" w:cs="宋体"/>
                <w:b/>
                <w:bCs/>
                <w:color w:val="FF0000"/>
                <w:sz w:val="21"/>
                <w:szCs w:val="21"/>
                <w:highlight w:val="none"/>
                <w:lang w:val="en-US" w:eastAsia="zh-CN"/>
              </w:rPr>
              <w:t>采购人有权终止合同，并要求退还已支付的合同款项，中标人</w:t>
            </w:r>
            <w:r>
              <w:rPr>
                <w:rFonts w:hint="eastAsia" w:ascii="宋体" w:hAnsi="宋体" w:cs="宋体"/>
                <w:b/>
                <w:bCs/>
                <w:color w:val="FF0000"/>
                <w:sz w:val="21"/>
                <w:szCs w:val="21"/>
                <w:highlight w:val="none"/>
                <w:lang w:val="en-US" w:eastAsia="zh-CN"/>
              </w:rPr>
              <w:t>并</w:t>
            </w:r>
            <w:r>
              <w:rPr>
                <w:rFonts w:hint="eastAsia" w:ascii="宋体" w:hAnsi="宋体" w:eastAsia="宋体" w:cs="宋体"/>
                <w:b/>
                <w:bCs/>
                <w:color w:val="FF0000"/>
                <w:sz w:val="21"/>
                <w:szCs w:val="21"/>
                <w:highlight w:val="none"/>
                <w:lang w:val="en-US" w:eastAsia="zh-CN"/>
              </w:rPr>
              <w:t>按合同价款的30%支付违约金，给采购人造成损失的并</w:t>
            </w:r>
            <w:r>
              <w:rPr>
                <w:rFonts w:hint="eastAsia" w:ascii="宋体" w:hAnsi="宋体" w:eastAsia="宋体" w:cs="宋体"/>
                <w:b/>
                <w:bCs/>
                <w:color w:val="FF0000"/>
                <w:sz w:val="21"/>
                <w:szCs w:val="21"/>
                <w:highlight w:val="none"/>
              </w:rPr>
              <w:t>赔偿</w:t>
            </w:r>
            <w:r>
              <w:rPr>
                <w:rFonts w:hint="eastAsia" w:ascii="宋体" w:hAnsi="宋体" w:eastAsia="宋体" w:cs="宋体"/>
                <w:b/>
                <w:bCs/>
                <w:color w:val="FF0000"/>
                <w:sz w:val="21"/>
                <w:szCs w:val="21"/>
                <w:highlight w:val="none"/>
                <w:lang w:val="en-US" w:eastAsia="zh-CN"/>
              </w:rPr>
              <w:t>采购人</w:t>
            </w:r>
            <w:r>
              <w:rPr>
                <w:rFonts w:hint="eastAsia" w:ascii="宋体" w:hAnsi="宋体" w:eastAsia="宋体" w:cs="宋体"/>
                <w:b/>
                <w:bCs/>
                <w:color w:val="FF0000"/>
                <w:sz w:val="21"/>
                <w:szCs w:val="21"/>
                <w:highlight w:val="none"/>
              </w:rPr>
              <w:t>损失。</w:t>
            </w:r>
          </w:p>
        </w:tc>
      </w:tr>
    </w:tbl>
    <w:p w14:paraId="015DFDD9">
      <w:pPr>
        <w:pStyle w:val="52"/>
        <w:rPr>
          <w:rFonts w:hint="eastAsia" w:ascii="宋体" w:hAnsi="宋体" w:eastAsia="宋体" w:cs="宋体"/>
          <w:snapToGrid w:val="0"/>
          <w:color w:val="auto"/>
          <w:highlight w:val="none"/>
        </w:rPr>
      </w:pPr>
      <w:r>
        <w:rPr>
          <w:rFonts w:hint="eastAsia" w:ascii="宋体" w:hAnsi="宋体" w:eastAsia="宋体" w:cs="宋体"/>
          <w:b w:val="0"/>
          <w:snapToGrid w:val="0"/>
          <w:color w:val="auto"/>
          <w:highlight w:val="none"/>
        </w:rPr>
        <w:br w:type="page"/>
      </w:r>
      <w:bookmarkStart w:id="5" w:name="_Toc6018"/>
      <w:r>
        <w:rPr>
          <w:rFonts w:hint="eastAsia" w:ascii="宋体" w:hAnsi="宋体" w:eastAsia="宋体" w:cs="宋体"/>
          <w:snapToGrid w:val="0"/>
          <w:color w:val="auto"/>
          <w:sz w:val="28"/>
          <w:highlight w:val="none"/>
        </w:rPr>
        <w:t>一、总则</w:t>
      </w:r>
      <w:bookmarkEnd w:id="5"/>
    </w:p>
    <w:p w14:paraId="19507E12">
      <w:pPr>
        <w:tabs>
          <w:tab w:val="left" w:pos="540"/>
          <w:tab w:val="left" w:pos="900"/>
        </w:tabs>
        <w:spacing w:line="4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次招标是按照《中华人民共和国政府采购法》、《政府采购货物和服务招标投标管理办法》（财政部第87号令）、《浙江省政府采购项目电子交易管理暂行办法》（浙财采监〔2019〕10号）等法律及有关法规组织和实施的。</w:t>
      </w:r>
    </w:p>
    <w:p w14:paraId="57A38965">
      <w:pPr>
        <w:tabs>
          <w:tab w:val="left" w:pos="540"/>
          <w:tab w:val="left" w:pos="900"/>
        </w:tabs>
        <w:spacing w:line="46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2.合格投标人要求以招标公告对投标人资格条件要求的表述为准。</w:t>
      </w:r>
    </w:p>
    <w:p w14:paraId="1D6FD7F3">
      <w:pPr>
        <w:tabs>
          <w:tab w:val="left" w:pos="540"/>
          <w:tab w:val="left" w:pos="900"/>
        </w:tabs>
        <w:spacing w:line="4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3.投标人代表</w:t>
      </w:r>
    </w:p>
    <w:p w14:paraId="195B10A0">
      <w:pPr>
        <w:spacing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指全权代表投标人参加投标活动并签署投标文件的人。如果投标人代表不是法定代表人(负责人)，须持有《法定代表人(负责人)授权书》。</w:t>
      </w:r>
    </w:p>
    <w:p w14:paraId="27E36EA0">
      <w:pPr>
        <w:tabs>
          <w:tab w:val="left" w:pos="540"/>
          <w:tab w:val="left" w:pos="900"/>
        </w:tabs>
        <w:spacing w:line="4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4.投标费用</w:t>
      </w:r>
    </w:p>
    <w:p w14:paraId="3020E4A3">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投标人应承担所有与准备和参加投标有关费用，不论投标的结果如何，采购人和采购代理机构均无义务和责任承担这些费用。</w:t>
      </w:r>
    </w:p>
    <w:p w14:paraId="31DA399B">
      <w:pPr>
        <w:spacing w:line="400" w:lineRule="exact"/>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5.优化政府采购金融服务</w:t>
      </w:r>
    </w:p>
    <w:p w14:paraId="4726A7A7">
      <w:pPr>
        <w:spacing w:line="400" w:lineRule="exact"/>
        <w:ind w:firstLine="222" w:firstLineChars="100"/>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5.1各级财政部门要深入实施政府采购支持融资畅通工程，积极协同相关部门加快推广政采贷、履约保函等政府采购金融服务，创新优化金融服务模式，引入更多金融机构参与，做到线上与线下并举，实现全省全覆盖；各地搭建的政府采购相关金融服务平台应逐步与政采云金融服务平台进行整合，做到金融机构统一接入，供应商统一入口，数据统一标准，构建政府采购金融服务全省互联互通共享机制，实现全省一盘棋，切实缓解供应商资金难题。</w:t>
      </w:r>
    </w:p>
    <w:p w14:paraId="03DDC80C">
      <w:pPr>
        <w:spacing w:line="400" w:lineRule="exact"/>
        <w:ind w:firstLine="222" w:firstLineChars="100"/>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5.2鼓励各金融机构与政采云平台合作，利用平台的业务协同和数据集合优势，积极开展政采贷、履约保函等金融服务。政采云平台应向金融机构提供有效增值服务，赋能金融机构推进线上普惠金融服务工作。鼓励金融机构推出有针对性的政府采购金融服务产品和优惠举措，满足供应商个性化金融服务需求。鼓励财政部门在进行财政专户资金竞争性存放和采购单位在进行公款竞争性存放中，将银行推进政采贷工作成效纳入综合评分指标体系。供应商申请政采贷，需要将采购合同收款变更开户行的，财政部门和采购单位应予以支持。供应商以银行、保险公司出具保函形式提交履约保证金的，采购单位不得拒收。疫情期间，鼓励金融机构按照相关要求，优化政采贷服务条件，有效满足企业流动性需求。</w:t>
      </w:r>
    </w:p>
    <w:p w14:paraId="7406795F">
      <w:pPr>
        <w:spacing w:line="400" w:lineRule="exact"/>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6.特别说明：</w:t>
      </w:r>
    </w:p>
    <w:p w14:paraId="4152D6B3">
      <w:pPr>
        <w:spacing w:line="400" w:lineRule="exact"/>
        <w:ind w:firstLine="222" w:firstLineChars="100"/>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6.1投标人应仔细阅读采购文件的所有内容，按照采购文件的要求提交投标文件，并对所提供的全部资料的真实性承担法律责任。</w:t>
      </w:r>
    </w:p>
    <w:p w14:paraId="14621A59">
      <w:pPr>
        <w:spacing w:line="400" w:lineRule="exact"/>
        <w:ind w:firstLine="222" w:firstLineChars="100"/>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6.2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14:paraId="42AC98E1">
      <w:pPr>
        <w:spacing w:line="400" w:lineRule="exact"/>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非单一产品采购项目，采购人应当根据采购项目技术构成、产品价格比重等合理确定核心产品，并在采购文件中载明。多家投标人提供的核心产品品牌相同的，按前款规定处理。</w:t>
      </w:r>
    </w:p>
    <w:p w14:paraId="17718CB7">
      <w:pPr>
        <w:spacing w:line="400" w:lineRule="exact"/>
        <w:ind w:firstLine="222" w:firstLineChars="100"/>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6.3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14:paraId="670F360E">
      <w:pPr>
        <w:spacing w:line="400" w:lineRule="exact"/>
        <w:ind w:firstLine="222" w:firstLineChars="100"/>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6.4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3214E639">
      <w:pPr>
        <w:spacing w:line="460" w:lineRule="exact"/>
        <w:ind w:firstLine="222" w:firstLineChars="100"/>
        <w:rPr>
          <w:rFonts w:hint="eastAsia" w:ascii="宋体" w:hAnsi="宋体" w:eastAsia="宋体" w:cs="宋体"/>
          <w:color w:val="auto"/>
          <w:szCs w:val="21"/>
          <w:highlight w:val="none"/>
        </w:rPr>
      </w:pPr>
      <w:r>
        <w:rPr>
          <w:rFonts w:hint="eastAsia" w:ascii="宋体" w:hAnsi="宋体" w:eastAsia="宋体" w:cs="宋体"/>
          <w:bCs/>
          <w:color w:val="auto"/>
          <w:spacing w:val="6"/>
          <w:szCs w:val="21"/>
          <w:highlight w:val="none"/>
        </w:rPr>
        <w:t>6.5</w:t>
      </w:r>
      <w:r>
        <w:rPr>
          <w:rFonts w:hint="eastAsia" w:ascii="宋体" w:hAnsi="宋体" w:eastAsia="宋体" w:cs="宋体"/>
          <w:bCs/>
          <w:color w:val="auto"/>
          <w:kern w:val="0"/>
          <w:szCs w:val="21"/>
          <w:highlight w:val="none"/>
          <w:lang w:val="zh-CN"/>
        </w:rPr>
        <w:t>非浙江政府采购网注册的供应商或发生变更且未及时更新的供应商，应当在规定时间内按照《浙江省政府采购投标人注册及诚信管理暂行办法》（浙财采监字［2009］28号）的相关规定及时办理更新或供应商注册事项。一旦被确定为中标人的，在合同签订前按本办法的规定完成注册并成为正式注册供应商。</w:t>
      </w:r>
    </w:p>
    <w:p w14:paraId="4010FD65">
      <w:pPr>
        <w:pStyle w:val="52"/>
        <w:rPr>
          <w:rFonts w:hint="eastAsia" w:ascii="宋体" w:hAnsi="宋体" w:eastAsia="宋体" w:cs="宋体"/>
          <w:snapToGrid w:val="0"/>
          <w:color w:val="auto"/>
          <w:sz w:val="28"/>
          <w:highlight w:val="none"/>
        </w:rPr>
      </w:pPr>
      <w:bookmarkStart w:id="6" w:name="_Toc265529381"/>
      <w:bookmarkStart w:id="7" w:name="_Toc221374624"/>
      <w:bookmarkStart w:id="8" w:name="_Toc239145352"/>
      <w:bookmarkStart w:id="9" w:name="_Toc19076"/>
      <w:bookmarkStart w:id="10" w:name="_Toc221356884"/>
      <w:bookmarkStart w:id="11" w:name="_Toc241404200"/>
      <w:bookmarkStart w:id="12" w:name="_Toc34508131"/>
      <w:bookmarkStart w:id="13" w:name="_Toc223715996"/>
      <w:bookmarkStart w:id="14" w:name="_Toc221356949"/>
      <w:bookmarkStart w:id="15" w:name="_Toc221423617"/>
      <w:bookmarkStart w:id="16" w:name="_Toc222114877"/>
      <w:r>
        <w:rPr>
          <w:rFonts w:hint="eastAsia" w:ascii="宋体" w:hAnsi="宋体" w:eastAsia="宋体" w:cs="宋体"/>
          <w:snapToGrid w:val="0"/>
          <w:color w:val="auto"/>
          <w:sz w:val="28"/>
          <w:highlight w:val="none"/>
        </w:rPr>
        <w:t>二、 招标文件</w:t>
      </w:r>
      <w:bookmarkEnd w:id="6"/>
      <w:bookmarkEnd w:id="7"/>
      <w:bookmarkEnd w:id="8"/>
      <w:bookmarkEnd w:id="9"/>
      <w:bookmarkEnd w:id="10"/>
      <w:bookmarkEnd w:id="11"/>
      <w:bookmarkEnd w:id="12"/>
      <w:bookmarkEnd w:id="13"/>
      <w:bookmarkEnd w:id="14"/>
      <w:bookmarkEnd w:id="15"/>
      <w:bookmarkEnd w:id="16"/>
    </w:p>
    <w:p w14:paraId="37E1D61A">
      <w:pPr>
        <w:tabs>
          <w:tab w:val="left" w:pos="540"/>
        </w:tabs>
        <w:spacing w:line="4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7.采购文件由采购文件目录所列内容及相关资料组成。</w:t>
      </w:r>
    </w:p>
    <w:p w14:paraId="1C5D28EF">
      <w:pPr>
        <w:tabs>
          <w:tab w:val="left" w:pos="540"/>
        </w:tabs>
        <w:spacing w:line="4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8.质疑</w:t>
      </w:r>
    </w:p>
    <w:p w14:paraId="14F44956">
      <w:pPr>
        <w:tabs>
          <w:tab w:val="left" w:pos="540"/>
        </w:tabs>
        <w:spacing w:line="460" w:lineRule="exact"/>
        <w:ind w:firstLine="210" w:firstLineChars="100"/>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rPr>
        <w:t>8.1</w:t>
      </w:r>
      <w:r>
        <w:rPr>
          <w:rFonts w:hint="eastAsia" w:ascii="宋体" w:hAnsi="宋体" w:eastAsia="宋体" w:cs="宋体"/>
          <w:color w:val="auto"/>
          <w:spacing w:val="6"/>
          <w:szCs w:val="21"/>
          <w:highlight w:val="none"/>
        </w:rPr>
        <w:t>投标人认为采购文件、采购过程、中标或者成交结果使自己的权益受到损害的，可以在知道或者应知其权益受到损害之日起7个工作日内，以书面形式向采购人、采购代理机构提出质疑。逾期提出的，采购组织机构将不予受理、答复。</w:t>
      </w:r>
    </w:p>
    <w:p w14:paraId="6488BAF9">
      <w:pPr>
        <w:tabs>
          <w:tab w:val="left" w:pos="540"/>
        </w:tabs>
        <w:spacing w:line="460" w:lineRule="exact"/>
        <w:ind w:firstLine="222" w:firstLineChars="1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8.2投标人提出质疑应当提交质疑函和必要的证明材料，质疑函范本请到“浙江政府采购网下载专区”下载，质疑函内容及签署等相关要求请参看《政府采购质疑和投诉办法》相关规定。</w:t>
      </w:r>
    </w:p>
    <w:p w14:paraId="5DA8F7A2">
      <w:pPr>
        <w:tabs>
          <w:tab w:val="left" w:pos="540"/>
        </w:tabs>
        <w:spacing w:line="460" w:lineRule="exact"/>
        <w:ind w:firstLine="222" w:firstLineChars="1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8.3提出质疑的投标人应当是参与本项目招标活动的投标人。投标人在法定质疑期内一次性提出针对同一采购程序环节的质疑。</w:t>
      </w:r>
    </w:p>
    <w:p w14:paraId="56AFBE81">
      <w:pPr>
        <w:tabs>
          <w:tab w:val="left" w:pos="540"/>
        </w:tabs>
        <w:spacing w:line="460" w:lineRule="exact"/>
        <w:ind w:firstLine="223" w:firstLineChars="100"/>
        <w:rPr>
          <w:rFonts w:hint="eastAsia" w:ascii="宋体" w:hAnsi="宋体" w:eastAsia="宋体" w:cs="宋体"/>
          <w:color w:val="auto"/>
          <w:spacing w:val="6"/>
          <w:szCs w:val="21"/>
          <w:highlight w:val="none"/>
        </w:rPr>
      </w:pPr>
      <w:r>
        <w:rPr>
          <w:rFonts w:hint="eastAsia" w:ascii="宋体" w:hAnsi="宋体" w:eastAsia="宋体" w:cs="宋体"/>
          <w:b/>
          <w:bCs/>
          <w:color w:val="auto"/>
          <w:spacing w:val="6"/>
          <w:szCs w:val="21"/>
          <w:highlight w:val="none"/>
        </w:rPr>
        <w:t>8.4</w:t>
      </w:r>
      <w:r>
        <w:rPr>
          <w:rFonts w:hint="eastAsia" w:ascii="宋体" w:hAnsi="宋体" w:eastAsia="宋体" w:cs="宋体"/>
          <w:b/>
          <w:color w:val="auto"/>
          <w:spacing w:val="6"/>
          <w:szCs w:val="21"/>
          <w:highlight w:val="none"/>
        </w:rPr>
        <w:t>根据《政府采购质疑和投诉办法》第三十七条的规定，投诉人在全国范围12个月内三次以上投诉查无实据的，由财政部门列入不良行为记录名单</w:t>
      </w:r>
      <w:r>
        <w:rPr>
          <w:rFonts w:hint="eastAsia" w:ascii="宋体" w:hAnsi="宋体" w:eastAsia="宋体" w:cs="宋体"/>
          <w:color w:val="auto"/>
          <w:spacing w:val="6"/>
          <w:szCs w:val="21"/>
          <w:highlight w:val="none"/>
        </w:rPr>
        <w:t>。</w:t>
      </w:r>
    </w:p>
    <w:p w14:paraId="0AB31F8B">
      <w:pPr>
        <w:tabs>
          <w:tab w:val="left" w:pos="540"/>
        </w:tabs>
        <w:spacing w:line="46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9.投诉</w:t>
      </w:r>
    </w:p>
    <w:p w14:paraId="23E1B370">
      <w:pPr>
        <w:tabs>
          <w:tab w:val="left" w:pos="540"/>
        </w:tabs>
        <w:spacing w:line="460" w:lineRule="exact"/>
        <w:ind w:firstLine="222" w:firstLineChars="100"/>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rPr>
        <w:t>9.1质疑投标人对采购人、采购代理机构的答复不满意或者采购人、采购代理机构未在规定的时间内作出答复的，可以在答复期满后十五个工作日内向同级政府采购监督部门投诉。投诉书范本请到“浙江政府采购网下载专区”下载。</w:t>
      </w:r>
    </w:p>
    <w:p w14:paraId="0FC2136B">
      <w:pPr>
        <w:tabs>
          <w:tab w:val="left" w:pos="540"/>
        </w:tabs>
        <w:spacing w:line="4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10.采购文件的澄清或修改</w:t>
      </w:r>
    </w:p>
    <w:p w14:paraId="6F849C21">
      <w:pPr>
        <w:spacing w:line="400" w:lineRule="exact"/>
        <w:ind w:firstLine="222" w:firstLineChars="1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10.1采购人或者采购代理机构可以对已发出的采购文件进行必要的澄清或者修改。澄清或者修改在浙江政府采购网上发布公告，政采云系统将自动发送消息通知所有获取采购文件的潜在投标人。澄清或者修改的内容为采购文件的组成部分。</w:t>
      </w:r>
    </w:p>
    <w:p w14:paraId="574EA855">
      <w:pPr>
        <w:spacing w:line="400" w:lineRule="exact"/>
        <w:ind w:firstLine="222" w:firstLineChars="1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10.2采购人或者采购代理机构可以对已发出的采购文件进行必要的澄清或者修改。澄清或者修改的内容可能影响投标文件编制的，采购人或者采购代理机构应当在投标截止时间至少15日前，在浙江政府采购网上发布更正公告，政采云系统将自动发送消息通知所有获取采购文件的潜在投标人；不足15日的，采购人或者采购代理机构应当顺延提交投标文件的截止时间。</w:t>
      </w:r>
    </w:p>
    <w:p w14:paraId="68A7E8FC">
      <w:pPr>
        <w:tabs>
          <w:tab w:val="left" w:pos="540"/>
        </w:tabs>
        <w:spacing w:line="460" w:lineRule="exact"/>
        <w:ind w:firstLine="222" w:firstLineChars="100"/>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rPr>
        <w:t>10.3采购文件如有补充更正均见</w:t>
      </w:r>
      <w:r>
        <w:rPr>
          <w:rFonts w:hint="eastAsia" w:ascii="宋体" w:hAnsi="宋体" w:eastAsia="宋体" w:cs="宋体"/>
          <w:color w:val="auto"/>
          <w:szCs w:val="21"/>
          <w:highlight w:val="none"/>
        </w:rPr>
        <w:t>浙江政府采购网（https：//zfcg.czt.zj.gov.cn/）</w:t>
      </w:r>
      <w:r>
        <w:rPr>
          <w:rFonts w:hint="eastAsia" w:ascii="宋体" w:hAnsi="宋体" w:eastAsia="宋体" w:cs="宋体"/>
          <w:color w:val="auto"/>
          <w:spacing w:val="6"/>
          <w:szCs w:val="21"/>
          <w:highlight w:val="none"/>
        </w:rPr>
        <w:t>。投标人须在开标前一日自行查看是否有补充更正文件，并按补充更正文件要求投标，否则责任自负。</w:t>
      </w:r>
    </w:p>
    <w:p w14:paraId="18A6E1A6">
      <w:pPr>
        <w:pStyle w:val="52"/>
        <w:rPr>
          <w:rFonts w:hint="eastAsia" w:ascii="宋体" w:hAnsi="宋体" w:eastAsia="宋体" w:cs="宋体"/>
          <w:snapToGrid w:val="0"/>
          <w:color w:val="auto"/>
          <w:sz w:val="28"/>
          <w:highlight w:val="none"/>
        </w:rPr>
      </w:pPr>
      <w:bookmarkStart w:id="17" w:name="_Toc222114878"/>
      <w:bookmarkStart w:id="18" w:name="_Toc34508132"/>
      <w:bookmarkStart w:id="19" w:name="_Toc265529382"/>
      <w:bookmarkStart w:id="20" w:name="_Toc241404201"/>
      <w:bookmarkStart w:id="21" w:name="_Toc221356950"/>
      <w:bookmarkStart w:id="22" w:name="_Toc221423618"/>
      <w:bookmarkStart w:id="23" w:name="_Toc4592"/>
      <w:bookmarkStart w:id="24" w:name="_Toc221374625"/>
      <w:bookmarkStart w:id="25" w:name="_Toc223715997"/>
      <w:bookmarkStart w:id="26" w:name="_Toc239145353"/>
      <w:bookmarkStart w:id="27" w:name="_Toc221356885"/>
      <w:r>
        <w:rPr>
          <w:rFonts w:hint="eastAsia" w:ascii="宋体" w:hAnsi="宋体" w:eastAsia="宋体" w:cs="宋体"/>
          <w:snapToGrid w:val="0"/>
          <w:color w:val="auto"/>
          <w:sz w:val="28"/>
          <w:highlight w:val="none"/>
        </w:rPr>
        <w:t>三、 投标文件的编制</w:t>
      </w:r>
      <w:bookmarkEnd w:id="17"/>
      <w:bookmarkEnd w:id="18"/>
      <w:bookmarkEnd w:id="19"/>
      <w:bookmarkEnd w:id="20"/>
      <w:bookmarkEnd w:id="21"/>
      <w:bookmarkEnd w:id="22"/>
      <w:bookmarkEnd w:id="23"/>
      <w:bookmarkEnd w:id="24"/>
      <w:bookmarkEnd w:id="25"/>
      <w:bookmarkEnd w:id="26"/>
      <w:bookmarkEnd w:id="27"/>
    </w:p>
    <w:p w14:paraId="3F433AC2">
      <w:pPr>
        <w:spacing w:line="440" w:lineRule="exact"/>
        <w:rPr>
          <w:rFonts w:hint="eastAsia" w:ascii="宋体" w:hAnsi="宋体" w:eastAsia="宋体" w:cs="宋体"/>
          <w:snapToGrid w:val="0"/>
          <w:color w:val="auto"/>
          <w:szCs w:val="21"/>
          <w:highlight w:val="none"/>
        </w:rPr>
      </w:pPr>
      <w:bookmarkStart w:id="28" w:name="_Toc221356886"/>
      <w:r>
        <w:rPr>
          <w:rFonts w:hint="eastAsia" w:ascii="宋体" w:hAnsi="宋体" w:eastAsia="宋体" w:cs="宋体"/>
          <w:snapToGrid w:val="0"/>
          <w:color w:val="auto"/>
          <w:szCs w:val="21"/>
          <w:highlight w:val="none"/>
        </w:rPr>
        <w:t>11. 投标文件的形式和效力</w:t>
      </w:r>
    </w:p>
    <w:p w14:paraId="6BF29AA6">
      <w:pPr>
        <w:spacing w:line="440" w:lineRule="exact"/>
        <w:ind w:firstLine="210" w:firstLineChars="100"/>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11.1投标文件分为 “电子加密投标文件”和“备份投标文件”两类，在投标文件编制完成后同时生成。</w:t>
      </w:r>
    </w:p>
    <w:p w14:paraId="283C7C64">
      <w:pPr>
        <w:spacing w:line="440" w:lineRule="exact"/>
        <w:ind w:firstLine="210" w:firstLineChars="100"/>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11.2“电子加密投标文件”是指通过“政采云电子交易客户端”完成投标文件编制后生成并加密的数据电文形式的投标文件。</w:t>
      </w:r>
    </w:p>
    <w:p w14:paraId="1C1CE9CB">
      <w:pPr>
        <w:spacing w:line="440" w:lineRule="exact"/>
        <w:ind w:firstLine="210" w:firstLineChars="100"/>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11.3“备份投标文件”是指与“电子加密投标文件”同时生成的数据电文形式的电子文件（备份标书），其他方式编制的备份投标文件视为无效备份投标文件。</w:t>
      </w:r>
    </w:p>
    <w:p w14:paraId="2A870621">
      <w:pPr>
        <w:spacing w:line="440" w:lineRule="exact"/>
        <w:ind w:firstLine="210" w:firstLineChars="100"/>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11.4投标文件的启用，按先后顺位分别为“电子加密投标文件”、 “备份投标文件”。在下一顺位的投标文件启用时，前一顺位的投标文件自动失效。</w:t>
      </w:r>
    </w:p>
    <w:p w14:paraId="0883ED2A">
      <w:pPr>
        <w:spacing w:line="440" w:lineRule="exact"/>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12.</w:t>
      </w:r>
      <w:r>
        <w:rPr>
          <w:rFonts w:hint="eastAsia" w:ascii="宋体" w:hAnsi="宋体" w:eastAsia="宋体" w:cs="宋体"/>
          <w:b/>
          <w:bCs/>
          <w:snapToGrid w:val="0"/>
          <w:color w:val="auto"/>
          <w:szCs w:val="21"/>
          <w:highlight w:val="none"/>
        </w:rPr>
        <w:t xml:space="preserve"> 投标文件的组成：</w:t>
      </w:r>
      <w:r>
        <w:rPr>
          <w:rFonts w:hint="eastAsia" w:ascii="宋体" w:hAnsi="宋体" w:eastAsia="宋体" w:cs="宋体"/>
          <w:b/>
          <w:bCs/>
          <w:color w:val="auto"/>
          <w:szCs w:val="21"/>
          <w:highlight w:val="none"/>
        </w:rPr>
        <w:t>包括资格文件、商务技术文件、报价文件三部分。</w:t>
      </w:r>
    </w:p>
    <w:p w14:paraId="602274A1">
      <w:pPr>
        <w:tabs>
          <w:tab w:val="left" w:pos="360"/>
        </w:tabs>
        <w:spacing w:line="460" w:lineRule="exact"/>
        <w:ind w:firstLine="211" w:firstLineChars="1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12.1  资格文件须包括下列内容：</w:t>
      </w:r>
    </w:p>
    <w:tbl>
      <w:tblPr>
        <w:tblStyle w:val="72"/>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229"/>
        <w:gridCol w:w="1134"/>
      </w:tblGrid>
      <w:tr w14:paraId="0FD91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16F77739">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7229" w:type="dxa"/>
            <w:vAlign w:val="center"/>
          </w:tcPr>
          <w:p w14:paraId="0FD9EB68">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资格文件</w:t>
            </w:r>
          </w:p>
        </w:tc>
        <w:tc>
          <w:tcPr>
            <w:tcW w:w="1134" w:type="dxa"/>
            <w:vAlign w:val="center"/>
          </w:tcPr>
          <w:p w14:paraId="21EF6A5A">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14:paraId="522C7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5B72C151">
            <w:pPr>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1</w:t>
            </w:r>
          </w:p>
        </w:tc>
        <w:tc>
          <w:tcPr>
            <w:tcW w:w="7229" w:type="dxa"/>
            <w:vAlign w:val="center"/>
          </w:tcPr>
          <w:p w14:paraId="0ACC27E4">
            <w:pPr>
              <w:spacing w:line="38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法定代表人（单位负责人）授权书和被授权人有效身份证明</w:t>
            </w:r>
          </w:p>
        </w:tc>
        <w:tc>
          <w:tcPr>
            <w:tcW w:w="1134" w:type="dxa"/>
            <w:vAlign w:val="center"/>
          </w:tcPr>
          <w:p w14:paraId="0682412D">
            <w:pPr>
              <w:jc w:val="center"/>
              <w:rPr>
                <w:rFonts w:hint="eastAsia" w:ascii="宋体" w:hAnsi="宋体" w:eastAsia="宋体" w:cs="宋体"/>
                <w:b/>
                <w:color w:val="auto"/>
                <w:kern w:val="2"/>
                <w:sz w:val="21"/>
                <w:szCs w:val="21"/>
                <w:highlight w:val="none"/>
                <w:lang w:val="en-US" w:eastAsia="zh-CN" w:bidi="ar-SA"/>
              </w:rPr>
            </w:pPr>
          </w:p>
        </w:tc>
      </w:tr>
      <w:tr w14:paraId="76EE3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4BAE193E">
            <w:pPr>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2</w:t>
            </w:r>
          </w:p>
        </w:tc>
        <w:tc>
          <w:tcPr>
            <w:tcW w:w="7229" w:type="dxa"/>
            <w:vAlign w:val="center"/>
          </w:tcPr>
          <w:p w14:paraId="53F6A144">
            <w:pPr>
              <w:spacing w:line="38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营业执照(或事业法人登记证书或其它工商等登记证明材料)</w:t>
            </w:r>
          </w:p>
        </w:tc>
        <w:tc>
          <w:tcPr>
            <w:tcW w:w="1134" w:type="dxa"/>
            <w:vAlign w:val="center"/>
          </w:tcPr>
          <w:p w14:paraId="6C5B258C">
            <w:pPr>
              <w:jc w:val="center"/>
              <w:rPr>
                <w:rFonts w:hint="eastAsia" w:ascii="宋体" w:hAnsi="宋体" w:eastAsia="宋体" w:cs="宋体"/>
                <w:b/>
                <w:color w:val="auto"/>
                <w:szCs w:val="21"/>
                <w:highlight w:val="none"/>
              </w:rPr>
            </w:pPr>
          </w:p>
        </w:tc>
      </w:tr>
      <w:tr w14:paraId="5BA9D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5A36E3B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7229" w:type="dxa"/>
            <w:vAlign w:val="center"/>
          </w:tcPr>
          <w:p w14:paraId="790069E3">
            <w:pPr>
              <w:spacing w:line="38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资格条件承诺函</w:t>
            </w:r>
          </w:p>
        </w:tc>
        <w:tc>
          <w:tcPr>
            <w:tcW w:w="1134" w:type="dxa"/>
            <w:vAlign w:val="center"/>
          </w:tcPr>
          <w:p w14:paraId="238F29C4">
            <w:pPr>
              <w:jc w:val="center"/>
              <w:rPr>
                <w:rFonts w:hint="eastAsia" w:ascii="宋体" w:hAnsi="宋体" w:eastAsia="宋体" w:cs="宋体"/>
                <w:b/>
                <w:color w:val="auto"/>
                <w:szCs w:val="21"/>
                <w:highlight w:val="none"/>
              </w:rPr>
            </w:pPr>
          </w:p>
        </w:tc>
      </w:tr>
      <w:tr w14:paraId="6D6D9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33070CB6">
            <w:pPr>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4</w:t>
            </w:r>
          </w:p>
        </w:tc>
        <w:tc>
          <w:tcPr>
            <w:tcW w:w="7229" w:type="dxa"/>
            <w:vAlign w:val="center"/>
          </w:tcPr>
          <w:p w14:paraId="4395A2F3">
            <w:pPr>
              <w:spacing w:line="380" w:lineRule="exact"/>
              <w:rPr>
                <w:rFonts w:hint="eastAsia" w:ascii="宋体" w:hAnsi="宋体" w:eastAsia="宋体" w:cs="宋体"/>
                <w:color w:val="auto"/>
                <w:kern w:val="0"/>
                <w:szCs w:val="21"/>
                <w:highlight w:val="none"/>
              </w:rPr>
            </w:pPr>
            <w:r>
              <w:rPr>
                <w:rFonts w:hint="eastAsia" w:ascii="宋体" w:hAnsi="宋体" w:eastAsia="宋体" w:cs="宋体"/>
                <w:bCs/>
                <w:color w:val="auto"/>
                <w:szCs w:val="21"/>
                <w:highlight w:val="none"/>
              </w:rPr>
              <w:t>申请材料真实性声明</w:t>
            </w:r>
          </w:p>
        </w:tc>
        <w:tc>
          <w:tcPr>
            <w:tcW w:w="1134" w:type="dxa"/>
            <w:vAlign w:val="center"/>
          </w:tcPr>
          <w:p w14:paraId="7307C040">
            <w:pPr>
              <w:jc w:val="center"/>
              <w:rPr>
                <w:rFonts w:hint="eastAsia" w:ascii="宋体" w:hAnsi="宋体" w:eastAsia="宋体" w:cs="宋体"/>
                <w:b/>
                <w:color w:val="auto"/>
                <w:szCs w:val="21"/>
                <w:highlight w:val="none"/>
              </w:rPr>
            </w:pPr>
          </w:p>
        </w:tc>
      </w:tr>
      <w:tr w14:paraId="5FBA0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3583854F">
            <w:pPr>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color w:val="auto"/>
                <w:szCs w:val="21"/>
                <w:highlight w:val="none"/>
              </w:rPr>
              <w:t>5</w:t>
            </w:r>
          </w:p>
        </w:tc>
        <w:tc>
          <w:tcPr>
            <w:tcW w:w="7229" w:type="dxa"/>
            <w:vAlign w:val="center"/>
          </w:tcPr>
          <w:p w14:paraId="376CFE4E">
            <w:pPr>
              <w:spacing w:line="380" w:lineRule="exact"/>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Cs w:val="21"/>
                <w:highlight w:val="none"/>
              </w:rPr>
              <w:t>中小企业声明函</w:t>
            </w:r>
          </w:p>
        </w:tc>
        <w:tc>
          <w:tcPr>
            <w:tcW w:w="1134" w:type="dxa"/>
            <w:vAlign w:val="center"/>
          </w:tcPr>
          <w:p w14:paraId="5382BBAC">
            <w:pPr>
              <w:jc w:val="center"/>
              <w:rPr>
                <w:rFonts w:hint="eastAsia" w:ascii="宋体" w:hAnsi="宋体" w:eastAsia="宋体" w:cs="宋体"/>
                <w:b/>
                <w:color w:val="auto"/>
                <w:szCs w:val="21"/>
                <w:highlight w:val="none"/>
              </w:rPr>
            </w:pPr>
          </w:p>
        </w:tc>
      </w:tr>
    </w:tbl>
    <w:p w14:paraId="1B06F031">
      <w:pPr>
        <w:spacing w:line="430" w:lineRule="exact"/>
        <w:ind w:left="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备注：①以上所需的各种证书、证件、证明等若系复制件，须加盖投标人有效的公章（电子签章或实体公章，两者均可，下同）。</w:t>
      </w:r>
    </w:p>
    <w:p w14:paraId="67BF3B5D">
      <w:pPr>
        <w:spacing w:line="430" w:lineRule="exact"/>
        <w:ind w:left="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②相关证书、报告等如遇年检或换证等特殊情况须按要求提供相应的证明材料。</w:t>
      </w:r>
    </w:p>
    <w:p w14:paraId="7581A735">
      <w:pPr>
        <w:spacing w:line="430" w:lineRule="exact"/>
        <w:ind w:left="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③上述资格条件审查材料有一项不提供的，视为资格审查不通过。</w:t>
      </w:r>
    </w:p>
    <w:p w14:paraId="50B997EC">
      <w:pPr>
        <w:tabs>
          <w:tab w:val="left" w:pos="360"/>
        </w:tabs>
        <w:spacing w:line="460" w:lineRule="exact"/>
        <w:ind w:firstLine="211" w:firstLineChars="1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12.2 商务技术文件应包括下列部分：</w:t>
      </w:r>
    </w:p>
    <w:tbl>
      <w:tblPr>
        <w:tblStyle w:val="72"/>
        <w:tblW w:w="9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7609"/>
        <w:gridCol w:w="962"/>
      </w:tblGrid>
      <w:tr w14:paraId="4FD3B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07" w:type="dxa"/>
            <w:vAlign w:val="center"/>
          </w:tcPr>
          <w:p w14:paraId="7F33599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7609" w:type="dxa"/>
            <w:vAlign w:val="center"/>
          </w:tcPr>
          <w:p w14:paraId="064F20B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内容</w:t>
            </w:r>
          </w:p>
        </w:tc>
        <w:tc>
          <w:tcPr>
            <w:tcW w:w="962" w:type="dxa"/>
            <w:vAlign w:val="center"/>
          </w:tcPr>
          <w:p w14:paraId="5EA3675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5D715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07" w:type="dxa"/>
            <w:vAlign w:val="center"/>
          </w:tcPr>
          <w:p w14:paraId="7AB72B4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7609" w:type="dxa"/>
            <w:vAlign w:val="center"/>
          </w:tcPr>
          <w:p w14:paraId="0D1EAD6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投标函</w:t>
            </w:r>
          </w:p>
        </w:tc>
        <w:tc>
          <w:tcPr>
            <w:tcW w:w="962" w:type="dxa"/>
            <w:vAlign w:val="center"/>
          </w:tcPr>
          <w:p w14:paraId="26A574CD">
            <w:pPr>
              <w:jc w:val="center"/>
              <w:rPr>
                <w:rFonts w:hint="eastAsia" w:ascii="宋体" w:hAnsi="宋体" w:eastAsia="宋体" w:cs="宋体"/>
                <w:color w:val="auto"/>
                <w:szCs w:val="21"/>
                <w:highlight w:val="none"/>
              </w:rPr>
            </w:pPr>
          </w:p>
        </w:tc>
      </w:tr>
      <w:tr w14:paraId="43DCE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vAlign w:val="center"/>
          </w:tcPr>
          <w:p w14:paraId="5C434B27">
            <w:pPr>
              <w:keepNext w:val="0"/>
              <w:keepLines w:val="0"/>
              <w:pageBreakBefore w:val="0"/>
              <w:kinsoku/>
              <w:wordWrap/>
              <w:overflowPunct/>
              <w:topLinePunct w:val="0"/>
              <w:autoSpaceDE/>
              <w:autoSpaceDN/>
              <w:bidi w:val="0"/>
              <w:adjustRightInd/>
              <w:snapToGrid w:val="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w:t>
            </w:r>
          </w:p>
        </w:tc>
        <w:tc>
          <w:tcPr>
            <w:tcW w:w="7609" w:type="dxa"/>
            <w:vAlign w:val="center"/>
          </w:tcPr>
          <w:p w14:paraId="1E092365">
            <w:pPr>
              <w:spacing w:line="380" w:lineRule="exac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highlight w:val="none"/>
                <w:lang w:val="en-US" w:eastAsia="zh-CN"/>
              </w:rPr>
              <w:t>提供医疗器械经营许可证</w:t>
            </w:r>
            <w:r>
              <w:rPr>
                <w:rFonts w:hint="eastAsia" w:ascii="宋体" w:hAnsi="宋体" w:cs="宋体"/>
                <w:b w:val="0"/>
                <w:bCs w:val="0"/>
                <w:color w:val="auto"/>
                <w:highlight w:val="none"/>
                <w:lang w:val="en-US" w:eastAsia="zh-CN"/>
              </w:rPr>
              <w:t>、</w:t>
            </w:r>
            <w:r>
              <w:rPr>
                <w:rFonts w:hint="eastAsia" w:ascii="宋体" w:hAnsi="宋体" w:eastAsia="宋体" w:cs="宋体"/>
                <w:b w:val="0"/>
                <w:bCs w:val="0"/>
                <w:color w:val="auto"/>
                <w:highlight w:val="none"/>
                <w:lang w:val="en-US" w:eastAsia="zh-CN"/>
              </w:rPr>
              <w:t>医疗器械注册证</w:t>
            </w:r>
          </w:p>
        </w:tc>
        <w:tc>
          <w:tcPr>
            <w:tcW w:w="962" w:type="dxa"/>
            <w:vAlign w:val="center"/>
          </w:tcPr>
          <w:p w14:paraId="296D0388">
            <w:pPr>
              <w:spacing w:line="430" w:lineRule="exact"/>
              <w:jc w:val="center"/>
              <w:rPr>
                <w:rFonts w:hint="eastAsia" w:ascii="宋体" w:hAnsi="宋体" w:eastAsia="宋体" w:cs="宋体"/>
                <w:color w:val="auto"/>
                <w:szCs w:val="21"/>
                <w:highlight w:val="none"/>
              </w:rPr>
            </w:pPr>
          </w:p>
        </w:tc>
      </w:tr>
      <w:tr w14:paraId="5F602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vAlign w:val="center"/>
          </w:tcPr>
          <w:p w14:paraId="116D7BB0">
            <w:pPr>
              <w:keepNext w:val="0"/>
              <w:keepLines w:val="0"/>
              <w:pageBreakBefore w:val="0"/>
              <w:kinsoku/>
              <w:wordWrap/>
              <w:overflowPunct/>
              <w:topLinePunct w:val="0"/>
              <w:autoSpaceDE/>
              <w:autoSpaceDN/>
              <w:bidi w:val="0"/>
              <w:adjustRightInd/>
              <w:snapToGrid w:val="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w:t>
            </w:r>
          </w:p>
        </w:tc>
        <w:tc>
          <w:tcPr>
            <w:tcW w:w="7609" w:type="dxa"/>
            <w:vAlign w:val="center"/>
          </w:tcPr>
          <w:p w14:paraId="650E2424">
            <w:pPr>
              <w:keepNext w:val="0"/>
              <w:keepLines w:val="0"/>
              <w:pageBreakBefore w:val="0"/>
              <w:kinsoku/>
              <w:wordWrap/>
              <w:overflowPunct/>
              <w:topLinePunct w:val="0"/>
              <w:autoSpaceDE/>
              <w:autoSpaceDN/>
              <w:bidi w:val="0"/>
              <w:adjustRightInd/>
              <w:snapToGrid w:val="0"/>
              <w:jc w:val="both"/>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技术偏离表、商务偏离表</w:t>
            </w:r>
          </w:p>
        </w:tc>
        <w:tc>
          <w:tcPr>
            <w:tcW w:w="962" w:type="dxa"/>
            <w:vAlign w:val="center"/>
          </w:tcPr>
          <w:p w14:paraId="7FB8B989">
            <w:pPr>
              <w:spacing w:line="430" w:lineRule="exact"/>
              <w:jc w:val="center"/>
              <w:rPr>
                <w:rFonts w:hint="eastAsia" w:ascii="宋体" w:hAnsi="宋体" w:eastAsia="宋体" w:cs="宋体"/>
                <w:color w:val="auto"/>
                <w:szCs w:val="21"/>
                <w:highlight w:val="none"/>
              </w:rPr>
            </w:pPr>
          </w:p>
        </w:tc>
      </w:tr>
      <w:tr w14:paraId="089C1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07" w:type="dxa"/>
            <w:vAlign w:val="center"/>
          </w:tcPr>
          <w:p w14:paraId="295739B0">
            <w:pPr>
              <w:keepNext w:val="0"/>
              <w:keepLines w:val="0"/>
              <w:pageBreakBefore w:val="0"/>
              <w:kinsoku/>
              <w:wordWrap/>
              <w:overflowPunct/>
              <w:topLinePunct w:val="0"/>
              <w:autoSpaceDE/>
              <w:autoSpaceDN/>
              <w:bidi w:val="0"/>
              <w:adjustRightInd/>
              <w:snapToGrid w:val="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w:t>
            </w:r>
          </w:p>
        </w:tc>
        <w:tc>
          <w:tcPr>
            <w:tcW w:w="7609" w:type="dxa"/>
            <w:vAlign w:val="center"/>
          </w:tcPr>
          <w:p w14:paraId="32C2814D">
            <w:pPr>
              <w:keepNext w:val="0"/>
              <w:keepLines w:val="0"/>
              <w:pageBreakBefore w:val="0"/>
              <w:kinsoku/>
              <w:wordWrap/>
              <w:overflowPunct/>
              <w:topLinePunct w:val="0"/>
              <w:autoSpaceDE/>
              <w:autoSpaceDN/>
              <w:bidi w:val="0"/>
              <w:adjustRightInd/>
              <w:snapToGrid w:val="0"/>
              <w:jc w:val="both"/>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供应商基本情况表，投标人综合实力介绍</w:t>
            </w:r>
          </w:p>
        </w:tc>
        <w:tc>
          <w:tcPr>
            <w:tcW w:w="962" w:type="dxa"/>
            <w:vAlign w:val="center"/>
          </w:tcPr>
          <w:p w14:paraId="147B737F">
            <w:pPr>
              <w:pStyle w:val="19"/>
              <w:keepNext/>
              <w:ind w:firstLine="4792"/>
              <w:jc w:val="center"/>
              <w:rPr>
                <w:rFonts w:hint="eastAsia" w:ascii="宋体" w:hAnsi="宋体" w:eastAsia="宋体" w:cs="宋体"/>
                <w:b w:val="0"/>
                <w:color w:val="auto"/>
                <w:sz w:val="21"/>
                <w:szCs w:val="21"/>
                <w:highlight w:val="none"/>
              </w:rPr>
            </w:pPr>
          </w:p>
        </w:tc>
      </w:tr>
      <w:tr w14:paraId="63F8B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07" w:type="dxa"/>
            <w:vAlign w:val="center"/>
          </w:tcPr>
          <w:p w14:paraId="4F1A488A">
            <w:pPr>
              <w:keepNext w:val="0"/>
              <w:keepLines w:val="0"/>
              <w:pageBreakBefore w:val="0"/>
              <w:kinsoku/>
              <w:wordWrap/>
              <w:overflowPunct/>
              <w:topLinePunct w:val="0"/>
              <w:autoSpaceDE/>
              <w:autoSpaceDN/>
              <w:bidi w:val="0"/>
              <w:adjustRightInd/>
              <w:snapToGrid w:val="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w:t>
            </w:r>
          </w:p>
        </w:tc>
        <w:tc>
          <w:tcPr>
            <w:tcW w:w="7609" w:type="dxa"/>
            <w:vAlign w:val="center"/>
          </w:tcPr>
          <w:p w14:paraId="68116829">
            <w:pPr>
              <w:keepNext w:val="0"/>
              <w:keepLines w:val="0"/>
              <w:pageBreakBefore w:val="0"/>
              <w:kinsoku/>
              <w:wordWrap/>
              <w:overflowPunct/>
              <w:topLinePunct w:val="0"/>
              <w:autoSpaceDE/>
              <w:autoSpaceDN/>
              <w:bidi w:val="0"/>
              <w:adjustRightInd/>
              <w:snapToGrid w:val="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投标产品</w:t>
            </w:r>
            <w:r>
              <w:rPr>
                <w:rFonts w:hint="eastAsia" w:ascii="宋体" w:hAnsi="宋体" w:eastAsia="宋体" w:cs="宋体"/>
                <w:b w:val="0"/>
                <w:bCs/>
                <w:color w:val="auto"/>
                <w:sz w:val="21"/>
                <w:szCs w:val="21"/>
                <w:highlight w:val="none"/>
              </w:rPr>
              <w:t>同类业绩</w:t>
            </w:r>
          </w:p>
        </w:tc>
        <w:tc>
          <w:tcPr>
            <w:tcW w:w="962" w:type="dxa"/>
            <w:vAlign w:val="center"/>
          </w:tcPr>
          <w:p w14:paraId="6D4D3E9B">
            <w:pPr>
              <w:pStyle w:val="19"/>
              <w:keepNext/>
              <w:ind w:firstLine="4792"/>
              <w:jc w:val="center"/>
              <w:rPr>
                <w:rFonts w:hint="eastAsia" w:ascii="宋体" w:hAnsi="宋体" w:eastAsia="宋体" w:cs="宋体"/>
                <w:b w:val="0"/>
                <w:color w:val="auto"/>
                <w:sz w:val="21"/>
                <w:szCs w:val="21"/>
                <w:highlight w:val="none"/>
              </w:rPr>
            </w:pPr>
          </w:p>
        </w:tc>
      </w:tr>
      <w:tr w14:paraId="1234F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07" w:type="dxa"/>
            <w:vAlign w:val="center"/>
          </w:tcPr>
          <w:p w14:paraId="4093EC64">
            <w:pPr>
              <w:keepNext w:val="0"/>
              <w:keepLines w:val="0"/>
              <w:pageBreakBefore w:val="0"/>
              <w:kinsoku/>
              <w:wordWrap/>
              <w:overflowPunct/>
              <w:topLinePunct w:val="0"/>
              <w:autoSpaceDE/>
              <w:autoSpaceDN/>
              <w:bidi w:val="0"/>
              <w:adjustRightInd/>
              <w:snapToGrid w:val="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6</w:t>
            </w:r>
          </w:p>
        </w:tc>
        <w:tc>
          <w:tcPr>
            <w:tcW w:w="7609" w:type="dxa"/>
            <w:vAlign w:val="center"/>
          </w:tcPr>
          <w:p w14:paraId="3328863A">
            <w:pPr>
              <w:keepNext w:val="0"/>
              <w:keepLines w:val="0"/>
              <w:pageBreakBefore w:val="0"/>
              <w:kinsoku/>
              <w:wordWrap/>
              <w:overflowPunct/>
              <w:topLinePunct w:val="0"/>
              <w:autoSpaceDE/>
              <w:autoSpaceDN/>
              <w:bidi w:val="0"/>
              <w:adjustRightInd/>
              <w:snapToGrid w:val="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供应商</w:t>
            </w:r>
            <w:r>
              <w:rPr>
                <w:rFonts w:hint="eastAsia" w:ascii="宋体" w:hAnsi="宋体" w:cs="宋体"/>
                <w:b w:val="0"/>
                <w:bCs/>
                <w:color w:val="auto"/>
                <w:sz w:val="21"/>
                <w:szCs w:val="21"/>
                <w:highlight w:val="none"/>
                <w:lang w:val="en-US" w:eastAsia="zh-CN"/>
              </w:rPr>
              <w:t>或生产企业</w:t>
            </w:r>
            <w:r>
              <w:rPr>
                <w:rFonts w:hint="eastAsia" w:ascii="宋体" w:hAnsi="宋体" w:eastAsia="宋体" w:cs="宋体"/>
                <w:b w:val="0"/>
                <w:bCs/>
                <w:color w:val="auto"/>
                <w:sz w:val="21"/>
                <w:szCs w:val="21"/>
                <w:highlight w:val="none"/>
              </w:rPr>
              <w:t>认证情况</w:t>
            </w:r>
          </w:p>
        </w:tc>
        <w:tc>
          <w:tcPr>
            <w:tcW w:w="962" w:type="dxa"/>
            <w:vAlign w:val="center"/>
          </w:tcPr>
          <w:p w14:paraId="3F865AC4">
            <w:pPr>
              <w:pStyle w:val="19"/>
              <w:keepNext/>
              <w:ind w:firstLine="4792"/>
              <w:jc w:val="center"/>
              <w:rPr>
                <w:rFonts w:hint="eastAsia" w:ascii="宋体" w:hAnsi="宋体" w:eastAsia="宋体" w:cs="宋体"/>
                <w:b w:val="0"/>
                <w:color w:val="auto"/>
                <w:sz w:val="21"/>
                <w:szCs w:val="21"/>
                <w:highlight w:val="none"/>
              </w:rPr>
            </w:pPr>
          </w:p>
        </w:tc>
      </w:tr>
      <w:tr w14:paraId="51F57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07" w:type="dxa"/>
            <w:vAlign w:val="center"/>
          </w:tcPr>
          <w:p w14:paraId="1FCE5D38">
            <w:pPr>
              <w:keepNext w:val="0"/>
              <w:keepLines w:val="0"/>
              <w:pageBreakBefore w:val="0"/>
              <w:kinsoku/>
              <w:wordWrap/>
              <w:overflowPunct/>
              <w:topLinePunct w:val="0"/>
              <w:autoSpaceDE/>
              <w:autoSpaceDN/>
              <w:bidi w:val="0"/>
              <w:adjustRightInd/>
              <w:snapToGrid w:val="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7</w:t>
            </w:r>
          </w:p>
        </w:tc>
        <w:tc>
          <w:tcPr>
            <w:tcW w:w="7609" w:type="dxa"/>
            <w:vAlign w:val="center"/>
          </w:tcPr>
          <w:p w14:paraId="0E0E7C98">
            <w:pPr>
              <w:keepNext w:val="0"/>
              <w:keepLines w:val="0"/>
              <w:pageBreakBefore w:val="0"/>
              <w:kinsoku/>
              <w:wordWrap/>
              <w:overflowPunct/>
              <w:topLinePunct w:val="0"/>
              <w:autoSpaceDE/>
              <w:autoSpaceDN/>
              <w:bidi w:val="0"/>
              <w:adjustRightInd/>
              <w:snapToGrid w:val="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所投</w:t>
            </w:r>
            <w:r>
              <w:rPr>
                <w:rFonts w:hint="eastAsia" w:ascii="宋体" w:hAnsi="宋体" w:eastAsia="宋体" w:cs="宋体"/>
                <w:b w:val="0"/>
                <w:bCs/>
                <w:color w:val="auto"/>
                <w:sz w:val="21"/>
                <w:szCs w:val="21"/>
                <w:highlight w:val="none"/>
                <w:lang w:val="zh-CN" w:eastAsia="zh-CN"/>
              </w:rPr>
              <w:t>产品</w:t>
            </w:r>
            <w:r>
              <w:rPr>
                <w:rFonts w:hint="eastAsia" w:ascii="宋体" w:hAnsi="宋体" w:eastAsia="宋体" w:cs="宋体"/>
                <w:b w:val="0"/>
                <w:bCs/>
                <w:color w:val="auto"/>
                <w:sz w:val="21"/>
                <w:szCs w:val="21"/>
                <w:highlight w:val="none"/>
                <w:lang w:val="en-US" w:eastAsia="zh-CN"/>
              </w:rPr>
              <w:t>技术参数</w:t>
            </w:r>
            <w:r>
              <w:rPr>
                <w:rFonts w:hint="eastAsia" w:ascii="宋体" w:hAnsi="宋体" w:eastAsia="宋体" w:cs="宋体"/>
                <w:b w:val="0"/>
                <w:bCs/>
                <w:color w:val="auto"/>
                <w:sz w:val="21"/>
                <w:szCs w:val="21"/>
                <w:highlight w:val="none"/>
                <w:lang w:val="zh-CN" w:eastAsia="zh-CN"/>
              </w:rPr>
              <w:t>符合性</w:t>
            </w:r>
          </w:p>
        </w:tc>
        <w:tc>
          <w:tcPr>
            <w:tcW w:w="962" w:type="dxa"/>
            <w:vAlign w:val="center"/>
          </w:tcPr>
          <w:p w14:paraId="732E9C2B">
            <w:pPr>
              <w:pStyle w:val="19"/>
              <w:keepNext/>
              <w:ind w:firstLine="4792"/>
              <w:jc w:val="center"/>
              <w:rPr>
                <w:rFonts w:hint="eastAsia" w:ascii="宋体" w:hAnsi="宋体" w:eastAsia="宋体" w:cs="宋体"/>
                <w:b w:val="0"/>
                <w:color w:val="auto"/>
                <w:sz w:val="21"/>
                <w:szCs w:val="21"/>
                <w:highlight w:val="none"/>
              </w:rPr>
            </w:pPr>
          </w:p>
        </w:tc>
      </w:tr>
      <w:tr w14:paraId="2635A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07" w:type="dxa"/>
            <w:vAlign w:val="center"/>
          </w:tcPr>
          <w:p w14:paraId="28EDAA5D">
            <w:pPr>
              <w:keepNext w:val="0"/>
              <w:keepLines w:val="0"/>
              <w:pageBreakBefore w:val="0"/>
              <w:kinsoku/>
              <w:wordWrap/>
              <w:overflowPunct/>
              <w:topLinePunct w:val="0"/>
              <w:autoSpaceDE/>
              <w:autoSpaceDN/>
              <w:bidi w:val="0"/>
              <w:adjustRightInd/>
              <w:snapToGrid w:val="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8</w:t>
            </w:r>
          </w:p>
        </w:tc>
        <w:tc>
          <w:tcPr>
            <w:tcW w:w="7609" w:type="dxa"/>
            <w:vAlign w:val="center"/>
          </w:tcPr>
          <w:p w14:paraId="2D35281B">
            <w:pPr>
              <w:keepNext w:val="0"/>
              <w:keepLines w:val="0"/>
              <w:pageBreakBefore w:val="0"/>
              <w:kinsoku/>
              <w:wordWrap/>
              <w:overflowPunct/>
              <w:topLinePunct w:val="0"/>
              <w:autoSpaceDE/>
              <w:autoSpaceDN/>
              <w:bidi w:val="0"/>
              <w:adjustRightInd/>
              <w:snapToGrid w:val="0"/>
              <w:jc w:val="left"/>
              <w:textAlignment w:val="auto"/>
              <w:rPr>
                <w:rFonts w:hint="eastAsia" w:ascii="宋体" w:hAnsi="宋体" w:eastAsia="宋体" w:cs="宋体"/>
                <w:b w:val="0"/>
                <w:bCs/>
                <w:color w:val="auto"/>
                <w:kern w:val="2"/>
                <w:sz w:val="21"/>
                <w:szCs w:val="21"/>
                <w:highlight w:val="none"/>
                <w:lang w:val="zh-CN" w:eastAsia="zh-CN" w:bidi="ar-SA"/>
              </w:rPr>
            </w:pPr>
            <w:r>
              <w:rPr>
                <w:rFonts w:hint="eastAsia" w:ascii="宋体" w:hAnsi="宋体" w:eastAsia="宋体" w:cs="宋体"/>
                <w:color w:val="auto"/>
                <w:sz w:val="21"/>
                <w:szCs w:val="21"/>
                <w:highlight w:val="none"/>
                <w:lang w:val="zh-CN"/>
              </w:rPr>
              <w:t>投标产品综合性能、质量水平</w:t>
            </w:r>
          </w:p>
        </w:tc>
        <w:tc>
          <w:tcPr>
            <w:tcW w:w="962" w:type="dxa"/>
            <w:vAlign w:val="center"/>
          </w:tcPr>
          <w:p w14:paraId="667D7807">
            <w:pPr>
              <w:pStyle w:val="19"/>
              <w:keepNext/>
              <w:ind w:firstLine="4792"/>
              <w:jc w:val="center"/>
              <w:rPr>
                <w:rFonts w:hint="eastAsia" w:ascii="宋体" w:hAnsi="宋体" w:eastAsia="宋体" w:cs="宋体"/>
                <w:b w:val="0"/>
                <w:color w:val="auto"/>
                <w:sz w:val="21"/>
                <w:szCs w:val="21"/>
                <w:highlight w:val="none"/>
              </w:rPr>
            </w:pPr>
          </w:p>
        </w:tc>
      </w:tr>
      <w:tr w14:paraId="20F70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07" w:type="dxa"/>
            <w:vAlign w:val="center"/>
          </w:tcPr>
          <w:p w14:paraId="18779200">
            <w:pPr>
              <w:keepNext w:val="0"/>
              <w:keepLines w:val="0"/>
              <w:pageBreakBefore w:val="0"/>
              <w:kinsoku/>
              <w:wordWrap/>
              <w:overflowPunct/>
              <w:topLinePunct w:val="0"/>
              <w:autoSpaceDE/>
              <w:autoSpaceDN/>
              <w:bidi w:val="0"/>
              <w:adjustRightInd/>
              <w:snapToGrid w:val="0"/>
              <w:jc w:val="center"/>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9</w:t>
            </w:r>
          </w:p>
        </w:tc>
        <w:tc>
          <w:tcPr>
            <w:tcW w:w="7609" w:type="dxa"/>
            <w:vAlign w:val="center"/>
          </w:tcPr>
          <w:p w14:paraId="102C0871">
            <w:pPr>
              <w:keepNext w:val="0"/>
              <w:keepLines w:val="0"/>
              <w:pageBreakBefore w:val="0"/>
              <w:widowControl/>
              <w:kinsoku/>
              <w:wordWrap/>
              <w:overflowPunct/>
              <w:topLinePunct w:val="0"/>
              <w:autoSpaceDE/>
              <w:autoSpaceDN/>
              <w:bidi w:val="0"/>
              <w:adjustRightInd/>
              <w:snapToGrid w:val="0"/>
              <w:jc w:val="left"/>
              <w:textAlignment w:val="auto"/>
              <w:rPr>
                <w:rFonts w:hint="eastAsia" w:ascii="宋体" w:hAnsi="宋体" w:eastAsia="宋体" w:cs="宋体"/>
                <w:b w:val="0"/>
                <w:bCs/>
                <w:color w:val="auto"/>
                <w:kern w:val="2"/>
                <w:sz w:val="21"/>
                <w:szCs w:val="21"/>
                <w:highlight w:val="none"/>
                <w:lang w:val="zh-CN" w:eastAsia="zh-CN" w:bidi="ar-SA"/>
              </w:rPr>
            </w:pPr>
            <w:r>
              <w:rPr>
                <w:rFonts w:hint="eastAsia" w:ascii="宋体" w:hAnsi="宋体" w:eastAsia="宋体" w:cs="宋体"/>
                <w:b w:val="0"/>
                <w:bCs/>
                <w:color w:val="auto"/>
                <w:sz w:val="21"/>
                <w:szCs w:val="21"/>
                <w:highlight w:val="none"/>
              </w:rPr>
              <w:t>人员配置情况</w:t>
            </w:r>
          </w:p>
        </w:tc>
        <w:tc>
          <w:tcPr>
            <w:tcW w:w="962" w:type="dxa"/>
            <w:vAlign w:val="center"/>
          </w:tcPr>
          <w:p w14:paraId="26105E00">
            <w:pPr>
              <w:pStyle w:val="19"/>
              <w:keepNext/>
              <w:ind w:firstLine="4792"/>
              <w:jc w:val="center"/>
              <w:rPr>
                <w:rFonts w:hint="eastAsia" w:ascii="宋体" w:hAnsi="宋体" w:eastAsia="宋体" w:cs="宋体"/>
                <w:b w:val="0"/>
                <w:color w:val="auto"/>
                <w:sz w:val="21"/>
                <w:szCs w:val="21"/>
                <w:highlight w:val="none"/>
              </w:rPr>
            </w:pPr>
          </w:p>
        </w:tc>
      </w:tr>
      <w:tr w14:paraId="41BB7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07" w:type="dxa"/>
            <w:vAlign w:val="center"/>
          </w:tcPr>
          <w:p w14:paraId="42A94C1E">
            <w:pPr>
              <w:keepNext w:val="0"/>
              <w:keepLines w:val="0"/>
              <w:pageBreakBefore w:val="0"/>
              <w:kinsoku/>
              <w:wordWrap/>
              <w:overflowPunct/>
              <w:topLinePunct w:val="0"/>
              <w:autoSpaceDE/>
              <w:autoSpaceDN/>
              <w:bidi w:val="0"/>
              <w:adjustRightInd/>
              <w:snapToGrid w:val="0"/>
              <w:jc w:val="center"/>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10</w:t>
            </w:r>
          </w:p>
        </w:tc>
        <w:tc>
          <w:tcPr>
            <w:tcW w:w="7609" w:type="dxa"/>
            <w:vAlign w:val="center"/>
          </w:tcPr>
          <w:p w14:paraId="5DA5232F">
            <w:pPr>
              <w:keepNext w:val="0"/>
              <w:keepLines w:val="0"/>
              <w:pageBreakBefore w:val="0"/>
              <w:kinsoku/>
              <w:wordWrap/>
              <w:overflowPunct/>
              <w:topLinePunct w:val="0"/>
              <w:autoSpaceDE/>
              <w:autoSpaceDN/>
              <w:bidi w:val="0"/>
              <w:adjustRightInd/>
              <w:snapToGrid w:val="0"/>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维修成本方案</w:t>
            </w:r>
          </w:p>
        </w:tc>
        <w:tc>
          <w:tcPr>
            <w:tcW w:w="962" w:type="dxa"/>
            <w:vAlign w:val="center"/>
          </w:tcPr>
          <w:p w14:paraId="1162A136">
            <w:pPr>
              <w:pStyle w:val="19"/>
              <w:keepNext/>
              <w:ind w:firstLine="4792"/>
              <w:jc w:val="center"/>
              <w:rPr>
                <w:rFonts w:hint="eastAsia" w:ascii="宋体" w:hAnsi="宋体" w:eastAsia="宋体" w:cs="宋体"/>
                <w:b w:val="0"/>
                <w:color w:val="auto"/>
                <w:sz w:val="21"/>
                <w:szCs w:val="21"/>
                <w:highlight w:val="none"/>
              </w:rPr>
            </w:pPr>
          </w:p>
        </w:tc>
      </w:tr>
      <w:tr w14:paraId="29685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07" w:type="dxa"/>
            <w:vAlign w:val="center"/>
          </w:tcPr>
          <w:p w14:paraId="6B597855">
            <w:pPr>
              <w:keepNext w:val="0"/>
              <w:keepLines w:val="0"/>
              <w:pageBreakBefore w:val="0"/>
              <w:kinsoku/>
              <w:wordWrap/>
              <w:overflowPunct/>
              <w:topLinePunct w:val="0"/>
              <w:autoSpaceDE/>
              <w:autoSpaceDN/>
              <w:bidi w:val="0"/>
              <w:adjustRightInd/>
              <w:snapToGrid w:val="0"/>
              <w:jc w:val="center"/>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11</w:t>
            </w:r>
          </w:p>
        </w:tc>
        <w:tc>
          <w:tcPr>
            <w:tcW w:w="7609" w:type="dxa"/>
            <w:vAlign w:val="center"/>
          </w:tcPr>
          <w:p w14:paraId="2877DB15">
            <w:pPr>
              <w:keepNext w:val="0"/>
              <w:keepLines w:val="0"/>
              <w:pageBreakBefore w:val="0"/>
              <w:widowControl w:val="0"/>
              <w:kinsoku/>
              <w:wordWrap/>
              <w:overflowPunct/>
              <w:topLinePunct w:val="0"/>
              <w:bidi w:val="0"/>
              <w:spacing w:line="240" w:lineRule="auto"/>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color w:val="auto"/>
                <w:sz w:val="21"/>
                <w:szCs w:val="21"/>
                <w:highlight w:val="none"/>
              </w:rPr>
              <w:t>售后承诺</w:t>
            </w:r>
            <w:r>
              <w:rPr>
                <w:rFonts w:hint="eastAsia" w:ascii="宋体" w:hAnsi="宋体" w:cs="宋体"/>
                <w:color w:val="auto"/>
                <w:sz w:val="21"/>
                <w:szCs w:val="21"/>
                <w:highlight w:val="none"/>
                <w:lang w:val="en-US" w:eastAsia="zh-CN"/>
              </w:rPr>
              <w:t>情况</w:t>
            </w:r>
          </w:p>
        </w:tc>
        <w:tc>
          <w:tcPr>
            <w:tcW w:w="962" w:type="dxa"/>
            <w:vAlign w:val="center"/>
          </w:tcPr>
          <w:p w14:paraId="4F8C951A">
            <w:pPr>
              <w:pStyle w:val="19"/>
              <w:keepNext/>
              <w:ind w:firstLine="4792"/>
              <w:jc w:val="center"/>
              <w:rPr>
                <w:rFonts w:hint="eastAsia" w:ascii="宋体" w:hAnsi="宋体" w:eastAsia="宋体" w:cs="宋体"/>
                <w:b w:val="0"/>
                <w:color w:val="auto"/>
                <w:sz w:val="21"/>
                <w:szCs w:val="21"/>
                <w:highlight w:val="none"/>
              </w:rPr>
            </w:pPr>
          </w:p>
        </w:tc>
      </w:tr>
      <w:tr w14:paraId="0D6E2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07" w:type="dxa"/>
            <w:vAlign w:val="center"/>
          </w:tcPr>
          <w:p w14:paraId="54C30F0B">
            <w:pPr>
              <w:keepNext w:val="0"/>
              <w:keepLines w:val="0"/>
              <w:pageBreakBefore w:val="0"/>
              <w:kinsoku/>
              <w:wordWrap/>
              <w:overflowPunct/>
              <w:topLinePunct w:val="0"/>
              <w:autoSpaceDE/>
              <w:autoSpaceDN/>
              <w:bidi w:val="0"/>
              <w:adjustRightInd/>
              <w:snapToGrid w:val="0"/>
              <w:jc w:val="center"/>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12</w:t>
            </w:r>
          </w:p>
        </w:tc>
        <w:tc>
          <w:tcPr>
            <w:tcW w:w="7609" w:type="dxa"/>
            <w:vAlign w:val="center"/>
          </w:tcPr>
          <w:p w14:paraId="3C47D46C">
            <w:pPr>
              <w:keepNext w:val="0"/>
              <w:keepLines w:val="0"/>
              <w:pageBreakBefore w:val="0"/>
              <w:widowControl/>
              <w:kinsoku/>
              <w:wordWrap/>
              <w:overflowPunct/>
              <w:topLinePunct w:val="0"/>
              <w:autoSpaceDE/>
              <w:autoSpaceDN/>
              <w:bidi w:val="0"/>
              <w:adjustRightInd/>
              <w:snapToGrid w:val="0"/>
              <w:jc w:val="left"/>
              <w:textAlignment w:val="auto"/>
              <w:rPr>
                <w:rFonts w:hint="default" w:ascii="宋体" w:hAnsi="宋体" w:eastAsia="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质保期</w:t>
            </w:r>
          </w:p>
        </w:tc>
        <w:tc>
          <w:tcPr>
            <w:tcW w:w="962" w:type="dxa"/>
            <w:vAlign w:val="center"/>
          </w:tcPr>
          <w:p w14:paraId="021D5660">
            <w:pPr>
              <w:pStyle w:val="19"/>
              <w:keepNext/>
              <w:ind w:firstLine="4792"/>
              <w:jc w:val="center"/>
              <w:rPr>
                <w:rFonts w:hint="eastAsia" w:ascii="宋体" w:hAnsi="宋体" w:eastAsia="宋体" w:cs="宋体"/>
                <w:b w:val="0"/>
                <w:color w:val="auto"/>
                <w:sz w:val="21"/>
                <w:szCs w:val="21"/>
                <w:highlight w:val="none"/>
              </w:rPr>
            </w:pPr>
          </w:p>
        </w:tc>
      </w:tr>
      <w:tr w14:paraId="6B9E1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07" w:type="dxa"/>
            <w:vAlign w:val="center"/>
          </w:tcPr>
          <w:p w14:paraId="0AFD2363">
            <w:pPr>
              <w:keepNext w:val="0"/>
              <w:keepLines w:val="0"/>
              <w:pageBreakBefore w:val="0"/>
              <w:kinsoku/>
              <w:wordWrap/>
              <w:overflowPunct/>
              <w:topLinePunct w:val="0"/>
              <w:autoSpaceDE/>
              <w:autoSpaceDN/>
              <w:bidi w:val="0"/>
              <w:adjustRightInd/>
              <w:snapToGrid w:val="0"/>
              <w:jc w:val="center"/>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13</w:t>
            </w:r>
          </w:p>
        </w:tc>
        <w:tc>
          <w:tcPr>
            <w:tcW w:w="7609" w:type="dxa"/>
            <w:vAlign w:val="center"/>
          </w:tcPr>
          <w:p w14:paraId="250A18BD">
            <w:pPr>
              <w:keepNext w:val="0"/>
              <w:keepLines w:val="0"/>
              <w:pageBreakBefore w:val="0"/>
              <w:widowControl w:val="0"/>
              <w:kinsoku/>
              <w:wordWrap/>
              <w:overflowPunct/>
              <w:topLinePunct w:val="0"/>
              <w:bidi w:val="0"/>
              <w:spacing w:line="24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环境标志产品、节能产品</w:t>
            </w:r>
          </w:p>
        </w:tc>
        <w:tc>
          <w:tcPr>
            <w:tcW w:w="962" w:type="dxa"/>
            <w:vAlign w:val="center"/>
          </w:tcPr>
          <w:p w14:paraId="7A63A1CD">
            <w:pPr>
              <w:pStyle w:val="19"/>
              <w:keepNext/>
              <w:ind w:firstLine="4792"/>
              <w:jc w:val="center"/>
              <w:rPr>
                <w:rFonts w:hint="eastAsia" w:ascii="宋体" w:hAnsi="宋体" w:eastAsia="宋体" w:cs="宋体"/>
                <w:b w:val="0"/>
                <w:color w:val="auto"/>
                <w:sz w:val="21"/>
                <w:szCs w:val="21"/>
                <w:highlight w:val="none"/>
              </w:rPr>
            </w:pPr>
          </w:p>
        </w:tc>
      </w:tr>
      <w:tr w14:paraId="010D0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07" w:type="dxa"/>
            <w:vAlign w:val="center"/>
          </w:tcPr>
          <w:p w14:paraId="01987B86">
            <w:pPr>
              <w:keepNext w:val="0"/>
              <w:keepLines w:val="0"/>
              <w:pageBreakBefore w:val="0"/>
              <w:kinsoku/>
              <w:wordWrap/>
              <w:overflowPunct/>
              <w:topLinePunct w:val="0"/>
              <w:autoSpaceDE/>
              <w:autoSpaceDN/>
              <w:bidi w:val="0"/>
              <w:adjustRightInd/>
              <w:snapToGrid w:val="0"/>
              <w:jc w:val="center"/>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14</w:t>
            </w:r>
          </w:p>
        </w:tc>
        <w:tc>
          <w:tcPr>
            <w:tcW w:w="7609" w:type="dxa"/>
            <w:vAlign w:val="center"/>
          </w:tcPr>
          <w:p w14:paraId="7A4CCD35">
            <w:pPr>
              <w:keepNext w:val="0"/>
              <w:keepLines w:val="0"/>
              <w:pageBreakBefore w:val="0"/>
              <w:kinsoku/>
              <w:wordWrap/>
              <w:overflowPunct/>
              <w:topLinePunct w:val="0"/>
              <w:autoSpaceDE/>
              <w:autoSpaceDN/>
              <w:bidi w:val="0"/>
              <w:adjustRightInd/>
              <w:snapToGrid w:val="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招标文件规定需要提供的其他资料</w:t>
            </w:r>
          </w:p>
        </w:tc>
        <w:tc>
          <w:tcPr>
            <w:tcW w:w="962" w:type="dxa"/>
            <w:vAlign w:val="center"/>
          </w:tcPr>
          <w:p w14:paraId="723C4950">
            <w:pPr>
              <w:pStyle w:val="19"/>
              <w:keepNext/>
              <w:ind w:firstLine="4792"/>
              <w:jc w:val="center"/>
              <w:rPr>
                <w:rFonts w:hint="eastAsia" w:ascii="宋体" w:hAnsi="宋体" w:eastAsia="宋体" w:cs="宋体"/>
                <w:b w:val="0"/>
                <w:color w:val="auto"/>
                <w:sz w:val="21"/>
                <w:szCs w:val="21"/>
                <w:highlight w:val="none"/>
              </w:rPr>
            </w:pPr>
          </w:p>
        </w:tc>
      </w:tr>
      <w:tr w14:paraId="10DC3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07" w:type="dxa"/>
            <w:vAlign w:val="center"/>
          </w:tcPr>
          <w:p w14:paraId="236724A5">
            <w:pPr>
              <w:keepNext w:val="0"/>
              <w:keepLines w:val="0"/>
              <w:pageBreakBefore w:val="0"/>
              <w:kinsoku/>
              <w:wordWrap/>
              <w:overflowPunct/>
              <w:topLinePunct w:val="0"/>
              <w:autoSpaceDE/>
              <w:autoSpaceDN/>
              <w:bidi w:val="0"/>
              <w:adjustRightInd/>
              <w:snapToGrid w:val="0"/>
              <w:jc w:val="center"/>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15</w:t>
            </w:r>
          </w:p>
        </w:tc>
        <w:tc>
          <w:tcPr>
            <w:tcW w:w="7609" w:type="dxa"/>
            <w:vAlign w:val="center"/>
          </w:tcPr>
          <w:p w14:paraId="28059509">
            <w:pPr>
              <w:keepNext w:val="0"/>
              <w:keepLines w:val="0"/>
              <w:pageBreakBefore w:val="0"/>
              <w:kinsoku/>
              <w:wordWrap/>
              <w:overflowPunct/>
              <w:topLinePunct w:val="0"/>
              <w:autoSpaceDE/>
              <w:autoSpaceDN/>
              <w:bidi w:val="0"/>
              <w:adjustRightInd/>
              <w:snapToGrid w:val="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根据商务技术文件评分内容，各供应商参照评分标准根据自身情况提供</w:t>
            </w:r>
          </w:p>
        </w:tc>
        <w:tc>
          <w:tcPr>
            <w:tcW w:w="962" w:type="dxa"/>
            <w:vAlign w:val="center"/>
          </w:tcPr>
          <w:p w14:paraId="7F528D4E">
            <w:pPr>
              <w:pStyle w:val="19"/>
              <w:keepNext/>
              <w:ind w:firstLine="4792"/>
              <w:jc w:val="center"/>
              <w:rPr>
                <w:rFonts w:hint="eastAsia" w:ascii="宋体" w:hAnsi="宋体" w:eastAsia="宋体" w:cs="宋体"/>
                <w:b w:val="0"/>
                <w:color w:val="auto"/>
                <w:sz w:val="21"/>
                <w:szCs w:val="21"/>
                <w:highlight w:val="none"/>
              </w:rPr>
            </w:pPr>
          </w:p>
        </w:tc>
      </w:tr>
    </w:tbl>
    <w:p w14:paraId="4A21E35A">
      <w:pPr>
        <w:spacing w:line="430" w:lineRule="exac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备注：</w:t>
      </w:r>
      <w:r>
        <w:rPr>
          <w:rFonts w:hint="eastAsia" w:ascii="宋体" w:hAnsi="宋体" w:eastAsia="宋体" w:cs="宋体"/>
          <w:color w:val="auto"/>
          <w:szCs w:val="21"/>
          <w:highlight w:val="none"/>
        </w:rPr>
        <w:t>①投标文件中应承诺：投标人所提供的技术资料的所有权归采购人所有。如若发生第三方侵权事件，其侵权责任与采购人及采购代理机构无关，由投标人承担全部责任。侵权造成的所有相关费用，均由投标人支付，保证不伤害采购人的利益。</w:t>
      </w:r>
    </w:p>
    <w:p w14:paraId="4576FC88">
      <w:pPr>
        <w:spacing w:line="430" w:lineRule="exact"/>
        <w:ind w:left="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②以上所需的各种证书、证件、证明等若系复制件，须加盖投标人有效的公章（电子签章或实体公章，两者均可，下同）</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相关证书、报告等如遇换证等特殊情况须提供相应的证明材料。</w:t>
      </w:r>
    </w:p>
    <w:p w14:paraId="4D4128C0">
      <w:pPr>
        <w:tabs>
          <w:tab w:val="left" w:pos="5355"/>
        </w:tabs>
        <w:spacing w:line="430" w:lineRule="exact"/>
        <w:ind w:firstLine="211" w:firstLineChars="1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12.3 报价文件应包括下列部分：</w:t>
      </w:r>
    </w:p>
    <w:tbl>
      <w:tblPr>
        <w:tblStyle w:val="72"/>
        <w:tblW w:w="9322" w:type="dxa"/>
        <w:tblInd w:w="0" w:type="dxa"/>
        <w:tblLayout w:type="fixed"/>
        <w:tblCellMar>
          <w:top w:w="0" w:type="dxa"/>
          <w:left w:w="108" w:type="dxa"/>
          <w:bottom w:w="0" w:type="dxa"/>
          <w:right w:w="108" w:type="dxa"/>
        </w:tblCellMar>
      </w:tblPr>
      <w:tblGrid>
        <w:gridCol w:w="966"/>
        <w:gridCol w:w="6655"/>
        <w:gridCol w:w="1701"/>
      </w:tblGrid>
      <w:tr w14:paraId="300AD87B">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09750AE">
            <w:pPr>
              <w:autoSpaceDE w:val="0"/>
              <w:autoSpaceDN w:val="0"/>
              <w:adjustRightInd w:val="0"/>
              <w:spacing w:line="430" w:lineRule="atLeast"/>
              <w:jc w:val="center"/>
              <w:rPr>
                <w:rFonts w:hint="eastAsia" w:ascii="宋体" w:hAnsi="宋体" w:eastAsia="宋体" w:cs="宋体"/>
                <w:b/>
                <w:bCs/>
                <w:color w:val="auto"/>
                <w:kern w:val="0"/>
                <w:szCs w:val="21"/>
                <w:highlight w:val="none"/>
                <w:lang w:val="zh-CN"/>
              </w:rPr>
            </w:pPr>
            <w:r>
              <w:rPr>
                <w:rFonts w:hint="eastAsia" w:ascii="宋体" w:hAnsi="宋体" w:eastAsia="宋体" w:cs="宋体"/>
                <w:b/>
                <w:bCs/>
                <w:color w:val="auto"/>
                <w:kern w:val="0"/>
                <w:szCs w:val="21"/>
                <w:highlight w:val="none"/>
                <w:lang w:val="zh-CN"/>
              </w:rPr>
              <w:t>序号</w:t>
            </w:r>
          </w:p>
        </w:tc>
        <w:tc>
          <w:tcPr>
            <w:tcW w:w="665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910792D">
            <w:pPr>
              <w:autoSpaceDE w:val="0"/>
              <w:autoSpaceDN w:val="0"/>
              <w:adjustRightInd w:val="0"/>
              <w:spacing w:line="430" w:lineRule="atLeast"/>
              <w:jc w:val="center"/>
              <w:rPr>
                <w:rFonts w:hint="eastAsia" w:ascii="宋体" w:hAnsi="宋体" w:eastAsia="宋体" w:cs="宋体"/>
                <w:b/>
                <w:bCs/>
                <w:color w:val="auto"/>
                <w:kern w:val="0"/>
                <w:szCs w:val="21"/>
                <w:highlight w:val="none"/>
                <w:lang w:val="zh-CN"/>
              </w:rPr>
            </w:pPr>
            <w:r>
              <w:rPr>
                <w:rFonts w:hint="eastAsia" w:ascii="宋体" w:hAnsi="宋体" w:eastAsia="宋体" w:cs="宋体"/>
                <w:b/>
                <w:bCs/>
                <w:color w:val="auto"/>
                <w:kern w:val="0"/>
                <w:szCs w:val="21"/>
                <w:highlight w:val="none"/>
                <w:lang w:val="zh-CN"/>
              </w:rPr>
              <w:t>内容</w:t>
            </w:r>
          </w:p>
        </w:tc>
        <w:tc>
          <w:tcPr>
            <w:tcW w:w="1701"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57F20AA">
            <w:pPr>
              <w:autoSpaceDE w:val="0"/>
              <w:autoSpaceDN w:val="0"/>
              <w:adjustRightInd w:val="0"/>
              <w:spacing w:line="430" w:lineRule="atLeast"/>
              <w:jc w:val="center"/>
              <w:rPr>
                <w:rFonts w:hint="eastAsia" w:ascii="宋体" w:hAnsi="宋体" w:eastAsia="宋体" w:cs="宋体"/>
                <w:b/>
                <w:bCs/>
                <w:color w:val="auto"/>
                <w:kern w:val="0"/>
                <w:szCs w:val="21"/>
                <w:highlight w:val="none"/>
                <w:lang w:val="zh-CN"/>
              </w:rPr>
            </w:pPr>
            <w:r>
              <w:rPr>
                <w:rFonts w:hint="eastAsia" w:ascii="宋体" w:hAnsi="宋体" w:eastAsia="宋体" w:cs="宋体"/>
                <w:b/>
                <w:bCs/>
                <w:color w:val="auto"/>
                <w:kern w:val="0"/>
                <w:szCs w:val="21"/>
                <w:highlight w:val="none"/>
                <w:lang w:val="zh-CN"/>
              </w:rPr>
              <w:t>备注</w:t>
            </w:r>
          </w:p>
        </w:tc>
      </w:tr>
      <w:tr w14:paraId="3999EEE6">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22EE62C">
            <w:pPr>
              <w:autoSpaceDE w:val="0"/>
              <w:autoSpaceDN w:val="0"/>
              <w:adjustRightInd w:val="0"/>
              <w:spacing w:line="430" w:lineRule="atLeast"/>
              <w:jc w:val="center"/>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w:t>
            </w:r>
          </w:p>
        </w:tc>
        <w:tc>
          <w:tcPr>
            <w:tcW w:w="665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94FDF7C">
            <w:pPr>
              <w:autoSpaceDE w:val="0"/>
              <w:autoSpaceDN w:val="0"/>
              <w:adjustRightInd w:val="0"/>
              <w:spacing w:line="430" w:lineRule="atLeas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开标一览表</w:t>
            </w:r>
          </w:p>
        </w:tc>
        <w:tc>
          <w:tcPr>
            <w:tcW w:w="1701"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A173CDB">
            <w:pPr>
              <w:autoSpaceDE w:val="0"/>
              <w:autoSpaceDN w:val="0"/>
              <w:adjustRightInd w:val="0"/>
              <w:spacing w:line="430" w:lineRule="atLeast"/>
              <w:ind w:firstLine="210" w:firstLineChars="100"/>
              <w:rPr>
                <w:rFonts w:hint="eastAsia" w:ascii="宋体" w:hAnsi="宋体" w:eastAsia="宋体" w:cs="宋体"/>
                <w:color w:val="auto"/>
                <w:kern w:val="0"/>
                <w:szCs w:val="21"/>
                <w:highlight w:val="none"/>
              </w:rPr>
            </w:pPr>
          </w:p>
        </w:tc>
      </w:tr>
      <w:tr w14:paraId="307AF508">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FEEAF44">
            <w:pPr>
              <w:autoSpaceDE w:val="0"/>
              <w:autoSpaceDN w:val="0"/>
              <w:adjustRightInd w:val="0"/>
              <w:spacing w:line="43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665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7C0D206">
            <w:pPr>
              <w:autoSpaceDE w:val="0"/>
              <w:autoSpaceDN w:val="0"/>
              <w:adjustRightInd w:val="0"/>
              <w:spacing w:line="430" w:lineRule="atLeas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投标分项报价表</w:t>
            </w:r>
          </w:p>
        </w:tc>
        <w:tc>
          <w:tcPr>
            <w:tcW w:w="1701"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91AEB68">
            <w:pPr>
              <w:autoSpaceDE w:val="0"/>
              <w:autoSpaceDN w:val="0"/>
              <w:adjustRightInd w:val="0"/>
              <w:spacing w:line="430" w:lineRule="atLeast"/>
              <w:ind w:firstLine="210" w:firstLineChars="100"/>
              <w:rPr>
                <w:rFonts w:hint="eastAsia" w:ascii="宋体" w:hAnsi="宋体" w:eastAsia="宋体" w:cs="宋体"/>
                <w:color w:val="auto"/>
                <w:kern w:val="0"/>
                <w:szCs w:val="21"/>
                <w:highlight w:val="none"/>
                <w:lang w:val="zh-CN"/>
              </w:rPr>
            </w:pPr>
          </w:p>
        </w:tc>
      </w:tr>
      <w:bookmarkEnd w:id="28"/>
    </w:tbl>
    <w:p w14:paraId="4FE9102C">
      <w:pPr>
        <w:spacing w:line="440" w:lineRule="exact"/>
        <w:ind w:left="316" w:hanging="316" w:hangingChars="15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13.投标文件编制</w:t>
      </w:r>
    </w:p>
    <w:p w14:paraId="7C7A16CB">
      <w:pPr>
        <w:tabs>
          <w:tab w:val="left" w:pos="360"/>
        </w:tabs>
        <w:spacing w:line="46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13.1本项目通过“政采云平台（https：//www.zcygov.cn/）”实行在线投标响应（电子投标）。供应商应通过“政采云电子交易客户端”，并按照本采购文件和“政采云平台”的要求编制并加密投标文件。</w:t>
      </w:r>
    </w:p>
    <w:p w14:paraId="14F8E0B6">
      <w:pPr>
        <w:tabs>
          <w:tab w:val="left" w:pos="360"/>
        </w:tabs>
        <w:spacing w:line="46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13.2投标人应当按照本章节 “投标文件组成”规定的内容及顺序在“政采云电子交易客户端”编制投标文件。其中“资格文件”和“商务技术文件”中不得出现本项目投标报价，如因投标人原因提前泄露投标报价，是投标人的责任。</w:t>
      </w:r>
    </w:p>
    <w:p w14:paraId="5D2C2D34">
      <w:pPr>
        <w:tabs>
          <w:tab w:val="left" w:pos="360"/>
        </w:tabs>
        <w:spacing w:line="46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13.3本采购文件“第五章 投标文件格式”中有提供格式的，投标人须参照格式进行编制（格式中要求提供相关证明材料的还需后附相关证明材料），并按格式要求在指定位置根据要求进行签章，否则视为未提供；本文件“第五章 投标文件格式”未提供格式的，请各投标单位自行拟定格式。</w:t>
      </w:r>
    </w:p>
    <w:p w14:paraId="7A13051C">
      <w:pPr>
        <w:tabs>
          <w:tab w:val="left" w:pos="360"/>
        </w:tabs>
        <w:spacing w:line="46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13.4投标文件内容不完整、编排混乱导致投标文件被误读、漏读或者查找不到相关内容的，是投标人的责任。</w:t>
      </w:r>
    </w:p>
    <w:p w14:paraId="71C820AA">
      <w:pPr>
        <w:tabs>
          <w:tab w:val="left" w:pos="360"/>
        </w:tabs>
        <w:spacing w:line="46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13.5投标文件因字迹潦草或表达不清所引起的后果由投标人负责。</w:t>
      </w:r>
    </w:p>
    <w:p w14:paraId="3949443E">
      <w:pPr>
        <w:tabs>
          <w:tab w:val="left" w:pos="360"/>
        </w:tabs>
        <w:spacing w:line="46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13.6 投标人没有按照本章节 “投标文件组成”要求提供全部资料，或者没有仔细阅读采购文件，或者没有对采购文件在各方面的要求作出实质性响应是投标人的风险，由此造成的一切后果由投标人自行承担。</w:t>
      </w:r>
    </w:p>
    <w:p w14:paraId="42403868">
      <w:pPr>
        <w:spacing w:line="440" w:lineRule="exact"/>
        <w:ind w:left="316" w:hanging="316" w:hangingChars="15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14.投标文件的签章</w:t>
      </w:r>
    </w:p>
    <w:p w14:paraId="57E297A1">
      <w:pPr>
        <w:tabs>
          <w:tab w:val="left" w:pos="360"/>
        </w:tabs>
        <w:spacing w:line="46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14.1投标文件的签章要求：</w:t>
      </w:r>
      <w:r>
        <w:rPr>
          <w:rFonts w:hint="eastAsia" w:ascii="宋体" w:hAnsi="宋体" w:eastAsia="宋体" w:cs="宋体"/>
          <w:b/>
          <w:color w:val="auto"/>
          <w:szCs w:val="21"/>
          <w:highlight w:val="none"/>
        </w:rPr>
        <w:t>投标人须知前附表第18款</w:t>
      </w:r>
      <w:r>
        <w:rPr>
          <w:rFonts w:hint="eastAsia" w:ascii="宋体" w:hAnsi="宋体" w:eastAsia="宋体" w:cs="宋体"/>
          <w:color w:val="auto"/>
          <w:szCs w:val="21"/>
          <w:highlight w:val="none"/>
        </w:rPr>
        <w:t>；</w:t>
      </w:r>
    </w:p>
    <w:p w14:paraId="64E98006">
      <w:pPr>
        <w:tabs>
          <w:tab w:val="left" w:pos="360"/>
        </w:tabs>
        <w:spacing w:line="46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14.22投标文件应由供应商法定代表人或其授权代表签章（电子签章），并时加盖供应商公章（电子签章）。</w:t>
      </w:r>
    </w:p>
    <w:p w14:paraId="15D3BEE8">
      <w:pPr>
        <w:tabs>
          <w:tab w:val="left" w:pos="360"/>
        </w:tabs>
        <w:spacing w:line="46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14.3电子签章操作指南详见“政采云平台”《供应商项目采购-电子招投标操作指南》。</w:t>
      </w:r>
    </w:p>
    <w:p w14:paraId="1BD2CF7A">
      <w:pPr>
        <w:spacing w:line="440" w:lineRule="exact"/>
        <w:ind w:left="316" w:hanging="316" w:hangingChars="15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15.投标文件的形式</w:t>
      </w:r>
    </w:p>
    <w:p w14:paraId="2412B65D">
      <w:pPr>
        <w:tabs>
          <w:tab w:val="left" w:pos="360"/>
        </w:tabs>
        <w:spacing w:line="46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15.1投标文件的形式</w:t>
      </w:r>
      <w:r>
        <w:rPr>
          <w:rFonts w:hint="eastAsia" w:ascii="宋体" w:hAnsi="宋体" w:eastAsia="宋体" w:cs="宋体"/>
          <w:color w:val="auto"/>
          <w:kern w:val="0"/>
          <w:szCs w:val="21"/>
          <w:highlight w:val="none"/>
          <w:lang w:val="zh-CN"/>
        </w:rPr>
        <w:t>、制作及组成</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见投标人须知前附表第20款</w:t>
      </w:r>
      <w:r>
        <w:rPr>
          <w:rFonts w:hint="eastAsia" w:ascii="宋体" w:hAnsi="宋体" w:eastAsia="宋体" w:cs="宋体"/>
          <w:color w:val="auto"/>
          <w:szCs w:val="21"/>
          <w:highlight w:val="none"/>
        </w:rPr>
        <w:t>；</w:t>
      </w:r>
    </w:p>
    <w:p w14:paraId="0510AF49">
      <w:pPr>
        <w:tabs>
          <w:tab w:val="left" w:pos="360"/>
        </w:tabs>
        <w:spacing w:line="46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15.2“电子加密投标文件”：“电子加密投标文件”是指通过“政采云电子交易客户端”完成投标文件编制后生成并加密的数据电文形式的投标文件。</w:t>
      </w:r>
    </w:p>
    <w:p w14:paraId="303FD328">
      <w:pPr>
        <w:tabs>
          <w:tab w:val="left" w:pos="360"/>
        </w:tabs>
        <w:spacing w:line="460" w:lineRule="exact"/>
        <w:ind w:firstLine="210" w:firstLineChars="1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15.3“备份投标文件”：“备份投标文件”是指与“电子加密投标文件”同时生成的数据电文形式的电子文件（备份标书），其他方式编制的“备份投标文件”视为无效的“备份投标文件”。</w:t>
      </w:r>
    </w:p>
    <w:p w14:paraId="251B097A">
      <w:pPr>
        <w:spacing w:line="440" w:lineRule="exact"/>
        <w:ind w:left="316" w:hanging="316" w:hangingChars="15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16.投标文件的份数</w:t>
      </w:r>
    </w:p>
    <w:p w14:paraId="191069DA">
      <w:pPr>
        <w:tabs>
          <w:tab w:val="left" w:pos="5355"/>
        </w:tabs>
        <w:spacing w:line="43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16.1投标文件的份数：</w:t>
      </w:r>
      <w:r>
        <w:rPr>
          <w:rFonts w:hint="eastAsia" w:ascii="宋体" w:hAnsi="宋体" w:eastAsia="宋体" w:cs="宋体"/>
          <w:b/>
          <w:color w:val="auto"/>
          <w:szCs w:val="21"/>
          <w:highlight w:val="none"/>
        </w:rPr>
        <w:t>见投标人须知前附表第21款</w:t>
      </w:r>
      <w:r>
        <w:rPr>
          <w:rFonts w:hint="eastAsia" w:ascii="宋体" w:hAnsi="宋体" w:eastAsia="宋体" w:cs="宋体"/>
          <w:color w:val="auto"/>
          <w:szCs w:val="21"/>
          <w:highlight w:val="none"/>
        </w:rPr>
        <w:t>。</w:t>
      </w:r>
    </w:p>
    <w:p w14:paraId="0543A40F">
      <w:pPr>
        <w:tabs>
          <w:tab w:val="left" w:pos="540"/>
        </w:tabs>
        <w:spacing w:line="460" w:lineRule="exact"/>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17.投标报价</w:t>
      </w:r>
    </w:p>
    <w:p w14:paraId="07CF9E23">
      <w:pPr>
        <w:tabs>
          <w:tab w:val="left" w:pos="540"/>
        </w:tabs>
        <w:spacing w:line="46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 投标人应报出本项目货物及服务所包含的所有单价和总价，并且报出价格组成表，对于投标人价格组成表中未列出的项目或没有填写单价和总价的项目,在合同执行时采购人将不予支付,并认为这些项目费用已包括在投标报价内。</w:t>
      </w:r>
    </w:p>
    <w:p w14:paraId="1E1C12FB">
      <w:pPr>
        <w:tabs>
          <w:tab w:val="left" w:pos="540"/>
        </w:tabs>
        <w:spacing w:line="46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 投标总报价应是中标人在正确地完全履行合同义务后采购人应支付给中标人所有的货物及服务价款，实行固定费用总包干，投标人应根据上述因素自行考虑含入投标总价，否则由此而引起的一切费用均视为已包括在投标报价中。</w:t>
      </w:r>
    </w:p>
    <w:p w14:paraId="46E2D9B9">
      <w:pPr>
        <w:tabs>
          <w:tab w:val="left" w:pos="540"/>
        </w:tabs>
        <w:spacing w:line="46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17.3 投标人须认真阅读、充分理解采购文件，如有疑问可在询疑截止时间前送达（或传真）采购代理机构，采购代理机构将会统一解答。任何因对本项目采购文件理解不清、产生歧义等由此产生的费用，视作以含在投标总价中。</w:t>
      </w:r>
    </w:p>
    <w:p w14:paraId="6CE1C269">
      <w:pPr>
        <w:tabs>
          <w:tab w:val="left" w:pos="540"/>
        </w:tabs>
        <w:spacing w:line="46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17.4 投标人必须按第五章 附件的开标一览表（统一格式）、投标分项报价表（统一格式）的内容填写单价、合价及其他事项，并由法定代表人（负责人）或授权代表签署。</w:t>
      </w:r>
    </w:p>
    <w:p w14:paraId="2EC5BFFE">
      <w:pPr>
        <w:tabs>
          <w:tab w:val="left" w:pos="540"/>
        </w:tabs>
        <w:spacing w:line="460" w:lineRule="exact"/>
        <w:ind w:firstLine="210" w:firstLineChars="1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17.5 所有投标报价均以人民币报价。</w:t>
      </w:r>
    </w:p>
    <w:p w14:paraId="0E527C75">
      <w:pPr>
        <w:tabs>
          <w:tab w:val="left" w:pos="540"/>
        </w:tabs>
        <w:spacing w:line="46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17.6 采购人不接受任何选择报价，对每一项货物/服务只允许一个报价。</w:t>
      </w:r>
    </w:p>
    <w:p w14:paraId="2445B7B2">
      <w:pPr>
        <w:tabs>
          <w:tab w:val="left" w:pos="540"/>
        </w:tabs>
        <w:spacing w:line="46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17.7 采购人要求分类报价是为了方便评标，但在任何情况下不限制采购人以其认为最合适的条款、条件签订合同的权利。</w:t>
      </w:r>
    </w:p>
    <w:p w14:paraId="79758803">
      <w:pPr>
        <w:tabs>
          <w:tab w:val="left" w:pos="540"/>
        </w:tabs>
        <w:spacing w:line="44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17.8 报价是成交的一个重要因素，但最低报价不是成交的唯一依据。</w:t>
      </w:r>
    </w:p>
    <w:p w14:paraId="28D59D0B">
      <w:pPr>
        <w:tabs>
          <w:tab w:val="left" w:pos="-180"/>
          <w:tab w:val="left" w:pos="180"/>
          <w:tab w:val="left" w:pos="360"/>
        </w:tabs>
        <w:spacing w:line="440" w:lineRule="exact"/>
        <w:ind w:left="630" w:hanging="630" w:hangingChars="300"/>
        <w:rPr>
          <w:rFonts w:hint="eastAsia" w:ascii="宋体" w:hAnsi="宋体" w:eastAsia="宋体" w:cs="宋体"/>
          <w:b/>
          <w:bCs/>
          <w:color w:val="auto"/>
          <w:szCs w:val="21"/>
          <w:highlight w:val="none"/>
        </w:rPr>
      </w:pPr>
      <w:bookmarkStart w:id="29" w:name="_Toc265529383"/>
      <w:r>
        <w:rPr>
          <w:rFonts w:hint="eastAsia" w:ascii="宋体" w:hAnsi="宋体" w:eastAsia="宋体" w:cs="宋体"/>
          <w:bCs/>
          <w:color w:val="auto"/>
          <w:szCs w:val="21"/>
          <w:highlight w:val="none"/>
        </w:rPr>
        <w:t xml:space="preserve">18. </w:t>
      </w:r>
      <w:r>
        <w:rPr>
          <w:rFonts w:hint="eastAsia" w:ascii="宋体" w:hAnsi="宋体" w:eastAsia="宋体" w:cs="宋体"/>
          <w:b/>
          <w:bCs/>
          <w:color w:val="auto"/>
          <w:szCs w:val="21"/>
          <w:highlight w:val="none"/>
        </w:rPr>
        <w:t>投标人如发生下列情况之一，将上报同级政府采购监督管理部门，追究其责任：</w:t>
      </w:r>
    </w:p>
    <w:p w14:paraId="72C6B8A3">
      <w:pPr>
        <w:tabs>
          <w:tab w:val="left" w:pos="360"/>
        </w:tabs>
        <w:spacing w:line="44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18.1投标人在采购文件规定的投标有效期内撤回投标；</w:t>
      </w:r>
    </w:p>
    <w:p w14:paraId="752AE088">
      <w:pPr>
        <w:tabs>
          <w:tab w:val="left" w:pos="360"/>
        </w:tabs>
        <w:spacing w:line="44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18.2中标人未按中标通知书中规定的时间与采购人签订合同；</w:t>
      </w:r>
    </w:p>
    <w:p w14:paraId="27F112B4">
      <w:pPr>
        <w:tabs>
          <w:tab w:val="left" w:pos="360"/>
        </w:tabs>
        <w:spacing w:line="44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18.3投标人在采购文件中提供虚假技术指标及参数，经评标委员会确认属实的。</w:t>
      </w:r>
    </w:p>
    <w:p w14:paraId="344718F7">
      <w:pPr>
        <w:tabs>
          <w:tab w:val="left" w:pos="360"/>
        </w:tabs>
        <w:spacing w:line="44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18.4经同级政府采购监督管理部门审查认定投标人有违反《中华人民共和国政府采购法》等有关法律法规的行为。</w:t>
      </w:r>
    </w:p>
    <w:p w14:paraId="6BC321F6">
      <w:pPr>
        <w:tabs>
          <w:tab w:val="left" w:pos="-180"/>
          <w:tab w:val="left" w:pos="180"/>
          <w:tab w:val="left" w:pos="360"/>
        </w:tabs>
        <w:spacing w:line="44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19. 投标有效期</w:t>
      </w:r>
    </w:p>
    <w:p w14:paraId="5BCF3945">
      <w:pPr>
        <w:tabs>
          <w:tab w:val="left" w:pos="540"/>
          <w:tab w:val="left" w:pos="992"/>
        </w:tabs>
        <w:autoSpaceDE w:val="0"/>
        <w:autoSpaceDN w:val="0"/>
        <w:adjustRightInd w:val="0"/>
        <w:spacing w:line="460" w:lineRule="atLeast"/>
        <w:ind w:firstLine="210" w:firstLineChars="1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19.1 自开标之日起 90天内投标应保持有效。投标有效期短于这个规定期限的投标将视为非响应性投标而予以拒绝。</w:t>
      </w:r>
    </w:p>
    <w:p w14:paraId="09CCD7A3">
      <w:pPr>
        <w:spacing w:line="44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19.2 特殊情况下，在原投标有效期截止前，采购人可与投标人协商延长投标有效期，这种要求和答复均以书面形式进行。投标人可拒绝接受延期要求。同意延长投标有效期的投标人不得修改投标文件。</w:t>
      </w:r>
    </w:p>
    <w:p w14:paraId="074F3241">
      <w:pPr>
        <w:pStyle w:val="52"/>
        <w:rPr>
          <w:rFonts w:hint="eastAsia" w:ascii="宋体" w:hAnsi="宋体" w:eastAsia="宋体" w:cs="宋体"/>
          <w:snapToGrid w:val="0"/>
          <w:color w:val="auto"/>
          <w:sz w:val="28"/>
          <w:highlight w:val="none"/>
        </w:rPr>
      </w:pPr>
      <w:bookmarkStart w:id="30" w:name="_Toc34508133"/>
      <w:bookmarkStart w:id="31" w:name="_Toc11839"/>
      <w:r>
        <w:rPr>
          <w:rFonts w:hint="eastAsia" w:ascii="宋体" w:hAnsi="宋体" w:eastAsia="宋体" w:cs="宋体"/>
          <w:snapToGrid w:val="0"/>
          <w:color w:val="auto"/>
          <w:sz w:val="28"/>
          <w:highlight w:val="none"/>
        </w:rPr>
        <w:t>四、 投标文件的递交</w:t>
      </w:r>
      <w:bookmarkEnd w:id="29"/>
      <w:bookmarkEnd w:id="30"/>
      <w:bookmarkEnd w:id="31"/>
    </w:p>
    <w:p w14:paraId="0CD50530">
      <w:pPr>
        <w:tabs>
          <w:tab w:val="left" w:pos="540"/>
        </w:tabs>
        <w:spacing w:line="460" w:lineRule="exac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20. 投标文件的递交</w:t>
      </w:r>
    </w:p>
    <w:p w14:paraId="3C18AE7C">
      <w:pPr>
        <w:tabs>
          <w:tab w:val="left" w:pos="540"/>
        </w:tabs>
        <w:spacing w:line="460" w:lineRule="exact"/>
        <w:ind w:firstLine="210" w:firstLineChars="1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20.1投标文件的上传、递交：</w:t>
      </w:r>
      <w:r>
        <w:rPr>
          <w:rFonts w:hint="eastAsia" w:ascii="宋体" w:hAnsi="宋体" w:eastAsia="宋体" w:cs="宋体"/>
          <w:b/>
          <w:bCs/>
          <w:color w:val="auto"/>
          <w:kern w:val="0"/>
          <w:szCs w:val="21"/>
          <w:highlight w:val="none"/>
        </w:rPr>
        <w:t>见投标人须知前附表第22款</w:t>
      </w:r>
      <w:r>
        <w:rPr>
          <w:rFonts w:hint="eastAsia" w:ascii="宋体" w:hAnsi="宋体" w:eastAsia="宋体" w:cs="宋体"/>
          <w:bCs/>
          <w:color w:val="auto"/>
          <w:kern w:val="0"/>
          <w:szCs w:val="21"/>
          <w:highlight w:val="none"/>
        </w:rPr>
        <w:t>。</w:t>
      </w:r>
    </w:p>
    <w:p w14:paraId="30024C02">
      <w:pPr>
        <w:tabs>
          <w:tab w:val="left" w:pos="540"/>
        </w:tabs>
        <w:spacing w:line="460" w:lineRule="exac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21. “电子加密投标文件”解密和异常情况处理。</w:t>
      </w:r>
    </w:p>
    <w:p w14:paraId="00FF7D1A">
      <w:pPr>
        <w:tabs>
          <w:tab w:val="left" w:pos="540"/>
        </w:tabs>
        <w:spacing w:line="460" w:lineRule="exact"/>
        <w:ind w:firstLine="210" w:firstLineChars="1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21.1“电子加密投标文件”解密：</w:t>
      </w:r>
      <w:r>
        <w:rPr>
          <w:rFonts w:hint="eastAsia" w:ascii="宋体" w:hAnsi="宋体" w:eastAsia="宋体" w:cs="宋体"/>
          <w:b/>
          <w:bCs/>
          <w:color w:val="auto"/>
          <w:kern w:val="0"/>
          <w:szCs w:val="21"/>
          <w:highlight w:val="none"/>
        </w:rPr>
        <w:t>见投标人须知前附表第23款</w:t>
      </w:r>
      <w:r>
        <w:rPr>
          <w:rFonts w:hint="eastAsia" w:ascii="宋体" w:hAnsi="宋体" w:eastAsia="宋体" w:cs="宋体"/>
          <w:bCs/>
          <w:color w:val="auto"/>
          <w:kern w:val="0"/>
          <w:szCs w:val="21"/>
          <w:highlight w:val="none"/>
        </w:rPr>
        <w:t>。</w:t>
      </w:r>
    </w:p>
    <w:p w14:paraId="0B791BA0">
      <w:pPr>
        <w:tabs>
          <w:tab w:val="left" w:pos="540"/>
        </w:tabs>
        <w:spacing w:line="460" w:lineRule="exac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22. 投标文件的补充、修改或撤回</w:t>
      </w:r>
    </w:p>
    <w:p w14:paraId="502E9CAD">
      <w:pPr>
        <w:tabs>
          <w:tab w:val="left" w:pos="540"/>
        </w:tabs>
        <w:spacing w:line="460" w:lineRule="exact"/>
        <w:ind w:firstLine="210" w:firstLineChars="1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22.1供应商应当在投标文件递交截止时间前完成投标文件的上传、递交，并可以补充、修改或者撤回投标文件。补充或者修改投标文件的，应当先行撤回原文件，补充、修改后重新上传、递交。投标文件递交截止时间前未完成上传、递交的，视为撤回投标文件。投标文件递交截止时间后递交的投标文件，“政采云平台”将予以拒收。</w:t>
      </w:r>
    </w:p>
    <w:p w14:paraId="44EB06BB">
      <w:pPr>
        <w:tabs>
          <w:tab w:val="left" w:pos="540"/>
        </w:tabs>
        <w:spacing w:line="460" w:lineRule="exact"/>
        <w:ind w:firstLine="210" w:firstLineChars="1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22.2投标文件递交截止时间后，投标人不得撤回、修改投标文件。</w:t>
      </w:r>
    </w:p>
    <w:p w14:paraId="6C675AA3">
      <w:pPr>
        <w:tabs>
          <w:tab w:val="left" w:pos="540"/>
        </w:tabs>
        <w:spacing w:line="460" w:lineRule="exact"/>
        <w:rPr>
          <w:rFonts w:hint="eastAsia" w:ascii="宋体" w:hAnsi="宋体" w:eastAsia="宋体" w:cs="宋体"/>
          <w:bCs/>
          <w:color w:val="auto"/>
          <w:kern w:val="0"/>
          <w:szCs w:val="21"/>
          <w:highlight w:val="none"/>
        </w:rPr>
      </w:pPr>
      <w:r>
        <w:rPr>
          <w:rFonts w:hint="eastAsia" w:ascii="宋体" w:hAnsi="宋体" w:eastAsia="宋体" w:cs="宋体"/>
          <w:b/>
          <w:bCs/>
          <w:color w:val="auto"/>
          <w:kern w:val="0"/>
          <w:szCs w:val="21"/>
          <w:highlight w:val="none"/>
        </w:rPr>
        <w:t>23. 投标文件的备选方案</w:t>
      </w:r>
    </w:p>
    <w:p w14:paraId="6A3239CD">
      <w:pPr>
        <w:tabs>
          <w:tab w:val="left" w:pos="540"/>
        </w:tabs>
        <w:spacing w:line="460" w:lineRule="exact"/>
        <w:ind w:firstLine="210" w:firstLineChars="1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23.1投标人不得递交任何的投标备选（替代）方案，否则其投标文件将作无效标处理。与“电子加密投标文件”同时生成的“备份投标文件”不是投标备选（替代）方案。</w:t>
      </w:r>
    </w:p>
    <w:p w14:paraId="5DCBFBAE">
      <w:pPr>
        <w:pStyle w:val="52"/>
        <w:rPr>
          <w:rFonts w:hint="eastAsia" w:ascii="宋体" w:hAnsi="宋体" w:eastAsia="宋体" w:cs="宋体"/>
          <w:snapToGrid w:val="0"/>
          <w:color w:val="auto"/>
          <w:sz w:val="28"/>
          <w:highlight w:val="none"/>
        </w:rPr>
      </w:pPr>
      <w:bookmarkStart w:id="32" w:name="_Toc34508134"/>
      <w:bookmarkStart w:id="33" w:name="_Toc1480"/>
      <w:bookmarkStart w:id="34" w:name="_Toc265529384"/>
      <w:r>
        <w:rPr>
          <w:rFonts w:hint="eastAsia" w:ascii="宋体" w:hAnsi="宋体" w:eastAsia="宋体" w:cs="宋体"/>
          <w:snapToGrid w:val="0"/>
          <w:color w:val="auto"/>
          <w:sz w:val="28"/>
          <w:highlight w:val="none"/>
        </w:rPr>
        <w:t>五、 开标</w:t>
      </w:r>
      <w:bookmarkEnd w:id="32"/>
      <w:bookmarkEnd w:id="33"/>
      <w:bookmarkEnd w:id="34"/>
    </w:p>
    <w:p w14:paraId="46701299">
      <w:pPr>
        <w:tabs>
          <w:tab w:val="left" w:pos="540"/>
        </w:tabs>
        <w:spacing w:line="460" w:lineRule="exac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24. 开标形式</w:t>
      </w:r>
    </w:p>
    <w:p w14:paraId="44C8F0B6">
      <w:pPr>
        <w:tabs>
          <w:tab w:val="left" w:pos="540"/>
        </w:tabs>
        <w:spacing w:line="460" w:lineRule="exact"/>
        <w:ind w:firstLine="210" w:firstLineChars="1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24.1 采购组织机构将按照采购文件规定的时间通过“政采云平台”组织开标、开启投标文件，所有供应商均应当准时在线参加。</w:t>
      </w:r>
    </w:p>
    <w:p w14:paraId="74C3D89F">
      <w:pPr>
        <w:tabs>
          <w:tab w:val="left" w:pos="540"/>
        </w:tabs>
        <w:spacing w:line="460" w:lineRule="exac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25. 开标准备</w:t>
      </w:r>
    </w:p>
    <w:p w14:paraId="3D97BFB6">
      <w:pPr>
        <w:tabs>
          <w:tab w:val="left" w:pos="540"/>
        </w:tabs>
        <w:spacing w:line="460" w:lineRule="exact"/>
        <w:ind w:firstLine="210" w:firstLineChars="1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25.1开标的准备工作由采购组织机构负责落实。</w:t>
      </w:r>
    </w:p>
    <w:p w14:paraId="0E772CB1">
      <w:pPr>
        <w:tabs>
          <w:tab w:val="left" w:pos="540"/>
        </w:tabs>
        <w:spacing w:line="460" w:lineRule="exact"/>
        <w:ind w:firstLine="210" w:firstLineChars="1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25.2采购组织机构将按照采购文件规定的时间通过“政采云平台”组织开标、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供应商自己承担。</w:t>
      </w:r>
    </w:p>
    <w:p w14:paraId="24D20CEC">
      <w:pPr>
        <w:tabs>
          <w:tab w:val="left" w:pos="540"/>
        </w:tabs>
        <w:spacing w:line="460" w:lineRule="exac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26.开标流程（两阶段）</w:t>
      </w:r>
    </w:p>
    <w:p w14:paraId="7D88F1A8">
      <w:pPr>
        <w:tabs>
          <w:tab w:val="left" w:pos="540"/>
        </w:tabs>
        <w:spacing w:line="460" w:lineRule="exact"/>
        <w:ind w:firstLine="211" w:firstLineChars="1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26.1开标第一阶段</w:t>
      </w:r>
    </w:p>
    <w:p w14:paraId="2ECF5131">
      <w:pPr>
        <w:tabs>
          <w:tab w:val="left" w:pos="540"/>
        </w:tabs>
        <w:spacing w:line="460" w:lineRule="exac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向各投标人发出电子加密投标文件【开始解密】通知，由投标人按采购文件规定的时间内自行进行投标文件解密。投标人在规定的时间内（开标时间起30分钟内,具体以政采云系统要求为准）无法完成已递交的“电子加密投标文件”解密的，如已按规定递交了备份投标文件的，将由采购组织机构按“政采云平台”操作规范将备份投标文件上传至“政采云平台”，上传成功后，“电子加密投标文件”自动失效；</w:t>
      </w:r>
    </w:p>
    <w:p w14:paraId="0301AFA3">
      <w:pPr>
        <w:tabs>
          <w:tab w:val="left" w:pos="540"/>
        </w:tabs>
        <w:spacing w:line="460" w:lineRule="exac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（2）开标现场组织人员在政府采购云平台在线公布投标文件解密情况并组织签署《政府采购活动现场确认声明书》（投标文件解密结束后，采购代理机构将以 E-mail电子邮件形式统一向所有成功解密投标文件的投标人送达“要求签署和提交《政府采购活动现场确认声明书》的通知”。投标人应当在送达通知后 30 分钟内完成确认书的提交（扫描后发送至采购代理机构邮箱：</w:t>
      </w:r>
      <w:r>
        <w:rPr>
          <w:rFonts w:hint="eastAsia" w:ascii="宋体" w:hAnsi="宋体" w:eastAsia="宋体" w:cs="宋体"/>
          <w:b/>
          <w:bCs/>
          <w:color w:val="auto"/>
          <w:kern w:val="0"/>
          <w:szCs w:val="21"/>
          <w:highlight w:val="none"/>
          <w:lang w:eastAsia="zh-CN"/>
        </w:rPr>
        <w:t>243995196@qq.com</w:t>
      </w:r>
      <w:r>
        <w:rPr>
          <w:rFonts w:hint="eastAsia" w:ascii="宋体" w:hAnsi="宋体" w:eastAsia="宋体" w:cs="宋体"/>
          <w:b/>
          <w:bCs/>
          <w:color w:val="auto"/>
          <w:kern w:val="0"/>
          <w:szCs w:val="21"/>
          <w:highlight w:val="none"/>
        </w:rPr>
        <w:t>）。</w:t>
      </w:r>
    </w:p>
    <w:p w14:paraId="5CAF5F3A">
      <w:pPr>
        <w:tabs>
          <w:tab w:val="left" w:pos="540"/>
        </w:tabs>
        <w:spacing w:line="460" w:lineRule="exac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（3）开启投标文件，进入资格审查；</w:t>
      </w:r>
    </w:p>
    <w:p w14:paraId="508C33C0">
      <w:pPr>
        <w:tabs>
          <w:tab w:val="left" w:pos="540"/>
        </w:tabs>
        <w:spacing w:line="460" w:lineRule="exac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（4）开启资格审查通过的投标人的商务技术文件进入符合性审查、商务技术评审；</w:t>
      </w:r>
    </w:p>
    <w:p w14:paraId="04FD338D">
      <w:pPr>
        <w:tabs>
          <w:tab w:val="left" w:pos="540"/>
        </w:tabs>
        <w:spacing w:line="460" w:lineRule="exac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（5）第一阶段开标结束。</w:t>
      </w:r>
    </w:p>
    <w:p w14:paraId="7DACEC5F">
      <w:pPr>
        <w:tabs>
          <w:tab w:val="left" w:pos="540"/>
        </w:tabs>
        <w:spacing w:line="460" w:lineRule="exac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备注：开标大会的第一阶段结束后，采购人或采购代理机构将对依法对投标人的资格进行审查，资格审查结束后进入符合性审查和商务技术文件的评审工作，具体见本章节“投标人资格审查”相关规定。</w:t>
      </w:r>
    </w:p>
    <w:p w14:paraId="400CC0E3">
      <w:pPr>
        <w:tabs>
          <w:tab w:val="left" w:pos="540"/>
        </w:tabs>
        <w:spacing w:line="460" w:lineRule="exact"/>
        <w:ind w:firstLine="211" w:firstLineChars="1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26.2开标大会第二阶段</w:t>
      </w:r>
    </w:p>
    <w:p w14:paraId="334943DF">
      <w:pPr>
        <w:tabs>
          <w:tab w:val="left" w:pos="540"/>
        </w:tabs>
        <w:spacing w:line="460" w:lineRule="exac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符合性审查、商务技术文件的评审结束后，举行开标大会第二阶段会议。首先在“政采云平台”系统平台上公布符合性审查、商务技术评审无效投标人名称及理由；公布经商务技术评审后有效投标人的名单，同时公布其商务技术部分得分情况。</w:t>
      </w:r>
    </w:p>
    <w:p w14:paraId="38BDC09D">
      <w:pPr>
        <w:tabs>
          <w:tab w:val="left" w:pos="540"/>
        </w:tabs>
        <w:spacing w:line="460" w:lineRule="exac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开启通过符合性审查、商务技术文件评审有效投标人的报价文件，在“政采云平台”系统平台上公布开标一览表有关内容，同时当场制作开标记录，投标人在“政采云平台”系统平台上签字确认（不予确认的应说明理由，否则视为无异议，时间为30分钟）。开标结束后，由评标委员会对报价的合理性、准确性等进行审查核实。</w:t>
      </w:r>
    </w:p>
    <w:p w14:paraId="32ED85A2">
      <w:pPr>
        <w:tabs>
          <w:tab w:val="left" w:pos="540"/>
        </w:tabs>
        <w:spacing w:line="460" w:lineRule="exac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（3）评审结束后，在“政采云平台”系统平台上公布中标（成交）候选人名单，及采购人最终确定中标或成交供应商名单的时间和公告方式等。</w:t>
      </w:r>
    </w:p>
    <w:p w14:paraId="62773F80">
      <w:pPr>
        <w:tabs>
          <w:tab w:val="left" w:pos="540"/>
        </w:tabs>
        <w:spacing w:line="460" w:lineRule="exac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特别说明：</w:t>
      </w:r>
    </w:p>
    <w:p w14:paraId="78DC9248">
      <w:pPr>
        <w:tabs>
          <w:tab w:val="left" w:pos="540"/>
        </w:tabs>
        <w:spacing w:line="460" w:lineRule="exac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（1）如遇“政采云平台”电子化开标或评审程序（含相关数据公布）调整的，按调整后程序执行。</w:t>
      </w:r>
    </w:p>
    <w:p w14:paraId="59AF02C9">
      <w:pPr>
        <w:tabs>
          <w:tab w:val="left" w:pos="540"/>
        </w:tabs>
        <w:spacing w:line="460" w:lineRule="exac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（2）开标过程中需要相关当事人进行签字或盖章确认的材料将通过“政府采购云平台”进行，若因“政府采购云平台”技术问题无法进行签字或盖章确认的，采购组织机构将通过邮件、传真等形式组织确认。</w:t>
      </w:r>
    </w:p>
    <w:p w14:paraId="5E7322A7">
      <w:pPr>
        <w:tabs>
          <w:tab w:val="left" w:pos="540"/>
        </w:tabs>
        <w:spacing w:line="460" w:lineRule="exac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投标人代表应保持“政府采购云平台”在线并准备好投标人公章、笔、纸、打印机等办公用品，随时做好开评标过程所需文件的邮件收发及签字、盖章工作（下同）。由于投标人代表未在线或电话无法联系而导致的相关损失或责任由投标人承担。</w:t>
      </w:r>
    </w:p>
    <w:p w14:paraId="1A34FD94">
      <w:pPr>
        <w:tabs>
          <w:tab w:val="left" w:pos="540"/>
        </w:tabs>
        <w:spacing w:line="460" w:lineRule="exact"/>
        <w:rPr>
          <w:rFonts w:hint="eastAsia" w:ascii="宋体" w:hAnsi="宋体" w:eastAsia="宋体" w:cs="宋体"/>
          <w:b/>
          <w:bCs/>
          <w:color w:val="auto"/>
          <w:kern w:val="0"/>
          <w:szCs w:val="21"/>
          <w:highlight w:val="none"/>
        </w:rPr>
      </w:pPr>
      <w:bookmarkStart w:id="35" w:name="_Toc33194393"/>
      <w:bookmarkStart w:id="36" w:name="_Toc24550037"/>
      <w:r>
        <w:rPr>
          <w:rFonts w:hint="eastAsia" w:ascii="宋体" w:hAnsi="宋体" w:eastAsia="宋体" w:cs="宋体"/>
          <w:b/>
          <w:bCs/>
          <w:color w:val="auto"/>
          <w:kern w:val="0"/>
          <w:szCs w:val="21"/>
          <w:highlight w:val="none"/>
        </w:rPr>
        <w:t>27. 投标人资格审查</w:t>
      </w:r>
      <w:bookmarkEnd w:id="35"/>
      <w:bookmarkEnd w:id="36"/>
    </w:p>
    <w:p w14:paraId="6975E1BC">
      <w:pPr>
        <w:tabs>
          <w:tab w:val="left" w:pos="540"/>
        </w:tabs>
        <w:spacing w:line="460" w:lineRule="exact"/>
        <w:ind w:firstLine="210" w:firstLineChars="1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27.1开标大会第一阶段结束后，采购人或采购代理机构首先依法对各投标人的资格进行审查，审查各投标人的资格是否满足采购文件的要求。采购人或采购代理机构对投标人所提交的资格审查材料仅负审核的责任。如发现投标人所提交的资格审查材料不合法或与事实不符，采购人可取消其中标资格并追究投标人的法律责任。</w:t>
      </w:r>
    </w:p>
    <w:p w14:paraId="35062FD6">
      <w:pPr>
        <w:tabs>
          <w:tab w:val="left" w:pos="540"/>
        </w:tabs>
        <w:spacing w:line="460" w:lineRule="exact"/>
        <w:ind w:firstLine="210" w:firstLineChars="1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27.2投标人提交的资格审查材料无法证明其符合采购文件规定的“投标人资格要求”的，采购人或采购代理机构将对其作资格审查不通过处理（无效投标），并不再将其投标提交评标委员会进行后续评审。</w:t>
      </w:r>
    </w:p>
    <w:p w14:paraId="258FE54D">
      <w:pPr>
        <w:tabs>
          <w:tab w:val="left" w:pos="540"/>
        </w:tabs>
        <w:spacing w:line="460" w:lineRule="exact"/>
        <w:ind w:firstLine="210" w:firstLineChars="1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27.3单位负责人为同一人或者存在直接控股、管理关系的不同供应商参加同一合同项下的政府采购活动的，相关投标人均作资格无效处理。</w:t>
      </w:r>
    </w:p>
    <w:p w14:paraId="397D2C73">
      <w:pPr>
        <w:pStyle w:val="52"/>
        <w:rPr>
          <w:rFonts w:hint="eastAsia" w:ascii="宋体" w:hAnsi="宋体" w:eastAsia="宋体" w:cs="宋体"/>
          <w:snapToGrid w:val="0"/>
          <w:color w:val="auto"/>
          <w:sz w:val="28"/>
          <w:highlight w:val="none"/>
        </w:rPr>
      </w:pPr>
      <w:bookmarkStart w:id="37" w:name="_Toc11579"/>
      <w:bookmarkStart w:id="38" w:name="_Toc34221900"/>
      <w:bookmarkStart w:id="39" w:name="_Toc34508135"/>
      <w:r>
        <w:rPr>
          <w:rFonts w:hint="eastAsia" w:ascii="宋体" w:hAnsi="宋体" w:eastAsia="宋体" w:cs="宋体"/>
          <w:snapToGrid w:val="0"/>
          <w:color w:val="auto"/>
          <w:sz w:val="28"/>
          <w:highlight w:val="none"/>
        </w:rPr>
        <w:t>六、 评标</w:t>
      </w:r>
      <w:bookmarkEnd w:id="37"/>
      <w:bookmarkEnd w:id="38"/>
      <w:bookmarkEnd w:id="39"/>
    </w:p>
    <w:p w14:paraId="5D6AD2BA">
      <w:pPr>
        <w:spacing w:line="460" w:lineRule="exac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28. 评标委员会</w:t>
      </w:r>
    </w:p>
    <w:p w14:paraId="6080F759">
      <w:pPr>
        <w:spacing w:line="4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按照《中华人民共和国政府采购法》等有关法律、法规的规定组建评标委员会，评标委员会成员由采购人代表和有关技术、经济等方面的专家组成，成员人数为5人（含）以上单数，除采购人代表外的专家将在评标专家库中随机抽取产生。</w:t>
      </w:r>
    </w:p>
    <w:p w14:paraId="5BAA837C">
      <w:pPr>
        <w:spacing w:line="460" w:lineRule="exac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29. 评标过程的保密性</w:t>
      </w:r>
    </w:p>
    <w:p w14:paraId="1C284AAD">
      <w:pPr>
        <w:spacing w:line="4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开标后直至向中标人授予合同时止，凡与评审有关的资料均不得向投标人及与评标无关人员透露。如果投标人在评标过程中试图向采购人和采购代理机构施加影响，其投标将被拒绝。</w:t>
      </w:r>
    </w:p>
    <w:p w14:paraId="6D20F97E">
      <w:pPr>
        <w:spacing w:line="460" w:lineRule="exac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30. 投标文件的初审（符合性检查）。</w:t>
      </w:r>
    </w:p>
    <w:p w14:paraId="3222AB5E">
      <w:pPr>
        <w:spacing w:line="4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评标委员会依据采购文件的规定，从投标文件中的有效性、完整性和对采购文件的响应程度进行审查，以确定是否对采购文件的实质性要求作出响应。</w:t>
      </w:r>
    </w:p>
    <w:p w14:paraId="4E21E24F">
      <w:pPr>
        <w:spacing w:line="460" w:lineRule="exact"/>
        <w:ind w:firstLine="210" w:firstLineChars="1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30.1</w:t>
      </w:r>
      <w:r>
        <w:rPr>
          <w:rFonts w:hint="eastAsia" w:ascii="宋体" w:hAnsi="宋体" w:eastAsia="宋体" w:cs="宋体"/>
          <w:color w:val="auto"/>
          <w:kern w:val="0"/>
          <w:szCs w:val="21"/>
          <w:highlight w:val="none"/>
          <w:u w:val="single"/>
        </w:rPr>
        <w:t>▲</w:t>
      </w:r>
      <w:r>
        <w:rPr>
          <w:rFonts w:hint="eastAsia" w:ascii="宋体" w:hAnsi="宋体" w:eastAsia="宋体" w:cs="宋体"/>
          <w:b/>
          <w:bCs/>
          <w:color w:val="auto"/>
          <w:kern w:val="0"/>
          <w:szCs w:val="21"/>
          <w:highlight w:val="none"/>
          <w:u w:val="single"/>
        </w:rPr>
        <w:t>投标人存在下列情况之一的，投标无效</w:t>
      </w:r>
      <w:r>
        <w:rPr>
          <w:rFonts w:hint="eastAsia" w:ascii="宋体" w:hAnsi="宋体" w:eastAsia="宋体" w:cs="宋体"/>
          <w:color w:val="auto"/>
          <w:kern w:val="0"/>
          <w:szCs w:val="21"/>
          <w:highlight w:val="none"/>
        </w:rPr>
        <w:t>：</w:t>
      </w:r>
    </w:p>
    <w:p w14:paraId="68D6C65A">
      <w:pPr>
        <w:spacing w:line="380" w:lineRule="exact"/>
        <w:ind w:firstLine="401" w:firstLineChars="19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1）投标文件未按采购文件要求签署、盖章的；</w:t>
      </w:r>
    </w:p>
    <w:p w14:paraId="4273467F">
      <w:pPr>
        <w:spacing w:line="380" w:lineRule="exact"/>
        <w:ind w:firstLine="401" w:firstLineChars="19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2）报价超过采购文件中规定的预算金额或者最高限价的；</w:t>
      </w:r>
    </w:p>
    <w:p w14:paraId="15E4995C">
      <w:pPr>
        <w:spacing w:line="380" w:lineRule="exact"/>
        <w:ind w:firstLine="401" w:firstLineChars="19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3）投标文件含有采购人不能接受的附加条件的（包括采购文件中明确要求不得偏离的招标要求，存在负偏离的）；</w:t>
      </w:r>
    </w:p>
    <w:p w14:paraId="09DEC422">
      <w:pPr>
        <w:spacing w:line="380" w:lineRule="exact"/>
        <w:ind w:firstLine="401" w:firstLineChars="19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4）仅提交“备份投标文件”的；</w:t>
      </w:r>
    </w:p>
    <w:p w14:paraId="6D8B01AD">
      <w:pPr>
        <w:spacing w:line="380" w:lineRule="exact"/>
        <w:ind w:firstLine="401" w:firstLineChars="19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5）对关键条文的偏离、保留或反对，例如关于付款方式、工期（服务期）、免费质保期、适用法律法规、标准、税费等其他内容；</w:t>
      </w:r>
    </w:p>
    <w:p w14:paraId="7DE33FCA">
      <w:pPr>
        <w:spacing w:line="380" w:lineRule="exact"/>
        <w:ind w:firstLine="401" w:firstLineChars="19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6）存在串标、抬标或弄虚作假情况的；</w:t>
      </w:r>
    </w:p>
    <w:p w14:paraId="4D29F092">
      <w:pPr>
        <w:spacing w:line="380" w:lineRule="exact"/>
        <w:ind w:firstLine="401" w:firstLineChars="19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7）法律、法规和采购文件规定的其他无效情形（或出现重大偏差）。</w:t>
      </w:r>
    </w:p>
    <w:p w14:paraId="74DAD610">
      <w:pPr>
        <w:spacing w:line="460" w:lineRule="exact"/>
        <w:ind w:firstLine="210" w:firstLineChars="1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30.2▲</w:t>
      </w:r>
      <w:r>
        <w:rPr>
          <w:rFonts w:hint="eastAsia" w:ascii="宋体" w:hAnsi="宋体" w:eastAsia="宋体" w:cs="宋体"/>
          <w:b/>
          <w:bCs/>
          <w:color w:val="auto"/>
          <w:kern w:val="0"/>
          <w:szCs w:val="21"/>
          <w:highlight w:val="none"/>
          <w:u w:val="single"/>
        </w:rPr>
        <w:t>评标委员会发现投标文件有下列情形之一的属于重大偏差(评标委员会按少数服从多数原则认定),按照无效投标处理</w:t>
      </w:r>
      <w:r>
        <w:rPr>
          <w:rFonts w:hint="eastAsia" w:ascii="宋体" w:hAnsi="宋体" w:eastAsia="宋体" w:cs="宋体"/>
          <w:color w:val="auto"/>
          <w:kern w:val="0"/>
          <w:szCs w:val="21"/>
          <w:highlight w:val="none"/>
        </w:rPr>
        <w:t>：</w:t>
      </w:r>
    </w:p>
    <w:p w14:paraId="5DB5D4D3">
      <w:pPr>
        <w:spacing w:line="460" w:lineRule="exact"/>
        <w:ind w:firstLine="399" w:firstLineChars="19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1）未按采购文件要求编制或字迹模糊、辨认不清的投标文件；</w:t>
      </w:r>
    </w:p>
    <w:p w14:paraId="00F4E54C">
      <w:pPr>
        <w:spacing w:line="460" w:lineRule="exact"/>
        <w:ind w:firstLine="399" w:firstLineChars="19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2）除30.1条款以外，出现其它明显不符合技术规格、技术标准的要求或不满足采购文件技术规格书中的主要参数的投标文件；</w:t>
      </w:r>
    </w:p>
    <w:p w14:paraId="39BDE373">
      <w:pPr>
        <w:spacing w:line="460" w:lineRule="exact"/>
        <w:ind w:firstLine="399" w:firstLineChars="19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3）除30.1条款以外，出现投标项目数量与采购文件对比出现较大偏差；报价文件明细表计算错误，出现较大差错；</w:t>
      </w:r>
    </w:p>
    <w:p w14:paraId="19CDEE5A">
      <w:pPr>
        <w:spacing w:line="460" w:lineRule="exact"/>
        <w:ind w:firstLine="399" w:firstLineChars="19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4）除30.1条款以外，出现其它不符合采购文件中规定的实质性要求的投标文件，是否为偏离实质性要求由评标委员会认定。</w:t>
      </w:r>
    </w:p>
    <w:p w14:paraId="3839C823">
      <w:pPr>
        <w:spacing w:line="460" w:lineRule="exact"/>
        <w:ind w:firstLine="210" w:firstLineChars="1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30.3</w:t>
      </w:r>
      <w:r>
        <w:rPr>
          <w:rFonts w:hint="eastAsia" w:ascii="宋体" w:hAnsi="宋体" w:eastAsia="宋体" w:cs="宋体"/>
          <w:b/>
          <w:bCs/>
          <w:color w:val="auto"/>
          <w:kern w:val="0"/>
          <w:szCs w:val="21"/>
          <w:highlight w:val="none"/>
          <w:u w:val="single"/>
        </w:rPr>
        <w:t>有下列情形之一的，视为投标人串通投标，其投标无效</w:t>
      </w:r>
      <w:r>
        <w:rPr>
          <w:rFonts w:hint="eastAsia" w:ascii="宋体" w:hAnsi="宋体" w:eastAsia="宋体" w:cs="宋体"/>
          <w:color w:val="auto"/>
          <w:kern w:val="0"/>
          <w:szCs w:val="21"/>
          <w:highlight w:val="none"/>
        </w:rPr>
        <w:t>：</w:t>
      </w:r>
    </w:p>
    <w:p w14:paraId="35A4342F">
      <w:pPr>
        <w:spacing w:line="460" w:lineRule="exact"/>
        <w:ind w:firstLine="399" w:firstLineChars="19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1)不同投标人的投标文件由同一单位或者个人编制；</w:t>
      </w:r>
    </w:p>
    <w:p w14:paraId="4D33D98C">
      <w:pPr>
        <w:spacing w:line="460" w:lineRule="exact"/>
        <w:ind w:firstLine="399" w:firstLineChars="19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2)不同投标人委托同一单位或者个人办理投标事宜；</w:t>
      </w:r>
    </w:p>
    <w:p w14:paraId="0A3F4238">
      <w:pPr>
        <w:spacing w:line="460" w:lineRule="exact"/>
        <w:ind w:firstLine="399" w:firstLineChars="19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3)不同投标人的投标文件载明的项目管理成员或者联系人员为同一人；</w:t>
      </w:r>
    </w:p>
    <w:p w14:paraId="5FD0D082">
      <w:pPr>
        <w:spacing w:line="460" w:lineRule="exact"/>
        <w:ind w:firstLine="399" w:firstLineChars="19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4）不同投标人的投标文件异常一致或者投标报价呈规律性差异；</w:t>
      </w:r>
    </w:p>
    <w:p w14:paraId="0E1E118C">
      <w:pPr>
        <w:spacing w:line="460" w:lineRule="exact"/>
        <w:ind w:firstLine="399" w:firstLineChars="19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5）不同投标人的投标文件相互混装；</w:t>
      </w:r>
    </w:p>
    <w:p w14:paraId="6B95B368">
      <w:pPr>
        <w:spacing w:line="460" w:lineRule="exact"/>
        <w:ind w:firstLine="210" w:firstLineChars="1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30.4在详细评标之前，评标委员会要审查每份投标文件是否实质上响应了采购文件的要求。实质上响应的投标应该是与采购文件要求的全部条款、条件和规格基本相符。没有重大偏离。</w:t>
      </w:r>
    </w:p>
    <w:p w14:paraId="0A394620">
      <w:pPr>
        <w:spacing w:line="460" w:lineRule="exact"/>
        <w:ind w:firstLine="210" w:firstLineChars="1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30.5实质上没有响应采购文件要求的投标将被否决，投标人不得通过修正或撤消不合要求的偏离或保留从而使其投标成为实质上响应的投标。</w:t>
      </w:r>
    </w:p>
    <w:p w14:paraId="57964553">
      <w:pPr>
        <w:spacing w:line="460" w:lineRule="exac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31.投标文件的澄清</w:t>
      </w:r>
    </w:p>
    <w:p w14:paraId="4C67499C">
      <w:pPr>
        <w:spacing w:line="460" w:lineRule="exact"/>
        <w:ind w:firstLine="210" w:firstLineChars="100"/>
        <w:rPr>
          <w:rFonts w:hint="eastAsia" w:ascii="宋体" w:hAnsi="宋体" w:eastAsia="宋体" w:cs="宋体"/>
          <w:b/>
          <w:bCs/>
          <w:color w:val="auto"/>
          <w:szCs w:val="21"/>
          <w:highlight w:val="none"/>
        </w:rPr>
      </w:pPr>
      <w:r>
        <w:rPr>
          <w:rFonts w:hint="eastAsia" w:ascii="宋体" w:hAnsi="宋体" w:eastAsia="宋体" w:cs="宋体"/>
          <w:color w:val="auto"/>
          <w:kern w:val="0"/>
          <w:szCs w:val="21"/>
          <w:highlight w:val="none"/>
        </w:rPr>
        <w:t>31.1</w:t>
      </w:r>
      <w:r>
        <w:rPr>
          <w:rFonts w:hint="eastAsia" w:ascii="宋体" w:hAnsi="宋体" w:eastAsia="宋体" w:cs="宋体"/>
          <w:b/>
          <w:bCs/>
          <w:color w:val="auto"/>
          <w:szCs w:val="21"/>
          <w:highlight w:val="none"/>
        </w:rPr>
        <w:t>为有助于投标文件的审查、评价和比较，评标小组可以在“政采云平台”在线询标或其他有效形式要求投标人对同一份投标文件含义不明确或同类问题表述不一致的内容（采购文件其它地方有规定处理方法的除外）作必要的澄清或说明，投标人应采用在线回复或其他有效形式在询标规定时间内进行澄清或说明（需盖电子签章或实体公章），但不得超出投标文件的范围或改变投标文件的实质性内容。凡属于评标小组在评标中发现的计算错误并进行核实的修改不在此列。</w:t>
      </w:r>
    </w:p>
    <w:p w14:paraId="1932FC8F">
      <w:pPr>
        <w:spacing w:line="460" w:lineRule="exact"/>
        <w:ind w:firstLine="210" w:firstLineChars="100"/>
        <w:rPr>
          <w:rFonts w:hint="eastAsia" w:ascii="宋体" w:hAnsi="宋体" w:eastAsia="宋体" w:cs="宋体"/>
          <w:b/>
          <w:bCs/>
          <w:color w:val="auto"/>
          <w:szCs w:val="21"/>
          <w:highlight w:val="none"/>
        </w:rPr>
      </w:pPr>
      <w:r>
        <w:rPr>
          <w:rFonts w:hint="eastAsia" w:ascii="宋体" w:hAnsi="宋体" w:eastAsia="宋体" w:cs="宋体"/>
          <w:color w:val="auto"/>
          <w:kern w:val="0"/>
          <w:szCs w:val="21"/>
          <w:highlight w:val="none"/>
        </w:rPr>
        <w:t>31.2若投标文件中所提交的证书、证明等材料若出现已过有效期、时间或其他主要信息不明确，且投标人书面澄清（书面澄清仅限在投标文件递交截止时间前所提交投标文件及相关材料中未被评标委员会审查出的内容）亦不明确的，评审过程中将不予认可，不再寻求外部证据（外部证据包括投标人在澄清过程中申请补交的证明材料或网络查询结果等非投标文件本身内容）。</w:t>
      </w:r>
    </w:p>
    <w:p w14:paraId="7B51E963">
      <w:pPr>
        <w:spacing w:line="460" w:lineRule="exact"/>
        <w:ind w:firstLine="210" w:firstLineChars="1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31.3</w:t>
      </w:r>
      <w:r>
        <w:rPr>
          <w:rFonts w:hint="eastAsia" w:ascii="宋体" w:hAnsi="宋体" w:eastAsia="宋体" w:cs="宋体"/>
          <w:color w:val="auto"/>
          <w:szCs w:val="21"/>
          <w:highlight w:val="none"/>
        </w:rPr>
        <w:t>投标文件报价出现前后不一致的，除采购文件另有规定外，按照下列规定修正</w:t>
      </w:r>
      <w:r>
        <w:rPr>
          <w:rFonts w:hint="eastAsia" w:ascii="宋体" w:hAnsi="宋体" w:eastAsia="宋体" w:cs="宋体"/>
          <w:color w:val="auto"/>
          <w:kern w:val="0"/>
          <w:szCs w:val="21"/>
          <w:highlight w:val="none"/>
        </w:rPr>
        <w:t>：</w:t>
      </w:r>
    </w:p>
    <w:p w14:paraId="53B0F6AE">
      <w:pPr>
        <w:spacing w:line="460" w:lineRule="exact"/>
        <w:ind w:firstLine="399" w:firstLineChars="19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szCs w:val="21"/>
          <w:highlight w:val="none"/>
        </w:rPr>
        <w:t>投标文件中开标一览表（报价表）内容与投标文件中相应内容不一致的，以开标一览表（报价表）为准</w:t>
      </w:r>
      <w:r>
        <w:rPr>
          <w:rFonts w:hint="eastAsia" w:ascii="宋体" w:hAnsi="宋体" w:eastAsia="宋体" w:cs="宋体"/>
          <w:color w:val="auto"/>
          <w:kern w:val="0"/>
          <w:szCs w:val="21"/>
          <w:highlight w:val="none"/>
        </w:rPr>
        <w:t>。</w:t>
      </w:r>
    </w:p>
    <w:p w14:paraId="5B5B77FF">
      <w:pPr>
        <w:spacing w:line="460" w:lineRule="exact"/>
        <w:ind w:firstLine="399" w:firstLineChars="19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szCs w:val="21"/>
          <w:highlight w:val="none"/>
        </w:rPr>
        <w:t>大写金额和小写金额不一致的，以大写金额为准。</w:t>
      </w:r>
    </w:p>
    <w:p w14:paraId="311BB6C3">
      <w:pPr>
        <w:spacing w:line="460" w:lineRule="exact"/>
        <w:ind w:firstLine="399" w:firstLineChars="19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3）单价金额小数点或者百分比有明显错位的，以开标一览表的总价为准，并修改单价。</w:t>
      </w:r>
    </w:p>
    <w:p w14:paraId="5CF8B966">
      <w:pPr>
        <w:spacing w:line="460" w:lineRule="exact"/>
        <w:ind w:firstLine="399" w:firstLineChars="19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4）总价金额与按单价汇总金额不一致的，以单价金额计算结果为准。</w:t>
      </w:r>
    </w:p>
    <w:p w14:paraId="2A26D7B8">
      <w:pPr>
        <w:spacing w:line="460" w:lineRule="exact"/>
        <w:ind w:firstLine="399" w:firstLineChars="190"/>
        <w:rPr>
          <w:rFonts w:hint="eastAsia" w:ascii="宋体" w:hAnsi="宋体" w:eastAsia="宋体" w:cs="宋体"/>
          <w:b/>
          <w:bCs/>
          <w:color w:val="auto"/>
          <w:szCs w:val="21"/>
          <w:highlight w:val="none"/>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同时出现两种以上不一致的，按照前款规定的顺序修正。修正后的报价按照本采购文件规定经投标人确认后产生约束力，投标人不确认的，其投标无效。</w:t>
      </w:r>
    </w:p>
    <w:p w14:paraId="5F612DA1">
      <w:pPr>
        <w:spacing w:line="460" w:lineRule="exact"/>
        <w:ind w:firstLine="399" w:firstLineChars="19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eastAsia="宋体" w:cs="宋体"/>
          <w:b/>
          <w:bCs/>
          <w:color w:val="auto"/>
          <w:szCs w:val="21"/>
          <w:highlight w:val="none"/>
        </w:rPr>
        <w:t>）投标人在政采云客户端填写的报价与以PDF格式上传文件中的报价不一致的，应以加盖单位公章或CA签章PDF的格式上传文件中的报价为准，修正客户端填写的报价</w:t>
      </w:r>
      <w:r>
        <w:rPr>
          <w:rFonts w:hint="eastAsia" w:ascii="宋体" w:hAnsi="宋体" w:eastAsia="宋体" w:cs="宋体"/>
          <w:color w:val="auto"/>
          <w:szCs w:val="21"/>
          <w:highlight w:val="none"/>
        </w:rPr>
        <w:t>。</w:t>
      </w:r>
    </w:p>
    <w:p w14:paraId="38BE487B">
      <w:pPr>
        <w:spacing w:line="460" w:lineRule="exact"/>
        <w:ind w:firstLine="211" w:firstLineChars="1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31.4</w:t>
      </w:r>
      <w:r>
        <w:rPr>
          <w:rFonts w:hint="eastAsia" w:ascii="宋体" w:hAnsi="宋体" w:eastAsia="宋体" w:cs="宋体"/>
          <w:color w:val="auto"/>
          <w:kern w:val="0"/>
          <w:szCs w:val="21"/>
          <w:highlight w:val="none"/>
        </w:rPr>
        <w:t>▲</w:t>
      </w:r>
      <w:r>
        <w:rPr>
          <w:rFonts w:hint="eastAsia" w:ascii="宋体" w:hAnsi="宋体" w:eastAsia="宋体" w:cs="宋体"/>
          <w:b/>
          <w:bCs/>
          <w:color w:val="auto"/>
          <w:kern w:val="0"/>
          <w:szCs w:val="21"/>
          <w:highlight w:val="none"/>
          <w:u w:val="single"/>
        </w:rPr>
        <w:t>评标委员会认为投标人的报价明显低于其他通过符合性审查投标人的报价，有可能影响产品质量或者不能诚信履约的，将要求其在合理时间内在“政采云平台”上作出在线澄清并提供书面说明，必要时提交相关证明材料；投标人不能证明其报价合理性的，评标委员会应当将其作为无效投标处理</w:t>
      </w:r>
      <w:r>
        <w:rPr>
          <w:rFonts w:hint="eastAsia" w:ascii="宋体" w:hAnsi="宋体" w:eastAsia="宋体" w:cs="宋体"/>
          <w:color w:val="auto"/>
          <w:kern w:val="0"/>
          <w:szCs w:val="21"/>
          <w:highlight w:val="none"/>
        </w:rPr>
        <w:t>。</w:t>
      </w:r>
    </w:p>
    <w:p w14:paraId="29216686">
      <w:pPr>
        <w:spacing w:line="460" w:lineRule="exact"/>
        <w:ind w:firstLine="211" w:firstLineChars="1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31.5如果投标人代表拒绝按评标委员会要求在“政采云平台”作出在线回复且无其他有效回复方式的，评标委员会可以对其作投标无效处理。</w:t>
      </w:r>
    </w:p>
    <w:p w14:paraId="6A4D1E67">
      <w:pPr>
        <w:spacing w:line="460" w:lineRule="exac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32.</w:t>
      </w:r>
      <w:r>
        <w:rPr>
          <w:rFonts w:hint="eastAsia" w:ascii="宋体" w:hAnsi="宋体" w:eastAsia="宋体" w:cs="宋体"/>
          <w:b/>
          <w:bCs/>
          <w:color w:val="auto"/>
          <w:szCs w:val="21"/>
          <w:highlight w:val="none"/>
        </w:rPr>
        <w:t xml:space="preserve"> 评标原则和评标办法</w:t>
      </w:r>
    </w:p>
    <w:p w14:paraId="0FFCD31C">
      <w:pPr>
        <w:pStyle w:val="40"/>
        <w:snapToGrid w:val="0"/>
        <w:spacing w:line="460" w:lineRule="exact"/>
        <w:ind w:firstLine="210" w:firstLineChars="100"/>
        <w:rPr>
          <w:rFonts w:hint="eastAsia" w:ascii="宋体" w:hAnsi="宋体" w:eastAsia="宋体" w:cs="宋体"/>
          <w:color w:val="auto"/>
          <w:sz w:val="21"/>
          <w:highlight w:val="none"/>
        </w:rPr>
      </w:pPr>
      <w:r>
        <w:rPr>
          <w:rFonts w:hint="eastAsia" w:ascii="宋体" w:hAnsi="宋体" w:eastAsia="宋体" w:cs="宋体"/>
          <w:color w:val="auto"/>
          <w:sz w:val="21"/>
          <w:highlight w:val="none"/>
        </w:rPr>
        <w:t>32.1评标委员会成员应当按照客观、公正、审慎的原则，根据采购文件规定的评标程序、评标方法和评标标准进行独立评审。采购文件内容违反国家有关强制性规定的，评标委员会应当停止评标并向采购人或者采购代理机构说明情况。</w:t>
      </w:r>
    </w:p>
    <w:p w14:paraId="6F9B4CF3">
      <w:pPr>
        <w:pStyle w:val="64"/>
        <w:spacing w:before="0" w:beforeAutospacing="0" w:after="0" w:afterAutospacing="0" w:line="460" w:lineRule="exact"/>
        <w:ind w:firstLine="210" w:firstLineChars="1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32.2评标中因评标委员会成员缺席、回避或者健康等特殊原因导致评标委员会组成不符合规定的，依法补足后继续评标。被更换的评标委员会成员所作出的评标意见无效。</w:t>
      </w:r>
    </w:p>
    <w:p w14:paraId="0C4CA431">
      <w:pPr>
        <w:pStyle w:val="40"/>
        <w:snapToGrid w:val="0"/>
        <w:spacing w:line="460" w:lineRule="exact"/>
        <w:ind w:firstLine="210" w:firstLineChars="100"/>
        <w:rPr>
          <w:rFonts w:hint="eastAsia" w:ascii="宋体" w:hAnsi="宋体" w:eastAsia="宋体" w:cs="宋体"/>
          <w:color w:val="auto"/>
          <w:sz w:val="21"/>
          <w:highlight w:val="none"/>
        </w:rPr>
      </w:pPr>
      <w:r>
        <w:rPr>
          <w:rFonts w:hint="eastAsia" w:ascii="宋体" w:hAnsi="宋体" w:eastAsia="宋体" w:cs="宋体"/>
          <w:color w:val="auto"/>
          <w:sz w:val="21"/>
          <w:highlight w:val="none"/>
        </w:rPr>
        <w:t>32.3评标委员会成员对需要共同认定的事项存在争议的，应当按照少数服从多数的原则作出结论。持不同意见的评标委员会成员应当在评标报告上签署不同意见及理由，否则视为同意评标报告。</w:t>
      </w:r>
    </w:p>
    <w:p w14:paraId="5FAB06E5">
      <w:pPr>
        <w:pStyle w:val="40"/>
        <w:snapToGrid w:val="0"/>
        <w:spacing w:line="460" w:lineRule="exact"/>
        <w:ind w:firstLine="210" w:firstLineChars="100"/>
        <w:rPr>
          <w:rFonts w:hint="eastAsia" w:ascii="宋体" w:hAnsi="宋体" w:eastAsia="宋体" w:cs="宋体"/>
          <w:color w:val="auto"/>
          <w:sz w:val="21"/>
          <w:highlight w:val="none"/>
        </w:rPr>
      </w:pPr>
      <w:r>
        <w:rPr>
          <w:rFonts w:hint="eastAsia" w:ascii="宋体" w:hAnsi="宋体" w:eastAsia="宋体" w:cs="宋体"/>
          <w:color w:val="auto"/>
          <w:sz w:val="21"/>
          <w:highlight w:val="none"/>
        </w:rPr>
        <w:t>32.4本项目评标办法是综合评分法，具体评标内容及评分标准等详见第七章 “评标原则及方法”。</w:t>
      </w:r>
    </w:p>
    <w:p w14:paraId="6C196841">
      <w:pPr>
        <w:pStyle w:val="40"/>
        <w:snapToGrid w:val="0"/>
        <w:spacing w:line="460" w:lineRule="exact"/>
        <w:ind w:firstLine="211" w:firstLineChars="100"/>
        <w:rPr>
          <w:rFonts w:hint="eastAsia" w:ascii="宋体" w:hAnsi="宋体" w:eastAsia="宋体" w:cs="宋体"/>
          <w:b/>
          <w:bCs/>
          <w:color w:val="auto"/>
          <w:sz w:val="21"/>
          <w:highlight w:val="none"/>
        </w:rPr>
      </w:pPr>
      <w:r>
        <w:rPr>
          <w:rFonts w:hint="eastAsia" w:ascii="宋体" w:hAnsi="宋体" w:eastAsia="宋体" w:cs="宋体"/>
          <w:b/>
          <w:bCs/>
          <w:color w:val="auto"/>
          <w:sz w:val="21"/>
          <w:highlight w:val="none"/>
          <w:u w:val="single"/>
        </w:rPr>
        <w:t>32.5▲根据《中华人民共和国政府采购法》第三十六条规定：在招标采购中，符合专业条件的供应商或者对采购文件作实质响应的供应商不足三家的，此项目废标，应重新组织采购。</w:t>
      </w:r>
    </w:p>
    <w:p w14:paraId="4AFE41D4">
      <w:pPr>
        <w:spacing w:line="460" w:lineRule="exact"/>
        <w:ind w:firstLine="210" w:firstLineChars="1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32.6评标过程中遇到特殊情况，由评标委员会遵循公开、公正原则，采取投票方式按照少数服从多数原则决定。</w:t>
      </w:r>
    </w:p>
    <w:p w14:paraId="3C1E83E5">
      <w:pPr>
        <w:spacing w:line="460" w:lineRule="exact"/>
        <w:ind w:firstLine="210" w:firstLineChars="1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32.7▲</w:t>
      </w:r>
      <w:r>
        <w:rPr>
          <w:rFonts w:hint="eastAsia" w:ascii="宋体" w:hAnsi="宋体" w:eastAsia="宋体" w:cs="宋体"/>
          <w:b/>
          <w:bCs/>
          <w:color w:val="auto"/>
          <w:kern w:val="0"/>
          <w:szCs w:val="21"/>
          <w:highlight w:val="none"/>
          <w:u w:val="single"/>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r>
        <w:rPr>
          <w:rFonts w:hint="eastAsia" w:ascii="宋体" w:hAnsi="宋体" w:eastAsia="宋体" w:cs="宋体"/>
          <w:color w:val="auto"/>
          <w:kern w:val="0"/>
          <w:szCs w:val="21"/>
          <w:highlight w:val="none"/>
        </w:rPr>
        <w:t>。</w:t>
      </w:r>
    </w:p>
    <w:p w14:paraId="4251CBDE">
      <w:pPr>
        <w:spacing w:line="460" w:lineRule="exac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33.确定中标候选人</w:t>
      </w:r>
    </w:p>
    <w:p w14:paraId="2D77112D">
      <w:pPr>
        <w:spacing w:line="460" w:lineRule="exact"/>
        <w:ind w:firstLine="210" w:firstLineChars="1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33.1本次招标由评标委员会推荐中标候选人，采购人根据评标委员会的推荐结果进行最终确认。</w:t>
      </w:r>
    </w:p>
    <w:p w14:paraId="1CB2F7D0">
      <w:pPr>
        <w:spacing w:line="460" w:lineRule="exact"/>
        <w:ind w:firstLine="210" w:firstLineChars="1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33.2</w:t>
      </w:r>
      <w:r>
        <w:rPr>
          <w:rFonts w:hint="eastAsia" w:ascii="宋体" w:hAnsi="宋体" w:eastAsia="宋体" w:cs="宋体"/>
          <w:color w:val="auto"/>
          <w:szCs w:val="21"/>
          <w:highlight w:val="none"/>
        </w:rPr>
        <w:t>评标委员会依据法律、法规及采购文件有关规定在有效标中按投标人的综合得分（即商务技术文件得分和投标报价得分的总和）高到低进行排序，综合得分前二名的投标人依次推荐为第一中标候选人与第二中标候选人（得分相同投标报价低的排序第一；得分且投标报价相同的，由评标委员会抽签决定）</w:t>
      </w:r>
      <w:r>
        <w:rPr>
          <w:rFonts w:hint="eastAsia" w:ascii="宋体" w:hAnsi="宋体" w:eastAsia="宋体" w:cs="宋体"/>
          <w:color w:val="auto"/>
          <w:kern w:val="0"/>
          <w:szCs w:val="21"/>
          <w:highlight w:val="none"/>
        </w:rPr>
        <w:t>。</w:t>
      </w:r>
    </w:p>
    <w:p w14:paraId="41259558">
      <w:pPr>
        <w:spacing w:line="460" w:lineRule="exact"/>
        <w:ind w:firstLine="210" w:firstLineChars="1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33.3若出现以下情形之一，采购人可视具体情况确定是否由第二中标候选人为中标人或重新组织招标：</w:t>
      </w:r>
    </w:p>
    <w:p w14:paraId="376E547F">
      <w:pPr>
        <w:spacing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①</w:t>
      </w:r>
      <w:r>
        <w:rPr>
          <w:rFonts w:hint="eastAsia" w:ascii="宋体" w:hAnsi="宋体" w:eastAsia="宋体" w:cs="宋体"/>
          <w:color w:val="auto"/>
          <w:szCs w:val="21"/>
          <w:highlight w:val="none"/>
        </w:rPr>
        <w:t>第一中标候选人（中标人）放弃中标资格；</w:t>
      </w:r>
    </w:p>
    <w:p w14:paraId="24314EFA">
      <w:pPr>
        <w:spacing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②</w:t>
      </w:r>
      <w:r>
        <w:rPr>
          <w:rFonts w:hint="eastAsia" w:ascii="宋体" w:hAnsi="宋体" w:eastAsia="宋体" w:cs="宋体"/>
          <w:color w:val="auto"/>
          <w:szCs w:val="21"/>
          <w:highlight w:val="none"/>
        </w:rPr>
        <w:t>第一中标候选人（中标人）因不可抗力提出不能履行合同；</w:t>
      </w:r>
    </w:p>
    <w:p w14:paraId="191AB7CA">
      <w:pPr>
        <w:spacing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③</w:t>
      </w:r>
      <w:r>
        <w:rPr>
          <w:rFonts w:hint="eastAsia" w:ascii="宋体" w:hAnsi="宋体" w:eastAsia="宋体" w:cs="宋体"/>
          <w:color w:val="auto"/>
          <w:szCs w:val="21"/>
          <w:highlight w:val="none"/>
        </w:rPr>
        <w:t>中标人未能在规定时间内与采购单位签订合同；</w:t>
      </w:r>
    </w:p>
    <w:p w14:paraId="40FF7FC7">
      <w:pPr>
        <w:spacing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④</w:t>
      </w:r>
      <w:r>
        <w:rPr>
          <w:rFonts w:hint="eastAsia" w:ascii="宋体" w:hAnsi="宋体" w:eastAsia="宋体" w:cs="宋体"/>
          <w:color w:val="auto"/>
          <w:szCs w:val="21"/>
          <w:highlight w:val="none"/>
        </w:rPr>
        <w:t>经质疑，采购人审查后，第一中标候选人（中标人）确实在本次采购活动中存在违法违规行为或其他原因使质疑成立的。</w:t>
      </w:r>
    </w:p>
    <w:p w14:paraId="19D3C139">
      <w:pPr>
        <w:spacing w:line="460" w:lineRule="exact"/>
        <w:ind w:firstLine="210" w:firstLineChars="1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33.4采购人、采购代理机构及评标委员会对未中标的供应商不作解释。同时根据政府采购法实施条例第四十条规定，本项目不对供应商公布详细的评审情况，不公布具体评分细则中小项得分。</w:t>
      </w:r>
    </w:p>
    <w:p w14:paraId="73315409">
      <w:pPr>
        <w:tabs>
          <w:tab w:val="left" w:pos="1365"/>
        </w:tabs>
        <w:spacing w:line="460" w:lineRule="exact"/>
        <w:ind w:left="525" w:hanging="525" w:hangingChars="250"/>
        <w:rPr>
          <w:rFonts w:hint="eastAsia" w:ascii="宋体" w:hAnsi="宋体" w:eastAsia="宋体" w:cs="宋体"/>
          <w:bCs/>
          <w:color w:val="auto"/>
          <w:szCs w:val="21"/>
          <w:highlight w:val="none"/>
        </w:rPr>
      </w:pPr>
      <w:r>
        <w:rPr>
          <w:rFonts w:hint="eastAsia" w:ascii="宋体" w:hAnsi="宋体" w:eastAsia="宋体" w:cs="宋体"/>
          <w:color w:val="auto"/>
          <w:kern w:val="0"/>
          <w:szCs w:val="21"/>
          <w:highlight w:val="none"/>
        </w:rPr>
        <w:t>34. 评分细则详见“评标原则及方法”</w:t>
      </w:r>
      <w:r>
        <w:rPr>
          <w:rFonts w:hint="eastAsia" w:ascii="宋体" w:hAnsi="宋体" w:eastAsia="宋体" w:cs="宋体"/>
          <w:bCs/>
          <w:color w:val="auto"/>
          <w:szCs w:val="21"/>
          <w:highlight w:val="none"/>
        </w:rPr>
        <w:t>。</w:t>
      </w:r>
    </w:p>
    <w:p w14:paraId="7D410E37">
      <w:pPr>
        <w:spacing w:line="460" w:lineRule="exac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35. 可中止电子交易活动的情形</w:t>
      </w:r>
    </w:p>
    <w:p w14:paraId="4119B22E">
      <w:pPr>
        <w:spacing w:line="460" w:lineRule="exact"/>
        <w:ind w:firstLine="210" w:firstLineChars="1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35.1采购过程中出现以下情形，导致电子交易平台无法正常运行，或者无法保证电子交易的公平、公正和安全时，采购组织机构可中止电子交易活动：</w:t>
      </w:r>
    </w:p>
    <w:p w14:paraId="3011E29C">
      <w:pPr>
        <w:tabs>
          <w:tab w:val="left" w:pos="993"/>
        </w:tabs>
        <w:spacing w:line="4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①电子交易平台发生故障而无法登录访问的；</w:t>
      </w:r>
    </w:p>
    <w:p w14:paraId="50ABE445">
      <w:pPr>
        <w:tabs>
          <w:tab w:val="left" w:pos="993"/>
        </w:tabs>
        <w:spacing w:line="4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②电子交易平台应用或数据库出现错误，不能进行正常操作的；</w:t>
      </w:r>
    </w:p>
    <w:p w14:paraId="6B752490">
      <w:pPr>
        <w:tabs>
          <w:tab w:val="left" w:pos="993"/>
        </w:tabs>
        <w:spacing w:line="4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③电子交易平台发现严重安全漏洞，有潜在泄密危险的；</w:t>
      </w:r>
    </w:p>
    <w:p w14:paraId="6CB7A538">
      <w:pPr>
        <w:tabs>
          <w:tab w:val="left" w:pos="993"/>
        </w:tabs>
        <w:spacing w:line="4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④病毒发作导致不能进行正常操作的；</w:t>
      </w:r>
    </w:p>
    <w:p w14:paraId="656E8BA0">
      <w:pPr>
        <w:tabs>
          <w:tab w:val="left" w:pos="993"/>
        </w:tabs>
        <w:spacing w:line="4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⑤其他无法保证电子交易的公平、公正和安全的情况。</w:t>
      </w:r>
    </w:p>
    <w:p w14:paraId="5687B4F3">
      <w:pPr>
        <w:spacing w:line="460" w:lineRule="exact"/>
        <w:ind w:firstLine="210" w:firstLineChars="1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35.2出现前款规定情形，不影响采购公平、公正性的，采购组织机构可以待上述情形消除后继续组织电子交易活动；影响或可能影响采购公平、公正性的，应当重新采购。</w:t>
      </w:r>
    </w:p>
    <w:p w14:paraId="339A60A2">
      <w:pPr>
        <w:pStyle w:val="52"/>
        <w:rPr>
          <w:rFonts w:hint="eastAsia" w:ascii="宋体" w:hAnsi="宋体" w:eastAsia="宋体" w:cs="宋体"/>
          <w:snapToGrid w:val="0"/>
          <w:color w:val="auto"/>
          <w:sz w:val="28"/>
          <w:highlight w:val="none"/>
        </w:rPr>
      </w:pPr>
      <w:bookmarkStart w:id="40" w:name="_Toc306613654"/>
      <w:bookmarkStart w:id="41" w:name="_Toc34508136"/>
      <w:bookmarkStart w:id="42" w:name="_Toc21098"/>
      <w:bookmarkStart w:id="43" w:name="_Toc34221901"/>
      <w:r>
        <w:rPr>
          <w:rFonts w:hint="eastAsia" w:ascii="宋体" w:hAnsi="宋体" w:eastAsia="宋体" w:cs="宋体"/>
          <w:snapToGrid w:val="0"/>
          <w:color w:val="auto"/>
          <w:sz w:val="28"/>
          <w:highlight w:val="none"/>
        </w:rPr>
        <w:t>七、 授予合同</w:t>
      </w:r>
      <w:bookmarkEnd w:id="40"/>
      <w:bookmarkEnd w:id="41"/>
      <w:bookmarkEnd w:id="42"/>
      <w:bookmarkEnd w:id="43"/>
    </w:p>
    <w:p w14:paraId="1EE8FEF9">
      <w:pPr>
        <w:tabs>
          <w:tab w:val="left" w:pos="540"/>
        </w:tabs>
        <w:spacing w:line="4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36. 确定中标人</w:t>
      </w:r>
    </w:p>
    <w:p w14:paraId="69223FC7">
      <w:pPr>
        <w:tabs>
          <w:tab w:val="left" w:pos="540"/>
        </w:tabs>
        <w:spacing w:line="44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36.1采购人自收到评标报告之日起5个工作日内，在评标报告确定的中标候选人名单中按顺序确定中标人。</w:t>
      </w:r>
    </w:p>
    <w:p w14:paraId="2773FEB8">
      <w:pPr>
        <w:tabs>
          <w:tab w:val="left" w:pos="540"/>
        </w:tabs>
        <w:spacing w:line="44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36.2中标人确定之日起2个工作日内，在“政采云”平台上公告中标结果，中标公告期限为1个工作日；</w:t>
      </w:r>
    </w:p>
    <w:p w14:paraId="05FEC943">
      <w:pPr>
        <w:tabs>
          <w:tab w:val="left" w:pos="540"/>
        </w:tabs>
        <w:spacing w:line="44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36.3在公告中标结果的同时，采购人向中标人发出中标通知书。</w:t>
      </w:r>
    </w:p>
    <w:p w14:paraId="7790FAF6">
      <w:pPr>
        <w:tabs>
          <w:tab w:val="left" w:pos="540"/>
        </w:tabs>
        <w:spacing w:line="44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36.4中标通知书发出后，采购人不得违法改变中标结果，中标人无正当理由不得放弃中标。</w:t>
      </w:r>
    </w:p>
    <w:p w14:paraId="5D7D8740">
      <w:pPr>
        <w:tabs>
          <w:tab w:val="left" w:pos="540"/>
        </w:tabs>
        <w:spacing w:line="44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36.5各投标人对中标结果如有质疑，可在中标结果公告之日起7个工作日内以书面形式向采购人或者采购代理机构提出质疑，但需对投诉或质疑内容的真实性承担法律责任。</w:t>
      </w:r>
    </w:p>
    <w:p w14:paraId="36FDEF26">
      <w:pPr>
        <w:tabs>
          <w:tab w:val="left" w:pos="540"/>
        </w:tabs>
        <w:spacing w:line="4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37. 签订合同</w:t>
      </w:r>
    </w:p>
    <w:p w14:paraId="4B40C6EC">
      <w:pPr>
        <w:tabs>
          <w:tab w:val="left" w:pos="540"/>
        </w:tabs>
        <w:spacing w:line="44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37.1公示期结束后，中标投标人须在</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个工作日内主动联系采购人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沟通合同签订相关事宜</w:t>
      </w:r>
      <w:r>
        <w:rPr>
          <w:rFonts w:hint="eastAsia" w:ascii="宋体" w:hAnsi="宋体" w:eastAsia="宋体" w:cs="宋体"/>
          <w:color w:val="auto"/>
          <w:sz w:val="21"/>
          <w:szCs w:val="21"/>
          <w:highlight w:val="none"/>
        </w:rPr>
        <w:t>。中标人应当</w:t>
      </w:r>
      <w:r>
        <w:rPr>
          <w:rFonts w:hint="eastAsia" w:ascii="宋体" w:hAnsi="宋体" w:eastAsia="宋体" w:cs="宋体"/>
          <w:color w:val="auto"/>
          <w:sz w:val="21"/>
          <w:szCs w:val="21"/>
          <w:highlight w:val="none"/>
          <w:lang w:val="en-US" w:eastAsia="zh-CN"/>
        </w:rPr>
        <w:t>自</w:t>
      </w:r>
      <w:r>
        <w:rPr>
          <w:rFonts w:hint="eastAsia" w:ascii="宋体" w:hAnsi="宋体" w:eastAsia="宋体" w:cs="宋体"/>
          <w:color w:val="auto"/>
          <w:sz w:val="21"/>
          <w:szCs w:val="21"/>
          <w:highlight w:val="none"/>
        </w:rPr>
        <w:t>中标通知书发出之日起30日内</w:t>
      </w:r>
      <w:r>
        <w:rPr>
          <w:rFonts w:hint="eastAsia" w:ascii="宋体" w:hAnsi="宋体" w:eastAsia="宋体" w:cs="宋体"/>
          <w:color w:val="auto"/>
          <w:sz w:val="21"/>
          <w:szCs w:val="21"/>
          <w:highlight w:val="none"/>
          <w:lang w:eastAsia="zh-CN"/>
        </w:rPr>
        <w:t>，按照招标文件和中标人投标文件的规定，与</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eastAsia="zh-CN"/>
        </w:rPr>
        <w:t>人签订书面合同。</w:t>
      </w:r>
      <w:r>
        <w:rPr>
          <w:rFonts w:hint="eastAsia" w:ascii="宋体" w:hAnsi="宋体" w:eastAsia="宋体" w:cs="宋体"/>
          <w:color w:val="auto"/>
          <w:sz w:val="21"/>
          <w:szCs w:val="21"/>
          <w:highlight w:val="none"/>
        </w:rPr>
        <w:t>中标投标人未经采购人许可，在规定时间内未到采购人处与采购人签订合同，则视为拒签合同。</w:t>
      </w:r>
    </w:p>
    <w:p w14:paraId="729AC586">
      <w:pPr>
        <w:tabs>
          <w:tab w:val="left" w:pos="540"/>
        </w:tabs>
        <w:spacing w:line="44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37.2采购文件、中标供应商的投标文件及投标修改文件、评标过程中有关澄清文件及经双方签字的询标纪要（承诺）和中标通知书均作为合同附件。</w:t>
      </w:r>
    </w:p>
    <w:p w14:paraId="233916ED">
      <w:pPr>
        <w:tabs>
          <w:tab w:val="left" w:pos="540"/>
        </w:tabs>
        <w:spacing w:line="44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37.3拒签合同的责任</w:t>
      </w:r>
    </w:p>
    <w:p w14:paraId="4533E487">
      <w:pPr>
        <w:tabs>
          <w:tab w:val="left" w:pos="540"/>
        </w:tabs>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中标投标人在规定时间内（</w:t>
      </w:r>
      <w:r>
        <w:rPr>
          <w:rFonts w:hint="eastAsia" w:ascii="宋体" w:hAnsi="宋体" w:eastAsia="宋体" w:cs="宋体"/>
          <w:color w:val="auto"/>
          <w:sz w:val="21"/>
          <w:szCs w:val="21"/>
          <w:highlight w:val="none"/>
          <w:lang w:val="en-US" w:eastAsia="zh-CN"/>
        </w:rPr>
        <w:t>自</w:t>
      </w:r>
      <w:r>
        <w:rPr>
          <w:rFonts w:hint="eastAsia" w:ascii="宋体" w:hAnsi="宋体" w:eastAsia="宋体" w:cs="宋体"/>
          <w:color w:val="auto"/>
          <w:sz w:val="21"/>
          <w:szCs w:val="21"/>
          <w:highlight w:val="none"/>
        </w:rPr>
        <w:t>中标通知书发出之日起30日历天</w:t>
      </w:r>
      <w:r>
        <w:rPr>
          <w:rFonts w:hint="eastAsia" w:ascii="宋体" w:hAnsi="宋体" w:eastAsia="宋体" w:cs="宋体"/>
          <w:color w:val="auto"/>
          <w:sz w:val="21"/>
          <w:szCs w:val="21"/>
          <w:highlight w:val="none"/>
          <w:lang w:val="en-US" w:eastAsia="zh-CN"/>
        </w:rPr>
        <w:t>内</w:t>
      </w:r>
      <w:r>
        <w:rPr>
          <w:rFonts w:hint="eastAsia" w:ascii="宋体" w:hAnsi="宋体" w:eastAsia="宋体" w:cs="宋体"/>
          <w:color w:val="auto"/>
          <w:sz w:val="21"/>
          <w:szCs w:val="21"/>
          <w:highlight w:val="none"/>
        </w:rPr>
        <w:t>）借故否认已经承诺的条件、拒签合同，以投标违约处理，赔偿采购人由此造成的直接经济损失；采购人重新组织采购的，所需费用由原中标投标人承担。</w:t>
      </w:r>
    </w:p>
    <w:p w14:paraId="46894935">
      <w:pPr>
        <w:pStyle w:val="16"/>
        <w:numPr>
          <w:ilvl w:val="0"/>
          <w:numId w:val="0"/>
        </w:numPr>
        <w:ind w:left="170" w:leftChars="0"/>
        <w:rPr>
          <w:rFonts w:hint="eastAsia" w:ascii="宋体" w:hAnsi="宋体" w:eastAsia="宋体" w:cs="宋体"/>
          <w:color w:val="auto"/>
          <w:highlight w:val="none"/>
        </w:rPr>
      </w:pPr>
    </w:p>
    <w:p w14:paraId="139E9DDA">
      <w:pPr>
        <w:pStyle w:val="17"/>
        <w:rPr>
          <w:rFonts w:hint="eastAsia" w:ascii="宋体" w:hAnsi="宋体" w:eastAsia="宋体" w:cs="宋体"/>
          <w:color w:val="auto"/>
          <w:highlight w:val="none"/>
        </w:rPr>
      </w:pPr>
    </w:p>
    <w:p w14:paraId="7479A310">
      <w:pPr>
        <w:pStyle w:val="18"/>
        <w:rPr>
          <w:rFonts w:hint="eastAsia" w:ascii="宋体" w:hAnsi="宋体" w:eastAsia="宋体" w:cs="宋体"/>
          <w:color w:val="auto"/>
          <w:highlight w:val="none"/>
        </w:rPr>
      </w:pPr>
    </w:p>
    <w:p w14:paraId="0E1FE0A3">
      <w:pPr>
        <w:rPr>
          <w:rFonts w:hint="eastAsia" w:ascii="宋体" w:hAnsi="宋体" w:eastAsia="宋体" w:cs="宋体"/>
          <w:color w:val="auto"/>
          <w:highlight w:val="none"/>
        </w:rPr>
      </w:pPr>
    </w:p>
    <w:p w14:paraId="329C379E">
      <w:pPr>
        <w:pStyle w:val="68"/>
        <w:rPr>
          <w:rFonts w:hint="eastAsia" w:ascii="宋体" w:hAnsi="宋体" w:eastAsia="宋体" w:cs="宋体"/>
          <w:color w:val="auto"/>
          <w:highlight w:val="none"/>
        </w:rPr>
      </w:pPr>
    </w:p>
    <w:p w14:paraId="60C00EF5">
      <w:pPr>
        <w:rPr>
          <w:rFonts w:hint="eastAsia"/>
          <w:color w:val="auto"/>
          <w:highlight w:val="none"/>
        </w:rPr>
      </w:pPr>
    </w:p>
    <w:bookmarkEnd w:id="1"/>
    <w:p w14:paraId="2A577CE7">
      <w:pPr>
        <w:pStyle w:val="52"/>
        <w:outlineLvl w:val="0"/>
        <w:rPr>
          <w:rFonts w:hint="eastAsia" w:ascii="宋体" w:hAnsi="宋体" w:eastAsia="宋体" w:cs="宋体"/>
          <w:b w:val="0"/>
          <w:color w:val="auto"/>
          <w:highlight w:val="none"/>
          <w:shd w:val="clear" w:color="auto" w:fill="FFFFFF"/>
        </w:rPr>
      </w:pPr>
      <w:bookmarkStart w:id="44" w:name="_Toc24377"/>
      <w:bookmarkStart w:id="45" w:name="_Toc17216936"/>
      <w:r>
        <w:rPr>
          <w:rFonts w:hint="eastAsia" w:ascii="宋体" w:hAnsi="宋体" w:eastAsia="宋体" w:cs="宋体"/>
          <w:b w:val="0"/>
          <w:color w:val="auto"/>
          <w:highlight w:val="none"/>
          <w:shd w:val="clear" w:color="auto" w:fill="FFFFFF"/>
        </w:rPr>
        <w:t>第三章</w:t>
      </w:r>
      <w:r>
        <w:rPr>
          <w:rFonts w:hint="eastAsia" w:ascii="宋体" w:hAnsi="宋体" w:eastAsia="宋体" w:cs="宋体"/>
          <w:b w:val="0"/>
          <w:color w:val="auto"/>
          <w:highlight w:val="none"/>
          <w:shd w:val="clear" w:color="auto" w:fill="FFFFFF"/>
          <w:lang w:val="en-US" w:eastAsia="zh-CN"/>
        </w:rPr>
        <w:t xml:space="preserve"> </w:t>
      </w:r>
      <w:r>
        <w:rPr>
          <w:rFonts w:hint="eastAsia" w:ascii="宋体" w:hAnsi="宋体" w:eastAsia="宋体" w:cs="宋体"/>
          <w:b w:val="0"/>
          <w:color w:val="auto"/>
          <w:highlight w:val="none"/>
          <w:shd w:val="clear" w:color="auto" w:fill="FFFFFF"/>
        </w:rPr>
        <w:t>政府采购政策相关说明</w:t>
      </w:r>
      <w:bookmarkEnd w:id="44"/>
    </w:p>
    <w:p w14:paraId="5C77B3C5">
      <w:pPr>
        <w:jc w:val="left"/>
        <w:rPr>
          <w:rFonts w:hint="eastAsia" w:ascii="宋体" w:hAnsi="宋体" w:eastAsia="宋体" w:cs="宋体"/>
          <w:b/>
          <w:color w:val="auto"/>
          <w:sz w:val="22"/>
          <w:highlight w:val="none"/>
        </w:rPr>
      </w:pPr>
    </w:p>
    <w:p w14:paraId="28527269">
      <w:pPr>
        <w:jc w:val="left"/>
        <w:rPr>
          <w:rFonts w:hint="eastAsia" w:ascii="宋体" w:hAnsi="宋体" w:eastAsia="宋体" w:cs="宋体"/>
          <w:bCs/>
          <w:color w:val="auto"/>
          <w:sz w:val="22"/>
          <w:highlight w:val="none"/>
        </w:rPr>
      </w:pPr>
      <w:bookmarkStart w:id="46" w:name="_Toc157410904"/>
      <w:r>
        <w:rPr>
          <w:rFonts w:hint="eastAsia" w:ascii="宋体" w:hAnsi="宋体" w:eastAsia="宋体" w:cs="宋体"/>
          <w:bCs/>
          <w:color w:val="auto"/>
          <w:sz w:val="22"/>
          <w:highlight w:val="none"/>
        </w:rPr>
        <w:t>一、中小企业（含监狱企业、残疾人福利性单位）扶持政策说明</w:t>
      </w:r>
    </w:p>
    <w:p w14:paraId="16D1A224">
      <w:pPr>
        <w:spacing w:line="440" w:lineRule="atLeast"/>
        <w:jc w:val="left"/>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1、文件依据</w:t>
      </w:r>
    </w:p>
    <w:p w14:paraId="2BDC2366">
      <w:pPr>
        <w:spacing w:line="440" w:lineRule="atLeast"/>
        <w:jc w:val="left"/>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（1）关于印发《政府采购促进中小企业发展管理办法》的通知（财库[2020]46号）</w:t>
      </w:r>
    </w:p>
    <w:p w14:paraId="4E6F5913">
      <w:pPr>
        <w:spacing w:line="440" w:lineRule="atLeast"/>
        <w:jc w:val="left"/>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（2）《工业和信息化部、国家统计局、国家发展和改革委员会、财政部关于印发中小企业划型标准规定的通知》（工信部联企业[2011]300号）</w:t>
      </w:r>
    </w:p>
    <w:p w14:paraId="333A6F81">
      <w:pPr>
        <w:spacing w:line="440" w:lineRule="atLeast"/>
        <w:jc w:val="left"/>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（3）财政部、司法部《关于政府采购支持监狱企业发展有关问题的通知》（财库〔2014〕68号）</w:t>
      </w:r>
    </w:p>
    <w:p w14:paraId="1D8C2C41">
      <w:pPr>
        <w:spacing w:line="440" w:lineRule="atLeast"/>
        <w:jc w:val="left"/>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（4）《财政部 民政部 中国残疾人联合会关于促进残疾人就业政府采购政策的通知》（财库〔2017〕 141号）</w:t>
      </w:r>
    </w:p>
    <w:p w14:paraId="162BED49">
      <w:pPr>
        <w:spacing w:line="440" w:lineRule="atLeast"/>
        <w:jc w:val="left"/>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（5）《浙江省财政厅  浙江省经济和信息化委员会关于简化中小企业类别确认流程有关事项的通知》（浙财采监〔2018〕2号)</w:t>
      </w:r>
    </w:p>
    <w:p w14:paraId="211AB138">
      <w:pPr>
        <w:spacing w:line="440" w:lineRule="atLeast"/>
        <w:jc w:val="left"/>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（6）</w:t>
      </w:r>
      <w:r>
        <w:rPr>
          <w:rFonts w:hint="eastAsia" w:ascii="宋体" w:hAnsi="宋体" w:eastAsia="宋体" w:cs="宋体"/>
          <w:color w:val="auto"/>
          <w:szCs w:val="21"/>
          <w:highlight w:val="none"/>
        </w:rPr>
        <w:t>财政部关于进一步加大政府采购支持中小企业力度的通知（财库〔2022〕19号）的相关规定</w:t>
      </w:r>
    </w:p>
    <w:p w14:paraId="285F2BC3">
      <w:pPr>
        <w:spacing w:line="440" w:lineRule="atLeast"/>
        <w:jc w:val="left"/>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2.供应商提供的货物、工程或者服务符合下列情形的，享受中小企业扶持政策：</w:t>
      </w:r>
    </w:p>
    <w:p w14:paraId="37BE7892">
      <w:pPr>
        <w:spacing w:line="440" w:lineRule="atLeast"/>
        <w:ind w:firstLine="440" w:firstLineChars="200"/>
        <w:jc w:val="left"/>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（1）在货物采购项目中，货物由中小企业制造，即货物由中小企业生产且使用该中小企业商号或者注册商标；</w:t>
      </w:r>
    </w:p>
    <w:p w14:paraId="75AC207D">
      <w:pPr>
        <w:spacing w:line="440" w:lineRule="atLeast"/>
        <w:ind w:firstLine="440" w:firstLineChars="200"/>
        <w:jc w:val="left"/>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（2）在工程采购项目中，工程由中小企业承建，即工程施工单位为中小企业；</w:t>
      </w:r>
    </w:p>
    <w:p w14:paraId="46936A1C">
      <w:pPr>
        <w:spacing w:line="440" w:lineRule="atLeast"/>
        <w:ind w:firstLine="440" w:firstLineChars="200"/>
        <w:jc w:val="left"/>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（3）在服务采购项目中，服务由中小企业承接，即提供服务的人员为中小企业依照《中华人民共和国劳动合同法》订立劳动合同的从业人员。</w:t>
      </w:r>
    </w:p>
    <w:p w14:paraId="28C236BC">
      <w:pPr>
        <w:spacing w:line="440" w:lineRule="atLeast"/>
        <w:jc w:val="left"/>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3.小微企业（含监狱企业、残疾人福利性单位）评审扶持政策</w:t>
      </w:r>
      <w:r>
        <w:rPr>
          <w:rFonts w:hint="eastAsia" w:ascii="宋体" w:hAnsi="宋体" w:eastAsia="宋体" w:cs="宋体"/>
          <w:b/>
          <w:color w:val="auto"/>
          <w:sz w:val="22"/>
          <w:highlight w:val="none"/>
          <w:u w:val="single"/>
        </w:rPr>
        <w:t>（仅面向中小企业的不再</w:t>
      </w:r>
      <w:r>
        <w:rPr>
          <w:rFonts w:hint="eastAsia" w:ascii="宋体" w:hAnsi="宋体" w:eastAsia="宋体" w:cs="宋体"/>
          <w:b/>
          <w:bCs/>
          <w:color w:val="auto"/>
          <w:sz w:val="22"/>
          <w:highlight w:val="none"/>
          <w:u w:val="single"/>
        </w:rPr>
        <w:t>享受价格扣除政策</w:t>
      </w:r>
      <w:r>
        <w:rPr>
          <w:rFonts w:hint="eastAsia" w:ascii="宋体" w:hAnsi="宋体" w:eastAsia="宋体" w:cs="宋体"/>
          <w:b/>
          <w:color w:val="auto"/>
          <w:sz w:val="22"/>
          <w:highlight w:val="none"/>
          <w:u w:val="single"/>
        </w:rPr>
        <w:t>）</w:t>
      </w:r>
    </w:p>
    <w:p w14:paraId="36E4F70B">
      <w:pPr>
        <w:spacing w:line="440" w:lineRule="atLeast"/>
        <w:ind w:firstLine="440" w:firstLineChars="200"/>
        <w:jc w:val="left"/>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3.1、货物、服务类项目</w:t>
      </w:r>
    </w:p>
    <w:p w14:paraId="7C987EE5">
      <w:pPr>
        <w:spacing w:line="440" w:lineRule="atLeast"/>
        <w:ind w:firstLine="440" w:firstLineChars="200"/>
        <w:jc w:val="left"/>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（1）货物和服务项目中未预留份额专门面向中小企业采购的，以及预留份额项目中的非预留部分采购包，对符合规定的小微企业（含监狱企业、残疾人福利性单位）的投标报价给予1</w:t>
      </w:r>
      <w:r>
        <w:rPr>
          <w:rFonts w:hint="eastAsia" w:ascii="宋体" w:hAnsi="宋体" w:eastAsia="宋体" w:cs="宋体"/>
          <w:b/>
          <w:color w:val="auto"/>
          <w:sz w:val="22"/>
          <w:highlight w:val="none"/>
          <w:u w:val="single"/>
        </w:rPr>
        <w:t>0%的扣除</w:t>
      </w:r>
      <w:r>
        <w:rPr>
          <w:rFonts w:hint="eastAsia" w:ascii="宋体" w:hAnsi="宋体" w:eastAsia="宋体" w:cs="宋体"/>
          <w:bCs/>
          <w:color w:val="auto"/>
          <w:sz w:val="22"/>
          <w:highlight w:val="none"/>
        </w:rPr>
        <w:t>，用扣除后的价格参与评审</w:t>
      </w:r>
      <w:r>
        <w:rPr>
          <w:rFonts w:hint="eastAsia" w:ascii="宋体" w:hAnsi="宋体" w:eastAsia="宋体" w:cs="宋体"/>
          <w:b/>
          <w:color w:val="auto"/>
          <w:sz w:val="22"/>
          <w:highlight w:val="none"/>
          <w:u w:val="single"/>
        </w:rPr>
        <w:t>（仅面向中小企业的不再</w:t>
      </w:r>
      <w:r>
        <w:rPr>
          <w:rFonts w:hint="eastAsia" w:ascii="宋体" w:hAnsi="宋体" w:eastAsia="宋体" w:cs="宋体"/>
          <w:b/>
          <w:bCs/>
          <w:color w:val="auto"/>
          <w:sz w:val="22"/>
          <w:highlight w:val="none"/>
          <w:u w:val="single"/>
        </w:rPr>
        <w:t>享受价格扣除政策</w:t>
      </w:r>
      <w:r>
        <w:rPr>
          <w:rFonts w:hint="eastAsia" w:ascii="宋体" w:hAnsi="宋体" w:eastAsia="宋体" w:cs="宋体"/>
          <w:b/>
          <w:color w:val="auto"/>
          <w:sz w:val="22"/>
          <w:highlight w:val="none"/>
          <w:u w:val="single"/>
        </w:rPr>
        <w:t>）</w:t>
      </w:r>
      <w:r>
        <w:rPr>
          <w:rFonts w:hint="eastAsia" w:ascii="宋体" w:hAnsi="宋体" w:eastAsia="宋体" w:cs="宋体"/>
          <w:bCs/>
          <w:color w:val="auto"/>
          <w:sz w:val="22"/>
          <w:highlight w:val="none"/>
        </w:rPr>
        <w:t>。</w:t>
      </w:r>
    </w:p>
    <w:p w14:paraId="6FEE9837">
      <w:pPr>
        <w:spacing w:line="440" w:lineRule="atLeast"/>
        <w:ind w:firstLine="440" w:firstLineChars="200"/>
        <w:jc w:val="left"/>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2）接受大中型企业与小微企业组成联合体或者允许大中型企业向一家或者多家小微企业分包的政府采购货物或服务项目，对于联合协议或者分包意向协议约定小微企业的合同份额占到合同总金额30%以上的，采购单位、采购代理机构应结合项目实际，对联合体或者大中型企业的报价原则上按最高优惠幅度</w:t>
      </w:r>
      <w:r>
        <w:rPr>
          <w:rFonts w:hint="eastAsia" w:ascii="宋体" w:hAnsi="宋体" w:eastAsia="宋体" w:cs="宋体"/>
          <w:b/>
          <w:color w:val="auto"/>
          <w:sz w:val="22"/>
          <w:highlight w:val="none"/>
          <w:u w:val="single"/>
        </w:rPr>
        <w:t>4%给予扣除（仅适用于接受联合体投标或分包小微企业的）</w:t>
      </w:r>
      <w:r>
        <w:rPr>
          <w:rFonts w:hint="eastAsia" w:ascii="宋体" w:hAnsi="宋体" w:eastAsia="宋体" w:cs="宋体"/>
          <w:bCs/>
          <w:color w:val="auto"/>
          <w:sz w:val="22"/>
          <w:highlight w:val="none"/>
        </w:rPr>
        <w:t>，用扣除后的价格参加评审</w:t>
      </w:r>
      <w:r>
        <w:rPr>
          <w:rFonts w:hint="eastAsia" w:ascii="宋体" w:hAnsi="宋体" w:eastAsia="宋体" w:cs="宋体"/>
          <w:b/>
          <w:color w:val="auto"/>
          <w:sz w:val="22"/>
          <w:highlight w:val="none"/>
          <w:u w:val="single"/>
        </w:rPr>
        <w:t>（仅面向中小企业的不再</w:t>
      </w:r>
      <w:r>
        <w:rPr>
          <w:rFonts w:hint="eastAsia" w:ascii="宋体" w:hAnsi="宋体" w:eastAsia="宋体" w:cs="宋体"/>
          <w:b/>
          <w:bCs/>
          <w:color w:val="auto"/>
          <w:sz w:val="22"/>
          <w:highlight w:val="none"/>
          <w:u w:val="single"/>
        </w:rPr>
        <w:t>享受价格扣除政策</w:t>
      </w:r>
      <w:r>
        <w:rPr>
          <w:rFonts w:hint="eastAsia" w:ascii="宋体" w:hAnsi="宋体" w:eastAsia="宋体" w:cs="宋体"/>
          <w:b/>
          <w:color w:val="auto"/>
          <w:sz w:val="22"/>
          <w:highlight w:val="none"/>
          <w:u w:val="single"/>
        </w:rPr>
        <w:t>）</w:t>
      </w:r>
      <w:r>
        <w:rPr>
          <w:rFonts w:hint="eastAsia" w:ascii="宋体" w:hAnsi="宋体" w:eastAsia="宋体" w:cs="宋体"/>
          <w:bCs/>
          <w:color w:val="auto"/>
          <w:sz w:val="22"/>
          <w:highlight w:val="none"/>
        </w:rPr>
        <w:t>。</w:t>
      </w:r>
    </w:p>
    <w:p w14:paraId="3E712098">
      <w:pPr>
        <w:spacing w:line="440" w:lineRule="atLeast"/>
        <w:ind w:firstLine="440" w:firstLineChars="200"/>
        <w:jc w:val="left"/>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（3）在货物采购项目中，供应商提供的货物既有中小企业制造货物，也有大型企业制造货物的，不享受中小企业扶持政策。</w:t>
      </w:r>
    </w:p>
    <w:p w14:paraId="3F0941AE">
      <w:pPr>
        <w:spacing w:line="440" w:lineRule="atLeast"/>
        <w:ind w:firstLine="440" w:firstLineChars="200"/>
        <w:jc w:val="left"/>
        <w:rPr>
          <w:rFonts w:hint="eastAsia" w:ascii="宋体" w:hAnsi="宋体" w:eastAsia="宋体" w:cs="宋体"/>
          <w:b/>
          <w:color w:val="auto"/>
          <w:sz w:val="22"/>
          <w:highlight w:val="none"/>
        </w:rPr>
      </w:pPr>
      <w:r>
        <w:rPr>
          <w:rFonts w:hint="eastAsia" w:ascii="宋体" w:hAnsi="宋体" w:eastAsia="宋体" w:cs="宋体"/>
          <w:bCs/>
          <w:color w:val="auto"/>
          <w:sz w:val="22"/>
          <w:highlight w:val="none"/>
        </w:rPr>
        <w:t>（4）</w:t>
      </w:r>
      <w:r>
        <w:rPr>
          <w:rFonts w:hint="eastAsia" w:ascii="宋体" w:hAnsi="宋体" w:eastAsia="宋体" w:cs="宋体"/>
          <w:b/>
          <w:color w:val="auto"/>
          <w:sz w:val="22"/>
          <w:highlight w:val="none"/>
          <w:u w:val="single"/>
        </w:rPr>
        <w:t>以联合体形式参加政府采购活动，联合体各方均为</w:t>
      </w:r>
      <w:r>
        <w:rPr>
          <w:rFonts w:hint="eastAsia" w:ascii="宋体" w:hAnsi="宋体" w:eastAsia="宋体" w:cs="宋体"/>
          <w:b/>
          <w:color w:val="auto"/>
          <w:sz w:val="22"/>
          <w:highlight w:val="none"/>
        </w:rPr>
        <w:t>中小企业的，联合体视同中小企业。其中，联合体各方均为小微企业的，联合体视同小微企业。</w:t>
      </w:r>
    </w:p>
    <w:p w14:paraId="5F4148E8">
      <w:pPr>
        <w:spacing w:line="440" w:lineRule="atLeast"/>
        <w:ind w:firstLine="440" w:firstLineChars="200"/>
        <w:jc w:val="left"/>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3.2工程项目</w:t>
      </w:r>
    </w:p>
    <w:p w14:paraId="2CDE5EF4">
      <w:pPr>
        <w:spacing w:line="440" w:lineRule="atLeast"/>
        <w:ind w:firstLine="442" w:firstLineChars="200"/>
        <w:jc w:val="lef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采购人、采购代理机构应当对符合规定的小微企业报价给予 3%的扣除，用扣除后的价格参加评审</w:t>
      </w:r>
      <w:r>
        <w:rPr>
          <w:rFonts w:hint="eastAsia" w:ascii="宋体" w:hAnsi="宋体" w:eastAsia="宋体" w:cs="宋体"/>
          <w:b/>
          <w:color w:val="auto"/>
          <w:sz w:val="22"/>
          <w:highlight w:val="none"/>
          <w:u w:val="single"/>
        </w:rPr>
        <w:t>（仅面向中小企业的不再</w:t>
      </w:r>
      <w:r>
        <w:rPr>
          <w:rFonts w:hint="eastAsia" w:ascii="宋体" w:hAnsi="宋体" w:eastAsia="宋体" w:cs="宋体"/>
          <w:b/>
          <w:bCs/>
          <w:color w:val="auto"/>
          <w:sz w:val="22"/>
          <w:highlight w:val="none"/>
          <w:u w:val="single"/>
        </w:rPr>
        <w:t>享受价格扣除政策</w:t>
      </w:r>
      <w:r>
        <w:rPr>
          <w:rFonts w:hint="eastAsia" w:ascii="宋体" w:hAnsi="宋体" w:eastAsia="宋体" w:cs="宋体"/>
          <w:b/>
          <w:color w:val="auto"/>
          <w:sz w:val="22"/>
          <w:highlight w:val="none"/>
          <w:u w:val="single"/>
        </w:rPr>
        <w:t>）</w:t>
      </w:r>
      <w:r>
        <w:rPr>
          <w:rFonts w:hint="eastAsia" w:ascii="宋体" w:hAnsi="宋体" w:eastAsia="宋体" w:cs="宋体"/>
          <w:b/>
          <w:color w:val="auto"/>
          <w:sz w:val="22"/>
          <w:highlight w:val="none"/>
        </w:rPr>
        <w:t>。</w:t>
      </w:r>
    </w:p>
    <w:p w14:paraId="462BC837">
      <w:pPr>
        <w:spacing w:line="440" w:lineRule="atLeast"/>
        <w:jc w:val="left"/>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u w:val="single"/>
        </w:rPr>
        <w:t>4.享受小微企业价格扣除应提供以下证明材料（投标文件报价文件中，不提供的不享受价格扣除）</w:t>
      </w:r>
      <w:r>
        <w:rPr>
          <w:rFonts w:hint="eastAsia" w:ascii="宋体" w:hAnsi="宋体" w:eastAsia="宋体" w:cs="宋体"/>
          <w:b/>
          <w:bCs/>
          <w:color w:val="auto"/>
          <w:sz w:val="22"/>
          <w:highlight w:val="none"/>
        </w:rPr>
        <w:t>：</w:t>
      </w:r>
    </w:p>
    <w:p w14:paraId="6B6DC6C1">
      <w:pPr>
        <w:spacing w:line="440" w:lineRule="atLeast"/>
        <w:ind w:firstLine="440" w:firstLineChars="200"/>
        <w:jc w:val="left"/>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（1）《中小企业声明函》（原件，加盖投标人公章，格式见附件1）</w:t>
      </w:r>
    </w:p>
    <w:p w14:paraId="6F8710A0">
      <w:pPr>
        <w:spacing w:line="440" w:lineRule="atLeast"/>
        <w:jc w:val="left"/>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5.</w:t>
      </w:r>
      <w:r>
        <w:rPr>
          <w:rFonts w:hint="eastAsia" w:ascii="宋体" w:hAnsi="宋体" w:eastAsia="宋体" w:cs="宋体"/>
          <w:b/>
          <w:bCs/>
          <w:color w:val="auto"/>
          <w:sz w:val="22"/>
          <w:highlight w:val="none"/>
          <w:u w:val="single"/>
        </w:rPr>
        <w:t>享受残疾人福利性单位格扣除应提供以下证明材料（投标文件报价文件中，不提供的不享受价格扣除），（</w:t>
      </w:r>
      <w:r>
        <w:rPr>
          <w:rFonts w:hint="eastAsia" w:ascii="宋体" w:hAnsi="宋体" w:eastAsia="宋体" w:cs="宋体"/>
          <w:b/>
          <w:color w:val="auto"/>
          <w:sz w:val="22"/>
          <w:highlight w:val="none"/>
          <w:u w:val="single"/>
        </w:rPr>
        <w:t>仅面向中小企业的不再</w:t>
      </w:r>
      <w:r>
        <w:rPr>
          <w:rFonts w:hint="eastAsia" w:ascii="宋体" w:hAnsi="宋体" w:eastAsia="宋体" w:cs="宋体"/>
          <w:b/>
          <w:bCs/>
          <w:color w:val="auto"/>
          <w:sz w:val="22"/>
          <w:highlight w:val="none"/>
          <w:u w:val="single"/>
        </w:rPr>
        <w:t>享受价格扣除政策）</w:t>
      </w:r>
      <w:r>
        <w:rPr>
          <w:rFonts w:hint="eastAsia" w:ascii="宋体" w:hAnsi="宋体" w:eastAsia="宋体" w:cs="宋体"/>
          <w:bCs/>
          <w:color w:val="auto"/>
          <w:sz w:val="22"/>
          <w:highlight w:val="none"/>
        </w:rPr>
        <w:t>：</w:t>
      </w:r>
    </w:p>
    <w:p w14:paraId="4C6DA0FD">
      <w:pPr>
        <w:spacing w:line="440" w:lineRule="atLeast"/>
        <w:ind w:firstLine="440" w:firstLineChars="200"/>
        <w:jc w:val="left"/>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（1）残疾人福利性单位声明函（附件2）；</w:t>
      </w:r>
    </w:p>
    <w:p w14:paraId="79E24556">
      <w:pPr>
        <w:spacing w:line="440" w:lineRule="atLeast"/>
        <w:jc w:val="left"/>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6.</w:t>
      </w:r>
      <w:r>
        <w:rPr>
          <w:rFonts w:hint="eastAsia" w:ascii="宋体" w:hAnsi="宋体" w:eastAsia="宋体" w:cs="宋体"/>
          <w:b/>
          <w:bCs/>
          <w:color w:val="auto"/>
          <w:sz w:val="22"/>
          <w:highlight w:val="none"/>
          <w:u w:val="single"/>
        </w:rPr>
        <w:t>享受监狱企业价格扣除应提供以下证明材料（投标文件报价文件中，不提供的不享受价格扣除）</w:t>
      </w:r>
      <w:r>
        <w:rPr>
          <w:rFonts w:hint="eastAsia" w:ascii="宋体" w:hAnsi="宋体" w:eastAsia="宋体" w:cs="宋体"/>
          <w:bCs/>
          <w:color w:val="auto"/>
          <w:sz w:val="22"/>
          <w:highlight w:val="none"/>
        </w:rPr>
        <w:t>：</w:t>
      </w:r>
    </w:p>
    <w:p w14:paraId="4B637954">
      <w:pPr>
        <w:spacing w:line="440" w:lineRule="atLeast"/>
        <w:ind w:firstLine="440" w:firstLineChars="200"/>
        <w:jc w:val="left"/>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（1）监狱企业声明函（附件3）</w:t>
      </w:r>
    </w:p>
    <w:p w14:paraId="5586F399">
      <w:pPr>
        <w:spacing w:line="440" w:lineRule="atLeast"/>
        <w:ind w:firstLine="440" w:firstLineChars="200"/>
        <w:jc w:val="left"/>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2）监狱企业参加政府采购活动时，应当提供由省级以上监狱管理局、戒毒管理局(含新疆生产建设兵团)出具的属于监狱企业的证明文件（原件或复印件加盖公章）。在政府采购活动中，监狱企业视同小型、微型企业，享受评审中价格扣除政策</w:t>
      </w:r>
      <w:r>
        <w:rPr>
          <w:rFonts w:hint="eastAsia" w:ascii="宋体" w:hAnsi="宋体" w:eastAsia="宋体" w:cs="宋体"/>
          <w:b/>
          <w:color w:val="auto"/>
          <w:sz w:val="22"/>
          <w:highlight w:val="none"/>
          <w:u w:val="single"/>
        </w:rPr>
        <w:t>（仅面向中小企业的不再</w:t>
      </w:r>
      <w:r>
        <w:rPr>
          <w:rFonts w:hint="eastAsia" w:ascii="宋体" w:hAnsi="宋体" w:eastAsia="宋体" w:cs="宋体"/>
          <w:b/>
          <w:bCs/>
          <w:color w:val="auto"/>
          <w:sz w:val="22"/>
          <w:highlight w:val="none"/>
          <w:u w:val="single"/>
        </w:rPr>
        <w:t>享受价格扣除政策</w:t>
      </w:r>
      <w:r>
        <w:rPr>
          <w:rFonts w:hint="eastAsia" w:ascii="宋体" w:hAnsi="宋体" w:eastAsia="宋体" w:cs="宋体"/>
          <w:b/>
          <w:color w:val="auto"/>
          <w:sz w:val="22"/>
          <w:highlight w:val="none"/>
          <w:u w:val="single"/>
        </w:rPr>
        <w:t>）</w:t>
      </w:r>
      <w:r>
        <w:rPr>
          <w:rFonts w:hint="eastAsia" w:ascii="宋体" w:hAnsi="宋体" w:eastAsia="宋体" w:cs="宋体"/>
          <w:bCs/>
          <w:color w:val="auto"/>
          <w:sz w:val="22"/>
          <w:highlight w:val="none"/>
        </w:rPr>
        <w:t>。</w:t>
      </w:r>
    </w:p>
    <w:p w14:paraId="28B584D7">
      <w:pPr>
        <w:spacing w:line="440" w:lineRule="atLeast"/>
        <w:jc w:val="left"/>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7.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扣除。</w:t>
      </w:r>
    </w:p>
    <w:p w14:paraId="7344099A">
      <w:pPr>
        <w:spacing w:line="440" w:lineRule="atLeast"/>
        <w:jc w:val="left"/>
        <w:rPr>
          <w:rFonts w:hint="eastAsia" w:ascii="宋体" w:hAnsi="宋体" w:eastAsia="宋体" w:cs="宋体"/>
          <w:bCs/>
          <w:color w:val="auto"/>
          <w:sz w:val="22"/>
          <w:highlight w:val="none"/>
        </w:rPr>
      </w:pPr>
    </w:p>
    <w:p w14:paraId="03B66A0A">
      <w:pPr>
        <w:spacing w:line="440" w:lineRule="atLeast"/>
        <w:jc w:val="left"/>
        <w:rPr>
          <w:rFonts w:hint="eastAsia" w:ascii="宋体" w:hAnsi="宋体" w:eastAsia="宋体" w:cs="宋体"/>
          <w:b/>
          <w:color w:val="auto"/>
          <w:sz w:val="22"/>
          <w:highlight w:val="none"/>
        </w:rPr>
      </w:pPr>
    </w:p>
    <w:p w14:paraId="08ABF989">
      <w:pPr>
        <w:spacing w:line="440" w:lineRule="atLeast"/>
        <w:jc w:val="left"/>
        <w:rPr>
          <w:rFonts w:hint="eastAsia" w:ascii="宋体" w:hAnsi="宋体" w:eastAsia="宋体" w:cs="宋体"/>
          <w:b/>
          <w:color w:val="auto"/>
          <w:sz w:val="22"/>
          <w:highlight w:val="none"/>
        </w:rPr>
      </w:pPr>
    </w:p>
    <w:p w14:paraId="39E036DB">
      <w:pPr>
        <w:spacing w:line="440" w:lineRule="atLeast"/>
        <w:jc w:val="left"/>
        <w:rPr>
          <w:rFonts w:hint="eastAsia" w:ascii="宋体" w:hAnsi="宋体" w:eastAsia="宋体" w:cs="宋体"/>
          <w:b/>
          <w:color w:val="auto"/>
          <w:sz w:val="22"/>
          <w:highlight w:val="none"/>
        </w:rPr>
      </w:pPr>
    </w:p>
    <w:p w14:paraId="23B986FB">
      <w:pPr>
        <w:spacing w:line="440" w:lineRule="atLeast"/>
        <w:jc w:val="left"/>
        <w:rPr>
          <w:rFonts w:hint="eastAsia" w:ascii="宋体" w:hAnsi="宋体" w:eastAsia="宋体" w:cs="宋体"/>
          <w:b/>
          <w:color w:val="auto"/>
          <w:sz w:val="22"/>
          <w:highlight w:val="none"/>
        </w:rPr>
      </w:pPr>
    </w:p>
    <w:p w14:paraId="7F847F70">
      <w:pPr>
        <w:spacing w:line="440" w:lineRule="atLeast"/>
        <w:jc w:val="left"/>
        <w:rPr>
          <w:rFonts w:hint="eastAsia" w:ascii="宋体" w:hAnsi="宋体" w:eastAsia="宋体" w:cs="宋体"/>
          <w:b/>
          <w:color w:val="auto"/>
          <w:sz w:val="22"/>
          <w:highlight w:val="none"/>
        </w:rPr>
      </w:pPr>
    </w:p>
    <w:p w14:paraId="58BD8E82">
      <w:pPr>
        <w:spacing w:line="440" w:lineRule="atLeast"/>
        <w:jc w:val="left"/>
        <w:rPr>
          <w:rFonts w:hint="eastAsia" w:ascii="宋体" w:hAnsi="宋体" w:eastAsia="宋体" w:cs="宋体"/>
          <w:b/>
          <w:color w:val="auto"/>
          <w:sz w:val="22"/>
          <w:highlight w:val="none"/>
        </w:rPr>
      </w:pPr>
    </w:p>
    <w:p w14:paraId="1D2B71BA">
      <w:pPr>
        <w:spacing w:line="440" w:lineRule="atLeast"/>
        <w:jc w:val="left"/>
        <w:rPr>
          <w:rFonts w:hint="eastAsia" w:ascii="宋体" w:hAnsi="宋体" w:eastAsia="宋体" w:cs="宋体"/>
          <w:b/>
          <w:color w:val="auto"/>
          <w:sz w:val="22"/>
          <w:highlight w:val="none"/>
        </w:rPr>
      </w:pPr>
    </w:p>
    <w:p w14:paraId="6274708A">
      <w:pPr>
        <w:pStyle w:val="70"/>
        <w:ind w:firstLine="200"/>
        <w:rPr>
          <w:rFonts w:hint="eastAsia" w:ascii="宋体" w:hAnsi="宋体" w:eastAsia="宋体" w:cs="宋体"/>
          <w:color w:val="auto"/>
          <w:highlight w:val="none"/>
        </w:rPr>
      </w:pPr>
    </w:p>
    <w:p w14:paraId="179D1BDF">
      <w:pPr>
        <w:spacing w:line="440" w:lineRule="atLeast"/>
        <w:jc w:val="left"/>
        <w:rPr>
          <w:rFonts w:hint="eastAsia" w:ascii="宋体" w:hAnsi="宋体" w:eastAsia="宋体" w:cs="宋体"/>
          <w:b/>
          <w:color w:val="auto"/>
          <w:sz w:val="22"/>
          <w:highlight w:val="none"/>
        </w:rPr>
      </w:pPr>
    </w:p>
    <w:p w14:paraId="2A55BC87">
      <w:pPr>
        <w:spacing w:line="440" w:lineRule="atLeast"/>
        <w:jc w:val="left"/>
        <w:rPr>
          <w:rFonts w:hint="eastAsia" w:ascii="宋体" w:hAnsi="宋体" w:eastAsia="宋体" w:cs="宋体"/>
          <w:b/>
          <w:color w:val="auto"/>
          <w:sz w:val="22"/>
          <w:highlight w:val="none"/>
        </w:rPr>
      </w:pPr>
    </w:p>
    <w:p w14:paraId="2122D137">
      <w:pPr>
        <w:pStyle w:val="70"/>
        <w:ind w:firstLine="221"/>
        <w:rPr>
          <w:rFonts w:hint="eastAsia" w:ascii="宋体" w:hAnsi="宋体" w:eastAsia="宋体" w:cs="宋体"/>
          <w:b/>
          <w:color w:val="auto"/>
          <w:sz w:val="22"/>
          <w:highlight w:val="none"/>
        </w:rPr>
      </w:pPr>
    </w:p>
    <w:p w14:paraId="76439746">
      <w:pPr>
        <w:widowControl/>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2D4ED434">
      <w:pPr>
        <w:widowControl/>
        <w:spacing w:line="36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附件1：</w:t>
      </w:r>
    </w:p>
    <w:p w14:paraId="03415313">
      <w:pPr>
        <w:widowControl/>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中小企业声明函（货物）</w:t>
      </w:r>
    </w:p>
    <w:p w14:paraId="58D46CD0">
      <w:pPr>
        <w:pStyle w:val="6"/>
        <w:rPr>
          <w:rFonts w:hint="eastAsia" w:ascii="宋体" w:hAnsi="宋体" w:eastAsia="宋体" w:cs="宋体"/>
          <w:color w:val="auto"/>
          <w:sz w:val="21"/>
          <w:szCs w:val="21"/>
          <w:highlight w:val="none"/>
        </w:rPr>
      </w:pPr>
    </w:p>
    <w:p w14:paraId="3D797022">
      <w:pPr>
        <w:pStyle w:val="6"/>
        <w:rPr>
          <w:rFonts w:hint="eastAsia" w:ascii="宋体" w:hAnsi="宋体" w:eastAsia="宋体" w:cs="宋体"/>
          <w:color w:val="auto"/>
          <w:highlight w:val="none"/>
        </w:rPr>
      </w:pPr>
    </w:p>
    <w:p w14:paraId="5981CF48">
      <w:pPr>
        <w:pStyle w:val="1445"/>
        <w:spacing w:line="360" w:lineRule="auto"/>
        <w:ind w:firstLine="422"/>
        <w:rPr>
          <w:rFonts w:hint="eastAsia" w:ascii="宋体" w:hAnsi="宋体" w:eastAsia="宋体" w:cs="宋体"/>
          <w:b/>
          <w:bCs/>
          <w:color w:val="auto"/>
          <w:kern w:val="0"/>
          <w:szCs w:val="21"/>
          <w:highlight w:val="none"/>
          <w:u w:val="single"/>
        </w:rPr>
      </w:pPr>
      <w:r>
        <w:rPr>
          <w:rFonts w:hint="eastAsia" w:ascii="宋体" w:hAnsi="宋体" w:eastAsia="宋体" w:cs="宋体"/>
          <w:b/>
          <w:bCs/>
          <w:color w:val="auto"/>
          <w:kern w:val="0"/>
          <w:szCs w:val="21"/>
          <w:highlight w:val="none"/>
          <w:u w:val="single"/>
          <w:lang w:eastAsia="zh-CN"/>
        </w:rPr>
        <w:t>温州市龙湾区永兴街道社区卫生服务中心</w:t>
      </w:r>
      <w:r>
        <w:rPr>
          <w:rFonts w:hint="eastAsia" w:ascii="宋体" w:hAnsi="宋体" w:eastAsia="宋体" w:cs="宋体"/>
          <w:b/>
          <w:bCs/>
          <w:color w:val="auto"/>
          <w:kern w:val="0"/>
          <w:szCs w:val="21"/>
          <w:highlight w:val="none"/>
          <w:u w:val="single"/>
        </w:rPr>
        <w:t>：</w:t>
      </w:r>
    </w:p>
    <w:p w14:paraId="1BD34233">
      <w:pPr>
        <w:pStyle w:val="1445"/>
        <w:spacing w:line="360" w:lineRule="auto"/>
        <w:ind w:firstLine="422"/>
        <w:rPr>
          <w:rFonts w:hint="eastAsia" w:ascii="宋体" w:hAnsi="宋体" w:eastAsia="宋体" w:cs="宋体"/>
          <w:b/>
          <w:bCs/>
          <w:color w:val="auto"/>
          <w:szCs w:val="21"/>
          <w:highlight w:val="none"/>
          <w:u w:val="single"/>
        </w:rPr>
      </w:pPr>
      <w:r>
        <w:rPr>
          <w:rFonts w:hint="eastAsia" w:ascii="宋体" w:hAnsi="宋体" w:eastAsia="宋体" w:cs="宋体"/>
          <w:b/>
          <w:bCs/>
          <w:color w:val="auto"/>
          <w:kern w:val="0"/>
          <w:szCs w:val="21"/>
          <w:highlight w:val="none"/>
          <w:u w:val="single"/>
        </w:rPr>
        <w:t>温州市方略工程项目管理有限公司：</w:t>
      </w:r>
    </w:p>
    <w:p w14:paraId="7C36B58D">
      <w:pPr>
        <w:widowControl/>
        <w:spacing w:line="36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本公司（联合体）郑重声明，根据《政府采购促进中小企业发展管理办法》（财库﹝2020﹞46 号）的规定，本公司 （联合体）参加 </w:t>
      </w:r>
      <w:r>
        <w:rPr>
          <w:rFonts w:hint="eastAsia" w:ascii="宋体" w:hAnsi="宋体" w:eastAsia="宋体" w:cs="宋体"/>
          <w:b/>
          <w:color w:val="auto"/>
          <w:szCs w:val="21"/>
          <w:highlight w:val="none"/>
          <w:u w:val="single"/>
        </w:rPr>
        <w:t xml:space="preserve"> （单位名称） </w:t>
      </w:r>
      <w:r>
        <w:rPr>
          <w:rFonts w:hint="eastAsia" w:ascii="宋体" w:hAnsi="宋体" w:eastAsia="宋体" w:cs="宋体"/>
          <w:bCs/>
          <w:color w:val="auto"/>
          <w:szCs w:val="21"/>
          <w:highlight w:val="none"/>
        </w:rPr>
        <w:t>的</w:t>
      </w:r>
      <w:r>
        <w:rPr>
          <w:rFonts w:hint="eastAsia" w:ascii="宋体" w:hAnsi="宋体" w:eastAsia="宋体" w:cs="宋体"/>
          <w:b/>
          <w:color w:val="auto"/>
          <w:szCs w:val="21"/>
          <w:highlight w:val="none"/>
          <w:u w:val="single"/>
        </w:rPr>
        <w:t xml:space="preserve">  （项目名称）  </w:t>
      </w:r>
      <w:r>
        <w:rPr>
          <w:rFonts w:hint="eastAsia" w:ascii="宋体" w:hAnsi="宋体" w:eastAsia="宋体" w:cs="宋体"/>
          <w:bCs/>
          <w:color w:val="auto"/>
          <w:szCs w:val="21"/>
          <w:highlight w:val="none"/>
        </w:rPr>
        <w:t xml:space="preserve">采购活动，提供的货物全部由符合政策要求的中小企业制造。相关企业 （含联合体中的中小企业、签订分包意向协议的中小企业） 的具体情况如下： </w:t>
      </w:r>
    </w:p>
    <w:tbl>
      <w:tblPr>
        <w:tblStyle w:val="73"/>
        <w:tblW w:w="9441" w:type="dxa"/>
        <w:tblInd w:w="-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1141"/>
        <w:gridCol w:w="1075"/>
        <w:gridCol w:w="1375"/>
        <w:gridCol w:w="1063"/>
        <w:gridCol w:w="1150"/>
        <w:gridCol w:w="1200"/>
        <w:gridCol w:w="1737"/>
      </w:tblGrid>
      <w:tr w14:paraId="03BD9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0" w:type="dxa"/>
            <w:vAlign w:val="center"/>
          </w:tcPr>
          <w:p w14:paraId="17E12286">
            <w:pPr>
              <w:widowControl/>
              <w:spacing w:line="36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1141" w:type="dxa"/>
            <w:vAlign w:val="center"/>
          </w:tcPr>
          <w:p w14:paraId="002EABF2">
            <w:pPr>
              <w:widowControl/>
              <w:spacing w:line="36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标的名称</w:t>
            </w:r>
          </w:p>
        </w:tc>
        <w:tc>
          <w:tcPr>
            <w:tcW w:w="1075" w:type="dxa"/>
            <w:vAlign w:val="center"/>
          </w:tcPr>
          <w:p w14:paraId="20588E86">
            <w:pPr>
              <w:widowControl/>
              <w:spacing w:line="36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所属行业</w:t>
            </w:r>
          </w:p>
        </w:tc>
        <w:tc>
          <w:tcPr>
            <w:tcW w:w="1375" w:type="dxa"/>
            <w:vAlign w:val="center"/>
          </w:tcPr>
          <w:p w14:paraId="7C9D3273">
            <w:pPr>
              <w:widowControl/>
              <w:spacing w:line="360" w:lineRule="exact"/>
              <w:jc w:val="center"/>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制造商为</w:t>
            </w:r>
          </w:p>
          <w:p w14:paraId="11CEC54C">
            <w:pPr>
              <w:widowControl/>
              <w:spacing w:line="360" w:lineRule="exact"/>
              <w:jc w:val="center"/>
              <w:rPr>
                <w:rFonts w:hint="eastAsia" w:ascii="宋体" w:hAnsi="宋体" w:eastAsia="宋体" w:cs="宋体"/>
                <w:bCs/>
                <w:color w:val="auto"/>
                <w:szCs w:val="21"/>
                <w:highlight w:val="none"/>
              </w:rPr>
            </w:pPr>
            <w:r>
              <w:rPr>
                <w:rFonts w:hint="eastAsia" w:ascii="宋体" w:hAnsi="宋体" w:eastAsia="宋体" w:cs="宋体"/>
                <w:bCs/>
                <w:color w:val="auto"/>
                <w:kern w:val="0"/>
                <w:szCs w:val="21"/>
                <w:highlight w:val="none"/>
              </w:rPr>
              <w:t>企业名称</w:t>
            </w:r>
          </w:p>
        </w:tc>
        <w:tc>
          <w:tcPr>
            <w:tcW w:w="1063" w:type="dxa"/>
            <w:vAlign w:val="center"/>
          </w:tcPr>
          <w:p w14:paraId="291C13C0">
            <w:pPr>
              <w:widowControl/>
              <w:spacing w:line="360" w:lineRule="exact"/>
              <w:jc w:val="center"/>
              <w:rPr>
                <w:rFonts w:hint="eastAsia" w:ascii="宋体" w:hAnsi="宋体" w:eastAsia="宋体" w:cs="宋体"/>
                <w:bCs/>
                <w:color w:val="auto"/>
                <w:szCs w:val="21"/>
                <w:highlight w:val="none"/>
              </w:rPr>
            </w:pPr>
            <w:r>
              <w:rPr>
                <w:rFonts w:hint="eastAsia" w:ascii="宋体" w:hAnsi="宋体" w:eastAsia="宋体" w:cs="宋体"/>
                <w:bCs/>
                <w:color w:val="auto"/>
                <w:kern w:val="0"/>
                <w:szCs w:val="21"/>
                <w:highlight w:val="none"/>
              </w:rPr>
              <w:t>从业人员（人）</w:t>
            </w:r>
          </w:p>
        </w:tc>
        <w:tc>
          <w:tcPr>
            <w:tcW w:w="1150" w:type="dxa"/>
            <w:vAlign w:val="center"/>
          </w:tcPr>
          <w:p w14:paraId="089B667C">
            <w:pPr>
              <w:widowControl/>
              <w:spacing w:line="360" w:lineRule="exact"/>
              <w:jc w:val="center"/>
              <w:rPr>
                <w:rFonts w:hint="eastAsia" w:ascii="宋体" w:hAnsi="宋体" w:eastAsia="宋体" w:cs="宋体"/>
                <w:bCs/>
                <w:color w:val="auto"/>
                <w:szCs w:val="21"/>
                <w:highlight w:val="none"/>
              </w:rPr>
            </w:pPr>
            <w:r>
              <w:rPr>
                <w:rFonts w:hint="eastAsia" w:ascii="宋体" w:hAnsi="宋体" w:eastAsia="宋体" w:cs="宋体"/>
                <w:bCs/>
                <w:color w:val="auto"/>
                <w:kern w:val="0"/>
                <w:szCs w:val="21"/>
                <w:highlight w:val="none"/>
              </w:rPr>
              <w:t>营业收入（万元）</w:t>
            </w:r>
          </w:p>
        </w:tc>
        <w:tc>
          <w:tcPr>
            <w:tcW w:w="1200" w:type="dxa"/>
            <w:vAlign w:val="center"/>
          </w:tcPr>
          <w:p w14:paraId="3443D14D">
            <w:pPr>
              <w:widowControl/>
              <w:spacing w:line="360" w:lineRule="exact"/>
              <w:jc w:val="center"/>
              <w:rPr>
                <w:rFonts w:hint="eastAsia" w:ascii="宋体" w:hAnsi="宋体" w:eastAsia="宋体" w:cs="宋体"/>
                <w:bCs/>
                <w:color w:val="auto"/>
                <w:szCs w:val="21"/>
                <w:highlight w:val="none"/>
              </w:rPr>
            </w:pPr>
            <w:r>
              <w:rPr>
                <w:rFonts w:hint="eastAsia" w:ascii="宋体" w:hAnsi="宋体" w:eastAsia="宋体" w:cs="宋体"/>
                <w:bCs/>
                <w:color w:val="auto"/>
                <w:kern w:val="0"/>
                <w:szCs w:val="21"/>
                <w:highlight w:val="none"/>
              </w:rPr>
              <w:t>资产总额（万元）</w:t>
            </w:r>
          </w:p>
        </w:tc>
        <w:tc>
          <w:tcPr>
            <w:tcW w:w="1737" w:type="dxa"/>
            <w:vAlign w:val="center"/>
          </w:tcPr>
          <w:p w14:paraId="04EE5C4F">
            <w:pPr>
              <w:widowControl/>
              <w:spacing w:line="360" w:lineRule="exact"/>
              <w:jc w:val="center"/>
              <w:rPr>
                <w:rFonts w:hint="eastAsia" w:ascii="宋体" w:hAnsi="宋体" w:eastAsia="宋体" w:cs="宋体"/>
                <w:bCs/>
                <w:color w:val="auto"/>
                <w:szCs w:val="21"/>
                <w:highlight w:val="none"/>
              </w:rPr>
            </w:pPr>
            <w:r>
              <w:rPr>
                <w:rFonts w:hint="eastAsia" w:ascii="宋体" w:hAnsi="宋体" w:eastAsia="宋体" w:cs="宋体"/>
                <w:bCs/>
                <w:color w:val="auto"/>
                <w:kern w:val="0"/>
                <w:szCs w:val="21"/>
                <w:highlight w:val="none"/>
              </w:rPr>
              <w:t>属于（填入大型、中型、小型或微型）企业</w:t>
            </w:r>
          </w:p>
        </w:tc>
      </w:tr>
      <w:tr w14:paraId="3A612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3909892E">
            <w:pPr>
              <w:widowControl/>
              <w:spacing w:line="36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1141" w:type="dxa"/>
            <w:vAlign w:val="center"/>
          </w:tcPr>
          <w:p w14:paraId="058EBA29">
            <w:pPr>
              <w:widowControl/>
              <w:spacing w:line="36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口腔CBCT</w:t>
            </w:r>
          </w:p>
        </w:tc>
        <w:tc>
          <w:tcPr>
            <w:tcW w:w="1075" w:type="dxa"/>
            <w:vAlign w:val="center"/>
          </w:tcPr>
          <w:p w14:paraId="01F46A23">
            <w:pPr>
              <w:widowControl/>
              <w:spacing w:line="36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工业</w:t>
            </w:r>
          </w:p>
        </w:tc>
        <w:tc>
          <w:tcPr>
            <w:tcW w:w="1375" w:type="dxa"/>
            <w:vAlign w:val="center"/>
          </w:tcPr>
          <w:p w14:paraId="1333E17D">
            <w:pPr>
              <w:widowControl/>
              <w:spacing w:line="360" w:lineRule="exact"/>
              <w:jc w:val="center"/>
              <w:rPr>
                <w:rFonts w:hint="eastAsia" w:ascii="宋体" w:hAnsi="宋体" w:eastAsia="宋体" w:cs="宋体"/>
                <w:bCs/>
                <w:color w:val="auto"/>
                <w:szCs w:val="21"/>
                <w:highlight w:val="none"/>
              </w:rPr>
            </w:pPr>
          </w:p>
        </w:tc>
        <w:tc>
          <w:tcPr>
            <w:tcW w:w="1063" w:type="dxa"/>
            <w:vAlign w:val="center"/>
          </w:tcPr>
          <w:p w14:paraId="0A5D625E">
            <w:pPr>
              <w:widowControl/>
              <w:spacing w:line="360" w:lineRule="exact"/>
              <w:jc w:val="center"/>
              <w:rPr>
                <w:rFonts w:hint="eastAsia" w:ascii="宋体" w:hAnsi="宋体" w:eastAsia="宋体" w:cs="宋体"/>
                <w:bCs/>
                <w:color w:val="auto"/>
                <w:szCs w:val="21"/>
                <w:highlight w:val="none"/>
              </w:rPr>
            </w:pPr>
          </w:p>
        </w:tc>
        <w:tc>
          <w:tcPr>
            <w:tcW w:w="1150" w:type="dxa"/>
            <w:vAlign w:val="center"/>
          </w:tcPr>
          <w:p w14:paraId="796AD43B">
            <w:pPr>
              <w:widowControl/>
              <w:spacing w:line="360" w:lineRule="exact"/>
              <w:jc w:val="center"/>
              <w:rPr>
                <w:rFonts w:hint="eastAsia" w:ascii="宋体" w:hAnsi="宋体" w:eastAsia="宋体" w:cs="宋体"/>
                <w:bCs/>
                <w:color w:val="auto"/>
                <w:szCs w:val="21"/>
                <w:highlight w:val="none"/>
              </w:rPr>
            </w:pPr>
          </w:p>
        </w:tc>
        <w:tc>
          <w:tcPr>
            <w:tcW w:w="1200" w:type="dxa"/>
            <w:vAlign w:val="center"/>
          </w:tcPr>
          <w:p w14:paraId="1D94D4FF">
            <w:pPr>
              <w:widowControl/>
              <w:spacing w:line="360" w:lineRule="exact"/>
              <w:jc w:val="center"/>
              <w:rPr>
                <w:rFonts w:hint="eastAsia" w:ascii="宋体" w:hAnsi="宋体" w:eastAsia="宋体" w:cs="宋体"/>
                <w:bCs/>
                <w:color w:val="auto"/>
                <w:szCs w:val="21"/>
                <w:highlight w:val="none"/>
              </w:rPr>
            </w:pPr>
          </w:p>
        </w:tc>
        <w:tc>
          <w:tcPr>
            <w:tcW w:w="1737" w:type="dxa"/>
            <w:vAlign w:val="center"/>
          </w:tcPr>
          <w:p w14:paraId="2E42299F">
            <w:pPr>
              <w:widowControl/>
              <w:spacing w:line="360" w:lineRule="exact"/>
              <w:jc w:val="center"/>
              <w:rPr>
                <w:rFonts w:hint="eastAsia" w:ascii="宋体" w:hAnsi="宋体" w:eastAsia="宋体" w:cs="宋体"/>
                <w:bCs/>
                <w:color w:val="auto"/>
                <w:szCs w:val="21"/>
                <w:highlight w:val="none"/>
              </w:rPr>
            </w:pPr>
          </w:p>
        </w:tc>
      </w:tr>
      <w:tr w14:paraId="45706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5F1249AD">
            <w:pPr>
              <w:widowControl/>
              <w:spacing w:line="36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w:t>
            </w:r>
          </w:p>
        </w:tc>
        <w:tc>
          <w:tcPr>
            <w:tcW w:w="1141" w:type="dxa"/>
            <w:vAlign w:val="center"/>
          </w:tcPr>
          <w:p w14:paraId="26BD4B81">
            <w:pPr>
              <w:widowControl/>
              <w:spacing w:line="360" w:lineRule="exact"/>
              <w:jc w:val="center"/>
              <w:rPr>
                <w:rFonts w:hint="eastAsia" w:ascii="宋体" w:hAnsi="宋体" w:eastAsia="宋体" w:cs="宋体"/>
                <w:b w:val="0"/>
                <w:bCs/>
                <w:color w:val="auto"/>
                <w:szCs w:val="21"/>
                <w:highlight w:val="none"/>
                <w:lang w:val="en-US" w:eastAsia="zh-CN"/>
              </w:rPr>
            </w:pPr>
          </w:p>
        </w:tc>
        <w:tc>
          <w:tcPr>
            <w:tcW w:w="1075" w:type="dxa"/>
            <w:vAlign w:val="center"/>
          </w:tcPr>
          <w:p w14:paraId="4857940F">
            <w:pPr>
              <w:widowControl/>
              <w:spacing w:line="360" w:lineRule="exact"/>
              <w:jc w:val="center"/>
              <w:rPr>
                <w:rFonts w:hint="eastAsia" w:ascii="宋体" w:hAnsi="宋体" w:eastAsia="宋体" w:cs="宋体"/>
                <w:b w:val="0"/>
                <w:bCs/>
                <w:color w:val="auto"/>
                <w:szCs w:val="21"/>
                <w:highlight w:val="none"/>
              </w:rPr>
            </w:pPr>
          </w:p>
        </w:tc>
        <w:tc>
          <w:tcPr>
            <w:tcW w:w="1375" w:type="dxa"/>
            <w:vAlign w:val="center"/>
          </w:tcPr>
          <w:p w14:paraId="2C5FC9DD">
            <w:pPr>
              <w:widowControl/>
              <w:spacing w:line="360" w:lineRule="exact"/>
              <w:jc w:val="center"/>
              <w:rPr>
                <w:rFonts w:hint="eastAsia" w:ascii="宋体" w:hAnsi="宋体" w:eastAsia="宋体" w:cs="宋体"/>
                <w:bCs/>
                <w:color w:val="auto"/>
                <w:szCs w:val="21"/>
                <w:highlight w:val="none"/>
              </w:rPr>
            </w:pPr>
          </w:p>
        </w:tc>
        <w:tc>
          <w:tcPr>
            <w:tcW w:w="1063" w:type="dxa"/>
            <w:vAlign w:val="center"/>
          </w:tcPr>
          <w:p w14:paraId="58EABAD2">
            <w:pPr>
              <w:widowControl/>
              <w:spacing w:line="360" w:lineRule="exact"/>
              <w:jc w:val="center"/>
              <w:rPr>
                <w:rFonts w:hint="eastAsia" w:ascii="宋体" w:hAnsi="宋体" w:eastAsia="宋体" w:cs="宋体"/>
                <w:bCs/>
                <w:color w:val="auto"/>
                <w:szCs w:val="21"/>
                <w:highlight w:val="none"/>
              </w:rPr>
            </w:pPr>
          </w:p>
        </w:tc>
        <w:tc>
          <w:tcPr>
            <w:tcW w:w="1150" w:type="dxa"/>
            <w:vAlign w:val="center"/>
          </w:tcPr>
          <w:p w14:paraId="64233A7E">
            <w:pPr>
              <w:widowControl/>
              <w:spacing w:line="360" w:lineRule="exact"/>
              <w:jc w:val="center"/>
              <w:rPr>
                <w:rFonts w:hint="eastAsia" w:ascii="宋体" w:hAnsi="宋体" w:eastAsia="宋体" w:cs="宋体"/>
                <w:bCs/>
                <w:color w:val="auto"/>
                <w:szCs w:val="21"/>
                <w:highlight w:val="none"/>
              </w:rPr>
            </w:pPr>
          </w:p>
        </w:tc>
        <w:tc>
          <w:tcPr>
            <w:tcW w:w="1200" w:type="dxa"/>
            <w:vAlign w:val="center"/>
          </w:tcPr>
          <w:p w14:paraId="5F23967E">
            <w:pPr>
              <w:widowControl/>
              <w:spacing w:line="360" w:lineRule="exact"/>
              <w:jc w:val="center"/>
              <w:rPr>
                <w:rFonts w:hint="eastAsia" w:ascii="宋体" w:hAnsi="宋体" w:eastAsia="宋体" w:cs="宋体"/>
                <w:bCs/>
                <w:color w:val="auto"/>
                <w:szCs w:val="21"/>
                <w:highlight w:val="none"/>
              </w:rPr>
            </w:pPr>
          </w:p>
        </w:tc>
        <w:tc>
          <w:tcPr>
            <w:tcW w:w="1737" w:type="dxa"/>
            <w:vAlign w:val="center"/>
          </w:tcPr>
          <w:p w14:paraId="50E4F109">
            <w:pPr>
              <w:widowControl/>
              <w:spacing w:line="360" w:lineRule="exact"/>
              <w:jc w:val="center"/>
              <w:rPr>
                <w:rFonts w:hint="eastAsia" w:ascii="宋体" w:hAnsi="宋体" w:eastAsia="宋体" w:cs="宋体"/>
                <w:bCs/>
                <w:color w:val="auto"/>
                <w:szCs w:val="21"/>
                <w:highlight w:val="none"/>
              </w:rPr>
            </w:pPr>
          </w:p>
        </w:tc>
      </w:tr>
      <w:tr w14:paraId="7FFAA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2E4888D3">
            <w:pPr>
              <w:widowControl/>
              <w:spacing w:line="36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w:t>
            </w:r>
          </w:p>
        </w:tc>
        <w:tc>
          <w:tcPr>
            <w:tcW w:w="1141" w:type="dxa"/>
            <w:vAlign w:val="center"/>
          </w:tcPr>
          <w:p w14:paraId="2E8C3248">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p>
        </w:tc>
        <w:tc>
          <w:tcPr>
            <w:tcW w:w="1075" w:type="dxa"/>
            <w:vAlign w:val="center"/>
          </w:tcPr>
          <w:p w14:paraId="51E72E5E">
            <w:pPr>
              <w:widowControl/>
              <w:spacing w:line="360" w:lineRule="exact"/>
              <w:jc w:val="center"/>
              <w:rPr>
                <w:rFonts w:hint="eastAsia" w:ascii="宋体" w:hAnsi="宋体" w:eastAsia="宋体" w:cs="宋体"/>
                <w:b w:val="0"/>
                <w:bCs/>
                <w:color w:val="auto"/>
                <w:szCs w:val="21"/>
                <w:highlight w:val="none"/>
              </w:rPr>
            </w:pPr>
          </w:p>
        </w:tc>
        <w:tc>
          <w:tcPr>
            <w:tcW w:w="1375" w:type="dxa"/>
            <w:vAlign w:val="center"/>
          </w:tcPr>
          <w:p w14:paraId="290F77A8">
            <w:pPr>
              <w:widowControl/>
              <w:spacing w:line="360" w:lineRule="exact"/>
              <w:jc w:val="center"/>
              <w:rPr>
                <w:rFonts w:hint="eastAsia" w:ascii="宋体" w:hAnsi="宋体" w:eastAsia="宋体" w:cs="宋体"/>
                <w:bCs/>
                <w:color w:val="auto"/>
                <w:szCs w:val="21"/>
                <w:highlight w:val="none"/>
              </w:rPr>
            </w:pPr>
          </w:p>
        </w:tc>
        <w:tc>
          <w:tcPr>
            <w:tcW w:w="1063" w:type="dxa"/>
            <w:vAlign w:val="center"/>
          </w:tcPr>
          <w:p w14:paraId="54F3EC8C">
            <w:pPr>
              <w:widowControl/>
              <w:spacing w:line="360" w:lineRule="exact"/>
              <w:jc w:val="center"/>
              <w:rPr>
                <w:rFonts w:hint="eastAsia" w:ascii="宋体" w:hAnsi="宋体" w:eastAsia="宋体" w:cs="宋体"/>
                <w:bCs/>
                <w:color w:val="auto"/>
                <w:szCs w:val="21"/>
                <w:highlight w:val="none"/>
              </w:rPr>
            </w:pPr>
          </w:p>
        </w:tc>
        <w:tc>
          <w:tcPr>
            <w:tcW w:w="1150" w:type="dxa"/>
            <w:vAlign w:val="center"/>
          </w:tcPr>
          <w:p w14:paraId="36DA5CDA">
            <w:pPr>
              <w:widowControl/>
              <w:spacing w:line="360" w:lineRule="exact"/>
              <w:jc w:val="center"/>
              <w:rPr>
                <w:rFonts w:hint="eastAsia" w:ascii="宋体" w:hAnsi="宋体" w:eastAsia="宋体" w:cs="宋体"/>
                <w:bCs/>
                <w:color w:val="auto"/>
                <w:szCs w:val="21"/>
                <w:highlight w:val="none"/>
              </w:rPr>
            </w:pPr>
          </w:p>
        </w:tc>
        <w:tc>
          <w:tcPr>
            <w:tcW w:w="1200" w:type="dxa"/>
            <w:vAlign w:val="center"/>
          </w:tcPr>
          <w:p w14:paraId="562684D9">
            <w:pPr>
              <w:widowControl/>
              <w:spacing w:line="360" w:lineRule="exact"/>
              <w:jc w:val="center"/>
              <w:rPr>
                <w:rFonts w:hint="eastAsia" w:ascii="宋体" w:hAnsi="宋体" w:eastAsia="宋体" w:cs="宋体"/>
                <w:bCs/>
                <w:color w:val="auto"/>
                <w:szCs w:val="21"/>
                <w:highlight w:val="none"/>
              </w:rPr>
            </w:pPr>
          </w:p>
        </w:tc>
        <w:tc>
          <w:tcPr>
            <w:tcW w:w="1737" w:type="dxa"/>
            <w:vAlign w:val="center"/>
          </w:tcPr>
          <w:p w14:paraId="28A47DD8">
            <w:pPr>
              <w:widowControl/>
              <w:spacing w:line="360" w:lineRule="exact"/>
              <w:jc w:val="center"/>
              <w:rPr>
                <w:rFonts w:hint="eastAsia" w:ascii="宋体" w:hAnsi="宋体" w:eastAsia="宋体" w:cs="宋体"/>
                <w:bCs/>
                <w:color w:val="auto"/>
                <w:szCs w:val="21"/>
                <w:highlight w:val="none"/>
              </w:rPr>
            </w:pPr>
          </w:p>
        </w:tc>
      </w:tr>
      <w:tr w14:paraId="59E6A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3CE82333">
            <w:pPr>
              <w:widowControl/>
              <w:spacing w:line="36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w:t>
            </w:r>
          </w:p>
        </w:tc>
        <w:tc>
          <w:tcPr>
            <w:tcW w:w="1141" w:type="dxa"/>
            <w:vAlign w:val="center"/>
          </w:tcPr>
          <w:p w14:paraId="3ACE4CBC">
            <w:pPr>
              <w:widowControl/>
              <w:spacing w:line="360" w:lineRule="exact"/>
              <w:jc w:val="center"/>
              <w:rPr>
                <w:rFonts w:hint="eastAsia" w:ascii="宋体" w:hAnsi="宋体" w:eastAsia="宋体" w:cs="宋体"/>
                <w:b w:val="0"/>
                <w:bCs/>
                <w:color w:val="auto"/>
                <w:kern w:val="2"/>
                <w:sz w:val="21"/>
                <w:szCs w:val="21"/>
                <w:highlight w:val="none"/>
                <w:lang w:val="en-US" w:eastAsia="zh-CN" w:bidi="ar-SA"/>
              </w:rPr>
            </w:pPr>
          </w:p>
        </w:tc>
        <w:tc>
          <w:tcPr>
            <w:tcW w:w="1075" w:type="dxa"/>
            <w:vAlign w:val="center"/>
          </w:tcPr>
          <w:p w14:paraId="331AB9D5">
            <w:pPr>
              <w:widowControl/>
              <w:spacing w:line="360" w:lineRule="exact"/>
              <w:jc w:val="center"/>
              <w:rPr>
                <w:rFonts w:hint="eastAsia" w:ascii="宋体" w:hAnsi="宋体" w:eastAsia="宋体" w:cs="宋体"/>
                <w:b w:val="0"/>
                <w:bCs/>
                <w:color w:val="auto"/>
                <w:szCs w:val="21"/>
                <w:highlight w:val="none"/>
              </w:rPr>
            </w:pPr>
          </w:p>
        </w:tc>
        <w:tc>
          <w:tcPr>
            <w:tcW w:w="1375" w:type="dxa"/>
            <w:vAlign w:val="center"/>
          </w:tcPr>
          <w:p w14:paraId="78E9853D">
            <w:pPr>
              <w:widowControl/>
              <w:spacing w:line="360" w:lineRule="exact"/>
              <w:jc w:val="center"/>
              <w:rPr>
                <w:rFonts w:hint="eastAsia" w:ascii="宋体" w:hAnsi="宋体" w:eastAsia="宋体" w:cs="宋体"/>
                <w:bCs/>
                <w:color w:val="auto"/>
                <w:szCs w:val="21"/>
                <w:highlight w:val="none"/>
              </w:rPr>
            </w:pPr>
          </w:p>
        </w:tc>
        <w:tc>
          <w:tcPr>
            <w:tcW w:w="1063" w:type="dxa"/>
            <w:vAlign w:val="center"/>
          </w:tcPr>
          <w:p w14:paraId="6A7D4765">
            <w:pPr>
              <w:widowControl/>
              <w:spacing w:line="360" w:lineRule="exact"/>
              <w:jc w:val="center"/>
              <w:rPr>
                <w:rFonts w:hint="eastAsia" w:ascii="宋体" w:hAnsi="宋体" w:eastAsia="宋体" w:cs="宋体"/>
                <w:bCs/>
                <w:color w:val="auto"/>
                <w:szCs w:val="21"/>
                <w:highlight w:val="none"/>
              </w:rPr>
            </w:pPr>
          </w:p>
        </w:tc>
        <w:tc>
          <w:tcPr>
            <w:tcW w:w="1150" w:type="dxa"/>
            <w:vAlign w:val="center"/>
          </w:tcPr>
          <w:p w14:paraId="72CBC7C4">
            <w:pPr>
              <w:widowControl/>
              <w:spacing w:line="360" w:lineRule="exact"/>
              <w:jc w:val="center"/>
              <w:rPr>
                <w:rFonts w:hint="eastAsia" w:ascii="宋体" w:hAnsi="宋体" w:eastAsia="宋体" w:cs="宋体"/>
                <w:bCs/>
                <w:color w:val="auto"/>
                <w:szCs w:val="21"/>
                <w:highlight w:val="none"/>
              </w:rPr>
            </w:pPr>
          </w:p>
        </w:tc>
        <w:tc>
          <w:tcPr>
            <w:tcW w:w="1200" w:type="dxa"/>
            <w:vAlign w:val="center"/>
          </w:tcPr>
          <w:p w14:paraId="757FDFE8">
            <w:pPr>
              <w:widowControl/>
              <w:spacing w:line="360" w:lineRule="exact"/>
              <w:jc w:val="center"/>
              <w:rPr>
                <w:rFonts w:hint="eastAsia" w:ascii="宋体" w:hAnsi="宋体" w:eastAsia="宋体" w:cs="宋体"/>
                <w:bCs/>
                <w:color w:val="auto"/>
                <w:szCs w:val="21"/>
                <w:highlight w:val="none"/>
              </w:rPr>
            </w:pPr>
          </w:p>
        </w:tc>
        <w:tc>
          <w:tcPr>
            <w:tcW w:w="1737" w:type="dxa"/>
            <w:vAlign w:val="center"/>
          </w:tcPr>
          <w:p w14:paraId="437FBB38">
            <w:pPr>
              <w:widowControl/>
              <w:spacing w:line="360" w:lineRule="exact"/>
              <w:jc w:val="center"/>
              <w:rPr>
                <w:rFonts w:hint="eastAsia" w:ascii="宋体" w:hAnsi="宋体" w:eastAsia="宋体" w:cs="宋体"/>
                <w:bCs/>
                <w:color w:val="auto"/>
                <w:szCs w:val="21"/>
                <w:highlight w:val="none"/>
              </w:rPr>
            </w:pPr>
          </w:p>
        </w:tc>
      </w:tr>
      <w:tr w14:paraId="73462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23AA9631">
            <w:pPr>
              <w:widowControl/>
              <w:spacing w:line="36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w:t>
            </w:r>
          </w:p>
        </w:tc>
        <w:tc>
          <w:tcPr>
            <w:tcW w:w="1141" w:type="dxa"/>
            <w:vAlign w:val="center"/>
          </w:tcPr>
          <w:p w14:paraId="247D4382">
            <w:pPr>
              <w:widowControl/>
              <w:spacing w:line="360" w:lineRule="exact"/>
              <w:jc w:val="center"/>
              <w:rPr>
                <w:rFonts w:hint="eastAsia" w:ascii="宋体" w:hAnsi="宋体" w:eastAsia="宋体" w:cs="宋体"/>
                <w:bCs/>
                <w:color w:val="auto"/>
                <w:kern w:val="2"/>
                <w:sz w:val="21"/>
                <w:szCs w:val="21"/>
                <w:highlight w:val="none"/>
                <w:lang w:val="en-US" w:eastAsia="zh-CN" w:bidi="ar-SA"/>
              </w:rPr>
            </w:pPr>
          </w:p>
        </w:tc>
        <w:tc>
          <w:tcPr>
            <w:tcW w:w="1075" w:type="dxa"/>
            <w:vAlign w:val="center"/>
          </w:tcPr>
          <w:p w14:paraId="29F73B64">
            <w:pPr>
              <w:widowControl/>
              <w:spacing w:line="360" w:lineRule="exact"/>
              <w:jc w:val="center"/>
              <w:rPr>
                <w:rFonts w:hint="eastAsia" w:ascii="宋体" w:hAnsi="宋体" w:eastAsia="宋体" w:cs="宋体"/>
                <w:bCs/>
                <w:color w:val="auto"/>
                <w:szCs w:val="21"/>
                <w:highlight w:val="none"/>
              </w:rPr>
            </w:pPr>
          </w:p>
        </w:tc>
        <w:tc>
          <w:tcPr>
            <w:tcW w:w="1375" w:type="dxa"/>
            <w:vAlign w:val="center"/>
          </w:tcPr>
          <w:p w14:paraId="2C2DB282">
            <w:pPr>
              <w:widowControl/>
              <w:spacing w:line="360" w:lineRule="exact"/>
              <w:jc w:val="center"/>
              <w:rPr>
                <w:rFonts w:hint="eastAsia" w:ascii="宋体" w:hAnsi="宋体" w:eastAsia="宋体" w:cs="宋体"/>
                <w:bCs/>
                <w:color w:val="auto"/>
                <w:szCs w:val="21"/>
                <w:highlight w:val="none"/>
              </w:rPr>
            </w:pPr>
          </w:p>
        </w:tc>
        <w:tc>
          <w:tcPr>
            <w:tcW w:w="1063" w:type="dxa"/>
            <w:vAlign w:val="center"/>
          </w:tcPr>
          <w:p w14:paraId="2F1A4CA7">
            <w:pPr>
              <w:widowControl/>
              <w:spacing w:line="360" w:lineRule="exact"/>
              <w:jc w:val="center"/>
              <w:rPr>
                <w:rFonts w:hint="eastAsia" w:ascii="宋体" w:hAnsi="宋体" w:eastAsia="宋体" w:cs="宋体"/>
                <w:bCs/>
                <w:color w:val="auto"/>
                <w:szCs w:val="21"/>
                <w:highlight w:val="none"/>
              </w:rPr>
            </w:pPr>
          </w:p>
        </w:tc>
        <w:tc>
          <w:tcPr>
            <w:tcW w:w="1150" w:type="dxa"/>
            <w:vAlign w:val="center"/>
          </w:tcPr>
          <w:p w14:paraId="5F5AF6BA">
            <w:pPr>
              <w:widowControl/>
              <w:spacing w:line="360" w:lineRule="exact"/>
              <w:jc w:val="center"/>
              <w:rPr>
                <w:rFonts w:hint="eastAsia" w:ascii="宋体" w:hAnsi="宋体" w:eastAsia="宋体" w:cs="宋体"/>
                <w:bCs/>
                <w:color w:val="auto"/>
                <w:szCs w:val="21"/>
                <w:highlight w:val="none"/>
              </w:rPr>
            </w:pPr>
          </w:p>
        </w:tc>
        <w:tc>
          <w:tcPr>
            <w:tcW w:w="1200" w:type="dxa"/>
            <w:vAlign w:val="center"/>
          </w:tcPr>
          <w:p w14:paraId="1E907D30">
            <w:pPr>
              <w:widowControl/>
              <w:spacing w:line="360" w:lineRule="exact"/>
              <w:jc w:val="center"/>
              <w:rPr>
                <w:rFonts w:hint="eastAsia" w:ascii="宋体" w:hAnsi="宋体" w:eastAsia="宋体" w:cs="宋体"/>
                <w:bCs/>
                <w:color w:val="auto"/>
                <w:szCs w:val="21"/>
                <w:highlight w:val="none"/>
              </w:rPr>
            </w:pPr>
          </w:p>
        </w:tc>
        <w:tc>
          <w:tcPr>
            <w:tcW w:w="1737" w:type="dxa"/>
            <w:vAlign w:val="center"/>
          </w:tcPr>
          <w:p w14:paraId="2900CBAE">
            <w:pPr>
              <w:widowControl/>
              <w:spacing w:line="360" w:lineRule="exact"/>
              <w:jc w:val="center"/>
              <w:rPr>
                <w:rFonts w:hint="eastAsia" w:ascii="宋体" w:hAnsi="宋体" w:eastAsia="宋体" w:cs="宋体"/>
                <w:bCs/>
                <w:color w:val="auto"/>
                <w:szCs w:val="21"/>
                <w:highlight w:val="none"/>
              </w:rPr>
            </w:pPr>
          </w:p>
        </w:tc>
      </w:tr>
      <w:tr w14:paraId="6AD70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04D5D0C3">
            <w:pPr>
              <w:widowControl/>
              <w:spacing w:line="36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w:t>
            </w:r>
          </w:p>
        </w:tc>
        <w:tc>
          <w:tcPr>
            <w:tcW w:w="1141" w:type="dxa"/>
            <w:vAlign w:val="center"/>
          </w:tcPr>
          <w:p w14:paraId="0A9E5AB3">
            <w:pPr>
              <w:widowControl/>
              <w:spacing w:line="360" w:lineRule="exact"/>
              <w:jc w:val="center"/>
              <w:rPr>
                <w:rFonts w:hint="eastAsia" w:ascii="宋体" w:hAnsi="宋体" w:eastAsia="宋体" w:cs="宋体"/>
                <w:bCs/>
                <w:color w:val="auto"/>
                <w:szCs w:val="21"/>
                <w:highlight w:val="none"/>
              </w:rPr>
            </w:pPr>
          </w:p>
        </w:tc>
        <w:tc>
          <w:tcPr>
            <w:tcW w:w="1075" w:type="dxa"/>
            <w:vAlign w:val="center"/>
          </w:tcPr>
          <w:p w14:paraId="47133E27">
            <w:pPr>
              <w:widowControl/>
              <w:spacing w:line="360" w:lineRule="exact"/>
              <w:jc w:val="center"/>
              <w:rPr>
                <w:rFonts w:hint="eastAsia" w:ascii="宋体" w:hAnsi="宋体" w:eastAsia="宋体" w:cs="宋体"/>
                <w:bCs/>
                <w:color w:val="auto"/>
                <w:szCs w:val="21"/>
                <w:highlight w:val="none"/>
              </w:rPr>
            </w:pPr>
          </w:p>
        </w:tc>
        <w:tc>
          <w:tcPr>
            <w:tcW w:w="1375" w:type="dxa"/>
            <w:vAlign w:val="center"/>
          </w:tcPr>
          <w:p w14:paraId="6E2985AF">
            <w:pPr>
              <w:widowControl/>
              <w:spacing w:line="360" w:lineRule="exact"/>
              <w:jc w:val="center"/>
              <w:rPr>
                <w:rFonts w:hint="eastAsia" w:ascii="宋体" w:hAnsi="宋体" w:eastAsia="宋体" w:cs="宋体"/>
                <w:bCs/>
                <w:color w:val="auto"/>
                <w:szCs w:val="21"/>
                <w:highlight w:val="none"/>
              </w:rPr>
            </w:pPr>
          </w:p>
        </w:tc>
        <w:tc>
          <w:tcPr>
            <w:tcW w:w="1063" w:type="dxa"/>
            <w:vAlign w:val="center"/>
          </w:tcPr>
          <w:p w14:paraId="49791E8B">
            <w:pPr>
              <w:widowControl/>
              <w:spacing w:line="360" w:lineRule="exact"/>
              <w:jc w:val="center"/>
              <w:rPr>
                <w:rFonts w:hint="eastAsia" w:ascii="宋体" w:hAnsi="宋体" w:eastAsia="宋体" w:cs="宋体"/>
                <w:bCs/>
                <w:color w:val="auto"/>
                <w:szCs w:val="21"/>
                <w:highlight w:val="none"/>
              </w:rPr>
            </w:pPr>
          </w:p>
        </w:tc>
        <w:tc>
          <w:tcPr>
            <w:tcW w:w="1150" w:type="dxa"/>
            <w:vAlign w:val="center"/>
          </w:tcPr>
          <w:p w14:paraId="14E8E74B">
            <w:pPr>
              <w:widowControl/>
              <w:spacing w:line="360" w:lineRule="exact"/>
              <w:jc w:val="center"/>
              <w:rPr>
                <w:rFonts w:hint="eastAsia" w:ascii="宋体" w:hAnsi="宋体" w:eastAsia="宋体" w:cs="宋体"/>
                <w:bCs/>
                <w:color w:val="auto"/>
                <w:szCs w:val="21"/>
                <w:highlight w:val="none"/>
              </w:rPr>
            </w:pPr>
          </w:p>
        </w:tc>
        <w:tc>
          <w:tcPr>
            <w:tcW w:w="1200" w:type="dxa"/>
            <w:vAlign w:val="center"/>
          </w:tcPr>
          <w:p w14:paraId="63FB8E5D">
            <w:pPr>
              <w:widowControl/>
              <w:spacing w:line="360" w:lineRule="exact"/>
              <w:jc w:val="center"/>
              <w:rPr>
                <w:rFonts w:hint="eastAsia" w:ascii="宋体" w:hAnsi="宋体" w:eastAsia="宋体" w:cs="宋体"/>
                <w:bCs/>
                <w:color w:val="auto"/>
                <w:szCs w:val="21"/>
                <w:highlight w:val="none"/>
              </w:rPr>
            </w:pPr>
          </w:p>
        </w:tc>
        <w:tc>
          <w:tcPr>
            <w:tcW w:w="1737" w:type="dxa"/>
            <w:vAlign w:val="center"/>
          </w:tcPr>
          <w:p w14:paraId="740F2919">
            <w:pPr>
              <w:widowControl/>
              <w:spacing w:line="360" w:lineRule="exact"/>
              <w:jc w:val="center"/>
              <w:rPr>
                <w:rFonts w:hint="eastAsia" w:ascii="宋体" w:hAnsi="宋体" w:eastAsia="宋体" w:cs="宋体"/>
                <w:bCs/>
                <w:color w:val="auto"/>
                <w:szCs w:val="21"/>
                <w:highlight w:val="none"/>
              </w:rPr>
            </w:pPr>
          </w:p>
        </w:tc>
      </w:tr>
      <w:tr w14:paraId="6C239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3B5A8F0E">
            <w:pPr>
              <w:widowControl/>
              <w:spacing w:line="36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w:t>
            </w:r>
          </w:p>
        </w:tc>
        <w:tc>
          <w:tcPr>
            <w:tcW w:w="1141" w:type="dxa"/>
            <w:vAlign w:val="center"/>
          </w:tcPr>
          <w:p w14:paraId="05CFE51A">
            <w:pPr>
              <w:widowControl/>
              <w:spacing w:line="360" w:lineRule="exact"/>
              <w:jc w:val="center"/>
              <w:rPr>
                <w:rFonts w:hint="eastAsia" w:ascii="宋体" w:hAnsi="宋体" w:eastAsia="宋体" w:cs="宋体"/>
                <w:bCs/>
                <w:color w:val="auto"/>
                <w:szCs w:val="21"/>
                <w:highlight w:val="none"/>
              </w:rPr>
            </w:pPr>
          </w:p>
        </w:tc>
        <w:tc>
          <w:tcPr>
            <w:tcW w:w="1075" w:type="dxa"/>
            <w:vAlign w:val="center"/>
          </w:tcPr>
          <w:p w14:paraId="5DB7574B">
            <w:pPr>
              <w:widowControl/>
              <w:spacing w:line="360" w:lineRule="exact"/>
              <w:jc w:val="center"/>
              <w:rPr>
                <w:rFonts w:hint="eastAsia" w:ascii="宋体" w:hAnsi="宋体" w:eastAsia="宋体" w:cs="宋体"/>
                <w:bCs/>
                <w:color w:val="auto"/>
                <w:szCs w:val="21"/>
                <w:highlight w:val="none"/>
              </w:rPr>
            </w:pPr>
          </w:p>
        </w:tc>
        <w:tc>
          <w:tcPr>
            <w:tcW w:w="1375" w:type="dxa"/>
            <w:vAlign w:val="center"/>
          </w:tcPr>
          <w:p w14:paraId="6217698B">
            <w:pPr>
              <w:widowControl/>
              <w:spacing w:line="360" w:lineRule="exact"/>
              <w:jc w:val="center"/>
              <w:rPr>
                <w:rFonts w:hint="eastAsia" w:ascii="宋体" w:hAnsi="宋体" w:eastAsia="宋体" w:cs="宋体"/>
                <w:bCs/>
                <w:color w:val="auto"/>
                <w:szCs w:val="21"/>
                <w:highlight w:val="none"/>
              </w:rPr>
            </w:pPr>
          </w:p>
        </w:tc>
        <w:tc>
          <w:tcPr>
            <w:tcW w:w="1063" w:type="dxa"/>
            <w:vAlign w:val="center"/>
          </w:tcPr>
          <w:p w14:paraId="599FC378">
            <w:pPr>
              <w:widowControl/>
              <w:spacing w:line="360" w:lineRule="exact"/>
              <w:jc w:val="center"/>
              <w:rPr>
                <w:rFonts w:hint="eastAsia" w:ascii="宋体" w:hAnsi="宋体" w:eastAsia="宋体" w:cs="宋体"/>
                <w:bCs/>
                <w:color w:val="auto"/>
                <w:szCs w:val="21"/>
                <w:highlight w:val="none"/>
              </w:rPr>
            </w:pPr>
          </w:p>
        </w:tc>
        <w:tc>
          <w:tcPr>
            <w:tcW w:w="1150" w:type="dxa"/>
            <w:vAlign w:val="center"/>
          </w:tcPr>
          <w:p w14:paraId="4402DA85">
            <w:pPr>
              <w:widowControl/>
              <w:spacing w:line="360" w:lineRule="exact"/>
              <w:jc w:val="center"/>
              <w:rPr>
                <w:rFonts w:hint="eastAsia" w:ascii="宋体" w:hAnsi="宋体" w:eastAsia="宋体" w:cs="宋体"/>
                <w:bCs/>
                <w:color w:val="auto"/>
                <w:szCs w:val="21"/>
                <w:highlight w:val="none"/>
              </w:rPr>
            </w:pPr>
          </w:p>
        </w:tc>
        <w:tc>
          <w:tcPr>
            <w:tcW w:w="1200" w:type="dxa"/>
            <w:vAlign w:val="center"/>
          </w:tcPr>
          <w:p w14:paraId="5F4DDE05">
            <w:pPr>
              <w:widowControl/>
              <w:spacing w:line="360" w:lineRule="exact"/>
              <w:jc w:val="center"/>
              <w:rPr>
                <w:rFonts w:hint="eastAsia" w:ascii="宋体" w:hAnsi="宋体" w:eastAsia="宋体" w:cs="宋体"/>
                <w:bCs/>
                <w:color w:val="auto"/>
                <w:szCs w:val="21"/>
                <w:highlight w:val="none"/>
              </w:rPr>
            </w:pPr>
          </w:p>
        </w:tc>
        <w:tc>
          <w:tcPr>
            <w:tcW w:w="1737" w:type="dxa"/>
            <w:vAlign w:val="center"/>
          </w:tcPr>
          <w:p w14:paraId="0B42F34D">
            <w:pPr>
              <w:widowControl/>
              <w:spacing w:line="360" w:lineRule="exact"/>
              <w:jc w:val="center"/>
              <w:rPr>
                <w:rFonts w:hint="eastAsia" w:ascii="宋体" w:hAnsi="宋体" w:eastAsia="宋体" w:cs="宋体"/>
                <w:bCs/>
                <w:color w:val="auto"/>
                <w:szCs w:val="21"/>
                <w:highlight w:val="none"/>
              </w:rPr>
            </w:pPr>
          </w:p>
        </w:tc>
      </w:tr>
    </w:tbl>
    <w:p w14:paraId="609156E9">
      <w:pPr>
        <w:widowControl/>
        <w:spacing w:line="360" w:lineRule="exact"/>
        <w:ind w:firstLine="442" w:firstLineChars="200"/>
        <w:jc w:val="left"/>
        <w:rPr>
          <w:rFonts w:hint="eastAsia" w:ascii="宋体" w:hAnsi="宋体" w:eastAsia="宋体" w:cs="宋体"/>
          <w:b/>
          <w:bCs w:val="0"/>
          <w:color w:val="auto"/>
          <w:sz w:val="22"/>
          <w:highlight w:val="none"/>
          <w:u w:val="single"/>
        </w:rPr>
      </w:pPr>
      <w:r>
        <w:rPr>
          <w:rFonts w:hint="eastAsia" w:ascii="宋体" w:hAnsi="宋体" w:eastAsia="宋体" w:cs="宋体"/>
          <w:b/>
          <w:bCs w:val="0"/>
          <w:color w:val="auto"/>
          <w:sz w:val="22"/>
          <w:highlight w:val="none"/>
          <w:u w:val="single"/>
        </w:rPr>
        <w:t>以上企业，不属于大企业的分支机构，不存在控股股东为大企业的情形，也不存在与大企业的负责人为同一人的情形。</w:t>
      </w:r>
    </w:p>
    <w:p w14:paraId="432D4FD5">
      <w:pPr>
        <w:widowControl/>
        <w:spacing w:line="360" w:lineRule="exact"/>
        <w:ind w:firstLine="442" w:firstLineChars="200"/>
        <w:jc w:val="left"/>
        <w:rPr>
          <w:rFonts w:hint="eastAsia" w:ascii="宋体" w:hAnsi="宋体" w:eastAsia="宋体" w:cs="宋体"/>
          <w:b/>
          <w:color w:val="auto"/>
          <w:sz w:val="22"/>
          <w:highlight w:val="none"/>
          <w:u w:val="single"/>
        </w:rPr>
      </w:pPr>
      <w:r>
        <w:rPr>
          <w:rFonts w:hint="eastAsia" w:ascii="宋体" w:hAnsi="宋体" w:eastAsia="宋体" w:cs="宋体"/>
          <w:b/>
          <w:color w:val="auto"/>
          <w:sz w:val="22"/>
          <w:highlight w:val="none"/>
          <w:u w:val="single"/>
        </w:rPr>
        <w:t xml:space="preserve">本企业对上述声明内容的真实性负责。如有虚假，将依法承担相应责任。 </w:t>
      </w:r>
    </w:p>
    <w:p w14:paraId="3AC12013">
      <w:pPr>
        <w:widowControl/>
        <w:spacing w:line="360" w:lineRule="exact"/>
        <w:ind w:firstLine="440" w:firstLineChars="200"/>
        <w:jc w:val="left"/>
        <w:rPr>
          <w:rFonts w:hint="eastAsia" w:ascii="宋体" w:hAnsi="宋体" w:eastAsia="宋体" w:cs="宋体"/>
          <w:bCs/>
          <w:color w:val="auto"/>
          <w:sz w:val="22"/>
          <w:highlight w:val="none"/>
        </w:rPr>
      </w:pPr>
    </w:p>
    <w:p w14:paraId="14F10E0B">
      <w:pPr>
        <w:widowControl/>
        <w:spacing w:line="360" w:lineRule="exact"/>
        <w:ind w:firstLine="440" w:firstLineChars="200"/>
        <w:jc w:val="left"/>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企业名称（</w:t>
      </w:r>
      <w:r>
        <w:rPr>
          <w:rFonts w:hint="eastAsia" w:ascii="宋体" w:hAnsi="宋体" w:eastAsia="宋体" w:cs="宋体"/>
          <w:color w:val="auto"/>
          <w:spacing w:val="6"/>
          <w:sz w:val="22"/>
          <w:szCs w:val="22"/>
          <w:highlight w:val="none"/>
        </w:rPr>
        <w:t>盖单位公章或 CA 章</w:t>
      </w:r>
      <w:r>
        <w:rPr>
          <w:rFonts w:hint="eastAsia" w:ascii="宋体" w:hAnsi="宋体" w:eastAsia="宋体" w:cs="宋体"/>
          <w:bCs/>
          <w:color w:val="auto"/>
          <w:sz w:val="22"/>
          <w:highlight w:val="none"/>
        </w:rPr>
        <w:t xml:space="preserve">）： </w:t>
      </w:r>
    </w:p>
    <w:p w14:paraId="29A523D7">
      <w:pPr>
        <w:widowControl/>
        <w:spacing w:line="360" w:lineRule="exact"/>
        <w:ind w:firstLine="440" w:firstLineChars="200"/>
        <w:jc w:val="left"/>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日 期</w:t>
      </w:r>
    </w:p>
    <w:p w14:paraId="5842C7BF">
      <w:pPr>
        <w:widowControl/>
        <w:spacing w:line="360" w:lineRule="exact"/>
        <w:jc w:val="left"/>
        <w:rPr>
          <w:rFonts w:hint="eastAsia" w:ascii="宋体" w:hAnsi="宋体" w:eastAsia="宋体" w:cs="宋体"/>
          <w:color w:val="auto"/>
          <w:kern w:val="0"/>
          <w:sz w:val="18"/>
          <w:szCs w:val="18"/>
          <w:highlight w:val="none"/>
        </w:rPr>
      </w:pPr>
    </w:p>
    <w:p w14:paraId="106BA5F3">
      <w:pPr>
        <w:widowControl/>
        <w:spacing w:line="360" w:lineRule="exact"/>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说明： </w:t>
      </w:r>
    </w:p>
    <w:p w14:paraId="05789AD0">
      <w:pPr>
        <w:widowControl/>
        <w:spacing w:line="360" w:lineRule="exact"/>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1）所有标的名称均需提供制造商所属行业、从业人员、营业收入、资产总额、所属企业类型等情况； </w:t>
      </w:r>
    </w:p>
    <w:p w14:paraId="44A5E77C">
      <w:pPr>
        <w:widowControl/>
        <w:spacing w:line="360" w:lineRule="exact"/>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2）联合体主办方和各成员单位分别提供此函。 </w:t>
      </w:r>
    </w:p>
    <w:p w14:paraId="0A44796D">
      <w:pPr>
        <w:widowControl/>
        <w:spacing w:line="360" w:lineRule="exact"/>
        <w:jc w:val="left"/>
        <w:rPr>
          <w:rFonts w:hint="eastAsia" w:ascii="宋体" w:hAnsi="宋体" w:eastAsia="宋体" w:cs="宋体"/>
          <w:b/>
          <w:bCs/>
          <w:color w:val="auto"/>
          <w:kern w:val="0"/>
          <w:szCs w:val="21"/>
          <w:highlight w:val="none"/>
          <w:u w:val="single"/>
        </w:rPr>
      </w:pPr>
      <w:r>
        <w:rPr>
          <w:rFonts w:hint="eastAsia" w:ascii="宋体" w:hAnsi="宋体" w:eastAsia="宋体" w:cs="宋体"/>
          <w:b/>
          <w:bCs/>
          <w:color w:val="auto"/>
          <w:kern w:val="0"/>
          <w:szCs w:val="21"/>
          <w:highlight w:val="none"/>
          <w:u w:val="single"/>
        </w:rPr>
        <w:t xml:space="preserve">3）所有货物的制造商均需在此函中列明。 </w:t>
      </w:r>
    </w:p>
    <w:p w14:paraId="2E659E2F">
      <w:pPr>
        <w:widowControl/>
        <w:spacing w:line="360" w:lineRule="exact"/>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4）从业人员、营业收入、资产总额填报上一年度数据，无上一年度数据的新成立企业可不填报。 </w:t>
      </w:r>
    </w:p>
    <w:p w14:paraId="6BB45E53">
      <w:pPr>
        <w:widowControl/>
        <w:spacing w:line="360" w:lineRule="exact"/>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5）所属行业请根据《关于印发中小企业划型标准规定的通知》工信部联企业〔2011〕300 号文件标准填写。 </w:t>
      </w:r>
    </w:p>
    <w:p w14:paraId="3DBD73EF">
      <w:pPr>
        <w:widowControl/>
        <w:spacing w:line="360" w:lineRule="exact"/>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6）如供应商符合《政府采购促进中小企业发展管理办法》扶持政策的标准且中标，则在中标公示中将此函予以公示，接受社会监督。供应商对其中小企业声明函内容的真实性负责，声明函内容不实的，属于提供虚假材料谋取中标、成交，依照《中华人民共和国政府采购法》等国家有关规定追究相应责任。  </w:t>
      </w:r>
    </w:p>
    <w:p w14:paraId="22EE5826">
      <w:pPr>
        <w:widowControl/>
        <w:jc w:val="left"/>
        <w:rPr>
          <w:rFonts w:hint="eastAsia" w:ascii="宋体" w:hAnsi="宋体" w:eastAsia="宋体" w:cs="宋体"/>
          <w:color w:val="auto"/>
          <w:spacing w:val="-2"/>
          <w:sz w:val="31"/>
          <w:szCs w:val="31"/>
          <w:highlight w:val="none"/>
        </w:rPr>
      </w:pPr>
      <w:r>
        <w:rPr>
          <w:rFonts w:hint="eastAsia" w:ascii="宋体" w:hAnsi="宋体" w:eastAsia="宋体" w:cs="宋体"/>
          <w:color w:val="auto"/>
          <w:spacing w:val="-2"/>
          <w:sz w:val="31"/>
          <w:szCs w:val="31"/>
          <w:highlight w:val="none"/>
        </w:rPr>
        <w:br w:type="page"/>
      </w:r>
    </w:p>
    <w:p w14:paraId="5609D766">
      <w:pPr>
        <w:spacing w:before="253" w:line="194" w:lineRule="auto"/>
        <w:rPr>
          <w:rFonts w:hint="eastAsia" w:ascii="宋体" w:hAnsi="宋体" w:eastAsia="宋体" w:cs="宋体"/>
          <w:color w:val="auto"/>
          <w:spacing w:val="-2"/>
          <w:sz w:val="31"/>
          <w:szCs w:val="31"/>
          <w:highlight w:val="none"/>
        </w:rPr>
      </w:pPr>
    </w:p>
    <w:p w14:paraId="7247F269">
      <w:pPr>
        <w:spacing w:before="253" w:line="194" w:lineRule="auto"/>
        <w:rPr>
          <w:rFonts w:hint="eastAsia" w:ascii="宋体" w:hAnsi="宋体" w:eastAsia="宋体" w:cs="宋体"/>
          <w:color w:val="auto"/>
          <w:highlight w:val="none"/>
        </w:rPr>
      </w:pPr>
      <w:r>
        <w:rPr>
          <w:rFonts w:hint="eastAsia" w:ascii="宋体" w:hAnsi="宋体" w:eastAsia="宋体" w:cs="宋体"/>
          <w:color w:val="auto"/>
          <w:spacing w:val="-2"/>
          <w:sz w:val="31"/>
          <w:szCs w:val="31"/>
          <w:highlight w:val="none"/>
        </w:rPr>
        <w:t>附表</w:t>
      </w:r>
      <w:r>
        <w:rPr>
          <w:rFonts w:hint="eastAsia" w:ascii="宋体" w:hAnsi="宋体" w:eastAsia="宋体" w:cs="宋体"/>
          <w:color w:val="auto"/>
          <w:spacing w:val="-2"/>
          <w:sz w:val="36"/>
          <w:szCs w:val="36"/>
          <w:highlight w:val="none"/>
        </w:rPr>
        <w:t>大中小微型企业划分标准</w:t>
      </w:r>
    </w:p>
    <w:tbl>
      <w:tblPr>
        <w:tblStyle w:val="1504"/>
        <w:tblW w:w="9461" w:type="dxa"/>
        <w:tblInd w:w="10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032"/>
        <w:gridCol w:w="1460"/>
        <w:gridCol w:w="706"/>
        <w:gridCol w:w="1126"/>
        <w:gridCol w:w="1712"/>
        <w:gridCol w:w="1426"/>
        <w:gridCol w:w="999"/>
      </w:tblGrid>
      <w:tr w14:paraId="5B6D2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2" w:hRule="atLeast"/>
        </w:trPr>
        <w:tc>
          <w:tcPr>
            <w:tcW w:w="2032" w:type="dxa"/>
            <w:tcBorders>
              <w:top w:val="single" w:color="000000" w:sz="4" w:space="0"/>
              <w:left w:val="single" w:color="000000" w:sz="4" w:space="0"/>
              <w:bottom w:val="single" w:color="000000" w:sz="4" w:space="0"/>
              <w:right w:val="single" w:color="000000" w:sz="4" w:space="0"/>
            </w:tcBorders>
            <w:noWrap/>
            <w:vAlign w:val="center"/>
          </w:tcPr>
          <w:p w14:paraId="61F83972">
            <w:pPr>
              <w:pStyle w:val="661"/>
              <w:widowControl/>
              <w:autoSpaceDE/>
              <w:autoSpaceDN/>
              <w:spacing w:before="0" w:after="0" w:line="300" w:lineRule="exact"/>
              <w:jc w:val="center"/>
              <w:rPr>
                <w:rFonts w:hint="eastAsia" w:ascii="宋体" w:hAnsi="宋体" w:eastAsia="宋体" w:cs="宋体"/>
                <w:color w:val="auto"/>
                <w:szCs w:val="18"/>
                <w:highlight w:val="none"/>
                <w:lang w:eastAsia="en-US"/>
              </w:rPr>
            </w:pPr>
            <w:r>
              <w:rPr>
                <w:rFonts w:hint="eastAsia" w:ascii="宋体" w:hAnsi="宋体" w:eastAsia="宋体" w:cs="宋体"/>
                <w:color w:val="auto"/>
                <w:spacing w:val="8"/>
                <w:szCs w:val="18"/>
                <w:highlight w:val="none"/>
                <w:lang w:eastAsia="en-US"/>
              </w:rPr>
              <w:t>行业名称</w:t>
            </w:r>
          </w:p>
        </w:tc>
        <w:tc>
          <w:tcPr>
            <w:tcW w:w="1460" w:type="dxa"/>
            <w:tcBorders>
              <w:top w:val="single" w:color="000000" w:sz="4" w:space="0"/>
              <w:left w:val="single" w:color="000000" w:sz="4" w:space="0"/>
              <w:bottom w:val="single" w:color="000000" w:sz="4" w:space="0"/>
              <w:right w:val="single" w:color="000000" w:sz="4" w:space="0"/>
            </w:tcBorders>
            <w:noWrap/>
            <w:vAlign w:val="center"/>
          </w:tcPr>
          <w:p w14:paraId="7C3013AD">
            <w:pPr>
              <w:pStyle w:val="661"/>
              <w:widowControl/>
              <w:autoSpaceDE/>
              <w:autoSpaceDN/>
              <w:spacing w:before="0" w:after="0" w:line="300" w:lineRule="exact"/>
              <w:jc w:val="center"/>
              <w:rPr>
                <w:rFonts w:hint="eastAsia" w:ascii="宋体" w:hAnsi="宋体" w:eastAsia="宋体" w:cs="宋体"/>
                <w:color w:val="auto"/>
                <w:szCs w:val="18"/>
                <w:highlight w:val="none"/>
                <w:lang w:eastAsia="en-US"/>
              </w:rPr>
            </w:pPr>
            <w:r>
              <w:rPr>
                <w:rFonts w:hint="eastAsia" w:ascii="宋体" w:hAnsi="宋体" w:eastAsia="宋体" w:cs="宋体"/>
                <w:color w:val="auto"/>
                <w:spacing w:val="8"/>
                <w:szCs w:val="18"/>
                <w:highlight w:val="none"/>
                <w:lang w:eastAsia="en-US"/>
              </w:rPr>
              <w:t>指标名称</w:t>
            </w: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01A2B53C">
            <w:pPr>
              <w:pStyle w:val="661"/>
              <w:widowControl/>
              <w:autoSpaceDE/>
              <w:autoSpaceDN/>
              <w:spacing w:before="0" w:after="0" w:line="300" w:lineRule="exact"/>
              <w:ind w:left="172"/>
              <w:jc w:val="center"/>
              <w:rPr>
                <w:rFonts w:hint="eastAsia" w:ascii="宋体" w:hAnsi="宋体" w:eastAsia="宋体" w:cs="宋体"/>
                <w:color w:val="auto"/>
                <w:szCs w:val="18"/>
                <w:highlight w:val="none"/>
                <w:lang w:eastAsia="en-US"/>
              </w:rPr>
            </w:pPr>
            <w:r>
              <w:rPr>
                <w:rFonts w:hint="eastAsia" w:ascii="宋体" w:hAnsi="宋体" w:eastAsia="宋体" w:cs="宋体"/>
                <w:color w:val="auto"/>
                <w:spacing w:val="3"/>
                <w:szCs w:val="18"/>
                <w:highlight w:val="none"/>
                <w:lang w:eastAsia="en-US"/>
              </w:rPr>
              <w:t>计量</w:t>
            </w:r>
          </w:p>
          <w:p w14:paraId="6F8CAEC5">
            <w:pPr>
              <w:pStyle w:val="661"/>
              <w:widowControl/>
              <w:autoSpaceDE/>
              <w:autoSpaceDN/>
              <w:spacing w:before="0" w:after="0" w:line="300" w:lineRule="exact"/>
              <w:ind w:left="173"/>
              <w:jc w:val="center"/>
              <w:rPr>
                <w:rFonts w:hint="eastAsia" w:ascii="宋体" w:hAnsi="宋体" w:eastAsia="宋体" w:cs="宋体"/>
                <w:color w:val="auto"/>
                <w:szCs w:val="18"/>
                <w:highlight w:val="none"/>
                <w:lang w:eastAsia="en-US"/>
              </w:rPr>
            </w:pPr>
            <w:r>
              <w:rPr>
                <w:rFonts w:hint="eastAsia" w:ascii="宋体" w:hAnsi="宋体" w:eastAsia="宋体" w:cs="宋体"/>
                <w:color w:val="auto"/>
                <w:spacing w:val="3"/>
                <w:szCs w:val="18"/>
                <w:highlight w:val="none"/>
                <w:lang w:eastAsia="en-US"/>
              </w:rPr>
              <w:t>单位</w:t>
            </w:r>
          </w:p>
        </w:tc>
        <w:tc>
          <w:tcPr>
            <w:tcW w:w="1126" w:type="dxa"/>
            <w:tcBorders>
              <w:top w:val="single" w:color="000000" w:sz="4" w:space="0"/>
              <w:left w:val="single" w:color="000000" w:sz="4" w:space="0"/>
              <w:bottom w:val="single" w:color="000000" w:sz="4" w:space="0"/>
              <w:right w:val="single" w:color="000000" w:sz="4" w:space="0"/>
            </w:tcBorders>
            <w:noWrap/>
            <w:vAlign w:val="center"/>
          </w:tcPr>
          <w:p w14:paraId="116E65C5">
            <w:pPr>
              <w:pStyle w:val="661"/>
              <w:widowControl/>
              <w:autoSpaceDE/>
              <w:autoSpaceDN/>
              <w:spacing w:before="0" w:after="0" w:line="300" w:lineRule="exact"/>
              <w:jc w:val="center"/>
              <w:rPr>
                <w:rFonts w:hint="eastAsia" w:ascii="宋体" w:hAnsi="宋体" w:eastAsia="宋体" w:cs="宋体"/>
                <w:color w:val="auto"/>
                <w:szCs w:val="18"/>
                <w:highlight w:val="none"/>
                <w:lang w:eastAsia="en-US"/>
              </w:rPr>
            </w:pPr>
            <w:r>
              <w:rPr>
                <w:rFonts w:hint="eastAsia" w:ascii="宋体" w:hAnsi="宋体" w:eastAsia="宋体" w:cs="宋体"/>
                <w:color w:val="auto"/>
                <w:spacing w:val="2"/>
                <w:szCs w:val="18"/>
                <w:highlight w:val="none"/>
                <w:lang w:eastAsia="en-US"/>
              </w:rPr>
              <w:t>大型</w:t>
            </w:r>
          </w:p>
        </w:tc>
        <w:tc>
          <w:tcPr>
            <w:tcW w:w="1712" w:type="dxa"/>
            <w:tcBorders>
              <w:top w:val="single" w:color="000000" w:sz="4" w:space="0"/>
              <w:left w:val="single" w:color="000000" w:sz="4" w:space="0"/>
              <w:bottom w:val="single" w:color="000000" w:sz="4" w:space="0"/>
              <w:right w:val="single" w:color="000000" w:sz="4" w:space="0"/>
            </w:tcBorders>
            <w:noWrap/>
            <w:vAlign w:val="center"/>
          </w:tcPr>
          <w:p w14:paraId="4C00A1E3">
            <w:pPr>
              <w:pStyle w:val="661"/>
              <w:widowControl/>
              <w:autoSpaceDE/>
              <w:autoSpaceDN/>
              <w:spacing w:before="0" w:after="0" w:line="300" w:lineRule="exact"/>
              <w:jc w:val="center"/>
              <w:rPr>
                <w:rFonts w:hint="eastAsia" w:ascii="宋体" w:hAnsi="宋体" w:eastAsia="宋体" w:cs="宋体"/>
                <w:color w:val="auto"/>
                <w:szCs w:val="18"/>
                <w:highlight w:val="none"/>
                <w:lang w:eastAsia="en-US"/>
              </w:rPr>
            </w:pPr>
            <w:r>
              <w:rPr>
                <w:rFonts w:hint="eastAsia" w:ascii="宋体" w:hAnsi="宋体" w:eastAsia="宋体" w:cs="宋体"/>
                <w:color w:val="auto"/>
                <w:spacing w:val="-3"/>
                <w:szCs w:val="18"/>
                <w:highlight w:val="none"/>
                <w:lang w:eastAsia="en-US"/>
              </w:rPr>
              <w:t>中型</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457706E2">
            <w:pPr>
              <w:pStyle w:val="661"/>
              <w:widowControl/>
              <w:autoSpaceDE/>
              <w:autoSpaceDN/>
              <w:spacing w:before="0" w:after="0" w:line="300" w:lineRule="exact"/>
              <w:jc w:val="center"/>
              <w:rPr>
                <w:rFonts w:hint="eastAsia" w:ascii="宋体" w:hAnsi="宋体" w:eastAsia="宋体" w:cs="宋体"/>
                <w:color w:val="auto"/>
                <w:szCs w:val="18"/>
                <w:highlight w:val="none"/>
                <w:lang w:eastAsia="en-US"/>
              </w:rPr>
            </w:pPr>
            <w:r>
              <w:rPr>
                <w:rFonts w:hint="eastAsia" w:ascii="宋体" w:hAnsi="宋体" w:eastAsia="宋体" w:cs="宋体"/>
                <w:color w:val="auto"/>
                <w:spacing w:val="1"/>
                <w:szCs w:val="18"/>
                <w:highlight w:val="none"/>
                <w:lang w:eastAsia="en-US"/>
              </w:rPr>
              <w:t>小型</w:t>
            </w:r>
          </w:p>
        </w:tc>
        <w:tc>
          <w:tcPr>
            <w:tcW w:w="999" w:type="dxa"/>
            <w:tcBorders>
              <w:top w:val="single" w:color="000000" w:sz="4" w:space="0"/>
              <w:left w:val="single" w:color="000000" w:sz="4" w:space="0"/>
              <w:bottom w:val="single" w:color="000000" w:sz="4" w:space="0"/>
              <w:right w:val="single" w:color="000000" w:sz="4" w:space="0"/>
            </w:tcBorders>
            <w:noWrap/>
            <w:vAlign w:val="center"/>
          </w:tcPr>
          <w:p w14:paraId="552DB475">
            <w:pPr>
              <w:pStyle w:val="661"/>
              <w:widowControl/>
              <w:autoSpaceDE/>
              <w:autoSpaceDN/>
              <w:spacing w:before="0" w:after="0" w:line="300" w:lineRule="exact"/>
              <w:ind w:left="308"/>
              <w:jc w:val="both"/>
              <w:rPr>
                <w:rFonts w:hint="eastAsia" w:ascii="宋体" w:hAnsi="宋体" w:eastAsia="宋体" w:cs="宋体"/>
                <w:color w:val="auto"/>
                <w:szCs w:val="18"/>
                <w:highlight w:val="none"/>
                <w:lang w:eastAsia="en-US"/>
              </w:rPr>
            </w:pPr>
            <w:r>
              <w:rPr>
                <w:rFonts w:hint="eastAsia" w:ascii="宋体" w:hAnsi="宋体" w:eastAsia="宋体" w:cs="宋体"/>
                <w:color w:val="auto"/>
                <w:spacing w:val="3"/>
                <w:szCs w:val="18"/>
                <w:highlight w:val="none"/>
                <w:lang w:eastAsia="en-US"/>
              </w:rPr>
              <w:t>微型</w:t>
            </w:r>
          </w:p>
        </w:tc>
      </w:tr>
      <w:tr w14:paraId="65716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2032" w:type="dxa"/>
            <w:tcBorders>
              <w:top w:val="single" w:color="000000" w:sz="4" w:space="0"/>
              <w:left w:val="single" w:color="000000" w:sz="4" w:space="0"/>
              <w:bottom w:val="single" w:color="000000" w:sz="4" w:space="0"/>
              <w:right w:val="single" w:color="000000" w:sz="4" w:space="0"/>
            </w:tcBorders>
            <w:noWrap/>
            <w:vAlign w:val="center"/>
          </w:tcPr>
          <w:p w14:paraId="2662D26C">
            <w:pPr>
              <w:pStyle w:val="661"/>
              <w:widowControl/>
              <w:autoSpaceDE/>
              <w:autoSpaceDN/>
              <w:spacing w:before="0" w:after="0" w:line="300" w:lineRule="exact"/>
              <w:ind w:left="142"/>
              <w:jc w:val="center"/>
              <w:rPr>
                <w:rFonts w:hint="eastAsia" w:ascii="宋体" w:hAnsi="宋体" w:eastAsia="宋体" w:cs="宋体"/>
                <w:color w:val="auto"/>
                <w:szCs w:val="18"/>
                <w:highlight w:val="none"/>
                <w:lang w:eastAsia="en-US"/>
              </w:rPr>
            </w:pPr>
            <w:r>
              <w:rPr>
                <w:rFonts w:hint="eastAsia" w:ascii="宋体" w:hAnsi="宋体" w:eastAsia="宋体" w:cs="宋体"/>
                <w:color w:val="auto"/>
                <w:spacing w:val="-1"/>
                <w:szCs w:val="18"/>
                <w:highlight w:val="none"/>
                <w:lang w:eastAsia="en-US"/>
              </w:rPr>
              <w:t>农、林、牧、渔业</w:t>
            </w:r>
          </w:p>
        </w:tc>
        <w:tc>
          <w:tcPr>
            <w:tcW w:w="1460" w:type="dxa"/>
            <w:tcBorders>
              <w:top w:val="single" w:color="000000" w:sz="4" w:space="0"/>
              <w:left w:val="single" w:color="000000" w:sz="4" w:space="0"/>
              <w:bottom w:val="single" w:color="000000" w:sz="4" w:space="0"/>
              <w:right w:val="single" w:color="000000" w:sz="4" w:space="0"/>
            </w:tcBorders>
            <w:noWrap/>
          </w:tcPr>
          <w:p w14:paraId="7C938FE3">
            <w:pPr>
              <w:pStyle w:val="661"/>
              <w:widowControl/>
              <w:autoSpaceDE/>
              <w:autoSpaceDN/>
              <w:spacing w:before="0" w:after="0" w:line="300" w:lineRule="exact"/>
              <w:ind w:left="193"/>
              <w:rPr>
                <w:rFonts w:hint="eastAsia" w:ascii="宋体" w:hAnsi="宋体" w:eastAsia="宋体" w:cs="宋体"/>
                <w:color w:val="auto"/>
                <w:szCs w:val="18"/>
                <w:highlight w:val="none"/>
                <w:lang w:eastAsia="en-US"/>
              </w:rPr>
            </w:pPr>
            <w:r>
              <w:rPr>
                <w:rFonts w:hint="eastAsia" w:ascii="宋体" w:hAnsi="宋体" w:eastAsia="宋体" w:cs="宋体"/>
                <w:color w:val="auto"/>
                <w:spacing w:val="-2"/>
                <w:szCs w:val="18"/>
                <w:highlight w:val="none"/>
                <w:lang w:eastAsia="en-US"/>
              </w:rPr>
              <w:t>营业收入(Y)</w:t>
            </w:r>
          </w:p>
        </w:tc>
        <w:tc>
          <w:tcPr>
            <w:tcW w:w="706" w:type="dxa"/>
            <w:tcBorders>
              <w:top w:val="single" w:color="000000" w:sz="4" w:space="0"/>
              <w:left w:val="single" w:color="000000" w:sz="4" w:space="0"/>
              <w:bottom w:val="single" w:color="000000" w:sz="4" w:space="0"/>
              <w:right w:val="single" w:color="000000" w:sz="4" w:space="0"/>
            </w:tcBorders>
            <w:noWrap/>
          </w:tcPr>
          <w:p w14:paraId="401A05D6">
            <w:pPr>
              <w:pStyle w:val="661"/>
              <w:widowControl/>
              <w:autoSpaceDE/>
              <w:autoSpaceDN/>
              <w:spacing w:before="0" w:after="0" w:line="300" w:lineRule="exact"/>
              <w:ind w:left="191"/>
              <w:rPr>
                <w:rFonts w:hint="eastAsia" w:ascii="宋体" w:hAnsi="宋体" w:eastAsia="宋体" w:cs="宋体"/>
                <w:color w:val="auto"/>
                <w:szCs w:val="18"/>
                <w:highlight w:val="none"/>
                <w:lang w:eastAsia="en-US"/>
              </w:rPr>
            </w:pPr>
            <w:r>
              <w:rPr>
                <w:rFonts w:hint="eastAsia" w:ascii="宋体" w:hAnsi="宋体" w:eastAsia="宋体" w:cs="宋体"/>
                <w:color w:val="auto"/>
                <w:spacing w:val="-3"/>
                <w:szCs w:val="18"/>
                <w:highlight w:val="none"/>
                <w:lang w:eastAsia="en-US"/>
              </w:rPr>
              <w:t>万元</w:t>
            </w:r>
          </w:p>
        </w:tc>
        <w:tc>
          <w:tcPr>
            <w:tcW w:w="1126" w:type="dxa"/>
            <w:tcBorders>
              <w:top w:val="single" w:color="000000" w:sz="4" w:space="0"/>
              <w:left w:val="single" w:color="000000" w:sz="4" w:space="0"/>
              <w:bottom w:val="single" w:color="000000" w:sz="4" w:space="0"/>
              <w:right w:val="single" w:color="000000" w:sz="4" w:space="0"/>
            </w:tcBorders>
            <w:noWrap/>
          </w:tcPr>
          <w:p w14:paraId="06131284">
            <w:pPr>
              <w:pStyle w:val="661"/>
              <w:widowControl/>
              <w:autoSpaceDE/>
              <w:autoSpaceDN/>
              <w:spacing w:before="0" w:after="0" w:line="300" w:lineRule="exact"/>
              <w:ind w:left="214"/>
              <w:rPr>
                <w:rFonts w:hint="eastAsia" w:ascii="宋体" w:hAnsi="宋体" w:eastAsia="宋体" w:cs="宋体"/>
                <w:color w:val="auto"/>
                <w:szCs w:val="18"/>
                <w:highlight w:val="none"/>
                <w:lang w:eastAsia="en-US"/>
              </w:rPr>
            </w:pPr>
            <w:r>
              <w:rPr>
                <w:rFonts w:hint="eastAsia" w:ascii="宋体" w:hAnsi="宋体" w:eastAsia="宋体" w:cs="宋体"/>
                <w:color w:val="auto"/>
                <w:spacing w:val="-1"/>
                <w:szCs w:val="18"/>
                <w:highlight w:val="none"/>
                <w:lang w:eastAsia="en-US"/>
              </w:rPr>
              <w:t>Y≥20000</w:t>
            </w:r>
          </w:p>
        </w:tc>
        <w:tc>
          <w:tcPr>
            <w:tcW w:w="1712" w:type="dxa"/>
            <w:tcBorders>
              <w:top w:val="single" w:color="000000" w:sz="4" w:space="0"/>
              <w:left w:val="single" w:color="000000" w:sz="4" w:space="0"/>
              <w:bottom w:val="single" w:color="000000" w:sz="4" w:space="0"/>
              <w:right w:val="single" w:color="000000" w:sz="4" w:space="0"/>
            </w:tcBorders>
            <w:noWrap/>
          </w:tcPr>
          <w:p w14:paraId="79540743">
            <w:pPr>
              <w:pStyle w:val="661"/>
              <w:widowControl/>
              <w:autoSpaceDE/>
              <w:autoSpaceDN/>
              <w:spacing w:before="0" w:after="0" w:line="300" w:lineRule="exact"/>
              <w:ind w:left="326"/>
              <w:rPr>
                <w:rFonts w:hint="eastAsia" w:ascii="宋体" w:hAnsi="宋体" w:eastAsia="宋体" w:cs="宋体"/>
                <w:color w:val="auto"/>
                <w:szCs w:val="18"/>
                <w:highlight w:val="none"/>
                <w:lang w:eastAsia="en-US"/>
              </w:rPr>
            </w:pPr>
            <w:r>
              <w:rPr>
                <w:rFonts w:hint="eastAsia" w:ascii="宋体" w:hAnsi="宋体" w:eastAsia="宋体" w:cs="宋体"/>
                <w:color w:val="auto"/>
                <w:spacing w:val="-1"/>
                <w:szCs w:val="18"/>
                <w:highlight w:val="none"/>
                <w:lang w:eastAsia="en-US"/>
              </w:rPr>
              <w:t>500≤Y＜20000</w:t>
            </w:r>
          </w:p>
        </w:tc>
        <w:tc>
          <w:tcPr>
            <w:tcW w:w="1426" w:type="dxa"/>
            <w:tcBorders>
              <w:top w:val="single" w:color="000000" w:sz="4" w:space="0"/>
              <w:left w:val="single" w:color="000000" w:sz="4" w:space="0"/>
              <w:bottom w:val="single" w:color="000000" w:sz="4" w:space="0"/>
              <w:right w:val="single" w:color="000000" w:sz="4" w:space="0"/>
            </w:tcBorders>
            <w:noWrap/>
          </w:tcPr>
          <w:p w14:paraId="466B65A3">
            <w:pPr>
              <w:pStyle w:val="661"/>
              <w:widowControl/>
              <w:autoSpaceDE/>
              <w:autoSpaceDN/>
              <w:spacing w:before="0" w:after="0" w:line="300" w:lineRule="exact"/>
              <w:ind w:left="311"/>
              <w:rPr>
                <w:rFonts w:hint="eastAsia" w:ascii="宋体" w:hAnsi="宋体" w:eastAsia="宋体" w:cs="宋体"/>
                <w:color w:val="auto"/>
                <w:szCs w:val="18"/>
                <w:highlight w:val="none"/>
                <w:lang w:eastAsia="en-US"/>
              </w:rPr>
            </w:pPr>
            <w:r>
              <w:rPr>
                <w:rFonts w:hint="eastAsia" w:ascii="宋体" w:hAnsi="宋体" w:eastAsia="宋体" w:cs="宋体"/>
                <w:color w:val="auto"/>
                <w:spacing w:val="-2"/>
                <w:szCs w:val="18"/>
                <w:highlight w:val="none"/>
                <w:lang w:eastAsia="en-US"/>
              </w:rPr>
              <w:t>50≤Y＜500</w:t>
            </w:r>
          </w:p>
        </w:tc>
        <w:tc>
          <w:tcPr>
            <w:tcW w:w="999" w:type="dxa"/>
            <w:tcBorders>
              <w:top w:val="single" w:color="000000" w:sz="4" w:space="0"/>
              <w:left w:val="single" w:color="000000" w:sz="4" w:space="0"/>
              <w:bottom w:val="single" w:color="000000" w:sz="4" w:space="0"/>
              <w:right w:val="single" w:color="000000" w:sz="4" w:space="0"/>
            </w:tcBorders>
            <w:noWrap/>
          </w:tcPr>
          <w:p w14:paraId="5B352B8C">
            <w:pPr>
              <w:pStyle w:val="661"/>
              <w:widowControl/>
              <w:autoSpaceDE/>
              <w:autoSpaceDN/>
              <w:spacing w:before="0" w:after="0" w:line="300" w:lineRule="exact"/>
              <w:ind w:left="275"/>
              <w:rPr>
                <w:rFonts w:hint="eastAsia" w:ascii="宋体" w:hAnsi="宋体" w:eastAsia="宋体" w:cs="宋体"/>
                <w:color w:val="auto"/>
                <w:szCs w:val="18"/>
                <w:highlight w:val="none"/>
                <w:lang w:eastAsia="en-US"/>
              </w:rPr>
            </w:pPr>
            <w:r>
              <w:rPr>
                <w:rFonts w:hint="eastAsia" w:ascii="宋体" w:hAnsi="宋体" w:eastAsia="宋体" w:cs="宋体"/>
                <w:color w:val="auto"/>
                <w:spacing w:val="-1"/>
                <w:szCs w:val="18"/>
                <w:highlight w:val="none"/>
                <w:lang w:eastAsia="en-US"/>
              </w:rPr>
              <w:t>Y＜50</w:t>
            </w:r>
          </w:p>
        </w:tc>
      </w:tr>
      <w:tr w14:paraId="17AE4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9" w:hRule="atLeast"/>
        </w:trPr>
        <w:tc>
          <w:tcPr>
            <w:tcW w:w="2032" w:type="dxa"/>
            <w:tcBorders>
              <w:top w:val="single" w:color="000000" w:sz="4" w:space="0"/>
              <w:left w:val="single" w:color="000000" w:sz="4" w:space="0"/>
              <w:bottom w:val="single" w:color="000000" w:sz="4" w:space="0"/>
              <w:right w:val="single" w:color="000000" w:sz="4" w:space="0"/>
            </w:tcBorders>
            <w:noWrap/>
            <w:vAlign w:val="center"/>
          </w:tcPr>
          <w:p w14:paraId="65705706">
            <w:pPr>
              <w:pStyle w:val="661"/>
              <w:widowControl/>
              <w:autoSpaceDE/>
              <w:autoSpaceDN/>
              <w:spacing w:before="0" w:after="0" w:line="300" w:lineRule="exact"/>
              <w:ind w:left="193"/>
              <w:jc w:val="center"/>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工业*</w:t>
            </w:r>
          </w:p>
        </w:tc>
        <w:tc>
          <w:tcPr>
            <w:tcW w:w="1460" w:type="dxa"/>
            <w:tcBorders>
              <w:top w:val="single" w:color="000000" w:sz="4" w:space="0"/>
              <w:left w:val="single" w:color="000000" w:sz="4" w:space="0"/>
              <w:bottom w:val="single" w:color="000000" w:sz="4" w:space="0"/>
              <w:right w:val="single" w:color="000000" w:sz="4" w:space="0"/>
            </w:tcBorders>
            <w:noWrap/>
          </w:tcPr>
          <w:p w14:paraId="7F30A84A">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zh-CN"/>
              </w:rPr>
            </w:pPr>
            <w:r>
              <w:rPr>
                <w:rFonts w:hint="eastAsia" w:ascii="宋体" w:hAnsi="宋体" w:eastAsia="宋体" w:cs="宋体"/>
                <w:color w:val="auto"/>
                <w:spacing w:val="-2"/>
                <w:szCs w:val="18"/>
                <w:highlight w:val="none"/>
                <w:lang w:eastAsia="zh-CN"/>
              </w:rPr>
              <w:t>从业人员(X)</w:t>
            </w:r>
          </w:p>
          <w:p w14:paraId="0910420A">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zh-CN"/>
              </w:rPr>
            </w:pPr>
            <w:r>
              <w:rPr>
                <w:rFonts w:hint="eastAsia" w:ascii="宋体" w:hAnsi="宋体" w:eastAsia="宋体" w:cs="宋体"/>
                <w:color w:val="auto"/>
                <w:spacing w:val="-2"/>
                <w:szCs w:val="18"/>
                <w:highlight w:val="none"/>
                <w:lang w:eastAsia="zh-CN"/>
              </w:rPr>
              <w:t>营业收入(Y)</w:t>
            </w:r>
          </w:p>
        </w:tc>
        <w:tc>
          <w:tcPr>
            <w:tcW w:w="706" w:type="dxa"/>
            <w:tcBorders>
              <w:top w:val="single" w:color="000000" w:sz="4" w:space="0"/>
              <w:left w:val="single" w:color="000000" w:sz="4" w:space="0"/>
              <w:bottom w:val="single" w:color="000000" w:sz="4" w:space="0"/>
              <w:right w:val="single" w:color="000000" w:sz="4" w:space="0"/>
            </w:tcBorders>
            <w:noWrap/>
          </w:tcPr>
          <w:p w14:paraId="6938F14F">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人</w:t>
            </w:r>
          </w:p>
          <w:p w14:paraId="5278ED6F">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万元</w:t>
            </w:r>
          </w:p>
        </w:tc>
        <w:tc>
          <w:tcPr>
            <w:tcW w:w="1126" w:type="dxa"/>
            <w:tcBorders>
              <w:top w:val="single" w:color="000000" w:sz="4" w:space="0"/>
              <w:left w:val="single" w:color="000000" w:sz="4" w:space="0"/>
              <w:bottom w:val="single" w:color="000000" w:sz="4" w:space="0"/>
              <w:right w:val="single" w:color="000000" w:sz="4" w:space="0"/>
            </w:tcBorders>
            <w:noWrap/>
          </w:tcPr>
          <w:p w14:paraId="1DC45031">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X≥1000</w:t>
            </w:r>
          </w:p>
          <w:p w14:paraId="5724164D">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Y≥40000</w:t>
            </w:r>
          </w:p>
        </w:tc>
        <w:tc>
          <w:tcPr>
            <w:tcW w:w="1712" w:type="dxa"/>
            <w:tcBorders>
              <w:top w:val="single" w:color="000000" w:sz="4" w:space="0"/>
              <w:left w:val="single" w:color="000000" w:sz="4" w:space="0"/>
              <w:bottom w:val="single" w:color="000000" w:sz="4" w:space="0"/>
              <w:right w:val="single" w:color="000000" w:sz="4" w:space="0"/>
            </w:tcBorders>
            <w:noWrap/>
          </w:tcPr>
          <w:p w14:paraId="1C0F5686">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300≤X＜1000</w:t>
            </w:r>
          </w:p>
          <w:p w14:paraId="6D63725C">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2000≤Y＜40000</w:t>
            </w:r>
          </w:p>
        </w:tc>
        <w:tc>
          <w:tcPr>
            <w:tcW w:w="1426" w:type="dxa"/>
            <w:tcBorders>
              <w:top w:val="single" w:color="000000" w:sz="4" w:space="0"/>
              <w:left w:val="single" w:color="000000" w:sz="4" w:space="0"/>
              <w:bottom w:val="single" w:color="000000" w:sz="4" w:space="0"/>
              <w:right w:val="single" w:color="000000" w:sz="4" w:space="0"/>
            </w:tcBorders>
            <w:noWrap/>
          </w:tcPr>
          <w:p w14:paraId="0DF015AB">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20≤X＜300</w:t>
            </w:r>
          </w:p>
          <w:p w14:paraId="5930934E">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300≤Y＜2000</w:t>
            </w:r>
          </w:p>
        </w:tc>
        <w:tc>
          <w:tcPr>
            <w:tcW w:w="999" w:type="dxa"/>
            <w:tcBorders>
              <w:top w:val="single" w:color="000000" w:sz="4" w:space="0"/>
              <w:left w:val="single" w:color="000000" w:sz="4" w:space="0"/>
              <w:bottom w:val="single" w:color="000000" w:sz="4" w:space="0"/>
              <w:right w:val="single" w:color="000000" w:sz="4" w:space="0"/>
            </w:tcBorders>
            <w:noWrap/>
          </w:tcPr>
          <w:p w14:paraId="01BF69A2">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X＜20</w:t>
            </w:r>
          </w:p>
          <w:p w14:paraId="64C7AC43">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Y＜300</w:t>
            </w:r>
          </w:p>
        </w:tc>
      </w:tr>
      <w:tr w14:paraId="0599C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0" w:hRule="atLeast"/>
        </w:trPr>
        <w:tc>
          <w:tcPr>
            <w:tcW w:w="2032" w:type="dxa"/>
            <w:tcBorders>
              <w:top w:val="single" w:color="000000" w:sz="4" w:space="0"/>
              <w:left w:val="single" w:color="000000" w:sz="4" w:space="0"/>
              <w:bottom w:val="single" w:color="000000" w:sz="4" w:space="0"/>
              <w:right w:val="single" w:color="000000" w:sz="4" w:space="0"/>
            </w:tcBorders>
            <w:noWrap/>
            <w:vAlign w:val="center"/>
          </w:tcPr>
          <w:p w14:paraId="46C583DF">
            <w:pPr>
              <w:pStyle w:val="661"/>
              <w:widowControl/>
              <w:autoSpaceDE/>
              <w:autoSpaceDN/>
              <w:spacing w:before="0" w:after="0" w:line="300" w:lineRule="exact"/>
              <w:ind w:left="193"/>
              <w:jc w:val="center"/>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建筑业</w:t>
            </w:r>
          </w:p>
        </w:tc>
        <w:tc>
          <w:tcPr>
            <w:tcW w:w="1460" w:type="dxa"/>
            <w:tcBorders>
              <w:top w:val="single" w:color="000000" w:sz="4" w:space="0"/>
              <w:left w:val="single" w:color="000000" w:sz="4" w:space="0"/>
              <w:bottom w:val="single" w:color="000000" w:sz="4" w:space="0"/>
              <w:right w:val="single" w:color="000000" w:sz="4" w:space="0"/>
            </w:tcBorders>
            <w:noWrap/>
          </w:tcPr>
          <w:p w14:paraId="50B6BD25">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zh-CN"/>
              </w:rPr>
            </w:pPr>
            <w:r>
              <w:rPr>
                <w:rFonts w:hint="eastAsia" w:ascii="宋体" w:hAnsi="宋体" w:eastAsia="宋体" w:cs="宋体"/>
                <w:color w:val="auto"/>
                <w:spacing w:val="-2"/>
                <w:szCs w:val="18"/>
                <w:highlight w:val="none"/>
                <w:lang w:eastAsia="zh-CN"/>
              </w:rPr>
              <w:t>营业收入(Y)</w:t>
            </w:r>
          </w:p>
          <w:p w14:paraId="019D7308">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zh-CN"/>
              </w:rPr>
            </w:pPr>
            <w:r>
              <w:rPr>
                <w:rFonts w:hint="eastAsia" w:ascii="宋体" w:hAnsi="宋体" w:eastAsia="宋体" w:cs="宋体"/>
                <w:color w:val="auto"/>
                <w:spacing w:val="-2"/>
                <w:szCs w:val="18"/>
                <w:highlight w:val="none"/>
                <w:lang w:eastAsia="zh-CN"/>
              </w:rPr>
              <w:t>资产总额(Z)</w:t>
            </w:r>
          </w:p>
        </w:tc>
        <w:tc>
          <w:tcPr>
            <w:tcW w:w="706" w:type="dxa"/>
            <w:tcBorders>
              <w:top w:val="single" w:color="000000" w:sz="4" w:space="0"/>
              <w:left w:val="single" w:color="000000" w:sz="4" w:space="0"/>
              <w:bottom w:val="single" w:color="000000" w:sz="4" w:space="0"/>
              <w:right w:val="single" w:color="000000" w:sz="4" w:space="0"/>
            </w:tcBorders>
            <w:noWrap/>
          </w:tcPr>
          <w:p w14:paraId="168A2023">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万元</w:t>
            </w:r>
          </w:p>
          <w:p w14:paraId="49BC5865">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万元</w:t>
            </w:r>
          </w:p>
        </w:tc>
        <w:tc>
          <w:tcPr>
            <w:tcW w:w="1126" w:type="dxa"/>
            <w:tcBorders>
              <w:top w:val="single" w:color="000000" w:sz="4" w:space="0"/>
              <w:left w:val="single" w:color="000000" w:sz="4" w:space="0"/>
              <w:bottom w:val="single" w:color="000000" w:sz="4" w:space="0"/>
              <w:right w:val="single" w:color="000000" w:sz="4" w:space="0"/>
            </w:tcBorders>
            <w:noWrap/>
          </w:tcPr>
          <w:p w14:paraId="1A1F6A35">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Y≥80000</w:t>
            </w:r>
          </w:p>
          <w:p w14:paraId="37BBE276">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Z≥80000</w:t>
            </w:r>
          </w:p>
        </w:tc>
        <w:tc>
          <w:tcPr>
            <w:tcW w:w="1712" w:type="dxa"/>
            <w:tcBorders>
              <w:top w:val="single" w:color="000000" w:sz="4" w:space="0"/>
              <w:left w:val="single" w:color="000000" w:sz="4" w:space="0"/>
              <w:bottom w:val="single" w:color="000000" w:sz="4" w:space="0"/>
              <w:right w:val="single" w:color="000000" w:sz="4" w:space="0"/>
            </w:tcBorders>
            <w:noWrap/>
          </w:tcPr>
          <w:p w14:paraId="2DB764E9">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6000≤Y＜80000</w:t>
            </w:r>
          </w:p>
          <w:p w14:paraId="78027740">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5000≤Z＜80000</w:t>
            </w:r>
          </w:p>
        </w:tc>
        <w:tc>
          <w:tcPr>
            <w:tcW w:w="1426" w:type="dxa"/>
            <w:tcBorders>
              <w:top w:val="single" w:color="000000" w:sz="4" w:space="0"/>
              <w:left w:val="single" w:color="000000" w:sz="4" w:space="0"/>
              <w:bottom w:val="single" w:color="000000" w:sz="4" w:space="0"/>
              <w:right w:val="single" w:color="000000" w:sz="4" w:space="0"/>
            </w:tcBorders>
            <w:noWrap/>
          </w:tcPr>
          <w:p w14:paraId="3ADFD0BB">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300≤Y＜6000</w:t>
            </w:r>
          </w:p>
          <w:p w14:paraId="3FFE7CB0">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300≤Z＜5000</w:t>
            </w:r>
          </w:p>
        </w:tc>
        <w:tc>
          <w:tcPr>
            <w:tcW w:w="999" w:type="dxa"/>
            <w:tcBorders>
              <w:top w:val="single" w:color="000000" w:sz="4" w:space="0"/>
              <w:left w:val="single" w:color="000000" w:sz="4" w:space="0"/>
              <w:bottom w:val="single" w:color="000000" w:sz="4" w:space="0"/>
              <w:right w:val="single" w:color="000000" w:sz="4" w:space="0"/>
            </w:tcBorders>
            <w:noWrap/>
          </w:tcPr>
          <w:p w14:paraId="62D96E51">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Y＜300</w:t>
            </w:r>
          </w:p>
          <w:p w14:paraId="3804598D">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Z＜300</w:t>
            </w:r>
          </w:p>
        </w:tc>
      </w:tr>
      <w:tr w14:paraId="03AD4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0" w:hRule="atLeast"/>
        </w:trPr>
        <w:tc>
          <w:tcPr>
            <w:tcW w:w="2032" w:type="dxa"/>
            <w:tcBorders>
              <w:top w:val="single" w:color="000000" w:sz="4" w:space="0"/>
              <w:left w:val="single" w:color="000000" w:sz="4" w:space="0"/>
              <w:bottom w:val="single" w:color="000000" w:sz="4" w:space="0"/>
              <w:right w:val="single" w:color="000000" w:sz="4" w:space="0"/>
            </w:tcBorders>
            <w:noWrap/>
            <w:vAlign w:val="center"/>
          </w:tcPr>
          <w:p w14:paraId="493F81A1">
            <w:pPr>
              <w:pStyle w:val="661"/>
              <w:widowControl/>
              <w:autoSpaceDE/>
              <w:autoSpaceDN/>
              <w:spacing w:before="0" w:after="0" w:line="300" w:lineRule="exact"/>
              <w:ind w:left="193"/>
              <w:jc w:val="center"/>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批发业</w:t>
            </w:r>
          </w:p>
        </w:tc>
        <w:tc>
          <w:tcPr>
            <w:tcW w:w="1460" w:type="dxa"/>
            <w:tcBorders>
              <w:top w:val="single" w:color="000000" w:sz="4" w:space="0"/>
              <w:left w:val="single" w:color="000000" w:sz="4" w:space="0"/>
              <w:bottom w:val="single" w:color="000000" w:sz="4" w:space="0"/>
              <w:right w:val="single" w:color="000000" w:sz="4" w:space="0"/>
            </w:tcBorders>
            <w:noWrap/>
          </w:tcPr>
          <w:p w14:paraId="71D13180">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zh-CN"/>
              </w:rPr>
            </w:pPr>
            <w:r>
              <w:rPr>
                <w:rFonts w:hint="eastAsia" w:ascii="宋体" w:hAnsi="宋体" w:eastAsia="宋体" w:cs="宋体"/>
                <w:color w:val="auto"/>
                <w:spacing w:val="-2"/>
                <w:szCs w:val="18"/>
                <w:highlight w:val="none"/>
                <w:lang w:eastAsia="zh-CN"/>
              </w:rPr>
              <w:t>从业人员(X)</w:t>
            </w:r>
          </w:p>
          <w:p w14:paraId="0BA6B063">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zh-CN"/>
              </w:rPr>
            </w:pPr>
            <w:r>
              <w:rPr>
                <w:rFonts w:hint="eastAsia" w:ascii="宋体" w:hAnsi="宋体" w:eastAsia="宋体" w:cs="宋体"/>
                <w:color w:val="auto"/>
                <w:spacing w:val="-2"/>
                <w:szCs w:val="18"/>
                <w:highlight w:val="none"/>
                <w:lang w:eastAsia="zh-CN"/>
              </w:rPr>
              <w:t>营业收入(Y)</w:t>
            </w:r>
          </w:p>
        </w:tc>
        <w:tc>
          <w:tcPr>
            <w:tcW w:w="706" w:type="dxa"/>
            <w:tcBorders>
              <w:top w:val="single" w:color="000000" w:sz="4" w:space="0"/>
              <w:left w:val="single" w:color="000000" w:sz="4" w:space="0"/>
              <w:bottom w:val="single" w:color="000000" w:sz="4" w:space="0"/>
              <w:right w:val="single" w:color="000000" w:sz="4" w:space="0"/>
            </w:tcBorders>
            <w:noWrap/>
          </w:tcPr>
          <w:p w14:paraId="3A26450A">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人</w:t>
            </w:r>
          </w:p>
          <w:p w14:paraId="21963CB0">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万元</w:t>
            </w:r>
          </w:p>
        </w:tc>
        <w:tc>
          <w:tcPr>
            <w:tcW w:w="1126" w:type="dxa"/>
            <w:tcBorders>
              <w:top w:val="single" w:color="000000" w:sz="4" w:space="0"/>
              <w:left w:val="single" w:color="000000" w:sz="4" w:space="0"/>
              <w:bottom w:val="single" w:color="000000" w:sz="4" w:space="0"/>
              <w:right w:val="single" w:color="000000" w:sz="4" w:space="0"/>
            </w:tcBorders>
            <w:noWrap/>
          </w:tcPr>
          <w:p w14:paraId="03819AEF">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X≥200</w:t>
            </w:r>
          </w:p>
          <w:p w14:paraId="552E44D5">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Y≥40000</w:t>
            </w:r>
          </w:p>
        </w:tc>
        <w:tc>
          <w:tcPr>
            <w:tcW w:w="1712" w:type="dxa"/>
            <w:tcBorders>
              <w:top w:val="single" w:color="000000" w:sz="4" w:space="0"/>
              <w:left w:val="single" w:color="000000" w:sz="4" w:space="0"/>
              <w:bottom w:val="single" w:color="000000" w:sz="4" w:space="0"/>
              <w:right w:val="single" w:color="000000" w:sz="4" w:space="0"/>
            </w:tcBorders>
            <w:noWrap/>
          </w:tcPr>
          <w:p w14:paraId="67A4BA52">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20≤X＜200</w:t>
            </w:r>
          </w:p>
          <w:p w14:paraId="6266631B">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5000≤Y＜40000</w:t>
            </w:r>
          </w:p>
        </w:tc>
        <w:tc>
          <w:tcPr>
            <w:tcW w:w="1426" w:type="dxa"/>
            <w:tcBorders>
              <w:top w:val="single" w:color="000000" w:sz="4" w:space="0"/>
              <w:left w:val="single" w:color="000000" w:sz="4" w:space="0"/>
              <w:bottom w:val="single" w:color="000000" w:sz="4" w:space="0"/>
              <w:right w:val="single" w:color="000000" w:sz="4" w:space="0"/>
            </w:tcBorders>
            <w:noWrap/>
          </w:tcPr>
          <w:p w14:paraId="2394896D">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5≤X＜20</w:t>
            </w:r>
          </w:p>
          <w:p w14:paraId="55123917">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1000≤Y＜5000</w:t>
            </w:r>
          </w:p>
        </w:tc>
        <w:tc>
          <w:tcPr>
            <w:tcW w:w="999" w:type="dxa"/>
            <w:tcBorders>
              <w:top w:val="single" w:color="000000" w:sz="4" w:space="0"/>
              <w:left w:val="single" w:color="000000" w:sz="4" w:space="0"/>
              <w:bottom w:val="single" w:color="000000" w:sz="4" w:space="0"/>
              <w:right w:val="single" w:color="000000" w:sz="4" w:space="0"/>
            </w:tcBorders>
            <w:noWrap/>
          </w:tcPr>
          <w:p w14:paraId="4F7F628E">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X＜5</w:t>
            </w:r>
          </w:p>
          <w:p w14:paraId="20B0766A">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Y＜1000</w:t>
            </w:r>
          </w:p>
        </w:tc>
      </w:tr>
      <w:tr w14:paraId="7E338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2032" w:type="dxa"/>
            <w:tcBorders>
              <w:top w:val="single" w:color="000000" w:sz="4" w:space="0"/>
              <w:left w:val="single" w:color="000000" w:sz="4" w:space="0"/>
              <w:bottom w:val="single" w:color="000000" w:sz="4" w:space="0"/>
              <w:right w:val="single" w:color="000000" w:sz="4" w:space="0"/>
            </w:tcBorders>
            <w:noWrap/>
            <w:vAlign w:val="center"/>
          </w:tcPr>
          <w:p w14:paraId="724ECC91">
            <w:pPr>
              <w:pStyle w:val="661"/>
              <w:widowControl/>
              <w:autoSpaceDE/>
              <w:autoSpaceDN/>
              <w:spacing w:before="0" w:after="0" w:line="300" w:lineRule="exact"/>
              <w:ind w:left="193"/>
              <w:jc w:val="center"/>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零售业</w:t>
            </w:r>
          </w:p>
        </w:tc>
        <w:tc>
          <w:tcPr>
            <w:tcW w:w="1460" w:type="dxa"/>
            <w:tcBorders>
              <w:top w:val="single" w:color="000000" w:sz="4" w:space="0"/>
              <w:left w:val="single" w:color="000000" w:sz="4" w:space="0"/>
              <w:bottom w:val="single" w:color="000000" w:sz="4" w:space="0"/>
              <w:right w:val="single" w:color="000000" w:sz="4" w:space="0"/>
            </w:tcBorders>
            <w:noWrap/>
          </w:tcPr>
          <w:p w14:paraId="24C1FCCC">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zh-CN"/>
              </w:rPr>
            </w:pPr>
            <w:r>
              <w:rPr>
                <w:rFonts w:hint="eastAsia" w:ascii="宋体" w:hAnsi="宋体" w:eastAsia="宋体" w:cs="宋体"/>
                <w:color w:val="auto"/>
                <w:spacing w:val="-2"/>
                <w:szCs w:val="18"/>
                <w:highlight w:val="none"/>
                <w:lang w:eastAsia="zh-CN"/>
              </w:rPr>
              <w:t>从业人员(X)</w:t>
            </w:r>
          </w:p>
          <w:p w14:paraId="04731F10">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zh-CN"/>
              </w:rPr>
            </w:pPr>
            <w:r>
              <w:rPr>
                <w:rFonts w:hint="eastAsia" w:ascii="宋体" w:hAnsi="宋体" w:eastAsia="宋体" w:cs="宋体"/>
                <w:color w:val="auto"/>
                <w:spacing w:val="-2"/>
                <w:szCs w:val="18"/>
                <w:highlight w:val="none"/>
                <w:lang w:eastAsia="zh-CN"/>
              </w:rPr>
              <w:t>营业收入(Y)</w:t>
            </w:r>
          </w:p>
        </w:tc>
        <w:tc>
          <w:tcPr>
            <w:tcW w:w="706" w:type="dxa"/>
            <w:tcBorders>
              <w:top w:val="single" w:color="000000" w:sz="4" w:space="0"/>
              <w:left w:val="single" w:color="000000" w:sz="4" w:space="0"/>
              <w:bottom w:val="single" w:color="000000" w:sz="4" w:space="0"/>
              <w:right w:val="single" w:color="000000" w:sz="4" w:space="0"/>
            </w:tcBorders>
            <w:noWrap/>
          </w:tcPr>
          <w:p w14:paraId="38306394">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人</w:t>
            </w:r>
          </w:p>
          <w:p w14:paraId="25E0A6A6">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万元</w:t>
            </w:r>
          </w:p>
        </w:tc>
        <w:tc>
          <w:tcPr>
            <w:tcW w:w="1126" w:type="dxa"/>
            <w:tcBorders>
              <w:top w:val="single" w:color="000000" w:sz="4" w:space="0"/>
              <w:left w:val="single" w:color="000000" w:sz="4" w:space="0"/>
              <w:bottom w:val="single" w:color="000000" w:sz="4" w:space="0"/>
              <w:right w:val="single" w:color="000000" w:sz="4" w:space="0"/>
            </w:tcBorders>
            <w:noWrap/>
          </w:tcPr>
          <w:p w14:paraId="007C26A9">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X≥300</w:t>
            </w:r>
          </w:p>
          <w:p w14:paraId="62CD7DD1">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Y≥20000</w:t>
            </w:r>
          </w:p>
        </w:tc>
        <w:tc>
          <w:tcPr>
            <w:tcW w:w="1712" w:type="dxa"/>
            <w:tcBorders>
              <w:top w:val="single" w:color="000000" w:sz="4" w:space="0"/>
              <w:left w:val="single" w:color="000000" w:sz="4" w:space="0"/>
              <w:bottom w:val="single" w:color="000000" w:sz="4" w:space="0"/>
              <w:right w:val="single" w:color="000000" w:sz="4" w:space="0"/>
            </w:tcBorders>
            <w:noWrap/>
          </w:tcPr>
          <w:p w14:paraId="6A91B1A8">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50≤X＜300</w:t>
            </w:r>
          </w:p>
          <w:p w14:paraId="43BF7B53">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500≤Y＜20000</w:t>
            </w:r>
          </w:p>
        </w:tc>
        <w:tc>
          <w:tcPr>
            <w:tcW w:w="1426" w:type="dxa"/>
            <w:tcBorders>
              <w:top w:val="single" w:color="000000" w:sz="4" w:space="0"/>
              <w:left w:val="single" w:color="000000" w:sz="4" w:space="0"/>
              <w:bottom w:val="single" w:color="000000" w:sz="4" w:space="0"/>
              <w:right w:val="single" w:color="000000" w:sz="4" w:space="0"/>
            </w:tcBorders>
            <w:noWrap/>
          </w:tcPr>
          <w:p w14:paraId="04F1ED5B">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10≤X＜50</w:t>
            </w:r>
          </w:p>
          <w:p w14:paraId="19FAFE40">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100≤Y＜500</w:t>
            </w:r>
          </w:p>
        </w:tc>
        <w:tc>
          <w:tcPr>
            <w:tcW w:w="999" w:type="dxa"/>
            <w:tcBorders>
              <w:top w:val="single" w:color="000000" w:sz="4" w:space="0"/>
              <w:left w:val="single" w:color="000000" w:sz="4" w:space="0"/>
              <w:bottom w:val="single" w:color="000000" w:sz="4" w:space="0"/>
              <w:right w:val="single" w:color="000000" w:sz="4" w:space="0"/>
            </w:tcBorders>
            <w:noWrap/>
          </w:tcPr>
          <w:p w14:paraId="3764E1B5">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X＜10</w:t>
            </w:r>
          </w:p>
          <w:p w14:paraId="33E1BBF2">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Y＜100</w:t>
            </w:r>
          </w:p>
        </w:tc>
      </w:tr>
      <w:tr w14:paraId="23EA9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9" w:hRule="atLeast"/>
        </w:trPr>
        <w:tc>
          <w:tcPr>
            <w:tcW w:w="2032" w:type="dxa"/>
            <w:tcBorders>
              <w:top w:val="single" w:color="000000" w:sz="4" w:space="0"/>
              <w:left w:val="single" w:color="000000" w:sz="4" w:space="0"/>
              <w:bottom w:val="single" w:color="000000" w:sz="4" w:space="0"/>
              <w:right w:val="single" w:color="000000" w:sz="4" w:space="0"/>
            </w:tcBorders>
            <w:noWrap/>
            <w:vAlign w:val="center"/>
          </w:tcPr>
          <w:p w14:paraId="5AC6E555">
            <w:pPr>
              <w:pStyle w:val="661"/>
              <w:widowControl/>
              <w:autoSpaceDE/>
              <w:autoSpaceDN/>
              <w:spacing w:before="0" w:after="0" w:line="300" w:lineRule="exact"/>
              <w:ind w:left="193"/>
              <w:jc w:val="center"/>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交通运输业 *</w:t>
            </w:r>
          </w:p>
        </w:tc>
        <w:tc>
          <w:tcPr>
            <w:tcW w:w="1460" w:type="dxa"/>
            <w:tcBorders>
              <w:top w:val="single" w:color="000000" w:sz="4" w:space="0"/>
              <w:left w:val="single" w:color="000000" w:sz="4" w:space="0"/>
              <w:bottom w:val="single" w:color="000000" w:sz="4" w:space="0"/>
              <w:right w:val="single" w:color="000000" w:sz="4" w:space="0"/>
            </w:tcBorders>
            <w:noWrap/>
          </w:tcPr>
          <w:p w14:paraId="73BDBD59">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zh-CN"/>
              </w:rPr>
            </w:pPr>
            <w:r>
              <w:rPr>
                <w:rFonts w:hint="eastAsia" w:ascii="宋体" w:hAnsi="宋体" w:eastAsia="宋体" w:cs="宋体"/>
                <w:color w:val="auto"/>
                <w:spacing w:val="-2"/>
                <w:szCs w:val="18"/>
                <w:highlight w:val="none"/>
                <w:lang w:eastAsia="zh-CN"/>
              </w:rPr>
              <w:t>从业人员(X)</w:t>
            </w:r>
          </w:p>
          <w:p w14:paraId="15DB2E4F">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zh-CN"/>
              </w:rPr>
            </w:pPr>
            <w:r>
              <w:rPr>
                <w:rFonts w:hint="eastAsia" w:ascii="宋体" w:hAnsi="宋体" w:eastAsia="宋体" w:cs="宋体"/>
                <w:color w:val="auto"/>
                <w:spacing w:val="-2"/>
                <w:szCs w:val="18"/>
                <w:highlight w:val="none"/>
                <w:lang w:eastAsia="zh-CN"/>
              </w:rPr>
              <w:t>营业收入(Y)</w:t>
            </w:r>
          </w:p>
        </w:tc>
        <w:tc>
          <w:tcPr>
            <w:tcW w:w="706" w:type="dxa"/>
            <w:tcBorders>
              <w:top w:val="single" w:color="000000" w:sz="4" w:space="0"/>
              <w:left w:val="single" w:color="000000" w:sz="4" w:space="0"/>
              <w:bottom w:val="single" w:color="000000" w:sz="4" w:space="0"/>
              <w:right w:val="single" w:color="000000" w:sz="4" w:space="0"/>
            </w:tcBorders>
            <w:noWrap/>
          </w:tcPr>
          <w:p w14:paraId="1DCDD3DF">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人</w:t>
            </w:r>
          </w:p>
          <w:p w14:paraId="3C534668">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万元</w:t>
            </w:r>
          </w:p>
        </w:tc>
        <w:tc>
          <w:tcPr>
            <w:tcW w:w="1126" w:type="dxa"/>
            <w:tcBorders>
              <w:top w:val="single" w:color="000000" w:sz="4" w:space="0"/>
              <w:left w:val="single" w:color="000000" w:sz="4" w:space="0"/>
              <w:bottom w:val="single" w:color="000000" w:sz="4" w:space="0"/>
              <w:right w:val="single" w:color="000000" w:sz="4" w:space="0"/>
            </w:tcBorders>
            <w:noWrap/>
          </w:tcPr>
          <w:p w14:paraId="07ED9761">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X≥1000</w:t>
            </w:r>
          </w:p>
          <w:p w14:paraId="31DD0F53">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Y≥30000</w:t>
            </w:r>
          </w:p>
        </w:tc>
        <w:tc>
          <w:tcPr>
            <w:tcW w:w="1712" w:type="dxa"/>
            <w:tcBorders>
              <w:top w:val="single" w:color="000000" w:sz="4" w:space="0"/>
              <w:left w:val="single" w:color="000000" w:sz="4" w:space="0"/>
              <w:bottom w:val="single" w:color="000000" w:sz="4" w:space="0"/>
              <w:right w:val="single" w:color="000000" w:sz="4" w:space="0"/>
            </w:tcBorders>
            <w:noWrap/>
          </w:tcPr>
          <w:p w14:paraId="2C466E2E">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300≤X＜1000</w:t>
            </w:r>
          </w:p>
          <w:p w14:paraId="74CD0C90">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3000≤Y＜30000</w:t>
            </w:r>
          </w:p>
        </w:tc>
        <w:tc>
          <w:tcPr>
            <w:tcW w:w="1426" w:type="dxa"/>
            <w:tcBorders>
              <w:top w:val="single" w:color="000000" w:sz="4" w:space="0"/>
              <w:left w:val="single" w:color="000000" w:sz="4" w:space="0"/>
              <w:bottom w:val="single" w:color="000000" w:sz="4" w:space="0"/>
              <w:right w:val="single" w:color="000000" w:sz="4" w:space="0"/>
            </w:tcBorders>
            <w:noWrap/>
          </w:tcPr>
          <w:p w14:paraId="1FA4442F">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20≤X＜300</w:t>
            </w:r>
          </w:p>
          <w:p w14:paraId="7324EF6E">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200≤Y＜3000</w:t>
            </w:r>
          </w:p>
        </w:tc>
        <w:tc>
          <w:tcPr>
            <w:tcW w:w="999" w:type="dxa"/>
            <w:tcBorders>
              <w:top w:val="single" w:color="000000" w:sz="4" w:space="0"/>
              <w:left w:val="single" w:color="000000" w:sz="4" w:space="0"/>
              <w:bottom w:val="single" w:color="000000" w:sz="4" w:space="0"/>
              <w:right w:val="single" w:color="000000" w:sz="4" w:space="0"/>
            </w:tcBorders>
            <w:noWrap/>
          </w:tcPr>
          <w:p w14:paraId="57C44297">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X＜20</w:t>
            </w:r>
          </w:p>
          <w:p w14:paraId="50446AB7">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Y＜200</w:t>
            </w:r>
          </w:p>
        </w:tc>
      </w:tr>
      <w:tr w14:paraId="6F8E3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9" w:hRule="atLeast"/>
        </w:trPr>
        <w:tc>
          <w:tcPr>
            <w:tcW w:w="2032" w:type="dxa"/>
            <w:tcBorders>
              <w:top w:val="single" w:color="000000" w:sz="4" w:space="0"/>
              <w:left w:val="single" w:color="000000" w:sz="4" w:space="0"/>
              <w:bottom w:val="single" w:color="000000" w:sz="4" w:space="0"/>
              <w:right w:val="single" w:color="000000" w:sz="4" w:space="0"/>
            </w:tcBorders>
            <w:noWrap/>
            <w:vAlign w:val="center"/>
          </w:tcPr>
          <w:p w14:paraId="14936E3B">
            <w:pPr>
              <w:pStyle w:val="661"/>
              <w:widowControl/>
              <w:autoSpaceDE/>
              <w:autoSpaceDN/>
              <w:spacing w:before="0" w:after="0" w:line="300" w:lineRule="exact"/>
              <w:ind w:left="193"/>
              <w:jc w:val="center"/>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仓储业*</w:t>
            </w:r>
          </w:p>
        </w:tc>
        <w:tc>
          <w:tcPr>
            <w:tcW w:w="1460" w:type="dxa"/>
            <w:tcBorders>
              <w:top w:val="single" w:color="000000" w:sz="4" w:space="0"/>
              <w:left w:val="single" w:color="000000" w:sz="4" w:space="0"/>
              <w:bottom w:val="single" w:color="000000" w:sz="4" w:space="0"/>
              <w:right w:val="single" w:color="000000" w:sz="4" w:space="0"/>
            </w:tcBorders>
            <w:noWrap/>
          </w:tcPr>
          <w:p w14:paraId="78FD83BA">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zh-CN"/>
              </w:rPr>
            </w:pPr>
            <w:r>
              <w:rPr>
                <w:rFonts w:hint="eastAsia" w:ascii="宋体" w:hAnsi="宋体" w:eastAsia="宋体" w:cs="宋体"/>
                <w:color w:val="auto"/>
                <w:spacing w:val="-2"/>
                <w:szCs w:val="18"/>
                <w:highlight w:val="none"/>
                <w:lang w:eastAsia="zh-CN"/>
              </w:rPr>
              <w:t>从业人员(X)</w:t>
            </w:r>
          </w:p>
          <w:p w14:paraId="28D13313">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zh-CN"/>
              </w:rPr>
            </w:pPr>
            <w:r>
              <w:rPr>
                <w:rFonts w:hint="eastAsia" w:ascii="宋体" w:hAnsi="宋体" w:eastAsia="宋体" w:cs="宋体"/>
                <w:color w:val="auto"/>
                <w:spacing w:val="-2"/>
                <w:szCs w:val="18"/>
                <w:highlight w:val="none"/>
                <w:lang w:eastAsia="zh-CN"/>
              </w:rPr>
              <w:t>营业收入(Y)</w:t>
            </w:r>
          </w:p>
        </w:tc>
        <w:tc>
          <w:tcPr>
            <w:tcW w:w="706" w:type="dxa"/>
            <w:tcBorders>
              <w:top w:val="single" w:color="000000" w:sz="4" w:space="0"/>
              <w:left w:val="single" w:color="000000" w:sz="4" w:space="0"/>
              <w:bottom w:val="single" w:color="000000" w:sz="4" w:space="0"/>
              <w:right w:val="single" w:color="000000" w:sz="4" w:space="0"/>
            </w:tcBorders>
            <w:noWrap/>
          </w:tcPr>
          <w:p w14:paraId="6BBE7015">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人</w:t>
            </w:r>
          </w:p>
          <w:p w14:paraId="23A86286">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万元</w:t>
            </w:r>
          </w:p>
        </w:tc>
        <w:tc>
          <w:tcPr>
            <w:tcW w:w="1126" w:type="dxa"/>
            <w:tcBorders>
              <w:top w:val="single" w:color="000000" w:sz="4" w:space="0"/>
              <w:left w:val="single" w:color="000000" w:sz="4" w:space="0"/>
              <w:bottom w:val="single" w:color="000000" w:sz="4" w:space="0"/>
              <w:right w:val="single" w:color="000000" w:sz="4" w:space="0"/>
            </w:tcBorders>
            <w:noWrap/>
          </w:tcPr>
          <w:p w14:paraId="749D3382">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X≥200</w:t>
            </w:r>
          </w:p>
          <w:p w14:paraId="5B6EB122">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Y≥30000</w:t>
            </w:r>
          </w:p>
        </w:tc>
        <w:tc>
          <w:tcPr>
            <w:tcW w:w="1712" w:type="dxa"/>
            <w:tcBorders>
              <w:top w:val="single" w:color="000000" w:sz="4" w:space="0"/>
              <w:left w:val="single" w:color="000000" w:sz="4" w:space="0"/>
              <w:bottom w:val="single" w:color="000000" w:sz="4" w:space="0"/>
              <w:right w:val="single" w:color="000000" w:sz="4" w:space="0"/>
            </w:tcBorders>
            <w:noWrap/>
          </w:tcPr>
          <w:p w14:paraId="33ED4400">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100≤X＜200</w:t>
            </w:r>
          </w:p>
          <w:p w14:paraId="744D06E1">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1000≤Y＜30000</w:t>
            </w:r>
          </w:p>
        </w:tc>
        <w:tc>
          <w:tcPr>
            <w:tcW w:w="1426" w:type="dxa"/>
            <w:tcBorders>
              <w:top w:val="single" w:color="000000" w:sz="4" w:space="0"/>
              <w:left w:val="single" w:color="000000" w:sz="4" w:space="0"/>
              <w:bottom w:val="single" w:color="000000" w:sz="4" w:space="0"/>
              <w:right w:val="single" w:color="000000" w:sz="4" w:space="0"/>
            </w:tcBorders>
            <w:noWrap/>
          </w:tcPr>
          <w:p w14:paraId="08F7ADA2">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20≤X＜100</w:t>
            </w:r>
          </w:p>
          <w:p w14:paraId="161189F7">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100≤Y＜1000</w:t>
            </w:r>
          </w:p>
        </w:tc>
        <w:tc>
          <w:tcPr>
            <w:tcW w:w="999" w:type="dxa"/>
            <w:tcBorders>
              <w:top w:val="single" w:color="000000" w:sz="4" w:space="0"/>
              <w:left w:val="single" w:color="000000" w:sz="4" w:space="0"/>
              <w:bottom w:val="single" w:color="000000" w:sz="4" w:space="0"/>
              <w:right w:val="single" w:color="000000" w:sz="4" w:space="0"/>
            </w:tcBorders>
            <w:noWrap/>
          </w:tcPr>
          <w:p w14:paraId="6D19BCAA">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X＜20</w:t>
            </w:r>
          </w:p>
          <w:p w14:paraId="01B90F19">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Y＜100</w:t>
            </w:r>
          </w:p>
        </w:tc>
      </w:tr>
      <w:tr w14:paraId="4D144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0" w:hRule="atLeast"/>
        </w:trPr>
        <w:tc>
          <w:tcPr>
            <w:tcW w:w="2032" w:type="dxa"/>
            <w:tcBorders>
              <w:top w:val="single" w:color="000000" w:sz="4" w:space="0"/>
              <w:left w:val="single" w:color="000000" w:sz="4" w:space="0"/>
              <w:bottom w:val="single" w:color="000000" w:sz="4" w:space="0"/>
              <w:right w:val="single" w:color="000000" w:sz="4" w:space="0"/>
            </w:tcBorders>
            <w:noWrap/>
            <w:vAlign w:val="center"/>
          </w:tcPr>
          <w:p w14:paraId="6A410089">
            <w:pPr>
              <w:pStyle w:val="661"/>
              <w:widowControl/>
              <w:autoSpaceDE/>
              <w:autoSpaceDN/>
              <w:spacing w:before="0" w:after="0" w:line="300" w:lineRule="exact"/>
              <w:ind w:left="193"/>
              <w:jc w:val="center"/>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邮政业</w:t>
            </w:r>
          </w:p>
        </w:tc>
        <w:tc>
          <w:tcPr>
            <w:tcW w:w="1460" w:type="dxa"/>
            <w:tcBorders>
              <w:top w:val="single" w:color="000000" w:sz="4" w:space="0"/>
              <w:left w:val="single" w:color="000000" w:sz="4" w:space="0"/>
              <w:bottom w:val="single" w:color="000000" w:sz="4" w:space="0"/>
              <w:right w:val="single" w:color="000000" w:sz="4" w:space="0"/>
            </w:tcBorders>
            <w:noWrap/>
          </w:tcPr>
          <w:p w14:paraId="24F16BA1">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zh-CN"/>
              </w:rPr>
            </w:pPr>
            <w:r>
              <w:rPr>
                <w:rFonts w:hint="eastAsia" w:ascii="宋体" w:hAnsi="宋体" w:eastAsia="宋体" w:cs="宋体"/>
                <w:color w:val="auto"/>
                <w:spacing w:val="-2"/>
                <w:szCs w:val="18"/>
                <w:highlight w:val="none"/>
                <w:lang w:eastAsia="zh-CN"/>
              </w:rPr>
              <w:t>从业人员(X)</w:t>
            </w:r>
          </w:p>
          <w:p w14:paraId="028B4DA9">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zh-CN"/>
              </w:rPr>
            </w:pPr>
            <w:r>
              <w:rPr>
                <w:rFonts w:hint="eastAsia" w:ascii="宋体" w:hAnsi="宋体" w:eastAsia="宋体" w:cs="宋体"/>
                <w:color w:val="auto"/>
                <w:spacing w:val="-2"/>
                <w:szCs w:val="18"/>
                <w:highlight w:val="none"/>
                <w:lang w:eastAsia="zh-CN"/>
              </w:rPr>
              <w:t>营业收入(Y)</w:t>
            </w:r>
          </w:p>
        </w:tc>
        <w:tc>
          <w:tcPr>
            <w:tcW w:w="706" w:type="dxa"/>
            <w:tcBorders>
              <w:top w:val="single" w:color="000000" w:sz="4" w:space="0"/>
              <w:left w:val="single" w:color="000000" w:sz="4" w:space="0"/>
              <w:bottom w:val="single" w:color="000000" w:sz="4" w:space="0"/>
              <w:right w:val="single" w:color="000000" w:sz="4" w:space="0"/>
            </w:tcBorders>
            <w:noWrap/>
          </w:tcPr>
          <w:p w14:paraId="28AAD1A4">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人</w:t>
            </w:r>
          </w:p>
          <w:p w14:paraId="088E498A">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万元</w:t>
            </w:r>
          </w:p>
        </w:tc>
        <w:tc>
          <w:tcPr>
            <w:tcW w:w="1126" w:type="dxa"/>
            <w:tcBorders>
              <w:top w:val="single" w:color="000000" w:sz="4" w:space="0"/>
              <w:left w:val="single" w:color="000000" w:sz="4" w:space="0"/>
              <w:bottom w:val="single" w:color="000000" w:sz="4" w:space="0"/>
              <w:right w:val="single" w:color="000000" w:sz="4" w:space="0"/>
            </w:tcBorders>
            <w:noWrap/>
          </w:tcPr>
          <w:p w14:paraId="50BAB1AC">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X≥1000</w:t>
            </w:r>
          </w:p>
          <w:p w14:paraId="73803F99">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Y≥30000</w:t>
            </w:r>
          </w:p>
        </w:tc>
        <w:tc>
          <w:tcPr>
            <w:tcW w:w="1712" w:type="dxa"/>
            <w:tcBorders>
              <w:top w:val="single" w:color="000000" w:sz="4" w:space="0"/>
              <w:left w:val="single" w:color="000000" w:sz="4" w:space="0"/>
              <w:bottom w:val="single" w:color="000000" w:sz="4" w:space="0"/>
              <w:right w:val="single" w:color="000000" w:sz="4" w:space="0"/>
            </w:tcBorders>
            <w:noWrap/>
          </w:tcPr>
          <w:p w14:paraId="4F28DB21">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300≤X＜1000</w:t>
            </w:r>
          </w:p>
          <w:p w14:paraId="69A56BD9">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2000≤Y＜30000</w:t>
            </w:r>
          </w:p>
        </w:tc>
        <w:tc>
          <w:tcPr>
            <w:tcW w:w="1426" w:type="dxa"/>
            <w:tcBorders>
              <w:top w:val="single" w:color="000000" w:sz="4" w:space="0"/>
              <w:left w:val="single" w:color="000000" w:sz="4" w:space="0"/>
              <w:bottom w:val="single" w:color="000000" w:sz="4" w:space="0"/>
              <w:right w:val="single" w:color="000000" w:sz="4" w:space="0"/>
            </w:tcBorders>
            <w:noWrap/>
          </w:tcPr>
          <w:p w14:paraId="18B9F359">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20≤X＜300</w:t>
            </w:r>
          </w:p>
          <w:p w14:paraId="7C57F8CD">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100≤Y＜2000</w:t>
            </w:r>
          </w:p>
        </w:tc>
        <w:tc>
          <w:tcPr>
            <w:tcW w:w="999" w:type="dxa"/>
            <w:tcBorders>
              <w:top w:val="single" w:color="000000" w:sz="4" w:space="0"/>
              <w:left w:val="single" w:color="000000" w:sz="4" w:space="0"/>
              <w:bottom w:val="single" w:color="000000" w:sz="4" w:space="0"/>
              <w:right w:val="single" w:color="000000" w:sz="4" w:space="0"/>
            </w:tcBorders>
            <w:noWrap/>
          </w:tcPr>
          <w:p w14:paraId="78C201DF">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X＜20</w:t>
            </w:r>
          </w:p>
          <w:p w14:paraId="11FF8C29">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Y＜100</w:t>
            </w:r>
          </w:p>
        </w:tc>
      </w:tr>
      <w:tr w14:paraId="6990A7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0" w:hRule="atLeast"/>
        </w:trPr>
        <w:tc>
          <w:tcPr>
            <w:tcW w:w="2032" w:type="dxa"/>
            <w:tcBorders>
              <w:top w:val="single" w:color="000000" w:sz="4" w:space="0"/>
              <w:left w:val="single" w:color="000000" w:sz="4" w:space="0"/>
              <w:bottom w:val="single" w:color="000000" w:sz="4" w:space="0"/>
              <w:right w:val="single" w:color="000000" w:sz="4" w:space="0"/>
            </w:tcBorders>
            <w:noWrap/>
            <w:vAlign w:val="center"/>
          </w:tcPr>
          <w:p w14:paraId="1F164F3C">
            <w:pPr>
              <w:pStyle w:val="661"/>
              <w:widowControl/>
              <w:autoSpaceDE/>
              <w:autoSpaceDN/>
              <w:spacing w:before="0" w:after="0" w:line="300" w:lineRule="exact"/>
              <w:ind w:left="193"/>
              <w:jc w:val="center"/>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住宿业</w:t>
            </w:r>
          </w:p>
        </w:tc>
        <w:tc>
          <w:tcPr>
            <w:tcW w:w="1460" w:type="dxa"/>
            <w:tcBorders>
              <w:top w:val="single" w:color="000000" w:sz="4" w:space="0"/>
              <w:left w:val="single" w:color="000000" w:sz="4" w:space="0"/>
              <w:bottom w:val="single" w:color="000000" w:sz="4" w:space="0"/>
              <w:right w:val="single" w:color="000000" w:sz="4" w:space="0"/>
            </w:tcBorders>
            <w:noWrap/>
          </w:tcPr>
          <w:p w14:paraId="3152AD58">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zh-CN"/>
              </w:rPr>
            </w:pPr>
            <w:r>
              <w:rPr>
                <w:rFonts w:hint="eastAsia" w:ascii="宋体" w:hAnsi="宋体" w:eastAsia="宋体" w:cs="宋体"/>
                <w:color w:val="auto"/>
                <w:spacing w:val="-2"/>
                <w:szCs w:val="18"/>
                <w:highlight w:val="none"/>
                <w:lang w:eastAsia="zh-CN"/>
              </w:rPr>
              <w:t>从业人员(X)</w:t>
            </w:r>
          </w:p>
          <w:p w14:paraId="697282E0">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zh-CN"/>
              </w:rPr>
            </w:pPr>
            <w:r>
              <w:rPr>
                <w:rFonts w:hint="eastAsia" w:ascii="宋体" w:hAnsi="宋体" w:eastAsia="宋体" w:cs="宋体"/>
                <w:color w:val="auto"/>
                <w:spacing w:val="-2"/>
                <w:szCs w:val="18"/>
                <w:highlight w:val="none"/>
                <w:lang w:eastAsia="zh-CN"/>
              </w:rPr>
              <w:t>营业收入(Y)</w:t>
            </w:r>
          </w:p>
        </w:tc>
        <w:tc>
          <w:tcPr>
            <w:tcW w:w="706" w:type="dxa"/>
            <w:tcBorders>
              <w:top w:val="single" w:color="000000" w:sz="4" w:space="0"/>
              <w:left w:val="single" w:color="000000" w:sz="4" w:space="0"/>
              <w:bottom w:val="single" w:color="000000" w:sz="4" w:space="0"/>
              <w:right w:val="single" w:color="000000" w:sz="4" w:space="0"/>
            </w:tcBorders>
            <w:noWrap/>
          </w:tcPr>
          <w:p w14:paraId="55EEA215">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人</w:t>
            </w:r>
          </w:p>
          <w:p w14:paraId="2A63B462">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万元</w:t>
            </w:r>
          </w:p>
        </w:tc>
        <w:tc>
          <w:tcPr>
            <w:tcW w:w="1126" w:type="dxa"/>
            <w:tcBorders>
              <w:top w:val="single" w:color="000000" w:sz="4" w:space="0"/>
              <w:left w:val="single" w:color="000000" w:sz="4" w:space="0"/>
              <w:bottom w:val="single" w:color="000000" w:sz="4" w:space="0"/>
              <w:right w:val="single" w:color="000000" w:sz="4" w:space="0"/>
            </w:tcBorders>
            <w:noWrap/>
          </w:tcPr>
          <w:p w14:paraId="5D903F5A">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X≥300</w:t>
            </w:r>
          </w:p>
          <w:p w14:paraId="5C649539">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Y≥10000</w:t>
            </w:r>
          </w:p>
        </w:tc>
        <w:tc>
          <w:tcPr>
            <w:tcW w:w="1712" w:type="dxa"/>
            <w:tcBorders>
              <w:top w:val="single" w:color="000000" w:sz="4" w:space="0"/>
              <w:left w:val="single" w:color="000000" w:sz="4" w:space="0"/>
              <w:bottom w:val="single" w:color="000000" w:sz="4" w:space="0"/>
              <w:right w:val="single" w:color="000000" w:sz="4" w:space="0"/>
            </w:tcBorders>
            <w:noWrap/>
          </w:tcPr>
          <w:p w14:paraId="65B85D39">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100≤X＜300</w:t>
            </w:r>
          </w:p>
          <w:p w14:paraId="4AE59880">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2000≤Y＜10000</w:t>
            </w:r>
          </w:p>
        </w:tc>
        <w:tc>
          <w:tcPr>
            <w:tcW w:w="1426" w:type="dxa"/>
            <w:tcBorders>
              <w:top w:val="single" w:color="000000" w:sz="4" w:space="0"/>
              <w:left w:val="single" w:color="000000" w:sz="4" w:space="0"/>
              <w:bottom w:val="single" w:color="000000" w:sz="4" w:space="0"/>
              <w:right w:val="single" w:color="000000" w:sz="4" w:space="0"/>
            </w:tcBorders>
            <w:noWrap/>
          </w:tcPr>
          <w:p w14:paraId="6706CC0D">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10≤X＜100</w:t>
            </w:r>
          </w:p>
          <w:p w14:paraId="226E8C4F">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100≤Y＜2000</w:t>
            </w:r>
          </w:p>
        </w:tc>
        <w:tc>
          <w:tcPr>
            <w:tcW w:w="999" w:type="dxa"/>
            <w:tcBorders>
              <w:top w:val="single" w:color="000000" w:sz="4" w:space="0"/>
              <w:left w:val="single" w:color="000000" w:sz="4" w:space="0"/>
              <w:bottom w:val="single" w:color="000000" w:sz="4" w:space="0"/>
              <w:right w:val="single" w:color="000000" w:sz="4" w:space="0"/>
            </w:tcBorders>
            <w:noWrap/>
          </w:tcPr>
          <w:p w14:paraId="25ED2551">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X＜10</w:t>
            </w:r>
          </w:p>
          <w:p w14:paraId="69EA989E">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Y＜100</w:t>
            </w:r>
          </w:p>
        </w:tc>
      </w:tr>
      <w:tr w14:paraId="493F3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0" w:hRule="atLeast"/>
        </w:trPr>
        <w:tc>
          <w:tcPr>
            <w:tcW w:w="2032" w:type="dxa"/>
            <w:tcBorders>
              <w:top w:val="single" w:color="000000" w:sz="4" w:space="0"/>
              <w:left w:val="single" w:color="000000" w:sz="4" w:space="0"/>
              <w:bottom w:val="single" w:color="000000" w:sz="4" w:space="0"/>
              <w:right w:val="single" w:color="000000" w:sz="4" w:space="0"/>
            </w:tcBorders>
            <w:noWrap/>
            <w:vAlign w:val="center"/>
          </w:tcPr>
          <w:p w14:paraId="0CAB1164">
            <w:pPr>
              <w:pStyle w:val="661"/>
              <w:widowControl/>
              <w:autoSpaceDE/>
              <w:autoSpaceDN/>
              <w:spacing w:before="0" w:after="0" w:line="300" w:lineRule="exact"/>
              <w:ind w:left="193"/>
              <w:jc w:val="center"/>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餐饮业</w:t>
            </w:r>
          </w:p>
        </w:tc>
        <w:tc>
          <w:tcPr>
            <w:tcW w:w="1460" w:type="dxa"/>
            <w:tcBorders>
              <w:top w:val="single" w:color="000000" w:sz="4" w:space="0"/>
              <w:left w:val="single" w:color="000000" w:sz="4" w:space="0"/>
              <w:bottom w:val="single" w:color="000000" w:sz="4" w:space="0"/>
              <w:right w:val="single" w:color="000000" w:sz="4" w:space="0"/>
            </w:tcBorders>
            <w:noWrap/>
          </w:tcPr>
          <w:p w14:paraId="1DB35EA8">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zh-CN"/>
              </w:rPr>
            </w:pPr>
            <w:r>
              <w:rPr>
                <w:rFonts w:hint="eastAsia" w:ascii="宋体" w:hAnsi="宋体" w:eastAsia="宋体" w:cs="宋体"/>
                <w:color w:val="auto"/>
                <w:spacing w:val="-2"/>
                <w:szCs w:val="18"/>
                <w:highlight w:val="none"/>
                <w:lang w:eastAsia="zh-CN"/>
              </w:rPr>
              <w:t>从业人员(X)</w:t>
            </w:r>
          </w:p>
          <w:p w14:paraId="735F2294">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zh-CN"/>
              </w:rPr>
            </w:pPr>
            <w:r>
              <w:rPr>
                <w:rFonts w:hint="eastAsia" w:ascii="宋体" w:hAnsi="宋体" w:eastAsia="宋体" w:cs="宋体"/>
                <w:color w:val="auto"/>
                <w:spacing w:val="-2"/>
                <w:szCs w:val="18"/>
                <w:highlight w:val="none"/>
                <w:lang w:eastAsia="zh-CN"/>
              </w:rPr>
              <w:t>营业收入(Y)</w:t>
            </w:r>
          </w:p>
        </w:tc>
        <w:tc>
          <w:tcPr>
            <w:tcW w:w="706" w:type="dxa"/>
            <w:tcBorders>
              <w:top w:val="single" w:color="000000" w:sz="4" w:space="0"/>
              <w:left w:val="single" w:color="000000" w:sz="4" w:space="0"/>
              <w:bottom w:val="single" w:color="000000" w:sz="4" w:space="0"/>
              <w:right w:val="single" w:color="000000" w:sz="4" w:space="0"/>
            </w:tcBorders>
            <w:noWrap/>
          </w:tcPr>
          <w:p w14:paraId="296B823A">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人</w:t>
            </w:r>
          </w:p>
          <w:p w14:paraId="6D8CEF3B">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万元</w:t>
            </w:r>
          </w:p>
        </w:tc>
        <w:tc>
          <w:tcPr>
            <w:tcW w:w="1126" w:type="dxa"/>
            <w:tcBorders>
              <w:top w:val="single" w:color="000000" w:sz="4" w:space="0"/>
              <w:left w:val="single" w:color="000000" w:sz="4" w:space="0"/>
              <w:bottom w:val="single" w:color="000000" w:sz="4" w:space="0"/>
              <w:right w:val="single" w:color="000000" w:sz="4" w:space="0"/>
            </w:tcBorders>
            <w:noWrap/>
          </w:tcPr>
          <w:p w14:paraId="1200B17F">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X≥300</w:t>
            </w:r>
          </w:p>
          <w:p w14:paraId="768E42F3">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Y≥10000</w:t>
            </w:r>
          </w:p>
        </w:tc>
        <w:tc>
          <w:tcPr>
            <w:tcW w:w="1712" w:type="dxa"/>
            <w:tcBorders>
              <w:top w:val="single" w:color="000000" w:sz="4" w:space="0"/>
              <w:left w:val="single" w:color="000000" w:sz="4" w:space="0"/>
              <w:bottom w:val="single" w:color="000000" w:sz="4" w:space="0"/>
              <w:right w:val="single" w:color="000000" w:sz="4" w:space="0"/>
            </w:tcBorders>
            <w:noWrap/>
          </w:tcPr>
          <w:p w14:paraId="19AA9C02">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100≤X＜300</w:t>
            </w:r>
          </w:p>
          <w:p w14:paraId="431575C1">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2000≤Y＜10000</w:t>
            </w:r>
          </w:p>
        </w:tc>
        <w:tc>
          <w:tcPr>
            <w:tcW w:w="1426" w:type="dxa"/>
            <w:tcBorders>
              <w:top w:val="single" w:color="000000" w:sz="4" w:space="0"/>
              <w:left w:val="single" w:color="000000" w:sz="4" w:space="0"/>
              <w:bottom w:val="single" w:color="000000" w:sz="4" w:space="0"/>
              <w:right w:val="single" w:color="000000" w:sz="4" w:space="0"/>
            </w:tcBorders>
            <w:noWrap/>
          </w:tcPr>
          <w:p w14:paraId="2EB14996">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10≤X＜100</w:t>
            </w:r>
          </w:p>
          <w:p w14:paraId="556AB75E">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100≤Y＜2000</w:t>
            </w:r>
          </w:p>
        </w:tc>
        <w:tc>
          <w:tcPr>
            <w:tcW w:w="999" w:type="dxa"/>
            <w:tcBorders>
              <w:top w:val="single" w:color="000000" w:sz="4" w:space="0"/>
              <w:left w:val="single" w:color="000000" w:sz="4" w:space="0"/>
              <w:bottom w:val="single" w:color="000000" w:sz="4" w:space="0"/>
              <w:right w:val="single" w:color="000000" w:sz="4" w:space="0"/>
            </w:tcBorders>
            <w:noWrap/>
          </w:tcPr>
          <w:p w14:paraId="50F6F3BE">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X＜10</w:t>
            </w:r>
          </w:p>
          <w:p w14:paraId="17FD4EE5">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Y＜100</w:t>
            </w:r>
          </w:p>
        </w:tc>
      </w:tr>
      <w:tr w14:paraId="6BB819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0" w:hRule="atLeast"/>
        </w:trPr>
        <w:tc>
          <w:tcPr>
            <w:tcW w:w="2032" w:type="dxa"/>
            <w:tcBorders>
              <w:top w:val="single" w:color="000000" w:sz="4" w:space="0"/>
              <w:left w:val="single" w:color="000000" w:sz="4" w:space="0"/>
              <w:bottom w:val="single" w:color="000000" w:sz="4" w:space="0"/>
              <w:right w:val="single" w:color="000000" w:sz="4" w:space="0"/>
            </w:tcBorders>
            <w:noWrap/>
            <w:vAlign w:val="center"/>
          </w:tcPr>
          <w:p w14:paraId="102ECC40">
            <w:pPr>
              <w:pStyle w:val="661"/>
              <w:widowControl/>
              <w:autoSpaceDE/>
              <w:autoSpaceDN/>
              <w:spacing w:before="0" w:after="0" w:line="300" w:lineRule="exact"/>
              <w:ind w:left="193"/>
              <w:jc w:val="center"/>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信息传输业 *</w:t>
            </w:r>
          </w:p>
        </w:tc>
        <w:tc>
          <w:tcPr>
            <w:tcW w:w="1460" w:type="dxa"/>
            <w:tcBorders>
              <w:top w:val="single" w:color="000000" w:sz="4" w:space="0"/>
              <w:left w:val="single" w:color="000000" w:sz="4" w:space="0"/>
              <w:bottom w:val="single" w:color="000000" w:sz="4" w:space="0"/>
              <w:right w:val="single" w:color="000000" w:sz="4" w:space="0"/>
            </w:tcBorders>
            <w:noWrap/>
          </w:tcPr>
          <w:p w14:paraId="2366A208">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zh-CN"/>
              </w:rPr>
            </w:pPr>
            <w:r>
              <w:rPr>
                <w:rFonts w:hint="eastAsia" w:ascii="宋体" w:hAnsi="宋体" w:eastAsia="宋体" w:cs="宋体"/>
                <w:color w:val="auto"/>
                <w:spacing w:val="-2"/>
                <w:szCs w:val="18"/>
                <w:highlight w:val="none"/>
                <w:lang w:eastAsia="zh-CN"/>
              </w:rPr>
              <w:t>从业人员(X)</w:t>
            </w:r>
          </w:p>
          <w:p w14:paraId="7529CBD4">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zh-CN"/>
              </w:rPr>
            </w:pPr>
            <w:r>
              <w:rPr>
                <w:rFonts w:hint="eastAsia" w:ascii="宋体" w:hAnsi="宋体" w:eastAsia="宋体" w:cs="宋体"/>
                <w:color w:val="auto"/>
                <w:spacing w:val="-2"/>
                <w:szCs w:val="18"/>
                <w:highlight w:val="none"/>
                <w:lang w:eastAsia="zh-CN"/>
              </w:rPr>
              <w:t>营业收入(Y)</w:t>
            </w:r>
          </w:p>
        </w:tc>
        <w:tc>
          <w:tcPr>
            <w:tcW w:w="706" w:type="dxa"/>
            <w:tcBorders>
              <w:top w:val="single" w:color="000000" w:sz="4" w:space="0"/>
              <w:left w:val="single" w:color="000000" w:sz="4" w:space="0"/>
              <w:bottom w:val="single" w:color="000000" w:sz="4" w:space="0"/>
              <w:right w:val="single" w:color="000000" w:sz="4" w:space="0"/>
            </w:tcBorders>
            <w:noWrap/>
          </w:tcPr>
          <w:p w14:paraId="00C12DA5">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人</w:t>
            </w:r>
          </w:p>
          <w:p w14:paraId="10957155">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万元</w:t>
            </w:r>
          </w:p>
        </w:tc>
        <w:tc>
          <w:tcPr>
            <w:tcW w:w="1126" w:type="dxa"/>
            <w:tcBorders>
              <w:top w:val="single" w:color="000000" w:sz="4" w:space="0"/>
              <w:left w:val="single" w:color="000000" w:sz="4" w:space="0"/>
              <w:bottom w:val="single" w:color="000000" w:sz="4" w:space="0"/>
              <w:right w:val="single" w:color="000000" w:sz="4" w:space="0"/>
            </w:tcBorders>
            <w:noWrap/>
          </w:tcPr>
          <w:p w14:paraId="51B8EDFD">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X≥2000</w:t>
            </w:r>
          </w:p>
          <w:p w14:paraId="45E4CD76">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Y≥100000</w:t>
            </w:r>
          </w:p>
        </w:tc>
        <w:tc>
          <w:tcPr>
            <w:tcW w:w="1712" w:type="dxa"/>
            <w:tcBorders>
              <w:top w:val="single" w:color="000000" w:sz="4" w:space="0"/>
              <w:left w:val="single" w:color="000000" w:sz="4" w:space="0"/>
              <w:bottom w:val="single" w:color="000000" w:sz="4" w:space="0"/>
              <w:right w:val="single" w:color="000000" w:sz="4" w:space="0"/>
            </w:tcBorders>
            <w:noWrap/>
          </w:tcPr>
          <w:p w14:paraId="67E53489">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100≤X＜2000</w:t>
            </w:r>
          </w:p>
          <w:p w14:paraId="51D61B1C">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1000≤Y＜100000</w:t>
            </w:r>
          </w:p>
        </w:tc>
        <w:tc>
          <w:tcPr>
            <w:tcW w:w="1426" w:type="dxa"/>
            <w:tcBorders>
              <w:top w:val="single" w:color="000000" w:sz="4" w:space="0"/>
              <w:left w:val="single" w:color="000000" w:sz="4" w:space="0"/>
              <w:bottom w:val="single" w:color="000000" w:sz="4" w:space="0"/>
              <w:right w:val="single" w:color="000000" w:sz="4" w:space="0"/>
            </w:tcBorders>
            <w:noWrap/>
          </w:tcPr>
          <w:p w14:paraId="02DBF596">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10≤X＜100</w:t>
            </w:r>
          </w:p>
          <w:p w14:paraId="1A207109">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100≤Y＜1000</w:t>
            </w:r>
          </w:p>
        </w:tc>
        <w:tc>
          <w:tcPr>
            <w:tcW w:w="999" w:type="dxa"/>
            <w:tcBorders>
              <w:top w:val="single" w:color="000000" w:sz="4" w:space="0"/>
              <w:left w:val="single" w:color="000000" w:sz="4" w:space="0"/>
              <w:bottom w:val="single" w:color="000000" w:sz="4" w:space="0"/>
              <w:right w:val="single" w:color="000000" w:sz="4" w:space="0"/>
            </w:tcBorders>
            <w:noWrap/>
          </w:tcPr>
          <w:p w14:paraId="7D27F645">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X＜10</w:t>
            </w:r>
          </w:p>
          <w:p w14:paraId="69AFBAD1">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Y＜100</w:t>
            </w:r>
          </w:p>
        </w:tc>
      </w:tr>
      <w:tr w14:paraId="79EB45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0" w:hRule="atLeast"/>
        </w:trPr>
        <w:tc>
          <w:tcPr>
            <w:tcW w:w="2032" w:type="dxa"/>
            <w:tcBorders>
              <w:top w:val="single" w:color="000000" w:sz="4" w:space="0"/>
              <w:left w:val="single" w:color="000000" w:sz="4" w:space="0"/>
              <w:bottom w:val="single" w:color="000000" w:sz="4" w:space="0"/>
              <w:right w:val="single" w:color="000000" w:sz="4" w:space="0"/>
            </w:tcBorders>
            <w:noWrap/>
            <w:vAlign w:val="center"/>
          </w:tcPr>
          <w:p w14:paraId="694908C0">
            <w:pPr>
              <w:pStyle w:val="661"/>
              <w:widowControl/>
              <w:autoSpaceDE/>
              <w:autoSpaceDN/>
              <w:spacing w:before="0" w:after="0" w:line="300" w:lineRule="exact"/>
              <w:ind w:left="193"/>
              <w:jc w:val="center"/>
              <w:rPr>
                <w:rFonts w:hint="eastAsia" w:ascii="宋体" w:hAnsi="宋体" w:eastAsia="宋体" w:cs="宋体"/>
                <w:color w:val="auto"/>
                <w:spacing w:val="-2"/>
                <w:szCs w:val="18"/>
                <w:highlight w:val="none"/>
                <w:lang w:eastAsia="zh-CN"/>
              </w:rPr>
            </w:pPr>
            <w:r>
              <w:rPr>
                <w:rFonts w:hint="eastAsia" w:ascii="宋体" w:hAnsi="宋体" w:eastAsia="宋体" w:cs="宋体"/>
                <w:color w:val="auto"/>
                <w:spacing w:val="-2"/>
                <w:szCs w:val="18"/>
                <w:highlight w:val="none"/>
                <w:lang w:eastAsia="zh-CN"/>
              </w:rPr>
              <w:t>软件和信息技术服务业</w:t>
            </w:r>
          </w:p>
        </w:tc>
        <w:tc>
          <w:tcPr>
            <w:tcW w:w="1460" w:type="dxa"/>
            <w:tcBorders>
              <w:top w:val="single" w:color="000000" w:sz="4" w:space="0"/>
              <w:left w:val="single" w:color="000000" w:sz="4" w:space="0"/>
              <w:bottom w:val="single" w:color="000000" w:sz="4" w:space="0"/>
              <w:right w:val="single" w:color="000000" w:sz="4" w:space="0"/>
            </w:tcBorders>
            <w:noWrap/>
          </w:tcPr>
          <w:p w14:paraId="013D7E17">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zh-CN"/>
              </w:rPr>
            </w:pPr>
            <w:r>
              <w:rPr>
                <w:rFonts w:hint="eastAsia" w:ascii="宋体" w:hAnsi="宋体" w:eastAsia="宋体" w:cs="宋体"/>
                <w:color w:val="auto"/>
                <w:spacing w:val="-2"/>
                <w:szCs w:val="18"/>
                <w:highlight w:val="none"/>
                <w:lang w:eastAsia="zh-CN"/>
              </w:rPr>
              <w:t>从业人员(X) 营业收入(Y)</w:t>
            </w:r>
          </w:p>
        </w:tc>
        <w:tc>
          <w:tcPr>
            <w:tcW w:w="706" w:type="dxa"/>
            <w:tcBorders>
              <w:top w:val="single" w:color="000000" w:sz="4" w:space="0"/>
              <w:left w:val="single" w:color="000000" w:sz="4" w:space="0"/>
              <w:bottom w:val="single" w:color="000000" w:sz="4" w:space="0"/>
              <w:right w:val="single" w:color="000000" w:sz="4" w:space="0"/>
            </w:tcBorders>
            <w:noWrap/>
          </w:tcPr>
          <w:p w14:paraId="4FCD0CA2">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人</w:t>
            </w:r>
          </w:p>
          <w:p w14:paraId="27BE7946">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万元</w:t>
            </w:r>
          </w:p>
        </w:tc>
        <w:tc>
          <w:tcPr>
            <w:tcW w:w="1126" w:type="dxa"/>
            <w:tcBorders>
              <w:top w:val="single" w:color="000000" w:sz="4" w:space="0"/>
              <w:left w:val="single" w:color="000000" w:sz="4" w:space="0"/>
              <w:bottom w:val="single" w:color="000000" w:sz="4" w:space="0"/>
              <w:right w:val="single" w:color="000000" w:sz="4" w:space="0"/>
            </w:tcBorders>
            <w:noWrap/>
          </w:tcPr>
          <w:p w14:paraId="73E26B81">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 xml:space="preserve">X≥300  </w:t>
            </w:r>
          </w:p>
          <w:p w14:paraId="6557BC89">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Y≥10000</w:t>
            </w:r>
          </w:p>
        </w:tc>
        <w:tc>
          <w:tcPr>
            <w:tcW w:w="1712" w:type="dxa"/>
            <w:tcBorders>
              <w:top w:val="single" w:color="000000" w:sz="4" w:space="0"/>
              <w:left w:val="single" w:color="000000" w:sz="4" w:space="0"/>
              <w:bottom w:val="single" w:color="000000" w:sz="4" w:space="0"/>
              <w:right w:val="single" w:color="000000" w:sz="4" w:space="0"/>
            </w:tcBorders>
            <w:noWrap/>
          </w:tcPr>
          <w:p w14:paraId="6F5365E5">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100≤X＜300</w:t>
            </w:r>
          </w:p>
          <w:p w14:paraId="72E0EFBE">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1000≤Y＜10000</w:t>
            </w:r>
          </w:p>
        </w:tc>
        <w:tc>
          <w:tcPr>
            <w:tcW w:w="1426" w:type="dxa"/>
            <w:tcBorders>
              <w:top w:val="single" w:color="000000" w:sz="4" w:space="0"/>
              <w:left w:val="single" w:color="000000" w:sz="4" w:space="0"/>
              <w:bottom w:val="single" w:color="000000" w:sz="4" w:space="0"/>
              <w:right w:val="single" w:color="000000" w:sz="4" w:space="0"/>
            </w:tcBorders>
            <w:noWrap/>
          </w:tcPr>
          <w:p w14:paraId="5B2F23C5">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10≤X＜100  50≤Y＜1000</w:t>
            </w:r>
          </w:p>
        </w:tc>
        <w:tc>
          <w:tcPr>
            <w:tcW w:w="999" w:type="dxa"/>
            <w:tcBorders>
              <w:top w:val="single" w:color="000000" w:sz="4" w:space="0"/>
              <w:left w:val="single" w:color="000000" w:sz="4" w:space="0"/>
              <w:bottom w:val="single" w:color="000000" w:sz="4" w:space="0"/>
              <w:right w:val="single" w:color="000000" w:sz="4" w:space="0"/>
            </w:tcBorders>
            <w:noWrap/>
          </w:tcPr>
          <w:p w14:paraId="4B3660D9">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X＜10</w:t>
            </w:r>
          </w:p>
          <w:p w14:paraId="73B27B93">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Y＜50</w:t>
            </w:r>
          </w:p>
        </w:tc>
      </w:tr>
      <w:tr w14:paraId="677F6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4" w:hRule="atLeast"/>
        </w:trPr>
        <w:tc>
          <w:tcPr>
            <w:tcW w:w="2032" w:type="dxa"/>
            <w:tcBorders>
              <w:top w:val="single" w:color="000000" w:sz="4" w:space="0"/>
              <w:left w:val="single" w:color="000000" w:sz="4" w:space="0"/>
              <w:bottom w:val="single" w:color="000000" w:sz="4" w:space="0"/>
              <w:right w:val="single" w:color="000000" w:sz="4" w:space="0"/>
            </w:tcBorders>
            <w:noWrap/>
            <w:vAlign w:val="center"/>
          </w:tcPr>
          <w:p w14:paraId="52D2AF0E">
            <w:pPr>
              <w:pStyle w:val="661"/>
              <w:widowControl/>
              <w:autoSpaceDE/>
              <w:autoSpaceDN/>
              <w:spacing w:before="0" w:after="0" w:line="300" w:lineRule="exact"/>
              <w:ind w:left="193"/>
              <w:jc w:val="center"/>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房地产开发经营</w:t>
            </w:r>
          </w:p>
        </w:tc>
        <w:tc>
          <w:tcPr>
            <w:tcW w:w="1460" w:type="dxa"/>
            <w:tcBorders>
              <w:top w:val="single" w:color="000000" w:sz="4" w:space="0"/>
              <w:left w:val="single" w:color="000000" w:sz="4" w:space="0"/>
              <w:bottom w:val="single" w:color="000000" w:sz="4" w:space="0"/>
              <w:right w:val="single" w:color="000000" w:sz="4" w:space="0"/>
            </w:tcBorders>
            <w:noWrap/>
          </w:tcPr>
          <w:p w14:paraId="75AAA1EE">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zh-CN"/>
              </w:rPr>
            </w:pPr>
            <w:r>
              <w:rPr>
                <w:rFonts w:hint="eastAsia" w:ascii="宋体" w:hAnsi="宋体" w:eastAsia="宋体" w:cs="宋体"/>
                <w:color w:val="auto"/>
                <w:spacing w:val="-2"/>
                <w:szCs w:val="18"/>
                <w:highlight w:val="none"/>
                <w:lang w:eastAsia="zh-CN"/>
              </w:rPr>
              <w:t>营业收入(Y)</w:t>
            </w:r>
          </w:p>
          <w:p w14:paraId="3A59644E">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zh-CN"/>
              </w:rPr>
            </w:pPr>
            <w:r>
              <w:rPr>
                <w:rFonts w:hint="eastAsia" w:ascii="宋体" w:hAnsi="宋体" w:eastAsia="宋体" w:cs="宋体"/>
                <w:color w:val="auto"/>
                <w:spacing w:val="-2"/>
                <w:szCs w:val="18"/>
                <w:highlight w:val="none"/>
                <w:lang w:eastAsia="zh-CN"/>
              </w:rPr>
              <w:t>资产总额(Z)</w:t>
            </w:r>
          </w:p>
        </w:tc>
        <w:tc>
          <w:tcPr>
            <w:tcW w:w="706" w:type="dxa"/>
            <w:tcBorders>
              <w:top w:val="single" w:color="000000" w:sz="4" w:space="0"/>
              <w:left w:val="single" w:color="000000" w:sz="4" w:space="0"/>
              <w:bottom w:val="single" w:color="000000" w:sz="4" w:space="0"/>
              <w:right w:val="single" w:color="000000" w:sz="4" w:space="0"/>
            </w:tcBorders>
            <w:noWrap/>
          </w:tcPr>
          <w:p w14:paraId="0B8AFD19">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万元</w:t>
            </w:r>
          </w:p>
          <w:p w14:paraId="1987FB8B">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万元</w:t>
            </w:r>
          </w:p>
        </w:tc>
        <w:tc>
          <w:tcPr>
            <w:tcW w:w="1126" w:type="dxa"/>
            <w:tcBorders>
              <w:top w:val="single" w:color="000000" w:sz="4" w:space="0"/>
              <w:left w:val="single" w:color="000000" w:sz="4" w:space="0"/>
              <w:bottom w:val="single" w:color="000000" w:sz="4" w:space="0"/>
              <w:right w:val="single" w:color="000000" w:sz="4" w:space="0"/>
            </w:tcBorders>
            <w:noWrap/>
          </w:tcPr>
          <w:p w14:paraId="3C62EC82">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Y≥200000</w:t>
            </w:r>
          </w:p>
          <w:p w14:paraId="0B2FC5E9">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Z≥10000</w:t>
            </w:r>
          </w:p>
        </w:tc>
        <w:tc>
          <w:tcPr>
            <w:tcW w:w="1712" w:type="dxa"/>
            <w:tcBorders>
              <w:top w:val="single" w:color="000000" w:sz="4" w:space="0"/>
              <w:left w:val="single" w:color="000000" w:sz="4" w:space="0"/>
              <w:bottom w:val="single" w:color="000000" w:sz="4" w:space="0"/>
              <w:right w:val="single" w:color="000000" w:sz="4" w:space="0"/>
            </w:tcBorders>
            <w:noWrap/>
          </w:tcPr>
          <w:p w14:paraId="53BAF487">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1000≤Y＜200000</w:t>
            </w:r>
          </w:p>
          <w:p w14:paraId="49D091A4">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5000≤Z＜10000</w:t>
            </w:r>
          </w:p>
        </w:tc>
        <w:tc>
          <w:tcPr>
            <w:tcW w:w="1426" w:type="dxa"/>
            <w:tcBorders>
              <w:top w:val="single" w:color="000000" w:sz="4" w:space="0"/>
              <w:left w:val="single" w:color="000000" w:sz="4" w:space="0"/>
              <w:bottom w:val="single" w:color="000000" w:sz="4" w:space="0"/>
              <w:right w:val="single" w:color="000000" w:sz="4" w:space="0"/>
            </w:tcBorders>
            <w:noWrap/>
          </w:tcPr>
          <w:p w14:paraId="59586808">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100≤Y＜1000</w:t>
            </w:r>
          </w:p>
          <w:p w14:paraId="40B22CF6">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2000≤Z＜5000</w:t>
            </w:r>
          </w:p>
        </w:tc>
        <w:tc>
          <w:tcPr>
            <w:tcW w:w="999" w:type="dxa"/>
            <w:tcBorders>
              <w:top w:val="single" w:color="000000" w:sz="4" w:space="0"/>
              <w:left w:val="single" w:color="000000" w:sz="4" w:space="0"/>
              <w:bottom w:val="single" w:color="000000" w:sz="4" w:space="0"/>
              <w:right w:val="single" w:color="000000" w:sz="4" w:space="0"/>
            </w:tcBorders>
            <w:noWrap/>
          </w:tcPr>
          <w:p w14:paraId="3C831E8D">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Y＜100</w:t>
            </w:r>
          </w:p>
          <w:p w14:paraId="5233F685">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Z＜2000</w:t>
            </w:r>
          </w:p>
        </w:tc>
      </w:tr>
      <w:tr w14:paraId="5FDD9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0" w:hRule="atLeast"/>
        </w:trPr>
        <w:tc>
          <w:tcPr>
            <w:tcW w:w="2032" w:type="dxa"/>
            <w:tcBorders>
              <w:top w:val="single" w:color="000000" w:sz="4" w:space="0"/>
              <w:left w:val="single" w:color="000000" w:sz="4" w:space="0"/>
              <w:bottom w:val="single" w:color="000000" w:sz="4" w:space="0"/>
              <w:right w:val="single" w:color="000000" w:sz="4" w:space="0"/>
            </w:tcBorders>
            <w:noWrap/>
            <w:vAlign w:val="center"/>
          </w:tcPr>
          <w:p w14:paraId="76B4422C">
            <w:pPr>
              <w:pStyle w:val="661"/>
              <w:widowControl/>
              <w:autoSpaceDE/>
              <w:autoSpaceDN/>
              <w:spacing w:before="0" w:after="0" w:line="300" w:lineRule="exact"/>
              <w:ind w:left="193"/>
              <w:jc w:val="center"/>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物业管理</w:t>
            </w:r>
          </w:p>
        </w:tc>
        <w:tc>
          <w:tcPr>
            <w:tcW w:w="1460" w:type="dxa"/>
            <w:tcBorders>
              <w:top w:val="single" w:color="000000" w:sz="4" w:space="0"/>
              <w:left w:val="single" w:color="000000" w:sz="4" w:space="0"/>
              <w:bottom w:val="single" w:color="000000" w:sz="4" w:space="0"/>
              <w:right w:val="single" w:color="000000" w:sz="4" w:space="0"/>
            </w:tcBorders>
            <w:noWrap/>
          </w:tcPr>
          <w:p w14:paraId="08892D11">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zh-CN"/>
              </w:rPr>
            </w:pPr>
            <w:r>
              <w:rPr>
                <w:rFonts w:hint="eastAsia" w:ascii="宋体" w:hAnsi="宋体" w:eastAsia="宋体" w:cs="宋体"/>
                <w:color w:val="auto"/>
                <w:spacing w:val="-2"/>
                <w:szCs w:val="18"/>
                <w:highlight w:val="none"/>
                <w:lang w:eastAsia="zh-CN"/>
              </w:rPr>
              <w:t>从业人员(X)</w:t>
            </w:r>
          </w:p>
          <w:p w14:paraId="16C8BA9B">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zh-CN"/>
              </w:rPr>
            </w:pPr>
            <w:r>
              <w:rPr>
                <w:rFonts w:hint="eastAsia" w:ascii="宋体" w:hAnsi="宋体" w:eastAsia="宋体" w:cs="宋体"/>
                <w:color w:val="auto"/>
                <w:spacing w:val="-2"/>
                <w:szCs w:val="18"/>
                <w:highlight w:val="none"/>
                <w:lang w:eastAsia="zh-CN"/>
              </w:rPr>
              <w:t>营业收入(Y)</w:t>
            </w:r>
          </w:p>
        </w:tc>
        <w:tc>
          <w:tcPr>
            <w:tcW w:w="706" w:type="dxa"/>
            <w:tcBorders>
              <w:top w:val="single" w:color="000000" w:sz="4" w:space="0"/>
              <w:left w:val="single" w:color="000000" w:sz="4" w:space="0"/>
              <w:bottom w:val="single" w:color="000000" w:sz="4" w:space="0"/>
              <w:right w:val="single" w:color="000000" w:sz="4" w:space="0"/>
            </w:tcBorders>
            <w:noWrap/>
          </w:tcPr>
          <w:p w14:paraId="50BEAF91">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人</w:t>
            </w:r>
          </w:p>
          <w:p w14:paraId="2C0E7102">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万元</w:t>
            </w:r>
          </w:p>
        </w:tc>
        <w:tc>
          <w:tcPr>
            <w:tcW w:w="1126" w:type="dxa"/>
            <w:tcBorders>
              <w:top w:val="single" w:color="000000" w:sz="4" w:space="0"/>
              <w:left w:val="single" w:color="000000" w:sz="4" w:space="0"/>
              <w:bottom w:val="single" w:color="000000" w:sz="4" w:space="0"/>
              <w:right w:val="single" w:color="000000" w:sz="4" w:space="0"/>
            </w:tcBorders>
            <w:noWrap/>
          </w:tcPr>
          <w:p w14:paraId="729B620D">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X≥1000</w:t>
            </w:r>
          </w:p>
          <w:p w14:paraId="035EB5B6">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Y≥5000</w:t>
            </w:r>
          </w:p>
        </w:tc>
        <w:tc>
          <w:tcPr>
            <w:tcW w:w="1712" w:type="dxa"/>
            <w:tcBorders>
              <w:top w:val="single" w:color="000000" w:sz="4" w:space="0"/>
              <w:left w:val="single" w:color="000000" w:sz="4" w:space="0"/>
              <w:bottom w:val="single" w:color="000000" w:sz="4" w:space="0"/>
              <w:right w:val="single" w:color="000000" w:sz="4" w:space="0"/>
            </w:tcBorders>
            <w:noWrap/>
          </w:tcPr>
          <w:p w14:paraId="53F529E8">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300≤X＜1000</w:t>
            </w:r>
          </w:p>
          <w:p w14:paraId="3762B938">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1000≤Y＜5000</w:t>
            </w:r>
          </w:p>
        </w:tc>
        <w:tc>
          <w:tcPr>
            <w:tcW w:w="1426" w:type="dxa"/>
            <w:tcBorders>
              <w:top w:val="single" w:color="000000" w:sz="4" w:space="0"/>
              <w:left w:val="single" w:color="000000" w:sz="4" w:space="0"/>
              <w:bottom w:val="single" w:color="000000" w:sz="4" w:space="0"/>
              <w:right w:val="single" w:color="000000" w:sz="4" w:space="0"/>
            </w:tcBorders>
            <w:noWrap/>
          </w:tcPr>
          <w:p w14:paraId="1412FE0C">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100≤X＜300</w:t>
            </w:r>
          </w:p>
          <w:p w14:paraId="50FAD6F7">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500≤Y＜1000</w:t>
            </w:r>
          </w:p>
        </w:tc>
        <w:tc>
          <w:tcPr>
            <w:tcW w:w="999" w:type="dxa"/>
            <w:tcBorders>
              <w:top w:val="single" w:color="000000" w:sz="4" w:space="0"/>
              <w:left w:val="single" w:color="000000" w:sz="4" w:space="0"/>
              <w:bottom w:val="single" w:color="000000" w:sz="4" w:space="0"/>
              <w:right w:val="single" w:color="000000" w:sz="4" w:space="0"/>
            </w:tcBorders>
            <w:noWrap/>
          </w:tcPr>
          <w:p w14:paraId="62627D16">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X＜100</w:t>
            </w:r>
          </w:p>
          <w:p w14:paraId="01136FAA">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Y＜500</w:t>
            </w:r>
          </w:p>
        </w:tc>
      </w:tr>
      <w:tr w14:paraId="4FEE9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0" w:hRule="atLeast"/>
        </w:trPr>
        <w:tc>
          <w:tcPr>
            <w:tcW w:w="2032" w:type="dxa"/>
            <w:tcBorders>
              <w:top w:val="single" w:color="000000" w:sz="4" w:space="0"/>
              <w:left w:val="single" w:color="000000" w:sz="4" w:space="0"/>
              <w:bottom w:val="single" w:color="000000" w:sz="4" w:space="0"/>
              <w:right w:val="single" w:color="000000" w:sz="4" w:space="0"/>
            </w:tcBorders>
            <w:noWrap/>
            <w:vAlign w:val="center"/>
          </w:tcPr>
          <w:p w14:paraId="3CE673DE">
            <w:pPr>
              <w:pStyle w:val="661"/>
              <w:widowControl/>
              <w:autoSpaceDE/>
              <w:autoSpaceDN/>
              <w:spacing w:before="0" w:after="0" w:line="300" w:lineRule="exact"/>
              <w:ind w:left="193"/>
              <w:jc w:val="center"/>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租赁和商务服务业</w:t>
            </w:r>
          </w:p>
        </w:tc>
        <w:tc>
          <w:tcPr>
            <w:tcW w:w="1460" w:type="dxa"/>
            <w:tcBorders>
              <w:top w:val="single" w:color="000000" w:sz="4" w:space="0"/>
              <w:left w:val="single" w:color="000000" w:sz="4" w:space="0"/>
              <w:bottom w:val="single" w:color="000000" w:sz="4" w:space="0"/>
              <w:right w:val="single" w:color="000000" w:sz="4" w:space="0"/>
            </w:tcBorders>
            <w:noWrap/>
          </w:tcPr>
          <w:p w14:paraId="4EFB8ECC">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zh-CN"/>
              </w:rPr>
            </w:pPr>
            <w:r>
              <w:rPr>
                <w:rFonts w:hint="eastAsia" w:ascii="宋体" w:hAnsi="宋体" w:eastAsia="宋体" w:cs="宋体"/>
                <w:color w:val="auto"/>
                <w:spacing w:val="-2"/>
                <w:szCs w:val="18"/>
                <w:highlight w:val="none"/>
                <w:lang w:eastAsia="zh-CN"/>
              </w:rPr>
              <w:t xml:space="preserve">从业人员(X) </w:t>
            </w:r>
          </w:p>
          <w:p w14:paraId="1C23B476">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zh-CN"/>
              </w:rPr>
            </w:pPr>
            <w:r>
              <w:rPr>
                <w:rFonts w:hint="eastAsia" w:ascii="宋体" w:hAnsi="宋体" w:eastAsia="宋体" w:cs="宋体"/>
                <w:color w:val="auto"/>
                <w:spacing w:val="-2"/>
                <w:szCs w:val="18"/>
                <w:highlight w:val="none"/>
                <w:lang w:eastAsia="zh-CN"/>
              </w:rPr>
              <w:t>资产总额(Z)</w:t>
            </w:r>
          </w:p>
        </w:tc>
        <w:tc>
          <w:tcPr>
            <w:tcW w:w="706" w:type="dxa"/>
            <w:tcBorders>
              <w:top w:val="single" w:color="000000" w:sz="4" w:space="0"/>
              <w:left w:val="single" w:color="000000" w:sz="4" w:space="0"/>
              <w:bottom w:val="single" w:color="000000" w:sz="4" w:space="0"/>
              <w:right w:val="single" w:color="000000" w:sz="4" w:space="0"/>
            </w:tcBorders>
            <w:noWrap/>
          </w:tcPr>
          <w:p w14:paraId="56CAFD49">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人</w:t>
            </w:r>
          </w:p>
          <w:p w14:paraId="10A0189E">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万元</w:t>
            </w:r>
          </w:p>
        </w:tc>
        <w:tc>
          <w:tcPr>
            <w:tcW w:w="1126" w:type="dxa"/>
            <w:tcBorders>
              <w:top w:val="single" w:color="000000" w:sz="4" w:space="0"/>
              <w:left w:val="single" w:color="000000" w:sz="4" w:space="0"/>
              <w:bottom w:val="single" w:color="000000" w:sz="4" w:space="0"/>
              <w:right w:val="single" w:color="000000" w:sz="4" w:space="0"/>
            </w:tcBorders>
            <w:noWrap/>
          </w:tcPr>
          <w:p w14:paraId="4625B631">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X≥300  Z≥120000</w:t>
            </w:r>
          </w:p>
        </w:tc>
        <w:tc>
          <w:tcPr>
            <w:tcW w:w="1712" w:type="dxa"/>
            <w:tcBorders>
              <w:top w:val="single" w:color="000000" w:sz="4" w:space="0"/>
              <w:left w:val="single" w:color="000000" w:sz="4" w:space="0"/>
              <w:bottom w:val="single" w:color="000000" w:sz="4" w:space="0"/>
              <w:right w:val="single" w:color="000000" w:sz="4" w:space="0"/>
            </w:tcBorders>
            <w:noWrap/>
          </w:tcPr>
          <w:p w14:paraId="5357F198">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100≤X＜300</w:t>
            </w:r>
          </w:p>
          <w:p w14:paraId="5F86F336">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8000≤Z＜120000</w:t>
            </w:r>
          </w:p>
        </w:tc>
        <w:tc>
          <w:tcPr>
            <w:tcW w:w="1426" w:type="dxa"/>
            <w:tcBorders>
              <w:top w:val="single" w:color="000000" w:sz="4" w:space="0"/>
              <w:left w:val="single" w:color="000000" w:sz="4" w:space="0"/>
              <w:bottom w:val="single" w:color="000000" w:sz="4" w:space="0"/>
              <w:right w:val="single" w:color="000000" w:sz="4" w:space="0"/>
            </w:tcBorders>
            <w:noWrap/>
          </w:tcPr>
          <w:p w14:paraId="60FE735D">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10≤X＜100  100≤Z＜8000</w:t>
            </w:r>
          </w:p>
        </w:tc>
        <w:tc>
          <w:tcPr>
            <w:tcW w:w="999" w:type="dxa"/>
            <w:tcBorders>
              <w:top w:val="single" w:color="000000" w:sz="4" w:space="0"/>
              <w:left w:val="single" w:color="000000" w:sz="4" w:space="0"/>
              <w:bottom w:val="single" w:color="000000" w:sz="4" w:space="0"/>
              <w:right w:val="single" w:color="000000" w:sz="4" w:space="0"/>
            </w:tcBorders>
            <w:noWrap/>
          </w:tcPr>
          <w:p w14:paraId="506D7CCE">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X＜10</w:t>
            </w:r>
          </w:p>
          <w:p w14:paraId="7A4F1B16">
            <w:pPr>
              <w:pStyle w:val="661"/>
              <w:widowControl/>
              <w:autoSpaceDE/>
              <w:autoSpaceDN/>
              <w:spacing w:before="0" w:after="0" w:line="300" w:lineRule="exact"/>
              <w:ind w:left="193"/>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Z＜100</w:t>
            </w:r>
          </w:p>
        </w:tc>
      </w:tr>
      <w:tr w14:paraId="6B839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7" w:hRule="atLeast"/>
        </w:trPr>
        <w:tc>
          <w:tcPr>
            <w:tcW w:w="2032" w:type="dxa"/>
            <w:tcBorders>
              <w:top w:val="single" w:color="000000" w:sz="4" w:space="0"/>
              <w:left w:val="single" w:color="000000" w:sz="4" w:space="0"/>
              <w:bottom w:val="single" w:color="000000" w:sz="4" w:space="0"/>
              <w:right w:val="single" w:color="000000" w:sz="4" w:space="0"/>
            </w:tcBorders>
            <w:noWrap/>
            <w:vAlign w:val="center"/>
          </w:tcPr>
          <w:p w14:paraId="31569E9C">
            <w:pPr>
              <w:pStyle w:val="661"/>
              <w:widowControl/>
              <w:autoSpaceDE/>
              <w:autoSpaceDN/>
              <w:spacing w:before="0" w:after="0" w:line="300" w:lineRule="exact"/>
              <w:ind w:left="193"/>
              <w:jc w:val="center"/>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其他未列明行业 *</w:t>
            </w:r>
          </w:p>
        </w:tc>
        <w:tc>
          <w:tcPr>
            <w:tcW w:w="1460" w:type="dxa"/>
            <w:tcBorders>
              <w:top w:val="single" w:color="000000" w:sz="4" w:space="0"/>
              <w:left w:val="single" w:color="000000" w:sz="4" w:space="0"/>
              <w:bottom w:val="single" w:color="000000" w:sz="4" w:space="0"/>
              <w:right w:val="single" w:color="000000" w:sz="4" w:space="0"/>
            </w:tcBorders>
            <w:noWrap/>
            <w:vAlign w:val="center"/>
          </w:tcPr>
          <w:p w14:paraId="5AC3706C">
            <w:pPr>
              <w:pStyle w:val="661"/>
              <w:widowControl/>
              <w:autoSpaceDE/>
              <w:autoSpaceDN/>
              <w:spacing w:before="0" w:after="0" w:line="300" w:lineRule="exact"/>
              <w:ind w:left="193"/>
              <w:jc w:val="both"/>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从业人员(X)</w:t>
            </w: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74055D82">
            <w:pPr>
              <w:pStyle w:val="661"/>
              <w:widowControl/>
              <w:autoSpaceDE/>
              <w:autoSpaceDN/>
              <w:spacing w:before="0" w:after="0" w:line="300" w:lineRule="exact"/>
              <w:ind w:left="193"/>
              <w:jc w:val="both"/>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人</w:t>
            </w:r>
          </w:p>
        </w:tc>
        <w:tc>
          <w:tcPr>
            <w:tcW w:w="1126" w:type="dxa"/>
            <w:tcBorders>
              <w:top w:val="single" w:color="000000" w:sz="4" w:space="0"/>
              <w:left w:val="single" w:color="000000" w:sz="4" w:space="0"/>
              <w:bottom w:val="single" w:color="000000" w:sz="4" w:space="0"/>
              <w:right w:val="single" w:color="000000" w:sz="4" w:space="0"/>
            </w:tcBorders>
            <w:noWrap/>
            <w:vAlign w:val="center"/>
          </w:tcPr>
          <w:p w14:paraId="4107CC47">
            <w:pPr>
              <w:pStyle w:val="661"/>
              <w:widowControl/>
              <w:autoSpaceDE/>
              <w:autoSpaceDN/>
              <w:spacing w:before="0" w:after="0" w:line="300" w:lineRule="exact"/>
              <w:ind w:left="193"/>
              <w:jc w:val="both"/>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X≥300</w:t>
            </w:r>
          </w:p>
        </w:tc>
        <w:tc>
          <w:tcPr>
            <w:tcW w:w="1712" w:type="dxa"/>
            <w:tcBorders>
              <w:top w:val="single" w:color="000000" w:sz="4" w:space="0"/>
              <w:left w:val="single" w:color="000000" w:sz="4" w:space="0"/>
              <w:bottom w:val="single" w:color="000000" w:sz="4" w:space="0"/>
              <w:right w:val="single" w:color="000000" w:sz="4" w:space="0"/>
            </w:tcBorders>
            <w:noWrap/>
            <w:vAlign w:val="center"/>
          </w:tcPr>
          <w:p w14:paraId="3CADBDC1">
            <w:pPr>
              <w:pStyle w:val="661"/>
              <w:widowControl/>
              <w:autoSpaceDE/>
              <w:autoSpaceDN/>
              <w:spacing w:before="0" w:after="0" w:line="300" w:lineRule="exact"/>
              <w:ind w:left="193"/>
              <w:jc w:val="both"/>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100≤X＜300</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3F960A0E">
            <w:pPr>
              <w:pStyle w:val="661"/>
              <w:widowControl/>
              <w:autoSpaceDE/>
              <w:autoSpaceDN/>
              <w:spacing w:before="0" w:after="0" w:line="300" w:lineRule="exact"/>
              <w:ind w:left="193"/>
              <w:jc w:val="both"/>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10≤X＜100</w:t>
            </w:r>
          </w:p>
        </w:tc>
        <w:tc>
          <w:tcPr>
            <w:tcW w:w="999" w:type="dxa"/>
            <w:tcBorders>
              <w:top w:val="single" w:color="000000" w:sz="4" w:space="0"/>
              <w:left w:val="single" w:color="000000" w:sz="4" w:space="0"/>
              <w:bottom w:val="single" w:color="000000" w:sz="4" w:space="0"/>
              <w:right w:val="single" w:color="000000" w:sz="4" w:space="0"/>
            </w:tcBorders>
            <w:noWrap/>
            <w:vAlign w:val="center"/>
          </w:tcPr>
          <w:p w14:paraId="7F676C10">
            <w:pPr>
              <w:pStyle w:val="661"/>
              <w:widowControl/>
              <w:autoSpaceDE/>
              <w:autoSpaceDN/>
              <w:spacing w:before="0" w:after="0" w:line="300" w:lineRule="exact"/>
              <w:ind w:left="193"/>
              <w:jc w:val="both"/>
              <w:rPr>
                <w:rFonts w:hint="eastAsia" w:ascii="宋体" w:hAnsi="宋体" w:eastAsia="宋体" w:cs="宋体"/>
                <w:color w:val="auto"/>
                <w:spacing w:val="-2"/>
                <w:szCs w:val="18"/>
                <w:highlight w:val="none"/>
                <w:lang w:eastAsia="en-US"/>
              </w:rPr>
            </w:pPr>
            <w:r>
              <w:rPr>
                <w:rFonts w:hint="eastAsia" w:ascii="宋体" w:hAnsi="宋体" w:eastAsia="宋体" w:cs="宋体"/>
                <w:color w:val="auto"/>
                <w:spacing w:val="-2"/>
                <w:szCs w:val="18"/>
                <w:highlight w:val="none"/>
                <w:lang w:eastAsia="en-US"/>
              </w:rPr>
              <w:t>X＜10</w:t>
            </w:r>
          </w:p>
        </w:tc>
      </w:tr>
    </w:tbl>
    <w:p w14:paraId="7959FBD8">
      <w:pPr>
        <w:widowControl/>
        <w:spacing w:line="360" w:lineRule="exact"/>
        <w:jc w:val="left"/>
        <w:rPr>
          <w:rFonts w:hint="eastAsia" w:ascii="宋体" w:hAnsi="宋体" w:eastAsia="宋体" w:cs="宋体"/>
          <w:b/>
          <w:bCs/>
          <w:color w:val="auto"/>
          <w:kern w:val="0"/>
          <w:sz w:val="18"/>
          <w:szCs w:val="18"/>
          <w:highlight w:val="none"/>
        </w:rPr>
      </w:pPr>
    </w:p>
    <w:p w14:paraId="13CEC1FE">
      <w:pPr>
        <w:pStyle w:val="55"/>
        <w:rPr>
          <w:rFonts w:hint="eastAsia" w:ascii="宋体" w:hAnsi="宋体" w:eastAsia="宋体" w:cs="宋体"/>
          <w:b/>
          <w:bCs/>
          <w:color w:val="auto"/>
          <w:kern w:val="0"/>
          <w:sz w:val="18"/>
          <w:szCs w:val="18"/>
          <w:highlight w:val="none"/>
        </w:rPr>
      </w:pPr>
    </w:p>
    <w:p w14:paraId="36B8E2AC">
      <w:pPr>
        <w:pStyle w:val="55"/>
        <w:rPr>
          <w:rFonts w:hint="eastAsia" w:ascii="宋体" w:hAnsi="宋体" w:eastAsia="宋体" w:cs="宋体"/>
          <w:color w:val="auto"/>
          <w:highlight w:val="none"/>
        </w:rPr>
      </w:pPr>
    </w:p>
    <w:p w14:paraId="1DF67A1E">
      <w:pPr>
        <w:rPr>
          <w:rFonts w:hint="eastAsia" w:ascii="宋体" w:hAnsi="宋体" w:eastAsia="宋体" w:cs="宋体"/>
          <w:color w:val="auto"/>
          <w:highlight w:val="none"/>
        </w:rPr>
      </w:pPr>
    </w:p>
    <w:p w14:paraId="1EC452EE">
      <w:pPr>
        <w:widowControl/>
        <w:spacing w:line="360" w:lineRule="exact"/>
        <w:jc w:val="left"/>
        <w:rPr>
          <w:rFonts w:hint="eastAsia" w:ascii="宋体" w:hAnsi="宋体" w:eastAsia="宋体" w:cs="宋体"/>
          <w:b/>
          <w:color w:val="auto"/>
          <w:sz w:val="24"/>
          <w:highlight w:val="none"/>
        </w:rPr>
      </w:pPr>
    </w:p>
    <w:p w14:paraId="456A6AAC">
      <w:pPr>
        <w:widowControl/>
        <w:spacing w:line="36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附件2</w:t>
      </w:r>
    </w:p>
    <w:p w14:paraId="382EB105">
      <w:pPr>
        <w:widowControl/>
        <w:spacing w:before="100" w:beforeAutospacing="1" w:after="100" w:afterAutospacing="1" w:line="440" w:lineRule="atLeast"/>
        <w:jc w:val="center"/>
        <w:rPr>
          <w:rFonts w:hint="eastAsia" w:ascii="宋体" w:hAnsi="宋体" w:eastAsia="宋体" w:cs="宋体"/>
          <w:b/>
          <w:bCs/>
          <w:color w:val="auto"/>
          <w:sz w:val="24"/>
          <w:highlight w:val="none"/>
        </w:rPr>
      </w:pPr>
      <w:bookmarkStart w:id="47" w:name="OLE_LINK13"/>
      <w:bookmarkStart w:id="48" w:name="OLE_LINK14"/>
      <w:r>
        <w:rPr>
          <w:rFonts w:hint="eastAsia" w:ascii="宋体" w:hAnsi="宋体" w:eastAsia="宋体" w:cs="宋体"/>
          <w:b/>
          <w:bCs/>
          <w:color w:val="auto"/>
          <w:sz w:val="24"/>
          <w:highlight w:val="none"/>
        </w:rPr>
        <w:t>残疾人福利性单位声明函</w:t>
      </w:r>
    </w:p>
    <w:p w14:paraId="21F9A74C">
      <w:pPr>
        <w:pStyle w:val="6"/>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【非残疾人福利性单位不需提供】</w:t>
      </w:r>
    </w:p>
    <w:bookmarkEnd w:id="47"/>
    <w:bookmarkEnd w:id="48"/>
    <w:p w14:paraId="6A978189">
      <w:pPr>
        <w:spacing w:line="588" w:lineRule="exact"/>
        <w:rPr>
          <w:rFonts w:hint="eastAsia" w:ascii="宋体" w:hAnsi="宋体" w:eastAsia="宋体" w:cs="宋体"/>
          <w:b/>
          <w:color w:val="auto"/>
          <w:spacing w:val="6"/>
          <w:sz w:val="30"/>
          <w:szCs w:val="30"/>
          <w:highlight w:val="none"/>
        </w:rPr>
      </w:pPr>
    </w:p>
    <w:p w14:paraId="5D092876">
      <w:pPr>
        <w:pStyle w:val="6"/>
        <w:rPr>
          <w:rFonts w:hint="eastAsia" w:ascii="宋体" w:hAnsi="宋体" w:eastAsia="宋体" w:cs="宋体"/>
          <w:color w:val="auto"/>
          <w:highlight w:val="none"/>
        </w:rPr>
      </w:pPr>
    </w:p>
    <w:p w14:paraId="6DFD7C9C">
      <w:pPr>
        <w:pStyle w:val="1445"/>
        <w:spacing w:line="360" w:lineRule="auto"/>
        <w:ind w:firstLine="422"/>
        <w:rPr>
          <w:rFonts w:hint="eastAsia" w:ascii="宋体" w:hAnsi="宋体" w:eastAsia="宋体" w:cs="宋体"/>
          <w:b/>
          <w:bCs/>
          <w:color w:val="auto"/>
          <w:kern w:val="0"/>
          <w:szCs w:val="21"/>
          <w:highlight w:val="none"/>
          <w:u w:val="single"/>
        </w:rPr>
      </w:pPr>
      <w:r>
        <w:rPr>
          <w:rFonts w:hint="eastAsia" w:ascii="宋体" w:hAnsi="宋体" w:eastAsia="宋体" w:cs="宋体"/>
          <w:b/>
          <w:bCs/>
          <w:color w:val="auto"/>
          <w:kern w:val="0"/>
          <w:szCs w:val="21"/>
          <w:highlight w:val="none"/>
          <w:u w:val="single"/>
          <w:lang w:eastAsia="zh-CN"/>
        </w:rPr>
        <w:t>温州市龙湾区永兴街道社区卫生服务中心</w:t>
      </w:r>
      <w:r>
        <w:rPr>
          <w:rFonts w:hint="eastAsia" w:ascii="宋体" w:hAnsi="宋体" w:eastAsia="宋体" w:cs="宋体"/>
          <w:b/>
          <w:bCs/>
          <w:color w:val="auto"/>
          <w:kern w:val="0"/>
          <w:szCs w:val="21"/>
          <w:highlight w:val="none"/>
          <w:u w:val="single"/>
        </w:rPr>
        <w:t>：</w:t>
      </w:r>
    </w:p>
    <w:p w14:paraId="30293F70">
      <w:pPr>
        <w:pStyle w:val="1445"/>
        <w:spacing w:line="360" w:lineRule="auto"/>
        <w:ind w:firstLine="422"/>
        <w:rPr>
          <w:rFonts w:hint="eastAsia" w:ascii="宋体" w:hAnsi="宋体" w:eastAsia="宋体" w:cs="宋体"/>
          <w:b/>
          <w:bCs/>
          <w:color w:val="auto"/>
          <w:szCs w:val="21"/>
          <w:highlight w:val="none"/>
          <w:u w:val="single"/>
        </w:rPr>
      </w:pPr>
      <w:r>
        <w:rPr>
          <w:rFonts w:hint="eastAsia" w:ascii="宋体" w:hAnsi="宋体" w:eastAsia="宋体" w:cs="宋体"/>
          <w:b/>
          <w:bCs/>
          <w:color w:val="auto"/>
          <w:kern w:val="0"/>
          <w:szCs w:val="21"/>
          <w:highlight w:val="none"/>
          <w:u w:val="single"/>
        </w:rPr>
        <w:t>温州市方略工程项目管理有限公司：</w:t>
      </w:r>
    </w:p>
    <w:p w14:paraId="7762169E">
      <w:pPr>
        <w:spacing w:line="588"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本单位郑重声明，根据《财政部 民政部 中国残疾人联合会关于促进残疾人就业政府采购政策的通知》（财库</w:t>
      </w:r>
      <w:r>
        <w:rPr>
          <w:rFonts w:hint="eastAsia" w:ascii="宋体" w:hAnsi="宋体" w:eastAsia="宋体" w:cs="宋体"/>
          <w:color w:val="auto"/>
          <w:sz w:val="22"/>
          <w:szCs w:val="22"/>
          <w:highlight w:val="none"/>
        </w:rPr>
        <w:t>〔2017〕141</w:t>
      </w:r>
      <w:r>
        <w:rPr>
          <w:rFonts w:hint="eastAsia" w:ascii="宋体" w:hAnsi="宋体" w:eastAsia="宋体" w:cs="宋体"/>
          <w:color w:val="auto"/>
          <w:spacing w:val="6"/>
          <w:sz w:val="22"/>
          <w:szCs w:val="22"/>
          <w:highlight w:val="none"/>
        </w:rPr>
        <w:t>号）的规定，本单位为符合条件的残疾人福利性单位，且本单位参加______单位的______项目采购活动提供本单位制造的货物（由本单位承担工程</w:t>
      </w:r>
      <w:r>
        <w:rPr>
          <w:rFonts w:hint="eastAsia" w:ascii="宋体" w:hAnsi="宋体" w:eastAsia="宋体" w:cs="宋体"/>
          <w:color w:val="auto"/>
          <w:spacing w:val="6"/>
          <w:sz w:val="22"/>
          <w:szCs w:val="22"/>
          <w:highlight w:val="none"/>
          <w:lang w:val="en-US" w:eastAsia="zh-CN"/>
        </w:rPr>
        <w:t>/提供货物</w:t>
      </w:r>
      <w:r>
        <w:rPr>
          <w:rFonts w:hint="eastAsia" w:ascii="宋体" w:hAnsi="宋体" w:eastAsia="宋体" w:cs="宋体"/>
          <w:color w:val="auto"/>
          <w:spacing w:val="6"/>
          <w:sz w:val="22"/>
          <w:szCs w:val="22"/>
          <w:highlight w:val="none"/>
        </w:rPr>
        <w:t>/提供服务），或者提供其他残疾人福利性单位制造的货物（不包括使用非残疾人福利性单位注册商标的货物）。</w:t>
      </w:r>
    </w:p>
    <w:p w14:paraId="31695369">
      <w:pPr>
        <w:spacing w:line="588"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本单位对上述声明的真实性负责。如有虚假，将依法承担相应责任。</w:t>
      </w:r>
    </w:p>
    <w:p w14:paraId="2959C70D">
      <w:pPr>
        <w:spacing w:line="588" w:lineRule="exact"/>
        <w:ind w:firstLine="464" w:firstLineChars="200"/>
        <w:rPr>
          <w:rFonts w:hint="eastAsia" w:ascii="宋体" w:hAnsi="宋体" w:eastAsia="宋体" w:cs="宋体"/>
          <w:color w:val="auto"/>
          <w:spacing w:val="6"/>
          <w:sz w:val="22"/>
          <w:szCs w:val="22"/>
          <w:highlight w:val="none"/>
        </w:rPr>
      </w:pPr>
    </w:p>
    <w:p w14:paraId="48849DF4">
      <w:pPr>
        <w:tabs>
          <w:tab w:val="left" w:pos="4860"/>
        </w:tabs>
        <w:spacing w:line="588" w:lineRule="exact"/>
        <w:ind w:right="1560" w:firstLine="464" w:firstLineChars="200"/>
        <w:rPr>
          <w:rFonts w:hint="eastAsia" w:ascii="宋体" w:hAnsi="宋体" w:eastAsia="宋体" w:cs="宋体"/>
          <w:color w:val="auto"/>
          <w:spacing w:val="6"/>
          <w:sz w:val="22"/>
          <w:szCs w:val="22"/>
          <w:highlight w:val="none"/>
        </w:rPr>
      </w:pPr>
    </w:p>
    <w:p w14:paraId="0D5FD050">
      <w:pPr>
        <w:tabs>
          <w:tab w:val="left" w:pos="4860"/>
        </w:tabs>
        <w:spacing w:line="588" w:lineRule="exact"/>
        <w:ind w:right="1560"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投标人全称（盖单位公章或 CA 章）：</w:t>
      </w:r>
    </w:p>
    <w:p w14:paraId="58AE37B9">
      <w:pPr>
        <w:tabs>
          <w:tab w:val="left" w:pos="4860"/>
        </w:tabs>
        <w:spacing w:line="588" w:lineRule="exact"/>
        <w:ind w:right="1560"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日  期：</w:t>
      </w:r>
    </w:p>
    <w:p w14:paraId="48D1979E">
      <w:pPr>
        <w:tabs>
          <w:tab w:val="left" w:pos="4860"/>
        </w:tabs>
        <w:spacing w:line="588" w:lineRule="exact"/>
        <w:ind w:right="1560" w:firstLine="464" w:firstLineChars="200"/>
        <w:jc w:val="center"/>
        <w:rPr>
          <w:rFonts w:hint="eastAsia" w:ascii="宋体" w:hAnsi="宋体" w:eastAsia="宋体" w:cs="宋体"/>
          <w:color w:val="auto"/>
          <w:spacing w:val="6"/>
          <w:sz w:val="22"/>
          <w:szCs w:val="22"/>
          <w:highlight w:val="none"/>
        </w:rPr>
      </w:pPr>
    </w:p>
    <w:p w14:paraId="6A426057">
      <w:pPr>
        <w:tabs>
          <w:tab w:val="left" w:pos="4860"/>
        </w:tabs>
        <w:spacing w:line="588" w:lineRule="exact"/>
        <w:ind w:right="1560" w:firstLine="464" w:firstLineChars="200"/>
        <w:jc w:val="center"/>
        <w:rPr>
          <w:rFonts w:hint="eastAsia" w:ascii="宋体" w:hAnsi="宋体" w:eastAsia="宋体" w:cs="宋体"/>
          <w:color w:val="auto"/>
          <w:spacing w:val="6"/>
          <w:sz w:val="22"/>
          <w:szCs w:val="22"/>
          <w:highlight w:val="none"/>
        </w:rPr>
      </w:pPr>
    </w:p>
    <w:p w14:paraId="135E2AFE">
      <w:pPr>
        <w:tabs>
          <w:tab w:val="left" w:pos="4860"/>
        </w:tabs>
        <w:spacing w:line="588" w:lineRule="exact"/>
        <w:ind w:right="156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备注说明：</w:t>
      </w:r>
    </w:p>
    <w:p w14:paraId="19D58F24">
      <w:pPr>
        <w:numPr>
          <w:ilvl w:val="2"/>
          <w:numId w:val="4"/>
        </w:numPr>
        <w:tabs>
          <w:tab w:val="left" w:pos="0"/>
        </w:tabs>
        <w:spacing w:line="588" w:lineRule="exact"/>
        <w:ind w:left="0" w:right="114" w:firstLine="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如中标，将在中标公示中将此残疾人福利性单位声明函予以公示，接受社会监督。</w:t>
      </w:r>
    </w:p>
    <w:p w14:paraId="20FF3C33">
      <w:pPr>
        <w:numPr>
          <w:ilvl w:val="2"/>
          <w:numId w:val="4"/>
        </w:numPr>
        <w:tabs>
          <w:tab w:val="left" w:pos="0"/>
        </w:tabs>
        <w:spacing w:line="588" w:lineRule="exact"/>
        <w:ind w:left="0" w:right="114" w:firstLine="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投标人提供的《残疾人福利性单位声明函》与事实不符的，依照《政府采购法》第七十七条第一款的规定追究法律责任。</w:t>
      </w:r>
    </w:p>
    <w:p w14:paraId="15B7E761">
      <w:pPr>
        <w:tabs>
          <w:tab w:val="left" w:pos="0"/>
        </w:tabs>
        <w:spacing w:line="588" w:lineRule="exact"/>
        <w:ind w:right="114"/>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3.不符合可不提供。</w:t>
      </w:r>
    </w:p>
    <w:p w14:paraId="6825E700">
      <w:pPr>
        <w:widowControl/>
        <w:spacing w:before="100" w:beforeAutospacing="1" w:after="100" w:afterAutospacing="1" w:line="440" w:lineRule="atLeast"/>
        <w:jc w:val="left"/>
        <w:rPr>
          <w:rFonts w:hint="eastAsia" w:ascii="宋体" w:hAnsi="宋体" w:eastAsia="宋体" w:cs="宋体"/>
          <w:b/>
          <w:color w:val="auto"/>
          <w:sz w:val="24"/>
          <w:highlight w:val="none"/>
        </w:rPr>
      </w:pPr>
    </w:p>
    <w:p w14:paraId="474D5896">
      <w:pPr>
        <w:widowControl/>
        <w:spacing w:before="100" w:beforeAutospacing="1" w:after="100" w:afterAutospacing="1" w:line="440" w:lineRule="atLeas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附件3</w:t>
      </w:r>
    </w:p>
    <w:p w14:paraId="01330F0E">
      <w:pPr>
        <w:widowControl/>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监狱企业声明函</w:t>
      </w:r>
    </w:p>
    <w:p w14:paraId="1B27D251">
      <w:pPr>
        <w:pStyle w:val="68"/>
        <w:rPr>
          <w:rFonts w:hint="eastAsia"/>
          <w:color w:val="auto"/>
          <w:highlight w:val="none"/>
        </w:rPr>
      </w:pPr>
    </w:p>
    <w:p w14:paraId="4D291ABC">
      <w:pPr>
        <w:widowControl/>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【非监狱企业不需提供】</w:t>
      </w:r>
    </w:p>
    <w:p w14:paraId="049B76DD">
      <w:pPr>
        <w:pStyle w:val="6"/>
        <w:rPr>
          <w:rFonts w:hint="eastAsia" w:ascii="宋体" w:hAnsi="宋体" w:eastAsia="宋体" w:cs="宋体"/>
          <w:color w:val="auto"/>
          <w:highlight w:val="none"/>
        </w:rPr>
      </w:pPr>
    </w:p>
    <w:p w14:paraId="6EEE9334">
      <w:pPr>
        <w:pStyle w:val="1445"/>
        <w:spacing w:line="360" w:lineRule="auto"/>
        <w:ind w:firstLine="422"/>
        <w:rPr>
          <w:rFonts w:hint="eastAsia" w:ascii="宋体" w:hAnsi="宋体" w:eastAsia="宋体" w:cs="宋体"/>
          <w:b/>
          <w:bCs/>
          <w:color w:val="auto"/>
          <w:kern w:val="0"/>
          <w:szCs w:val="21"/>
          <w:highlight w:val="none"/>
          <w:u w:val="single"/>
        </w:rPr>
      </w:pPr>
      <w:r>
        <w:rPr>
          <w:rFonts w:hint="eastAsia" w:ascii="宋体" w:hAnsi="宋体" w:eastAsia="宋体" w:cs="宋体"/>
          <w:b/>
          <w:bCs/>
          <w:color w:val="auto"/>
          <w:kern w:val="0"/>
          <w:szCs w:val="21"/>
          <w:highlight w:val="none"/>
          <w:u w:val="single"/>
          <w:lang w:eastAsia="zh-CN"/>
        </w:rPr>
        <w:t>温州市龙湾区永兴街道社区卫生服务中心</w:t>
      </w:r>
      <w:r>
        <w:rPr>
          <w:rFonts w:hint="eastAsia" w:ascii="宋体" w:hAnsi="宋体" w:eastAsia="宋体" w:cs="宋体"/>
          <w:b/>
          <w:bCs/>
          <w:color w:val="auto"/>
          <w:kern w:val="0"/>
          <w:szCs w:val="21"/>
          <w:highlight w:val="none"/>
          <w:u w:val="single"/>
        </w:rPr>
        <w:t>：</w:t>
      </w:r>
    </w:p>
    <w:p w14:paraId="56A1E38D">
      <w:pPr>
        <w:pStyle w:val="1445"/>
        <w:spacing w:line="360" w:lineRule="auto"/>
        <w:ind w:firstLine="422"/>
        <w:rPr>
          <w:rFonts w:hint="eastAsia" w:ascii="宋体" w:hAnsi="宋体" w:eastAsia="宋体" w:cs="宋体"/>
          <w:b/>
          <w:bCs/>
          <w:color w:val="auto"/>
          <w:szCs w:val="21"/>
          <w:highlight w:val="none"/>
          <w:u w:val="single"/>
        </w:rPr>
      </w:pPr>
      <w:r>
        <w:rPr>
          <w:rFonts w:hint="eastAsia" w:ascii="宋体" w:hAnsi="宋体" w:eastAsia="宋体" w:cs="宋体"/>
          <w:b/>
          <w:bCs/>
          <w:color w:val="auto"/>
          <w:kern w:val="0"/>
          <w:szCs w:val="21"/>
          <w:highlight w:val="none"/>
          <w:u w:val="single"/>
        </w:rPr>
        <w:t>温州市方略工程项目管理有限公司：</w:t>
      </w:r>
    </w:p>
    <w:p w14:paraId="48FB111A">
      <w:pPr>
        <w:widowControl/>
        <w:spacing w:line="360" w:lineRule="auto"/>
        <w:ind w:firstLine="630" w:firstLineChars="300"/>
        <w:jc w:val="left"/>
        <w:rPr>
          <w:rFonts w:hint="eastAsia" w:ascii="宋体" w:hAnsi="宋体" w:eastAsia="宋体" w:cs="宋体"/>
          <w:color w:val="auto"/>
          <w:kern w:val="0"/>
          <w:szCs w:val="21"/>
          <w:highlight w:val="none"/>
        </w:rPr>
      </w:pPr>
    </w:p>
    <w:p w14:paraId="024143F8">
      <w:pPr>
        <w:widowControl/>
        <w:spacing w:line="360" w:lineRule="auto"/>
        <w:ind w:firstLine="630" w:firstLineChars="3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本企业郑重声明，根据《关于政府采购支持监狱企业发展有关问题的通知》（财库[2014]68 号）的规定，本企业为监狱企业。 </w:t>
      </w:r>
    </w:p>
    <w:p w14:paraId="72D4F289">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根据上述标准，我企业属于监狱企业的理由为：   。 </w:t>
      </w:r>
    </w:p>
    <w:p w14:paraId="2399DE07">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本企业参加</w:t>
      </w:r>
      <w:r>
        <w:rPr>
          <w:rFonts w:hint="eastAsia" w:ascii="宋体" w:hAnsi="宋体" w:eastAsia="宋体" w:cs="宋体"/>
          <w:b/>
          <w:bCs/>
          <w:color w:val="auto"/>
          <w:kern w:val="0"/>
          <w:szCs w:val="21"/>
          <w:highlight w:val="none"/>
          <w:u w:val="single"/>
        </w:rPr>
        <w:t xml:space="preserve">（招标人名称） </w:t>
      </w:r>
      <w:r>
        <w:rPr>
          <w:rFonts w:hint="eastAsia" w:ascii="宋体" w:hAnsi="宋体" w:eastAsia="宋体" w:cs="宋体"/>
          <w:color w:val="auto"/>
          <w:kern w:val="0"/>
          <w:szCs w:val="21"/>
          <w:highlight w:val="none"/>
        </w:rPr>
        <w:t>单位的</w:t>
      </w:r>
      <w:r>
        <w:rPr>
          <w:rFonts w:hint="eastAsia" w:ascii="宋体" w:hAnsi="宋体" w:eastAsia="宋体" w:cs="宋体"/>
          <w:b/>
          <w:bCs/>
          <w:color w:val="auto"/>
          <w:kern w:val="0"/>
          <w:szCs w:val="21"/>
          <w:highlight w:val="none"/>
          <w:u w:val="single"/>
        </w:rPr>
        <w:t xml:space="preserve"> （项目名称）</w:t>
      </w:r>
      <w:r>
        <w:rPr>
          <w:rFonts w:hint="eastAsia" w:ascii="宋体" w:hAnsi="宋体" w:eastAsia="宋体" w:cs="宋体"/>
          <w:color w:val="auto"/>
          <w:kern w:val="0"/>
          <w:szCs w:val="21"/>
          <w:highlight w:val="none"/>
        </w:rPr>
        <w:t xml:space="preserve"> 项目的采购活动，并由本企业为本项目提供货物。 </w:t>
      </w:r>
    </w:p>
    <w:p w14:paraId="48D6AF85">
      <w:pPr>
        <w:widowControl/>
        <w:spacing w:line="360" w:lineRule="auto"/>
        <w:ind w:firstLine="211" w:firstLineChars="100"/>
        <w:jc w:val="left"/>
        <w:rPr>
          <w:rFonts w:hint="eastAsia" w:ascii="宋体" w:hAnsi="宋体" w:eastAsia="宋体" w:cs="宋体"/>
          <w:color w:val="auto"/>
          <w:szCs w:val="21"/>
          <w:highlight w:val="none"/>
        </w:rPr>
      </w:pPr>
      <w:r>
        <w:rPr>
          <w:rFonts w:hint="eastAsia" w:ascii="宋体" w:hAnsi="宋体" w:eastAsia="宋体" w:cs="宋体"/>
          <w:b/>
          <w:color w:val="auto"/>
          <w:kern w:val="0"/>
          <w:szCs w:val="21"/>
          <w:highlight w:val="none"/>
        </w:rPr>
        <w:t xml:space="preserve">本公司对上述声明的真实性负责。如有虚假，将依法承担相应责任。 </w:t>
      </w:r>
    </w:p>
    <w:p w14:paraId="2082314B">
      <w:pPr>
        <w:widowControl/>
        <w:spacing w:line="360" w:lineRule="auto"/>
        <w:ind w:firstLine="210" w:firstLineChars="1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投标人全称（盖单位公章或 CA 章）： </w:t>
      </w:r>
    </w:p>
    <w:p w14:paraId="134559E7">
      <w:pPr>
        <w:widowControl/>
        <w:spacing w:line="360" w:lineRule="auto"/>
        <w:ind w:firstLine="210" w:firstLineChars="1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日期： 年 月 日 </w:t>
      </w:r>
    </w:p>
    <w:p w14:paraId="61E26494">
      <w:pPr>
        <w:widowControl/>
        <w:spacing w:line="360" w:lineRule="auto"/>
        <w:jc w:val="left"/>
        <w:rPr>
          <w:rFonts w:hint="eastAsia" w:ascii="宋体" w:hAnsi="宋体" w:eastAsia="宋体" w:cs="宋体"/>
          <w:color w:val="auto"/>
          <w:kern w:val="0"/>
          <w:szCs w:val="21"/>
          <w:highlight w:val="none"/>
        </w:rPr>
      </w:pPr>
    </w:p>
    <w:p w14:paraId="6AD032A0">
      <w:pPr>
        <w:widowControl/>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说明： </w:t>
      </w:r>
    </w:p>
    <w:p w14:paraId="53C8FE03">
      <w:pPr>
        <w:widowControl/>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1）监狱企业参加政府采购活动时，应当提供由省级以上监狱管理局、戒毒管理局（含新疆生产建设兵团）出具的属于监狱企业的证明文件。 </w:t>
      </w:r>
    </w:p>
    <w:p w14:paraId="0DB607DA">
      <w:pPr>
        <w:widowControl/>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2）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 </w:t>
      </w:r>
    </w:p>
    <w:p w14:paraId="0F327F0A">
      <w:pPr>
        <w:widowControl/>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3）非监狱企业不需提供此声明函。 </w:t>
      </w:r>
    </w:p>
    <w:p w14:paraId="3E5D2371">
      <w:pPr>
        <w:widowControl/>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4）联合体主办方和各成员单位分别提供此函。 </w:t>
      </w:r>
    </w:p>
    <w:p w14:paraId="1D9FF9CD">
      <w:pPr>
        <w:pStyle w:val="2"/>
        <w:rPr>
          <w:rFonts w:hint="eastAsia" w:ascii="宋体" w:hAnsi="宋体" w:eastAsia="宋体" w:cs="宋体"/>
          <w:snapToGrid w:val="0"/>
          <w:color w:val="auto"/>
          <w:highlight w:val="none"/>
        </w:rPr>
      </w:pPr>
    </w:p>
    <w:p w14:paraId="55648D2A">
      <w:pPr>
        <w:spacing w:line="360" w:lineRule="auto"/>
        <w:ind w:left="890"/>
        <w:rPr>
          <w:rFonts w:hint="eastAsia" w:ascii="宋体" w:hAnsi="宋体" w:eastAsia="宋体" w:cs="宋体"/>
          <w:color w:val="auto"/>
          <w:szCs w:val="21"/>
          <w:highlight w:val="none"/>
        </w:rPr>
      </w:pPr>
    </w:p>
    <w:p w14:paraId="1B4B4E30">
      <w:pPr>
        <w:spacing w:line="360" w:lineRule="auto"/>
        <w:ind w:left="890"/>
        <w:rPr>
          <w:rFonts w:hint="eastAsia" w:ascii="宋体" w:hAnsi="宋体" w:eastAsia="宋体" w:cs="宋体"/>
          <w:color w:val="auto"/>
          <w:szCs w:val="21"/>
          <w:highlight w:val="none"/>
        </w:rPr>
      </w:pPr>
    </w:p>
    <w:bookmarkEnd w:id="46"/>
    <w:p w14:paraId="1D738B0B">
      <w:pPr>
        <w:pStyle w:val="52"/>
        <w:spacing w:before="0" w:after="0" w:line="360" w:lineRule="auto"/>
        <w:outlineLvl w:val="0"/>
        <w:rPr>
          <w:rFonts w:hint="eastAsia" w:ascii="宋体" w:hAnsi="宋体" w:eastAsia="宋体" w:cs="宋体"/>
          <w:b w:val="0"/>
          <w:color w:val="auto"/>
          <w:kern w:val="0"/>
          <w:sz w:val="21"/>
          <w:szCs w:val="21"/>
          <w:highlight w:val="none"/>
        </w:rPr>
      </w:pPr>
      <w:bookmarkStart w:id="49" w:name="_Toc17216980"/>
    </w:p>
    <w:p w14:paraId="2E149EA0">
      <w:pPr>
        <w:pStyle w:val="52"/>
        <w:spacing w:before="0" w:after="0" w:line="360" w:lineRule="auto"/>
        <w:outlineLvl w:val="0"/>
        <w:rPr>
          <w:rFonts w:hint="eastAsia" w:ascii="宋体" w:hAnsi="宋体" w:eastAsia="宋体" w:cs="宋体"/>
          <w:b w:val="0"/>
          <w:color w:val="auto"/>
          <w:kern w:val="0"/>
          <w:sz w:val="21"/>
          <w:szCs w:val="21"/>
          <w:highlight w:val="none"/>
        </w:rPr>
      </w:pPr>
    </w:p>
    <w:p w14:paraId="064C7C7E">
      <w:pPr>
        <w:pStyle w:val="52"/>
        <w:spacing w:before="0" w:after="0" w:line="360" w:lineRule="auto"/>
        <w:outlineLvl w:val="0"/>
        <w:rPr>
          <w:rFonts w:hint="eastAsia" w:ascii="宋体" w:hAnsi="宋体" w:eastAsia="宋体" w:cs="宋体"/>
          <w:b w:val="0"/>
          <w:color w:val="auto"/>
          <w:kern w:val="0"/>
          <w:sz w:val="21"/>
          <w:szCs w:val="21"/>
          <w:highlight w:val="none"/>
        </w:rPr>
      </w:pPr>
    </w:p>
    <w:p w14:paraId="6A8B503C">
      <w:pPr>
        <w:widowControl/>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br w:type="page"/>
      </w:r>
    </w:p>
    <w:p w14:paraId="68F76B95">
      <w:pPr>
        <w:autoSpaceDE w:val="0"/>
        <w:autoSpaceDN w:val="0"/>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rPr>
        <w:t>附件4：</w:t>
      </w:r>
      <w:r>
        <w:rPr>
          <w:rFonts w:hint="eastAsia" w:ascii="宋体" w:hAnsi="宋体" w:eastAsia="宋体" w:cs="宋体"/>
          <w:b/>
          <w:bCs/>
          <w:color w:val="auto"/>
          <w:szCs w:val="21"/>
          <w:highlight w:val="none"/>
          <w:lang w:val="zh-CN"/>
        </w:rPr>
        <w:t>联合协议</w:t>
      </w:r>
    </w:p>
    <w:p w14:paraId="38CC4C9C">
      <w:pPr>
        <w:widowControl/>
        <w:adjustRightInd w:val="0"/>
        <w:spacing w:line="400" w:lineRule="exact"/>
        <w:ind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（以联合体形式投标的，提供联合协议；本项目不接受联合体投标或者投标人不以联合体形式投标的，则不需要提供）</w:t>
      </w:r>
    </w:p>
    <w:p w14:paraId="5F7B8E0E">
      <w:pPr>
        <w:adjustRightInd w:val="0"/>
        <w:snapToGrid w:val="0"/>
        <w:spacing w:line="400" w:lineRule="exact"/>
        <w:ind w:firstLine="576"/>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u w:val="single"/>
        </w:rPr>
        <w:t>（联合体所有成员名称）</w:t>
      </w:r>
      <w:r>
        <w:rPr>
          <w:rFonts w:hint="eastAsia" w:ascii="宋体" w:hAnsi="宋体" w:eastAsia="宋体" w:cs="宋体"/>
          <w:color w:val="auto"/>
          <w:kern w:val="0"/>
          <w:szCs w:val="21"/>
          <w:highlight w:val="none"/>
        </w:rPr>
        <w:t>自愿</w:t>
      </w:r>
      <w:r>
        <w:rPr>
          <w:rFonts w:hint="eastAsia" w:ascii="宋体" w:hAnsi="宋体" w:eastAsia="宋体" w:cs="宋体"/>
          <w:color w:val="auto"/>
          <w:kern w:val="0"/>
          <w:szCs w:val="21"/>
          <w:highlight w:val="none"/>
          <w:lang w:val="zh-CN"/>
        </w:rPr>
        <w:t>组成一个联合体，以一个投标人的身份</w:t>
      </w:r>
      <w:r>
        <w:rPr>
          <w:rFonts w:hint="eastAsia" w:ascii="宋体" w:hAnsi="宋体" w:eastAsia="宋体" w:cs="宋体"/>
          <w:color w:val="auto"/>
          <w:kern w:val="0"/>
          <w:szCs w:val="21"/>
          <w:highlight w:val="none"/>
        </w:rPr>
        <w:t>参加</w:t>
      </w:r>
      <w:r>
        <w:rPr>
          <w:rFonts w:hint="eastAsia" w:ascii="宋体" w:hAnsi="宋体" w:eastAsia="宋体" w:cs="宋体"/>
          <w:color w:val="auto"/>
          <w:szCs w:val="21"/>
          <w:highlight w:val="none"/>
        </w:rPr>
        <w:t>（项目名称）【招标编号：（采购编号）】</w:t>
      </w:r>
      <w:r>
        <w:rPr>
          <w:rFonts w:hint="eastAsia" w:ascii="宋体" w:hAnsi="宋体" w:eastAsia="宋体" w:cs="宋体"/>
          <w:color w:val="auto"/>
          <w:kern w:val="0"/>
          <w:szCs w:val="21"/>
          <w:highlight w:val="none"/>
          <w:lang w:val="zh-CN"/>
        </w:rPr>
        <w:t xml:space="preserve">投标。 </w:t>
      </w:r>
    </w:p>
    <w:p w14:paraId="17900974">
      <w:pPr>
        <w:adjustRightInd w:val="0"/>
        <w:snapToGrid w:val="0"/>
        <w:spacing w:line="400" w:lineRule="exact"/>
        <w:ind w:firstLine="576"/>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一、各方一致决定，</w:t>
      </w:r>
      <w:r>
        <w:rPr>
          <w:rFonts w:hint="eastAsia" w:ascii="宋体" w:hAnsi="宋体" w:eastAsia="宋体" w:cs="宋体"/>
          <w:color w:val="auto"/>
          <w:kern w:val="0"/>
          <w:szCs w:val="21"/>
          <w:highlight w:val="none"/>
          <w:u w:val="single"/>
        </w:rPr>
        <w:t>（某联合体成员名称）</w:t>
      </w:r>
      <w:r>
        <w:rPr>
          <w:rFonts w:hint="eastAsia" w:ascii="宋体" w:hAnsi="宋体" w:eastAsia="宋体" w:cs="宋体"/>
          <w:color w:val="auto"/>
          <w:kern w:val="0"/>
          <w:szCs w:val="21"/>
          <w:highlight w:val="none"/>
        </w:rPr>
        <w:t>为联合体</w:t>
      </w:r>
      <w:r>
        <w:rPr>
          <w:rFonts w:hint="eastAsia" w:ascii="宋体" w:hAnsi="宋体" w:eastAsia="宋体" w:cs="宋体"/>
          <w:color w:val="auto"/>
          <w:kern w:val="0"/>
          <w:szCs w:val="21"/>
          <w:highlight w:val="none"/>
          <w:lang w:val="zh-CN"/>
        </w:rPr>
        <w:t>牵头人</w:t>
      </w:r>
      <w:r>
        <w:rPr>
          <w:rFonts w:hint="eastAsia" w:ascii="宋体" w:hAnsi="宋体" w:eastAsia="宋体" w:cs="宋体"/>
          <w:color w:val="auto"/>
          <w:szCs w:val="21"/>
          <w:highlight w:val="none"/>
        </w:rPr>
        <w:t>，代表所有联合体成员负责投标和合同实施阶段的主办、协调工作</w:t>
      </w:r>
      <w:r>
        <w:rPr>
          <w:rFonts w:hint="eastAsia" w:ascii="宋体" w:hAnsi="宋体" w:eastAsia="宋体" w:cs="宋体"/>
          <w:color w:val="auto"/>
          <w:kern w:val="0"/>
          <w:szCs w:val="21"/>
          <w:highlight w:val="none"/>
          <w:lang w:val="zh-CN"/>
        </w:rPr>
        <w:t>。</w:t>
      </w:r>
    </w:p>
    <w:p w14:paraId="7B2E34F2">
      <w:pPr>
        <w:adjustRightInd w:val="0"/>
        <w:snapToGrid w:val="0"/>
        <w:spacing w:line="400" w:lineRule="exact"/>
        <w:ind w:firstLine="576"/>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二、</w:t>
      </w:r>
      <w:r>
        <w:rPr>
          <w:rFonts w:hint="eastAsia" w:ascii="宋体" w:hAnsi="宋体" w:eastAsia="宋体" w:cs="宋体"/>
          <w:color w:val="auto"/>
          <w:szCs w:val="21"/>
          <w:highlight w:val="none"/>
        </w:rPr>
        <w:t>所有联合体成员各方签署授权书，授权书载明的</w:t>
      </w:r>
      <w:r>
        <w:rPr>
          <w:rFonts w:hint="eastAsia" w:ascii="宋体" w:hAnsi="宋体" w:eastAsia="宋体" w:cs="宋体"/>
          <w:color w:val="auto"/>
          <w:kern w:val="0"/>
          <w:szCs w:val="21"/>
          <w:highlight w:val="none"/>
          <w:lang w:val="zh-CN"/>
        </w:rPr>
        <w:t>授权代表根据招标文件规定及投标内容而对采购人、采购代理机构所作的任何合法承诺，包括书面澄清及相应等均对联合投标各方产生约束力。</w:t>
      </w:r>
    </w:p>
    <w:p w14:paraId="1F972576">
      <w:pPr>
        <w:adjustRightInd w:val="0"/>
        <w:snapToGrid w:val="0"/>
        <w:spacing w:line="400" w:lineRule="exact"/>
        <w:ind w:firstLine="576"/>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三、本次联合投标中，分工如下：</w:t>
      </w:r>
    </w:p>
    <w:p w14:paraId="142B45A8">
      <w:pPr>
        <w:adjustRightInd w:val="0"/>
        <w:snapToGrid w:val="0"/>
        <w:spacing w:line="400" w:lineRule="exact"/>
        <w:ind w:firstLine="576"/>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u w:val="single"/>
        </w:rPr>
        <w:t>（联合体成员1）</w:t>
      </w:r>
      <w:r>
        <w:rPr>
          <w:rFonts w:hint="eastAsia" w:ascii="宋体" w:hAnsi="宋体" w:eastAsia="宋体" w:cs="宋体"/>
          <w:color w:val="auto"/>
          <w:kern w:val="0"/>
          <w:szCs w:val="21"/>
          <w:highlight w:val="none"/>
          <w:lang w:val="zh-CN"/>
        </w:rPr>
        <w:t>承担的工作和义务为：</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zh-CN"/>
        </w:rPr>
        <w:t>；</w:t>
      </w:r>
    </w:p>
    <w:p w14:paraId="430524BC">
      <w:pPr>
        <w:adjustRightInd w:val="0"/>
        <w:snapToGrid w:val="0"/>
        <w:spacing w:line="400" w:lineRule="exact"/>
        <w:ind w:firstLine="576"/>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u w:val="single"/>
        </w:rPr>
        <w:t>（联合体成员2）</w:t>
      </w:r>
      <w:r>
        <w:rPr>
          <w:rFonts w:hint="eastAsia" w:ascii="宋体" w:hAnsi="宋体" w:eastAsia="宋体" w:cs="宋体"/>
          <w:color w:val="auto"/>
          <w:kern w:val="0"/>
          <w:szCs w:val="21"/>
          <w:highlight w:val="none"/>
          <w:lang w:val="zh-CN"/>
        </w:rPr>
        <w:t>承担的工作和义务为：</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zh-CN"/>
        </w:rPr>
        <w:t>；</w:t>
      </w:r>
    </w:p>
    <w:p w14:paraId="42B75DF1">
      <w:pPr>
        <w:adjustRightInd w:val="0"/>
        <w:snapToGrid w:val="0"/>
        <w:spacing w:line="400" w:lineRule="exact"/>
        <w:ind w:firstLine="576"/>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p>
    <w:p w14:paraId="0BF1048B">
      <w:pPr>
        <w:adjustRightInd w:val="0"/>
        <w:snapToGrid w:val="0"/>
        <w:spacing w:line="400" w:lineRule="exact"/>
        <w:ind w:firstLine="576"/>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四、联合体成员中小企业合同份额。</w:t>
      </w:r>
    </w:p>
    <w:p w14:paraId="5F31FDA4">
      <w:pPr>
        <w:adjustRightInd w:val="0"/>
        <w:snapToGrid w:val="0"/>
        <w:spacing w:line="400" w:lineRule="exact"/>
        <w:ind w:firstLine="576"/>
        <w:rPr>
          <w:rFonts w:hint="eastAsia" w:ascii="宋体" w:hAnsi="宋体" w:eastAsia="宋体" w:cs="宋体"/>
          <w:b/>
          <w:color w:val="auto"/>
          <w:kern w:val="0"/>
          <w:szCs w:val="21"/>
          <w:highlight w:val="none"/>
          <w:lang w:val="zh-CN"/>
        </w:rPr>
      </w:pPr>
      <w:r>
        <w:rPr>
          <w:rFonts w:hint="eastAsia" w:ascii="宋体" w:hAnsi="宋体" w:eastAsia="宋体" w:cs="宋体"/>
          <w:color w:val="auto"/>
          <w:kern w:val="0"/>
          <w:szCs w:val="21"/>
          <w:highlight w:val="none"/>
          <w:lang w:val="zh-CN"/>
        </w:rPr>
        <w:t>1、</w:t>
      </w:r>
      <w:r>
        <w:rPr>
          <w:rFonts w:hint="eastAsia" w:ascii="宋体" w:hAnsi="宋体" w:eastAsia="宋体" w:cs="宋体"/>
          <w:color w:val="auto"/>
          <w:kern w:val="0"/>
          <w:szCs w:val="21"/>
          <w:highlight w:val="none"/>
          <w:u w:val="single"/>
        </w:rPr>
        <w:t>（</w:t>
      </w:r>
      <w:bookmarkStart w:id="50" w:name="_Hlk101131882"/>
      <w:r>
        <w:rPr>
          <w:rFonts w:hint="eastAsia" w:ascii="宋体" w:hAnsi="宋体" w:eastAsia="宋体" w:cs="宋体"/>
          <w:color w:val="auto"/>
          <w:kern w:val="0"/>
          <w:szCs w:val="21"/>
          <w:highlight w:val="none"/>
          <w:u w:val="single"/>
        </w:rPr>
        <w:t>联合体成员X,……</w:t>
      </w:r>
      <w:bookmarkEnd w:id="50"/>
      <w:r>
        <w:rPr>
          <w:rFonts w:hint="eastAsia"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rPr>
        <w:t>提供的服务由小微企业承接，其合同份额占到合同总金额</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%以上</w:t>
      </w:r>
      <w:r>
        <w:rPr>
          <w:rFonts w:hint="eastAsia" w:ascii="宋体" w:hAnsi="宋体" w:eastAsia="宋体" w:cs="宋体"/>
          <w:color w:val="auto"/>
          <w:kern w:val="0"/>
          <w:szCs w:val="21"/>
          <w:highlight w:val="none"/>
          <w:lang w:val="zh-CN"/>
        </w:rPr>
        <w:t>。</w:t>
      </w:r>
      <w:r>
        <w:rPr>
          <w:rFonts w:hint="eastAsia" w:ascii="宋体" w:hAnsi="宋体" w:eastAsia="宋体" w:cs="宋体"/>
          <w:b/>
          <w:color w:val="auto"/>
          <w:kern w:val="0"/>
          <w:szCs w:val="21"/>
          <w:highlight w:val="none"/>
          <w:lang w:val="zh-CN"/>
        </w:rPr>
        <w:t>（</w:t>
      </w:r>
      <w:bookmarkStart w:id="51" w:name="_Hlk101133598"/>
      <w:r>
        <w:rPr>
          <w:rFonts w:hint="eastAsia" w:ascii="宋体" w:hAnsi="宋体" w:eastAsia="宋体" w:cs="宋体"/>
          <w:b/>
          <w:color w:val="auto"/>
          <w:kern w:val="0"/>
          <w:szCs w:val="21"/>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Cs w:val="21"/>
          <w:highlight w:val="none"/>
        </w:rPr>
        <w:t>拟享受以上价格扣除政策的，填写有关内容。</w:t>
      </w:r>
      <w:bookmarkEnd w:id="51"/>
      <w:r>
        <w:rPr>
          <w:rFonts w:hint="eastAsia" w:ascii="宋体" w:hAnsi="宋体" w:eastAsia="宋体" w:cs="宋体"/>
          <w:b/>
          <w:color w:val="auto"/>
          <w:kern w:val="0"/>
          <w:szCs w:val="21"/>
          <w:highlight w:val="none"/>
          <w:lang w:val="zh-CN"/>
        </w:rPr>
        <w:t>）</w:t>
      </w:r>
    </w:p>
    <w:p w14:paraId="32752DC8">
      <w:pPr>
        <w:adjustRightInd w:val="0"/>
        <w:spacing w:line="400" w:lineRule="exact"/>
        <w:ind w:firstLine="420" w:firstLineChars="200"/>
        <w:rPr>
          <w:rFonts w:hint="eastAsia" w:ascii="宋体" w:hAnsi="宋体" w:eastAsia="宋体" w:cs="宋体"/>
          <w:b/>
          <w:bCs/>
          <w:color w:val="auto"/>
          <w:kern w:val="0"/>
          <w:szCs w:val="21"/>
          <w:highlight w:val="none"/>
          <w:lang w:val="zh-CN"/>
        </w:rPr>
      </w:pPr>
      <w:r>
        <w:rPr>
          <w:rFonts w:hint="eastAsia" w:ascii="宋体" w:hAnsi="宋体" w:eastAsia="宋体" w:cs="宋体"/>
          <w:color w:val="auto"/>
          <w:szCs w:val="21"/>
          <w:highlight w:val="none"/>
        </w:rPr>
        <w:t>2、</w:t>
      </w:r>
      <w:bookmarkStart w:id="52" w:name="_Hlk101133173"/>
      <w:r>
        <w:rPr>
          <w:rFonts w:hint="eastAsia" w:ascii="宋体" w:hAnsi="宋体" w:eastAsia="宋体" w:cs="宋体"/>
          <w:color w:val="auto"/>
          <w:szCs w:val="21"/>
          <w:highlight w:val="none"/>
        </w:rPr>
        <w:t>中小企业合同金额达到</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%，小微企业合同金额达到</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lang w:val="zh-CN"/>
        </w:rPr>
        <w:t>。</w:t>
      </w:r>
      <w:r>
        <w:rPr>
          <w:rFonts w:hint="eastAsia" w:ascii="宋体" w:hAnsi="宋体" w:eastAsia="宋体" w:cs="宋体"/>
          <w:b/>
          <w:bCs/>
          <w:color w:val="auto"/>
          <w:kern w:val="0"/>
          <w:szCs w:val="21"/>
          <w:highlight w:val="none"/>
          <w:lang w:val="zh-CN"/>
        </w:rPr>
        <w:t>（</w:t>
      </w:r>
      <w:r>
        <w:rPr>
          <w:rFonts w:hint="eastAsia" w:ascii="宋体" w:hAnsi="宋体" w:eastAsia="宋体" w:cs="宋体"/>
          <w:b/>
          <w:bCs/>
          <w:color w:val="auto"/>
          <w:szCs w:val="21"/>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Cs w:val="21"/>
          <w:highlight w:val="none"/>
          <w:lang w:val="zh-CN"/>
        </w:rPr>
        <w:t>）</w:t>
      </w:r>
      <w:bookmarkEnd w:id="52"/>
    </w:p>
    <w:p w14:paraId="3A906B5C">
      <w:pPr>
        <w:adjustRightInd w:val="0"/>
        <w:snapToGrid w:val="0"/>
        <w:spacing w:line="400" w:lineRule="exact"/>
        <w:ind w:firstLine="576"/>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五、如果中标，</w:t>
      </w:r>
      <w:r>
        <w:rPr>
          <w:rFonts w:hint="eastAsia" w:ascii="宋体" w:hAnsi="宋体" w:eastAsia="宋体" w:cs="宋体"/>
          <w:color w:val="auto"/>
          <w:szCs w:val="21"/>
          <w:highlight w:val="none"/>
        </w:rPr>
        <w:t>联合体各成员方共同与采购人签订合同，并就采购合同约定的事项对采购人承担连带责任。</w:t>
      </w:r>
    </w:p>
    <w:p w14:paraId="3C07310C">
      <w:pPr>
        <w:adjustRightInd w:val="0"/>
        <w:snapToGrid w:val="0"/>
        <w:spacing w:line="400" w:lineRule="exact"/>
        <w:ind w:firstLine="576"/>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六、有关本次联合投标的其他事宜：</w:t>
      </w:r>
    </w:p>
    <w:p w14:paraId="6E087E92">
      <w:pPr>
        <w:adjustRightInd w:val="0"/>
        <w:snapToGrid w:val="0"/>
        <w:spacing w:line="400" w:lineRule="exact"/>
        <w:ind w:firstLine="576"/>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1、联合体各方不再单独参加或者与其他供应商另外组成联合体参加同一合同项下的政府采购活动。</w:t>
      </w:r>
    </w:p>
    <w:p w14:paraId="45CEC5DE">
      <w:pPr>
        <w:adjustRightInd w:val="0"/>
        <w:snapToGrid w:val="0"/>
        <w:spacing w:line="400" w:lineRule="exact"/>
        <w:ind w:firstLine="576"/>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2、联合体中有同类资质的各方按照联合体分工承担相同工作的，按照资质等级较低的供应商确定资质等级。</w:t>
      </w:r>
    </w:p>
    <w:p w14:paraId="0E2ED3DD">
      <w:pPr>
        <w:adjustRightInd w:val="0"/>
        <w:snapToGrid w:val="0"/>
        <w:spacing w:line="400" w:lineRule="exact"/>
        <w:ind w:firstLine="576"/>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3、本协议提交采购人、采购代理机构后，联合体各方不得以任何形式对上述内容进行修改或撤销。</w:t>
      </w:r>
    </w:p>
    <w:p w14:paraId="5FB43A7C">
      <w:pPr>
        <w:adjustRightInd w:val="0"/>
        <w:snapToGrid w:val="0"/>
        <w:spacing w:line="400" w:lineRule="exact"/>
        <w:ind w:firstLine="4410" w:firstLineChars="21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联合体成员名称(电子签名/公章)：</w:t>
      </w:r>
    </w:p>
    <w:p w14:paraId="7A45883E">
      <w:pPr>
        <w:adjustRightInd w:val="0"/>
        <w:snapToGrid w:val="0"/>
        <w:spacing w:line="400" w:lineRule="exact"/>
        <w:ind w:firstLine="4410" w:firstLineChars="21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联合体成员名称(电子签名/公章)：</w:t>
      </w:r>
    </w:p>
    <w:p w14:paraId="4F66BF65">
      <w:pPr>
        <w:adjustRightInd w:val="0"/>
        <w:snapToGrid w:val="0"/>
        <w:spacing w:line="400" w:lineRule="exact"/>
        <w:ind w:right="960"/>
        <w:jc w:val="center"/>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日期：  年  月   日</w:t>
      </w:r>
    </w:p>
    <w:p w14:paraId="08FE74CB">
      <w:pPr>
        <w:adjustRightInd w:val="0"/>
        <w:spacing w:line="400" w:lineRule="exact"/>
        <w:ind w:right="42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备注：1.接受联合体投标的，仅允许中型企业与小微企业、小微企业与小微企业组成联合体，并提供联合体投标协议书和声明函（中小微企业须提供中小企业声明函）；2.按本格式和要求提供的（仅适用于接受联合体投标的提供）。</w:t>
      </w:r>
    </w:p>
    <w:p w14:paraId="6FECA8A7">
      <w:pPr>
        <w:widowControl/>
        <w:jc w:val="left"/>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br w:type="page"/>
      </w:r>
    </w:p>
    <w:p w14:paraId="6E0D18F1">
      <w:pPr>
        <w:autoSpaceDE w:val="0"/>
        <w:autoSpaceDN w:val="0"/>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附件</w:t>
      </w:r>
      <w:r>
        <w:rPr>
          <w:rFonts w:hint="eastAsia" w:ascii="宋体" w:hAnsi="宋体" w:eastAsia="宋体" w:cs="宋体"/>
          <w:b/>
          <w:bCs/>
          <w:color w:val="auto"/>
          <w:szCs w:val="21"/>
          <w:highlight w:val="none"/>
        </w:rPr>
        <w:t>5</w:t>
      </w:r>
      <w:r>
        <w:rPr>
          <w:rFonts w:hint="eastAsia" w:ascii="宋体" w:hAnsi="宋体" w:eastAsia="宋体" w:cs="宋体"/>
          <w:b/>
          <w:bCs/>
          <w:color w:val="auto"/>
          <w:szCs w:val="21"/>
          <w:highlight w:val="none"/>
          <w:lang w:val="zh-CN"/>
        </w:rPr>
        <w:t>：分包意向协议</w:t>
      </w:r>
    </w:p>
    <w:p w14:paraId="1A4EEBF9">
      <w:pPr>
        <w:widowControl/>
        <w:spacing w:line="400" w:lineRule="exact"/>
        <w:ind w:firstLine="105" w:firstLineChar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Cs w:val="21"/>
          <w:highlight w:val="none"/>
        </w:rPr>
        <w:t>）</w:t>
      </w:r>
    </w:p>
    <w:p w14:paraId="11B124EF">
      <w:pPr>
        <w:snapToGrid w:val="0"/>
        <w:spacing w:line="400" w:lineRule="exact"/>
        <w:ind w:firstLine="576"/>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u w:val="single"/>
        </w:rPr>
        <w:t>（投标人名称）</w:t>
      </w:r>
      <w:r>
        <w:rPr>
          <w:rFonts w:hint="eastAsia" w:ascii="宋体" w:hAnsi="宋体" w:eastAsia="宋体" w:cs="宋体"/>
          <w:color w:val="auto"/>
          <w:kern w:val="0"/>
          <w:szCs w:val="21"/>
          <w:highlight w:val="none"/>
          <w:lang w:val="zh-CN"/>
        </w:rPr>
        <w:t>若成为</w:t>
      </w:r>
      <w:r>
        <w:rPr>
          <w:rFonts w:hint="eastAsia" w:ascii="宋体" w:hAnsi="宋体" w:eastAsia="宋体" w:cs="宋体"/>
          <w:color w:val="auto"/>
          <w:szCs w:val="21"/>
          <w:highlight w:val="none"/>
        </w:rPr>
        <w:t>（项目名称）【招标编号：（采购编号）】</w:t>
      </w:r>
      <w:r>
        <w:rPr>
          <w:rFonts w:hint="eastAsia" w:ascii="宋体" w:hAnsi="宋体" w:eastAsia="宋体" w:cs="宋体"/>
          <w:color w:val="auto"/>
          <w:kern w:val="0"/>
          <w:szCs w:val="21"/>
          <w:highlight w:val="none"/>
          <w:lang w:val="zh-CN"/>
        </w:rPr>
        <w:t>的中标供应商，将依法采取分包方式履行合同。</w:t>
      </w:r>
      <w:r>
        <w:rPr>
          <w:rFonts w:hint="eastAsia" w:ascii="宋体" w:hAnsi="宋体" w:eastAsia="宋体" w:cs="宋体"/>
          <w:color w:val="auto"/>
          <w:kern w:val="0"/>
          <w:szCs w:val="21"/>
          <w:highlight w:val="none"/>
          <w:u w:val="single"/>
        </w:rPr>
        <w:t>（投标人名称）</w:t>
      </w:r>
      <w:r>
        <w:rPr>
          <w:rFonts w:hint="eastAsia" w:ascii="宋体" w:hAnsi="宋体" w:eastAsia="宋体" w:cs="宋体"/>
          <w:color w:val="auto"/>
          <w:kern w:val="0"/>
          <w:szCs w:val="21"/>
          <w:highlight w:val="none"/>
        </w:rPr>
        <w:t>与</w:t>
      </w:r>
      <w:r>
        <w:rPr>
          <w:rFonts w:hint="eastAsia" w:ascii="宋体" w:hAnsi="宋体" w:eastAsia="宋体" w:cs="宋体"/>
          <w:color w:val="auto"/>
          <w:kern w:val="0"/>
          <w:szCs w:val="21"/>
          <w:highlight w:val="none"/>
          <w:u w:val="single"/>
        </w:rPr>
        <w:t>（所有分包供应商名称）</w:t>
      </w:r>
      <w:r>
        <w:rPr>
          <w:rFonts w:hint="eastAsia" w:ascii="宋体" w:hAnsi="宋体" w:eastAsia="宋体" w:cs="宋体"/>
          <w:color w:val="auto"/>
          <w:kern w:val="0"/>
          <w:szCs w:val="21"/>
          <w:highlight w:val="none"/>
        </w:rPr>
        <w:t>达成分包意向协议</w:t>
      </w:r>
      <w:r>
        <w:rPr>
          <w:rFonts w:hint="eastAsia" w:ascii="宋体" w:hAnsi="宋体" w:eastAsia="宋体" w:cs="宋体"/>
          <w:color w:val="auto"/>
          <w:kern w:val="0"/>
          <w:szCs w:val="21"/>
          <w:highlight w:val="none"/>
          <w:lang w:val="zh-CN"/>
        </w:rPr>
        <w:t xml:space="preserve">。 </w:t>
      </w:r>
    </w:p>
    <w:p w14:paraId="733F8A44">
      <w:pPr>
        <w:snapToGrid w:val="0"/>
        <w:spacing w:line="400" w:lineRule="exact"/>
        <w:ind w:firstLine="576"/>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一、分包标的及数量</w:t>
      </w:r>
    </w:p>
    <w:p w14:paraId="221C667D">
      <w:pPr>
        <w:snapToGrid w:val="0"/>
        <w:spacing w:line="400" w:lineRule="exact"/>
        <w:ind w:firstLine="576"/>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u w:val="single"/>
        </w:rPr>
        <w:t>（投标人名称）</w:t>
      </w:r>
      <w:r>
        <w:rPr>
          <w:rFonts w:hint="eastAsia" w:ascii="宋体" w:hAnsi="宋体" w:eastAsia="宋体" w:cs="宋体"/>
          <w:color w:val="auto"/>
          <w:kern w:val="0"/>
          <w:szCs w:val="21"/>
          <w:highlight w:val="none"/>
          <w:lang w:val="zh-CN"/>
        </w:rPr>
        <w:t>将</w:t>
      </w:r>
      <w:r>
        <w:rPr>
          <w:rFonts w:hint="eastAsia" w:ascii="宋体" w:hAnsi="宋体" w:eastAsia="宋体" w:cs="宋体"/>
          <w:color w:val="auto"/>
          <w:kern w:val="0"/>
          <w:szCs w:val="21"/>
          <w:highlight w:val="none"/>
          <w:u w:val="single"/>
        </w:rPr>
        <w:t xml:space="preserve"> XX工作内容   </w:t>
      </w:r>
      <w:r>
        <w:rPr>
          <w:rFonts w:hint="eastAsia" w:ascii="宋体" w:hAnsi="宋体" w:eastAsia="宋体" w:cs="宋体"/>
          <w:color w:val="auto"/>
          <w:szCs w:val="21"/>
          <w:highlight w:val="none"/>
        </w:rPr>
        <w:t>分包给</w:t>
      </w:r>
      <w:r>
        <w:rPr>
          <w:rFonts w:hint="eastAsia" w:ascii="宋体" w:hAnsi="宋体" w:eastAsia="宋体" w:cs="宋体"/>
          <w:color w:val="auto"/>
          <w:kern w:val="0"/>
          <w:szCs w:val="21"/>
          <w:highlight w:val="none"/>
          <w:u w:val="single"/>
        </w:rPr>
        <w:t>（分包供应商1名称）</w:t>
      </w: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u w:val="single"/>
        </w:rPr>
        <w:t>（分包供应商2名称），</w:t>
      </w:r>
      <w:r>
        <w:rPr>
          <w:rFonts w:hint="eastAsia" w:ascii="宋体" w:hAnsi="宋体" w:eastAsia="宋体" w:cs="宋体"/>
          <w:color w:val="auto"/>
          <w:kern w:val="0"/>
          <w:szCs w:val="21"/>
          <w:highlight w:val="none"/>
          <w:lang w:val="zh-CN"/>
        </w:rPr>
        <w:t>具备承</w:t>
      </w:r>
      <w:r>
        <w:rPr>
          <w:rFonts w:hint="eastAsia" w:ascii="宋体" w:hAnsi="宋体" w:eastAsia="宋体" w:cs="宋体"/>
          <w:color w:val="auto"/>
          <w:kern w:val="0"/>
          <w:szCs w:val="21"/>
          <w:highlight w:val="none"/>
        </w:rPr>
        <w:t>担</w:t>
      </w:r>
      <w:r>
        <w:rPr>
          <w:rFonts w:hint="eastAsia" w:ascii="宋体" w:hAnsi="宋体" w:eastAsia="宋体" w:cs="宋体"/>
          <w:color w:val="auto"/>
          <w:kern w:val="0"/>
          <w:szCs w:val="21"/>
          <w:highlight w:val="none"/>
          <w:u w:val="single"/>
          <w:lang w:val="zh-CN"/>
        </w:rPr>
        <w:t>XX工作内容</w:t>
      </w:r>
      <w:r>
        <w:rPr>
          <w:rFonts w:hint="eastAsia" w:ascii="宋体" w:hAnsi="宋体" w:eastAsia="宋体" w:cs="宋体"/>
          <w:color w:val="auto"/>
          <w:kern w:val="0"/>
          <w:szCs w:val="21"/>
          <w:highlight w:val="none"/>
          <w:lang w:val="zh-CN"/>
        </w:rPr>
        <w:t>相应资质条件且不得再次分包；</w:t>
      </w:r>
    </w:p>
    <w:p w14:paraId="685B7EDA">
      <w:pPr>
        <w:spacing w:line="400" w:lineRule="exac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二、分包供应商中小企业合同份额</w:t>
      </w:r>
    </w:p>
    <w:p w14:paraId="4332105D">
      <w:pPr>
        <w:snapToGrid w:val="0"/>
        <w:spacing w:line="400" w:lineRule="exact"/>
        <w:ind w:firstLine="576"/>
        <w:rPr>
          <w:rFonts w:hint="eastAsia" w:ascii="宋体" w:hAnsi="宋体" w:eastAsia="宋体" w:cs="宋体"/>
          <w:b/>
          <w:color w:val="auto"/>
          <w:kern w:val="0"/>
          <w:szCs w:val="21"/>
          <w:highlight w:val="none"/>
          <w:lang w:val="zh-CN"/>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u w:val="single"/>
        </w:rPr>
        <w:t>（分包供应商X,……）提供的服务全部由小微企业承接，</w:t>
      </w:r>
      <w:r>
        <w:rPr>
          <w:rFonts w:hint="eastAsia" w:ascii="宋体" w:hAnsi="宋体" w:eastAsia="宋体" w:cs="宋体"/>
          <w:color w:val="auto"/>
          <w:kern w:val="0"/>
          <w:szCs w:val="21"/>
          <w:highlight w:val="none"/>
        </w:rPr>
        <w:t>其合同份额占到合同总金额%以上</w:t>
      </w:r>
      <w:r>
        <w:rPr>
          <w:rFonts w:hint="eastAsia" w:ascii="宋体" w:hAnsi="宋体" w:eastAsia="宋体" w:cs="宋体"/>
          <w:color w:val="auto"/>
          <w:szCs w:val="21"/>
          <w:highlight w:val="none"/>
        </w:rPr>
        <w:t>。</w:t>
      </w:r>
      <w:r>
        <w:rPr>
          <w:rFonts w:hint="eastAsia" w:ascii="宋体" w:hAnsi="宋体" w:eastAsia="宋体" w:cs="宋体"/>
          <w:b/>
          <w:color w:val="auto"/>
          <w:kern w:val="0"/>
          <w:szCs w:val="21"/>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Cs w:val="21"/>
          <w:highlight w:val="none"/>
        </w:rPr>
        <w:t>拟享受以上价格扣除政策的，填写有关内容。</w:t>
      </w:r>
      <w:r>
        <w:rPr>
          <w:rFonts w:hint="eastAsia" w:ascii="宋体" w:hAnsi="宋体" w:eastAsia="宋体" w:cs="宋体"/>
          <w:b/>
          <w:color w:val="auto"/>
          <w:kern w:val="0"/>
          <w:szCs w:val="21"/>
          <w:highlight w:val="none"/>
          <w:lang w:val="zh-CN"/>
        </w:rPr>
        <w:t>）</w:t>
      </w:r>
    </w:p>
    <w:p w14:paraId="36707343">
      <w:pPr>
        <w:spacing w:line="400" w:lineRule="exact"/>
        <w:ind w:firstLine="420" w:firstLineChars="200"/>
        <w:rPr>
          <w:rFonts w:hint="eastAsia" w:ascii="宋体" w:hAnsi="宋体" w:eastAsia="宋体" w:cs="宋体"/>
          <w:b/>
          <w:bCs/>
          <w:color w:val="auto"/>
          <w:kern w:val="0"/>
          <w:szCs w:val="21"/>
          <w:highlight w:val="none"/>
          <w:lang w:val="zh-CN"/>
        </w:rPr>
      </w:pPr>
      <w:r>
        <w:rPr>
          <w:rFonts w:hint="eastAsia" w:ascii="宋体" w:hAnsi="宋体" w:eastAsia="宋体" w:cs="宋体"/>
          <w:color w:val="auto"/>
          <w:szCs w:val="21"/>
          <w:highlight w:val="none"/>
        </w:rPr>
        <w:t>2、中小企业合同金额达到</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%，小微企业合同金额达到</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lang w:val="zh-CN"/>
        </w:rPr>
        <w:t>。</w:t>
      </w:r>
      <w:r>
        <w:rPr>
          <w:rFonts w:hint="eastAsia" w:ascii="宋体" w:hAnsi="宋体" w:eastAsia="宋体" w:cs="宋体"/>
          <w:b/>
          <w:bCs/>
          <w:color w:val="auto"/>
          <w:kern w:val="0"/>
          <w:szCs w:val="21"/>
          <w:highlight w:val="none"/>
          <w:lang w:val="zh-CN"/>
        </w:rPr>
        <w:t>（</w:t>
      </w:r>
      <w:r>
        <w:rPr>
          <w:rFonts w:hint="eastAsia" w:ascii="宋体" w:hAnsi="宋体" w:eastAsia="宋体" w:cs="宋体"/>
          <w:b/>
          <w:bCs/>
          <w:color w:val="auto"/>
          <w:szCs w:val="21"/>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Cs w:val="21"/>
          <w:highlight w:val="none"/>
          <w:lang w:val="zh-CN"/>
        </w:rPr>
        <w:t>分包意向协议</w:t>
      </w:r>
      <w:r>
        <w:rPr>
          <w:rFonts w:hint="eastAsia" w:ascii="宋体" w:hAnsi="宋体" w:eastAsia="宋体" w:cs="宋体"/>
          <w:b/>
          <w:bCs/>
          <w:color w:val="auto"/>
          <w:szCs w:val="21"/>
          <w:highlight w:val="none"/>
        </w:rPr>
        <w:t>中中小企业、小微企业合同金额应当达到的比例要求填写。</w:t>
      </w:r>
      <w:r>
        <w:rPr>
          <w:rFonts w:hint="eastAsia" w:ascii="宋体" w:hAnsi="宋体" w:eastAsia="宋体" w:cs="宋体"/>
          <w:b/>
          <w:bCs/>
          <w:color w:val="auto"/>
          <w:kern w:val="0"/>
          <w:szCs w:val="21"/>
          <w:highlight w:val="none"/>
          <w:lang w:val="zh-CN"/>
        </w:rPr>
        <w:t>）</w:t>
      </w:r>
    </w:p>
    <w:p w14:paraId="65AF5B3A">
      <w:pPr>
        <w:snapToGrid w:val="0"/>
        <w:spacing w:line="400" w:lineRule="exact"/>
        <w:ind w:firstLine="576"/>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三、分包工作履行期限、地点、方式</w:t>
      </w:r>
    </w:p>
    <w:p w14:paraId="725EA23E">
      <w:pPr>
        <w:snapToGrid w:val="0"/>
        <w:spacing w:line="400" w:lineRule="exact"/>
        <w:ind w:firstLine="576"/>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四、质量</w:t>
      </w:r>
    </w:p>
    <w:p w14:paraId="32585B6B">
      <w:pPr>
        <w:snapToGrid w:val="0"/>
        <w:spacing w:line="400" w:lineRule="exact"/>
        <w:ind w:firstLine="576"/>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五、价款或者报酬</w:t>
      </w:r>
    </w:p>
    <w:p w14:paraId="594CED89">
      <w:pPr>
        <w:snapToGrid w:val="0"/>
        <w:spacing w:line="400" w:lineRule="exact"/>
        <w:ind w:left="573" w:leftChars="273"/>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六、违约责任</w:t>
      </w:r>
    </w:p>
    <w:p w14:paraId="28CB8E28">
      <w:pPr>
        <w:snapToGrid w:val="0"/>
        <w:spacing w:line="400" w:lineRule="exact"/>
        <w:ind w:firstLine="576"/>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七、争议解决的办法</w:t>
      </w:r>
    </w:p>
    <w:p w14:paraId="44375CC9">
      <w:pPr>
        <w:snapToGrid w:val="0"/>
        <w:spacing w:line="400" w:lineRule="exact"/>
        <w:ind w:firstLine="576"/>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八、其他</w:t>
      </w:r>
    </w:p>
    <w:p w14:paraId="33C7C6AF">
      <w:pPr>
        <w:snapToGrid w:val="0"/>
        <w:spacing w:line="400" w:lineRule="exact"/>
        <w:ind w:left="5128" w:leftChars="342" w:hanging="4410" w:hangingChars="21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szCs w:val="21"/>
          <w:highlight w:val="none"/>
        </w:rPr>
        <w:t>中小企业合同金额达到</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rPr>
        <w:t>%，小微企业合同金额达到</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lang w:val="zh-CN"/>
        </w:rPr>
        <w:t xml:space="preserve">  。                                           投标人名称(电子签名)：</w:t>
      </w:r>
    </w:p>
    <w:p w14:paraId="2E316ADB">
      <w:pPr>
        <w:snapToGrid w:val="0"/>
        <w:spacing w:line="400" w:lineRule="exact"/>
        <w:jc w:val="center"/>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分包供应商名称(电子签名/公章)：</w:t>
      </w:r>
    </w:p>
    <w:p w14:paraId="20F7234F">
      <w:pPr>
        <w:snapToGrid w:val="0"/>
        <w:spacing w:line="400" w:lineRule="exact"/>
        <w:ind w:left="5128" w:leftChars="342" w:hanging="4410" w:hangingChars="21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 xml:space="preserve">                                        日期：  年  月   日</w:t>
      </w:r>
    </w:p>
    <w:p w14:paraId="312430BC">
      <w:pPr>
        <w:spacing w:line="380" w:lineRule="exact"/>
        <w:ind w:right="42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注：1.按本格式和要求提供。</w:t>
      </w:r>
      <w:r>
        <w:rPr>
          <w:rFonts w:hint="eastAsia" w:ascii="宋体" w:hAnsi="宋体" w:eastAsia="宋体" w:cs="宋体"/>
          <w:b/>
          <w:bCs/>
          <w:color w:val="auto"/>
          <w:szCs w:val="21"/>
          <w:highlight w:val="none"/>
        </w:rPr>
        <w:t>2.分包意向协议仅适用于“未面向中小企业采购”采购的项目。</w:t>
      </w:r>
    </w:p>
    <w:p w14:paraId="161421FB">
      <w:pPr>
        <w:spacing w:line="380" w:lineRule="exact"/>
        <w:ind w:right="420"/>
        <w:rPr>
          <w:rFonts w:hint="eastAsia" w:ascii="宋体" w:hAnsi="宋体" w:eastAsia="宋体" w:cs="宋体"/>
          <w:b/>
          <w:color w:val="auto"/>
          <w:spacing w:val="6"/>
          <w:szCs w:val="21"/>
          <w:highlight w:val="none"/>
        </w:rPr>
      </w:pPr>
      <w:r>
        <w:rPr>
          <w:rFonts w:hint="eastAsia" w:ascii="宋体" w:hAnsi="宋体" w:eastAsia="宋体" w:cs="宋体"/>
          <w:color w:val="auto"/>
          <w:szCs w:val="21"/>
          <w:highlight w:val="none"/>
        </w:rPr>
        <w:t>3.供应商采用分包方式投标的：</w:t>
      </w:r>
      <w:r>
        <w:rPr>
          <w:rFonts w:hint="eastAsia" w:ascii="宋体" w:hAnsi="宋体" w:eastAsia="宋体" w:cs="宋体"/>
          <w:b/>
          <w:bCs/>
          <w:color w:val="auto"/>
          <w:szCs w:val="21"/>
          <w:highlight w:val="none"/>
        </w:rPr>
        <w:t>仅允许中型企业向一家或多家小微企业、小微企业向一家或多家小微企业对本项目非主体、非关键性部分进行分包，提供分包意向协议和声明函（中小微企业须提供中小企业声明函），分包供应商应具备承接分包内容所必需的设备和专业技术能力，总包供应商对分包内容承担连带责任</w:t>
      </w:r>
      <w:r>
        <w:rPr>
          <w:rFonts w:hint="eastAsia" w:ascii="宋体" w:hAnsi="宋体" w:eastAsia="宋体" w:cs="宋体"/>
          <w:color w:val="auto"/>
          <w:szCs w:val="21"/>
          <w:highlight w:val="none"/>
        </w:rPr>
        <w:t>。</w:t>
      </w:r>
      <w:r>
        <w:rPr>
          <w:rFonts w:hint="eastAsia" w:ascii="宋体" w:hAnsi="宋体" w:eastAsia="宋体" w:cs="宋体"/>
          <w:b/>
          <w:color w:val="auto"/>
          <w:spacing w:val="6"/>
          <w:szCs w:val="21"/>
          <w:highlight w:val="none"/>
        </w:rPr>
        <w:br w:type="page"/>
      </w:r>
    </w:p>
    <w:bookmarkEnd w:id="45"/>
    <w:bookmarkEnd w:id="49"/>
    <w:p w14:paraId="7FA483E9">
      <w:pPr>
        <w:pStyle w:val="52"/>
        <w:spacing w:before="0" w:after="0" w:line="360" w:lineRule="auto"/>
        <w:outlineLvl w:val="0"/>
        <w:rPr>
          <w:rFonts w:hint="eastAsia" w:ascii="宋体" w:hAnsi="宋体" w:eastAsia="宋体" w:cs="宋体"/>
          <w:b w:val="0"/>
          <w:color w:val="auto"/>
          <w:highlight w:val="none"/>
        </w:rPr>
      </w:pPr>
      <w:bookmarkStart w:id="53" w:name="_Toc152042387"/>
      <w:bookmarkStart w:id="54" w:name="_Toc229646768"/>
      <w:bookmarkStart w:id="55" w:name="_Toc152045609"/>
      <w:bookmarkStart w:id="56" w:name="_Toc144974577"/>
      <w:bookmarkStart w:id="57" w:name="_Toc276907124"/>
      <w:bookmarkStart w:id="58" w:name="_Toc5865"/>
    </w:p>
    <w:p w14:paraId="07A5471B">
      <w:pPr>
        <w:pStyle w:val="52"/>
        <w:spacing w:before="0" w:after="0" w:line="360" w:lineRule="auto"/>
        <w:outlineLvl w:val="0"/>
        <w:rPr>
          <w:rFonts w:hint="eastAsia" w:ascii="宋体" w:hAnsi="宋体" w:eastAsia="宋体" w:cs="宋体"/>
          <w:b w:val="0"/>
          <w:color w:val="auto"/>
          <w:highlight w:val="none"/>
        </w:rPr>
      </w:pPr>
      <w:r>
        <w:rPr>
          <w:rFonts w:hint="eastAsia" w:ascii="宋体" w:hAnsi="宋体" w:eastAsia="宋体" w:cs="宋体"/>
          <w:b w:val="0"/>
          <w:color w:val="auto"/>
          <w:highlight w:val="none"/>
        </w:rPr>
        <w:t>第四章 合同</w:t>
      </w:r>
      <w:bookmarkEnd w:id="53"/>
      <w:bookmarkEnd w:id="54"/>
      <w:bookmarkEnd w:id="55"/>
      <w:bookmarkEnd w:id="56"/>
      <w:bookmarkEnd w:id="57"/>
      <w:r>
        <w:rPr>
          <w:rFonts w:hint="eastAsia" w:ascii="宋体" w:hAnsi="宋体" w:eastAsia="宋体" w:cs="宋体"/>
          <w:b w:val="0"/>
          <w:color w:val="auto"/>
          <w:highlight w:val="none"/>
        </w:rPr>
        <w:t>格式</w:t>
      </w:r>
      <w:bookmarkEnd w:id="58"/>
    </w:p>
    <w:p w14:paraId="1CA8569C">
      <w:pPr>
        <w:spacing w:line="460" w:lineRule="exact"/>
        <w:ind w:firstLine="541" w:firstLineChars="245"/>
        <w:rPr>
          <w:rFonts w:hint="eastAsia" w:ascii="宋体" w:hAnsi="宋体" w:eastAsia="宋体" w:cs="宋体"/>
          <w:b/>
          <w:color w:val="auto"/>
          <w:sz w:val="22"/>
          <w:szCs w:val="22"/>
          <w:highlight w:val="none"/>
        </w:rPr>
      </w:pPr>
    </w:p>
    <w:p w14:paraId="17A9E8FE">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（仅供参考，具体内容以实际签订内容为准）</w:t>
      </w:r>
    </w:p>
    <w:p w14:paraId="707C376D">
      <w:pPr>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说明：如双方同意，合同格式也可以按照其他形式。但合同条款的基本内容应本部分要求的内容相一致。</w:t>
      </w:r>
    </w:p>
    <w:p w14:paraId="5D113F67">
      <w:pPr>
        <w:rPr>
          <w:rFonts w:hint="eastAsia" w:ascii="宋体" w:hAnsi="宋体" w:eastAsia="宋体" w:cs="宋体"/>
          <w:color w:val="auto"/>
          <w:highlight w:val="none"/>
        </w:rPr>
      </w:pPr>
    </w:p>
    <w:p w14:paraId="1FF848A1">
      <w:pPr>
        <w:ind w:firstLine="3920" w:firstLineChars="14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合同编号：</w:t>
      </w:r>
      <w:r>
        <w:rPr>
          <w:rFonts w:hint="eastAsia" w:ascii="宋体" w:hAnsi="宋体" w:eastAsia="宋体" w:cs="宋体"/>
          <w:color w:val="auto"/>
          <w:sz w:val="28"/>
          <w:szCs w:val="28"/>
          <w:highlight w:val="none"/>
          <w:u w:val="single"/>
        </w:rPr>
        <w:t xml:space="preserve">                    </w:t>
      </w:r>
    </w:p>
    <w:p w14:paraId="110F5DBB">
      <w:pPr>
        <w:widowControl/>
        <w:shd w:val="clear" w:color="auto" w:fill="FFFFFF"/>
        <w:spacing w:before="100" w:beforeAutospacing="1" w:after="100" w:afterAutospacing="1"/>
        <w:rPr>
          <w:rFonts w:hint="eastAsia" w:ascii="宋体" w:hAnsi="宋体" w:eastAsia="宋体" w:cs="宋体"/>
          <w:color w:val="auto"/>
          <w:kern w:val="0"/>
          <w:sz w:val="24"/>
          <w:highlight w:val="none"/>
        </w:rPr>
      </w:pPr>
    </w:p>
    <w:p w14:paraId="600C2598">
      <w:pPr>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rPr>
        <w:t>合  同  书</w:t>
      </w:r>
    </w:p>
    <w:p w14:paraId="7BF1EB55">
      <w:pPr>
        <w:widowControl/>
        <w:shd w:val="clear" w:color="auto" w:fill="FFFFFF"/>
        <w:spacing w:before="100" w:beforeAutospacing="1" w:after="100" w:afterAutospacing="1" w:line="500" w:lineRule="atLeast"/>
        <w:jc w:val="center"/>
        <w:textAlignment w:val="bottom"/>
        <w:rPr>
          <w:rFonts w:hint="eastAsia" w:ascii="宋体" w:hAnsi="宋体" w:eastAsia="宋体" w:cs="宋体"/>
          <w:color w:val="auto"/>
          <w:kern w:val="0"/>
          <w:sz w:val="24"/>
          <w:highlight w:val="none"/>
        </w:rPr>
      </w:pPr>
    </w:p>
    <w:p w14:paraId="446BD32A">
      <w:pPr>
        <w:widowControl/>
        <w:shd w:val="clear" w:color="auto" w:fill="FFFFFF"/>
        <w:spacing w:before="100" w:beforeAutospacing="1" w:after="100" w:afterAutospacing="1" w:line="500" w:lineRule="atLeast"/>
        <w:jc w:val="center"/>
        <w:textAlignment w:val="bottom"/>
        <w:rPr>
          <w:rFonts w:hint="eastAsia" w:ascii="宋体" w:hAnsi="宋体" w:eastAsia="宋体" w:cs="宋体"/>
          <w:color w:val="auto"/>
          <w:kern w:val="0"/>
          <w:sz w:val="24"/>
          <w:highlight w:val="none"/>
        </w:rPr>
      </w:pPr>
    </w:p>
    <w:p w14:paraId="74EC08F5">
      <w:pPr>
        <w:widowControl/>
        <w:shd w:val="clear" w:color="auto" w:fill="FFFFFF"/>
        <w:spacing w:before="100" w:beforeAutospacing="1" w:after="100" w:afterAutospacing="1" w:line="500" w:lineRule="atLeast"/>
        <w:jc w:val="center"/>
        <w:textAlignment w:val="bottom"/>
        <w:rPr>
          <w:rFonts w:hint="eastAsia" w:ascii="宋体" w:hAnsi="宋体" w:eastAsia="宋体" w:cs="宋体"/>
          <w:color w:val="auto"/>
          <w:kern w:val="0"/>
          <w:sz w:val="24"/>
          <w:highlight w:val="none"/>
        </w:rPr>
      </w:pPr>
    </w:p>
    <w:p w14:paraId="4C2A0875">
      <w:pPr>
        <w:widowControl/>
        <w:shd w:val="clear" w:color="auto" w:fill="FFFFFF"/>
        <w:spacing w:before="100" w:beforeAutospacing="1" w:after="100" w:afterAutospacing="1" w:line="500" w:lineRule="atLeast"/>
        <w:jc w:val="center"/>
        <w:textAlignment w:val="bottom"/>
        <w:rPr>
          <w:rFonts w:hint="eastAsia" w:ascii="宋体" w:hAnsi="宋体" w:eastAsia="宋体" w:cs="宋体"/>
          <w:color w:val="auto"/>
          <w:kern w:val="0"/>
          <w:sz w:val="24"/>
          <w:highlight w:val="none"/>
        </w:rPr>
      </w:pPr>
    </w:p>
    <w:p w14:paraId="7C4F33CE">
      <w:pPr>
        <w:widowControl/>
        <w:shd w:val="clear" w:color="auto" w:fill="FFFFFF"/>
        <w:spacing w:before="100" w:beforeAutospacing="1" w:after="100" w:afterAutospacing="1" w:line="500" w:lineRule="atLeast"/>
        <w:jc w:val="center"/>
        <w:textAlignment w:val="bottom"/>
        <w:rPr>
          <w:rFonts w:hint="eastAsia" w:ascii="宋体" w:hAnsi="宋体" w:eastAsia="宋体" w:cs="宋体"/>
          <w:color w:val="auto"/>
          <w:kern w:val="0"/>
          <w:sz w:val="24"/>
          <w:highlight w:val="none"/>
        </w:rPr>
      </w:pPr>
    </w:p>
    <w:p w14:paraId="1E1720E0">
      <w:pPr>
        <w:spacing w:line="460" w:lineRule="exact"/>
        <w:ind w:left="2766" w:leftChars="600" w:hanging="1506" w:hangingChars="500"/>
        <w:rPr>
          <w:rFonts w:hint="eastAsia" w:ascii="宋体" w:hAnsi="宋体" w:eastAsia="宋体" w:cs="宋体"/>
          <w:bCs/>
          <w:color w:val="auto"/>
          <w:sz w:val="30"/>
          <w:szCs w:val="30"/>
          <w:highlight w:val="none"/>
        </w:rPr>
      </w:pPr>
      <w:r>
        <w:rPr>
          <w:rFonts w:hint="eastAsia" w:ascii="宋体" w:hAnsi="宋体" w:eastAsia="宋体" w:cs="宋体"/>
          <w:b/>
          <w:color w:val="auto"/>
          <w:kern w:val="0"/>
          <w:sz w:val="30"/>
          <w:szCs w:val="30"/>
          <w:highlight w:val="none"/>
        </w:rPr>
        <w:t>项目名称：</w:t>
      </w:r>
      <w:r>
        <w:rPr>
          <w:rFonts w:hint="eastAsia" w:ascii="宋体" w:hAnsi="宋体" w:cs="宋体"/>
          <w:color w:val="auto"/>
          <w:sz w:val="28"/>
          <w:szCs w:val="28"/>
          <w:highlight w:val="none"/>
          <w:u w:val="single"/>
          <w:lang w:eastAsia="zh-CN"/>
        </w:rPr>
        <w:t>口腔CBCT（重）</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30"/>
          <w:szCs w:val="30"/>
          <w:highlight w:val="none"/>
          <w:u w:val="single"/>
        </w:rPr>
        <w:t xml:space="preserve">      </w:t>
      </w:r>
    </w:p>
    <w:p w14:paraId="4D885955">
      <w:pPr>
        <w:widowControl/>
        <w:shd w:val="clear" w:color="auto" w:fill="FFFFFF"/>
        <w:spacing w:before="100" w:beforeAutospacing="1" w:after="100" w:afterAutospacing="1" w:line="460" w:lineRule="exact"/>
        <w:textAlignment w:val="bottom"/>
        <w:rPr>
          <w:rFonts w:hint="eastAsia" w:ascii="宋体" w:hAnsi="宋体" w:eastAsia="宋体" w:cs="宋体"/>
          <w:color w:val="auto"/>
          <w:kern w:val="0"/>
          <w:sz w:val="30"/>
          <w:szCs w:val="30"/>
          <w:highlight w:val="none"/>
          <w:u w:val="single"/>
        </w:rPr>
      </w:pPr>
      <w:r>
        <w:rPr>
          <w:rFonts w:hint="eastAsia" w:ascii="宋体" w:hAnsi="宋体" w:eastAsia="宋体" w:cs="宋体"/>
          <w:color w:val="auto"/>
          <w:kern w:val="0"/>
          <w:sz w:val="30"/>
          <w:szCs w:val="30"/>
          <w:highlight w:val="none"/>
        </w:rPr>
        <w:tab/>
      </w:r>
      <w:r>
        <w:rPr>
          <w:rFonts w:hint="eastAsia" w:ascii="宋体" w:hAnsi="宋体" w:eastAsia="宋体" w:cs="宋体"/>
          <w:color w:val="auto"/>
          <w:kern w:val="0"/>
          <w:sz w:val="30"/>
          <w:szCs w:val="30"/>
          <w:highlight w:val="none"/>
        </w:rPr>
        <w:tab/>
      </w:r>
      <w:r>
        <w:rPr>
          <w:rFonts w:hint="eastAsia" w:ascii="宋体" w:hAnsi="宋体" w:eastAsia="宋体" w:cs="宋体"/>
          <w:color w:val="auto"/>
          <w:kern w:val="0"/>
          <w:sz w:val="30"/>
          <w:szCs w:val="30"/>
          <w:highlight w:val="none"/>
        </w:rPr>
        <w:tab/>
      </w:r>
      <w:r>
        <w:rPr>
          <w:rFonts w:hint="eastAsia" w:ascii="宋体" w:hAnsi="宋体" w:eastAsia="宋体" w:cs="宋体"/>
          <w:b/>
          <w:color w:val="auto"/>
          <w:kern w:val="0"/>
          <w:sz w:val="30"/>
          <w:szCs w:val="30"/>
          <w:highlight w:val="none"/>
        </w:rPr>
        <w:t>甲    方：</w:t>
      </w:r>
      <w:r>
        <w:rPr>
          <w:rFonts w:hint="eastAsia" w:ascii="宋体" w:hAnsi="宋体" w:eastAsia="宋体" w:cs="宋体"/>
          <w:color w:val="auto"/>
          <w:kern w:val="0"/>
          <w:sz w:val="30"/>
          <w:szCs w:val="30"/>
          <w:highlight w:val="none"/>
          <w:u w:val="single"/>
        </w:rPr>
        <w:t xml:space="preserve">                           </w:t>
      </w:r>
    </w:p>
    <w:p w14:paraId="71E70127">
      <w:pPr>
        <w:widowControl/>
        <w:shd w:val="clear" w:color="auto" w:fill="FFFFFF"/>
        <w:spacing w:before="100" w:beforeAutospacing="1" w:after="100" w:afterAutospacing="1" w:line="460" w:lineRule="exact"/>
        <w:textAlignment w:val="bottom"/>
        <w:rPr>
          <w:rFonts w:hint="eastAsia" w:ascii="宋体" w:hAnsi="宋体" w:eastAsia="宋体" w:cs="宋体"/>
          <w:color w:val="auto"/>
          <w:kern w:val="0"/>
          <w:sz w:val="30"/>
          <w:szCs w:val="30"/>
          <w:highlight w:val="none"/>
        </w:rPr>
      </w:pPr>
      <w:r>
        <w:rPr>
          <w:rFonts w:hint="eastAsia" w:ascii="宋体" w:hAnsi="宋体" w:eastAsia="宋体" w:cs="宋体"/>
          <w:color w:val="auto"/>
          <w:kern w:val="0"/>
          <w:sz w:val="30"/>
          <w:szCs w:val="30"/>
          <w:highlight w:val="none"/>
        </w:rPr>
        <w:tab/>
      </w:r>
      <w:r>
        <w:rPr>
          <w:rFonts w:hint="eastAsia" w:ascii="宋体" w:hAnsi="宋体" w:eastAsia="宋体" w:cs="宋体"/>
          <w:color w:val="auto"/>
          <w:kern w:val="0"/>
          <w:sz w:val="30"/>
          <w:szCs w:val="30"/>
          <w:highlight w:val="none"/>
        </w:rPr>
        <w:tab/>
      </w:r>
      <w:r>
        <w:rPr>
          <w:rFonts w:hint="eastAsia" w:ascii="宋体" w:hAnsi="宋体" w:eastAsia="宋体" w:cs="宋体"/>
          <w:color w:val="auto"/>
          <w:kern w:val="0"/>
          <w:sz w:val="30"/>
          <w:szCs w:val="30"/>
          <w:highlight w:val="none"/>
        </w:rPr>
        <w:t xml:space="preserve">   </w:t>
      </w:r>
      <w:r>
        <w:rPr>
          <w:rFonts w:hint="eastAsia" w:ascii="宋体" w:hAnsi="宋体" w:eastAsia="宋体" w:cs="宋体"/>
          <w:b/>
          <w:color w:val="auto"/>
          <w:kern w:val="0"/>
          <w:sz w:val="30"/>
          <w:szCs w:val="30"/>
          <w:highlight w:val="none"/>
        </w:rPr>
        <w:t>乙    方：</w:t>
      </w:r>
      <w:r>
        <w:rPr>
          <w:rFonts w:hint="eastAsia" w:ascii="宋体" w:hAnsi="宋体" w:eastAsia="宋体" w:cs="宋体"/>
          <w:color w:val="auto"/>
          <w:kern w:val="0"/>
          <w:sz w:val="30"/>
          <w:szCs w:val="30"/>
          <w:highlight w:val="none"/>
          <w:u w:val="single"/>
        </w:rPr>
        <w:t xml:space="preserve">                </w:t>
      </w:r>
      <w:r>
        <w:rPr>
          <w:rFonts w:hint="eastAsia" w:ascii="宋体" w:hAnsi="宋体" w:eastAsia="宋体" w:cs="宋体"/>
          <w:color w:val="auto"/>
          <w:kern w:val="0"/>
          <w:sz w:val="30"/>
          <w:szCs w:val="30"/>
          <w:highlight w:val="none"/>
          <w:u w:val="single"/>
          <w:lang w:val="en-US" w:eastAsia="zh-CN"/>
        </w:rPr>
        <w:t xml:space="preserve">      </w:t>
      </w:r>
      <w:r>
        <w:rPr>
          <w:rFonts w:hint="eastAsia" w:ascii="宋体" w:hAnsi="宋体" w:eastAsia="宋体" w:cs="宋体"/>
          <w:color w:val="auto"/>
          <w:kern w:val="0"/>
          <w:sz w:val="30"/>
          <w:szCs w:val="30"/>
          <w:highlight w:val="none"/>
          <w:u w:val="single"/>
        </w:rPr>
        <w:t xml:space="preserve">     </w:t>
      </w:r>
    </w:p>
    <w:p w14:paraId="7266EC1A">
      <w:pPr>
        <w:widowControl/>
        <w:shd w:val="clear" w:color="auto" w:fill="FFFFFF"/>
        <w:spacing w:before="100" w:beforeAutospacing="1" w:after="100" w:afterAutospacing="1" w:line="580" w:lineRule="atLeast"/>
        <w:textAlignment w:val="bottom"/>
        <w:rPr>
          <w:rFonts w:hint="eastAsia" w:ascii="宋体" w:hAnsi="宋体" w:eastAsia="宋体" w:cs="宋体"/>
          <w:color w:val="auto"/>
          <w:kern w:val="0"/>
          <w:sz w:val="30"/>
          <w:szCs w:val="30"/>
          <w:highlight w:val="none"/>
        </w:rPr>
      </w:pPr>
      <w:r>
        <w:rPr>
          <w:rFonts w:hint="eastAsia" w:ascii="宋体" w:hAnsi="宋体" w:eastAsia="宋体" w:cs="宋体"/>
          <w:color w:val="auto"/>
          <w:kern w:val="0"/>
          <w:sz w:val="30"/>
          <w:szCs w:val="30"/>
          <w:highlight w:val="none"/>
        </w:rPr>
        <w:tab/>
      </w:r>
      <w:r>
        <w:rPr>
          <w:rFonts w:hint="eastAsia" w:ascii="宋体" w:hAnsi="宋体" w:eastAsia="宋体" w:cs="宋体"/>
          <w:color w:val="auto"/>
          <w:kern w:val="0"/>
          <w:sz w:val="30"/>
          <w:szCs w:val="30"/>
          <w:highlight w:val="none"/>
        </w:rPr>
        <w:t xml:space="preserve">     </w:t>
      </w:r>
      <w:r>
        <w:rPr>
          <w:rFonts w:hint="eastAsia" w:ascii="宋体" w:hAnsi="宋体" w:eastAsia="宋体" w:cs="宋体"/>
          <w:b/>
          <w:color w:val="auto"/>
          <w:kern w:val="0"/>
          <w:sz w:val="30"/>
          <w:szCs w:val="30"/>
          <w:highlight w:val="none"/>
        </w:rPr>
        <w:t xml:space="preserve"> 签订日期：</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rPr>
        <w:t>年</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rPr>
        <w:t>月</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rPr>
        <w:t>日</w:t>
      </w:r>
    </w:p>
    <w:p w14:paraId="08D2C10C">
      <w:pPr>
        <w:pStyle w:val="30"/>
        <w:kinsoku w:val="0"/>
        <w:overflowPunct w:val="0"/>
        <w:spacing w:line="350" w:lineRule="exact"/>
        <w:ind w:right="512"/>
        <w:rPr>
          <w:rFonts w:hint="eastAsia" w:ascii="宋体" w:hAnsi="宋体" w:eastAsia="宋体" w:cs="宋体"/>
          <w:b/>
          <w:bCs/>
          <w:color w:val="auto"/>
          <w:spacing w:val="-1"/>
          <w:szCs w:val="21"/>
          <w:highlight w:val="none"/>
        </w:rPr>
      </w:pPr>
    </w:p>
    <w:p w14:paraId="6E8A46A3">
      <w:pPr>
        <w:spacing w:line="360" w:lineRule="exact"/>
        <w:ind w:right="480" w:firstLine="4200" w:firstLineChars="2000"/>
        <w:rPr>
          <w:rFonts w:hint="eastAsia" w:ascii="宋体" w:hAnsi="宋体" w:eastAsia="宋体" w:cs="宋体"/>
          <w:color w:val="auto"/>
          <w:szCs w:val="21"/>
          <w:highlight w:val="none"/>
        </w:rPr>
      </w:pPr>
    </w:p>
    <w:p w14:paraId="04318F75">
      <w:pPr>
        <w:pStyle w:val="70"/>
        <w:rPr>
          <w:rFonts w:hint="eastAsia" w:ascii="宋体" w:hAnsi="宋体" w:eastAsia="宋体" w:cs="宋体"/>
          <w:color w:val="auto"/>
          <w:szCs w:val="21"/>
          <w:highlight w:val="none"/>
        </w:rPr>
      </w:pPr>
    </w:p>
    <w:p w14:paraId="487394E1">
      <w:pPr>
        <w:rPr>
          <w:rFonts w:hint="eastAsia" w:ascii="宋体" w:hAnsi="宋体" w:eastAsia="宋体" w:cs="宋体"/>
          <w:color w:val="auto"/>
          <w:szCs w:val="21"/>
          <w:highlight w:val="none"/>
        </w:rPr>
      </w:pPr>
    </w:p>
    <w:p w14:paraId="56C4A367">
      <w:pPr>
        <w:pStyle w:val="70"/>
        <w:rPr>
          <w:rFonts w:hint="eastAsia" w:ascii="宋体" w:hAnsi="宋体" w:eastAsia="宋体" w:cs="宋体"/>
          <w:color w:val="auto"/>
          <w:szCs w:val="21"/>
          <w:highlight w:val="none"/>
        </w:rPr>
      </w:pPr>
    </w:p>
    <w:p w14:paraId="34E4417A">
      <w:pPr>
        <w:rPr>
          <w:rFonts w:hint="eastAsia" w:ascii="宋体" w:hAnsi="宋体" w:eastAsia="宋体" w:cs="宋体"/>
          <w:color w:val="auto"/>
          <w:highlight w:val="none"/>
        </w:rPr>
      </w:pPr>
    </w:p>
    <w:p w14:paraId="028C4320">
      <w:pPr>
        <w:pStyle w:val="40"/>
        <w:keepNext w:val="0"/>
        <w:keepLines w:val="0"/>
        <w:pageBreakBefore w:val="0"/>
        <w:kinsoku/>
        <w:wordWrap/>
        <w:overflowPunct/>
        <w:topLinePunct w:val="0"/>
        <w:bidi w:val="0"/>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w:t>
      </w:r>
    </w:p>
    <w:p w14:paraId="60E300DF">
      <w:pPr>
        <w:pStyle w:val="40"/>
        <w:keepNext w:val="0"/>
        <w:keepLines w:val="0"/>
        <w:pageBreakBefore w:val="0"/>
        <w:kinsoku/>
        <w:wordWrap/>
        <w:overflowPunct/>
        <w:topLinePunct w:val="0"/>
        <w:bidi w:val="0"/>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w:t>
      </w:r>
    </w:p>
    <w:p w14:paraId="1050278B">
      <w:pPr>
        <w:pStyle w:val="40"/>
        <w:keepNext w:val="0"/>
        <w:keepLines w:val="0"/>
        <w:pageBreakBefore w:val="0"/>
        <w:kinsoku/>
        <w:wordWrap/>
        <w:overflowPunct/>
        <w:topLinePunct w:val="0"/>
        <w:bidi w:val="0"/>
        <w:snapToGrid w:val="0"/>
        <w:spacing w:line="400" w:lineRule="exact"/>
        <w:ind w:firstLine="5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依照《中国人民共和国民法典》等法律法规，根据项目名称</w:t>
      </w:r>
      <w:r>
        <w:rPr>
          <w:rFonts w:hint="eastAsia" w:ascii="宋体" w:hAnsi="宋体" w:eastAsia="宋体" w:cs="宋体"/>
          <w:b/>
          <w:bCs/>
          <w:color w:val="auto"/>
          <w:sz w:val="21"/>
          <w:szCs w:val="21"/>
          <w:highlight w:val="none"/>
          <w:u w:val="single"/>
          <w:lang w:val="en-US" w:eastAsia="zh-CN"/>
        </w:rPr>
        <w:t xml:space="preserve"> </w:t>
      </w:r>
      <w:r>
        <w:rPr>
          <w:rFonts w:hint="eastAsia" w:hAnsi="宋体" w:cs="宋体"/>
          <w:b/>
          <w:bCs/>
          <w:color w:val="auto"/>
          <w:sz w:val="21"/>
          <w:szCs w:val="21"/>
          <w:highlight w:val="none"/>
          <w:u w:val="single"/>
          <w:lang w:eastAsia="zh-CN"/>
        </w:rPr>
        <w:t>口腔CBCT（重）</w:t>
      </w:r>
      <w:r>
        <w:rPr>
          <w:rFonts w:hint="eastAsia" w:hAnsi="宋体" w:cs="宋体"/>
          <w:b/>
          <w:bCs/>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eastAsia="zh-CN"/>
        </w:rPr>
        <w:t>（项目编号：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eastAsia="zh-CN"/>
        </w:rPr>
        <w:t>）的采购结果，经</w:t>
      </w:r>
      <w:r>
        <w:rPr>
          <w:rFonts w:hint="eastAsia" w:ascii="宋体" w:hAnsi="宋体" w:eastAsia="宋体" w:cs="宋体"/>
          <w:color w:val="auto"/>
          <w:sz w:val="21"/>
          <w:szCs w:val="21"/>
          <w:highlight w:val="none"/>
        </w:rPr>
        <w:t>双方经协商，就乙方向甲方提供本公司</w:t>
      </w:r>
      <w:r>
        <w:rPr>
          <w:rFonts w:hint="eastAsia" w:ascii="宋体" w:hAnsi="宋体" w:eastAsia="宋体" w:cs="宋体"/>
          <w:color w:val="auto"/>
          <w:sz w:val="21"/>
          <w:szCs w:val="21"/>
          <w:highlight w:val="none"/>
          <w:lang w:eastAsia="zh-CN"/>
        </w:rPr>
        <w:t>货物</w:t>
      </w:r>
      <w:r>
        <w:rPr>
          <w:rFonts w:hint="eastAsia" w:ascii="宋体" w:hAnsi="宋体" w:eastAsia="宋体" w:cs="宋体"/>
          <w:color w:val="auto"/>
          <w:sz w:val="21"/>
          <w:szCs w:val="21"/>
          <w:highlight w:val="none"/>
        </w:rPr>
        <w:t>以及相关伴随服务事宜达成以下条款：</w:t>
      </w:r>
    </w:p>
    <w:p w14:paraId="77493451">
      <w:pPr>
        <w:pStyle w:val="40"/>
        <w:keepNext w:val="0"/>
        <w:keepLines w:val="0"/>
        <w:pageBreakBefore w:val="0"/>
        <w:kinsoku/>
        <w:wordWrap/>
        <w:overflowPunct/>
        <w:topLinePunct w:val="0"/>
        <w:bidi w:val="0"/>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第一条：</w:t>
      </w:r>
      <w:r>
        <w:rPr>
          <w:rFonts w:hint="eastAsia" w:ascii="宋体" w:hAnsi="宋体" w:eastAsia="宋体" w:cs="宋体"/>
          <w:color w:val="auto"/>
          <w:sz w:val="21"/>
          <w:szCs w:val="21"/>
          <w:highlight w:val="none"/>
          <w:lang w:eastAsia="zh-CN"/>
        </w:rPr>
        <w:t>货物</w:t>
      </w:r>
      <w:r>
        <w:rPr>
          <w:rFonts w:hint="eastAsia" w:ascii="宋体" w:hAnsi="宋体" w:eastAsia="宋体" w:cs="宋体"/>
          <w:color w:val="auto"/>
          <w:sz w:val="21"/>
          <w:szCs w:val="21"/>
          <w:highlight w:val="none"/>
        </w:rPr>
        <w:t>清单及合同价格：</w:t>
      </w:r>
    </w:p>
    <w:tbl>
      <w:tblPr>
        <w:tblStyle w:val="73"/>
        <w:tblW w:w="87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
        <w:gridCol w:w="1078"/>
        <w:gridCol w:w="1077"/>
        <w:gridCol w:w="1078"/>
        <w:gridCol w:w="728"/>
        <w:gridCol w:w="1395"/>
        <w:gridCol w:w="1448"/>
        <w:gridCol w:w="1319"/>
      </w:tblGrid>
      <w:tr w14:paraId="7F9E2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tcPr>
          <w:p w14:paraId="6DAEF680">
            <w:pPr>
              <w:pStyle w:val="40"/>
              <w:keepNext w:val="0"/>
              <w:keepLines w:val="0"/>
              <w:pageBreakBefore w:val="0"/>
              <w:kinsoku/>
              <w:wordWrap/>
              <w:overflowPunct/>
              <w:topLinePunct w:val="0"/>
              <w:bidi w:val="0"/>
              <w:snapToGrid w:val="0"/>
              <w:spacing w:line="4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序号</w:t>
            </w:r>
          </w:p>
        </w:tc>
        <w:tc>
          <w:tcPr>
            <w:tcW w:w="1078" w:type="dxa"/>
          </w:tcPr>
          <w:p w14:paraId="31544A4C">
            <w:pPr>
              <w:pStyle w:val="40"/>
              <w:keepNext w:val="0"/>
              <w:keepLines w:val="0"/>
              <w:pageBreakBefore w:val="0"/>
              <w:kinsoku/>
              <w:wordWrap/>
              <w:overflowPunct/>
              <w:topLinePunct w:val="0"/>
              <w:bidi w:val="0"/>
              <w:snapToGrid w:val="0"/>
              <w:spacing w:line="4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设备名称</w:t>
            </w:r>
          </w:p>
        </w:tc>
        <w:tc>
          <w:tcPr>
            <w:tcW w:w="1077" w:type="dxa"/>
          </w:tcPr>
          <w:p w14:paraId="7EA3B0DC">
            <w:pPr>
              <w:pStyle w:val="40"/>
              <w:keepNext w:val="0"/>
              <w:keepLines w:val="0"/>
              <w:pageBreakBefore w:val="0"/>
              <w:kinsoku/>
              <w:wordWrap/>
              <w:overflowPunct/>
              <w:topLinePunct w:val="0"/>
              <w:bidi w:val="0"/>
              <w:snapToGrid w:val="0"/>
              <w:spacing w:line="4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品牌型号</w:t>
            </w:r>
          </w:p>
        </w:tc>
        <w:tc>
          <w:tcPr>
            <w:tcW w:w="1078" w:type="dxa"/>
          </w:tcPr>
          <w:p w14:paraId="30DC75BD">
            <w:pPr>
              <w:pStyle w:val="40"/>
              <w:keepNext w:val="0"/>
              <w:keepLines w:val="0"/>
              <w:pageBreakBefore w:val="0"/>
              <w:kinsoku/>
              <w:wordWrap/>
              <w:overflowPunct/>
              <w:topLinePunct w:val="0"/>
              <w:bidi w:val="0"/>
              <w:snapToGrid w:val="0"/>
              <w:spacing w:line="4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生产厂家</w:t>
            </w:r>
          </w:p>
        </w:tc>
        <w:tc>
          <w:tcPr>
            <w:tcW w:w="728" w:type="dxa"/>
          </w:tcPr>
          <w:p w14:paraId="7D81F13A">
            <w:pPr>
              <w:pStyle w:val="40"/>
              <w:keepNext w:val="0"/>
              <w:keepLines w:val="0"/>
              <w:pageBreakBefore w:val="0"/>
              <w:kinsoku/>
              <w:wordWrap/>
              <w:overflowPunct/>
              <w:topLinePunct w:val="0"/>
              <w:bidi w:val="0"/>
              <w:snapToGrid w:val="0"/>
              <w:spacing w:line="4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数量</w:t>
            </w:r>
          </w:p>
        </w:tc>
        <w:tc>
          <w:tcPr>
            <w:tcW w:w="1395" w:type="dxa"/>
          </w:tcPr>
          <w:p w14:paraId="2A19CBE9">
            <w:pPr>
              <w:pStyle w:val="40"/>
              <w:keepNext w:val="0"/>
              <w:keepLines w:val="0"/>
              <w:pageBreakBefore w:val="0"/>
              <w:kinsoku/>
              <w:wordWrap/>
              <w:overflowPunct/>
              <w:topLinePunct w:val="0"/>
              <w:bidi w:val="0"/>
              <w:snapToGrid w:val="0"/>
              <w:spacing w:line="4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单价（元）</w:t>
            </w:r>
          </w:p>
        </w:tc>
        <w:tc>
          <w:tcPr>
            <w:tcW w:w="1448" w:type="dxa"/>
          </w:tcPr>
          <w:p w14:paraId="099538C9">
            <w:pPr>
              <w:pStyle w:val="40"/>
              <w:keepNext w:val="0"/>
              <w:keepLines w:val="0"/>
              <w:pageBreakBefore w:val="0"/>
              <w:kinsoku/>
              <w:wordWrap/>
              <w:overflowPunct/>
              <w:topLinePunct w:val="0"/>
              <w:bidi w:val="0"/>
              <w:snapToGrid w:val="0"/>
              <w:spacing w:line="4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总价（元）</w:t>
            </w:r>
          </w:p>
        </w:tc>
        <w:tc>
          <w:tcPr>
            <w:tcW w:w="1319" w:type="dxa"/>
          </w:tcPr>
          <w:p w14:paraId="726D65F7">
            <w:pPr>
              <w:pStyle w:val="40"/>
              <w:keepNext w:val="0"/>
              <w:keepLines w:val="0"/>
              <w:pageBreakBefore w:val="0"/>
              <w:kinsoku/>
              <w:wordWrap/>
              <w:overflowPunct/>
              <w:topLinePunct w:val="0"/>
              <w:bidi w:val="0"/>
              <w:snapToGrid w:val="0"/>
              <w:spacing w:line="4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备注</w:t>
            </w:r>
          </w:p>
        </w:tc>
      </w:tr>
      <w:tr w14:paraId="3D5A6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14:paraId="3AAA8F64">
            <w:pPr>
              <w:pStyle w:val="40"/>
              <w:keepNext w:val="0"/>
              <w:keepLines w:val="0"/>
              <w:pageBreakBefore w:val="0"/>
              <w:kinsoku/>
              <w:wordWrap/>
              <w:overflowPunct/>
              <w:topLinePunct w:val="0"/>
              <w:bidi w:val="0"/>
              <w:snapToGrid w:val="0"/>
              <w:spacing w:line="40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1078" w:type="dxa"/>
            <w:vAlign w:val="center"/>
          </w:tcPr>
          <w:p w14:paraId="57670725">
            <w:pPr>
              <w:pStyle w:val="40"/>
              <w:keepNext w:val="0"/>
              <w:keepLines w:val="0"/>
              <w:pageBreakBefore w:val="0"/>
              <w:kinsoku/>
              <w:wordWrap/>
              <w:overflowPunct/>
              <w:topLinePunct w:val="0"/>
              <w:bidi w:val="0"/>
              <w:snapToGrid w:val="0"/>
              <w:spacing w:line="400" w:lineRule="exact"/>
              <w:jc w:val="center"/>
              <w:rPr>
                <w:rFonts w:hint="eastAsia" w:ascii="宋体" w:hAnsi="宋体" w:eastAsia="宋体" w:cs="宋体"/>
                <w:color w:val="auto"/>
                <w:sz w:val="21"/>
                <w:szCs w:val="21"/>
                <w:highlight w:val="none"/>
                <w:u w:val="none"/>
                <w:vertAlign w:val="baseline"/>
                <w:lang w:val="en-US" w:eastAsia="zh-CN"/>
              </w:rPr>
            </w:pPr>
          </w:p>
        </w:tc>
        <w:tc>
          <w:tcPr>
            <w:tcW w:w="1077" w:type="dxa"/>
            <w:vAlign w:val="center"/>
          </w:tcPr>
          <w:p w14:paraId="5CC3A598">
            <w:pPr>
              <w:pStyle w:val="40"/>
              <w:keepNext w:val="0"/>
              <w:keepLines w:val="0"/>
              <w:pageBreakBefore w:val="0"/>
              <w:kinsoku/>
              <w:wordWrap/>
              <w:overflowPunct/>
              <w:topLinePunct w:val="0"/>
              <w:bidi w:val="0"/>
              <w:snapToGrid w:val="0"/>
              <w:spacing w:line="400" w:lineRule="exact"/>
              <w:jc w:val="center"/>
              <w:rPr>
                <w:rFonts w:hint="eastAsia" w:ascii="宋体" w:hAnsi="宋体" w:eastAsia="宋体" w:cs="宋体"/>
                <w:color w:val="auto"/>
                <w:sz w:val="21"/>
                <w:szCs w:val="21"/>
                <w:highlight w:val="none"/>
                <w:u w:val="none"/>
                <w:vertAlign w:val="baseline"/>
                <w:lang w:val="en-US" w:eastAsia="zh-CN"/>
              </w:rPr>
            </w:pPr>
          </w:p>
        </w:tc>
        <w:tc>
          <w:tcPr>
            <w:tcW w:w="1078" w:type="dxa"/>
            <w:vAlign w:val="center"/>
          </w:tcPr>
          <w:p w14:paraId="420D3467">
            <w:pPr>
              <w:pStyle w:val="40"/>
              <w:keepNext w:val="0"/>
              <w:keepLines w:val="0"/>
              <w:pageBreakBefore w:val="0"/>
              <w:kinsoku/>
              <w:wordWrap/>
              <w:overflowPunct/>
              <w:topLinePunct w:val="0"/>
              <w:bidi w:val="0"/>
              <w:snapToGrid w:val="0"/>
              <w:spacing w:line="400" w:lineRule="exact"/>
              <w:jc w:val="center"/>
              <w:rPr>
                <w:rFonts w:hint="eastAsia" w:ascii="宋体" w:hAnsi="宋体" w:eastAsia="宋体" w:cs="宋体"/>
                <w:color w:val="auto"/>
                <w:sz w:val="21"/>
                <w:szCs w:val="21"/>
                <w:highlight w:val="none"/>
                <w:u w:val="none"/>
                <w:vertAlign w:val="baseline"/>
                <w:lang w:val="en-US" w:eastAsia="zh-CN"/>
              </w:rPr>
            </w:pPr>
          </w:p>
        </w:tc>
        <w:tc>
          <w:tcPr>
            <w:tcW w:w="728" w:type="dxa"/>
            <w:vAlign w:val="center"/>
          </w:tcPr>
          <w:p w14:paraId="58517CEF">
            <w:pPr>
              <w:pStyle w:val="40"/>
              <w:keepNext w:val="0"/>
              <w:keepLines w:val="0"/>
              <w:pageBreakBefore w:val="0"/>
              <w:kinsoku/>
              <w:wordWrap/>
              <w:overflowPunct/>
              <w:topLinePunct w:val="0"/>
              <w:bidi w:val="0"/>
              <w:snapToGrid w:val="0"/>
              <w:spacing w:line="400" w:lineRule="exact"/>
              <w:jc w:val="center"/>
              <w:rPr>
                <w:rFonts w:hint="eastAsia" w:ascii="宋体" w:hAnsi="宋体" w:eastAsia="宋体" w:cs="宋体"/>
                <w:color w:val="auto"/>
                <w:sz w:val="21"/>
                <w:szCs w:val="21"/>
                <w:highlight w:val="none"/>
                <w:u w:val="none"/>
                <w:vertAlign w:val="baseline"/>
                <w:lang w:val="en-US" w:eastAsia="zh-CN"/>
              </w:rPr>
            </w:pPr>
          </w:p>
        </w:tc>
        <w:tc>
          <w:tcPr>
            <w:tcW w:w="1395" w:type="dxa"/>
            <w:vAlign w:val="center"/>
          </w:tcPr>
          <w:p w14:paraId="37A97A2A">
            <w:pPr>
              <w:pStyle w:val="40"/>
              <w:keepNext w:val="0"/>
              <w:keepLines w:val="0"/>
              <w:pageBreakBefore w:val="0"/>
              <w:kinsoku/>
              <w:wordWrap/>
              <w:overflowPunct/>
              <w:topLinePunct w:val="0"/>
              <w:bidi w:val="0"/>
              <w:snapToGrid w:val="0"/>
              <w:spacing w:line="400" w:lineRule="exact"/>
              <w:jc w:val="center"/>
              <w:rPr>
                <w:rFonts w:hint="eastAsia" w:ascii="宋体" w:hAnsi="宋体" w:eastAsia="宋体" w:cs="宋体"/>
                <w:color w:val="auto"/>
                <w:sz w:val="21"/>
                <w:szCs w:val="21"/>
                <w:highlight w:val="none"/>
                <w:u w:val="none"/>
                <w:vertAlign w:val="baseline"/>
                <w:lang w:val="en-US" w:eastAsia="zh-CN"/>
              </w:rPr>
            </w:pPr>
          </w:p>
        </w:tc>
        <w:tc>
          <w:tcPr>
            <w:tcW w:w="1448" w:type="dxa"/>
            <w:vAlign w:val="center"/>
          </w:tcPr>
          <w:p w14:paraId="65329782">
            <w:pPr>
              <w:pStyle w:val="40"/>
              <w:keepNext w:val="0"/>
              <w:keepLines w:val="0"/>
              <w:pageBreakBefore w:val="0"/>
              <w:kinsoku/>
              <w:wordWrap/>
              <w:overflowPunct/>
              <w:topLinePunct w:val="0"/>
              <w:bidi w:val="0"/>
              <w:snapToGrid w:val="0"/>
              <w:spacing w:line="400" w:lineRule="exact"/>
              <w:jc w:val="center"/>
              <w:rPr>
                <w:rFonts w:hint="eastAsia" w:ascii="宋体" w:hAnsi="宋体" w:eastAsia="宋体" w:cs="宋体"/>
                <w:color w:val="auto"/>
                <w:sz w:val="21"/>
                <w:szCs w:val="21"/>
                <w:highlight w:val="none"/>
                <w:u w:val="none"/>
                <w:vertAlign w:val="baseline"/>
                <w:lang w:val="en-US" w:eastAsia="zh-CN"/>
              </w:rPr>
            </w:pPr>
          </w:p>
        </w:tc>
        <w:tc>
          <w:tcPr>
            <w:tcW w:w="1319" w:type="dxa"/>
            <w:vAlign w:val="center"/>
          </w:tcPr>
          <w:p w14:paraId="7DDEAE21">
            <w:pPr>
              <w:pStyle w:val="40"/>
              <w:keepNext w:val="0"/>
              <w:keepLines w:val="0"/>
              <w:pageBreakBefore w:val="0"/>
              <w:kinsoku/>
              <w:wordWrap/>
              <w:overflowPunct/>
              <w:topLinePunct w:val="0"/>
              <w:bidi w:val="0"/>
              <w:snapToGrid w:val="0"/>
              <w:spacing w:line="400" w:lineRule="exact"/>
              <w:jc w:val="center"/>
              <w:rPr>
                <w:rFonts w:hint="eastAsia" w:ascii="宋体" w:hAnsi="宋体" w:eastAsia="宋体" w:cs="宋体"/>
                <w:color w:val="auto"/>
                <w:sz w:val="21"/>
                <w:szCs w:val="21"/>
                <w:highlight w:val="none"/>
                <w:vertAlign w:val="baseline"/>
                <w:lang w:val="en-US" w:eastAsia="zh-CN"/>
              </w:rPr>
            </w:pPr>
          </w:p>
        </w:tc>
      </w:tr>
      <w:tr w14:paraId="0FE1B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4613" w:type="dxa"/>
            <w:gridSpan w:val="5"/>
          </w:tcPr>
          <w:p w14:paraId="2029918C">
            <w:pPr>
              <w:pStyle w:val="40"/>
              <w:keepNext w:val="0"/>
              <w:keepLines w:val="0"/>
              <w:pageBreakBefore w:val="0"/>
              <w:kinsoku/>
              <w:wordWrap/>
              <w:overflowPunct/>
              <w:topLinePunct w:val="0"/>
              <w:bidi w:val="0"/>
              <w:snapToGrid w:val="0"/>
              <w:spacing w:line="400" w:lineRule="exact"/>
              <w:rPr>
                <w:rFonts w:hint="eastAsia" w:ascii="宋体" w:hAnsi="宋体" w:eastAsia="宋体" w:cs="宋体"/>
                <w:color w:val="auto"/>
                <w:sz w:val="21"/>
                <w:szCs w:val="21"/>
                <w:highlight w:val="none"/>
                <w:u w:val="none"/>
                <w:vertAlign w:val="baseline"/>
                <w:lang w:val="en-US" w:eastAsia="zh-CN"/>
              </w:rPr>
            </w:pPr>
            <w:r>
              <w:rPr>
                <w:rFonts w:hint="eastAsia" w:ascii="宋体" w:hAnsi="宋体" w:eastAsia="宋体" w:cs="宋体"/>
                <w:color w:val="auto"/>
                <w:sz w:val="21"/>
                <w:szCs w:val="21"/>
                <w:highlight w:val="none"/>
                <w:u w:val="none"/>
                <w:vertAlign w:val="baseline"/>
                <w:lang w:val="en-US" w:eastAsia="zh-CN"/>
              </w:rPr>
              <w:t>总价（大写）：</w:t>
            </w:r>
          </w:p>
        </w:tc>
        <w:tc>
          <w:tcPr>
            <w:tcW w:w="4162" w:type="dxa"/>
            <w:gridSpan w:val="3"/>
          </w:tcPr>
          <w:p w14:paraId="680F83E1">
            <w:pPr>
              <w:pStyle w:val="40"/>
              <w:keepNext w:val="0"/>
              <w:keepLines w:val="0"/>
              <w:pageBreakBefore w:val="0"/>
              <w:kinsoku/>
              <w:wordWrap/>
              <w:overflowPunct/>
              <w:topLinePunct w:val="0"/>
              <w:bidi w:val="0"/>
              <w:snapToGrid w:val="0"/>
              <w:spacing w:line="400" w:lineRule="exac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总价（小写）：            元</w:t>
            </w:r>
          </w:p>
        </w:tc>
      </w:tr>
    </w:tbl>
    <w:p w14:paraId="02A8D154">
      <w:pPr>
        <w:keepNext w:val="0"/>
        <w:keepLines w:val="0"/>
        <w:pageBreakBefore w:val="0"/>
        <w:kinsoku/>
        <w:wordWrap/>
        <w:overflowPunct/>
        <w:topLinePunct w:val="0"/>
        <w:bidi w:val="0"/>
        <w:snapToGrid w:val="0"/>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合同货物具体配置见附件配置清单（包括主要配件和消耗品的供应价格），配置清单中未列明的部分，如在乙方投标文件中已响应的视为必须提供。</w:t>
      </w:r>
    </w:p>
    <w:p w14:paraId="30576876">
      <w:pPr>
        <w:keepNext w:val="0"/>
        <w:keepLines w:val="0"/>
        <w:pageBreakBefore w:val="0"/>
        <w:kinsoku/>
        <w:wordWrap/>
        <w:overflowPunct/>
        <w:topLinePunct w:val="0"/>
        <w:bidi w:val="0"/>
        <w:snapToGrid w:val="0"/>
        <w:spacing w:line="400" w:lineRule="exact"/>
        <w:ind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乙方应按招标文件规定的时间向甲方提供使用货物的有关技术资料。没有甲方事先书面同意，乙方不得将由甲方提供的有关合同或任何合同条文、规格、计划、图纸、样品或资料提供给与履行本合同无关的任何其他人（如其他医院招标需提供业绩的场合）。即使向履行本合同有关的人员提供，也应注意保密并限于履行合同的必需范围。</w:t>
      </w:r>
    </w:p>
    <w:p w14:paraId="7C32B6EC">
      <w:pPr>
        <w:keepNext w:val="0"/>
        <w:keepLines w:val="0"/>
        <w:pageBreakBefore w:val="0"/>
        <w:kinsoku/>
        <w:wordWrap/>
        <w:overflowPunct/>
        <w:topLinePunct w:val="0"/>
        <w:bidi w:val="0"/>
        <w:snapToGrid w:val="0"/>
        <w:spacing w:line="400" w:lineRule="exact"/>
        <w:ind w:firstLine="42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3、乙方不得以任何理由向甲方及其工作人员馈赠礼金、有价证券、贵重物品、回扣、提成、科研费、宣传费等任何形式的商业贿赂和促销活动。甲方不得索取或接受任何形式的商业贿赂。</w:t>
      </w:r>
    </w:p>
    <w:p w14:paraId="2846BE18">
      <w:pPr>
        <w:pStyle w:val="40"/>
        <w:keepNext w:val="0"/>
        <w:keepLines w:val="0"/>
        <w:pageBreakBefore w:val="0"/>
        <w:kinsoku/>
        <w:wordWrap/>
        <w:overflowPunct/>
        <w:topLinePunct w:val="0"/>
        <w:bidi w:val="0"/>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第二条：质量标准和要求</w:t>
      </w:r>
    </w:p>
    <w:p w14:paraId="532D5E15">
      <w:pPr>
        <w:keepNext w:val="0"/>
        <w:keepLines w:val="0"/>
        <w:pageBreakBefore w:val="0"/>
        <w:kinsoku/>
        <w:wordWrap/>
        <w:overflowPunct/>
        <w:topLinePunct w:val="0"/>
        <w:bidi w:val="0"/>
        <w:snapToGrid w:val="0"/>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1、乙方保证本合同中所供应的</w:t>
      </w:r>
      <w:r>
        <w:rPr>
          <w:rFonts w:hint="eastAsia" w:ascii="宋体" w:hAnsi="宋体" w:eastAsia="宋体" w:cs="宋体"/>
          <w:color w:val="auto"/>
          <w:sz w:val="21"/>
          <w:szCs w:val="21"/>
          <w:highlight w:val="none"/>
          <w:lang w:eastAsia="zh-CN"/>
        </w:rPr>
        <w:t>货物</w:t>
      </w:r>
      <w:r>
        <w:rPr>
          <w:rFonts w:hint="eastAsia" w:ascii="宋体" w:hAnsi="宋体" w:eastAsia="宋体" w:cs="宋体"/>
          <w:color w:val="auto"/>
          <w:sz w:val="21"/>
          <w:szCs w:val="21"/>
          <w:highlight w:val="none"/>
        </w:rPr>
        <w:t>质量标准按照国家标准、行业标准或制造厂家企业标准确定，上述标准不一致的，以严格的标准为准。没有国家标准、行业标准和企业标准的，按照通常标准或者符合本合同目的的特定标准确定。</w:t>
      </w:r>
    </w:p>
    <w:p w14:paraId="63DD80F5">
      <w:pPr>
        <w:pStyle w:val="40"/>
        <w:keepNext w:val="0"/>
        <w:keepLines w:val="0"/>
        <w:pageBreakBefore w:val="0"/>
        <w:kinsoku/>
        <w:wordWrap/>
        <w:overflowPunct/>
        <w:topLinePunct w:val="0"/>
        <w:bidi w:val="0"/>
        <w:snapToGrid w:val="0"/>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2、乙方所出售的</w:t>
      </w:r>
      <w:r>
        <w:rPr>
          <w:rFonts w:hint="eastAsia" w:ascii="宋体" w:hAnsi="宋体" w:eastAsia="宋体" w:cs="宋体"/>
          <w:color w:val="auto"/>
          <w:sz w:val="21"/>
          <w:szCs w:val="21"/>
          <w:highlight w:val="none"/>
          <w:lang w:eastAsia="zh-CN"/>
        </w:rPr>
        <w:t>货物</w:t>
      </w:r>
      <w:r>
        <w:rPr>
          <w:rFonts w:hint="eastAsia" w:ascii="宋体" w:hAnsi="宋体" w:eastAsia="宋体" w:cs="宋体"/>
          <w:color w:val="auto"/>
          <w:sz w:val="21"/>
          <w:szCs w:val="21"/>
          <w:highlight w:val="none"/>
        </w:rPr>
        <w:t>还应符合国家和浙江省有关安全、环保、卫生之规定。</w:t>
      </w:r>
    </w:p>
    <w:p w14:paraId="4FFA3886">
      <w:pPr>
        <w:keepNext w:val="0"/>
        <w:keepLines w:val="0"/>
        <w:pageBreakBefore w:val="0"/>
        <w:kinsoku/>
        <w:wordWrap/>
        <w:overflowPunct/>
        <w:topLinePunct w:val="0"/>
        <w:bidi w:val="0"/>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第三条：权利瑕疵担保</w:t>
      </w:r>
    </w:p>
    <w:p w14:paraId="7E42ED70">
      <w:pPr>
        <w:keepNext w:val="0"/>
        <w:keepLines w:val="0"/>
        <w:pageBreakBefore w:val="0"/>
        <w:kinsoku/>
        <w:wordWrap/>
        <w:overflowPunct/>
        <w:topLinePunct w:val="0"/>
        <w:bidi w:val="0"/>
        <w:snapToGrid w:val="0"/>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1、乙方保证对其出售的货物或服务享有合法的权利。</w:t>
      </w:r>
    </w:p>
    <w:p w14:paraId="7CFF1AD2">
      <w:pPr>
        <w:keepNext w:val="0"/>
        <w:keepLines w:val="0"/>
        <w:pageBreakBefore w:val="0"/>
        <w:kinsoku/>
        <w:wordWrap/>
        <w:overflowPunct/>
        <w:topLinePunct w:val="0"/>
        <w:bidi w:val="0"/>
        <w:snapToGrid w:val="0"/>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2、乙方保证在其出售的货物或服务上不存在任何未曾向甲方透露的担保物权，如抵押权、质押权、留置权等。</w:t>
      </w:r>
    </w:p>
    <w:p w14:paraId="1B917738">
      <w:pPr>
        <w:keepNext w:val="0"/>
        <w:keepLines w:val="0"/>
        <w:pageBreakBefore w:val="0"/>
        <w:kinsoku/>
        <w:wordWrap/>
        <w:overflowPunct/>
        <w:topLinePunct w:val="0"/>
        <w:bidi w:val="0"/>
        <w:snapToGrid w:val="0"/>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3、乙方保证其所出售的货物或服务没有侵犯任何第三人的知识产权和商业秘密等权利。</w:t>
      </w:r>
    </w:p>
    <w:p w14:paraId="0B50D333">
      <w:pPr>
        <w:pStyle w:val="40"/>
        <w:keepNext w:val="0"/>
        <w:keepLines w:val="0"/>
        <w:pageBreakBefore w:val="0"/>
        <w:kinsoku/>
        <w:wordWrap/>
        <w:overflowPunct/>
        <w:topLinePunct w:val="0"/>
        <w:bidi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4、如甲方使用该货物或服务构成上述侵权的，则由乙方承担全部责任。</w:t>
      </w:r>
    </w:p>
    <w:p w14:paraId="4386B79F">
      <w:pPr>
        <w:keepNext w:val="0"/>
        <w:keepLines w:val="0"/>
        <w:pageBreakBefore w:val="0"/>
        <w:kinsoku/>
        <w:wordWrap/>
        <w:overflowPunct/>
        <w:topLinePunct w:val="0"/>
        <w:bidi w:val="0"/>
        <w:snapToGrid w:val="0"/>
        <w:spacing w:line="400" w:lineRule="exac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第四条：包装要求</w:t>
      </w:r>
      <w:r>
        <w:rPr>
          <w:rFonts w:hint="eastAsia" w:ascii="宋体" w:hAnsi="宋体" w:cs="宋体"/>
          <w:color w:val="auto"/>
          <w:sz w:val="21"/>
          <w:szCs w:val="21"/>
          <w:highlight w:val="none"/>
          <w:lang w:val="en-US" w:eastAsia="zh-CN"/>
        </w:rPr>
        <w:t>及运输</w:t>
      </w:r>
    </w:p>
    <w:p w14:paraId="7F1F3FED">
      <w:pPr>
        <w:keepNext w:val="0"/>
        <w:keepLines w:val="0"/>
        <w:pageBreakBefore w:val="0"/>
        <w:kinsoku/>
        <w:wordWrap/>
        <w:overflowPunct/>
        <w:topLinePunct w:val="0"/>
        <w:bidi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1、合同货物由乙方送至甲方指定地点或科室，乙方承担货物使用前的所有运费、保险费、装卸费。</w:t>
      </w:r>
    </w:p>
    <w:p w14:paraId="5F78A339">
      <w:pPr>
        <w:keepNext w:val="0"/>
        <w:keepLines w:val="0"/>
        <w:pageBreakBefore w:val="0"/>
        <w:kinsoku/>
        <w:wordWrap/>
        <w:overflowPunct/>
        <w:topLinePunct w:val="0"/>
        <w:bidi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乙方应在货物发运前对其进行满足运输距离、防潮、防震、防锈和防破损装卸等要求包装，以保证货物安全运达甲方指定地点，并将标准的发货清单</w:t>
      </w:r>
      <w:r>
        <w:rPr>
          <w:rFonts w:hint="eastAsia" w:ascii="宋体" w:hAnsi="宋体" w:cs="宋体"/>
          <w:color w:val="auto"/>
          <w:sz w:val="21"/>
          <w:szCs w:val="21"/>
          <w:highlight w:val="none"/>
          <w:lang w:val="en-US" w:eastAsia="zh-CN"/>
        </w:rPr>
        <w:t>送</w:t>
      </w:r>
      <w:r>
        <w:rPr>
          <w:rFonts w:hint="eastAsia" w:ascii="宋体" w:hAnsi="宋体" w:eastAsia="宋体" w:cs="宋体"/>
          <w:color w:val="auto"/>
          <w:sz w:val="21"/>
          <w:szCs w:val="21"/>
          <w:highlight w:val="none"/>
        </w:rPr>
        <w:t>至</w:t>
      </w:r>
      <w:r>
        <w:rPr>
          <w:rFonts w:hint="eastAsia" w:ascii="宋体" w:hAnsi="宋体" w:cs="宋体"/>
          <w:color w:val="auto"/>
          <w:sz w:val="21"/>
          <w:szCs w:val="21"/>
          <w:highlight w:val="none"/>
          <w:lang w:val="en-US" w:eastAsia="zh-CN"/>
        </w:rPr>
        <w:t>甲方</w:t>
      </w:r>
      <w:r>
        <w:rPr>
          <w:rFonts w:hint="eastAsia" w:ascii="宋体" w:hAnsi="宋体" w:eastAsia="宋体" w:cs="宋体"/>
          <w:color w:val="auto"/>
          <w:sz w:val="21"/>
          <w:szCs w:val="21"/>
          <w:highlight w:val="none"/>
        </w:rPr>
        <w:t>。货物使用说明书、质量检验证明书、随配附件和工具以及清单一并附于货物包装内。乙方须在货物货到甲方48小时前通知甲方并接货。货物在交付甲方前发生的风险均由乙方负责。货物在规定的交付期限内由乙方送达甲方指定的地点视为交付，甲方同时须通知乙方货物已送达。甲方不接受本地驳运公司和个人的任何方式咨询。</w:t>
      </w:r>
    </w:p>
    <w:p w14:paraId="27EEBF9B">
      <w:pPr>
        <w:keepNext w:val="0"/>
        <w:keepLines w:val="0"/>
        <w:pageBreakBefore w:val="0"/>
        <w:kinsoku/>
        <w:wordWrap/>
        <w:overflowPunct/>
        <w:topLinePunct w:val="0"/>
        <w:bidi w:val="0"/>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第五条：</w:t>
      </w:r>
      <w:r>
        <w:rPr>
          <w:rFonts w:hint="eastAsia" w:ascii="宋体" w:hAnsi="宋体" w:eastAsia="宋体" w:cs="宋体"/>
          <w:color w:val="auto"/>
          <w:sz w:val="21"/>
          <w:szCs w:val="21"/>
          <w:highlight w:val="none"/>
          <w:lang w:eastAsia="zh-CN"/>
        </w:rPr>
        <w:t>供货</w:t>
      </w:r>
      <w:r>
        <w:rPr>
          <w:rFonts w:hint="eastAsia" w:ascii="宋体" w:hAnsi="宋体" w:eastAsia="宋体" w:cs="宋体"/>
          <w:color w:val="auto"/>
          <w:sz w:val="21"/>
          <w:szCs w:val="21"/>
          <w:highlight w:val="none"/>
        </w:rPr>
        <w:t>期限</w:t>
      </w:r>
    </w:p>
    <w:p w14:paraId="27A833CD">
      <w:pPr>
        <w:pageBreakBefore w:val="0"/>
        <w:kinsoku/>
        <w:wordWrap/>
        <w:overflowPunct/>
        <w:topLinePunct w:val="0"/>
        <w:bidi w:val="0"/>
        <w:snapToGrid w:val="0"/>
        <w:spacing w:line="400" w:lineRule="exact"/>
        <w:ind w:left="2" w:leftChars="1" w:firstLine="314" w:firstLineChars="149"/>
        <w:rPr>
          <w:rFonts w:hint="eastAsia" w:ascii="宋体" w:hAnsi="宋体" w:eastAsia="宋体" w:cs="宋体"/>
          <w:b/>
          <w:bCs w:val="0"/>
          <w:color w:val="auto"/>
          <w:sz w:val="21"/>
          <w:szCs w:val="21"/>
          <w:highlight w:val="none"/>
          <w:u w:val="single"/>
          <w:lang w:val="en-US" w:eastAsia="zh-CN"/>
        </w:rPr>
      </w:pPr>
      <w:r>
        <w:rPr>
          <w:rFonts w:hint="eastAsia" w:ascii="宋体" w:hAnsi="宋体" w:eastAsia="宋体" w:cs="宋体"/>
          <w:b/>
          <w:bCs w:val="0"/>
          <w:color w:val="auto"/>
          <w:sz w:val="21"/>
          <w:szCs w:val="21"/>
          <w:highlight w:val="none"/>
          <w:u w:val="single"/>
        </w:rPr>
        <w:t>合同签订后</w:t>
      </w:r>
      <w:r>
        <w:rPr>
          <w:rFonts w:hint="eastAsia" w:ascii="宋体" w:hAnsi="宋体" w:cs="宋体"/>
          <w:b/>
          <w:bCs w:val="0"/>
          <w:color w:val="auto"/>
          <w:sz w:val="21"/>
          <w:szCs w:val="21"/>
          <w:highlight w:val="none"/>
          <w:u w:val="single"/>
          <w:lang w:val="en-US" w:eastAsia="zh-CN"/>
        </w:rPr>
        <w:t>6</w:t>
      </w:r>
      <w:r>
        <w:rPr>
          <w:rFonts w:hint="eastAsia" w:ascii="宋体" w:hAnsi="宋体" w:eastAsia="宋体" w:cs="宋体"/>
          <w:b/>
          <w:bCs w:val="0"/>
          <w:color w:val="auto"/>
          <w:sz w:val="21"/>
          <w:szCs w:val="21"/>
          <w:highlight w:val="none"/>
          <w:u w:val="single"/>
          <w:lang w:val="en-US" w:eastAsia="zh-CN"/>
        </w:rPr>
        <w:t>0</w:t>
      </w:r>
      <w:r>
        <w:rPr>
          <w:rFonts w:hint="eastAsia" w:ascii="宋体" w:hAnsi="宋体" w:eastAsia="宋体" w:cs="宋体"/>
          <w:b/>
          <w:bCs w:val="0"/>
          <w:color w:val="auto"/>
          <w:sz w:val="21"/>
          <w:szCs w:val="21"/>
          <w:highlight w:val="none"/>
          <w:u w:val="single"/>
        </w:rPr>
        <w:t>日历天内完成供货、安装、调试、验收等工作。</w:t>
      </w:r>
    </w:p>
    <w:p w14:paraId="326C50C3">
      <w:pPr>
        <w:keepNext w:val="0"/>
        <w:keepLines w:val="0"/>
        <w:pageBreakBefore w:val="0"/>
        <w:kinsoku/>
        <w:wordWrap/>
        <w:overflowPunct/>
        <w:topLinePunct w:val="0"/>
        <w:bidi w:val="0"/>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第六条：</w:t>
      </w:r>
      <w:r>
        <w:rPr>
          <w:rFonts w:hint="eastAsia" w:ascii="新宋体" w:hAnsi="新宋体" w:eastAsia="新宋体" w:cs="新宋体"/>
          <w:color w:val="auto"/>
          <w:highlight w:val="none"/>
        </w:rPr>
        <w:t>知识产权</w:t>
      </w:r>
    </w:p>
    <w:p w14:paraId="4DA603D5">
      <w:pPr>
        <w:keepNext w:val="0"/>
        <w:keepLines w:val="0"/>
        <w:pageBreakBefore w:val="0"/>
        <w:kinsoku/>
        <w:wordWrap/>
        <w:overflowPunct/>
        <w:topLinePunct w:val="0"/>
        <w:bidi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乙</w:t>
      </w:r>
      <w:r>
        <w:rPr>
          <w:rFonts w:hint="eastAsia" w:ascii="宋体" w:hAnsi="宋体" w:eastAsia="宋体" w:cs="宋体"/>
          <w:color w:val="auto"/>
          <w:sz w:val="21"/>
          <w:szCs w:val="21"/>
          <w:highlight w:val="none"/>
        </w:rPr>
        <w:t>方所提供的产品应具有知识产权的合法产品，且</w:t>
      </w:r>
      <w:r>
        <w:rPr>
          <w:rFonts w:hint="eastAsia" w:ascii="宋体" w:hAnsi="宋体" w:eastAsia="宋体" w:cs="宋体"/>
          <w:color w:val="auto"/>
          <w:sz w:val="21"/>
          <w:szCs w:val="21"/>
          <w:highlight w:val="none"/>
          <w:lang w:val="en-US" w:eastAsia="zh-CN"/>
        </w:rPr>
        <w:t>乙</w:t>
      </w:r>
      <w:r>
        <w:rPr>
          <w:rFonts w:hint="eastAsia" w:ascii="宋体" w:hAnsi="宋体" w:eastAsia="宋体" w:cs="宋体"/>
          <w:color w:val="auto"/>
          <w:sz w:val="21"/>
          <w:szCs w:val="21"/>
          <w:highlight w:val="none"/>
        </w:rPr>
        <w:t>方保证所提供的设备或其任何一部分均不会侵犯任何第三方的知识产权 ；若</w:t>
      </w:r>
      <w:r>
        <w:rPr>
          <w:rFonts w:hint="eastAsia" w:ascii="宋体" w:hAnsi="宋体" w:eastAsia="宋体" w:cs="宋体"/>
          <w:color w:val="auto"/>
          <w:sz w:val="21"/>
          <w:szCs w:val="21"/>
          <w:highlight w:val="none"/>
          <w:lang w:val="en-US" w:eastAsia="zh-CN"/>
        </w:rPr>
        <w:t>乙</w:t>
      </w:r>
      <w:r>
        <w:rPr>
          <w:rFonts w:hint="eastAsia" w:ascii="宋体" w:hAnsi="宋体" w:eastAsia="宋体" w:cs="宋体"/>
          <w:color w:val="auto"/>
          <w:sz w:val="21"/>
          <w:szCs w:val="21"/>
          <w:highlight w:val="none"/>
        </w:rPr>
        <w:t>方提供的产品侵犯第三方知识产权给</w:t>
      </w:r>
      <w:r>
        <w:rPr>
          <w:rFonts w:hint="eastAsia" w:ascii="宋体" w:hAnsi="宋体" w:eastAsia="宋体" w:cs="宋体"/>
          <w:color w:val="auto"/>
          <w:sz w:val="21"/>
          <w:szCs w:val="21"/>
          <w:highlight w:val="none"/>
          <w:lang w:val="en-US" w:eastAsia="zh-CN"/>
        </w:rPr>
        <w:t>甲</w:t>
      </w:r>
      <w:r>
        <w:rPr>
          <w:rFonts w:hint="eastAsia" w:ascii="宋体" w:hAnsi="宋体" w:eastAsia="宋体" w:cs="宋体"/>
          <w:color w:val="auto"/>
          <w:sz w:val="21"/>
          <w:szCs w:val="21"/>
          <w:highlight w:val="none"/>
        </w:rPr>
        <w:t>方造成损失的，</w:t>
      </w:r>
      <w:r>
        <w:rPr>
          <w:rFonts w:hint="eastAsia" w:ascii="宋体" w:hAnsi="宋体" w:eastAsia="宋体" w:cs="宋体"/>
          <w:color w:val="auto"/>
          <w:sz w:val="21"/>
          <w:szCs w:val="21"/>
          <w:highlight w:val="none"/>
          <w:lang w:val="en-US" w:eastAsia="zh-CN"/>
        </w:rPr>
        <w:t>乙</w:t>
      </w:r>
      <w:r>
        <w:rPr>
          <w:rFonts w:hint="eastAsia" w:ascii="宋体" w:hAnsi="宋体" w:eastAsia="宋体" w:cs="宋体"/>
          <w:color w:val="auto"/>
          <w:sz w:val="21"/>
          <w:szCs w:val="21"/>
          <w:highlight w:val="none"/>
        </w:rPr>
        <w:t>方除赔偿</w:t>
      </w:r>
      <w:r>
        <w:rPr>
          <w:rFonts w:hint="eastAsia" w:ascii="宋体" w:hAnsi="宋体" w:eastAsia="宋体" w:cs="宋体"/>
          <w:color w:val="auto"/>
          <w:sz w:val="21"/>
          <w:szCs w:val="21"/>
          <w:highlight w:val="none"/>
          <w:lang w:val="en-US" w:eastAsia="zh-CN"/>
        </w:rPr>
        <w:t>甲</w:t>
      </w:r>
      <w:r>
        <w:rPr>
          <w:rFonts w:hint="eastAsia" w:ascii="宋体" w:hAnsi="宋体" w:eastAsia="宋体" w:cs="宋体"/>
          <w:color w:val="auto"/>
          <w:sz w:val="21"/>
          <w:szCs w:val="21"/>
          <w:highlight w:val="none"/>
        </w:rPr>
        <w:t>方损失外，</w:t>
      </w:r>
      <w:r>
        <w:rPr>
          <w:rFonts w:hint="eastAsia" w:ascii="宋体" w:hAnsi="宋体" w:eastAsia="宋体" w:cs="宋体"/>
          <w:color w:val="auto"/>
          <w:sz w:val="21"/>
          <w:szCs w:val="21"/>
          <w:highlight w:val="none"/>
          <w:lang w:val="en-US" w:eastAsia="zh-CN"/>
        </w:rPr>
        <w:t>甲</w:t>
      </w:r>
      <w:r>
        <w:rPr>
          <w:rFonts w:hint="eastAsia" w:ascii="宋体" w:hAnsi="宋体" w:eastAsia="宋体" w:cs="宋体"/>
          <w:color w:val="auto"/>
          <w:sz w:val="21"/>
          <w:szCs w:val="21"/>
          <w:highlight w:val="none"/>
        </w:rPr>
        <w:t>方有权要求</w:t>
      </w:r>
      <w:r>
        <w:rPr>
          <w:rFonts w:hint="eastAsia" w:ascii="宋体" w:hAnsi="宋体" w:eastAsia="宋体" w:cs="宋体"/>
          <w:color w:val="auto"/>
          <w:sz w:val="21"/>
          <w:szCs w:val="21"/>
          <w:highlight w:val="none"/>
          <w:lang w:val="en-US" w:eastAsia="zh-CN"/>
        </w:rPr>
        <w:t>乙</w:t>
      </w:r>
      <w:r>
        <w:rPr>
          <w:rFonts w:hint="eastAsia" w:ascii="宋体" w:hAnsi="宋体" w:eastAsia="宋体" w:cs="宋体"/>
          <w:color w:val="auto"/>
          <w:sz w:val="21"/>
          <w:szCs w:val="21"/>
          <w:highlight w:val="none"/>
        </w:rPr>
        <w:t>方支付合同总价</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％的违约金，且有权单方面解除本合同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并要求乙方退还已支付的合同货款</w:t>
      </w:r>
      <w:r>
        <w:rPr>
          <w:rFonts w:hint="eastAsia" w:ascii="宋体" w:hAnsi="宋体" w:eastAsia="宋体" w:cs="宋体"/>
          <w:color w:val="auto"/>
          <w:sz w:val="21"/>
          <w:szCs w:val="21"/>
          <w:highlight w:val="none"/>
        </w:rPr>
        <w:t>。设备所含的软件</w:t>
      </w:r>
      <w:r>
        <w:rPr>
          <w:rFonts w:hint="eastAsia" w:ascii="宋体" w:hAnsi="宋体" w:eastAsia="宋体" w:cs="宋体"/>
          <w:color w:val="auto"/>
          <w:sz w:val="21"/>
          <w:szCs w:val="21"/>
          <w:highlight w:val="none"/>
          <w:lang w:val="en-US" w:eastAsia="zh-CN"/>
        </w:rPr>
        <w:t>甲</w:t>
      </w:r>
      <w:r>
        <w:rPr>
          <w:rFonts w:hint="eastAsia" w:ascii="宋体" w:hAnsi="宋体" w:eastAsia="宋体" w:cs="宋体"/>
          <w:color w:val="auto"/>
          <w:sz w:val="21"/>
          <w:szCs w:val="21"/>
          <w:highlight w:val="none"/>
        </w:rPr>
        <w:t>方具有永久使用权。</w:t>
      </w:r>
    </w:p>
    <w:p w14:paraId="513FE286">
      <w:pPr>
        <w:pStyle w:val="40"/>
        <w:keepNext w:val="0"/>
        <w:keepLines w:val="0"/>
        <w:pageBreakBefore w:val="0"/>
        <w:kinsoku/>
        <w:wordWrap/>
        <w:overflowPunct/>
        <w:topLinePunct w:val="0"/>
        <w:bidi w:val="0"/>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第七条：验收</w:t>
      </w:r>
    </w:p>
    <w:p w14:paraId="394078B9">
      <w:pPr>
        <w:keepNext w:val="0"/>
        <w:keepLines w:val="0"/>
        <w:pageBreakBefore w:val="0"/>
        <w:widowControl/>
        <w:kinsoku/>
        <w:wordWrap/>
        <w:overflowPunct/>
        <w:topLinePunct w:val="0"/>
        <w:autoSpaceDE w:val="0"/>
        <w:autoSpaceDN w:val="0"/>
        <w:bidi w:val="0"/>
        <w:adjustRightInd w:val="0"/>
        <w:snapToGrid w:val="0"/>
        <w:spacing w:line="400" w:lineRule="exact"/>
        <w:ind w:firstLine="450"/>
        <w:textAlignment w:val="bottom"/>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甲方组织对本项目进行验收（验收标准按招标文件，现行国家标准、现行行业标准执行）。如验收不能通过，供应商负责整改至合格</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并承担相关整改费用</w:t>
      </w:r>
      <w:r>
        <w:rPr>
          <w:rFonts w:hint="eastAsia" w:ascii="宋体" w:hAnsi="宋体" w:eastAsia="宋体" w:cs="宋体"/>
          <w:color w:val="auto"/>
          <w:sz w:val="21"/>
          <w:szCs w:val="21"/>
          <w:highlight w:val="none"/>
        </w:rPr>
        <w:t>；</w:t>
      </w:r>
    </w:p>
    <w:p w14:paraId="0AB33AB8">
      <w:pPr>
        <w:pStyle w:val="40"/>
        <w:keepNext w:val="0"/>
        <w:keepLines w:val="0"/>
        <w:pageBreakBefore w:val="0"/>
        <w:kinsoku/>
        <w:wordWrap/>
        <w:overflowPunct/>
        <w:topLinePunct w:val="0"/>
        <w:bidi w:val="0"/>
        <w:snapToGrid w:val="0"/>
        <w:spacing w:line="400" w:lineRule="exact"/>
        <w:ind w:firstLine="440" w:firstLineChars="200"/>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sz w:val="22"/>
          <w:szCs w:val="22"/>
          <w:highlight w:val="none"/>
          <w:lang w:val="en-US" w:eastAsia="zh-CN"/>
        </w:rPr>
        <w:t>2、</w:t>
      </w:r>
      <w:r>
        <w:rPr>
          <w:rFonts w:ascii="新宋体" w:hAnsi="新宋体" w:eastAsia="新宋体" w:cs="新宋体"/>
          <w:b w:val="0"/>
          <w:bCs w:val="0"/>
          <w:color w:val="auto"/>
          <w:sz w:val="22"/>
          <w:szCs w:val="22"/>
          <w:highlight w:val="none"/>
        </w:rPr>
        <w:t>乙方负责合同设备的安装、调试工作并承担相关费用、以及提供第三方检测（如需要）的费用。货物须由乙方代表、甲方工程师、甲方使用科室代表、商检（如需要）同时在场方可开箱，乙方免费负责维修培训和应用培训</w:t>
      </w:r>
      <w:r>
        <w:rPr>
          <w:rFonts w:hint="eastAsia" w:ascii="新宋体" w:hAnsi="新宋体" w:eastAsia="新宋体" w:cs="新宋体"/>
          <w:b w:val="0"/>
          <w:bCs w:val="0"/>
          <w:color w:val="auto"/>
          <w:sz w:val="22"/>
          <w:szCs w:val="22"/>
          <w:highlight w:val="none"/>
          <w:lang w:eastAsia="zh-CN"/>
        </w:rPr>
        <w:t>。</w:t>
      </w:r>
    </w:p>
    <w:p w14:paraId="581447C9">
      <w:pPr>
        <w:keepNext w:val="0"/>
        <w:keepLines w:val="0"/>
        <w:pageBreakBefore w:val="0"/>
        <w:kinsoku/>
        <w:wordWrap/>
        <w:overflowPunct/>
        <w:topLinePunct w:val="0"/>
        <w:bidi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甲方对乙方提交的货物依据招标文件上的技术规格要求和国家有关质量标准进行现场初步验收，外观、说明书符合招标文件技术要求的，给予签收，初步验收不合格的不予签收。货到后，乙方须配合甲方临床使用科室和设备主管部门缩短验收时间。乙方交货前应对产品做出全面检 查和对验收文件进行整理，并列出清单，作为甲方收货验收和使用的技术条件依据，检验的结果应随货物交甲方。甲方对乙方提供的货物在使用前进行调试时，乙方需负责安装并培训甲方的使用操作人员，并协助甲方一起调试，直到符合技术要求，甲方才做最终验收。对技术复杂的货物，甲方应请国家认可的专业检测机构参与初步验收及最终验收，并由其出具质量、计量检测报告。由乙方直接提供的进口设备，乙方须提供报关和商检合格记录，费用由乙方负责。验收时乙方代表必须在现场，验收完毕后填写验收结果报告。所有验收费用均由乙方负责。</w:t>
      </w:r>
    </w:p>
    <w:p w14:paraId="34B767F0">
      <w:pPr>
        <w:pStyle w:val="40"/>
        <w:keepNext w:val="0"/>
        <w:keepLines w:val="0"/>
        <w:pageBreakBefore w:val="0"/>
        <w:kinsoku/>
        <w:wordWrap/>
        <w:overflowPunct/>
        <w:topLinePunct w:val="0"/>
        <w:bidi w:val="0"/>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第八条：售后服务</w:t>
      </w:r>
    </w:p>
    <w:p w14:paraId="531F6B59">
      <w:pPr>
        <w:pStyle w:val="40"/>
        <w:keepNext w:val="0"/>
        <w:keepLines w:val="0"/>
        <w:pageBreakBefore w:val="0"/>
        <w:kinsoku/>
        <w:wordWrap/>
        <w:overflowPunct/>
        <w:topLinePunct w:val="0"/>
        <w:bidi w:val="0"/>
        <w:snapToGrid w:val="0"/>
        <w:spacing w:line="400" w:lineRule="exact"/>
        <w:ind w:firstLine="420" w:firstLineChars="200"/>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1、</w:t>
      </w:r>
      <w:r>
        <w:rPr>
          <w:rFonts w:hint="eastAsia" w:ascii="宋体" w:hAnsi="宋体" w:eastAsia="宋体" w:cs="宋体"/>
          <w:color w:val="auto"/>
          <w:sz w:val="21"/>
          <w:szCs w:val="21"/>
          <w:highlight w:val="none"/>
        </w:rPr>
        <w:t>乙方承诺售后服务按照</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文件中承诺的服务计划实施，包括培训。</w:t>
      </w:r>
    </w:p>
    <w:p w14:paraId="7047A458">
      <w:pPr>
        <w:keepNext w:val="0"/>
        <w:keepLines w:val="0"/>
        <w:pageBreakBefore w:val="0"/>
        <w:kinsoku/>
        <w:wordWrap/>
        <w:overflowPunct/>
        <w:topLinePunct w:val="0"/>
        <w:bidi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乙方应按招标文件规定的货物性能、技术要求、质量标准向甲方提供未经使用的全新产品。</w:t>
      </w:r>
    </w:p>
    <w:p w14:paraId="0F35E3F9">
      <w:pPr>
        <w:keepNext w:val="0"/>
        <w:keepLines w:val="0"/>
        <w:pageBreakBefore w:val="0"/>
        <w:kinsoku/>
        <w:wordWrap/>
        <w:overflowPunct/>
        <w:topLinePunct w:val="0"/>
        <w:bidi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乙方提供的货物在质保期内因货物本身的质量问题发生故障，乙方应负责免费更换。对达不到技术要求者，根据实际情况，经双方协商，可按以下办法处理：（1）更换：由乙方承担所发生的全部费用；（2）贬值处理：由甲乙双方合议定价；（3）退货处理：乙方应退还甲方支付的合同款，同时应承担该货物的直接费用（运输、保险、检验、货款利息及银行手续费等）。如在使用过程中发生质量问题，乙方在接到甲方通知后在4小时内到达甲方现场。在质保期内，乙方应对货物出现的质量及安全问题负责处理解决并承担一切费用。货物免费质保期参照招标文件要求或双方协商，起始时间须按甲方设备管理部门出具的验收单填写的验收时间确定。因甲方人为因素出现的故障不在免费保修范围内的，由甲乙双方协商解决。乙方应负责货物的终生维修和维护，本次合同双方约定的免费保质期为设备验收合格后</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p>
    <w:p w14:paraId="5C1B2B23">
      <w:pPr>
        <w:pStyle w:val="40"/>
        <w:keepNext w:val="0"/>
        <w:keepLines w:val="0"/>
        <w:pageBreakBefore w:val="0"/>
        <w:kinsoku/>
        <w:wordWrap/>
        <w:overflowPunct/>
        <w:topLinePunct w:val="0"/>
        <w:bidi w:val="0"/>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eastAsia="zh-CN"/>
        </w:rPr>
        <w:t>九</w:t>
      </w:r>
      <w:r>
        <w:rPr>
          <w:rFonts w:hint="eastAsia" w:ascii="宋体" w:hAnsi="宋体" w:eastAsia="宋体" w:cs="宋体"/>
          <w:color w:val="auto"/>
          <w:sz w:val="21"/>
          <w:szCs w:val="21"/>
          <w:highlight w:val="none"/>
        </w:rPr>
        <w:t>条：</w:t>
      </w:r>
      <w:r>
        <w:rPr>
          <w:rFonts w:hint="eastAsia" w:ascii="宋体" w:hAnsi="宋体" w:eastAsia="宋体" w:cs="宋体"/>
          <w:color w:val="auto"/>
          <w:sz w:val="21"/>
          <w:szCs w:val="21"/>
          <w:highlight w:val="none"/>
          <w:lang w:eastAsia="zh-CN"/>
        </w:rPr>
        <w:t>货</w:t>
      </w:r>
      <w:r>
        <w:rPr>
          <w:rFonts w:hint="eastAsia" w:ascii="宋体" w:hAnsi="宋体" w:eastAsia="宋体" w:cs="宋体"/>
          <w:color w:val="auto"/>
          <w:sz w:val="21"/>
          <w:szCs w:val="21"/>
          <w:highlight w:val="none"/>
        </w:rPr>
        <w:t>款支付</w:t>
      </w:r>
    </w:p>
    <w:p w14:paraId="6113F048">
      <w:pPr>
        <w:pStyle w:val="40"/>
        <w:keepNext w:val="0"/>
        <w:keepLines w:val="0"/>
        <w:pageBreakBefore w:val="0"/>
        <w:kinsoku/>
        <w:wordWrap/>
        <w:overflowPunct/>
        <w:topLinePunct w:val="0"/>
        <w:bidi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合同预付款为合同金额的 40%</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在合同签订生效以及具备实施条件后，乙方须向甲方提交与预付款等额的“预付款保函”</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甲方在收到“预付款保函”后 7 个工作日内支付预付款；货物验收合格后，乙方开具合同货物发票，甲方在收到发票后 7 个工作日内支付至</w:t>
      </w:r>
      <w:r>
        <w:rPr>
          <w:rFonts w:hint="eastAsia" w:hAnsi="宋体" w:cs="宋体"/>
          <w:color w:val="auto"/>
          <w:sz w:val="21"/>
          <w:szCs w:val="21"/>
          <w:highlight w:val="none"/>
          <w:lang w:val="en-US" w:eastAsia="zh-CN"/>
        </w:rPr>
        <w:t>合同总价的</w:t>
      </w:r>
      <w:r>
        <w:rPr>
          <w:rFonts w:hint="eastAsia" w:ascii="宋体" w:hAnsi="宋体" w:eastAsia="宋体" w:cs="宋体"/>
          <w:color w:val="auto"/>
          <w:sz w:val="21"/>
          <w:szCs w:val="21"/>
          <w:highlight w:val="none"/>
        </w:rPr>
        <w:t>100%；</w:t>
      </w:r>
    </w:p>
    <w:p w14:paraId="49DCBEC5">
      <w:pPr>
        <w:pStyle w:val="40"/>
        <w:keepNext w:val="0"/>
        <w:keepLines w:val="0"/>
        <w:pageBreakBefore w:val="0"/>
        <w:kinsoku/>
        <w:wordWrap/>
        <w:overflowPunct/>
        <w:topLinePunct w:val="0"/>
        <w:bidi w:val="0"/>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备注：1、甲方对于满足合同约定支付条件的，自收到发票后7个工作日内将资金支付到合同约定的乙方账户。</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、以上合同款的具体支付时间以财政审核及支付时间为准。</w:t>
      </w:r>
    </w:p>
    <w:p w14:paraId="4D9F8AD1">
      <w:pPr>
        <w:pStyle w:val="40"/>
        <w:keepNext w:val="0"/>
        <w:keepLines w:val="0"/>
        <w:pageBreakBefore w:val="0"/>
        <w:kinsoku/>
        <w:wordWrap/>
        <w:overflowPunct/>
        <w:topLinePunct w:val="0"/>
        <w:bidi w:val="0"/>
        <w:snapToGrid w:val="0"/>
        <w:spacing w:line="400" w:lineRule="exact"/>
        <w:rPr>
          <w:rFonts w:hint="eastAsia" w:ascii="宋体" w:hAnsi="宋体" w:eastAsia="宋体" w:cs="宋体"/>
          <w:color w:val="FF0000"/>
          <w:sz w:val="21"/>
          <w:szCs w:val="21"/>
          <w:highlight w:val="none"/>
          <w:lang w:eastAsia="zh-CN"/>
        </w:rPr>
      </w:pPr>
      <w:r>
        <w:rPr>
          <w:rFonts w:hint="eastAsia" w:ascii="宋体" w:hAnsi="宋体" w:eastAsia="宋体" w:cs="宋体"/>
          <w:color w:val="FF0000"/>
          <w:sz w:val="21"/>
          <w:szCs w:val="21"/>
          <w:highlight w:val="none"/>
          <w:lang w:val="en-US" w:eastAsia="zh-CN"/>
        </w:rPr>
        <w:t>3、</w:t>
      </w:r>
      <w:r>
        <w:rPr>
          <w:rFonts w:hint="eastAsia" w:ascii="宋体" w:hAnsi="宋体" w:eastAsia="宋体" w:cs="宋体"/>
          <w:color w:val="FF0000"/>
          <w:sz w:val="21"/>
          <w:szCs w:val="21"/>
          <w:highlight w:val="none"/>
        </w:rPr>
        <w:t>根据浙江省财政厅文件《浙江省财政厅关于进一步发挥政府采购政策功能全力推动经济稳进提质的通知》（浙财采监〔2022〕3号）的规定“在签订合同时，供应商明确表示无需预付款或者主动要求降低预付款比例的，采购单位可不适用前述规定”</w:t>
      </w:r>
      <w:r>
        <w:rPr>
          <w:rFonts w:hint="eastAsia" w:ascii="宋体" w:hAnsi="宋体" w:eastAsia="宋体" w:cs="宋体"/>
          <w:color w:val="FF0000"/>
          <w:sz w:val="21"/>
          <w:szCs w:val="21"/>
          <w:highlight w:val="none"/>
          <w:lang w:eastAsia="zh-CN"/>
        </w:rPr>
        <w:t>。</w:t>
      </w:r>
    </w:p>
    <w:p w14:paraId="69AEF2CC">
      <w:pPr>
        <w:pStyle w:val="40"/>
        <w:keepNext w:val="0"/>
        <w:keepLines w:val="0"/>
        <w:pageBreakBefore w:val="0"/>
        <w:kinsoku/>
        <w:wordWrap/>
        <w:overflowPunct/>
        <w:topLinePunct w:val="0"/>
        <w:bidi w:val="0"/>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第十条：辅助服务</w:t>
      </w:r>
    </w:p>
    <w:p w14:paraId="59D73A7A">
      <w:pPr>
        <w:keepNext w:val="0"/>
        <w:keepLines w:val="0"/>
        <w:pageBreakBefore w:val="0"/>
        <w:kinsoku/>
        <w:wordWrap/>
        <w:overflowPunct/>
        <w:topLinePunct w:val="0"/>
        <w:bidi w:val="0"/>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乙方还应提供下列服务：</w:t>
      </w:r>
    </w:p>
    <w:p w14:paraId="7477D463">
      <w:pPr>
        <w:keepNext w:val="0"/>
        <w:keepLines w:val="0"/>
        <w:pageBreakBefore w:val="0"/>
        <w:kinsoku/>
        <w:wordWrap/>
        <w:overflowPunct/>
        <w:topLinePunct w:val="0"/>
        <w:bidi w:val="0"/>
        <w:snapToGrid w:val="0"/>
        <w:spacing w:line="400" w:lineRule="exac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现场安装、</w:t>
      </w:r>
      <w:r>
        <w:rPr>
          <w:rFonts w:hint="eastAsia" w:ascii="宋体" w:hAnsi="宋体" w:eastAsia="宋体" w:cs="宋体"/>
          <w:color w:val="auto"/>
          <w:sz w:val="21"/>
          <w:szCs w:val="21"/>
          <w:highlight w:val="none"/>
          <w:lang w:eastAsia="zh-CN"/>
        </w:rPr>
        <w:t>调试</w:t>
      </w:r>
      <w:r>
        <w:rPr>
          <w:rFonts w:hint="eastAsia" w:ascii="宋体" w:hAnsi="宋体" w:eastAsia="宋体" w:cs="宋体"/>
          <w:color w:val="auto"/>
          <w:sz w:val="21"/>
          <w:szCs w:val="21"/>
          <w:highlight w:val="none"/>
        </w:rPr>
        <w:t>、技术支持；</w:t>
      </w:r>
    </w:p>
    <w:p w14:paraId="18BDCEFB">
      <w:pPr>
        <w:keepNext w:val="0"/>
        <w:keepLines w:val="0"/>
        <w:pageBreakBefore w:val="0"/>
        <w:kinsoku/>
        <w:wordWrap/>
        <w:overflowPunct/>
        <w:topLinePunct w:val="0"/>
        <w:bidi w:val="0"/>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在厂家或项目现场就货物的指导安装、启动、运营、维护对甲方操作人员进行培训。辅助服务的费用包含在合同价中，甲方不再另行支付。</w:t>
      </w:r>
    </w:p>
    <w:p w14:paraId="359C9D89">
      <w:pPr>
        <w:snapToGrid w:val="0"/>
        <w:spacing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 w:val="21"/>
          <w:szCs w:val="21"/>
          <w:highlight w:val="none"/>
          <w:lang w:eastAsia="zh-CN"/>
        </w:rPr>
        <w:t>在设备使用周期内，对所有已安装的</w:t>
      </w:r>
      <w:r>
        <w:rPr>
          <w:rFonts w:hint="eastAsia" w:ascii="宋体" w:hAnsi="宋体" w:eastAsia="宋体" w:cs="宋体"/>
          <w:color w:val="auto"/>
          <w:sz w:val="21"/>
          <w:szCs w:val="21"/>
          <w:highlight w:val="none"/>
          <w:lang w:val="en-US" w:eastAsia="zh-CN"/>
        </w:rPr>
        <w:t>设备进行管理，发现问题及时处理并通知甲方。在质保期内，每年一次免费上门巡检，并在巡检结束后，提交巡检报告。</w:t>
      </w:r>
    </w:p>
    <w:p w14:paraId="07A0E29C">
      <w:pPr>
        <w:keepNext w:val="0"/>
        <w:keepLines w:val="0"/>
        <w:pageBreakBefore w:val="0"/>
        <w:kinsoku/>
        <w:wordWrap/>
        <w:overflowPunct/>
        <w:topLinePunct w:val="0"/>
        <w:bidi w:val="0"/>
        <w:snapToGrid w:val="0"/>
        <w:spacing w:line="400" w:lineRule="exact"/>
        <w:ind w:left="-360" w:firstLine="3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第十</w:t>
      </w:r>
      <w:r>
        <w:rPr>
          <w:rFonts w:hint="eastAsia" w:ascii="宋体" w:hAnsi="宋体" w:eastAsia="宋体" w:cs="宋体"/>
          <w:color w:val="auto"/>
          <w:sz w:val="21"/>
          <w:szCs w:val="21"/>
          <w:highlight w:val="none"/>
          <w:lang w:eastAsia="zh-CN"/>
        </w:rPr>
        <w:t>一</w:t>
      </w:r>
      <w:r>
        <w:rPr>
          <w:rFonts w:hint="eastAsia" w:ascii="宋体" w:hAnsi="宋体" w:eastAsia="宋体" w:cs="宋体"/>
          <w:color w:val="auto"/>
          <w:sz w:val="21"/>
          <w:szCs w:val="21"/>
          <w:highlight w:val="none"/>
        </w:rPr>
        <w:t>条：质量保证</w:t>
      </w:r>
    </w:p>
    <w:p w14:paraId="3F04CA57">
      <w:pPr>
        <w:keepNext w:val="0"/>
        <w:keepLines w:val="0"/>
        <w:pageBreakBefore w:val="0"/>
        <w:kinsoku/>
        <w:wordWrap/>
        <w:overflowPunct/>
        <w:topLinePunct w:val="0"/>
        <w:bidi w:val="0"/>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乙方应保证完全符合合同规定的</w:t>
      </w:r>
      <w:r>
        <w:rPr>
          <w:rFonts w:hint="eastAsia" w:ascii="宋体" w:hAnsi="宋体" w:eastAsia="宋体" w:cs="宋体"/>
          <w:color w:val="auto"/>
          <w:sz w:val="21"/>
          <w:szCs w:val="21"/>
          <w:highlight w:val="none"/>
          <w:lang w:eastAsia="zh-CN"/>
        </w:rPr>
        <w:t>货物</w:t>
      </w:r>
      <w:r>
        <w:rPr>
          <w:rFonts w:hint="eastAsia" w:ascii="宋体" w:hAnsi="宋体" w:eastAsia="宋体" w:cs="宋体"/>
          <w:color w:val="auto"/>
          <w:sz w:val="21"/>
          <w:szCs w:val="21"/>
          <w:highlight w:val="none"/>
        </w:rPr>
        <w:t>质量、规格和性能的要求。乙方应保证在其使用寿命期内应具有满意的性能。在验收后整机不少于</w:t>
      </w:r>
      <w:r>
        <w:rPr>
          <w:rFonts w:hint="eastAsia" w:ascii="宋体" w:hAnsi="宋体" w:eastAsia="宋体" w:cs="宋体"/>
          <w:b/>
          <w:bCs/>
          <w:color w:val="auto"/>
          <w:sz w:val="21"/>
          <w:szCs w:val="21"/>
          <w:highlight w:val="none"/>
          <w:u w:val="single"/>
        </w:rPr>
        <w:t xml:space="preserve"> </w:t>
      </w:r>
      <w:r>
        <w:rPr>
          <w:rFonts w:hint="eastAsia" w:ascii="宋体" w:hAnsi="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single"/>
          <w:lang w:val="en-US" w:eastAsia="zh-CN"/>
        </w:rPr>
        <w:t>年（最终以中标人承诺为准）</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的质量保证期内，乙方应对由于设计、工艺或材料的缺陷而产生的故障负责。</w:t>
      </w:r>
    </w:p>
    <w:p w14:paraId="41599779">
      <w:pPr>
        <w:snapToGrid w:val="0"/>
        <w:spacing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2、乙方对设备整机质保期内实行免费更换（因人为损坏除外），不收取上门服务等相关费用，时间为设备最终验收合格正常使用之日起。</w:t>
      </w:r>
    </w:p>
    <w:p w14:paraId="55427CAE">
      <w:pPr>
        <w:keepNext w:val="0"/>
        <w:keepLines w:val="0"/>
        <w:pageBreakBefore w:val="0"/>
        <w:kinsoku/>
        <w:wordWrap/>
        <w:overflowPunct/>
        <w:topLinePunct w:val="0"/>
        <w:bidi w:val="0"/>
        <w:snapToGrid w:val="0"/>
        <w:spacing w:line="400" w:lineRule="exact"/>
        <w:ind w:firstLine="367" w:firstLineChars="1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在质量保证期内，如果质量或规格与合同不符，或证实是有缺陷的，包括潜在的缺陷或使用不符合要求的材料等，甲方可以根据本合同第十三条规定以书面形式向乙方提出补救措施或索赔。</w:t>
      </w:r>
    </w:p>
    <w:p w14:paraId="1D7E32AB">
      <w:pPr>
        <w:keepNext w:val="0"/>
        <w:keepLines w:val="0"/>
        <w:pageBreakBefore w:val="0"/>
        <w:kinsoku/>
        <w:wordWrap/>
        <w:overflowPunct/>
        <w:topLinePunct w:val="0"/>
        <w:bidi w:val="0"/>
        <w:snapToGrid w:val="0"/>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乙方在约定的时间内未能弥补缺陷，甲方可采取必要的补救措施，但其风险和费用将由乙方承担，甲方根据合同规定对乙方行使的其他权利不受影响。</w:t>
      </w:r>
    </w:p>
    <w:p w14:paraId="73F476D8">
      <w:pPr>
        <w:keepNext w:val="0"/>
        <w:keepLines w:val="0"/>
        <w:pageBreakBefore w:val="0"/>
        <w:kinsoku/>
        <w:wordWrap/>
        <w:overflowPunct/>
        <w:topLinePunct w:val="0"/>
        <w:bidi w:val="0"/>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第十</w:t>
      </w:r>
      <w:r>
        <w:rPr>
          <w:rFonts w:hint="eastAsia" w:ascii="宋体" w:hAnsi="宋体" w:eastAsia="宋体" w:cs="宋体"/>
          <w:color w:val="auto"/>
          <w:sz w:val="21"/>
          <w:szCs w:val="21"/>
          <w:highlight w:val="none"/>
          <w:lang w:eastAsia="zh-CN"/>
        </w:rPr>
        <w:t>二</w:t>
      </w:r>
      <w:r>
        <w:rPr>
          <w:rFonts w:hint="eastAsia" w:ascii="宋体" w:hAnsi="宋体" w:eastAsia="宋体" w:cs="宋体"/>
          <w:color w:val="auto"/>
          <w:sz w:val="21"/>
          <w:szCs w:val="21"/>
          <w:highlight w:val="none"/>
        </w:rPr>
        <w:t>条：补救措施和索赔</w:t>
      </w:r>
    </w:p>
    <w:p w14:paraId="67C80DD0">
      <w:pPr>
        <w:keepNext w:val="0"/>
        <w:keepLines w:val="0"/>
        <w:pageBreakBefore w:val="0"/>
        <w:kinsoku/>
        <w:wordWrap/>
        <w:overflowPunct/>
        <w:topLinePunct w:val="0"/>
        <w:bidi w:val="0"/>
        <w:snapToGrid w:val="0"/>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1、甲方有权根据权威质量检测部门出具的检验报告向乙方提出索赔。</w:t>
      </w:r>
    </w:p>
    <w:p w14:paraId="06B7C1E3">
      <w:pPr>
        <w:keepNext w:val="0"/>
        <w:keepLines w:val="0"/>
        <w:pageBreakBefore w:val="0"/>
        <w:kinsoku/>
        <w:wordWrap/>
        <w:overflowPunct/>
        <w:topLinePunct w:val="0"/>
        <w:bidi w:val="0"/>
        <w:snapToGrid w:val="0"/>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2、在质量保证期内，如果乙方对缺陷负有责任而甲方提出索赔，乙方应按照甲方同意的下列一种或多种方式解决索赔事宜：</w:t>
      </w:r>
    </w:p>
    <w:p w14:paraId="31E4CD2D">
      <w:pPr>
        <w:keepNext w:val="0"/>
        <w:keepLines w:val="0"/>
        <w:pageBreakBefore w:val="0"/>
        <w:kinsoku/>
        <w:wordWrap/>
        <w:overflowPunct/>
        <w:topLinePunct w:val="0"/>
        <w:bidi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乙方返工并将</w:t>
      </w:r>
      <w:r>
        <w:rPr>
          <w:rFonts w:hint="eastAsia" w:ascii="宋体" w:hAnsi="宋体" w:eastAsia="宋体" w:cs="宋体"/>
          <w:color w:val="auto"/>
          <w:sz w:val="21"/>
          <w:szCs w:val="21"/>
          <w:highlight w:val="none"/>
          <w:lang w:eastAsia="zh-CN"/>
        </w:rPr>
        <w:t>货</w:t>
      </w:r>
      <w:r>
        <w:rPr>
          <w:rFonts w:hint="eastAsia" w:ascii="宋体" w:hAnsi="宋体" w:eastAsia="宋体" w:cs="宋体"/>
          <w:color w:val="auto"/>
          <w:sz w:val="21"/>
          <w:szCs w:val="21"/>
          <w:highlight w:val="none"/>
        </w:rPr>
        <w:t>款退还给甲方，由此发生的一切费用和损失由乙方承担。</w:t>
      </w:r>
    </w:p>
    <w:p w14:paraId="6B2C42EB">
      <w:pPr>
        <w:keepNext w:val="0"/>
        <w:keepLines w:val="0"/>
        <w:pageBreakBefore w:val="0"/>
        <w:kinsoku/>
        <w:wordWrap/>
        <w:overflowPunct/>
        <w:topLinePunct w:val="0"/>
        <w:bidi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根据质量状况以及甲方所遭受的损失，经过甲乙双方商定降低项目价格。</w:t>
      </w:r>
    </w:p>
    <w:p w14:paraId="3DA99018">
      <w:pPr>
        <w:keepNext w:val="0"/>
        <w:keepLines w:val="0"/>
        <w:pageBreakBefore w:val="0"/>
        <w:kinsoku/>
        <w:wordWrap/>
        <w:overflowPunct/>
        <w:topLinePunct w:val="0"/>
        <w:bidi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乙方应在接到甲方通知后负责采用符合合同规定的规格、质量和性能要求的新零件、部件和设备来更换有缺陷的部分或修补缺陷部分，其费用由乙方负担。同时，乙方应在约定的质量保证期基础上相应延长修补和/或更换件的质量保证期。</w:t>
      </w:r>
    </w:p>
    <w:p w14:paraId="23093681">
      <w:pPr>
        <w:keepNext w:val="0"/>
        <w:keepLines w:val="0"/>
        <w:pageBreakBefore w:val="0"/>
        <w:kinsoku/>
        <w:wordWrap/>
        <w:overflowPunct/>
        <w:topLinePunct w:val="0"/>
        <w:bidi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如果在甲方发出索赔通知后十天内乙方未作答复，上述索赔应视为已被乙方接受。如果乙方未能在甲方发出索赔通知后十天内或甲方同意延长的期限内，按照上述规定的任何一种方法采取补救措施，甲方有权进一步要求乙方赔偿。</w:t>
      </w:r>
    </w:p>
    <w:p w14:paraId="3D406CED">
      <w:pPr>
        <w:keepNext w:val="0"/>
        <w:keepLines w:val="0"/>
        <w:pageBreakBefore w:val="0"/>
        <w:kinsoku/>
        <w:wordWrap/>
        <w:overflowPunct/>
        <w:topLinePunct w:val="0"/>
        <w:bidi w:val="0"/>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第十</w:t>
      </w:r>
      <w:r>
        <w:rPr>
          <w:rFonts w:hint="eastAsia" w:ascii="宋体" w:hAnsi="宋体" w:eastAsia="宋体" w:cs="宋体"/>
          <w:color w:val="auto"/>
          <w:sz w:val="21"/>
          <w:szCs w:val="21"/>
          <w:highlight w:val="none"/>
          <w:lang w:eastAsia="zh-CN"/>
        </w:rPr>
        <w:t>三</w:t>
      </w:r>
      <w:r>
        <w:rPr>
          <w:rFonts w:hint="eastAsia" w:ascii="宋体" w:hAnsi="宋体" w:eastAsia="宋体" w:cs="宋体"/>
          <w:color w:val="auto"/>
          <w:sz w:val="21"/>
          <w:szCs w:val="21"/>
          <w:highlight w:val="none"/>
        </w:rPr>
        <w:t>条：履约延误</w:t>
      </w:r>
    </w:p>
    <w:p w14:paraId="2DA320CE">
      <w:pPr>
        <w:keepNext w:val="0"/>
        <w:keepLines w:val="0"/>
        <w:pageBreakBefore w:val="0"/>
        <w:kinsoku/>
        <w:wordWrap/>
        <w:overflowPunct/>
        <w:topLinePunct w:val="0"/>
        <w:bidi w:val="0"/>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在履行《合同》过程中，如果乙方可能遇到妨碍按时提供服务的情况时，应及时将拖延的事实、可能拖延的期限和理由通知甲方。甲方在收到乙方供应商通知后，应尽快对情况进行评价，并确定是否同意延期提供服务。</w:t>
      </w:r>
    </w:p>
    <w:p w14:paraId="3299F1AB">
      <w:pPr>
        <w:keepNext w:val="0"/>
        <w:keepLines w:val="0"/>
        <w:pageBreakBefore w:val="0"/>
        <w:kinsoku/>
        <w:wordWrap/>
        <w:overflowPunct/>
        <w:topLinePunct w:val="0"/>
        <w:bidi w:val="0"/>
        <w:snapToGrid w:val="0"/>
        <w:spacing w:line="400" w:lineRule="exact"/>
        <w:ind w:firstLine="420" w:firstLineChars="200"/>
        <w:rPr>
          <w:rFonts w:hint="eastAsia" w:ascii="宋体" w:hAnsi="宋体" w:eastAsia="宋体" w:cs="宋体"/>
          <w:b/>
          <w:bCs/>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如乙方无正当理由而拖延，经协商无效,甲方有权追究乙方的违约责任。每延期一日支付违约金</w:t>
      </w:r>
      <w:r>
        <w:rPr>
          <w:rFonts w:hint="eastAsia" w:ascii="宋体" w:hAnsi="宋体" w:eastAsia="宋体" w:cs="宋体"/>
          <w:b/>
          <w:bCs/>
          <w:color w:val="auto"/>
          <w:sz w:val="21"/>
          <w:szCs w:val="21"/>
          <w:highlight w:val="none"/>
          <w:lang w:val="en-US" w:eastAsia="zh-CN"/>
        </w:rPr>
        <w:t>1000</w:t>
      </w:r>
      <w:r>
        <w:rPr>
          <w:rFonts w:hint="eastAsia" w:ascii="宋体" w:hAnsi="宋体" w:eastAsia="宋体" w:cs="宋体"/>
          <w:b/>
          <w:bCs/>
          <w:color w:val="auto"/>
          <w:sz w:val="21"/>
          <w:szCs w:val="21"/>
          <w:highlight w:val="none"/>
        </w:rPr>
        <w:t>元</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如延期超出合同规定期限</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0天</w:t>
      </w:r>
      <w:r>
        <w:rPr>
          <w:rFonts w:hint="eastAsia" w:ascii="宋体" w:hAnsi="宋体" w:cs="宋体"/>
          <w:b/>
          <w:bCs/>
          <w:color w:val="auto"/>
          <w:sz w:val="21"/>
          <w:szCs w:val="21"/>
          <w:highlight w:val="none"/>
          <w:lang w:val="en-US" w:eastAsia="zh-CN"/>
        </w:rPr>
        <w:t>后</w:t>
      </w:r>
      <w:r>
        <w:rPr>
          <w:rFonts w:hint="eastAsia" w:ascii="宋体" w:hAnsi="宋体" w:eastAsia="宋体" w:cs="宋体"/>
          <w:b/>
          <w:bCs/>
          <w:color w:val="auto"/>
          <w:sz w:val="21"/>
          <w:szCs w:val="21"/>
          <w:highlight w:val="none"/>
        </w:rPr>
        <w:t>，每延期一日支付违约金</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000</w:t>
      </w:r>
      <w:r>
        <w:rPr>
          <w:rFonts w:hint="eastAsia" w:ascii="宋体" w:hAnsi="宋体" w:eastAsia="宋体" w:cs="宋体"/>
          <w:b/>
          <w:bCs/>
          <w:color w:val="auto"/>
          <w:sz w:val="21"/>
          <w:szCs w:val="21"/>
          <w:highlight w:val="none"/>
        </w:rPr>
        <w:t>元，如延期超出合同规定期限</w:t>
      </w:r>
      <w:r>
        <w:rPr>
          <w:rFonts w:hint="eastAsia" w:ascii="宋体" w:hAnsi="宋体" w:cs="宋体"/>
          <w:b/>
          <w:bCs/>
          <w:color w:val="auto"/>
          <w:sz w:val="21"/>
          <w:szCs w:val="21"/>
          <w:highlight w:val="none"/>
          <w:lang w:val="en-US" w:eastAsia="zh-CN"/>
        </w:rPr>
        <w:t>9</w:t>
      </w:r>
      <w:r>
        <w:rPr>
          <w:rFonts w:hint="eastAsia" w:ascii="宋体" w:hAnsi="宋体" w:eastAsia="宋体" w:cs="宋体"/>
          <w:b/>
          <w:bCs/>
          <w:color w:val="auto"/>
          <w:sz w:val="21"/>
          <w:szCs w:val="21"/>
          <w:highlight w:val="none"/>
        </w:rPr>
        <w:t>0天，甲方有权解除合同</w:t>
      </w:r>
      <w:r>
        <w:rPr>
          <w:rFonts w:hint="eastAsia" w:ascii="宋体" w:hAnsi="宋体" w:eastAsia="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要求乙方退还甲方已支付的合同款项，</w:t>
      </w:r>
      <w:r>
        <w:rPr>
          <w:rFonts w:hint="eastAsia" w:ascii="宋体" w:hAnsi="宋体" w:eastAsia="宋体" w:cs="宋体"/>
          <w:b/>
          <w:bCs/>
          <w:color w:val="auto"/>
          <w:sz w:val="21"/>
          <w:szCs w:val="21"/>
          <w:highlight w:val="none"/>
          <w:lang w:eastAsia="zh-CN"/>
        </w:rPr>
        <w:t>乙方</w:t>
      </w:r>
      <w:r>
        <w:rPr>
          <w:rFonts w:hint="eastAsia" w:ascii="宋体" w:hAnsi="宋体" w:cs="宋体"/>
          <w:b/>
          <w:bCs/>
          <w:color w:val="auto"/>
          <w:sz w:val="21"/>
          <w:szCs w:val="21"/>
          <w:highlight w:val="none"/>
          <w:lang w:val="en-US" w:eastAsia="zh-CN"/>
        </w:rPr>
        <w:t>还</w:t>
      </w:r>
      <w:r>
        <w:rPr>
          <w:rFonts w:hint="eastAsia" w:ascii="宋体" w:hAnsi="宋体" w:eastAsia="宋体" w:cs="宋体"/>
          <w:b/>
          <w:bCs/>
          <w:color w:val="auto"/>
          <w:sz w:val="21"/>
          <w:szCs w:val="21"/>
          <w:highlight w:val="none"/>
          <w:lang w:eastAsia="zh-CN"/>
        </w:rPr>
        <w:t>应赔偿</w:t>
      </w:r>
      <w:r>
        <w:rPr>
          <w:rFonts w:hint="eastAsia" w:ascii="宋体" w:hAnsi="宋体" w:cs="宋体"/>
          <w:b/>
          <w:bCs/>
          <w:color w:val="auto"/>
          <w:sz w:val="21"/>
          <w:szCs w:val="21"/>
          <w:highlight w:val="none"/>
          <w:lang w:val="en-US" w:eastAsia="zh-CN"/>
        </w:rPr>
        <w:t>甲方因合同解除造成的</w:t>
      </w:r>
      <w:r>
        <w:rPr>
          <w:rFonts w:hint="eastAsia" w:ascii="宋体" w:hAnsi="宋体" w:eastAsia="宋体" w:cs="宋体"/>
          <w:b/>
          <w:bCs/>
          <w:color w:val="auto"/>
          <w:sz w:val="21"/>
          <w:szCs w:val="21"/>
          <w:highlight w:val="none"/>
          <w:lang w:eastAsia="zh-CN"/>
        </w:rPr>
        <w:t>损失</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违约金最高不超过合同金额的20%</w:t>
      </w:r>
      <w:r>
        <w:rPr>
          <w:rFonts w:hint="eastAsia" w:ascii="宋体" w:hAnsi="宋体" w:eastAsia="宋体" w:cs="宋体"/>
          <w:b/>
          <w:bCs/>
          <w:color w:val="auto"/>
          <w:sz w:val="21"/>
          <w:szCs w:val="21"/>
          <w:highlight w:val="none"/>
        </w:rPr>
        <w:t>。</w:t>
      </w:r>
    </w:p>
    <w:p w14:paraId="73422B5E">
      <w:pPr>
        <w:keepNext w:val="0"/>
        <w:keepLines w:val="0"/>
        <w:pageBreakBefore w:val="0"/>
        <w:kinsoku/>
        <w:wordWrap/>
        <w:overflowPunct/>
        <w:topLinePunct w:val="0"/>
        <w:bidi w:val="0"/>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第十</w:t>
      </w:r>
      <w:r>
        <w:rPr>
          <w:rFonts w:hint="eastAsia" w:ascii="宋体" w:hAnsi="宋体" w:eastAsia="宋体" w:cs="宋体"/>
          <w:color w:val="auto"/>
          <w:sz w:val="21"/>
          <w:szCs w:val="21"/>
          <w:highlight w:val="none"/>
          <w:lang w:eastAsia="zh-CN"/>
        </w:rPr>
        <w:t>四</w:t>
      </w:r>
      <w:r>
        <w:rPr>
          <w:rFonts w:hint="eastAsia" w:ascii="宋体" w:hAnsi="宋体" w:eastAsia="宋体" w:cs="宋体"/>
          <w:color w:val="auto"/>
          <w:sz w:val="21"/>
          <w:szCs w:val="21"/>
          <w:highlight w:val="none"/>
        </w:rPr>
        <w:t>条：不可抗力</w:t>
      </w:r>
    </w:p>
    <w:p w14:paraId="2D412EE5">
      <w:pPr>
        <w:keepNext w:val="0"/>
        <w:keepLines w:val="0"/>
        <w:pageBreakBefore w:val="0"/>
        <w:kinsoku/>
        <w:wordWrap/>
        <w:overflowPunct/>
        <w:topLinePunct w:val="0"/>
        <w:bidi w:val="0"/>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1、如果合同各方因不可抗力而导致合同实施延误或不能履行合同义务的话，不应该承担误期赔偿或不能履行合同义务的责任。</w:t>
      </w:r>
    </w:p>
    <w:p w14:paraId="056794FE">
      <w:pPr>
        <w:keepNext w:val="0"/>
        <w:keepLines w:val="0"/>
        <w:pageBreakBefore w:val="0"/>
        <w:kinsoku/>
        <w:wordWrap/>
        <w:overflowPunct/>
        <w:topLinePunct w:val="0"/>
        <w:bidi w:val="0"/>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本条所述的“不可抗力”系指那些双方不可预见、不可避免、不可克服的事件，但不包括双方的违约或疏忽。这些事件包括但不限于：战争、严重火灾、洪水、台风、地震、国家政策的重大变化，以及双方商定的其他事件。</w:t>
      </w:r>
    </w:p>
    <w:p w14:paraId="6B03A955">
      <w:pPr>
        <w:keepNext w:val="0"/>
        <w:keepLines w:val="0"/>
        <w:pageBreakBefore w:val="0"/>
        <w:kinsoku/>
        <w:wordWrap/>
        <w:overflowPunct/>
        <w:topLinePunct w:val="0"/>
        <w:bidi w:val="0"/>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3、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w:t>
      </w:r>
    </w:p>
    <w:p w14:paraId="1805175E">
      <w:pPr>
        <w:pStyle w:val="40"/>
        <w:keepNext w:val="0"/>
        <w:keepLines w:val="0"/>
        <w:pageBreakBefore w:val="0"/>
        <w:kinsoku/>
        <w:wordWrap/>
        <w:overflowPunct/>
        <w:topLinePunct w:val="0"/>
        <w:bidi w:val="0"/>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第十</w:t>
      </w:r>
      <w:r>
        <w:rPr>
          <w:rFonts w:hint="eastAsia" w:ascii="宋体" w:hAnsi="宋体" w:eastAsia="宋体" w:cs="宋体"/>
          <w:color w:val="auto"/>
          <w:sz w:val="21"/>
          <w:szCs w:val="21"/>
          <w:highlight w:val="none"/>
          <w:lang w:eastAsia="zh-CN"/>
        </w:rPr>
        <w:t>五</w:t>
      </w:r>
      <w:r>
        <w:rPr>
          <w:rFonts w:hint="eastAsia" w:ascii="宋体" w:hAnsi="宋体" w:eastAsia="宋体" w:cs="宋体"/>
          <w:color w:val="auto"/>
          <w:sz w:val="21"/>
          <w:szCs w:val="21"/>
          <w:highlight w:val="none"/>
        </w:rPr>
        <w:t>条：争议的解决</w:t>
      </w:r>
    </w:p>
    <w:p w14:paraId="37DE22D4">
      <w:pPr>
        <w:pStyle w:val="40"/>
        <w:keepNext w:val="0"/>
        <w:keepLines w:val="0"/>
        <w:pageBreakBefore w:val="0"/>
        <w:kinsoku/>
        <w:wordWrap/>
        <w:overflowPunct/>
        <w:topLinePunct w:val="0"/>
        <w:bidi w:val="0"/>
        <w:snapToGrid w:val="0"/>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在发生所供商品的质量、售后服务等问题时，甲方有权直接向乙方索赔，签订必要的书面处理合同。协商不能解决的，任何一方有权</w:t>
      </w:r>
      <w:r>
        <w:rPr>
          <w:rFonts w:hint="eastAsia" w:ascii="宋体" w:hAnsi="宋体" w:eastAsia="宋体" w:cs="宋体"/>
          <w:color w:val="auto"/>
          <w:sz w:val="21"/>
          <w:szCs w:val="21"/>
          <w:highlight w:val="none"/>
          <w:lang w:eastAsia="zh-CN"/>
        </w:rPr>
        <w:t>申请温州仲裁委</w:t>
      </w:r>
      <w:r>
        <w:rPr>
          <w:rFonts w:hint="eastAsia" w:ascii="宋体" w:hAnsi="宋体" w:eastAsia="宋体" w:cs="宋体"/>
          <w:color w:val="auto"/>
          <w:sz w:val="21"/>
          <w:szCs w:val="21"/>
          <w:highlight w:val="none"/>
        </w:rPr>
        <w:t>仲裁解决。</w:t>
      </w:r>
    </w:p>
    <w:p w14:paraId="573993DD">
      <w:pPr>
        <w:keepNext w:val="0"/>
        <w:keepLines w:val="0"/>
        <w:pageBreakBefore w:val="0"/>
        <w:kinsoku/>
        <w:wordWrap/>
        <w:overflowPunct/>
        <w:topLinePunct w:val="0"/>
        <w:bidi w:val="0"/>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第十</w:t>
      </w:r>
      <w:r>
        <w:rPr>
          <w:rFonts w:hint="eastAsia" w:ascii="宋体" w:hAnsi="宋体" w:eastAsia="宋体" w:cs="宋体"/>
          <w:color w:val="auto"/>
          <w:sz w:val="21"/>
          <w:szCs w:val="21"/>
          <w:highlight w:val="none"/>
          <w:lang w:eastAsia="zh-CN"/>
        </w:rPr>
        <w:t>六</w:t>
      </w:r>
      <w:r>
        <w:rPr>
          <w:rFonts w:hint="eastAsia" w:ascii="宋体" w:hAnsi="宋体" w:eastAsia="宋体" w:cs="宋体"/>
          <w:color w:val="auto"/>
          <w:sz w:val="21"/>
          <w:szCs w:val="21"/>
          <w:highlight w:val="none"/>
        </w:rPr>
        <w:t>条：违约处理</w:t>
      </w:r>
    </w:p>
    <w:p w14:paraId="72B8605F">
      <w:pPr>
        <w:keepNext w:val="0"/>
        <w:keepLines w:val="0"/>
        <w:pageBreakBefore w:val="0"/>
        <w:kinsoku/>
        <w:wordWrap/>
        <w:overflowPunct/>
        <w:topLinePunct w:val="0"/>
        <w:bidi w:val="0"/>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1、在甲方对乙方违约而采取的任何补救措施不受影响的情况下，甲方可在下列情况下向乙方发出书面通知书，提出</w:t>
      </w:r>
      <w:r>
        <w:rPr>
          <w:rFonts w:hint="eastAsia" w:ascii="宋体" w:hAnsi="宋体" w:eastAsia="宋体" w:cs="宋体"/>
          <w:color w:val="auto"/>
          <w:sz w:val="21"/>
          <w:szCs w:val="21"/>
          <w:highlight w:val="none"/>
          <w:lang w:val="en-US" w:eastAsia="zh-CN"/>
        </w:rPr>
        <w:t>解除</w:t>
      </w:r>
      <w:r>
        <w:rPr>
          <w:rFonts w:hint="eastAsia" w:ascii="宋体" w:hAnsi="宋体" w:eastAsia="宋体" w:cs="宋体"/>
          <w:color w:val="auto"/>
          <w:sz w:val="21"/>
          <w:szCs w:val="21"/>
          <w:highlight w:val="none"/>
        </w:rPr>
        <w:t>部分或全部合同。</w:t>
      </w:r>
    </w:p>
    <w:p w14:paraId="5BD4CCDC">
      <w:pPr>
        <w:keepNext w:val="0"/>
        <w:keepLines w:val="0"/>
        <w:pageBreakBefore w:val="0"/>
        <w:kinsoku/>
        <w:wordWrap/>
        <w:overflowPunct/>
        <w:topLinePunct w:val="0"/>
        <w:bidi w:val="0"/>
        <w:snapToGrid w:val="0"/>
        <w:spacing w:line="400" w:lineRule="exac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bookmarkStart w:id="59" w:name="_Toc30035"/>
      <w:r>
        <w:rPr>
          <w:rFonts w:hint="eastAsia" w:ascii="宋体" w:hAnsi="宋体" w:eastAsia="宋体" w:cs="宋体"/>
          <w:color w:val="auto"/>
          <w:sz w:val="21"/>
          <w:szCs w:val="21"/>
          <w:highlight w:val="none"/>
        </w:rPr>
        <w:t>（1）乙方提供的产品质量、配置不符合国家规定和承诺的标准；</w:t>
      </w:r>
      <w:bookmarkEnd w:id="59"/>
    </w:p>
    <w:p w14:paraId="1699C32D">
      <w:pPr>
        <w:keepNext w:val="0"/>
        <w:keepLines w:val="0"/>
        <w:pageBreakBefore w:val="0"/>
        <w:kinsoku/>
        <w:wordWrap/>
        <w:overflowPunct/>
        <w:topLinePunct w:val="0"/>
        <w:bidi w:val="0"/>
        <w:snapToGrid w:val="0"/>
        <w:spacing w:line="400" w:lineRule="exact"/>
        <w:ind w:firstLine="3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（2）乙方没有按承诺的时间供货、维修或提供其他服务；</w:t>
      </w:r>
    </w:p>
    <w:p w14:paraId="07F5B1F6">
      <w:pPr>
        <w:keepNext w:val="0"/>
        <w:keepLines w:val="0"/>
        <w:pageBreakBefore w:val="0"/>
        <w:kinsoku/>
        <w:wordWrap/>
        <w:overflowPunct/>
        <w:topLinePunct w:val="0"/>
        <w:bidi w:val="0"/>
        <w:snapToGrid w:val="0"/>
        <w:spacing w:line="400" w:lineRule="exac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bookmarkStart w:id="60" w:name="_Toc10677"/>
      <w:r>
        <w:rPr>
          <w:rFonts w:hint="eastAsia" w:ascii="宋体" w:hAnsi="宋体" w:eastAsia="宋体" w:cs="宋体"/>
          <w:color w:val="auto"/>
          <w:sz w:val="21"/>
          <w:szCs w:val="21"/>
          <w:highlight w:val="none"/>
        </w:rPr>
        <w:t>（3）乙方没有按承诺的价格或优惠率签订合同并供货；</w:t>
      </w:r>
      <w:bookmarkEnd w:id="60"/>
    </w:p>
    <w:p w14:paraId="2CFF67F5">
      <w:pPr>
        <w:keepNext w:val="0"/>
        <w:keepLines w:val="0"/>
        <w:pageBreakBefore w:val="0"/>
        <w:kinsoku/>
        <w:wordWrap/>
        <w:overflowPunct/>
        <w:topLinePunct w:val="0"/>
        <w:bidi w:val="0"/>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2、如果甲方根据上述的规定，</w:t>
      </w:r>
      <w:r>
        <w:rPr>
          <w:rFonts w:hint="eastAsia" w:ascii="宋体" w:hAnsi="宋体" w:eastAsia="宋体" w:cs="宋体"/>
          <w:color w:val="auto"/>
          <w:sz w:val="21"/>
          <w:szCs w:val="21"/>
          <w:highlight w:val="none"/>
          <w:lang w:val="en-US" w:eastAsia="zh-CN"/>
        </w:rPr>
        <w:t>解除</w:t>
      </w:r>
      <w:r>
        <w:rPr>
          <w:rFonts w:hint="eastAsia" w:ascii="宋体" w:hAnsi="宋体" w:eastAsia="宋体" w:cs="宋体"/>
          <w:color w:val="auto"/>
          <w:sz w:val="21"/>
          <w:szCs w:val="21"/>
          <w:highlight w:val="none"/>
        </w:rPr>
        <w:t>了全部或部分合同，甲方可以依其认为适当的条件和方法购买与未完成服务类似的服务，乙方应对购买类似服务所超出的那部分费用负责。但是，乙方应继续执行合同中未</w:t>
      </w:r>
      <w:r>
        <w:rPr>
          <w:rFonts w:hint="eastAsia" w:ascii="宋体" w:hAnsi="宋体" w:eastAsia="宋体" w:cs="宋体"/>
          <w:color w:val="auto"/>
          <w:sz w:val="21"/>
          <w:szCs w:val="21"/>
          <w:highlight w:val="none"/>
          <w:lang w:val="en-US" w:eastAsia="zh-CN"/>
        </w:rPr>
        <w:t>解除</w:t>
      </w:r>
      <w:r>
        <w:rPr>
          <w:rFonts w:hint="eastAsia" w:ascii="宋体" w:hAnsi="宋体" w:eastAsia="宋体" w:cs="宋体"/>
          <w:color w:val="auto"/>
          <w:sz w:val="21"/>
          <w:szCs w:val="21"/>
          <w:highlight w:val="none"/>
        </w:rPr>
        <w:t>的部分。</w:t>
      </w:r>
    </w:p>
    <w:p w14:paraId="67A66A28">
      <w:pPr>
        <w:keepNext w:val="0"/>
        <w:keepLines w:val="0"/>
        <w:pageBreakBefore w:val="0"/>
        <w:kinsoku/>
        <w:wordWrap/>
        <w:overflowPunct/>
        <w:topLinePunct w:val="0"/>
        <w:bidi w:val="0"/>
        <w:snapToGrid w:val="0"/>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乙方所交的货物品种、型号、规格、技术参数、质量不符合合同规定及招标文件规定标准的，甲方有权拒收该货物，乙方愿意更换货物但逾期交货的，按乙方逾期交货处理。乙方拒绝更换货物的，甲方可单方面解除合同。乙方未按本合同的规定和“服务承诺”提供伴随服务/售后服务的，每违约一次按按合同总价款的 5%向甲方支付违约金。</w:t>
      </w:r>
    </w:p>
    <w:p w14:paraId="521662B0">
      <w:pPr>
        <w:keepNext w:val="0"/>
        <w:keepLines w:val="0"/>
        <w:pageBreakBefore w:val="0"/>
        <w:kinsoku/>
        <w:wordWrap/>
        <w:overflowPunct/>
        <w:topLinePunct w:val="0"/>
        <w:bidi w:val="0"/>
        <w:snapToGrid w:val="0"/>
        <w:spacing w:line="400" w:lineRule="exact"/>
        <w:ind w:firstLine="420" w:firstLineChars="200"/>
        <w:rPr>
          <w:rFonts w:hint="default"/>
          <w:color w:val="auto"/>
          <w:highlight w:val="none"/>
          <w:lang w:val="en-US" w:eastAsia="zh-CN"/>
        </w:rPr>
      </w:pPr>
      <w:r>
        <w:rPr>
          <w:rFonts w:hint="eastAsia" w:ascii="宋体" w:hAnsi="宋体" w:cs="宋体"/>
          <w:color w:val="auto"/>
          <w:sz w:val="21"/>
          <w:szCs w:val="21"/>
          <w:highlight w:val="none"/>
          <w:lang w:val="en-US" w:eastAsia="zh-CN"/>
        </w:rPr>
        <w:t>4、甲方</w:t>
      </w:r>
      <w:r>
        <w:rPr>
          <w:rFonts w:hint="eastAsia" w:ascii="宋体" w:hAnsi="宋体" w:eastAsia="宋体" w:cs="宋体"/>
          <w:color w:val="auto"/>
          <w:sz w:val="21"/>
          <w:szCs w:val="21"/>
          <w:highlight w:val="none"/>
          <w:lang w:val="en-US" w:eastAsia="zh-CN"/>
        </w:rPr>
        <w:t>按</w:t>
      </w:r>
      <w:r>
        <w:rPr>
          <w:rFonts w:hint="eastAsia" w:ascii="宋体" w:hAnsi="宋体" w:cs="宋体"/>
          <w:color w:val="auto"/>
          <w:sz w:val="21"/>
          <w:szCs w:val="21"/>
          <w:highlight w:val="none"/>
          <w:lang w:val="en-US" w:eastAsia="zh-CN"/>
        </w:rPr>
        <w:t>乙方</w:t>
      </w:r>
      <w:r>
        <w:rPr>
          <w:rFonts w:hint="eastAsia" w:ascii="宋体" w:hAnsi="宋体" w:eastAsia="宋体" w:cs="宋体"/>
          <w:color w:val="auto"/>
          <w:sz w:val="21"/>
          <w:szCs w:val="21"/>
          <w:highlight w:val="none"/>
          <w:lang w:val="en-US" w:eastAsia="zh-CN"/>
        </w:rPr>
        <w:t>所提供的参数</w:t>
      </w:r>
      <w:r>
        <w:rPr>
          <w:rFonts w:hint="eastAsia" w:ascii="宋体" w:hAnsi="宋体" w:eastAsia="宋体" w:cs="宋体"/>
          <w:color w:val="auto"/>
          <w:sz w:val="21"/>
          <w:szCs w:val="21"/>
          <w:highlight w:val="none"/>
        </w:rPr>
        <w:t>对中标产品进行验货，</w:t>
      </w:r>
      <w:r>
        <w:rPr>
          <w:rFonts w:hint="eastAsia" w:ascii="宋体" w:hAnsi="宋体" w:cs="宋体"/>
          <w:color w:val="auto"/>
          <w:sz w:val="21"/>
          <w:szCs w:val="21"/>
          <w:highlight w:val="none"/>
          <w:lang w:val="en-US" w:eastAsia="zh-CN"/>
        </w:rPr>
        <w:t>乙方</w:t>
      </w:r>
      <w:r>
        <w:rPr>
          <w:rFonts w:hint="eastAsia" w:ascii="宋体" w:hAnsi="宋体" w:eastAsia="宋体" w:cs="宋体"/>
          <w:color w:val="auto"/>
          <w:sz w:val="21"/>
          <w:szCs w:val="21"/>
          <w:highlight w:val="none"/>
        </w:rPr>
        <w:t>如有虚假应标</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甲方</w:t>
      </w:r>
      <w:r>
        <w:rPr>
          <w:rFonts w:hint="eastAsia" w:ascii="宋体" w:hAnsi="宋体" w:eastAsia="宋体" w:cs="宋体"/>
          <w:color w:val="auto"/>
          <w:sz w:val="21"/>
          <w:szCs w:val="21"/>
          <w:highlight w:val="none"/>
          <w:lang w:val="en-US" w:eastAsia="zh-CN"/>
        </w:rPr>
        <w:t>有权终止合同，并要求退还已支付的合同款项，</w:t>
      </w:r>
      <w:r>
        <w:rPr>
          <w:rFonts w:hint="eastAsia" w:ascii="宋体" w:hAnsi="宋体" w:cs="宋体"/>
          <w:color w:val="auto"/>
          <w:sz w:val="21"/>
          <w:szCs w:val="21"/>
          <w:highlight w:val="none"/>
          <w:lang w:val="en-US" w:eastAsia="zh-CN"/>
        </w:rPr>
        <w:t>乙方并</w:t>
      </w:r>
      <w:r>
        <w:rPr>
          <w:rFonts w:hint="eastAsia" w:ascii="宋体" w:hAnsi="宋体" w:eastAsia="宋体" w:cs="宋体"/>
          <w:color w:val="auto"/>
          <w:sz w:val="21"/>
          <w:szCs w:val="21"/>
          <w:highlight w:val="none"/>
          <w:lang w:val="en-US" w:eastAsia="zh-CN"/>
        </w:rPr>
        <w:t>按合同价款的30%支付违约金，给</w:t>
      </w:r>
      <w:r>
        <w:rPr>
          <w:rFonts w:hint="eastAsia" w:ascii="宋体" w:hAnsi="宋体" w:cs="宋体"/>
          <w:color w:val="auto"/>
          <w:sz w:val="21"/>
          <w:szCs w:val="21"/>
          <w:highlight w:val="none"/>
          <w:lang w:val="en-US" w:eastAsia="zh-CN"/>
        </w:rPr>
        <w:t>甲方</w:t>
      </w:r>
      <w:r>
        <w:rPr>
          <w:rFonts w:hint="eastAsia" w:ascii="宋体" w:hAnsi="宋体" w:eastAsia="宋体" w:cs="宋体"/>
          <w:color w:val="auto"/>
          <w:sz w:val="21"/>
          <w:szCs w:val="21"/>
          <w:highlight w:val="none"/>
          <w:lang w:val="en-US" w:eastAsia="zh-CN"/>
        </w:rPr>
        <w:t>造成损失的并</w:t>
      </w:r>
      <w:r>
        <w:rPr>
          <w:rFonts w:hint="eastAsia" w:ascii="宋体" w:hAnsi="宋体" w:eastAsia="宋体" w:cs="宋体"/>
          <w:color w:val="auto"/>
          <w:sz w:val="21"/>
          <w:szCs w:val="21"/>
          <w:highlight w:val="none"/>
        </w:rPr>
        <w:t>赔偿</w:t>
      </w:r>
      <w:r>
        <w:rPr>
          <w:rFonts w:hint="eastAsia" w:ascii="宋体" w:hAnsi="宋体" w:cs="宋体"/>
          <w:color w:val="auto"/>
          <w:sz w:val="21"/>
          <w:szCs w:val="21"/>
          <w:highlight w:val="none"/>
          <w:lang w:val="en-US" w:eastAsia="zh-CN"/>
        </w:rPr>
        <w:t>甲方</w:t>
      </w:r>
      <w:r>
        <w:rPr>
          <w:rFonts w:hint="eastAsia" w:ascii="宋体" w:hAnsi="宋体" w:eastAsia="宋体" w:cs="宋体"/>
          <w:color w:val="auto"/>
          <w:sz w:val="21"/>
          <w:szCs w:val="21"/>
          <w:highlight w:val="none"/>
        </w:rPr>
        <w:t>损失。</w:t>
      </w:r>
    </w:p>
    <w:p w14:paraId="6CDCB5D0">
      <w:pPr>
        <w:keepNext w:val="0"/>
        <w:keepLines w:val="0"/>
        <w:pageBreakBefore w:val="0"/>
        <w:kinsoku/>
        <w:wordWrap/>
        <w:overflowPunct/>
        <w:topLinePunct w:val="0"/>
        <w:bidi w:val="0"/>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第十</w:t>
      </w:r>
      <w:r>
        <w:rPr>
          <w:rFonts w:hint="eastAsia" w:ascii="宋体" w:hAnsi="宋体" w:eastAsia="宋体" w:cs="宋体"/>
          <w:color w:val="auto"/>
          <w:sz w:val="21"/>
          <w:szCs w:val="21"/>
          <w:highlight w:val="none"/>
          <w:lang w:eastAsia="zh-CN"/>
        </w:rPr>
        <w:t>七</w:t>
      </w:r>
      <w:r>
        <w:rPr>
          <w:rFonts w:hint="eastAsia" w:ascii="宋体" w:hAnsi="宋体" w:eastAsia="宋体" w:cs="宋体"/>
          <w:color w:val="auto"/>
          <w:sz w:val="21"/>
          <w:szCs w:val="21"/>
          <w:highlight w:val="none"/>
        </w:rPr>
        <w:t>条：合同转让和分包</w:t>
      </w:r>
    </w:p>
    <w:p w14:paraId="20E5EE1A">
      <w:pPr>
        <w:keepNext w:val="0"/>
        <w:keepLines w:val="0"/>
        <w:pageBreakBefore w:val="0"/>
        <w:kinsoku/>
        <w:wordWrap/>
        <w:overflowPunct/>
        <w:topLinePunct w:val="0"/>
        <w:bidi w:val="0"/>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除甲方事先书面同意外，乙方不得转让和分包其应履行的合同义务。</w:t>
      </w:r>
    </w:p>
    <w:p w14:paraId="53C83664">
      <w:pPr>
        <w:keepNext w:val="0"/>
        <w:keepLines w:val="0"/>
        <w:pageBreakBefore w:val="0"/>
        <w:kinsoku/>
        <w:wordWrap/>
        <w:overflowPunct/>
        <w:topLinePunct w:val="0"/>
        <w:bidi w:val="0"/>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第十</w:t>
      </w:r>
      <w:r>
        <w:rPr>
          <w:rFonts w:hint="eastAsia" w:ascii="宋体" w:hAnsi="宋体" w:eastAsia="宋体" w:cs="宋体"/>
          <w:color w:val="auto"/>
          <w:sz w:val="21"/>
          <w:szCs w:val="21"/>
          <w:highlight w:val="none"/>
          <w:lang w:eastAsia="zh-CN"/>
        </w:rPr>
        <w:t>八</w:t>
      </w:r>
      <w:r>
        <w:rPr>
          <w:rFonts w:hint="eastAsia" w:ascii="宋体" w:hAnsi="宋体" w:eastAsia="宋体" w:cs="宋体"/>
          <w:color w:val="auto"/>
          <w:sz w:val="21"/>
          <w:szCs w:val="21"/>
          <w:highlight w:val="none"/>
        </w:rPr>
        <w:t>条：合同生效</w:t>
      </w:r>
    </w:p>
    <w:p w14:paraId="64AA51C6">
      <w:pPr>
        <w:pStyle w:val="40"/>
        <w:keepNext w:val="0"/>
        <w:keepLines w:val="0"/>
        <w:pageBreakBefore w:val="0"/>
        <w:kinsoku/>
        <w:wordWrap/>
        <w:overflowPunct/>
        <w:topLinePunct w:val="0"/>
        <w:bidi w:val="0"/>
        <w:snapToGrid w:val="0"/>
        <w:spacing w:line="400" w:lineRule="exact"/>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1、如上述文件与本合同有不符之处，以有利于甲方的为准。</w:t>
      </w:r>
    </w:p>
    <w:p w14:paraId="6F40BB98">
      <w:pPr>
        <w:pStyle w:val="40"/>
        <w:keepNext w:val="0"/>
        <w:keepLines w:val="0"/>
        <w:pageBreakBefore w:val="0"/>
        <w:kinsoku/>
        <w:wordWrap/>
        <w:overflowPunct/>
        <w:topLinePunct w:val="0"/>
        <w:bidi w:val="0"/>
        <w:snapToGrid w:val="0"/>
        <w:spacing w:line="400" w:lineRule="exact"/>
        <w:ind w:firstLine="482"/>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u w:val="none"/>
        </w:rPr>
        <w:t>本合同经双方法定代表人或授权代表签署，甲、乙双方加盖印章后合同生效。</w:t>
      </w:r>
    </w:p>
    <w:p w14:paraId="64BC669A">
      <w:pPr>
        <w:pStyle w:val="40"/>
        <w:keepNext w:val="0"/>
        <w:keepLines w:val="0"/>
        <w:pageBreakBefore w:val="0"/>
        <w:kinsoku/>
        <w:wordWrap/>
        <w:overflowPunct/>
        <w:topLinePunct w:val="0"/>
        <w:bidi w:val="0"/>
        <w:snapToGrid w:val="0"/>
        <w:spacing w:line="400" w:lineRule="exact"/>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3、本合同至少一式六份，甲乙双方各叁份。</w:t>
      </w:r>
    </w:p>
    <w:p w14:paraId="462CD922">
      <w:pPr>
        <w:keepNext w:val="0"/>
        <w:keepLines w:val="0"/>
        <w:pageBreakBefore w:val="0"/>
        <w:kinsoku/>
        <w:wordWrap/>
        <w:overflowPunct/>
        <w:topLinePunct w:val="0"/>
        <w:bidi w:val="0"/>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eastAsia="zh-CN"/>
        </w:rPr>
        <w:t>十九</w:t>
      </w:r>
      <w:r>
        <w:rPr>
          <w:rFonts w:hint="eastAsia" w:ascii="宋体" w:hAnsi="宋体" w:eastAsia="宋体" w:cs="宋体"/>
          <w:color w:val="auto"/>
          <w:sz w:val="21"/>
          <w:szCs w:val="21"/>
          <w:highlight w:val="none"/>
        </w:rPr>
        <w:t>条：合同修改</w:t>
      </w:r>
    </w:p>
    <w:p w14:paraId="683580FF">
      <w:pPr>
        <w:keepNext w:val="0"/>
        <w:keepLines w:val="0"/>
        <w:pageBreakBefore w:val="0"/>
        <w:kinsoku/>
        <w:wordWrap/>
        <w:overflowPunct/>
        <w:topLinePunct w:val="0"/>
        <w:bidi w:val="0"/>
        <w:snapToGrid w:val="0"/>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除了双方签署书面修改合同，并成为本合同不可分割的一部分之外，本合同条件不得有任何变化或修改。</w:t>
      </w:r>
    </w:p>
    <w:p w14:paraId="4BEA7467">
      <w:pPr>
        <w:pStyle w:val="40"/>
        <w:keepNext w:val="0"/>
        <w:keepLines w:val="0"/>
        <w:pageBreakBefore w:val="0"/>
        <w:kinsoku/>
        <w:wordWrap/>
        <w:overflowPunct/>
        <w:topLinePunct w:val="0"/>
        <w:bidi w:val="0"/>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第二十条 合同附件</w:t>
      </w:r>
    </w:p>
    <w:p w14:paraId="3D5B73CC">
      <w:pPr>
        <w:keepNext w:val="0"/>
        <w:keepLines w:val="0"/>
        <w:pageBreakBefore w:val="0"/>
        <w:kinsoku/>
        <w:wordWrap/>
        <w:overflowPunct/>
        <w:topLinePunct w:val="0"/>
        <w:bidi w:val="0"/>
        <w:snapToGrid w:val="0"/>
        <w:spacing w:line="400" w:lineRule="exac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下列文件与本合同具有同等法律效力：</w:t>
      </w:r>
    </w:p>
    <w:p w14:paraId="2022D0D9">
      <w:pPr>
        <w:keepNext w:val="0"/>
        <w:keepLines w:val="0"/>
        <w:pageBreakBefore w:val="0"/>
        <w:kinsoku/>
        <w:wordWrap/>
        <w:overflowPunct/>
        <w:topLinePunct w:val="0"/>
        <w:bidi w:val="0"/>
        <w:snapToGrid w:val="0"/>
        <w:spacing w:line="400" w:lineRule="exact"/>
        <w:ind w:firstLine="411" w:firstLineChars="196"/>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1、甲方的采购文件与采购补充文件；</w:t>
      </w:r>
    </w:p>
    <w:p w14:paraId="0EDBC221">
      <w:pPr>
        <w:keepNext w:val="0"/>
        <w:keepLines w:val="0"/>
        <w:pageBreakBefore w:val="0"/>
        <w:kinsoku/>
        <w:wordWrap/>
        <w:overflowPunct/>
        <w:topLinePunct w:val="0"/>
        <w:bidi w:val="0"/>
        <w:snapToGrid w:val="0"/>
        <w:spacing w:line="400" w:lineRule="exact"/>
        <w:ind w:firstLine="411" w:firstLineChars="196"/>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2、乙方响应文件；</w:t>
      </w:r>
    </w:p>
    <w:p w14:paraId="366E6A9F">
      <w:pPr>
        <w:pStyle w:val="40"/>
        <w:keepNext w:val="0"/>
        <w:keepLines w:val="0"/>
        <w:pageBreakBefore w:val="0"/>
        <w:kinsoku/>
        <w:wordWrap/>
        <w:overflowPunct/>
        <w:topLinePunct w:val="0"/>
        <w:bidi w:val="0"/>
        <w:snapToGrid w:val="0"/>
        <w:spacing w:line="400" w:lineRule="exact"/>
        <w:ind w:firstLine="308" w:firstLineChars="147"/>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3、询标纪要和承诺书。</w:t>
      </w:r>
    </w:p>
    <w:p w14:paraId="557DD805">
      <w:pPr>
        <w:keepNext w:val="0"/>
        <w:keepLines w:val="0"/>
        <w:pageBreakBefore w:val="0"/>
        <w:kinsoku/>
        <w:wordWrap/>
        <w:overflowPunct/>
        <w:topLinePunct w:val="0"/>
        <w:bidi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4、中标通知书</w:t>
      </w:r>
    </w:p>
    <w:p w14:paraId="73533582">
      <w:pPr>
        <w:pStyle w:val="68"/>
        <w:jc w:val="both"/>
        <w:rPr>
          <w:rFonts w:hint="eastAsia"/>
          <w:color w:val="auto"/>
          <w:highlight w:val="none"/>
        </w:rPr>
      </w:pPr>
    </w:p>
    <w:tbl>
      <w:tblPr>
        <w:tblStyle w:val="7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0"/>
        <w:gridCol w:w="4701"/>
      </w:tblGrid>
      <w:tr w14:paraId="297B9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00" w:type="dxa"/>
          </w:tcPr>
          <w:p w14:paraId="7E7D924E">
            <w:pPr>
              <w:keepNext w:val="0"/>
              <w:keepLines w:val="0"/>
              <w:pageBreakBefore w:val="0"/>
              <w:kinsoku/>
              <w:wordWrap/>
              <w:overflowPunct/>
              <w:topLinePunct w:val="0"/>
              <w:bidi w:val="0"/>
              <w:snapToGrid w:val="0"/>
              <w:spacing w:line="400" w:lineRule="exact"/>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甲方单位名称：</w:t>
            </w:r>
          </w:p>
        </w:tc>
        <w:tc>
          <w:tcPr>
            <w:tcW w:w="4701" w:type="dxa"/>
            <w:vAlign w:val="top"/>
          </w:tcPr>
          <w:p w14:paraId="5D8E22C9">
            <w:pPr>
              <w:keepNext w:val="0"/>
              <w:keepLines w:val="0"/>
              <w:pageBreakBefore w:val="0"/>
              <w:kinsoku/>
              <w:wordWrap/>
              <w:overflowPunct/>
              <w:topLinePunct w:val="0"/>
              <w:bidi w:val="0"/>
              <w:snapToGrid w:val="0"/>
              <w:spacing w:line="400" w:lineRule="exac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cs="宋体"/>
                <w:color w:val="auto"/>
                <w:sz w:val="21"/>
                <w:szCs w:val="21"/>
                <w:highlight w:val="none"/>
                <w:vertAlign w:val="baseline"/>
                <w:lang w:val="en-US" w:eastAsia="zh-CN"/>
              </w:rPr>
              <w:t>乙方单位名称：</w:t>
            </w:r>
          </w:p>
        </w:tc>
      </w:tr>
      <w:tr w14:paraId="622AE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0" w:type="dxa"/>
          </w:tcPr>
          <w:p w14:paraId="27D41D39">
            <w:pPr>
              <w:keepNext w:val="0"/>
              <w:keepLines w:val="0"/>
              <w:pageBreakBefore w:val="0"/>
              <w:kinsoku/>
              <w:wordWrap/>
              <w:overflowPunct/>
              <w:topLinePunct w:val="0"/>
              <w:bidi w:val="0"/>
              <w:snapToGrid w:val="0"/>
              <w:spacing w:line="400" w:lineRule="exact"/>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地址：</w:t>
            </w:r>
          </w:p>
          <w:p w14:paraId="3372021F">
            <w:pPr>
              <w:keepNext w:val="0"/>
              <w:keepLines w:val="0"/>
              <w:pageBreakBefore w:val="0"/>
              <w:kinsoku/>
              <w:wordWrap/>
              <w:overflowPunct/>
              <w:topLinePunct w:val="0"/>
              <w:bidi w:val="0"/>
              <w:snapToGrid w:val="0"/>
              <w:spacing w:line="400" w:lineRule="exact"/>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电话：</w:t>
            </w:r>
          </w:p>
          <w:p w14:paraId="7356A284">
            <w:pPr>
              <w:keepNext w:val="0"/>
              <w:keepLines w:val="0"/>
              <w:pageBreakBefore w:val="0"/>
              <w:kinsoku/>
              <w:wordWrap/>
              <w:overflowPunct/>
              <w:topLinePunct w:val="0"/>
              <w:bidi w:val="0"/>
              <w:snapToGrid w:val="0"/>
              <w:spacing w:line="400" w:lineRule="exact"/>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开户银行：</w:t>
            </w:r>
          </w:p>
          <w:p w14:paraId="396F00E7">
            <w:pPr>
              <w:keepNext w:val="0"/>
              <w:keepLines w:val="0"/>
              <w:pageBreakBefore w:val="0"/>
              <w:kinsoku/>
              <w:wordWrap/>
              <w:overflowPunct/>
              <w:topLinePunct w:val="0"/>
              <w:bidi w:val="0"/>
              <w:snapToGrid w:val="0"/>
              <w:spacing w:line="400" w:lineRule="exact"/>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账号：</w:t>
            </w:r>
          </w:p>
          <w:p w14:paraId="393B308A">
            <w:pPr>
              <w:keepNext w:val="0"/>
              <w:keepLines w:val="0"/>
              <w:pageBreakBefore w:val="0"/>
              <w:kinsoku/>
              <w:wordWrap/>
              <w:overflowPunct/>
              <w:topLinePunct w:val="0"/>
              <w:bidi w:val="0"/>
              <w:snapToGrid w:val="0"/>
              <w:spacing w:line="400" w:lineRule="exact"/>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税号：</w:t>
            </w:r>
          </w:p>
        </w:tc>
        <w:tc>
          <w:tcPr>
            <w:tcW w:w="4701" w:type="dxa"/>
            <w:vAlign w:val="top"/>
          </w:tcPr>
          <w:p w14:paraId="6246C201">
            <w:pPr>
              <w:keepNext w:val="0"/>
              <w:keepLines w:val="0"/>
              <w:pageBreakBefore w:val="0"/>
              <w:kinsoku/>
              <w:wordWrap/>
              <w:overflowPunct/>
              <w:topLinePunct w:val="0"/>
              <w:bidi w:val="0"/>
              <w:snapToGrid w:val="0"/>
              <w:spacing w:line="400" w:lineRule="exact"/>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地址：</w:t>
            </w:r>
          </w:p>
          <w:p w14:paraId="26FE2BC3">
            <w:pPr>
              <w:keepNext w:val="0"/>
              <w:keepLines w:val="0"/>
              <w:pageBreakBefore w:val="0"/>
              <w:kinsoku/>
              <w:wordWrap/>
              <w:overflowPunct/>
              <w:topLinePunct w:val="0"/>
              <w:bidi w:val="0"/>
              <w:snapToGrid w:val="0"/>
              <w:spacing w:line="400" w:lineRule="exact"/>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电话：</w:t>
            </w:r>
          </w:p>
          <w:p w14:paraId="18F66D5A">
            <w:pPr>
              <w:keepNext w:val="0"/>
              <w:keepLines w:val="0"/>
              <w:pageBreakBefore w:val="0"/>
              <w:kinsoku/>
              <w:wordWrap/>
              <w:overflowPunct/>
              <w:topLinePunct w:val="0"/>
              <w:bidi w:val="0"/>
              <w:snapToGrid w:val="0"/>
              <w:spacing w:line="400" w:lineRule="exact"/>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开户银行：</w:t>
            </w:r>
          </w:p>
          <w:p w14:paraId="1CCDF6AD">
            <w:pPr>
              <w:keepNext w:val="0"/>
              <w:keepLines w:val="0"/>
              <w:pageBreakBefore w:val="0"/>
              <w:kinsoku/>
              <w:wordWrap/>
              <w:overflowPunct/>
              <w:topLinePunct w:val="0"/>
              <w:bidi w:val="0"/>
              <w:snapToGrid w:val="0"/>
              <w:spacing w:line="400" w:lineRule="exact"/>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账号：</w:t>
            </w:r>
          </w:p>
          <w:p w14:paraId="72ECBD69">
            <w:pPr>
              <w:keepNext w:val="0"/>
              <w:keepLines w:val="0"/>
              <w:pageBreakBefore w:val="0"/>
              <w:kinsoku/>
              <w:wordWrap/>
              <w:overflowPunct/>
              <w:topLinePunct w:val="0"/>
              <w:bidi w:val="0"/>
              <w:snapToGrid w:val="0"/>
              <w:spacing w:line="400" w:lineRule="exac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cs="宋体"/>
                <w:color w:val="auto"/>
                <w:sz w:val="21"/>
                <w:szCs w:val="21"/>
                <w:highlight w:val="none"/>
                <w:vertAlign w:val="baseline"/>
                <w:lang w:val="en-US" w:eastAsia="zh-CN"/>
              </w:rPr>
              <w:t>税号：</w:t>
            </w:r>
          </w:p>
        </w:tc>
      </w:tr>
      <w:tr w14:paraId="124BF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0" w:type="dxa"/>
          </w:tcPr>
          <w:p w14:paraId="41401F79">
            <w:pPr>
              <w:keepNext w:val="0"/>
              <w:keepLines w:val="0"/>
              <w:pageBreakBefore w:val="0"/>
              <w:kinsoku/>
              <w:wordWrap/>
              <w:overflowPunct/>
              <w:topLinePunct w:val="0"/>
              <w:bidi w:val="0"/>
              <w:snapToGrid w:val="0"/>
              <w:spacing w:line="400" w:lineRule="exact"/>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法定（授权）代表人：</w:t>
            </w:r>
          </w:p>
        </w:tc>
        <w:tc>
          <w:tcPr>
            <w:tcW w:w="4701" w:type="dxa"/>
            <w:vAlign w:val="top"/>
          </w:tcPr>
          <w:p w14:paraId="564A3FE6">
            <w:pPr>
              <w:keepNext w:val="0"/>
              <w:keepLines w:val="0"/>
              <w:pageBreakBefore w:val="0"/>
              <w:kinsoku/>
              <w:wordWrap/>
              <w:overflowPunct/>
              <w:topLinePunct w:val="0"/>
              <w:bidi w:val="0"/>
              <w:snapToGrid w:val="0"/>
              <w:spacing w:line="400" w:lineRule="exact"/>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法定（授权）代表人：</w:t>
            </w:r>
          </w:p>
          <w:p w14:paraId="74ECE500">
            <w:pPr>
              <w:keepNext w:val="0"/>
              <w:keepLines w:val="0"/>
              <w:pageBreakBefore w:val="0"/>
              <w:kinsoku/>
              <w:wordWrap/>
              <w:overflowPunct/>
              <w:topLinePunct w:val="0"/>
              <w:bidi w:val="0"/>
              <w:snapToGrid w:val="0"/>
              <w:spacing w:line="400" w:lineRule="exact"/>
              <w:rPr>
                <w:rFonts w:hint="default"/>
                <w:color w:val="auto"/>
                <w:highlight w:val="none"/>
                <w:lang w:val="en-US" w:eastAsia="zh-CN"/>
              </w:rPr>
            </w:pPr>
            <w:r>
              <w:rPr>
                <w:rFonts w:hint="eastAsia" w:ascii="宋体" w:hAnsi="宋体" w:cs="宋体"/>
                <w:color w:val="auto"/>
                <w:sz w:val="21"/>
                <w:szCs w:val="21"/>
                <w:highlight w:val="none"/>
                <w:vertAlign w:val="baseline"/>
                <w:lang w:val="en-US" w:eastAsia="zh-CN"/>
              </w:rPr>
              <w:t>手机号码：</w:t>
            </w:r>
          </w:p>
        </w:tc>
      </w:tr>
      <w:tr w14:paraId="1DB95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0" w:type="dxa"/>
          </w:tcPr>
          <w:p w14:paraId="320E82BB">
            <w:pPr>
              <w:keepNext w:val="0"/>
              <w:keepLines w:val="0"/>
              <w:pageBreakBefore w:val="0"/>
              <w:kinsoku/>
              <w:wordWrap/>
              <w:overflowPunct/>
              <w:topLinePunct w:val="0"/>
              <w:bidi w:val="0"/>
              <w:snapToGrid w:val="0"/>
              <w:spacing w:line="400" w:lineRule="exact"/>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签订时间：           年   月  日</w:t>
            </w:r>
          </w:p>
        </w:tc>
        <w:tc>
          <w:tcPr>
            <w:tcW w:w="4701" w:type="dxa"/>
            <w:vAlign w:val="top"/>
          </w:tcPr>
          <w:p w14:paraId="335DAAA0">
            <w:pPr>
              <w:keepNext w:val="0"/>
              <w:keepLines w:val="0"/>
              <w:pageBreakBefore w:val="0"/>
              <w:kinsoku/>
              <w:wordWrap/>
              <w:overflowPunct/>
              <w:topLinePunct w:val="0"/>
              <w:bidi w:val="0"/>
              <w:snapToGrid w:val="0"/>
              <w:spacing w:line="400" w:lineRule="exac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cs="宋体"/>
                <w:color w:val="auto"/>
                <w:sz w:val="21"/>
                <w:szCs w:val="21"/>
                <w:highlight w:val="none"/>
                <w:vertAlign w:val="baseline"/>
                <w:lang w:val="en-US" w:eastAsia="zh-CN"/>
              </w:rPr>
              <w:t>签订时间：           年   月  日</w:t>
            </w:r>
          </w:p>
        </w:tc>
      </w:tr>
    </w:tbl>
    <w:p w14:paraId="76AD0234">
      <w:pPr>
        <w:spacing w:line="440" w:lineRule="exact"/>
        <w:rPr>
          <w:rFonts w:hint="eastAsia" w:ascii="宋体" w:hAnsi="宋体" w:eastAsia="宋体" w:cs="宋体"/>
          <w:color w:val="auto"/>
          <w:highlight w:val="none"/>
        </w:rPr>
      </w:pPr>
    </w:p>
    <w:p w14:paraId="0F6C6B6A">
      <w:pPr>
        <w:autoSpaceDE w:val="0"/>
        <w:autoSpaceDN w:val="0"/>
        <w:adjustRightInd w:val="0"/>
        <w:snapToGrid w:val="0"/>
        <w:spacing w:line="460" w:lineRule="atLeast"/>
        <w:jc w:val="cente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注：本合同作为示范文本，具体以中标供应商与采购人所签定正式合同为准。</w:t>
      </w:r>
    </w:p>
    <w:p w14:paraId="1620930B">
      <w:pPr>
        <w:pStyle w:val="70"/>
        <w:ind w:firstLine="1540" w:firstLineChars="700"/>
        <w:rPr>
          <w:rFonts w:hint="eastAsia" w:ascii="宋体" w:hAnsi="宋体" w:eastAsia="宋体" w:cs="宋体"/>
          <w:color w:val="auto"/>
          <w:sz w:val="22"/>
          <w:szCs w:val="22"/>
          <w:highlight w:val="none"/>
        </w:rPr>
      </w:pPr>
    </w:p>
    <w:p w14:paraId="34DFF412">
      <w:pPr>
        <w:pStyle w:val="70"/>
        <w:ind w:firstLine="220"/>
        <w:rPr>
          <w:rFonts w:hint="eastAsia" w:ascii="宋体" w:hAnsi="宋体" w:eastAsia="宋体" w:cs="宋体"/>
          <w:color w:val="auto"/>
          <w:sz w:val="22"/>
          <w:szCs w:val="22"/>
          <w:highlight w:val="none"/>
        </w:rPr>
      </w:pPr>
    </w:p>
    <w:p w14:paraId="7DB30076">
      <w:pPr>
        <w:pStyle w:val="71"/>
        <w:spacing w:line="400" w:lineRule="exact"/>
        <w:jc w:val="both"/>
        <w:rPr>
          <w:rFonts w:hint="eastAsia" w:ascii="宋体" w:hAnsi="宋体" w:eastAsia="宋体" w:cs="宋体"/>
          <w:color w:val="auto"/>
          <w:sz w:val="21"/>
          <w:highlight w:val="none"/>
        </w:rPr>
      </w:pPr>
      <w:bookmarkStart w:id="61" w:name="_Toc436850438"/>
      <w:bookmarkStart w:id="62" w:name="_Toc434501373"/>
      <w:r>
        <w:rPr>
          <w:rFonts w:hint="eastAsia" w:ascii="宋体" w:hAnsi="宋体" w:eastAsia="宋体" w:cs="宋体"/>
          <w:color w:val="auto"/>
          <w:sz w:val="21"/>
          <w:highlight w:val="none"/>
        </w:rPr>
        <w:t>（合同签订后供应商须将合同扫描发至</w:t>
      </w:r>
      <w:r>
        <w:rPr>
          <w:rFonts w:hint="eastAsia" w:ascii="宋体" w:hAnsi="宋体" w:eastAsia="宋体" w:cs="宋体"/>
          <w:color w:val="auto"/>
          <w:sz w:val="21"/>
          <w:highlight w:val="none"/>
          <w:lang w:val="en-US" w:eastAsia="zh-CN"/>
        </w:rPr>
        <w:t>243995196@qq.com</w:t>
      </w:r>
      <w:r>
        <w:rPr>
          <w:rFonts w:hint="eastAsia" w:ascii="宋体" w:hAnsi="宋体" w:eastAsia="宋体" w:cs="宋体"/>
          <w:color w:val="auto"/>
          <w:sz w:val="21"/>
          <w:highlight w:val="none"/>
        </w:rPr>
        <w:t>邮箱备案）</w:t>
      </w:r>
    </w:p>
    <w:p w14:paraId="44104FEC">
      <w:pPr>
        <w:pStyle w:val="70"/>
        <w:ind w:firstLine="320"/>
        <w:rPr>
          <w:rFonts w:hint="eastAsia" w:ascii="宋体" w:hAnsi="宋体" w:eastAsia="宋体" w:cs="宋体"/>
          <w:color w:val="auto"/>
          <w:sz w:val="32"/>
          <w:szCs w:val="32"/>
          <w:highlight w:val="none"/>
        </w:rPr>
        <w:sectPr>
          <w:headerReference r:id="rId5" w:type="first"/>
          <w:pgSz w:w="11906" w:h="16838"/>
          <w:pgMar w:top="1134" w:right="1247" w:bottom="1134" w:left="1474" w:header="851" w:footer="619" w:gutter="0"/>
          <w:pgBorders>
            <w:top w:val="none" w:sz="0" w:space="0"/>
            <w:left w:val="none" w:sz="0" w:space="0"/>
            <w:bottom w:val="none" w:sz="0" w:space="0"/>
            <w:right w:val="none" w:sz="0" w:space="0"/>
          </w:pgBorders>
          <w:cols w:space="720" w:num="1"/>
          <w:titlePg/>
          <w:docGrid w:linePitch="312" w:charSpace="0"/>
        </w:sectPr>
      </w:pPr>
    </w:p>
    <w:bookmarkEnd w:id="61"/>
    <w:bookmarkEnd w:id="62"/>
    <w:p w14:paraId="59C0D79C">
      <w:pPr>
        <w:pStyle w:val="70"/>
        <w:ind w:firstLine="200"/>
        <w:rPr>
          <w:rFonts w:hint="eastAsia" w:ascii="宋体" w:hAnsi="宋体" w:eastAsia="宋体" w:cs="宋体"/>
          <w:color w:val="auto"/>
          <w:highlight w:val="none"/>
        </w:rPr>
      </w:pPr>
    </w:p>
    <w:p w14:paraId="67B79251">
      <w:pPr>
        <w:rPr>
          <w:rFonts w:hint="eastAsia" w:ascii="宋体" w:hAnsi="宋体" w:eastAsia="宋体" w:cs="宋体"/>
          <w:color w:val="auto"/>
          <w:highlight w:val="none"/>
        </w:rPr>
      </w:pPr>
    </w:p>
    <w:p w14:paraId="12F77905">
      <w:pPr>
        <w:pStyle w:val="52"/>
        <w:outlineLvl w:val="0"/>
        <w:rPr>
          <w:rFonts w:hint="eastAsia" w:ascii="宋体" w:hAnsi="宋体" w:eastAsia="宋体" w:cs="宋体"/>
          <w:b w:val="0"/>
          <w:color w:val="auto"/>
          <w:highlight w:val="none"/>
          <w:shd w:val="clear" w:color="auto" w:fill="FFFFFF"/>
        </w:rPr>
      </w:pPr>
      <w:bookmarkStart w:id="63" w:name="_Toc7443"/>
      <w:r>
        <w:rPr>
          <w:rFonts w:hint="eastAsia" w:ascii="宋体" w:hAnsi="宋体" w:eastAsia="宋体" w:cs="宋体"/>
          <w:b w:val="0"/>
          <w:color w:val="auto"/>
          <w:highlight w:val="none"/>
          <w:shd w:val="clear" w:color="auto" w:fill="FFFFFF"/>
        </w:rPr>
        <w:t>第五章 投标文件格式</w:t>
      </w:r>
      <w:bookmarkEnd w:id="63"/>
    </w:p>
    <w:p w14:paraId="79C156AE">
      <w:pPr>
        <w:snapToGrid w:val="0"/>
        <w:spacing w:line="360" w:lineRule="auto"/>
        <w:rPr>
          <w:rFonts w:hint="eastAsia" w:ascii="宋体" w:hAnsi="宋体" w:eastAsia="宋体" w:cs="宋体"/>
          <w:color w:val="auto"/>
          <w:sz w:val="22"/>
          <w:highlight w:val="none"/>
        </w:rPr>
      </w:pPr>
      <w:bookmarkStart w:id="64" w:name="_Toc345575534"/>
      <w:bookmarkStart w:id="65" w:name="_Toc350453711"/>
    </w:p>
    <w:p w14:paraId="44063646">
      <w:pPr>
        <w:snapToGrid w:val="0"/>
        <w:spacing w:line="360" w:lineRule="auto"/>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投标人提交投标文件须知：</w:t>
      </w:r>
    </w:p>
    <w:p w14:paraId="67BE9203">
      <w:pPr>
        <w:snapToGrid w:val="0"/>
        <w:spacing w:line="360" w:lineRule="auto"/>
        <w:ind w:firstLine="448"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1、投标人应按照以下顺序填写和提交下述规定的全部格式文件以及其他有关资料，混乱的编排导致投标文件被误读或评标委员会查找不到有效投标文件，其风险由投标人负责。</w:t>
      </w:r>
    </w:p>
    <w:p w14:paraId="55E0E55A">
      <w:pPr>
        <w:snapToGrid w:val="0"/>
        <w:spacing w:line="360" w:lineRule="auto"/>
        <w:ind w:firstLine="448"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2、所附表格中要求回答的全部问题和/或信息都必须正面回答。</w:t>
      </w:r>
    </w:p>
    <w:p w14:paraId="5A698E9C">
      <w:pPr>
        <w:snapToGrid w:val="0"/>
        <w:spacing w:line="360" w:lineRule="auto"/>
        <w:ind w:firstLine="448"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3、本声明书的签字人应保证全部声明和问题的回答是真实的和准确的。</w:t>
      </w:r>
    </w:p>
    <w:p w14:paraId="3EA3441E">
      <w:pPr>
        <w:snapToGrid w:val="0"/>
        <w:spacing w:line="360" w:lineRule="auto"/>
        <w:ind w:firstLine="448"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4、评标委员会将按投标人提交的资料作出自己的判断。</w:t>
      </w:r>
    </w:p>
    <w:p w14:paraId="38D909B4">
      <w:pPr>
        <w:snapToGrid w:val="0"/>
        <w:spacing w:line="360" w:lineRule="auto"/>
        <w:ind w:firstLine="448"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5、投标人提交的材料将在一定期限内被保密保存，但不退还。</w:t>
      </w:r>
    </w:p>
    <w:p w14:paraId="41B19798">
      <w:pPr>
        <w:snapToGrid w:val="0"/>
        <w:spacing w:line="360" w:lineRule="auto"/>
        <w:ind w:firstLine="448"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6、全部文件应按投标人须知中规定的语言和份数提交。投标文件组成漏项或未按规定的格式编制，内容不全或内容字迹模糊辨认不清的情况，将有可能被评标委员会认定为投标无效。</w:t>
      </w:r>
    </w:p>
    <w:p w14:paraId="3B24B133">
      <w:pPr>
        <w:snapToGrid w:val="0"/>
        <w:spacing w:line="360" w:lineRule="auto"/>
        <w:ind w:firstLine="448"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7、要求中涉及提供证明（或材料）复印件的，也可提供扫描件制作进投标文件内。</w:t>
      </w:r>
    </w:p>
    <w:p w14:paraId="77F8B5CB">
      <w:pPr>
        <w:snapToGrid w:val="0"/>
        <w:spacing w:line="360" w:lineRule="auto"/>
        <w:ind w:firstLine="448"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8、投标人可在投标文件中对采购内容的技术条款选用替代标准，但这些替代标准必须相当于或优于招标文件中提出的相应要求，并使采购人满意，同时在偏离表中作出详细说明。</w:t>
      </w:r>
    </w:p>
    <w:p w14:paraId="7CB709D1">
      <w:pPr>
        <w:spacing w:beforeLines="50" w:afterLines="50"/>
        <w:rPr>
          <w:rFonts w:hint="eastAsia" w:ascii="宋体" w:hAnsi="宋体" w:eastAsia="宋体" w:cs="宋体"/>
          <w:color w:val="auto"/>
          <w:sz w:val="22"/>
          <w:szCs w:val="22"/>
          <w:highlight w:val="none"/>
        </w:rPr>
      </w:pPr>
      <w:r>
        <w:rPr>
          <w:rFonts w:hint="eastAsia" w:ascii="宋体" w:hAnsi="宋体" w:eastAsia="宋体" w:cs="宋体"/>
          <w:b/>
          <w:color w:val="auto"/>
          <w:highlight w:val="none"/>
        </w:rPr>
        <w:br w:type="page"/>
      </w:r>
      <w:bookmarkStart w:id="66" w:name="_Toc37926934"/>
      <w:bookmarkStart w:id="67" w:name="_Toc37107709"/>
      <w:bookmarkStart w:id="68" w:name="_Toc37927583"/>
    </w:p>
    <w:p w14:paraId="0FA0826C">
      <w:pPr>
        <w:spacing w:beforeLines="50" w:afterLines="50"/>
        <w:rPr>
          <w:rFonts w:hint="eastAsia" w:ascii="宋体" w:hAnsi="宋体" w:eastAsia="宋体" w:cs="宋体"/>
          <w:color w:val="auto"/>
          <w:sz w:val="22"/>
          <w:szCs w:val="22"/>
          <w:highlight w:val="none"/>
        </w:rPr>
      </w:pPr>
    </w:p>
    <w:p w14:paraId="7DF211B4">
      <w:pPr>
        <w:spacing w:beforeLines="50" w:afterLines="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（资格文件封面，供参考）</w:t>
      </w:r>
    </w:p>
    <w:p w14:paraId="4050B11E">
      <w:pPr>
        <w:rPr>
          <w:rFonts w:hint="eastAsia" w:ascii="宋体" w:hAnsi="宋体" w:eastAsia="宋体" w:cs="宋体"/>
          <w:color w:val="auto"/>
          <w:highlight w:val="none"/>
        </w:rPr>
      </w:pPr>
    </w:p>
    <w:p w14:paraId="7DCD6469">
      <w:pPr>
        <w:rPr>
          <w:rFonts w:hint="eastAsia" w:ascii="宋体" w:hAnsi="宋体" w:eastAsia="宋体" w:cs="宋体"/>
          <w:color w:val="auto"/>
          <w:highlight w:val="none"/>
        </w:rPr>
      </w:pPr>
    </w:p>
    <w:p w14:paraId="57D3F757">
      <w:pPr>
        <w:rPr>
          <w:rFonts w:hint="eastAsia" w:ascii="宋体" w:hAnsi="宋体" w:eastAsia="宋体" w:cs="宋体"/>
          <w:color w:val="auto"/>
          <w:highlight w:val="none"/>
        </w:rPr>
      </w:pPr>
    </w:p>
    <w:p w14:paraId="3CA30E7F">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（项目名称）投标文件</w:t>
      </w:r>
    </w:p>
    <w:p w14:paraId="2B5AE500">
      <w:pPr>
        <w:rPr>
          <w:rFonts w:hint="eastAsia" w:ascii="宋体" w:hAnsi="宋体" w:eastAsia="宋体" w:cs="宋体"/>
          <w:color w:val="auto"/>
          <w:sz w:val="28"/>
          <w:szCs w:val="28"/>
          <w:highlight w:val="none"/>
        </w:rPr>
      </w:pPr>
    </w:p>
    <w:p w14:paraId="7C25C592">
      <w:pPr>
        <w:rPr>
          <w:rFonts w:hint="eastAsia" w:ascii="宋体" w:hAnsi="宋体" w:eastAsia="宋体" w:cs="宋体"/>
          <w:color w:val="auto"/>
          <w:sz w:val="28"/>
          <w:szCs w:val="28"/>
          <w:highlight w:val="none"/>
        </w:rPr>
      </w:pPr>
    </w:p>
    <w:p w14:paraId="39CB10A5">
      <w:pPr>
        <w:pStyle w:val="70"/>
        <w:ind w:firstLine="280"/>
        <w:rPr>
          <w:rFonts w:hint="eastAsia" w:ascii="宋体" w:hAnsi="宋体" w:eastAsia="宋体" w:cs="宋体"/>
          <w:color w:val="auto"/>
          <w:sz w:val="28"/>
          <w:szCs w:val="28"/>
          <w:highlight w:val="none"/>
        </w:rPr>
      </w:pPr>
    </w:p>
    <w:p w14:paraId="4A4C03A8">
      <w:pPr>
        <w:rPr>
          <w:rFonts w:hint="eastAsia" w:ascii="宋体" w:hAnsi="宋体" w:eastAsia="宋体" w:cs="宋体"/>
          <w:color w:val="auto"/>
          <w:sz w:val="28"/>
          <w:szCs w:val="28"/>
          <w:highlight w:val="none"/>
        </w:rPr>
      </w:pPr>
    </w:p>
    <w:p w14:paraId="1D1BED4B">
      <w:pPr>
        <w:jc w:val="center"/>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资格文件</w:t>
      </w:r>
    </w:p>
    <w:p w14:paraId="6F6ACCA8">
      <w:pPr>
        <w:spacing w:line="360" w:lineRule="auto"/>
        <w:rPr>
          <w:rFonts w:hint="eastAsia" w:ascii="宋体" w:hAnsi="宋体" w:eastAsia="宋体" w:cs="宋体"/>
          <w:color w:val="auto"/>
          <w:szCs w:val="21"/>
          <w:highlight w:val="none"/>
        </w:rPr>
      </w:pPr>
    </w:p>
    <w:p w14:paraId="2905FE78">
      <w:pPr>
        <w:spacing w:line="360" w:lineRule="auto"/>
        <w:rPr>
          <w:rFonts w:hint="eastAsia" w:ascii="宋体" w:hAnsi="宋体" w:eastAsia="宋体" w:cs="宋体"/>
          <w:color w:val="auto"/>
          <w:szCs w:val="21"/>
          <w:highlight w:val="none"/>
        </w:rPr>
      </w:pPr>
    </w:p>
    <w:p w14:paraId="79FF4A8A">
      <w:pPr>
        <w:spacing w:line="360" w:lineRule="auto"/>
        <w:rPr>
          <w:rFonts w:hint="eastAsia" w:ascii="宋体" w:hAnsi="宋体" w:eastAsia="宋体" w:cs="宋体"/>
          <w:color w:val="auto"/>
          <w:szCs w:val="21"/>
          <w:highlight w:val="none"/>
        </w:rPr>
      </w:pPr>
    </w:p>
    <w:p w14:paraId="4C5F9BF6">
      <w:pPr>
        <w:rPr>
          <w:rFonts w:hint="eastAsia" w:ascii="宋体" w:hAnsi="宋体" w:eastAsia="宋体" w:cs="宋体"/>
          <w:color w:val="auto"/>
          <w:szCs w:val="21"/>
          <w:highlight w:val="none"/>
        </w:rPr>
      </w:pPr>
    </w:p>
    <w:p w14:paraId="06203D92">
      <w:pPr>
        <w:pStyle w:val="71"/>
        <w:rPr>
          <w:rFonts w:hint="eastAsia" w:ascii="宋体" w:hAnsi="宋体" w:eastAsia="宋体" w:cs="宋体"/>
          <w:color w:val="auto"/>
          <w:highlight w:val="none"/>
        </w:rPr>
      </w:pPr>
    </w:p>
    <w:p w14:paraId="22A38309">
      <w:pPr>
        <w:pStyle w:val="70"/>
        <w:ind w:firstLine="200"/>
        <w:rPr>
          <w:rFonts w:hint="eastAsia" w:ascii="宋体" w:hAnsi="宋体" w:eastAsia="宋体" w:cs="宋体"/>
          <w:color w:val="auto"/>
          <w:szCs w:val="21"/>
          <w:highlight w:val="none"/>
        </w:rPr>
      </w:pPr>
    </w:p>
    <w:p w14:paraId="7835C6C3">
      <w:pPr>
        <w:rPr>
          <w:rFonts w:hint="eastAsia" w:ascii="宋体" w:hAnsi="宋体" w:eastAsia="宋体" w:cs="宋体"/>
          <w:color w:val="auto"/>
          <w:szCs w:val="21"/>
          <w:highlight w:val="none"/>
        </w:rPr>
      </w:pPr>
    </w:p>
    <w:p w14:paraId="6CF1C792">
      <w:pPr>
        <w:pStyle w:val="71"/>
        <w:rPr>
          <w:rFonts w:hint="eastAsia" w:ascii="宋体" w:hAnsi="宋体" w:eastAsia="宋体" w:cs="宋体"/>
          <w:color w:val="auto"/>
          <w:highlight w:val="none"/>
        </w:rPr>
      </w:pPr>
    </w:p>
    <w:p w14:paraId="50865318">
      <w:pPr>
        <w:pStyle w:val="70"/>
        <w:ind w:firstLine="200"/>
        <w:rPr>
          <w:rFonts w:hint="eastAsia" w:ascii="宋体" w:hAnsi="宋体" w:eastAsia="宋体" w:cs="宋体"/>
          <w:color w:val="auto"/>
          <w:szCs w:val="21"/>
          <w:highlight w:val="none"/>
        </w:rPr>
      </w:pPr>
    </w:p>
    <w:p w14:paraId="6DE05031">
      <w:pPr>
        <w:rPr>
          <w:rFonts w:hint="eastAsia" w:ascii="宋体" w:hAnsi="宋体" w:eastAsia="宋体" w:cs="宋体"/>
          <w:color w:val="auto"/>
          <w:szCs w:val="21"/>
          <w:highlight w:val="none"/>
        </w:rPr>
      </w:pPr>
    </w:p>
    <w:p w14:paraId="1D85FDA8">
      <w:pPr>
        <w:pStyle w:val="71"/>
        <w:rPr>
          <w:rFonts w:hint="eastAsia" w:ascii="宋体" w:hAnsi="宋体" w:eastAsia="宋体" w:cs="宋体"/>
          <w:color w:val="auto"/>
          <w:highlight w:val="none"/>
        </w:rPr>
      </w:pPr>
    </w:p>
    <w:p w14:paraId="15A381D2">
      <w:pPr>
        <w:spacing w:line="360" w:lineRule="auto"/>
        <w:rPr>
          <w:rFonts w:hint="eastAsia" w:ascii="宋体" w:hAnsi="宋体" w:eastAsia="宋体" w:cs="宋体"/>
          <w:color w:val="auto"/>
          <w:szCs w:val="21"/>
          <w:highlight w:val="none"/>
        </w:rPr>
      </w:pPr>
    </w:p>
    <w:p w14:paraId="12DBC735">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投标人全称：（盖单位章或 CA 章）</w:t>
      </w:r>
    </w:p>
    <w:p w14:paraId="7E9F3133">
      <w:pPr>
        <w:rPr>
          <w:rFonts w:hint="eastAsia" w:ascii="宋体" w:hAnsi="宋体" w:eastAsia="宋体" w:cs="宋体"/>
          <w:color w:val="auto"/>
          <w:sz w:val="28"/>
          <w:szCs w:val="28"/>
          <w:highlight w:val="none"/>
          <w:u w:val="single"/>
        </w:rPr>
      </w:pPr>
    </w:p>
    <w:p w14:paraId="05FB4C4C">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法定代表人（负责人）或其授权代表：（签字或盖章）</w:t>
      </w:r>
    </w:p>
    <w:p w14:paraId="126A9458">
      <w:pPr>
        <w:rPr>
          <w:rFonts w:hint="eastAsia" w:ascii="宋体" w:hAnsi="宋体" w:eastAsia="宋体" w:cs="宋体"/>
          <w:color w:val="auto"/>
          <w:sz w:val="28"/>
          <w:szCs w:val="28"/>
          <w:highlight w:val="none"/>
        </w:rPr>
      </w:pPr>
    </w:p>
    <w:p w14:paraId="26B06EF2">
      <w:pPr>
        <w:overflowPunct w:val="0"/>
        <w:spacing w:line="380" w:lineRule="exact"/>
        <w:ind w:firstLine="3058" w:firstLineChars="1077"/>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日</w:t>
      </w:r>
    </w:p>
    <w:p w14:paraId="71F0A0FE">
      <w:pPr>
        <w:pStyle w:val="52"/>
        <w:rPr>
          <w:rFonts w:hint="eastAsia" w:ascii="宋体" w:hAnsi="宋体" w:eastAsia="宋体" w:cs="宋体"/>
          <w:b w:val="0"/>
          <w:color w:val="auto"/>
          <w:highlight w:val="none"/>
        </w:rPr>
      </w:pPr>
    </w:p>
    <w:p w14:paraId="479778B6">
      <w:pPr>
        <w:pStyle w:val="52"/>
        <w:rPr>
          <w:rFonts w:hint="eastAsia" w:ascii="宋体" w:hAnsi="宋体" w:eastAsia="宋体" w:cs="宋体"/>
          <w:b w:val="0"/>
          <w:color w:val="auto"/>
          <w:highlight w:val="none"/>
        </w:rPr>
      </w:pPr>
    </w:p>
    <w:p w14:paraId="5E382D8F">
      <w:pPr>
        <w:pStyle w:val="52"/>
        <w:rPr>
          <w:rFonts w:hint="eastAsia" w:ascii="宋体" w:hAnsi="宋体" w:eastAsia="宋体" w:cs="宋体"/>
          <w:b w:val="0"/>
          <w:color w:val="auto"/>
          <w:highlight w:val="none"/>
        </w:rPr>
      </w:pPr>
    </w:p>
    <w:bookmarkEnd w:id="66"/>
    <w:bookmarkEnd w:id="67"/>
    <w:bookmarkEnd w:id="68"/>
    <w:p w14:paraId="0C6B82DB">
      <w:pPr>
        <w:shd w:val="clear" w:color="auto" w:fill="FFFFFF"/>
        <w:snapToGrid w:val="0"/>
        <w:spacing w:line="360" w:lineRule="auto"/>
        <w:jc w:val="center"/>
        <w:rPr>
          <w:rFonts w:hint="eastAsia" w:ascii="宋体" w:hAnsi="宋体" w:eastAsia="宋体" w:cs="宋体"/>
          <w:bCs/>
          <w:color w:val="auto"/>
          <w:kern w:val="0"/>
          <w:sz w:val="40"/>
          <w:szCs w:val="32"/>
          <w:highlight w:val="none"/>
        </w:rPr>
      </w:pPr>
    </w:p>
    <w:p w14:paraId="06C02A0D">
      <w:pPr>
        <w:shd w:val="clear" w:color="auto" w:fill="FFFFFF"/>
        <w:snapToGrid w:val="0"/>
        <w:spacing w:line="360" w:lineRule="auto"/>
        <w:jc w:val="center"/>
        <w:rPr>
          <w:rFonts w:hint="eastAsia" w:ascii="宋体" w:hAnsi="宋体" w:eastAsia="宋体" w:cs="宋体"/>
          <w:bCs/>
          <w:color w:val="auto"/>
          <w:kern w:val="0"/>
          <w:sz w:val="32"/>
          <w:szCs w:val="32"/>
          <w:highlight w:val="none"/>
        </w:rPr>
      </w:pPr>
      <w:r>
        <w:rPr>
          <w:rFonts w:hint="eastAsia" w:ascii="宋体" w:hAnsi="宋体" w:eastAsia="宋体" w:cs="宋体"/>
          <w:bCs/>
          <w:color w:val="auto"/>
          <w:kern w:val="0"/>
          <w:sz w:val="32"/>
          <w:szCs w:val="32"/>
          <w:highlight w:val="none"/>
        </w:rPr>
        <w:t>目  录</w:t>
      </w:r>
    </w:p>
    <w:p w14:paraId="3FCBFC46">
      <w:pPr>
        <w:pStyle w:val="70"/>
        <w:ind w:firstLine="200"/>
        <w:rPr>
          <w:rFonts w:hint="eastAsia" w:ascii="宋体" w:hAnsi="宋体" w:eastAsia="宋体" w:cs="宋体"/>
          <w:color w:val="auto"/>
          <w:highlight w:val="none"/>
        </w:rPr>
      </w:pPr>
    </w:p>
    <w:p w14:paraId="55984648">
      <w:pPr>
        <w:rPr>
          <w:rFonts w:hint="eastAsia" w:ascii="宋体" w:hAnsi="宋体" w:eastAsia="宋体" w:cs="宋体"/>
          <w:color w:val="auto"/>
          <w:highlight w:val="none"/>
        </w:rPr>
      </w:pPr>
    </w:p>
    <w:p w14:paraId="02DE8C12">
      <w:pPr>
        <w:numPr>
          <w:ilvl w:val="0"/>
          <w:numId w:val="5"/>
        </w:numPr>
        <w:spacing w:beforeLines="50" w:afterLines="50" w:line="480" w:lineRule="auto"/>
        <w:ind w:left="210" w:leftChars="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法定代表人（单位负责人）授权书和被授权人有效身份证明</w:t>
      </w:r>
    </w:p>
    <w:p w14:paraId="361DABD9">
      <w:pPr>
        <w:numPr>
          <w:ilvl w:val="0"/>
          <w:numId w:val="5"/>
        </w:numPr>
        <w:spacing w:beforeLines="50" w:afterLines="50" w:line="480" w:lineRule="auto"/>
        <w:ind w:left="210" w:leftChars="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营业执照(或事业法人登记证书或其它工商等登记证明材料)</w:t>
      </w:r>
    </w:p>
    <w:p w14:paraId="37C83CDE">
      <w:pPr>
        <w:numPr>
          <w:ilvl w:val="0"/>
          <w:numId w:val="5"/>
        </w:numPr>
        <w:spacing w:beforeLines="50" w:afterLines="50" w:line="480" w:lineRule="auto"/>
        <w:ind w:left="210" w:leftChars="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资格条件承诺函</w:t>
      </w:r>
    </w:p>
    <w:p w14:paraId="29ED005C">
      <w:pPr>
        <w:numPr>
          <w:ilvl w:val="0"/>
          <w:numId w:val="5"/>
        </w:numPr>
        <w:spacing w:beforeLines="50" w:afterLines="50" w:line="480" w:lineRule="auto"/>
        <w:ind w:left="210" w:leftChars="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申请材料真实性声明</w:t>
      </w:r>
    </w:p>
    <w:p w14:paraId="7BEF3196">
      <w:pPr>
        <w:numPr>
          <w:ilvl w:val="0"/>
          <w:numId w:val="5"/>
        </w:numPr>
        <w:spacing w:beforeLines="50" w:afterLines="50" w:line="480" w:lineRule="auto"/>
        <w:ind w:left="210" w:leftChars="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中小企业声明函</w:t>
      </w:r>
    </w:p>
    <w:p w14:paraId="54FA6284">
      <w:pPr>
        <w:pStyle w:val="70"/>
        <w:rPr>
          <w:rFonts w:hint="eastAsia" w:ascii="宋体" w:hAnsi="宋体" w:eastAsia="宋体" w:cs="宋体"/>
          <w:color w:val="auto"/>
          <w:highlight w:val="none"/>
        </w:rPr>
      </w:pPr>
    </w:p>
    <w:p w14:paraId="62A22A25">
      <w:pPr>
        <w:pStyle w:val="4"/>
        <w:rPr>
          <w:rFonts w:hint="eastAsia" w:ascii="宋体" w:hAnsi="宋体" w:eastAsia="宋体" w:cs="宋体"/>
          <w:color w:val="auto"/>
          <w:highlight w:val="none"/>
        </w:rPr>
      </w:pPr>
    </w:p>
    <w:p w14:paraId="068125B0">
      <w:pPr>
        <w:rPr>
          <w:rFonts w:hint="eastAsia" w:ascii="宋体" w:hAnsi="宋体" w:eastAsia="宋体" w:cs="宋体"/>
          <w:color w:val="auto"/>
          <w:highlight w:val="none"/>
        </w:rPr>
      </w:pPr>
    </w:p>
    <w:p w14:paraId="4CECCBAA">
      <w:pPr>
        <w:spacing w:line="360" w:lineRule="auto"/>
        <w:rPr>
          <w:rFonts w:hint="eastAsia" w:ascii="宋体" w:hAnsi="宋体" w:eastAsia="宋体" w:cs="宋体"/>
          <w:color w:val="auto"/>
          <w:sz w:val="28"/>
          <w:szCs w:val="28"/>
          <w:highlight w:val="none"/>
        </w:rPr>
      </w:pPr>
    </w:p>
    <w:p w14:paraId="7B072D9A">
      <w:pPr>
        <w:pStyle w:val="70"/>
        <w:rPr>
          <w:rFonts w:hint="eastAsia" w:ascii="宋体" w:hAnsi="宋体" w:eastAsia="宋体" w:cs="宋体"/>
          <w:color w:val="auto"/>
          <w:sz w:val="28"/>
          <w:szCs w:val="28"/>
          <w:highlight w:val="none"/>
        </w:rPr>
      </w:pPr>
    </w:p>
    <w:p w14:paraId="03FD0485">
      <w:pPr>
        <w:pStyle w:val="55"/>
        <w:rPr>
          <w:rFonts w:hint="eastAsia" w:ascii="宋体" w:hAnsi="宋体" w:eastAsia="宋体" w:cs="宋体"/>
          <w:color w:val="auto"/>
          <w:sz w:val="28"/>
          <w:szCs w:val="28"/>
          <w:highlight w:val="none"/>
        </w:rPr>
      </w:pPr>
    </w:p>
    <w:p w14:paraId="210CB187">
      <w:pPr>
        <w:rPr>
          <w:rFonts w:hint="eastAsia" w:ascii="宋体" w:hAnsi="宋体" w:eastAsia="宋体" w:cs="宋体"/>
          <w:color w:val="auto"/>
          <w:sz w:val="28"/>
          <w:szCs w:val="28"/>
          <w:highlight w:val="none"/>
        </w:rPr>
      </w:pPr>
    </w:p>
    <w:p w14:paraId="3AC7F02A">
      <w:pPr>
        <w:pStyle w:val="70"/>
        <w:rPr>
          <w:rFonts w:hint="eastAsia" w:ascii="宋体" w:hAnsi="宋体" w:eastAsia="宋体" w:cs="宋体"/>
          <w:color w:val="auto"/>
          <w:sz w:val="28"/>
          <w:szCs w:val="28"/>
          <w:highlight w:val="none"/>
        </w:rPr>
      </w:pPr>
    </w:p>
    <w:p w14:paraId="0AFB4956">
      <w:pPr>
        <w:pStyle w:val="55"/>
        <w:rPr>
          <w:rFonts w:hint="eastAsia" w:ascii="宋体" w:hAnsi="宋体" w:eastAsia="宋体" w:cs="宋体"/>
          <w:color w:val="auto"/>
          <w:sz w:val="28"/>
          <w:szCs w:val="28"/>
          <w:highlight w:val="none"/>
        </w:rPr>
      </w:pPr>
    </w:p>
    <w:p w14:paraId="6F23B481">
      <w:pPr>
        <w:rPr>
          <w:rFonts w:hint="eastAsia" w:ascii="宋体" w:hAnsi="宋体" w:eastAsia="宋体" w:cs="宋体"/>
          <w:color w:val="auto"/>
          <w:highlight w:val="none"/>
        </w:rPr>
      </w:pPr>
    </w:p>
    <w:p w14:paraId="5B99ED82">
      <w:pPr>
        <w:spacing w:line="360" w:lineRule="auto"/>
        <w:rPr>
          <w:rFonts w:hint="eastAsia" w:ascii="宋体" w:hAnsi="宋体" w:eastAsia="宋体" w:cs="宋体"/>
          <w:color w:val="auto"/>
          <w:sz w:val="28"/>
          <w:szCs w:val="28"/>
          <w:highlight w:val="none"/>
        </w:rPr>
      </w:pPr>
    </w:p>
    <w:p w14:paraId="24E04FB8">
      <w:pPr>
        <w:overflowPunct w:val="0"/>
        <w:spacing w:before="100" w:beforeAutospacing="1" w:after="100" w:afterAutospacing="1" w:line="440" w:lineRule="exact"/>
        <w:jc w:val="left"/>
        <w:outlineLvl w:val="0"/>
        <w:rPr>
          <w:rFonts w:hint="eastAsia" w:ascii="宋体" w:hAnsi="宋体" w:eastAsia="宋体" w:cs="宋体"/>
          <w:b/>
          <w:bCs/>
          <w:color w:val="auto"/>
          <w:sz w:val="22"/>
          <w:szCs w:val="22"/>
          <w:highlight w:val="none"/>
        </w:rPr>
      </w:pPr>
    </w:p>
    <w:p w14:paraId="6CC29A05">
      <w:pPr>
        <w:pStyle w:val="70"/>
        <w:rPr>
          <w:rFonts w:hint="eastAsia" w:ascii="宋体" w:hAnsi="宋体" w:eastAsia="宋体" w:cs="宋体"/>
          <w:b/>
          <w:bCs/>
          <w:color w:val="auto"/>
          <w:sz w:val="22"/>
          <w:szCs w:val="22"/>
          <w:highlight w:val="none"/>
        </w:rPr>
      </w:pPr>
    </w:p>
    <w:p w14:paraId="78D23466">
      <w:pPr>
        <w:pStyle w:val="55"/>
        <w:rPr>
          <w:rFonts w:hint="eastAsia" w:ascii="宋体" w:hAnsi="宋体" w:eastAsia="宋体" w:cs="宋体"/>
          <w:color w:val="auto"/>
          <w:highlight w:val="none"/>
        </w:rPr>
      </w:pPr>
    </w:p>
    <w:p w14:paraId="28D75A67">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附件一                       </w:t>
      </w:r>
      <w:r>
        <w:rPr>
          <w:rFonts w:hint="eastAsia" w:ascii="宋体" w:hAnsi="宋体" w:eastAsia="宋体" w:cs="宋体"/>
          <w:color w:val="auto"/>
          <w:sz w:val="28"/>
          <w:szCs w:val="28"/>
          <w:highlight w:val="none"/>
        </w:rPr>
        <w:t xml:space="preserve">       资格文件</w:t>
      </w:r>
    </w:p>
    <w:bookmarkEnd w:id="64"/>
    <w:bookmarkEnd w:id="65"/>
    <w:p w14:paraId="5AA187F9">
      <w:pPr>
        <w:pStyle w:val="4"/>
        <w:rPr>
          <w:rFonts w:hint="eastAsia" w:ascii="宋体" w:hAnsi="宋体" w:eastAsia="宋体" w:cs="宋体"/>
          <w:color w:val="auto"/>
          <w:kern w:val="0"/>
          <w:highlight w:val="none"/>
        </w:rPr>
      </w:pPr>
      <w:bookmarkStart w:id="69" w:name="_Toc145"/>
      <w:bookmarkStart w:id="70" w:name="_Toc16823"/>
      <w:bookmarkStart w:id="71" w:name="_Toc1427"/>
      <w:bookmarkStart w:id="72" w:name="_Toc13849"/>
      <w:bookmarkStart w:id="73" w:name="_Toc23261"/>
      <w:bookmarkStart w:id="74" w:name="_Toc30202"/>
      <w:r>
        <w:rPr>
          <w:rFonts w:hint="eastAsia" w:ascii="宋体" w:hAnsi="宋体" w:eastAsia="宋体" w:cs="宋体"/>
          <w:color w:val="auto"/>
          <w:kern w:val="0"/>
          <w:highlight w:val="none"/>
        </w:rPr>
        <w:t>一、法定代表人授权书</w:t>
      </w:r>
      <w:bookmarkEnd w:id="69"/>
      <w:bookmarkEnd w:id="70"/>
      <w:bookmarkEnd w:id="71"/>
      <w:bookmarkEnd w:id="72"/>
      <w:bookmarkEnd w:id="73"/>
      <w:bookmarkEnd w:id="74"/>
    </w:p>
    <w:p w14:paraId="55C3C405">
      <w:pPr>
        <w:spacing w:line="420" w:lineRule="exact"/>
        <w:rPr>
          <w:rFonts w:hint="eastAsia" w:ascii="宋体" w:hAnsi="宋体" w:eastAsia="宋体" w:cs="宋体"/>
          <w:b/>
          <w:color w:val="auto"/>
          <w:sz w:val="22"/>
          <w:szCs w:val="22"/>
          <w:highlight w:val="none"/>
        </w:rPr>
      </w:pPr>
    </w:p>
    <w:p w14:paraId="45107B7C">
      <w:pPr>
        <w:spacing w:line="42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温州市龙湾区永兴街道社区卫生服务中心</w:t>
      </w:r>
      <w:r>
        <w:rPr>
          <w:rFonts w:hint="eastAsia" w:ascii="宋体" w:hAnsi="宋体" w:eastAsia="宋体" w:cs="宋体"/>
          <w:color w:val="auto"/>
          <w:sz w:val="22"/>
          <w:szCs w:val="22"/>
          <w:highlight w:val="none"/>
        </w:rPr>
        <w:t>：</w:t>
      </w:r>
    </w:p>
    <w:p w14:paraId="5C9AB70E">
      <w:pPr>
        <w:spacing w:line="42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温州市方略工程项目管理有限公司：</w:t>
      </w:r>
    </w:p>
    <w:p w14:paraId="4F2FDF15">
      <w:pPr>
        <w:spacing w:line="460" w:lineRule="exact"/>
        <w:rPr>
          <w:rFonts w:hint="eastAsia" w:ascii="宋体" w:hAnsi="宋体" w:eastAsia="宋体" w:cs="宋体"/>
          <w:color w:val="auto"/>
          <w:sz w:val="22"/>
          <w:szCs w:val="22"/>
          <w:highlight w:val="none"/>
          <w:u w:val="single"/>
        </w:rPr>
      </w:pPr>
    </w:p>
    <w:p w14:paraId="72973172">
      <w:pPr>
        <w:spacing w:line="460" w:lineRule="exact"/>
        <w:ind w:firstLine="560" w:firstLine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（供应商全称）</w:t>
      </w:r>
      <w:r>
        <w:rPr>
          <w:rFonts w:hint="eastAsia" w:ascii="宋体" w:hAnsi="宋体" w:eastAsia="宋体" w:cs="宋体"/>
          <w:color w:val="auto"/>
          <w:sz w:val="22"/>
          <w:szCs w:val="22"/>
          <w:highlight w:val="none"/>
        </w:rPr>
        <w:t>法定代表人</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w:t>
      </w:r>
      <w:r>
        <w:rPr>
          <w:rFonts w:hint="eastAsia" w:ascii="宋体" w:hAnsi="宋体" w:eastAsia="宋体" w:cs="宋体"/>
          <w:color w:val="auto"/>
          <w:sz w:val="22"/>
          <w:szCs w:val="22"/>
          <w:highlight w:val="none"/>
          <w:u w:val="single"/>
          <w:lang w:val="en-US" w:eastAsia="zh-CN"/>
        </w:rPr>
        <w:t>法定代</w:t>
      </w:r>
      <w:r>
        <w:rPr>
          <w:rFonts w:hint="eastAsia" w:ascii="宋体" w:hAnsi="宋体" w:eastAsia="宋体" w:cs="宋体"/>
          <w:color w:val="auto"/>
          <w:sz w:val="22"/>
          <w:szCs w:val="22"/>
          <w:highlight w:val="none"/>
          <w:u w:val="single"/>
        </w:rPr>
        <w:t>表</w:t>
      </w:r>
      <w:r>
        <w:rPr>
          <w:rFonts w:hint="eastAsia" w:ascii="宋体" w:hAnsi="宋体" w:eastAsia="宋体" w:cs="宋体"/>
          <w:color w:val="auto"/>
          <w:sz w:val="22"/>
          <w:szCs w:val="22"/>
          <w:highlight w:val="none"/>
          <w:u w:val="single"/>
          <w:lang w:val="en-US" w:eastAsia="zh-CN"/>
        </w:rPr>
        <w:t>人</w:t>
      </w:r>
      <w:r>
        <w:rPr>
          <w:rFonts w:hint="eastAsia" w:ascii="宋体" w:hAnsi="宋体" w:eastAsia="宋体" w:cs="宋体"/>
          <w:color w:val="auto"/>
          <w:sz w:val="22"/>
          <w:szCs w:val="22"/>
          <w:highlight w:val="none"/>
          <w:u w:val="single"/>
        </w:rPr>
        <w:t>姓名）</w:t>
      </w:r>
      <w:r>
        <w:rPr>
          <w:rFonts w:hint="eastAsia" w:ascii="宋体" w:hAnsi="宋体" w:eastAsia="宋体" w:cs="宋体"/>
          <w:color w:val="auto"/>
          <w:sz w:val="22"/>
          <w:szCs w:val="22"/>
          <w:highlight w:val="none"/>
        </w:rPr>
        <w:t>授权</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（全权代表姓名）</w:t>
      </w:r>
      <w:r>
        <w:rPr>
          <w:rFonts w:hint="eastAsia" w:ascii="宋体" w:hAnsi="宋体" w:eastAsia="宋体" w:cs="宋体"/>
          <w:color w:val="auto"/>
          <w:sz w:val="22"/>
          <w:szCs w:val="22"/>
          <w:highlight w:val="none"/>
        </w:rPr>
        <w:t>为全权代表，参加贵处组织的</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（项目名称、项目编号）</w:t>
      </w:r>
      <w:r>
        <w:rPr>
          <w:rFonts w:hint="eastAsia" w:ascii="宋体" w:hAnsi="宋体" w:eastAsia="宋体" w:cs="宋体"/>
          <w:color w:val="auto"/>
          <w:sz w:val="22"/>
          <w:szCs w:val="22"/>
          <w:highlight w:val="none"/>
        </w:rPr>
        <w:t>的采购活动，全权代表我方处理采购活动中的一切事宜。</w:t>
      </w:r>
    </w:p>
    <w:p w14:paraId="1A050638">
      <w:pPr>
        <w:spacing w:line="460" w:lineRule="exact"/>
        <w:ind w:firstLine="2955"/>
        <w:rPr>
          <w:rFonts w:hint="eastAsia" w:ascii="宋体" w:hAnsi="宋体" w:eastAsia="宋体" w:cs="宋体"/>
          <w:color w:val="auto"/>
          <w:sz w:val="22"/>
          <w:szCs w:val="22"/>
          <w:highlight w:val="none"/>
        </w:rPr>
      </w:pPr>
    </w:p>
    <w:p w14:paraId="269DB618">
      <w:pPr>
        <w:spacing w:line="460" w:lineRule="exact"/>
        <w:ind w:firstLine="2955"/>
        <w:rPr>
          <w:rFonts w:hint="eastAsia" w:ascii="宋体" w:hAnsi="宋体" w:eastAsia="宋体" w:cs="宋体"/>
          <w:color w:val="auto"/>
          <w:sz w:val="22"/>
          <w:szCs w:val="22"/>
          <w:highlight w:val="none"/>
        </w:rPr>
      </w:pPr>
    </w:p>
    <w:p w14:paraId="313601AA">
      <w:pPr>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供应商全称（盖单位公章或 CA 章）：</w:t>
      </w:r>
    </w:p>
    <w:p w14:paraId="402890F8">
      <w:pPr>
        <w:spacing w:line="460" w:lineRule="exact"/>
        <w:ind w:firstLine="4043" w:firstLineChars="180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 (签字或盖章)：</w:t>
      </w:r>
    </w:p>
    <w:p w14:paraId="40EEF27B">
      <w:pPr>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日期：     年    月   日</w:t>
      </w:r>
    </w:p>
    <w:p w14:paraId="41EB3E5C">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w:t>
      </w:r>
    </w:p>
    <w:p w14:paraId="377F2FF6">
      <w:pPr>
        <w:spacing w:line="460" w:lineRule="exact"/>
        <w:ind w:firstLine="224"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授权代表姓名：</w:t>
      </w:r>
    </w:p>
    <w:p w14:paraId="5F9C8A2C">
      <w:pPr>
        <w:spacing w:line="460" w:lineRule="exact"/>
        <w:ind w:firstLine="224"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职务：</w:t>
      </w:r>
    </w:p>
    <w:p w14:paraId="1CA5CADF">
      <w:pPr>
        <w:spacing w:line="460" w:lineRule="exact"/>
        <w:ind w:firstLine="224"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详细通讯地址：</w:t>
      </w:r>
    </w:p>
    <w:p w14:paraId="2371F05F">
      <w:pPr>
        <w:spacing w:line="460" w:lineRule="exact"/>
        <w:ind w:firstLine="224"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电话：</w:t>
      </w:r>
    </w:p>
    <w:p w14:paraId="1F31C0CC">
      <w:pPr>
        <w:spacing w:line="460" w:lineRule="exact"/>
        <w:ind w:firstLine="224"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传真：</w:t>
      </w:r>
    </w:p>
    <w:p w14:paraId="6949FAFE">
      <w:pPr>
        <w:spacing w:line="460" w:lineRule="exact"/>
        <w:ind w:firstLine="224"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邮政编码：</w:t>
      </w:r>
    </w:p>
    <w:p w14:paraId="1F5E7E29">
      <w:pPr>
        <w:widowControl/>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br w:type="page"/>
      </w:r>
    </w:p>
    <w:p w14:paraId="412E5089">
      <w:pPr>
        <w:spacing w:line="460" w:lineRule="exact"/>
        <w:jc w:val="center"/>
        <w:rPr>
          <w:rFonts w:hint="eastAsia" w:ascii="新宋体" w:hAnsi="新宋体" w:eastAsia="新宋体" w:cs="新宋体"/>
          <w:b/>
          <w:bCs/>
          <w:color w:val="auto"/>
          <w:sz w:val="28"/>
          <w:szCs w:val="28"/>
          <w:highlight w:val="none"/>
        </w:rPr>
      </w:pPr>
      <w:r>
        <w:rPr>
          <w:rFonts w:hint="eastAsia" w:ascii="新宋体" w:hAnsi="新宋体" w:eastAsia="新宋体" w:cs="新宋体"/>
          <w:color w:val="auto"/>
          <w:sz w:val="22"/>
          <w:szCs w:val="22"/>
          <w:highlight w:val="none"/>
        </w:rPr>
        <mc:AlternateContent>
          <mc:Choice Requires="wps">
            <w:drawing>
              <wp:anchor distT="0" distB="0" distL="114300" distR="114300" simplePos="0" relativeHeight="251659264" behindDoc="0" locked="0" layoutInCell="1" allowOverlap="1">
                <wp:simplePos x="0" y="0"/>
                <wp:positionH relativeFrom="column">
                  <wp:posOffset>113665</wp:posOffset>
                </wp:positionH>
                <wp:positionV relativeFrom="paragraph">
                  <wp:posOffset>320675</wp:posOffset>
                </wp:positionV>
                <wp:extent cx="6254115" cy="3004185"/>
                <wp:effectExtent l="5080" t="4445" r="14605" b="1397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254115" cy="3004185"/>
                        </a:xfrm>
                        <a:prstGeom prst="rect">
                          <a:avLst/>
                        </a:prstGeom>
                        <a:solidFill>
                          <a:srgbClr val="FFFFFF"/>
                        </a:solidFill>
                        <a:ln w="9525" cmpd="sng">
                          <a:solidFill>
                            <a:srgbClr val="000000"/>
                          </a:solidFill>
                          <a:miter lim="800000"/>
                        </a:ln>
                        <a:effectLst/>
                      </wps:spPr>
                      <wps:txbx>
                        <w:txbxContent>
                          <w:p w14:paraId="4E4B1F40">
                            <w:r>
                              <w:rPr>
                                <w:rFonts w:hint="eastAsia" w:ascii="新宋体" w:hAnsi="新宋体" w:eastAsia="新宋体"/>
                                <w:sz w:val="22"/>
                                <w:szCs w:val="22"/>
                              </w:rPr>
                              <w:t xml:space="preserve">  法定代表人身份证（正反面）：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8.95pt;margin-top:25.25pt;height:236.55pt;width:492.45pt;z-index:251659264;mso-width-relative:page;mso-height-relative:page;" fillcolor="#FFFFFF" filled="t" stroked="t" coordsize="21600,21600" o:gfxdata="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X3CNo2AAAAAoBAAAPAAAA&#10;AAAAAAEAIAAAACIAAABkcnMvZG93bnJldi54bWxQSwECFAAUAAAACACHTuJAdbpxhU4CAAChBAAA&#10;DgAAAAAAAAABACAAAAAnAQAAZHJzL2Uyb0RvYy54bWxQSwUGAAAAAAYABgBZAQAA5wUAAAAA&#10;">
                <v:fill on="t" focussize="0,0"/>
                <v:stroke color="#000000" miterlimit="8" joinstyle="miter"/>
                <v:imagedata o:title=""/>
                <o:lock v:ext="edit" aspectratio="f"/>
                <v:textbox>
                  <w:txbxContent>
                    <w:p w14:paraId="4E4B1F40">
                      <w:r>
                        <w:rPr>
                          <w:rFonts w:hint="eastAsia" w:ascii="新宋体" w:hAnsi="新宋体" w:eastAsia="新宋体"/>
                          <w:sz w:val="22"/>
                          <w:szCs w:val="22"/>
                        </w:rPr>
                        <w:t xml:space="preserve">  法定代表人身份证（正反面）：</w:t>
                      </w:r>
                    </w:p>
                  </w:txbxContent>
                </v:textbox>
              </v:shape>
            </w:pict>
          </mc:Fallback>
        </mc:AlternateContent>
      </w:r>
    </w:p>
    <w:p w14:paraId="29FCE32B">
      <w:pPr>
        <w:spacing w:line="460" w:lineRule="exact"/>
        <w:jc w:val="center"/>
        <w:rPr>
          <w:rFonts w:hint="eastAsia" w:ascii="新宋体" w:hAnsi="新宋体" w:eastAsia="新宋体" w:cs="新宋体"/>
          <w:b/>
          <w:bCs/>
          <w:color w:val="auto"/>
          <w:sz w:val="28"/>
          <w:szCs w:val="28"/>
          <w:highlight w:val="none"/>
        </w:rPr>
      </w:pPr>
    </w:p>
    <w:p w14:paraId="0E58FCEC">
      <w:pPr>
        <w:spacing w:line="460" w:lineRule="exact"/>
        <w:jc w:val="center"/>
        <w:rPr>
          <w:rFonts w:hint="eastAsia" w:ascii="新宋体" w:hAnsi="新宋体" w:eastAsia="新宋体" w:cs="新宋体"/>
          <w:b/>
          <w:bCs/>
          <w:color w:val="auto"/>
          <w:sz w:val="28"/>
          <w:szCs w:val="28"/>
          <w:highlight w:val="none"/>
        </w:rPr>
      </w:pPr>
    </w:p>
    <w:p w14:paraId="5875DC88">
      <w:pPr>
        <w:spacing w:line="460" w:lineRule="exact"/>
        <w:jc w:val="center"/>
        <w:rPr>
          <w:rFonts w:hint="eastAsia" w:ascii="新宋体" w:hAnsi="新宋体" w:eastAsia="新宋体" w:cs="新宋体"/>
          <w:b/>
          <w:bCs/>
          <w:color w:val="auto"/>
          <w:sz w:val="28"/>
          <w:szCs w:val="28"/>
          <w:highlight w:val="none"/>
        </w:rPr>
      </w:pPr>
    </w:p>
    <w:p w14:paraId="01028A5E">
      <w:pPr>
        <w:spacing w:line="460" w:lineRule="exact"/>
        <w:jc w:val="center"/>
        <w:rPr>
          <w:rFonts w:hint="eastAsia" w:ascii="新宋体" w:hAnsi="新宋体" w:eastAsia="新宋体" w:cs="新宋体"/>
          <w:b/>
          <w:bCs/>
          <w:color w:val="auto"/>
          <w:sz w:val="28"/>
          <w:szCs w:val="28"/>
          <w:highlight w:val="none"/>
        </w:rPr>
      </w:pPr>
    </w:p>
    <w:p w14:paraId="278D3110">
      <w:pPr>
        <w:spacing w:line="460" w:lineRule="exact"/>
        <w:jc w:val="center"/>
        <w:rPr>
          <w:rFonts w:hint="eastAsia" w:ascii="新宋体" w:hAnsi="新宋体" w:eastAsia="新宋体" w:cs="新宋体"/>
          <w:b/>
          <w:bCs/>
          <w:color w:val="auto"/>
          <w:sz w:val="28"/>
          <w:szCs w:val="28"/>
          <w:highlight w:val="none"/>
        </w:rPr>
      </w:pPr>
    </w:p>
    <w:p w14:paraId="1EB874F4">
      <w:pPr>
        <w:spacing w:line="460" w:lineRule="exact"/>
        <w:jc w:val="center"/>
        <w:rPr>
          <w:rFonts w:hint="eastAsia" w:ascii="新宋体" w:hAnsi="新宋体" w:eastAsia="新宋体" w:cs="新宋体"/>
          <w:b/>
          <w:bCs/>
          <w:color w:val="auto"/>
          <w:sz w:val="28"/>
          <w:szCs w:val="28"/>
          <w:highlight w:val="none"/>
        </w:rPr>
      </w:pPr>
    </w:p>
    <w:p w14:paraId="190CF2E6">
      <w:pPr>
        <w:spacing w:line="460" w:lineRule="exact"/>
        <w:jc w:val="center"/>
        <w:rPr>
          <w:rFonts w:hint="eastAsia" w:ascii="新宋体" w:hAnsi="新宋体" w:eastAsia="新宋体" w:cs="新宋体"/>
          <w:b/>
          <w:bCs/>
          <w:color w:val="auto"/>
          <w:sz w:val="28"/>
          <w:szCs w:val="28"/>
          <w:highlight w:val="none"/>
        </w:rPr>
      </w:pPr>
    </w:p>
    <w:p w14:paraId="4A2752D6">
      <w:pPr>
        <w:spacing w:line="460" w:lineRule="exact"/>
        <w:jc w:val="center"/>
        <w:rPr>
          <w:rFonts w:hint="eastAsia" w:ascii="新宋体" w:hAnsi="新宋体" w:eastAsia="新宋体" w:cs="新宋体"/>
          <w:b/>
          <w:bCs/>
          <w:color w:val="auto"/>
          <w:sz w:val="28"/>
          <w:szCs w:val="28"/>
          <w:highlight w:val="none"/>
        </w:rPr>
      </w:pPr>
    </w:p>
    <w:p w14:paraId="198C8E21">
      <w:pPr>
        <w:spacing w:line="460" w:lineRule="exact"/>
        <w:jc w:val="center"/>
        <w:rPr>
          <w:rFonts w:hint="eastAsia" w:ascii="新宋体" w:hAnsi="新宋体" w:eastAsia="新宋体" w:cs="新宋体"/>
          <w:b/>
          <w:bCs/>
          <w:color w:val="auto"/>
          <w:sz w:val="28"/>
          <w:szCs w:val="28"/>
          <w:highlight w:val="none"/>
        </w:rPr>
      </w:pPr>
    </w:p>
    <w:p w14:paraId="2654CFC2">
      <w:pPr>
        <w:spacing w:line="460" w:lineRule="exact"/>
        <w:jc w:val="center"/>
        <w:rPr>
          <w:rFonts w:hint="eastAsia" w:ascii="新宋体" w:hAnsi="新宋体" w:eastAsia="新宋体" w:cs="新宋体"/>
          <w:b/>
          <w:bCs/>
          <w:color w:val="auto"/>
          <w:sz w:val="28"/>
          <w:szCs w:val="28"/>
          <w:highlight w:val="none"/>
        </w:rPr>
      </w:pPr>
    </w:p>
    <w:p w14:paraId="0B930A5E">
      <w:pPr>
        <w:spacing w:line="460" w:lineRule="exact"/>
        <w:jc w:val="center"/>
        <w:rPr>
          <w:rFonts w:hint="eastAsia" w:ascii="新宋体" w:hAnsi="新宋体" w:eastAsia="新宋体" w:cs="新宋体"/>
          <w:b/>
          <w:bCs/>
          <w:color w:val="auto"/>
          <w:sz w:val="28"/>
          <w:szCs w:val="28"/>
          <w:highlight w:val="none"/>
        </w:rPr>
      </w:pPr>
    </w:p>
    <w:p w14:paraId="55358B84">
      <w:pPr>
        <w:spacing w:line="460" w:lineRule="exact"/>
        <w:jc w:val="center"/>
        <w:rPr>
          <w:rFonts w:hint="eastAsia" w:ascii="新宋体" w:hAnsi="新宋体" w:eastAsia="新宋体" w:cs="新宋体"/>
          <w:b/>
          <w:bCs/>
          <w:color w:val="auto"/>
          <w:sz w:val="28"/>
          <w:szCs w:val="28"/>
          <w:highlight w:val="none"/>
        </w:rPr>
      </w:pPr>
      <w:r>
        <w:rPr>
          <w:rFonts w:hint="eastAsia" w:ascii="新宋体" w:hAnsi="新宋体" w:eastAsia="新宋体" w:cs="新宋体"/>
          <w:color w:val="auto"/>
          <w:sz w:val="22"/>
          <w:szCs w:val="22"/>
          <w:highlight w:val="none"/>
        </w:rPr>
        <mc:AlternateContent>
          <mc:Choice Requires="wps">
            <w:drawing>
              <wp:anchor distT="0" distB="0" distL="114300" distR="114300" simplePos="0" relativeHeight="251660288" behindDoc="0" locked="0" layoutInCell="1" allowOverlap="1">
                <wp:simplePos x="0" y="0"/>
                <wp:positionH relativeFrom="column">
                  <wp:posOffset>145415</wp:posOffset>
                </wp:positionH>
                <wp:positionV relativeFrom="paragraph">
                  <wp:posOffset>238125</wp:posOffset>
                </wp:positionV>
                <wp:extent cx="6246495" cy="3913505"/>
                <wp:effectExtent l="4445" t="4445" r="10160" b="635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246495" cy="3913505"/>
                        </a:xfrm>
                        <a:prstGeom prst="rect">
                          <a:avLst/>
                        </a:prstGeom>
                        <a:solidFill>
                          <a:srgbClr val="FFFFFF"/>
                        </a:solidFill>
                        <a:ln w="9525" cmpd="sng">
                          <a:solidFill>
                            <a:srgbClr val="000000"/>
                          </a:solidFill>
                          <a:miter lim="800000"/>
                        </a:ln>
                        <a:effectLst/>
                      </wps:spPr>
                      <wps:txbx>
                        <w:txbxContent>
                          <w:p w14:paraId="61960646">
                            <w:r>
                              <w:rPr>
                                <w:rFonts w:hint="eastAsia" w:ascii="新宋体" w:hAnsi="新宋体" w:eastAsia="新宋体"/>
                                <w:sz w:val="22"/>
                                <w:szCs w:val="22"/>
                              </w:rPr>
                              <w:t xml:space="preserve">  授权代表身份证（正反面）：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1.45pt;margin-top:18.75pt;height:308.15pt;width:491.85pt;z-index:251660288;mso-width-relative:page;mso-height-relative:page;" fillcolor="#FFFFFF" filled="t" stroked="t" coordsize="21600,21600" o:gfxdata="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LQlNcXZAAAACgEAAA8A&#10;AAAAAAAAAQAgAAAAIgAAAGRycy9kb3ducmV2LnhtbFBLAQIUABQAAAAIAIdO4kC7fB4aTwIAAKEE&#10;AAAOAAAAAAAAAAEAIAAAACgBAABkcnMvZTJvRG9jLnhtbFBLBQYAAAAABgAGAFkBAADpBQAAAAA=&#10;">
                <v:fill on="t" focussize="0,0"/>
                <v:stroke color="#000000" miterlimit="8" joinstyle="miter"/>
                <v:imagedata o:title=""/>
                <o:lock v:ext="edit" aspectratio="f"/>
                <v:textbox>
                  <w:txbxContent>
                    <w:p w14:paraId="61960646">
                      <w:r>
                        <w:rPr>
                          <w:rFonts w:hint="eastAsia" w:ascii="新宋体" w:hAnsi="新宋体" w:eastAsia="新宋体"/>
                          <w:sz w:val="22"/>
                          <w:szCs w:val="22"/>
                        </w:rPr>
                        <w:t xml:space="preserve">  授权代表身份证（正反面）：</w:t>
                      </w:r>
                    </w:p>
                  </w:txbxContent>
                </v:textbox>
              </v:shape>
            </w:pict>
          </mc:Fallback>
        </mc:AlternateContent>
      </w:r>
    </w:p>
    <w:p w14:paraId="242BC660">
      <w:pPr>
        <w:spacing w:line="460" w:lineRule="exact"/>
        <w:jc w:val="center"/>
        <w:rPr>
          <w:rFonts w:hint="eastAsia" w:ascii="新宋体" w:hAnsi="新宋体" w:eastAsia="新宋体" w:cs="新宋体"/>
          <w:b/>
          <w:bCs/>
          <w:color w:val="auto"/>
          <w:sz w:val="28"/>
          <w:szCs w:val="28"/>
          <w:highlight w:val="none"/>
        </w:rPr>
      </w:pPr>
    </w:p>
    <w:p w14:paraId="6C45CDAA">
      <w:pPr>
        <w:spacing w:line="460" w:lineRule="exact"/>
        <w:jc w:val="center"/>
        <w:rPr>
          <w:rFonts w:hint="eastAsia" w:ascii="新宋体" w:hAnsi="新宋体" w:eastAsia="新宋体" w:cs="新宋体"/>
          <w:b/>
          <w:bCs/>
          <w:color w:val="auto"/>
          <w:sz w:val="28"/>
          <w:szCs w:val="28"/>
          <w:highlight w:val="none"/>
        </w:rPr>
      </w:pPr>
    </w:p>
    <w:p w14:paraId="70243054">
      <w:pPr>
        <w:spacing w:line="460" w:lineRule="exact"/>
        <w:jc w:val="center"/>
        <w:rPr>
          <w:rFonts w:hint="eastAsia" w:ascii="新宋体" w:hAnsi="新宋体" w:eastAsia="新宋体" w:cs="新宋体"/>
          <w:b/>
          <w:bCs/>
          <w:color w:val="auto"/>
          <w:sz w:val="28"/>
          <w:szCs w:val="28"/>
          <w:highlight w:val="none"/>
        </w:rPr>
      </w:pPr>
    </w:p>
    <w:p w14:paraId="5587F41F">
      <w:pPr>
        <w:spacing w:line="460" w:lineRule="exact"/>
        <w:jc w:val="center"/>
        <w:rPr>
          <w:rFonts w:hint="eastAsia" w:ascii="新宋体" w:hAnsi="新宋体" w:eastAsia="新宋体" w:cs="新宋体"/>
          <w:b/>
          <w:bCs/>
          <w:color w:val="auto"/>
          <w:sz w:val="28"/>
          <w:szCs w:val="28"/>
          <w:highlight w:val="none"/>
        </w:rPr>
      </w:pPr>
    </w:p>
    <w:p w14:paraId="4BBE2627">
      <w:pPr>
        <w:spacing w:line="460" w:lineRule="exact"/>
        <w:jc w:val="center"/>
        <w:rPr>
          <w:rFonts w:hint="eastAsia" w:ascii="新宋体" w:hAnsi="新宋体" w:eastAsia="新宋体" w:cs="新宋体"/>
          <w:b/>
          <w:bCs/>
          <w:color w:val="auto"/>
          <w:sz w:val="28"/>
          <w:szCs w:val="28"/>
          <w:highlight w:val="none"/>
        </w:rPr>
      </w:pPr>
    </w:p>
    <w:p w14:paraId="2122F78C">
      <w:pPr>
        <w:spacing w:line="460" w:lineRule="exact"/>
        <w:jc w:val="center"/>
        <w:rPr>
          <w:rFonts w:hint="eastAsia" w:ascii="新宋体" w:hAnsi="新宋体" w:eastAsia="新宋体" w:cs="新宋体"/>
          <w:b/>
          <w:bCs/>
          <w:color w:val="auto"/>
          <w:sz w:val="28"/>
          <w:szCs w:val="28"/>
          <w:highlight w:val="none"/>
        </w:rPr>
      </w:pPr>
    </w:p>
    <w:p w14:paraId="1A3DC4D0">
      <w:pPr>
        <w:spacing w:line="460" w:lineRule="exact"/>
        <w:jc w:val="center"/>
        <w:rPr>
          <w:rFonts w:hint="eastAsia" w:ascii="新宋体" w:hAnsi="新宋体" w:eastAsia="新宋体" w:cs="新宋体"/>
          <w:b/>
          <w:bCs/>
          <w:color w:val="auto"/>
          <w:sz w:val="28"/>
          <w:szCs w:val="28"/>
          <w:highlight w:val="none"/>
        </w:rPr>
      </w:pPr>
    </w:p>
    <w:p w14:paraId="2246487C">
      <w:pPr>
        <w:spacing w:line="460" w:lineRule="exact"/>
        <w:jc w:val="center"/>
        <w:rPr>
          <w:rFonts w:hint="eastAsia" w:ascii="新宋体" w:hAnsi="新宋体" w:eastAsia="新宋体" w:cs="新宋体"/>
          <w:b/>
          <w:bCs/>
          <w:color w:val="auto"/>
          <w:sz w:val="28"/>
          <w:szCs w:val="28"/>
          <w:highlight w:val="none"/>
        </w:rPr>
      </w:pPr>
    </w:p>
    <w:p w14:paraId="082C9F7E">
      <w:pPr>
        <w:spacing w:line="460" w:lineRule="exact"/>
        <w:jc w:val="center"/>
        <w:rPr>
          <w:rFonts w:hint="eastAsia" w:ascii="新宋体" w:hAnsi="新宋体" w:eastAsia="新宋体" w:cs="新宋体"/>
          <w:b/>
          <w:bCs/>
          <w:color w:val="auto"/>
          <w:sz w:val="28"/>
          <w:szCs w:val="28"/>
          <w:highlight w:val="none"/>
        </w:rPr>
      </w:pPr>
    </w:p>
    <w:p w14:paraId="6A23C69C">
      <w:pPr>
        <w:spacing w:line="460" w:lineRule="exact"/>
        <w:jc w:val="center"/>
        <w:rPr>
          <w:rFonts w:hint="eastAsia" w:ascii="新宋体" w:hAnsi="新宋体" w:eastAsia="新宋体" w:cs="新宋体"/>
          <w:b/>
          <w:bCs/>
          <w:color w:val="auto"/>
          <w:sz w:val="28"/>
          <w:szCs w:val="28"/>
          <w:highlight w:val="none"/>
        </w:rPr>
      </w:pPr>
    </w:p>
    <w:p w14:paraId="1784F7E0">
      <w:pPr>
        <w:spacing w:line="460" w:lineRule="exact"/>
        <w:jc w:val="center"/>
        <w:rPr>
          <w:rFonts w:hint="eastAsia" w:ascii="新宋体" w:hAnsi="新宋体" w:eastAsia="新宋体" w:cs="新宋体"/>
          <w:b/>
          <w:bCs/>
          <w:color w:val="auto"/>
          <w:sz w:val="28"/>
          <w:szCs w:val="28"/>
          <w:highlight w:val="none"/>
        </w:rPr>
      </w:pPr>
    </w:p>
    <w:p w14:paraId="4C07D512">
      <w:pPr>
        <w:spacing w:line="460" w:lineRule="exact"/>
        <w:jc w:val="center"/>
        <w:rPr>
          <w:rFonts w:hint="eastAsia" w:ascii="新宋体" w:hAnsi="新宋体" w:eastAsia="新宋体" w:cs="新宋体"/>
          <w:b/>
          <w:bCs/>
          <w:color w:val="auto"/>
          <w:sz w:val="28"/>
          <w:szCs w:val="28"/>
          <w:highlight w:val="none"/>
        </w:rPr>
      </w:pPr>
    </w:p>
    <w:p w14:paraId="78A23128">
      <w:pPr>
        <w:spacing w:line="460" w:lineRule="exact"/>
        <w:jc w:val="center"/>
        <w:rPr>
          <w:rFonts w:hint="eastAsia" w:ascii="新宋体" w:hAnsi="新宋体" w:eastAsia="新宋体" w:cs="新宋体"/>
          <w:b/>
          <w:bCs/>
          <w:color w:val="auto"/>
          <w:sz w:val="28"/>
          <w:szCs w:val="28"/>
          <w:highlight w:val="none"/>
        </w:rPr>
      </w:pPr>
    </w:p>
    <w:p w14:paraId="76EB5B78">
      <w:pPr>
        <w:spacing w:line="460" w:lineRule="exact"/>
        <w:jc w:val="center"/>
        <w:rPr>
          <w:rFonts w:hint="eastAsia" w:ascii="新宋体" w:hAnsi="新宋体" w:eastAsia="新宋体" w:cs="新宋体"/>
          <w:b/>
          <w:bCs/>
          <w:color w:val="auto"/>
          <w:sz w:val="28"/>
          <w:szCs w:val="28"/>
          <w:highlight w:val="none"/>
        </w:rPr>
      </w:pPr>
    </w:p>
    <w:p w14:paraId="10E55B9F">
      <w:pPr>
        <w:spacing w:line="460" w:lineRule="exact"/>
        <w:jc w:val="center"/>
        <w:rPr>
          <w:rFonts w:hint="eastAsia" w:ascii="新宋体" w:hAnsi="新宋体" w:eastAsia="新宋体" w:cs="新宋体"/>
          <w:b/>
          <w:bCs/>
          <w:color w:val="auto"/>
          <w:sz w:val="28"/>
          <w:szCs w:val="28"/>
          <w:highlight w:val="none"/>
        </w:rPr>
      </w:pPr>
    </w:p>
    <w:p w14:paraId="57F12CE3">
      <w:pPr>
        <w:widowControl/>
        <w:adjustRightInd w:val="0"/>
        <w:snapToGrid w:val="0"/>
        <w:spacing w:line="360" w:lineRule="auto"/>
        <w:rPr>
          <w:rFonts w:hint="eastAsia" w:ascii="宋体" w:hAnsi="宋体" w:eastAsia="宋体" w:cs="宋体"/>
          <w:color w:val="auto"/>
          <w:sz w:val="22"/>
          <w:szCs w:val="22"/>
          <w:highlight w:val="none"/>
        </w:rPr>
      </w:pPr>
    </w:p>
    <w:p w14:paraId="1C7117F0">
      <w:pPr>
        <w:widowControl/>
        <w:adjustRightInd w:val="0"/>
        <w:snapToGrid w:val="0"/>
        <w:spacing w:line="360" w:lineRule="auto"/>
        <w:rPr>
          <w:rFonts w:hint="eastAsia" w:ascii="宋体" w:hAnsi="宋体" w:eastAsia="宋体" w:cs="宋体"/>
          <w:color w:val="auto"/>
          <w:sz w:val="22"/>
          <w:szCs w:val="22"/>
          <w:highlight w:val="none"/>
        </w:rPr>
      </w:pPr>
    </w:p>
    <w:p w14:paraId="0E996F75">
      <w:pPr>
        <w:pStyle w:val="2"/>
        <w:rPr>
          <w:rFonts w:hint="eastAsia" w:ascii="宋体" w:hAnsi="宋体" w:eastAsia="宋体" w:cs="宋体"/>
          <w:color w:val="auto"/>
          <w:sz w:val="22"/>
          <w:szCs w:val="22"/>
          <w:highlight w:val="none"/>
        </w:rPr>
      </w:pPr>
    </w:p>
    <w:p w14:paraId="50396608">
      <w:pPr>
        <w:pStyle w:val="2"/>
        <w:rPr>
          <w:rFonts w:hint="eastAsia" w:ascii="宋体" w:hAnsi="宋体" w:eastAsia="宋体" w:cs="宋体"/>
          <w:color w:val="auto"/>
          <w:sz w:val="22"/>
          <w:szCs w:val="22"/>
          <w:highlight w:val="none"/>
        </w:rPr>
      </w:pPr>
    </w:p>
    <w:p w14:paraId="772F9AD0">
      <w:pPr>
        <w:widowControl/>
        <w:adjustRightInd w:val="0"/>
        <w:snapToGrid w:val="0"/>
        <w:spacing w:line="360" w:lineRule="auto"/>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二、提供营业执照(或事业法人登记证书或其它工商等登记证明材料)</w:t>
      </w:r>
    </w:p>
    <w:p w14:paraId="775F2A22">
      <w:pPr>
        <w:widowControl/>
        <w:adjustRightInd w:val="0"/>
        <w:snapToGrid w:val="0"/>
        <w:spacing w:line="360" w:lineRule="auto"/>
        <w:jc w:val="center"/>
        <w:rPr>
          <w:rFonts w:hint="eastAsia" w:ascii="宋体" w:hAnsi="宋体" w:eastAsia="宋体" w:cs="宋体"/>
          <w:b/>
          <w:color w:val="auto"/>
          <w:kern w:val="0"/>
          <w:sz w:val="28"/>
          <w:szCs w:val="28"/>
          <w:highlight w:val="none"/>
        </w:rPr>
      </w:pPr>
    </w:p>
    <w:p w14:paraId="226D85C0">
      <w:pPr>
        <w:widowControl/>
        <w:adjustRightInd w:val="0"/>
        <w:snapToGrid w:val="0"/>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br w:type="page"/>
      </w:r>
      <w:bookmarkStart w:id="75" w:name="_Toc3973"/>
      <w:bookmarkStart w:id="76" w:name="_Toc32759"/>
      <w:bookmarkStart w:id="77" w:name="_Toc8388"/>
      <w:bookmarkStart w:id="78" w:name="_Toc6339"/>
      <w:bookmarkStart w:id="79" w:name="_Toc10170"/>
    </w:p>
    <w:p w14:paraId="0CDA0A3C">
      <w:pPr>
        <w:widowControl/>
        <w:adjustRightInd w:val="0"/>
        <w:snapToGrid w:val="0"/>
        <w:spacing w:line="360" w:lineRule="auto"/>
        <w:jc w:val="center"/>
        <w:rPr>
          <w:rFonts w:hint="eastAsia" w:ascii="宋体" w:hAnsi="宋体" w:eastAsia="宋体" w:cs="宋体"/>
          <w:color w:val="auto"/>
          <w:kern w:val="0"/>
          <w:highlight w:val="none"/>
        </w:rPr>
      </w:pPr>
    </w:p>
    <w:p w14:paraId="583BC2B3">
      <w:pPr>
        <w:widowControl/>
        <w:adjustRightInd w:val="0"/>
        <w:snapToGrid w:val="0"/>
        <w:spacing w:line="360" w:lineRule="auto"/>
        <w:jc w:val="center"/>
        <w:rPr>
          <w:rFonts w:hint="eastAsia" w:ascii="宋体" w:hAnsi="宋体" w:eastAsia="宋体" w:cs="宋体"/>
          <w:color w:val="auto"/>
          <w:kern w:val="0"/>
          <w:highlight w:val="none"/>
          <w:lang w:val="zh-CN"/>
        </w:rPr>
      </w:pPr>
      <w:r>
        <w:rPr>
          <w:rFonts w:hint="eastAsia" w:ascii="宋体" w:hAnsi="宋体" w:eastAsia="宋体" w:cs="宋体"/>
          <w:b/>
          <w:color w:val="auto"/>
          <w:kern w:val="0"/>
          <w:sz w:val="28"/>
          <w:szCs w:val="28"/>
          <w:highlight w:val="none"/>
        </w:rPr>
        <w:t>三、资格条件承诺函</w:t>
      </w:r>
      <w:bookmarkEnd w:id="75"/>
      <w:bookmarkEnd w:id="76"/>
      <w:bookmarkEnd w:id="77"/>
      <w:bookmarkEnd w:id="78"/>
      <w:bookmarkEnd w:id="79"/>
    </w:p>
    <w:p w14:paraId="4A84B5F5">
      <w:pPr>
        <w:spacing w:line="440" w:lineRule="exact"/>
        <w:ind w:right="-156" w:rightChars="-73"/>
        <w:rPr>
          <w:rFonts w:hint="eastAsia" w:ascii="宋体" w:hAnsi="宋体" w:eastAsia="宋体" w:cs="宋体"/>
          <w:color w:val="auto"/>
          <w:sz w:val="22"/>
          <w:szCs w:val="22"/>
          <w:highlight w:val="none"/>
        </w:rPr>
      </w:pPr>
    </w:p>
    <w:p w14:paraId="3C8DAAE0">
      <w:pPr>
        <w:spacing w:line="42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温州市龙湾区永兴街道社区卫生服务中心</w:t>
      </w:r>
      <w:r>
        <w:rPr>
          <w:rFonts w:hint="eastAsia" w:ascii="宋体" w:hAnsi="宋体" w:eastAsia="宋体" w:cs="宋体"/>
          <w:color w:val="auto"/>
          <w:sz w:val="22"/>
          <w:szCs w:val="22"/>
          <w:highlight w:val="none"/>
        </w:rPr>
        <w:t>：</w:t>
      </w:r>
    </w:p>
    <w:p w14:paraId="138ED624">
      <w:pPr>
        <w:spacing w:line="42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温州市方略工程项目管理有限公司：</w:t>
      </w:r>
    </w:p>
    <w:p w14:paraId="23AA29D1">
      <w:pPr>
        <w:shd w:val="clear" w:color="auto" w:fill="FFFFFF"/>
        <w:snapToGrid w:val="0"/>
        <w:spacing w:line="440" w:lineRule="exact"/>
        <w:rPr>
          <w:rFonts w:hint="eastAsia" w:ascii="宋体" w:hAnsi="宋体" w:eastAsia="宋体" w:cs="宋体"/>
          <w:color w:val="auto"/>
          <w:sz w:val="22"/>
          <w:szCs w:val="22"/>
          <w:highlight w:val="none"/>
        </w:rPr>
      </w:pPr>
    </w:p>
    <w:p w14:paraId="4DFDDD5C">
      <w:pPr>
        <w:widowControl/>
        <w:spacing w:line="440" w:lineRule="exact"/>
        <w:ind w:firstLine="448"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我方参与</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（项目名称、项目编号）项目投标，现郑重承诺：</w:t>
      </w:r>
    </w:p>
    <w:p w14:paraId="597474FB">
      <w:pPr>
        <w:widowControl/>
        <w:spacing w:line="440" w:lineRule="exact"/>
        <w:ind w:firstLine="448"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1.我方符合《中华人民共和国政府采购法》第二十二条规定的资格条件，即</w:t>
      </w:r>
    </w:p>
    <w:p w14:paraId="37949606">
      <w:pPr>
        <w:widowControl/>
        <w:snapToGrid w:val="0"/>
        <w:spacing w:line="440" w:lineRule="exact"/>
        <w:ind w:left="428" w:left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（1）我方“具有独立承担民事责任的能力”；</w:t>
      </w:r>
    </w:p>
    <w:p w14:paraId="137BB6CB">
      <w:pPr>
        <w:widowControl/>
        <w:snapToGrid w:val="0"/>
        <w:spacing w:line="440" w:lineRule="exact"/>
        <w:ind w:left="428" w:left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（2）我方“具有良好的商业信誉和健全的财务会计制度”；</w:t>
      </w:r>
    </w:p>
    <w:p w14:paraId="778AE195">
      <w:pPr>
        <w:widowControl/>
        <w:snapToGrid w:val="0"/>
        <w:spacing w:line="440" w:lineRule="exact"/>
        <w:ind w:left="428" w:left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（3）我方“具有履行合同所必需的设备和专业技术能力”；</w:t>
      </w:r>
    </w:p>
    <w:p w14:paraId="08751AB6">
      <w:pPr>
        <w:widowControl/>
        <w:snapToGrid w:val="0"/>
        <w:spacing w:line="440" w:lineRule="exact"/>
        <w:ind w:left="428" w:left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（4）我方“有依法缴纳税收和社会保障资金的良好记录”；</w:t>
      </w:r>
    </w:p>
    <w:p w14:paraId="3C03647D">
      <w:pPr>
        <w:widowControl/>
        <w:snapToGrid w:val="0"/>
        <w:spacing w:line="440" w:lineRule="exact"/>
        <w:ind w:left="428" w:left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我方“参加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26F2E1CA">
      <w:pPr>
        <w:widowControl/>
        <w:snapToGrid w:val="0"/>
        <w:spacing w:line="440" w:lineRule="exact"/>
        <w:ind w:left="428" w:left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（6）我方符合“法律、行政法规规定的其他条件”。</w:t>
      </w:r>
    </w:p>
    <w:p w14:paraId="66E1A579">
      <w:pPr>
        <w:widowControl/>
        <w:snapToGrid w:val="0"/>
        <w:spacing w:line="440" w:lineRule="exact"/>
        <w:ind w:firstLine="448"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2.致本项目投标截止时间为止，我方未被“信用中国（</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"http://www.creditchina.gov.cn）、" </w:instrText>
      </w:r>
      <w:r>
        <w:rPr>
          <w:rFonts w:hint="eastAsia" w:ascii="宋体" w:hAnsi="宋体" w:eastAsia="宋体" w:cs="宋体"/>
          <w:color w:val="auto"/>
          <w:highlight w:val="none"/>
        </w:rPr>
        <w:fldChar w:fldCharType="separate"/>
      </w:r>
      <w:r>
        <w:rPr>
          <w:rFonts w:hint="eastAsia" w:ascii="宋体" w:hAnsi="宋体" w:eastAsia="宋体" w:cs="宋体"/>
          <w:color w:val="auto"/>
          <w:kern w:val="0"/>
          <w:sz w:val="22"/>
          <w:szCs w:val="22"/>
          <w:highlight w:val="none"/>
        </w:rPr>
        <w:t>https：//www.creditchina.gov.cn/</w:t>
      </w:r>
      <w:r>
        <w:rPr>
          <w:rStyle w:val="86"/>
          <w:rFonts w:hint="eastAsia" w:ascii="宋体" w:hAnsi="宋体" w:eastAsia="宋体" w:cs="宋体"/>
          <w:color w:val="auto"/>
          <w:kern w:val="0"/>
          <w:sz w:val="22"/>
          <w:szCs w:val="22"/>
          <w:highlight w:val="none"/>
        </w:rPr>
        <w:t>）、</w:t>
      </w:r>
      <w:r>
        <w:rPr>
          <w:rStyle w:val="86"/>
          <w:rFonts w:hint="eastAsia" w:ascii="宋体" w:hAnsi="宋体" w:eastAsia="宋体" w:cs="宋体"/>
          <w:color w:val="auto"/>
          <w:kern w:val="0"/>
          <w:sz w:val="22"/>
          <w:szCs w:val="22"/>
          <w:highlight w:val="none"/>
        </w:rPr>
        <w:fldChar w:fldCharType="end"/>
      </w:r>
      <w:r>
        <w:rPr>
          <w:rFonts w:hint="eastAsia" w:ascii="宋体" w:hAnsi="宋体" w:eastAsia="宋体" w:cs="宋体"/>
          <w:color w:val="auto"/>
          <w:kern w:val="0"/>
          <w:sz w:val="22"/>
          <w:szCs w:val="22"/>
          <w:highlight w:val="none"/>
        </w:rPr>
        <w:t xml:space="preserve"> 中国政府采购网（http：//www.ccgp.gov.cn）列入失信被执行人名单、重大税收违法黑名单、政府采购严重违法失信行为记录名单。</w:t>
      </w:r>
    </w:p>
    <w:p w14:paraId="5A413243">
      <w:pPr>
        <w:widowControl/>
        <w:snapToGrid w:val="0"/>
        <w:spacing w:line="440" w:lineRule="exact"/>
        <w:ind w:firstLine="448"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以上承诺如有虚假，</w:t>
      </w:r>
      <w:r>
        <w:rPr>
          <w:rFonts w:hint="eastAsia" w:ascii="宋体" w:hAnsi="宋体" w:eastAsia="宋体" w:cs="宋体"/>
          <w:color w:val="auto"/>
          <w:sz w:val="22"/>
          <w:szCs w:val="22"/>
          <w:highlight w:val="none"/>
        </w:rPr>
        <w:t>愿接受取消</w:t>
      </w:r>
      <w:r>
        <w:rPr>
          <w:rFonts w:hint="eastAsia" w:ascii="宋体" w:hAnsi="宋体" w:eastAsia="宋体" w:cs="宋体"/>
          <w:color w:val="auto"/>
          <w:kern w:val="0"/>
          <w:sz w:val="22"/>
          <w:szCs w:val="22"/>
          <w:highlight w:val="none"/>
        </w:rPr>
        <w:t>我方任何资格（投标/中标/签订合同）</w:t>
      </w:r>
      <w:r>
        <w:rPr>
          <w:rFonts w:hint="eastAsia" w:ascii="宋体" w:hAnsi="宋体" w:eastAsia="宋体" w:cs="宋体"/>
          <w:color w:val="auto"/>
          <w:sz w:val="22"/>
          <w:szCs w:val="22"/>
          <w:highlight w:val="none"/>
        </w:rPr>
        <w:t>及其他任何形式的处理。</w:t>
      </w:r>
    </w:p>
    <w:p w14:paraId="2EE8D621">
      <w:pPr>
        <w:pStyle w:val="40"/>
        <w:spacing w:line="600" w:lineRule="exact"/>
        <w:ind w:firstLine="4928" w:firstLineChars="2200"/>
        <w:rPr>
          <w:rFonts w:hint="eastAsia" w:ascii="宋体" w:hAnsi="宋体" w:eastAsia="宋体" w:cs="宋体"/>
          <w:color w:val="auto"/>
          <w:sz w:val="22"/>
          <w:szCs w:val="22"/>
          <w:highlight w:val="none"/>
        </w:rPr>
      </w:pPr>
    </w:p>
    <w:p w14:paraId="13ABD968">
      <w:p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投标人全称（盖章或 CA 章）：</w:t>
      </w:r>
    </w:p>
    <w:p w14:paraId="0476E587">
      <w:p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法定代表人（负责人）或委托代理人（签字或盖章）：</w:t>
      </w:r>
    </w:p>
    <w:p w14:paraId="5C0485FB">
      <w:p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  年   月  日</w:t>
      </w:r>
    </w:p>
    <w:p w14:paraId="33FD398C">
      <w:pPr>
        <w:spacing w:line="380" w:lineRule="exact"/>
        <w:ind w:left="-364" w:leftChars="-171" w:hanging="1"/>
        <w:jc w:val="center"/>
        <w:rPr>
          <w:rFonts w:hint="eastAsia" w:ascii="宋体" w:hAnsi="宋体" w:eastAsia="宋体" w:cs="宋体"/>
          <w:bCs/>
          <w:color w:val="auto"/>
          <w:sz w:val="22"/>
          <w:szCs w:val="22"/>
          <w:highlight w:val="none"/>
        </w:rPr>
      </w:pPr>
    </w:p>
    <w:p w14:paraId="39B50D04">
      <w:pPr>
        <w:spacing w:line="380" w:lineRule="exact"/>
        <w:ind w:left="-365" w:leftChars="-171" w:firstLine="448" w:firstLineChars="200"/>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rPr>
        <w:t>注：</w:t>
      </w:r>
      <w:r>
        <w:rPr>
          <w:rFonts w:hint="eastAsia" w:ascii="宋体" w:hAnsi="宋体" w:eastAsia="宋体" w:cs="宋体"/>
          <w:b/>
          <w:bCs/>
          <w:color w:val="auto"/>
          <w:sz w:val="22"/>
          <w:szCs w:val="22"/>
          <w:highlight w:val="none"/>
          <w:u w:val="single"/>
        </w:rPr>
        <w:t>▲不提交本承诺书按无效标处理。</w:t>
      </w:r>
    </w:p>
    <w:p w14:paraId="1279708D">
      <w:pPr>
        <w:widowControl/>
        <w:adjustRightInd w:val="0"/>
        <w:snapToGrid w:val="0"/>
        <w:spacing w:line="360" w:lineRule="auto"/>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br w:type="page"/>
      </w:r>
    </w:p>
    <w:p w14:paraId="18E1BBF9">
      <w:pPr>
        <w:pStyle w:val="70"/>
        <w:ind w:firstLine="200"/>
        <w:rPr>
          <w:rFonts w:hint="eastAsia" w:ascii="宋体" w:hAnsi="宋体" w:eastAsia="宋体" w:cs="宋体"/>
          <w:color w:val="auto"/>
          <w:highlight w:val="none"/>
        </w:rPr>
      </w:pPr>
    </w:p>
    <w:p w14:paraId="094C7B21">
      <w:pPr>
        <w:widowControl/>
        <w:adjustRightInd w:val="0"/>
        <w:snapToGrid w:val="0"/>
        <w:spacing w:line="360" w:lineRule="auto"/>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四、申请材料真实性声明</w:t>
      </w:r>
    </w:p>
    <w:p w14:paraId="72B21900">
      <w:pPr>
        <w:widowControl/>
        <w:adjustRightInd w:val="0"/>
        <w:snapToGrid w:val="0"/>
        <w:spacing w:line="360" w:lineRule="auto"/>
        <w:jc w:val="center"/>
        <w:rPr>
          <w:rFonts w:hint="eastAsia" w:ascii="宋体" w:hAnsi="宋体" w:eastAsia="宋体" w:cs="宋体"/>
          <w:b/>
          <w:color w:val="auto"/>
          <w:kern w:val="0"/>
          <w:sz w:val="28"/>
          <w:szCs w:val="28"/>
          <w:highlight w:val="none"/>
        </w:rPr>
      </w:pPr>
    </w:p>
    <w:p w14:paraId="7D65C791">
      <w:pPr>
        <w:spacing w:line="42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温州市龙湾区永兴街道社区卫生服务中心</w:t>
      </w:r>
      <w:r>
        <w:rPr>
          <w:rFonts w:hint="eastAsia" w:ascii="宋体" w:hAnsi="宋体" w:eastAsia="宋体" w:cs="宋体"/>
          <w:color w:val="auto"/>
          <w:sz w:val="22"/>
          <w:szCs w:val="22"/>
          <w:highlight w:val="none"/>
        </w:rPr>
        <w:t>：</w:t>
      </w:r>
    </w:p>
    <w:p w14:paraId="44F35935">
      <w:pPr>
        <w:spacing w:line="42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温州市方略工程项目管理有限公司：</w:t>
      </w:r>
    </w:p>
    <w:p w14:paraId="5FE3A8D4">
      <w:pPr>
        <w:widowControl/>
        <w:adjustRightInd w:val="0"/>
        <w:snapToGrid w:val="0"/>
        <w:spacing w:line="360" w:lineRule="auto"/>
        <w:jc w:val="left"/>
        <w:rPr>
          <w:rFonts w:hint="eastAsia" w:ascii="宋体" w:hAnsi="宋体" w:eastAsia="宋体" w:cs="宋体"/>
          <w:color w:val="auto"/>
          <w:kern w:val="0"/>
          <w:sz w:val="22"/>
          <w:szCs w:val="22"/>
          <w:highlight w:val="none"/>
        </w:rPr>
      </w:pPr>
    </w:p>
    <w:p w14:paraId="51615F22">
      <w:pPr>
        <w:widowControl/>
        <w:adjustRightInd w:val="0"/>
        <w:snapToGrid w:val="0"/>
        <w:spacing w:line="360" w:lineRule="auto"/>
        <w:ind w:firstLine="448"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我单位此次响应参与</w:t>
      </w:r>
      <w:r>
        <w:rPr>
          <w:rFonts w:hint="eastAsia" w:ascii="宋体" w:hAnsi="宋体" w:eastAsia="宋体" w:cs="宋体"/>
          <w:color w:val="auto"/>
          <w:kern w:val="0"/>
          <w:sz w:val="22"/>
          <w:szCs w:val="22"/>
          <w:highlight w:val="none"/>
          <w:lang w:val="en-US" w:eastAsia="zh-CN"/>
        </w:rPr>
        <w:t xml:space="preserve"> </w:t>
      </w:r>
      <w:r>
        <w:rPr>
          <w:rFonts w:hint="eastAsia" w:ascii="宋体" w:hAnsi="宋体" w:eastAsia="宋体" w:cs="宋体"/>
          <w:color w:val="auto"/>
          <w:kern w:val="0"/>
          <w:sz w:val="22"/>
          <w:szCs w:val="22"/>
          <w:highlight w:val="none"/>
          <w:u w:val="single"/>
          <w:lang w:val="en-US" w:eastAsia="zh-CN"/>
        </w:rPr>
        <w:t xml:space="preserve">            </w:t>
      </w:r>
      <w:r>
        <w:rPr>
          <w:rFonts w:hint="eastAsia" w:ascii="宋体" w:hAnsi="宋体" w:eastAsia="宋体" w:cs="宋体"/>
          <w:color w:val="auto"/>
          <w:sz w:val="22"/>
          <w:szCs w:val="22"/>
          <w:highlight w:val="none"/>
        </w:rPr>
        <w:t>（项目名称、项目编号）招投标活动</w:t>
      </w:r>
      <w:r>
        <w:rPr>
          <w:rFonts w:hint="eastAsia" w:ascii="宋体" w:hAnsi="宋体" w:eastAsia="宋体" w:cs="宋体"/>
          <w:color w:val="auto"/>
          <w:kern w:val="0"/>
          <w:sz w:val="22"/>
          <w:szCs w:val="22"/>
          <w:highlight w:val="none"/>
        </w:rPr>
        <w:t>所提交的全部材料均真实、合法。如有不实之处，愿负相应的法律责任，并承担由此产生的一切后果。</w:t>
      </w:r>
    </w:p>
    <w:p w14:paraId="5D0A650F">
      <w:pPr>
        <w:widowControl/>
        <w:adjustRightInd w:val="0"/>
        <w:snapToGrid w:val="0"/>
        <w:spacing w:line="360" w:lineRule="auto"/>
        <w:ind w:firstLine="448" w:firstLineChars="200"/>
        <w:jc w:val="left"/>
        <w:rPr>
          <w:rFonts w:hint="eastAsia" w:ascii="宋体" w:hAnsi="宋体" w:eastAsia="宋体" w:cs="宋体"/>
          <w:color w:val="auto"/>
          <w:kern w:val="0"/>
          <w:sz w:val="22"/>
          <w:szCs w:val="22"/>
          <w:highlight w:val="none"/>
        </w:rPr>
      </w:pPr>
    </w:p>
    <w:p w14:paraId="7976AE05">
      <w:pPr>
        <w:widowControl/>
        <w:adjustRightInd w:val="0"/>
        <w:snapToGrid w:val="0"/>
        <w:spacing w:line="360" w:lineRule="auto"/>
        <w:ind w:firstLine="448"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特此声明。</w:t>
      </w:r>
    </w:p>
    <w:p w14:paraId="1739723C">
      <w:p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投标人全称（盖章或 CA 章）：</w:t>
      </w:r>
    </w:p>
    <w:p w14:paraId="1DE59834">
      <w:p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法定代表人（负责人）或委托代理人（签字或盖章）：</w:t>
      </w:r>
    </w:p>
    <w:p w14:paraId="23BF5435">
      <w:p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  年   月  日</w:t>
      </w:r>
    </w:p>
    <w:p w14:paraId="17D11D38">
      <w:pPr>
        <w:pStyle w:val="4"/>
        <w:rPr>
          <w:rFonts w:hint="eastAsia" w:ascii="宋体" w:hAnsi="宋体" w:eastAsia="宋体" w:cs="宋体"/>
          <w:color w:val="auto"/>
          <w:highlight w:val="none"/>
        </w:rPr>
      </w:pPr>
    </w:p>
    <w:p w14:paraId="266A854A">
      <w:pPr>
        <w:rPr>
          <w:rFonts w:hint="eastAsia" w:ascii="宋体" w:hAnsi="宋体" w:eastAsia="宋体" w:cs="宋体"/>
          <w:color w:val="auto"/>
          <w:highlight w:val="none"/>
        </w:rPr>
      </w:pPr>
    </w:p>
    <w:p w14:paraId="75B010EE">
      <w:pPr>
        <w:pStyle w:val="70"/>
        <w:ind w:firstLine="200"/>
        <w:rPr>
          <w:rFonts w:hint="eastAsia" w:ascii="宋体" w:hAnsi="宋体" w:eastAsia="宋体" w:cs="宋体"/>
          <w:color w:val="auto"/>
          <w:highlight w:val="none"/>
        </w:rPr>
      </w:pPr>
    </w:p>
    <w:p w14:paraId="7B8143AA">
      <w:pPr>
        <w:rPr>
          <w:rFonts w:hint="eastAsia" w:ascii="宋体" w:hAnsi="宋体" w:eastAsia="宋体" w:cs="宋体"/>
          <w:color w:val="auto"/>
          <w:highlight w:val="none"/>
        </w:rPr>
      </w:pPr>
    </w:p>
    <w:p w14:paraId="07B67D15">
      <w:pPr>
        <w:rPr>
          <w:rFonts w:hint="eastAsia" w:ascii="宋体" w:hAnsi="宋体" w:eastAsia="宋体" w:cs="宋体"/>
          <w:color w:val="auto"/>
          <w:highlight w:val="none"/>
        </w:rPr>
      </w:pPr>
    </w:p>
    <w:p w14:paraId="4E385074">
      <w:pPr>
        <w:rPr>
          <w:rFonts w:hint="eastAsia" w:ascii="宋体" w:hAnsi="宋体" w:eastAsia="宋体" w:cs="宋体"/>
          <w:color w:val="auto"/>
          <w:highlight w:val="none"/>
        </w:rPr>
      </w:pPr>
    </w:p>
    <w:p w14:paraId="3695CDFA">
      <w:pPr>
        <w:rPr>
          <w:rFonts w:hint="eastAsia" w:ascii="宋体" w:hAnsi="宋体" w:eastAsia="宋体" w:cs="宋体"/>
          <w:color w:val="auto"/>
          <w:highlight w:val="none"/>
        </w:rPr>
      </w:pPr>
    </w:p>
    <w:p w14:paraId="77C341B2">
      <w:pPr>
        <w:rPr>
          <w:rFonts w:hint="eastAsia" w:ascii="宋体" w:hAnsi="宋体" w:eastAsia="宋体" w:cs="宋体"/>
          <w:color w:val="auto"/>
          <w:highlight w:val="none"/>
        </w:rPr>
      </w:pPr>
    </w:p>
    <w:p w14:paraId="26A9197A">
      <w:pPr>
        <w:rPr>
          <w:rFonts w:hint="eastAsia" w:ascii="宋体" w:hAnsi="宋体" w:eastAsia="宋体" w:cs="宋体"/>
          <w:color w:val="auto"/>
          <w:highlight w:val="none"/>
        </w:rPr>
      </w:pPr>
    </w:p>
    <w:p w14:paraId="500F671C">
      <w:pPr>
        <w:rPr>
          <w:rFonts w:hint="eastAsia" w:ascii="宋体" w:hAnsi="宋体" w:eastAsia="宋体" w:cs="宋体"/>
          <w:color w:val="auto"/>
          <w:highlight w:val="none"/>
        </w:rPr>
      </w:pPr>
    </w:p>
    <w:p w14:paraId="69A73DC2">
      <w:pPr>
        <w:rPr>
          <w:rFonts w:hint="eastAsia" w:ascii="宋体" w:hAnsi="宋体" w:eastAsia="宋体" w:cs="宋体"/>
          <w:color w:val="auto"/>
          <w:highlight w:val="none"/>
        </w:rPr>
      </w:pPr>
    </w:p>
    <w:p w14:paraId="5076AF92">
      <w:pPr>
        <w:rPr>
          <w:rFonts w:hint="eastAsia" w:ascii="宋体" w:hAnsi="宋体" w:eastAsia="宋体" w:cs="宋体"/>
          <w:color w:val="auto"/>
          <w:highlight w:val="none"/>
        </w:rPr>
      </w:pPr>
    </w:p>
    <w:p w14:paraId="06ECCD6B">
      <w:pPr>
        <w:rPr>
          <w:rFonts w:hint="eastAsia" w:ascii="宋体" w:hAnsi="宋体" w:eastAsia="宋体" w:cs="宋体"/>
          <w:color w:val="auto"/>
          <w:highlight w:val="none"/>
        </w:rPr>
      </w:pPr>
    </w:p>
    <w:p w14:paraId="5C58083F">
      <w:pPr>
        <w:rPr>
          <w:rFonts w:hint="eastAsia" w:ascii="宋体" w:hAnsi="宋体" w:eastAsia="宋体" w:cs="宋体"/>
          <w:color w:val="auto"/>
          <w:highlight w:val="none"/>
        </w:rPr>
      </w:pPr>
    </w:p>
    <w:p w14:paraId="45071050">
      <w:pPr>
        <w:rPr>
          <w:rFonts w:hint="eastAsia" w:ascii="宋体" w:hAnsi="宋体" w:eastAsia="宋体" w:cs="宋体"/>
          <w:color w:val="auto"/>
          <w:highlight w:val="none"/>
        </w:rPr>
      </w:pPr>
    </w:p>
    <w:p w14:paraId="50AD4351">
      <w:pPr>
        <w:rPr>
          <w:rFonts w:hint="eastAsia" w:ascii="宋体" w:hAnsi="宋体" w:eastAsia="宋体" w:cs="宋体"/>
          <w:color w:val="auto"/>
          <w:highlight w:val="none"/>
        </w:rPr>
      </w:pPr>
    </w:p>
    <w:p w14:paraId="41E50570">
      <w:pPr>
        <w:rPr>
          <w:rFonts w:hint="eastAsia" w:ascii="宋体" w:hAnsi="宋体" w:eastAsia="宋体" w:cs="宋体"/>
          <w:color w:val="auto"/>
          <w:highlight w:val="none"/>
        </w:rPr>
      </w:pPr>
    </w:p>
    <w:p w14:paraId="698C8153">
      <w:pPr>
        <w:rPr>
          <w:rFonts w:hint="eastAsia" w:ascii="宋体" w:hAnsi="宋体" w:eastAsia="宋体" w:cs="宋体"/>
          <w:color w:val="auto"/>
          <w:highlight w:val="none"/>
        </w:rPr>
      </w:pPr>
    </w:p>
    <w:p w14:paraId="14F82157">
      <w:pPr>
        <w:rPr>
          <w:rFonts w:hint="eastAsia" w:ascii="宋体" w:hAnsi="宋体" w:eastAsia="宋体" w:cs="宋体"/>
          <w:color w:val="auto"/>
          <w:highlight w:val="none"/>
        </w:rPr>
      </w:pPr>
    </w:p>
    <w:p w14:paraId="37EF6B36">
      <w:pPr>
        <w:rPr>
          <w:rFonts w:hint="eastAsia" w:ascii="宋体" w:hAnsi="宋体" w:eastAsia="宋体" w:cs="宋体"/>
          <w:color w:val="auto"/>
          <w:highlight w:val="none"/>
        </w:rPr>
      </w:pPr>
    </w:p>
    <w:p w14:paraId="38A7CBD4">
      <w:pPr>
        <w:rPr>
          <w:rFonts w:hint="eastAsia" w:ascii="宋体" w:hAnsi="宋体" w:eastAsia="宋体" w:cs="宋体"/>
          <w:color w:val="auto"/>
          <w:highlight w:val="none"/>
        </w:rPr>
      </w:pPr>
    </w:p>
    <w:p w14:paraId="685FA6F5">
      <w:pPr>
        <w:rPr>
          <w:rFonts w:hint="eastAsia" w:ascii="宋体" w:hAnsi="宋体" w:eastAsia="宋体" w:cs="宋体"/>
          <w:color w:val="auto"/>
          <w:highlight w:val="none"/>
        </w:rPr>
      </w:pPr>
    </w:p>
    <w:p w14:paraId="36C0F52F">
      <w:pPr>
        <w:rPr>
          <w:rFonts w:hint="eastAsia" w:ascii="宋体" w:hAnsi="宋体" w:eastAsia="宋体" w:cs="宋体"/>
          <w:color w:val="auto"/>
          <w:highlight w:val="none"/>
        </w:rPr>
      </w:pPr>
    </w:p>
    <w:p w14:paraId="5A512B9D">
      <w:pPr>
        <w:rPr>
          <w:rFonts w:hint="eastAsia" w:ascii="宋体" w:hAnsi="宋体" w:eastAsia="宋体" w:cs="宋体"/>
          <w:color w:val="auto"/>
          <w:highlight w:val="none"/>
        </w:rPr>
      </w:pPr>
    </w:p>
    <w:p w14:paraId="6500B5D8">
      <w:pPr>
        <w:rPr>
          <w:rFonts w:hint="eastAsia" w:ascii="宋体" w:hAnsi="宋体" w:eastAsia="宋体" w:cs="宋体"/>
          <w:color w:val="auto"/>
          <w:highlight w:val="none"/>
        </w:rPr>
      </w:pPr>
    </w:p>
    <w:p w14:paraId="38265450">
      <w:pPr>
        <w:pStyle w:val="70"/>
        <w:ind w:firstLine="200"/>
        <w:rPr>
          <w:rFonts w:hint="eastAsia" w:ascii="宋体" w:hAnsi="宋体" w:eastAsia="宋体" w:cs="宋体"/>
          <w:color w:val="auto"/>
          <w:highlight w:val="none"/>
        </w:rPr>
      </w:pPr>
    </w:p>
    <w:p w14:paraId="13C69D2A">
      <w:pPr>
        <w:rPr>
          <w:rFonts w:hint="eastAsia" w:ascii="宋体" w:hAnsi="宋体" w:eastAsia="宋体" w:cs="宋体"/>
          <w:color w:val="auto"/>
          <w:highlight w:val="none"/>
        </w:rPr>
      </w:pPr>
    </w:p>
    <w:p w14:paraId="6EC014BD">
      <w:pPr>
        <w:rPr>
          <w:rFonts w:hint="eastAsia" w:ascii="宋体" w:hAnsi="宋体" w:eastAsia="宋体" w:cs="宋体"/>
          <w:color w:val="auto"/>
          <w:highlight w:val="none"/>
        </w:rPr>
      </w:pPr>
    </w:p>
    <w:p w14:paraId="53887C0D">
      <w:pPr>
        <w:jc w:val="center"/>
        <w:rPr>
          <w:rFonts w:hint="eastAsia" w:ascii="宋体" w:hAnsi="宋体" w:eastAsia="宋体" w:cs="宋体"/>
          <w:bCs/>
          <w:color w:val="auto"/>
          <w:sz w:val="24"/>
          <w:highlight w:val="none"/>
        </w:rPr>
      </w:pPr>
    </w:p>
    <w:p w14:paraId="63CEDAE5">
      <w:pPr>
        <w:rPr>
          <w:rFonts w:hint="eastAsia" w:ascii="宋体" w:hAnsi="宋体" w:eastAsia="宋体" w:cs="宋体"/>
          <w:color w:val="auto"/>
          <w:highlight w:val="none"/>
        </w:rPr>
      </w:pPr>
    </w:p>
    <w:p w14:paraId="39F645D4">
      <w:pPr>
        <w:widowControl/>
        <w:adjustRightInd w:val="0"/>
        <w:snapToGrid w:val="0"/>
        <w:spacing w:line="360" w:lineRule="auto"/>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五、中小企业声明函（或监狱企业证明文件）、残疾人福利性单位声明函</w:t>
      </w:r>
    </w:p>
    <w:p w14:paraId="10C8D828">
      <w:pPr>
        <w:jc w:val="center"/>
        <w:rPr>
          <w:rFonts w:hint="eastAsia" w:ascii="宋体" w:hAnsi="宋体" w:eastAsia="宋体" w:cs="宋体"/>
          <w:bCs/>
          <w:color w:val="auto"/>
          <w:sz w:val="24"/>
          <w:highlight w:val="none"/>
        </w:rPr>
      </w:pPr>
      <w:r>
        <w:rPr>
          <w:rFonts w:hint="eastAsia" w:ascii="宋体" w:hAnsi="宋体" w:eastAsia="宋体" w:cs="宋体"/>
          <w:color w:val="auto"/>
          <w:sz w:val="24"/>
          <w:highlight w:val="none"/>
        </w:rPr>
        <w:t>（则按采购文件第二</w:t>
      </w:r>
      <w:r>
        <w:rPr>
          <w:rFonts w:hint="eastAsia" w:ascii="宋体" w:hAnsi="宋体" w:cs="宋体"/>
          <w:color w:val="auto"/>
          <w:sz w:val="24"/>
          <w:highlight w:val="none"/>
          <w:lang w:val="en-US" w:eastAsia="zh-CN"/>
        </w:rPr>
        <w:t xml:space="preserve">章 </w:t>
      </w:r>
      <w:r>
        <w:rPr>
          <w:rFonts w:hint="eastAsia" w:ascii="宋体" w:hAnsi="宋体" w:eastAsia="宋体" w:cs="宋体"/>
          <w:color w:val="auto"/>
          <w:sz w:val="24"/>
          <w:highlight w:val="none"/>
        </w:rPr>
        <w:t>相关要求提供证明文件）</w:t>
      </w:r>
    </w:p>
    <w:p w14:paraId="4193A86E">
      <w:pPr>
        <w:pStyle w:val="8"/>
        <w:rPr>
          <w:rFonts w:hint="eastAsia" w:ascii="宋体" w:hAnsi="宋体" w:eastAsia="宋体" w:cs="宋体"/>
          <w:color w:val="auto"/>
          <w:highlight w:val="none"/>
        </w:rPr>
      </w:pPr>
    </w:p>
    <w:p w14:paraId="6A78CFFE">
      <w:pPr>
        <w:widowControl/>
        <w:adjustRightInd w:val="0"/>
        <w:snapToGrid w:val="0"/>
        <w:spacing w:line="360" w:lineRule="auto"/>
        <w:jc w:val="center"/>
        <w:rPr>
          <w:rFonts w:hint="eastAsia" w:ascii="宋体" w:hAnsi="宋体" w:eastAsia="宋体" w:cs="宋体"/>
          <w:b/>
          <w:color w:val="auto"/>
          <w:kern w:val="0"/>
          <w:sz w:val="28"/>
          <w:szCs w:val="28"/>
          <w:highlight w:val="none"/>
        </w:rPr>
      </w:pPr>
    </w:p>
    <w:p w14:paraId="4203E7C5">
      <w:pPr>
        <w:rPr>
          <w:rFonts w:hint="eastAsia" w:ascii="宋体" w:hAnsi="宋体" w:eastAsia="宋体" w:cs="宋体"/>
          <w:color w:val="auto"/>
          <w:highlight w:val="none"/>
        </w:rPr>
      </w:pPr>
    </w:p>
    <w:p w14:paraId="7F3B23AB">
      <w:pPr>
        <w:pStyle w:val="8"/>
        <w:rPr>
          <w:rFonts w:hint="eastAsia" w:ascii="宋体" w:hAnsi="宋体" w:eastAsia="宋体" w:cs="宋体"/>
          <w:color w:val="auto"/>
          <w:highlight w:val="none"/>
        </w:rPr>
      </w:pPr>
    </w:p>
    <w:p w14:paraId="5DAC6C49">
      <w:pPr>
        <w:rPr>
          <w:rFonts w:hint="eastAsia" w:ascii="宋体" w:hAnsi="宋体" w:eastAsia="宋体" w:cs="宋体"/>
          <w:color w:val="auto"/>
          <w:highlight w:val="none"/>
        </w:rPr>
      </w:pPr>
    </w:p>
    <w:p w14:paraId="0958B006">
      <w:pPr>
        <w:rPr>
          <w:rFonts w:hint="eastAsia" w:ascii="宋体" w:hAnsi="宋体" w:eastAsia="宋体" w:cs="宋体"/>
          <w:color w:val="auto"/>
          <w:highlight w:val="none"/>
        </w:rPr>
      </w:pPr>
    </w:p>
    <w:p w14:paraId="57473108">
      <w:pPr>
        <w:pStyle w:val="70"/>
        <w:ind w:firstLine="200"/>
        <w:rPr>
          <w:rFonts w:hint="eastAsia" w:ascii="宋体" w:hAnsi="宋体" w:eastAsia="宋体" w:cs="宋体"/>
          <w:color w:val="auto"/>
          <w:highlight w:val="none"/>
        </w:rPr>
      </w:pPr>
    </w:p>
    <w:p w14:paraId="3A887025">
      <w:pPr>
        <w:rPr>
          <w:rFonts w:hint="eastAsia" w:ascii="宋体" w:hAnsi="宋体" w:eastAsia="宋体" w:cs="宋体"/>
          <w:color w:val="auto"/>
          <w:highlight w:val="none"/>
        </w:rPr>
      </w:pPr>
    </w:p>
    <w:p w14:paraId="300C8C6C">
      <w:pPr>
        <w:pStyle w:val="70"/>
        <w:ind w:firstLine="200"/>
        <w:rPr>
          <w:rFonts w:hint="eastAsia" w:ascii="宋体" w:hAnsi="宋体" w:eastAsia="宋体" w:cs="宋体"/>
          <w:color w:val="auto"/>
          <w:highlight w:val="none"/>
        </w:rPr>
      </w:pPr>
    </w:p>
    <w:p w14:paraId="4A5E276C">
      <w:pPr>
        <w:pStyle w:val="55"/>
        <w:rPr>
          <w:rFonts w:hint="eastAsia" w:ascii="宋体" w:hAnsi="宋体" w:eastAsia="宋体" w:cs="宋体"/>
          <w:color w:val="auto"/>
          <w:highlight w:val="none"/>
        </w:rPr>
      </w:pPr>
    </w:p>
    <w:p w14:paraId="41FA3F11">
      <w:pPr>
        <w:rPr>
          <w:rFonts w:hint="eastAsia" w:ascii="宋体" w:hAnsi="宋体" w:eastAsia="宋体" w:cs="宋体"/>
          <w:color w:val="auto"/>
          <w:highlight w:val="none"/>
        </w:rPr>
      </w:pPr>
    </w:p>
    <w:p w14:paraId="7FA9A194">
      <w:pPr>
        <w:rPr>
          <w:rFonts w:hint="eastAsia" w:ascii="宋体" w:hAnsi="宋体" w:eastAsia="宋体" w:cs="宋体"/>
          <w:color w:val="auto"/>
          <w:highlight w:val="none"/>
        </w:rPr>
      </w:pPr>
    </w:p>
    <w:p w14:paraId="663BDEE5">
      <w:pPr>
        <w:rPr>
          <w:rFonts w:hint="eastAsia" w:ascii="宋体" w:hAnsi="宋体" w:eastAsia="宋体" w:cs="宋体"/>
          <w:color w:val="auto"/>
          <w:highlight w:val="none"/>
        </w:rPr>
      </w:pPr>
    </w:p>
    <w:p w14:paraId="0EB7B70A">
      <w:pPr>
        <w:rPr>
          <w:rFonts w:hint="eastAsia" w:ascii="宋体" w:hAnsi="宋体" w:eastAsia="宋体" w:cs="宋体"/>
          <w:color w:val="auto"/>
          <w:highlight w:val="none"/>
        </w:rPr>
      </w:pPr>
    </w:p>
    <w:p w14:paraId="43D67665">
      <w:pPr>
        <w:rPr>
          <w:rFonts w:hint="eastAsia" w:ascii="宋体" w:hAnsi="宋体" w:eastAsia="宋体" w:cs="宋体"/>
          <w:color w:val="auto"/>
          <w:highlight w:val="none"/>
        </w:rPr>
      </w:pPr>
    </w:p>
    <w:p w14:paraId="66420F6A">
      <w:pPr>
        <w:rPr>
          <w:rFonts w:hint="eastAsia" w:ascii="宋体" w:hAnsi="宋体" w:eastAsia="宋体" w:cs="宋体"/>
          <w:color w:val="auto"/>
          <w:highlight w:val="none"/>
        </w:rPr>
      </w:pPr>
    </w:p>
    <w:p w14:paraId="7A7DB9A2">
      <w:pPr>
        <w:rPr>
          <w:rFonts w:hint="eastAsia" w:ascii="宋体" w:hAnsi="宋体" w:eastAsia="宋体" w:cs="宋体"/>
          <w:color w:val="auto"/>
          <w:highlight w:val="none"/>
        </w:rPr>
      </w:pPr>
    </w:p>
    <w:p w14:paraId="70871461">
      <w:pPr>
        <w:rPr>
          <w:rFonts w:hint="eastAsia" w:ascii="宋体" w:hAnsi="宋体" w:eastAsia="宋体" w:cs="宋体"/>
          <w:color w:val="auto"/>
          <w:highlight w:val="none"/>
        </w:rPr>
      </w:pPr>
    </w:p>
    <w:p w14:paraId="66048891">
      <w:pPr>
        <w:rPr>
          <w:rFonts w:hint="eastAsia" w:ascii="宋体" w:hAnsi="宋体" w:eastAsia="宋体" w:cs="宋体"/>
          <w:color w:val="auto"/>
          <w:highlight w:val="none"/>
        </w:rPr>
      </w:pPr>
    </w:p>
    <w:p w14:paraId="0BC694DC">
      <w:pPr>
        <w:rPr>
          <w:rFonts w:hint="eastAsia" w:ascii="宋体" w:hAnsi="宋体" w:eastAsia="宋体" w:cs="宋体"/>
          <w:color w:val="auto"/>
          <w:highlight w:val="none"/>
        </w:rPr>
      </w:pPr>
    </w:p>
    <w:p w14:paraId="7071E449">
      <w:pPr>
        <w:rPr>
          <w:rFonts w:hint="eastAsia" w:ascii="宋体" w:hAnsi="宋体" w:eastAsia="宋体" w:cs="宋体"/>
          <w:color w:val="auto"/>
          <w:highlight w:val="none"/>
        </w:rPr>
      </w:pPr>
    </w:p>
    <w:p w14:paraId="66DC53D4">
      <w:pPr>
        <w:rPr>
          <w:rFonts w:hint="eastAsia" w:ascii="宋体" w:hAnsi="宋体" w:eastAsia="宋体" w:cs="宋体"/>
          <w:color w:val="auto"/>
          <w:highlight w:val="none"/>
        </w:rPr>
      </w:pPr>
    </w:p>
    <w:p w14:paraId="527D628E">
      <w:pPr>
        <w:rPr>
          <w:rFonts w:hint="eastAsia" w:ascii="宋体" w:hAnsi="宋体" w:eastAsia="宋体" w:cs="宋体"/>
          <w:color w:val="auto"/>
          <w:highlight w:val="none"/>
        </w:rPr>
      </w:pPr>
    </w:p>
    <w:p w14:paraId="477AE4B3">
      <w:pPr>
        <w:rPr>
          <w:rFonts w:hint="eastAsia" w:ascii="宋体" w:hAnsi="宋体" w:eastAsia="宋体" w:cs="宋体"/>
          <w:color w:val="auto"/>
          <w:highlight w:val="none"/>
        </w:rPr>
      </w:pPr>
    </w:p>
    <w:p w14:paraId="159E7700">
      <w:pPr>
        <w:rPr>
          <w:rFonts w:hint="eastAsia" w:ascii="宋体" w:hAnsi="宋体" w:eastAsia="宋体" w:cs="宋体"/>
          <w:color w:val="auto"/>
          <w:highlight w:val="none"/>
        </w:rPr>
      </w:pPr>
    </w:p>
    <w:p w14:paraId="6194C7BD">
      <w:pPr>
        <w:rPr>
          <w:rFonts w:hint="eastAsia" w:ascii="宋体" w:hAnsi="宋体" w:eastAsia="宋体" w:cs="宋体"/>
          <w:color w:val="auto"/>
          <w:highlight w:val="none"/>
        </w:rPr>
      </w:pPr>
    </w:p>
    <w:p w14:paraId="684537EA">
      <w:pPr>
        <w:rPr>
          <w:rFonts w:hint="eastAsia" w:ascii="宋体" w:hAnsi="宋体" w:eastAsia="宋体" w:cs="宋体"/>
          <w:color w:val="auto"/>
          <w:highlight w:val="none"/>
        </w:rPr>
      </w:pPr>
    </w:p>
    <w:p w14:paraId="11DFDB80">
      <w:pPr>
        <w:rPr>
          <w:rFonts w:hint="eastAsia" w:ascii="宋体" w:hAnsi="宋体" w:eastAsia="宋体" w:cs="宋体"/>
          <w:color w:val="auto"/>
          <w:highlight w:val="none"/>
        </w:rPr>
      </w:pPr>
    </w:p>
    <w:p w14:paraId="5F48E4BE">
      <w:pPr>
        <w:rPr>
          <w:rFonts w:hint="eastAsia" w:ascii="宋体" w:hAnsi="宋体" w:eastAsia="宋体" w:cs="宋体"/>
          <w:color w:val="auto"/>
          <w:highlight w:val="none"/>
        </w:rPr>
      </w:pPr>
    </w:p>
    <w:p w14:paraId="747C4F26">
      <w:pPr>
        <w:pStyle w:val="70"/>
        <w:rPr>
          <w:rFonts w:hint="eastAsia" w:ascii="宋体" w:hAnsi="宋体" w:eastAsia="宋体" w:cs="宋体"/>
          <w:color w:val="auto"/>
          <w:highlight w:val="none"/>
        </w:rPr>
      </w:pPr>
    </w:p>
    <w:p w14:paraId="5A22F763">
      <w:pPr>
        <w:pStyle w:val="55"/>
        <w:rPr>
          <w:rFonts w:hint="eastAsia" w:ascii="宋体" w:hAnsi="宋体" w:eastAsia="宋体" w:cs="宋体"/>
          <w:color w:val="auto"/>
          <w:highlight w:val="none"/>
        </w:rPr>
      </w:pPr>
    </w:p>
    <w:p w14:paraId="2B3E584D">
      <w:pPr>
        <w:rPr>
          <w:rFonts w:hint="eastAsia" w:ascii="宋体" w:hAnsi="宋体" w:eastAsia="宋体" w:cs="宋体"/>
          <w:color w:val="auto"/>
          <w:highlight w:val="none"/>
        </w:rPr>
      </w:pPr>
    </w:p>
    <w:p w14:paraId="6ACF80E9">
      <w:pPr>
        <w:pStyle w:val="70"/>
        <w:rPr>
          <w:rFonts w:hint="eastAsia" w:ascii="宋体" w:hAnsi="宋体" w:eastAsia="宋体" w:cs="宋体"/>
          <w:color w:val="auto"/>
          <w:highlight w:val="none"/>
        </w:rPr>
      </w:pPr>
    </w:p>
    <w:p w14:paraId="616C3A87">
      <w:pPr>
        <w:rPr>
          <w:rFonts w:hint="eastAsia" w:ascii="宋体" w:hAnsi="宋体" w:eastAsia="宋体" w:cs="宋体"/>
          <w:color w:val="auto"/>
          <w:highlight w:val="none"/>
        </w:rPr>
      </w:pPr>
    </w:p>
    <w:p w14:paraId="6AE9CDE4">
      <w:pPr>
        <w:rPr>
          <w:rFonts w:hint="eastAsia" w:ascii="宋体" w:hAnsi="宋体" w:eastAsia="宋体" w:cs="宋体"/>
          <w:color w:val="auto"/>
          <w:highlight w:val="none"/>
        </w:rPr>
      </w:pPr>
    </w:p>
    <w:p w14:paraId="0CEC4990">
      <w:pPr>
        <w:rPr>
          <w:rFonts w:hint="eastAsia" w:ascii="宋体" w:hAnsi="宋体" w:eastAsia="宋体" w:cs="宋体"/>
          <w:color w:val="auto"/>
          <w:highlight w:val="none"/>
        </w:rPr>
      </w:pPr>
    </w:p>
    <w:p w14:paraId="60210E2C">
      <w:pPr>
        <w:spacing w:beforeLines="50" w:afterLines="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（商务技术文件封面，供参考）</w:t>
      </w:r>
    </w:p>
    <w:p w14:paraId="354E74AB">
      <w:pPr>
        <w:rPr>
          <w:rFonts w:hint="eastAsia" w:ascii="宋体" w:hAnsi="宋体" w:eastAsia="宋体" w:cs="宋体"/>
          <w:color w:val="auto"/>
          <w:highlight w:val="none"/>
        </w:rPr>
      </w:pPr>
    </w:p>
    <w:p w14:paraId="43E0384D">
      <w:pPr>
        <w:rPr>
          <w:rFonts w:hint="eastAsia" w:ascii="宋体" w:hAnsi="宋体" w:eastAsia="宋体" w:cs="宋体"/>
          <w:color w:val="auto"/>
          <w:highlight w:val="none"/>
        </w:rPr>
      </w:pPr>
    </w:p>
    <w:p w14:paraId="64F54DF1">
      <w:pPr>
        <w:rPr>
          <w:rFonts w:hint="eastAsia" w:ascii="宋体" w:hAnsi="宋体" w:eastAsia="宋体" w:cs="宋体"/>
          <w:color w:val="auto"/>
          <w:highlight w:val="none"/>
        </w:rPr>
      </w:pPr>
    </w:p>
    <w:p w14:paraId="6CA660C2">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（项目名称）投标文件</w:t>
      </w:r>
    </w:p>
    <w:p w14:paraId="651F201D">
      <w:pPr>
        <w:rPr>
          <w:rFonts w:hint="eastAsia" w:ascii="宋体" w:hAnsi="宋体" w:eastAsia="宋体" w:cs="宋体"/>
          <w:color w:val="auto"/>
          <w:sz w:val="28"/>
          <w:szCs w:val="28"/>
          <w:highlight w:val="none"/>
        </w:rPr>
      </w:pPr>
    </w:p>
    <w:p w14:paraId="19452521">
      <w:pPr>
        <w:rPr>
          <w:rFonts w:hint="eastAsia" w:ascii="宋体" w:hAnsi="宋体" w:eastAsia="宋体" w:cs="宋体"/>
          <w:color w:val="auto"/>
          <w:sz w:val="28"/>
          <w:szCs w:val="28"/>
          <w:highlight w:val="none"/>
        </w:rPr>
      </w:pPr>
    </w:p>
    <w:p w14:paraId="0326B744">
      <w:pPr>
        <w:pStyle w:val="70"/>
        <w:ind w:firstLine="280"/>
        <w:rPr>
          <w:rFonts w:hint="eastAsia" w:ascii="宋体" w:hAnsi="宋体" w:eastAsia="宋体" w:cs="宋体"/>
          <w:color w:val="auto"/>
          <w:sz w:val="28"/>
          <w:szCs w:val="28"/>
          <w:highlight w:val="none"/>
        </w:rPr>
      </w:pPr>
    </w:p>
    <w:p w14:paraId="577F4FFC">
      <w:pPr>
        <w:rPr>
          <w:rFonts w:hint="eastAsia" w:ascii="宋体" w:hAnsi="宋体" w:eastAsia="宋体" w:cs="宋体"/>
          <w:color w:val="auto"/>
          <w:sz w:val="28"/>
          <w:szCs w:val="28"/>
          <w:highlight w:val="none"/>
        </w:rPr>
      </w:pPr>
    </w:p>
    <w:p w14:paraId="6B80FA90">
      <w:pPr>
        <w:pStyle w:val="71"/>
        <w:rPr>
          <w:rFonts w:hint="eastAsia" w:ascii="宋体" w:hAnsi="宋体" w:eastAsia="宋体" w:cs="宋体"/>
          <w:color w:val="auto"/>
          <w:highlight w:val="none"/>
        </w:rPr>
      </w:pPr>
    </w:p>
    <w:p w14:paraId="660BC369">
      <w:pPr>
        <w:jc w:val="center"/>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商 务 技 术 文 件</w:t>
      </w:r>
    </w:p>
    <w:p w14:paraId="5B2156AB">
      <w:pPr>
        <w:spacing w:line="360" w:lineRule="auto"/>
        <w:rPr>
          <w:rFonts w:hint="eastAsia" w:ascii="宋体" w:hAnsi="宋体" w:eastAsia="宋体" w:cs="宋体"/>
          <w:color w:val="auto"/>
          <w:szCs w:val="21"/>
          <w:highlight w:val="none"/>
        </w:rPr>
      </w:pPr>
    </w:p>
    <w:p w14:paraId="44ACCEAC">
      <w:pPr>
        <w:spacing w:line="360" w:lineRule="auto"/>
        <w:rPr>
          <w:rFonts w:hint="eastAsia" w:ascii="宋体" w:hAnsi="宋体" w:eastAsia="宋体" w:cs="宋体"/>
          <w:color w:val="auto"/>
          <w:szCs w:val="21"/>
          <w:highlight w:val="none"/>
        </w:rPr>
      </w:pPr>
    </w:p>
    <w:p w14:paraId="0E802C29">
      <w:pPr>
        <w:rPr>
          <w:rFonts w:hint="eastAsia" w:ascii="宋体" w:hAnsi="宋体" w:eastAsia="宋体" w:cs="宋体"/>
          <w:color w:val="auto"/>
          <w:szCs w:val="21"/>
          <w:highlight w:val="none"/>
        </w:rPr>
      </w:pPr>
    </w:p>
    <w:p w14:paraId="36F01BDD">
      <w:pPr>
        <w:pStyle w:val="71"/>
        <w:rPr>
          <w:rFonts w:hint="eastAsia" w:ascii="宋体" w:hAnsi="宋体" w:eastAsia="宋体" w:cs="宋体"/>
          <w:color w:val="auto"/>
          <w:highlight w:val="none"/>
        </w:rPr>
      </w:pPr>
    </w:p>
    <w:p w14:paraId="6773C131">
      <w:pPr>
        <w:pStyle w:val="70"/>
        <w:ind w:firstLine="200"/>
        <w:rPr>
          <w:rFonts w:hint="eastAsia" w:ascii="宋体" w:hAnsi="宋体" w:eastAsia="宋体" w:cs="宋体"/>
          <w:color w:val="auto"/>
          <w:szCs w:val="21"/>
          <w:highlight w:val="none"/>
        </w:rPr>
      </w:pPr>
    </w:p>
    <w:p w14:paraId="4CD2928D">
      <w:pPr>
        <w:rPr>
          <w:rFonts w:hint="eastAsia" w:ascii="宋体" w:hAnsi="宋体" w:eastAsia="宋体" w:cs="宋体"/>
          <w:color w:val="auto"/>
          <w:szCs w:val="21"/>
          <w:highlight w:val="none"/>
        </w:rPr>
      </w:pPr>
    </w:p>
    <w:p w14:paraId="7918777B">
      <w:pPr>
        <w:pStyle w:val="71"/>
        <w:rPr>
          <w:rFonts w:hint="eastAsia" w:ascii="宋体" w:hAnsi="宋体" w:eastAsia="宋体" w:cs="宋体"/>
          <w:color w:val="auto"/>
          <w:highlight w:val="none"/>
        </w:rPr>
      </w:pPr>
    </w:p>
    <w:p w14:paraId="6477921C">
      <w:pPr>
        <w:pStyle w:val="70"/>
        <w:ind w:firstLine="200"/>
        <w:rPr>
          <w:rFonts w:hint="eastAsia" w:ascii="宋体" w:hAnsi="宋体" w:eastAsia="宋体" w:cs="宋体"/>
          <w:color w:val="auto"/>
          <w:highlight w:val="none"/>
        </w:rPr>
      </w:pPr>
    </w:p>
    <w:p w14:paraId="23A230D7">
      <w:pPr>
        <w:pStyle w:val="70"/>
        <w:ind w:firstLine="200"/>
        <w:rPr>
          <w:rFonts w:hint="eastAsia" w:ascii="宋体" w:hAnsi="宋体" w:eastAsia="宋体" w:cs="宋体"/>
          <w:color w:val="auto"/>
          <w:highlight w:val="none"/>
        </w:rPr>
      </w:pPr>
    </w:p>
    <w:p w14:paraId="4C965380">
      <w:pPr>
        <w:spacing w:line="360" w:lineRule="auto"/>
        <w:rPr>
          <w:rFonts w:hint="eastAsia" w:ascii="宋体" w:hAnsi="宋体" w:eastAsia="宋体" w:cs="宋体"/>
          <w:color w:val="auto"/>
          <w:szCs w:val="21"/>
          <w:highlight w:val="none"/>
        </w:rPr>
      </w:pPr>
    </w:p>
    <w:p w14:paraId="4DB6D70B">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投标人全称：（盖单位章或 CA 章）</w:t>
      </w:r>
    </w:p>
    <w:p w14:paraId="79CC036E">
      <w:pPr>
        <w:rPr>
          <w:rFonts w:hint="eastAsia" w:ascii="宋体" w:hAnsi="宋体" w:eastAsia="宋体" w:cs="宋体"/>
          <w:color w:val="auto"/>
          <w:sz w:val="28"/>
          <w:szCs w:val="28"/>
          <w:highlight w:val="none"/>
          <w:u w:val="single"/>
        </w:rPr>
      </w:pPr>
    </w:p>
    <w:p w14:paraId="2FB9AD41">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法定代表人（负责人）或其授权代表：（签字或盖章）</w:t>
      </w:r>
    </w:p>
    <w:p w14:paraId="761444BD">
      <w:pPr>
        <w:rPr>
          <w:rFonts w:hint="eastAsia" w:ascii="宋体" w:hAnsi="宋体" w:eastAsia="宋体" w:cs="宋体"/>
          <w:color w:val="auto"/>
          <w:sz w:val="28"/>
          <w:szCs w:val="28"/>
          <w:highlight w:val="none"/>
        </w:rPr>
      </w:pPr>
    </w:p>
    <w:p w14:paraId="02F03845">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日</w:t>
      </w:r>
    </w:p>
    <w:p w14:paraId="70D63F2F">
      <w:pPr>
        <w:widowControl/>
        <w:spacing w:line="360" w:lineRule="auto"/>
        <w:jc w:val="center"/>
        <w:rPr>
          <w:rFonts w:hint="eastAsia" w:ascii="宋体" w:hAnsi="宋体" w:eastAsia="宋体" w:cs="宋体"/>
          <w:bCs/>
          <w:color w:val="auto"/>
          <w:szCs w:val="21"/>
          <w:highlight w:val="none"/>
        </w:rPr>
      </w:pPr>
      <w:r>
        <w:rPr>
          <w:rFonts w:hint="eastAsia" w:ascii="宋体" w:hAnsi="宋体" w:eastAsia="宋体" w:cs="宋体"/>
          <w:color w:val="auto"/>
          <w:kern w:val="0"/>
          <w:sz w:val="36"/>
          <w:highlight w:val="none"/>
        </w:rPr>
        <w:br w:type="page"/>
      </w:r>
    </w:p>
    <w:p w14:paraId="2FE58C62">
      <w:pPr>
        <w:widowControl/>
        <w:spacing w:line="360" w:lineRule="auto"/>
        <w:jc w:val="center"/>
        <w:rPr>
          <w:rFonts w:hint="eastAsia" w:ascii="宋体" w:hAnsi="宋体" w:eastAsia="宋体" w:cs="宋体"/>
          <w:bCs/>
          <w:color w:val="auto"/>
          <w:szCs w:val="21"/>
          <w:highlight w:val="none"/>
        </w:rPr>
      </w:pPr>
    </w:p>
    <w:p w14:paraId="79BBE10B">
      <w:pPr>
        <w:widowControl/>
        <w:spacing w:line="360" w:lineRule="auto"/>
        <w:jc w:val="center"/>
        <w:rPr>
          <w:rFonts w:hint="eastAsia" w:ascii="宋体" w:hAnsi="宋体" w:eastAsia="宋体" w:cs="宋体"/>
          <w:color w:val="auto"/>
          <w:kern w:val="0"/>
          <w:sz w:val="20"/>
          <w:highlight w:val="none"/>
        </w:rPr>
      </w:pPr>
      <w:r>
        <w:rPr>
          <w:rFonts w:hint="eastAsia" w:ascii="宋体" w:hAnsi="宋体" w:eastAsia="宋体" w:cs="宋体"/>
          <w:color w:val="auto"/>
          <w:kern w:val="0"/>
          <w:sz w:val="36"/>
          <w:highlight w:val="none"/>
        </w:rPr>
        <w:t>目  录</w:t>
      </w:r>
    </w:p>
    <w:p w14:paraId="20D2BFF3">
      <w:pPr>
        <w:autoSpaceDE w:val="0"/>
        <w:autoSpaceDN w:val="0"/>
        <w:snapToGrid w:val="0"/>
        <w:spacing w:line="360" w:lineRule="auto"/>
        <w:rPr>
          <w:rFonts w:hint="eastAsia" w:ascii="宋体" w:hAnsi="宋体" w:eastAsia="宋体" w:cs="宋体"/>
          <w:color w:val="auto"/>
          <w:kern w:val="0"/>
          <w:szCs w:val="21"/>
          <w:highlight w:val="none"/>
        </w:rPr>
      </w:pPr>
    </w:p>
    <w:p w14:paraId="552747B3">
      <w:pPr>
        <w:autoSpaceDE w:val="0"/>
        <w:autoSpaceDN w:val="0"/>
        <w:snapToGrid w:val="0"/>
        <w:spacing w:line="360" w:lineRule="auto"/>
        <w:ind w:firstLine="1070" w:firstLineChars="500"/>
        <w:rPr>
          <w:rFonts w:hint="eastAsia" w:ascii="宋体" w:hAnsi="宋体" w:eastAsia="宋体" w:cs="宋体"/>
          <w:color w:val="auto"/>
          <w:highlight w:val="none"/>
        </w:rPr>
      </w:pPr>
      <w:r>
        <w:rPr>
          <w:rFonts w:hint="eastAsia" w:ascii="宋体" w:hAnsi="宋体" w:eastAsia="宋体" w:cs="宋体"/>
          <w:color w:val="auto"/>
          <w:highlight w:val="none"/>
        </w:rPr>
        <w:t>一、</w:t>
      </w:r>
      <w:r>
        <w:rPr>
          <w:rFonts w:hint="eastAsia" w:ascii="宋体" w:hAnsi="宋体" w:cs="宋体"/>
          <w:color w:val="auto"/>
          <w:highlight w:val="none"/>
          <w:lang w:val="en-US" w:eastAsia="zh-CN"/>
        </w:rPr>
        <w:t>商务</w:t>
      </w:r>
      <w:bookmarkStart w:id="97" w:name="_GoBack"/>
      <w:bookmarkEnd w:id="97"/>
      <w:r>
        <w:rPr>
          <w:rFonts w:hint="eastAsia" w:ascii="宋体" w:hAnsi="宋体" w:eastAsia="宋体" w:cs="宋体"/>
          <w:color w:val="auto"/>
          <w:highlight w:val="none"/>
        </w:rPr>
        <w:t>技术投标文件：</w:t>
      </w:r>
    </w:p>
    <w:p w14:paraId="3014F9A0">
      <w:pPr>
        <w:autoSpaceDE w:val="0"/>
        <w:autoSpaceDN w:val="0"/>
        <w:adjustRightInd w:val="0"/>
        <w:snapToGrid w:val="0"/>
        <w:spacing w:line="360" w:lineRule="auto"/>
        <w:rPr>
          <w:rFonts w:hint="eastAsia" w:ascii="宋体" w:hAnsi="宋体" w:eastAsia="宋体" w:cs="宋体"/>
          <w:color w:val="auto"/>
          <w:kern w:val="0"/>
          <w:szCs w:val="21"/>
          <w:highlight w:val="none"/>
        </w:rPr>
      </w:pPr>
    </w:p>
    <w:p w14:paraId="0121EB91">
      <w:pPr>
        <w:autoSpaceDE w:val="0"/>
        <w:autoSpaceDN w:val="0"/>
        <w:adjustRightInd w:val="0"/>
        <w:snapToGrid w:val="0"/>
        <w:spacing w:line="360" w:lineRule="auto"/>
        <w:ind w:firstLine="856" w:firstLineChars="4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根据招标文件及评标办法规定自行编制目录</w:t>
      </w:r>
    </w:p>
    <w:p w14:paraId="14A54912">
      <w:pPr>
        <w:autoSpaceDE w:val="0"/>
        <w:autoSpaceDN w:val="0"/>
        <w:adjustRightInd w:val="0"/>
        <w:snapToGrid w:val="0"/>
        <w:spacing w:line="360" w:lineRule="auto"/>
        <w:rPr>
          <w:rFonts w:hint="eastAsia" w:ascii="宋体" w:hAnsi="宋体" w:eastAsia="宋体" w:cs="宋体"/>
          <w:color w:val="auto"/>
          <w:kern w:val="0"/>
          <w:szCs w:val="21"/>
          <w:highlight w:val="none"/>
        </w:rPr>
      </w:pPr>
    </w:p>
    <w:p w14:paraId="25792605">
      <w:pPr>
        <w:autoSpaceDE w:val="0"/>
        <w:autoSpaceDN w:val="0"/>
        <w:adjustRightInd w:val="0"/>
        <w:snapToGrid w:val="0"/>
        <w:spacing w:line="360" w:lineRule="auto"/>
        <w:rPr>
          <w:rFonts w:hint="eastAsia" w:ascii="宋体" w:hAnsi="宋体" w:eastAsia="宋体" w:cs="宋体"/>
          <w:color w:val="auto"/>
          <w:kern w:val="0"/>
          <w:szCs w:val="21"/>
          <w:highlight w:val="none"/>
        </w:rPr>
      </w:pPr>
    </w:p>
    <w:p w14:paraId="2BD496DE">
      <w:pPr>
        <w:autoSpaceDE w:val="0"/>
        <w:autoSpaceDN w:val="0"/>
        <w:adjustRightInd w:val="0"/>
        <w:snapToGrid w:val="0"/>
        <w:spacing w:line="360" w:lineRule="auto"/>
        <w:ind w:firstLine="856" w:firstLineChars="4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注：未提供格式部分，由供应商自拟。</w:t>
      </w:r>
    </w:p>
    <w:p w14:paraId="09221168">
      <w:pPr>
        <w:spacing w:line="240" w:lineRule="atLeast"/>
        <w:jc w:val="center"/>
        <w:rPr>
          <w:rFonts w:hint="eastAsia" w:ascii="宋体" w:hAnsi="宋体" w:eastAsia="宋体" w:cs="宋体"/>
          <w:bCs/>
          <w:color w:val="auto"/>
          <w:szCs w:val="21"/>
          <w:highlight w:val="none"/>
        </w:rPr>
      </w:pPr>
    </w:p>
    <w:p w14:paraId="70E84F67">
      <w:pPr>
        <w:spacing w:line="240" w:lineRule="atLeast"/>
        <w:jc w:val="center"/>
        <w:rPr>
          <w:rFonts w:hint="eastAsia" w:ascii="宋体" w:hAnsi="宋体" w:eastAsia="宋体" w:cs="宋体"/>
          <w:bCs/>
          <w:color w:val="auto"/>
          <w:szCs w:val="21"/>
          <w:highlight w:val="none"/>
        </w:rPr>
      </w:pPr>
    </w:p>
    <w:p w14:paraId="0F09B367">
      <w:pPr>
        <w:spacing w:line="240" w:lineRule="atLeast"/>
        <w:jc w:val="center"/>
        <w:rPr>
          <w:rFonts w:hint="eastAsia" w:ascii="宋体" w:hAnsi="宋体" w:eastAsia="宋体" w:cs="宋体"/>
          <w:bCs/>
          <w:color w:val="auto"/>
          <w:szCs w:val="21"/>
          <w:highlight w:val="none"/>
        </w:rPr>
      </w:pPr>
    </w:p>
    <w:p w14:paraId="1BD9BECA">
      <w:pPr>
        <w:spacing w:line="240" w:lineRule="atLeast"/>
        <w:jc w:val="center"/>
        <w:rPr>
          <w:rFonts w:hint="eastAsia" w:ascii="宋体" w:hAnsi="宋体" w:eastAsia="宋体" w:cs="宋体"/>
          <w:bCs/>
          <w:color w:val="auto"/>
          <w:szCs w:val="21"/>
          <w:highlight w:val="none"/>
        </w:rPr>
      </w:pPr>
    </w:p>
    <w:p w14:paraId="5D2FEDC9">
      <w:pPr>
        <w:spacing w:line="240" w:lineRule="atLeast"/>
        <w:jc w:val="center"/>
        <w:rPr>
          <w:rFonts w:hint="eastAsia" w:ascii="宋体" w:hAnsi="宋体" w:eastAsia="宋体" w:cs="宋体"/>
          <w:bCs/>
          <w:color w:val="auto"/>
          <w:szCs w:val="21"/>
          <w:highlight w:val="none"/>
        </w:rPr>
      </w:pPr>
    </w:p>
    <w:p w14:paraId="7C6CFED0">
      <w:pPr>
        <w:spacing w:line="240" w:lineRule="atLeast"/>
        <w:jc w:val="center"/>
        <w:rPr>
          <w:rFonts w:hint="eastAsia" w:ascii="宋体" w:hAnsi="宋体" w:eastAsia="宋体" w:cs="宋体"/>
          <w:bCs/>
          <w:color w:val="auto"/>
          <w:szCs w:val="21"/>
          <w:highlight w:val="none"/>
        </w:rPr>
      </w:pPr>
    </w:p>
    <w:p w14:paraId="0DE034B7">
      <w:pPr>
        <w:spacing w:line="240" w:lineRule="atLeast"/>
        <w:jc w:val="center"/>
        <w:rPr>
          <w:rFonts w:hint="eastAsia" w:ascii="宋体" w:hAnsi="宋体" w:eastAsia="宋体" w:cs="宋体"/>
          <w:bCs/>
          <w:color w:val="auto"/>
          <w:szCs w:val="21"/>
          <w:highlight w:val="none"/>
        </w:rPr>
      </w:pPr>
    </w:p>
    <w:p w14:paraId="3538C20E">
      <w:pPr>
        <w:spacing w:line="240" w:lineRule="atLeast"/>
        <w:jc w:val="center"/>
        <w:rPr>
          <w:rFonts w:hint="eastAsia" w:ascii="宋体" w:hAnsi="宋体" w:eastAsia="宋体" w:cs="宋体"/>
          <w:bCs/>
          <w:color w:val="auto"/>
          <w:szCs w:val="21"/>
          <w:highlight w:val="none"/>
        </w:rPr>
      </w:pPr>
    </w:p>
    <w:p w14:paraId="3D099016">
      <w:pPr>
        <w:spacing w:line="240" w:lineRule="atLeast"/>
        <w:jc w:val="center"/>
        <w:rPr>
          <w:rFonts w:hint="eastAsia" w:ascii="宋体" w:hAnsi="宋体" w:eastAsia="宋体" w:cs="宋体"/>
          <w:bCs/>
          <w:color w:val="auto"/>
          <w:szCs w:val="21"/>
          <w:highlight w:val="none"/>
        </w:rPr>
      </w:pPr>
    </w:p>
    <w:p w14:paraId="1F9D4B6D">
      <w:pPr>
        <w:spacing w:line="240" w:lineRule="atLeast"/>
        <w:jc w:val="center"/>
        <w:rPr>
          <w:rFonts w:hint="eastAsia" w:ascii="宋体" w:hAnsi="宋体" w:eastAsia="宋体" w:cs="宋体"/>
          <w:bCs/>
          <w:color w:val="auto"/>
          <w:szCs w:val="21"/>
          <w:highlight w:val="none"/>
        </w:rPr>
      </w:pPr>
    </w:p>
    <w:p w14:paraId="1198B3FF">
      <w:pPr>
        <w:spacing w:line="240" w:lineRule="atLeast"/>
        <w:jc w:val="center"/>
        <w:rPr>
          <w:rFonts w:hint="eastAsia" w:ascii="宋体" w:hAnsi="宋体" w:eastAsia="宋体" w:cs="宋体"/>
          <w:bCs/>
          <w:color w:val="auto"/>
          <w:szCs w:val="21"/>
          <w:highlight w:val="none"/>
        </w:rPr>
      </w:pPr>
    </w:p>
    <w:p w14:paraId="0EE58C84">
      <w:pPr>
        <w:spacing w:line="240" w:lineRule="atLeast"/>
        <w:jc w:val="center"/>
        <w:rPr>
          <w:rFonts w:hint="eastAsia" w:ascii="宋体" w:hAnsi="宋体" w:eastAsia="宋体" w:cs="宋体"/>
          <w:bCs/>
          <w:color w:val="auto"/>
          <w:szCs w:val="21"/>
          <w:highlight w:val="none"/>
        </w:rPr>
      </w:pPr>
    </w:p>
    <w:p w14:paraId="46D368B8">
      <w:pPr>
        <w:spacing w:line="240" w:lineRule="atLeast"/>
        <w:jc w:val="center"/>
        <w:rPr>
          <w:rFonts w:hint="eastAsia" w:ascii="宋体" w:hAnsi="宋体" w:eastAsia="宋体" w:cs="宋体"/>
          <w:bCs/>
          <w:color w:val="auto"/>
          <w:szCs w:val="21"/>
          <w:highlight w:val="none"/>
        </w:rPr>
      </w:pPr>
    </w:p>
    <w:p w14:paraId="675CD607">
      <w:pPr>
        <w:spacing w:line="240" w:lineRule="atLeast"/>
        <w:jc w:val="center"/>
        <w:rPr>
          <w:rFonts w:hint="eastAsia" w:ascii="宋体" w:hAnsi="宋体" w:eastAsia="宋体" w:cs="宋体"/>
          <w:bCs/>
          <w:color w:val="auto"/>
          <w:szCs w:val="21"/>
          <w:highlight w:val="none"/>
        </w:rPr>
      </w:pPr>
    </w:p>
    <w:p w14:paraId="63A16799">
      <w:pPr>
        <w:spacing w:line="240" w:lineRule="atLeast"/>
        <w:jc w:val="center"/>
        <w:rPr>
          <w:rFonts w:hint="eastAsia" w:ascii="宋体" w:hAnsi="宋体" w:eastAsia="宋体" w:cs="宋体"/>
          <w:bCs/>
          <w:color w:val="auto"/>
          <w:szCs w:val="21"/>
          <w:highlight w:val="none"/>
        </w:rPr>
      </w:pPr>
    </w:p>
    <w:p w14:paraId="1014FE80">
      <w:pPr>
        <w:spacing w:line="240" w:lineRule="atLeast"/>
        <w:jc w:val="center"/>
        <w:rPr>
          <w:rFonts w:hint="eastAsia" w:ascii="宋体" w:hAnsi="宋体" w:eastAsia="宋体" w:cs="宋体"/>
          <w:bCs/>
          <w:color w:val="auto"/>
          <w:szCs w:val="21"/>
          <w:highlight w:val="none"/>
        </w:rPr>
      </w:pPr>
    </w:p>
    <w:p w14:paraId="7EEAF335">
      <w:pPr>
        <w:spacing w:line="240" w:lineRule="atLeast"/>
        <w:jc w:val="center"/>
        <w:rPr>
          <w:rFonts w:hint="eastAsia" w:ascii="宋体" w:hAnsi="宋体" w:eastAsia="宋体" w:cs="宋体"/>
          <w:bCs/>
          <w:color w:val="auto"/>
          <w:szCs w:val="21"/>
          <w:highlight w:val="none"/>
        </w:rPr>
      </w:pPr>
    </w:p>
    <w:p w14:paraId="591A1D4F">
      <w:pPr>
        <w:spacing w:line="240" w:lineRule="atLeast"/>
        <w:jc w:val="center"/>
        <w:rPr>
          <w:rFonts w:hint="eastAsia" w:ascii="宋体" w:hAnsi="宋体" w:eastAsia="宋体" w:cs="宋体"/>
          <w:bCs/>
          <w:color w:val="auto"/>
          <w:szCs w:val="21"/>
          <w:highlight w:val="none"/>
        </w:rPr>
      </w:pPr>
    </w:p>
    <w:p w14:paraId="72F15114">
      <w:pPr>
        <w:spacing w:line="240" w:lineRule="atLeast"/>
        <w:jc w:val="center"/>
        <w:rPr>
          <w:rFonts w:hint="eastAsia" w:ascii="宋体" w:hAnsi="宋体" w:eastAsia="宋体" w:cs="宋体"/>
          <w:bCs/>
          <w:color w:val="auto"/>
          <w:szCs w:val="21"/>
          <w:highlight w:val="none"/>
        </w:rPr>
      </w:pPr>
    </w:p>
    <w:p w14:paraId="730C3685">
      <w:pPr>
        <w:spacing w:line="240" w:lineRule="atLeast"/>
        <w:jc w:val="center"/>
        <w:rPr>
          <w:rFonts w:hint="eastAsia" w:ascii="宋体" w:hAnsi="宋体" w:eastAsia="宋体" w:cs="宋体"/>
          <w:bCs/>
          <w:color w:val="auto"/>
          <w:szCs w:val="21"/>
          <w:highlight w:val="none"/>
        </w:rPr>
      </w:pPr>
    </w:p>
    <w:p w14:paraId="3B55B266">
      <w:pPr>
        <w:spacing w:line="240" w:lineRule="atLeast"/>
        <w:jc w:val="center"/>
        <w:rPr>
          <w:rFonts w:hint="eastAsia" w:ascii="宋体" w:hAnsi="宋体" w:eastAsia="宋体" w:cs="宋体"/>
          <w:bCs/>
          <w:color w:val="auto"/>
          <w:szCs w:val="21"/>
          <w:highlight w:val="none"/>
        </w:rPr>
      </w:pPr>
    </w:p>
    <w:p w14:paraId="03F1AFE4">
      <w:pPr>
        <w:spacing w:line="240" w:lineRule="atLeast"/>
        <w:jc w:val="center"/>
        <w:rPr>
          <w:rFonts w:hint="eastAsia" w:ascii="宋体" w:hAnsi="宋体" w:eastAsia="宋体" w:cs="宋体"/>
          <w:bCs/>
          <w:color w:val="auto"/>
          <w:szCs w:val="21"/>
          <w:highlight w:val="none"/>
        </w:rPr>
      </w:pPr>
    </w:p>
    <w:p w14:paraId="05B44609">
      <w:pPr>
        <w:spacing w:line="240" w:lineRule="atLeast"/>
        <w:jc w:val="center"/>
        <w:rPr>
          <w:rFonts w:hint="eastAsia" w:ascii="宋体" w:hAnsi="宋体" w:eastAsia="宋体" w:cs="宋体"/>
          <w:bCs/>
          <w:color w:val="auto"/>
          <w:szCs w:val="21"/>
          <w:highlight w:val="none"/>
        </w:rPr>
      </w:pPr>
    </w:p>
    <w:p w14:paraId="41212164">
      <w:pPr>
        <w:spacing w:line="240" w:lineRule="atLeast"/>
        <w:jc w:val="center"/>
        <w:rPr>
          <w:rFonts w:hint="eastAsia" w:ascii="宋体" w:hAnsi="宋体" w:eastAsia="宋体" w:cs="宋体"/>
          <w:bCs/>
          <w:color w:val="auto"/>
          <w:szCs w:val="21"/>
          <w:highlight w:val="none"/>
        </w:rPr>
      </w:pPr>
    </w:p>
    <w:p w14:paraId="6C5F0BE1">
      <w:pPr>
        <w:spacing w:line="240" w:lineRule="atLeast"/>
        <w:jc w:val="center"/>
        <w:rPr>
          <w:rFonts w:hint="eastAsia" w:ascii="宋体" w:hAnsi="宋体" w:eastAsia="宋体" w:cs="宋体"/>
          <w:bCs/>
          <w:color w:val="auto"/>
          <w:szCs w:val="21"/>
          <w:highlight w:val="none"/>
        </w:rPr>
      </w:pPr>
    </w:p>
    <w:p w14:paraId="4C7D3186">
      <w:pPr>
        <w:spacing w:line="240" w:lineRule="atLeast"/>
        <w:jc w:val="center"/>
        <w:rPr>
          <w:rFonts w:hint="eastAsia" w:ascii="宋体" w:hAnsi="宋体" w:eastAsia="宋体" w:cs="宋体"/>
          <w:bCs/>
          <w:color w:val="auto"/>
          <w:szCs w:val="21"/>
          <w:highlight w:val="none"/>
        </w:rPr>
      </w:pPr>
    </w:p>
    <w:p w14:paraId="3A828198">
      <w:pPr>
        <w:spacing w:line="240" w:lineRule="atLeast"/>
        <w:jc w:val="center"/>
        <w:rPr>
          <w:rFonts w:hint="eastAsia" w:ascii="宋体" w:hAnsi="宋体" w:eastAsia="宋体" w:cs="宋体"/>
          <w:bCs/>
          <w:color w:val="auto"/>
          <w:szCs w:val="21"/>
          <w:highlight w:val="none"/>
        </w:rPr>
      </w:pPr>
    </w:p>
    <w:p w14:paraId="1FCC94C2">
      <w:pPr>
        <w:spacing w:line="240" w:lineRule="atLeast"/>
        <w:jc w:val="center"/>
        <w:rPr>
          <w:rFonts w:hint="eastAsia" w:ascii="宋体" w:hAnsi="宋体" w:eastAsia="宋体" w:cs="宋体"/>
          <w:bCs/>
          <w:color w:val="auto"/>
          <w:szCs w:val="21"/>
          <w:highlight w:val="none"/>
        </w:rPr>
      </w:pPr>
    </w:p>
    <w:p w14:paraId="3D997EE4">
      <w:pPr>
        <w:spacing w:line="240" w:lineRule="atLeast"/>
        <w:jc w:val="center"/>
        <w:rPr>
          <w:rFonts w:hint="eastAsia" w:ascii="宋体" w:hAnsi="宋体" w:eastAsia="宋体" w:cs="宋体"/>
          <w:bCs/>
          <w:color w:val="auto"/>
          <w:szCs w:val="21"/>
          <w:highlight w:val="none"/>
        </w:rPr>
      </w:pPr>
    </w:p>
    <w:p w14:paraId="77C92C1A">
      <w:pPr>
        <w:spacing w:line="240" w:lineRule="atLeast"/>
        <w:jc w:val="center"/>
        <w:rPr>
          <w:rFonts w:hint="eastAsia" w:ascii="宋体" w:hAnsi="宋体" w:eastAsia="宋体" w:cs="宋体"/>
          <w:bCs/>
          <w:color w:val="auto"/>
          <w:szCs w:val="21"/>
          <w:highlight w:val="none"/>
        </w:rPr>
      </w:pPr>
    </w:p>
    <w:p w14:paraId="008B9F97">
      <w:pPr>
        <w:spacing w:line="240" w:lineRule="atLeast"/>
        <w:jc w:val="center"/>
        <w:rPr>
          <w:rFonts w:hint="eastAsia" w:ascii="宋体" w:hAnsi="宋体" w:eastAsia="宋体" w:cs="宋体"/>
          <w:bCs/>
          <w:color w:val="auto"/>
          <w:szCs w:val="21"/>
          <w:highlight w:val="none"/>
        </w:rPr>
      </w:pPr>
    </w:p>
    <w:p w14:paraId="291B63B4">
      <w:pPr>
        <w:spacing w:line="240" w:lineRule="atLeast"/>
        <w:jc w:val="center"/>
        <w:rPr>
          <w:rFonts w:hint="eastAsia" w:ascii="宋体" w:hAnsi="宋体" w:eastAsia="宋体" w:cs="宋体"/>
          <w:bCs/>
          <w:color w:val="auto"/>
          <w:szCs w:val="21"/>
          <w:highlight w:val="none"/>
        </w:rPr>
      </w:pPr>
    </w:p>
    <w:p w14:paraId="13477045">
      <w:pPr>
        <w:spacing w:line="240" w:lineRule="atLeast"/>
        <w:jc w:val="center"/>
        <w:rPr>
          <w:rFonts w:hint="eastAsia" w:ascii="宋体" w:hAnsi="宋体" w:eastAsia="宋体" w:cs="宋体"/>
          <w:bCs/>
          <w:color w:val="auto"/>
          <w:szCs w:val="21"/>
          <w:highlight w:val="none"/>
        </w:rPr>
      </w:pPr>
    </w:p>
    <w:p w14:paraId="04EBD111">
      <w:pPr>
        <w:spacing w:line="240" w:lineRule="atLeast"/>
        <w:jc w:val="center"/>
        <w:rPr>
          <w:rFonts w:hint="eastAsia" w:ascii="宋体" w:hAnsi="宋体" w:eastAsia="宋体" w:cs="宋体"/>
          <w:bCs/>
          <w:color w:val="auto"/>
          <w:szCs w:val="21"/>
          <w:highlight w:val="none"/>
        </w:rPr>
      </w:pPr>
    </w:p>
    <w:p w14:paraId="7C001977">
      <w:pPr>
        <w:spacing w:line="240" w:lineRule="atLeast"/>
        <w:jc w:val="center"/>
        <w:rPr>
          <w:rFonts w:hint="eastAsia" w:ascii="宋体" w:hAnsi="宋体" w:eastAsia="宋体" w:cs="宋体"/>
          <w:bCs/>
          <w:color w:val="auto"/>
          <w:szCs w:val="21"/>
          <w:highlight w:val="none"/>
        </w:rPr>
      </w:pPr>
    </w:p>
    <w:p w14:paraId="367A5303">
      <w:pPr>
        <w:spacing w:line="240" w:lineRule="atLeast"/>
        <w:jc w:val="center"/>
        <w:rPr>
          <w:rFonts w:hint="eastAsia" w:ascii="宋体" w:hAnsi="宋体" w:eastAsia="宋体" w:cs="宋体"/>
          <w:bCs/>
          <w:color w:val="auto"/>
          <w:szCs w:val="21"/>
          <w:highlight w:val="none"/>
        </w:rPr>
      </w:pPr>
    </w:p>
    <w:p w14:paraId="5AE5BCB5">
      <w:pPr>
        <w:widowControl/>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14:paraId="33FA6925">
      <w:pPr>
        <w:spacing w:line="40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一、投 标 函</w:t>
      </w:r>
    </w:p>
    <w:p w14:paraId="07AFF591">
      <w:pPr>
        <w:pStyle w:val="2"/>
        <w:rPr>
          <w:rFonts w:hint="eastAsia" w:ascii="宋体" w:hAnsi="宋体" w:eastAsia="宋体" w:cs="宋体"/>
          <w:color w:val="auto"/>
          <w:highlight w:val="none"/>
        </w:rPr>
      </w:pPr>
    </w:p>
    <w:p w14:paraId="1EF7F02C">
      <w:pPr>
        <w:pStyle w:val="4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温州市龙湾区永兴街道社区卫生服务中心</w:t>
      </w:r>
      <w:r>
        <w:rPr>
          <w:rFonts w:hint="eastAsia" w:ascii="宋体" w:hAnsi="宋体" w:eastAsia="宋体" w:cs="宋体"/>
          <w:color w:val="auto"/>
          <w:sz w:val="22"/>
          <w:szCs w:val="22"/>
          <w:highlight w:val="none"/>
        </w:rPr>
        <w:t>：</w:t>
      </w:r>
    </w:p>
    <w:p w14:paraId="28C34EEF">
      <w:pPr>
        <w:pStyle w:val="4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温州市方略工程项目管理有限公司：</w:t>
      </w:r>
    </w:p>
    <w:p w14:paraId="0CF2B12E">
      <w:pPr>
        <w:pStyle w:val="2"/>
        <w:rPr>
          <w:rFonts w:hint="eastAsia" w:ascii="宋体" w:hAnsi="宋体" w:eastAsia="宋体" w:cs="宋体"/>
          <w:color w:val="auto"/>
          <w:highlight w:val="none"/>
        </w:rPr>
      </w:pPr>
    </w:p>
    <w:p w14:paraId="62AA1A02">
      <w:pPr>
        <w:spacing w:line="420" w:lineRule="exact"/>
        <w:ind w:firstLine="448"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根据贵方为</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项目名称）（</w:t>
      </w:r>
      <w:r>
        <w:rPr>
          <w:rFonts w:hint="eastAsia" w:ascii="宋体" w:hAnsi="宋体" w:eastAsia="宋体" w:cs="宋体"/>
          <w:color w:val="auto"/>
          <w:sz w:val="22"/>
          <w:szCs w:val="22"/>
          <w:highlight w:val="none"/>
        </w:rPr>
        <w:t>项目编号</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）的投标邀请，我方</w:t>
      </w:r>
    </w:p>
    <w:p w14:paraId="55E5C51A">
      <w:pPr>
        <w:spacing w:line="420" w:lineRule="exact"/>
        <w:ind w:firstLine="448"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（供应商名称）作为供应商正式授权</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（授权代表全名，职务）代表我方处理有关本项目投标的一切事宜。</w:t>
      </w:r>
    </w:p>
    <w:p w14:paraId="66110BD3">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1、我方同意在投标人编制和提交投标文件须知规定的开标日期起遵守本投标书中的承诺且在投标有效期满之前均具有约束力。</w:t>
      </w:r>
    </w:p>
    <w:p w14:paraId="6189C805">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2、我方承诺已经具备《中华人民共和国政府采购法》第二十二条 供应商参加政府采购活动应当具备下列条件：</w:t>
      </w:r>
    </w:p>
    <w:p w14:paraId="03E4E465">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w:t>
      </w:r>
      <w:r>
        <w:rPr>
          <w:rFonts w:hint="eastAsia" w:ascii="新宋体" w:hAnsi="新宋体" w:eastAsia="新宋体" w:cs="新宋体"/>
          <w:color w:val="auto"/>
          <w:sz w:val="21"/>
          <w:szCs w:val="21"/>
          <w:highlight w:val="none"/>
          <w:lang w:val="en-US" w:eastAsia="zh-CN"/>
        </w:rPr>
        <w:t>1</w:t>
      </w:r>
      <w:r>
        <w:rPr>
          <w:rFonts w:hint="eastAsia" w:ascii="新宋体" w:hAnsi="新宋体" w:eastAsia="新宋体" w:cs="新宋体"/>
          <w:color w:val="auto"/>
          <w:sz w:val="21"/>
          <w:szCs w:val="21"/>
          <w:highlight w:val="none"/>
        </w:rPr>
        <w:t>）具有独立承担民事责任的能力；</w:t>
      </w:r>
    </w:p>
    <w:p w14:paraId="7EF410F4">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w:t>
      </w:r>
      <w:r>
        <w:rPr>
          <w:rFonts w:hint="eastAsia" w:ascii="新宋体" w:hAnsi="新宋体" w:eastAsia="新宋体" w:cs="新宋体"/>
          <w:color w:val="auto"/>
          <w:sz w:val="21"/>
          <w:szCs w:val="21"/>
          <w:highlight w:val="none"/>
          <w:lang w:val="en-US" w:eastAsia="zh-CN"/>
        </w:rPr>
        <w:t>2</w:t>
      </w:r>
      <w:r>
        <w:rPr>
          <w:rFonts w:hint="eastAsia" w:ascii="新宋体" w:hAnsi="新宋体" w:eastAsia="新宋体" w:cs="新宋体"/>
          <w:color w:val="auto"/>
          <w:sz w:val="21"/>
          <w:szCs w:val="21"/>
          <w:highlight w:val="none"/>
        </w:rPr>
        <w:t>）具有良好的商业信誉和健全的财务会计制度；</w:t>
      </w:r>
    </w:p>
    <w:p w14:paraId="11134D50">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w:t>
      </w:r>
      <w:r>
        <w:rPr>
          <w:rFonts w:hint="eastAsia" w:ascii="新宋体" w:hAnsi="新宋体" w:eastAsia="新宋体" w:cs="新宋体"/>
          <w:color w:val="auto"/>
          <w:sz w:val="21"/>
          <w:szCs w:val="21"/>
          <w:highlight w:val="none"/>
          <w:lang w:val="en-US" w:eastAsia="zh-CN"/>
        </w:rPr>
        <w:t>3</w:t>
      </w:r>
      <w:r>
        <w:rPr>
          <w:rFonts w:hint="eastAsia" w:ascii="新宋体" w:hAnsi="新宋体" w:eastAsia="新宋体" w:cs="新宋体"/>
          <w:color w:val="auto"/>
          <w:sz w:val="21"/>
          <w:szCs w:val="21"/>
          <w:highlight w:val="none"/>
        </w:rPr>
        <w:t>）具有履行合同所必需的设备和专业技术能力；</w:t>
      </w:r>
    </w:p>
    <w:p w14:paraId="784C12AA">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w:t>
      </w:r>
      <w:r>
        <w:rPr>
          <w:rFonts w:hint="eastAsia" w:ascii="新宋体" w:hAnsi="新宋体" w:eastAsia="新宋体" w:cs="新宋体"/>
          <w:color w:val="auto"/>
          <w:sz w:val="21"/>
          <w:szCs w:val="21"/>
          <w:highlight w:val="none"/>
          <w:lang w:val="en-US" w:eastAsia="zh-CN"/>
        </w:rPr>
        <w:t>4</w:t>
      </w:r>
      <w:r>
        <w:rPr>
          <w:rFonts w:hint="eastAsia" w:ascii="新宋体" w:hAnsi="新宋体" w:eastAsia="新宋体" w:cs="新宋体"/>
          <w:color w:val="auto"/>
          <w:sz w:val="21"/>
          <w:szCs w:val="21"/>
          <w:highlight w:val="none"/>
        </w:rPr>
        <w:t>）有依法缴纳税收和社会保障资金的良好记录；</w:t>
      </w:r>
    </w:p>
    <w:p w14:paraId="2DE89A94">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w:t>
      </w:r>
      <w:r>
        <w:rPr>
          <w:rFonts w:hint="eastAsia" w:ascii="新宋体" w:hAnsi="新宋体" w:eastAsia="新宋体" w:cs="新宋体"/>
          <w:color w:val="auto"/>
          <w:sz w:val="21"/>
          <w:szCs w:val="21"/>
          <w:highlight w:val="none"/>
          <w:lang w:val="en-US" w:eastAsia="zh-CN"/>
        </w:rPr>
        <w:t>5</w:t>
      </w:r>
      <w:r>
        <w:rPr>
          <w:rFonts w:hint="eastAsia" w:ascii="新宋体" w:hAnsi="新宋体" w:eastAsia="新宋体" w:cs="新宋体"/>
          <w:color w:val="auto"/>
          <w:sz w:val="21"/>
          <w:szCs w:val="21"/>
          <w:highlight w:val="none"/>
        </w:rPr>
        <w:t>）参加政府采购活动前三年内，在经营活动中没有重大违法记录；</w:t>
      </w:r>
    </w:p>
    <w:p w14:paraId="519ED130">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w:t>
      </w:r>
      <w:r>
        <w:rPr>
          <w:rFonts w:hint="eastAsia" w:ascii="新宋体" w:hAnsi="新宋体" w:eastAsia="新宋体" w:cs="新宋体"/>
          <w:color w:val="auto"/>
          <w:sz w:val="21"/>
          <w:szCs w:val="21"/>
          <w:highlight w:val="none"/>
          <w:lang w:val="en-US" w:eastAsia="zh-CN"/>
        </w:rPr>
        <w:t>6</w:t>
      </w:r>
      <w:r>
        <w:rPr>
          <w:rFonts w:hint="eastAsia" w:ascii="新宋体" w:hAnsi="新宋体" w:eastAsia="新宋体" w:cs="新宋体"/>
          <w:color w:val="auto"/>
          <w:sz w:val="21"/>
          <w:szCs w:val="21"/>
          <w:highlight w:val="none"/>
        </w:rPr>
        <w:t>）法律、行政法规规定的其他条件。</w:t>
      </w:r>
    </w:p>
    <w:p w14:paraId="44F6B431">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w:t>
      </w:r>
      <w:r>
        <w:rPr>
          <w:rFonts w:hint="eastAsia" w:ascii="新宋体" w:hAnsi="新宋体" w:eastAsia="新宋体" w:cs="新宋体"/>
          <w:color w:val="auto"/>
          <w:sz w:val="21"/>
          <w:szCs w:val="21"/>
          <w:highlight w:val="none"/>
          <w:lang w:val="en-US" w:eastAsia="zh-CN"/>
        </w:rPr>
        <w:t>7</w:t>
      </w:r>
      <w:r>
        <w:rPr>
          <w:rFonts w:hint="eastAsia" w:ascii="新宋体" w:hAnsi="新宋体" w:eastAsia="新宋体" w:cs="新宋体"/>
          <w:color w:val="auto"/>
          <w:sz w:val="21"/>
          <w:szCs w:val="21"/>
          <w:highlight w:val="none"/>
        </w:rPr>
        <w:t>）没有违反政府采购法规、政策的记录；</w:t>
      </w:r>
    </w:p>
    <w:p w14:paraId="05DB64E5">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w:t>
      </w:r>
      <w:r>
        <w:rPr>
          <w:rFonts w:hint="eastAsia" w:ascii="新宋体" w:hAnsi="新宋体" w:eastAsia="新宋体" w:cs="新宋体"/>
          <w:color w:val="auto"/>
          <w:sz w:val="21"/>
          <w:szCs w:val="21"/>
          <w:highlight w:val="none"/>
          <w:lang w:val="en-US" w:eastAsia="zh-CN"/>
        </w:rPr>
        <w:t>8</w:t>
      </w:r>
      <w:r>
        <w:rPr>
          <w:rFonts w:hint="eastAsia" w:ascii="新宋体" w:hAnsi="新宋体" w:eastAsia="新宋体" w:cs="新宋体"/>
          <w:color w:val="auto"/>
          <w:sz w:val="21"/>
          <w:szCs w:val="21"/>
          <w:highlight w:val="none"/>
        </w:rPr>
        <w:t>）没有发生重大经济纠纷和走私犯罪记录。</w:t>
      </w:r>
    </w:p>
    <w:p w14:paraId="3CD498C1">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3、提供编制和提交投标文件须知规定的全部投标文件，包括资格文件、报价文件、商务技术文件。具体内容为：</w:t>
      </w:r>
    </w:p>
    <w:p w14:paraId="75135784">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（1）资格文件</w:t>
      </w:r>
    </w:p>
    <w:p w14:paraId="5A906263">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（2）报价文件；</w:t>
      </w:r>
    </w:p>
    <w:p w14:paraId="129C06C7">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（3）</w:t>
      </w:r>
      <w:r>
        <w:rPr>
          <w:rFonts w:hint="eastAsia" w:ascii="新宋体" w:hAnsi="新宋体" w:eastAsia="新宋体" w:cs="新宋体"/>
          <w:color w:val="auto"/>
          <w:sz w:val="21"/>
          <w:szCs w:val="21"/>
          <w:highlight w:val="none"/>
          <w:lang w:val="zh-CN"/>
        </w:rPr>
        <w:t>商务技术文件</w:t>
      </w:r>
      <w:r>
        <w:rPr>
          <w:rFonts w:hint="eastAsia" w:ascii="新宋体" w:hAnsi="新宋体" w:eastAsia="新宋体" w:cs="新宋体"/>
          <w:color w:val="auto"/>
          <w:sz w:val="21"/>
          <w:szCs w:val="21"/>
          <w:highlight w:val="none"/>
        </w:rPr>
        <w:t>；</w:t>
      </w:r>
    </w:p>
    <w:p w14:paraId="024516C2">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（4）编制和提交投标文件须知要求投标人提交的全部文件；</w:t>
      </w:r>
    </w:p>
    <w:p w14:paraId="38F9AC3B">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（5）按招标文件要求提供和交付的货物和服务的投标报价详见开标一览表；</w:t>
      </w:r>
    </w:p>
    <w:p w14:paraId="327CE72E">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（6）保证忠实地执行双方所签订的合同，并承担合同规定的责任和义务；</w:t>
      </w:r>
    </w:p>
    <w:p w14:paraId="25FCC0E5">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（7）保证遵守招标文件中的其他有关规定。</w:t>
      </w:r>
    </w:p>
    <w:p w14:paraId="1ECC92C9">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4、我方</w:t>
      </w:r>
      <w:r>
        <w:rPr>
          <w:rFonts w:hint="eastAsia" w:ascii="新宋体" w:hAnsi="新宋体" w:eastAsia="新宋体" w:cs="新宋体"/>
          <w:color w:val="auto"/>
          <w:sz w:val="21"/>
          <w:szCs w:val="21"/>
          <w:highlight w:val="none"/>
          <w:lang w:val="en-US" w:eastAsia="zh-CN"/>
        </w:rPr>
        <w:t>在</w:t>
      </w:r>
      <w:r>
        <w:rPr>
          <w:rFonts w:hint="eastAsia" w:ascii="新宋体" w:hAnsi="新宋体" w:eastAsia="新宋体" w:cs="新宋体"/>
          <w:color w:val="auto"/>
          <w:sz w:val="21"/>
          <w:szCs w:val="21"/>
          <w:highlight w:val="none"/>
        </w:rPr>
        <w:t>投标有效期内不撤销投标文件，如中标，有效期将延至合同终止日为止。</w:t>
      </w:r>
    </w:p>
    <w:p w14:paraId="6B65D22C">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5、我方完全理解贵方不一定要接受最低价的投标。</w:t>
      </w:r>
    </w:p>
    <w:p w14:paraId="3350E5E8">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6、如中标，按招标文件规定与招标人签订合同。如拒绝签订合同，承诺按本项目预算金额的2%对招标人进行赔偿；赔偿金额不足以弥补招标人损失的，承诺继续承担超过部分的损失。</w:t>
      </w:r>
    </w:p>
    <w:p w14:paraId="6C581537">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7、如中标，按招标文件规定的招标代理服务费标准，在领取中标通知书时向招标代理机构支付招标代理服务费。</w:t>
      </w:r>
    </w:p>
    <w:p w14:paraId="53FE392B">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8、我方愿意向贵方提供任何与该项投标有关的数据、情况和服务资料。若贵方需要，我方愿意提供我方作出的一切承诺的证明材料。</w:t>
      </w:r>
    </w:p>
    <w:p w14:paraId="7F93177D">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9、我方已详细审核全部招标文件，包括招标文件修改书（如有的话）、参考资料及有关附件，确认无误。我方完全理解并接受招标文件的各项规定和要求，对招标文件的合理性、合法性不再有异议。</w:t>
      </w:r>
    </w:p>
    <w:p w14:paraId="6318FEA4">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10、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7DD47119">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（1）提供虚假材料谋取中标、成交的；</w:t>
      </w:r>
    </w:p>
    <w:p w14:paraId="5C079BF6">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（2）采取不正当手段诋毁、排挤其他投标人的；</w:t>
      </w:r>
    </w:p>
    <w:p w14:paraId="5689D5A3">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（3）与招标人、其它投标人或者招标代理机构恶意串通的；</w:t>
      </w:r>
    </w:p>
    <w:p w14:paraId="4B9F86F5">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（4）向招标人、招标代理机构行贿或者提供其他不正当利益的；</w:t>
      </w:r>
    </w:p>
    <w:p w14:paraId="29956E1C">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（5）在招标采购过程中与招标人进行协商谈判的；</w:t>
      </w:r>
    </w:p>
    <w:p w14:paraId="4A248FD5">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（6）拒绝有关部门监督检查或提供虚假情况的。</w:t>
      </w:r>
    </w:p>
    <w:p w14:paraId="463621EE">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投标人有前款第（1）至（</w:t>
      </w:r>
      <w:r>
        <w:rPr>
          <w:rFonts w:hint="eastAsia" w:ascii="新宋体" w:hAnsi="新宋体" w:eastAsia="新宋体" w:cs="新宋体"/>
          <w:color w:val="auto"/>
          <w:sz w:val="21"/>
          <w:szCs w:val="21"/>
          <w:highlight w:val="none"/>
          <w:lang w:val="en-US" w:eastAsia="zh-CN"/>
        </w:rPr>
        <w:t>5</w:t>
      </w:r>
      <w:r>
        <w:rPr>
          <w:rFonts w:hint="eastAsia" w:ascii="新宋体" w:hAnsi="新宋体" w:eastAsia="新宋体" w:cs="新宋体"/>
          <w:color w:val="auto"/>
          <w:sz w:val="21"/>
          <w:szCs w:val="21"/>
          <w:highlight w:val="none"/>
        </w:rPr>
        <w:t>）项情形之一的，中标、成交无效。</w:t>
      </w:r>
    </w:p>
    <w:p w14:paraId="04DF7820">
      <w:pPr>
        <w:numPr>
          <w:ilvl w:val="0"/>
          <w:numId w:val="0"/>
        </w:numPr>
        <w:spacing w:line="420" w:lineRule="exact"/>
        <w:ind w:left="400" w:leftChars="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11、</w:t>
      </w:r>
      <w:r>
        <w:rPr>
          <w:rFonts w:hint="eastAsia" w:ascii="宋体" w:hAnsi="宋体" w:eastAsia="宋体" w:cs="宋体"/>
          <w:color w:val="auto"/>
          <w:sz w:val="21"/>
          <w:szCs w:val="21"/>
          <w:highlight w:val="none"/>
        </w:rPr>
        <w:t>所有与本投标有关的函件请发往下列地址：</w:t>
      </w:r>
    </w:p>
    <w:p w14:paraId="03995A29">
      <w:pPr>
        <w:shd w:val="clear" w:color="auto" w:fill="FFFFFF"/>
        <w:snapToGrid w:val="0"/>
        <w:spacing w:line="360" w:lineRule="auto"/>
        <w:ind w:firstLine="488" w:firstLineChars="200"/>
        <w:rPr>
          <w:rFonts w:hint="eastAsia" w:ascii="宋体" w:hAnsi="宋体" w:eastAsia="宋体" w:cs="宋体"/>
          <w:color w:val="auto"/>
          <w:sz w:val="24"/>
          <w:highlight w:val="none"/>
        </w:rPr>
      </w:pPr>
    </w:p>
    <w:p w14:paraId="75EC8C9D">
      <w:pPr>
        <w:spacing w:line="400" w:lineRule="exact"/>
        <w:ind w:firstLine="784" w:firstLineChars="350"/>
        <w:rPr>
          <w:rFonts w:hint="eastAsia" w:ascii="宋体" w:hAnsi="宋体" w:eastAsia="宋体" w:cs="宋体"/>
          <w:color w:val="auto"/>
          <w:sz w:val="22"/>
          <w:szCs w:val="22"/>
          <w:highlight w:val="none"/>
          <w:u w:val="single"/>
        </w:rPr>
      </w:pPr>
    </w:p>
    <w:p w14:paraId="11253540">
      <w:pPr>
        <w:shd w:val="clear" w:color="auto" w:fill="FFFFFF"/>
        <w:snapToGrid w:val="0"/>
        <w:spacing w:line="400" w:lineRule="exact"/>
        <w:ind w:firstLine="448" w:firstLineChars="200"/>
        <w:rPr>
          <w:rFonts w:hint="eastAsia" w:ascii="宋体" w:hAnsi="宋体" w:eastAsia="宋体" w:cs="宋体"/>
          <w:color w:val="auto"/>
          <w:kern w:val="0"/>
          <w:sz w:val="22"/>
          <w:szCs w:val="22"/>
          <w:highlight w:val="none"/>
          <w:u w:val="single"/>
        </w:rPr>
      </w:pPr>
      <w:r>
        <w:rPr>
          <w:rFonts w:hint="eastAsia" w:ascii="宋体" w:hAnsi="宋体" w:eastAsia="宋体" w:cs="宋体"/>
          <w:color w:val="auto"/>
          <w:kern w:val="0"/>
          <w:sz w:val="22"/>
          <w:szCs w:val="22"/>
          <w:highlight w:val="none"/>
        </w:rPr>
        <w:t>投标人全称</w:t>
      </w:r>
      <w:r>
        <w:rPr>
          <w:rFonts w:hint="eastAsia" w:ascii="宋体" w:hAnsi="宋体" w:eastAsia="宋体" w:cs="宋体"/>
          <w:color w:val="auto"/>
          <w:kern w:val="0"/>
          <w:sz w:val="22"/>
          <w:szCs w:val="22"/>
          <w:highlight w:val="none"/>
          <w:lang w:val="zh-CN"/>
        </w:rPr>
        <w:t>：</w:t>
      </w:r>
      <w:r>
        <w:rPr>
          <w:rFonts w:hint="eastAsia" w:ascii="宋体" w:hAnsi="宋体" w:eastAsia="宋体" w:cs="宋体"/>
          <w:color w:val="auto"/>
          <w:kern w:val="0"/>
          <w:sz w:val="22"/>
          <w:szCs w:val="22"/>
          <w:highlight w:val="none"/>
          <w:u w:val="single"/>
          <w:lang w:val="zh-CN"/>
        </w:rPr>
        <w:t xml:space="preserve">                     （盖章或 CA 章</w:t>
      </w:r>
      <w:r>
        <w:rPr>
          <w:rFonts w:hint="eastAsia" w:ascii="宋体" w:hAnsi="宋体" w:eastAsia="宋体" w:cs="宋体"/>
          <w:color w:val="auto"/>
          <w:kern w:val="0"/>
          <w:sz w:val="22"/>
          <w:szCs w:val="22"/>
          <w:highlight w:val="none"/>
          <w:u w:val="single"/>
        </w:rPr>
        <w:t>)</w:t>
      </w:r>
    </w:p>
    <w:p w14:paraId="539B82E9">
      <w:pPr>
        <w:pStyle w:val="40"/>
        <w:spacing w:line="400" w:lineRule="exact"/>
        <w:ind w:left="669" w:leftChars="208" w:hanging="224" w:hanging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法定代表人（负责人）或授权代表（签字或盖章）：</w:t>
      </w:r>
    </w:p>
    <w:p w14:paraId="164BB540">
      <w:pPr>
        <w:shd w:val="clear" w:color="auto" w:fill="FFFFFF"/>
        <w:snapToGrid w:val="0"/>
        <w:spacing w:line="400" w:lineRule="exact"/>
        <w:ind w:firstLine="448"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联系电话：</w:t>
      </w:r>
      <w:r>
        <w:rPr>
          <w:rFonts w:hint="eastAsia" w:ascii="宋体" w:hAnsi="宋体" w:eastAsia="宋体" w:cs="宋体"/>
          <w:color w:val="auto"/>
          <w:kern w:val="0"/>
          <w:sz w:val="22"/>
          <w:szCs w:val="22"/>
          <w:highlight w:val="none"/>
          <w:lang w:val="en-US" w:eastAsia="zh-CN"/>
        </w:rPr>
        <w:t xml:space="preserve">          </w:t>
      </w:r>
      <w:r>
        <w:rPr>
          <w:rFonts w:hint="eastAsia" w:ascii="宋体" w:hAnsi="宋体" w:eastAsia="宋体" w:cs="宋体"/>
          <w:color w:val="auto"/>
          <w:kern w:val="0"/>
          <w:sz w:val="22"/>
          <w:szCs w:val="22"/>
          <w:highlight w:val="none"/>
          <w:lang w:val="zh-CN"/>
        </w:rPr>
        <w:t xml:space="preserve"> 传真：</w:t>
      </w:r>
      <w:r>
        <w:rPr>
          <w:rFonts w:hint="eastAsia" w:ascii="宋体" w:hAnsi="宋体" w:eastAsia="宋体" w:cs="宋体"/>
          <w:color w:val="auto"/>
          <w:kern w:val="0"/>
          <w:sz w:val="22"/>
          <w:szCs w:val="22"/>
          <w:highlight w:val="none"/>
          <w:lang w:val="en-US" w:eastAsia="zh-CN"/>
        </w:rPr>
        <w:t xml:space="preserve">  </w:t>
      </w:r>
      <w:r>
        <w:rPr>
          <w:rFonts w:hint="eastAsia" w:ascii="宋体" w:hAnsi="宋体" w:eastAsia="宋体" w:cs="宋体"/>
          <w:color w:val="auto"/>
          <w:kern w:val="0"/>
          <w:sz w:val="22"/>
          <w:szCs w:val="22"/>
          <w:highlight w:val="none"/>
          <w:lang w:val="zh-CN"/>
        </w:rPr>
        <w:t xml:space="preserve">  电子邮件：  </w:t>
      </w:r>
    </w:p>
    <w:p w14:paraId="53E6D76C">
      <w:pPr>
        <w:shd w:val="clear" w:color="auto" w:fill="FFFFFF"/>
        <w:snapToGrid w:val="0"/>
        <w:spacing w:line="400" w:lineRule="exact"/>
        <w:ind w:firstLine="448"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联系地址：</w:t>
      </w:r>
      <w:r>
        <w:rPr>
          <w:rFonts w:hint="eastAsia" w:ascii="宋体" w:hAnsi="宋体" w:eastAsia="宋体" w:cs="宋体"/>
          <w:color w:val="auto"/>
          <w:kern w:val="0"/>
          <w:sz w:val="22"/>
          <w:szCs w:val="22"/>
          <w:highlight w:val="none"/>
        </w:rPr>
        <w:tab/>
      </w:r>
    </w:p>
    <w:p w14:paraId="4B6A8F18">
      <w:pPr>
        <w:shd w:val="clear" w:color="auto" w:fill="FFFFFF"/>
        <w:snapToGrid w:val="0"/>
        <w:spacing w:line="400" w:lineRule="exact"/>
        <w:ind w:firstLine="448" w:firstLineChars="20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zh-CN"/>
        </w:rPr>
        <w:t>邮政编码：</w:t>
      </w:r>
      <w:r>
        <w:rPr>
          <w:rFonts w:hint="eastAsia" w:ascii="宋体" w:hAnsi="宋体" w:eastAsia="宋体" w:cs="宋体"/>
          <w:color w:val="auto"/>
          <w:kern w:val="0"/>
          <w:sz w:val="22"/>
          <w:szCs w:val="22"/>
          <w:highlight w:val="none"/>
          <w:lang w:val="en-US" w:eastAsia="zh-CN"/>
        </w:rPr>
        <w:t xml:space="preserve">              </w:t>
      </w:r>
    </w:p>
    <w:p w14:paraId="28691B20">
      <w:pPr>
        <w:shd w:val="clear" w:color="auto" w:fill="FFFFFF"/>
        <w:snapToGrid w:val="0"/>
        <w:spacing w:line="400" w:lineRule="exact"/>
        <w:ind w:firstLine="448"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传真号码：</w:t>
      </w:r>
    </w:p>
    <w:p w14:paraId="5DCB6BF0">
      <w:pPr>
        <w:shd w:val="clear" w:color="auto" w:fill="FFFFFF"/>
        <w:snapToGrid w:val="0"/>
        <w:spacing w:line="400" w:lineRule="exact"/>
        <w:ind w:firstLine="448" w:firstLineChars="200"/>
        <w:rPr>
          <w:rFonts w:hint="eastAsia" w:ascii="宋体" w:hAnsi="宋体" w:eastAsia="宋体" w:cs="宋体"/>
          <w:color w:val="auto"/>
          <w:kern w:val="0"/>
          <w:sz w:val="22"/>
          <w:szCs w:val="22"/>
          <w:highlight w:val="none"/>
          <w:u w:val="single"/>
        </w:rPr>
      </w:pPr>
      <w:r>
        <w:rPr>
          <w:rFonts w:hint="eastAsia" w:ascii="宋体" w:hAnsi="宋体" w:eastAsia="宋体" w:cs="宋体"/>
          <w:color w:val="auto"/>
          <w:kern w:val="0"/>
          <w:sz w:val="22"/>
          <w:szCs w:val="22"/>
          <w:highlight w:val="none"/>
          <w:lang w:val="zh-CN"/>
        </w:rPr>
        <w:t>日期</w:t>
      </w:r>
      <w:r>
        <w:rPr>
          <w:rFonts w:hint="eastAsia"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lang w:val="en-US" w:eastAsia="zh-CN"/>
        </w:rPr>
        <w:t xml:space="preserve">          </w:t>
      </w:r>
      <w:r>
        <w:rPr>
          <w:rFonts w:hint="eastAsia" w:ascii="宋体" w:hAnsi="宋体" w:eastAsia="宋体" w:cs="宋体"/>
          <w:color w:val="auto"/>
          <w:kern w:val="0"/>
          <w:sz w:val="22"/>
          <w:szCs w:val="22"/>
          <w:highlight w:val="none"/>
          <w:lang w:val="zh-CN"/>
        </w:rPr>
        <w:t>年</w:t>
      </w:r>
      <w:r>
        <w:rPr>
          <w:rFonts w:hint="eastAsia" w:ascii="宋体" w:hAnsi="宋体" w:eastAsia="宋体" w:cs="宋体"/>
          <w:color w:val="auto"/>
          <w:kern w:val="0"/>
          <w:sz w:val="22"/>
          <w:szCs w:val="22"/>
          <w:highlight w:val="none"/>
          <w:u w:val="single"/>
        </w:rPr>
        <w:tab/>
      </w:r>
      <w:r>
        <w:rPr>
          <w:rFonts w:hint="eastAsia" w:ascii="宋体" w:hAnsi="宋体" w:eastAsia="宋体" w:cs="宋体"/>
          <w:color w:val="auto"/>
          <w:kern w:val="0"/>
          <w:sz w:val="22"/>
          <w:szCs w:val="22"/>
          <w:highlight w:val="none"/>
          <w:u w:val="single"/>
          <w:lang w:val="en-US" w:eastAsia="zh-CN"/>
        </w:rPr>
        <w:t xml:space="preserve">   </w:t>
      </w:r>
      <w:r>
        <w:rPr>
          <w:rFonts w:hint="eastAsia" w:ascii="宋体" w:hAnsi="宋体" w:eastAsia="宋体" w:cs="宋体"/>
          <w:color w:val="auto"/>
          <w:kern w:val="0"/>
          <w:sz w:val="22"/>
          <w:szCs w:val="22"/>
          <w:highlight w:val="none"/>
          <w:lang w:val="zh-CN"/>
        </w:rPr>
        <w:t>月</w:t>
      </w:r>
      <w:r>
        <w:rPr>
          <w:rFonts w:hint="eastAsia" w:ascii="宋体" w:hAnsi="宋体" w:eastAsia="宋体" w:cs="宋体"/>
          <w:color w:val="auto"/>
          <w:kern w:val="0"/>
          <w:sz w:val="22"/>
          <w:szCs w:val="22"/>
          <w:highlight w:val="none"/>
          <w:lang w:val="en-US" w:eastAsia="zh-CN"/>
        </w:rPr>
        <w:t xml:space="preserve">   </w:t>
      </w:r>
      <w:r>
        <w:rPr>
          <w:rFonts w:hint="eastAsia" w:ascii="宋体" w:hAnsi="宋体" w:eastAsia="宋体" w:cs="宋体"/>
          <w:color w:val="auto"/>
          <w:kern w:val="0"/>
          <w:sz w:val="22"/>
          <w:szCs w:val="22"/>
          <w:highlight w:val="none"/>
          <w:lang w:val="zh-CN"/>
        </w:rPr>
        <w:t>日</w:t>
      </w:r>
    </w:p>
    <w:p w14:paraId="57981E8A">
      <w:pPr>
        <w:pStyle w:val="2"/>
        <w:rPr>
          <w:rFonts w:hint="eastAsia" w:ascii="宋体" w:hAnsi="宋体" w:eastAsia="宋体" w:cs="宋体"/>
          <w:color w:val="auto"/>
          <w:highlight w:val="none"/>
        </w:rPr>
      </w:pPr>
    </w:p>
    <w:p w14:paraId="19D531DD">
      <w:pPr>
        <w:rPr>
          <w:rFonts w:hint="eastAsia" w:ascii="宋体" w:hAnsi="宋体" w:eastAsia="宋体" w:cs="宋体"/>
          <w:color w:val="auto"/>
          <w:highlight w:val="none"/>
        </w:rPr>
      </w:pPr>
    </w:p>
    <w:p w14:paraId="1A0700E6">
      <w:pPr>
        <w:overflowPunct w:val="0"/>
        <w:spacing w:before="100" w:beforeAutospacing="1" w:after="100" w:afterAutospacing="1" w:line="440" w:lineRule="exact"/>
        <w:jc w:val="left"/>
        <w:outlineLvl w:val="0"/>
        <w:rPr>
          <w:rFonts w:hint="eastAsia" w:ascii="宋体" w:hAnsi="宋体" w:eastAsia="宋体" w:cs="宋体"/>
          <w:b/>
          <w:bCs/>
          <w:color w:val="auto"/>
          <w:sz w:val="22"/>
          <w:szCs w:val="22"/>
          <w:highlight w:val="none"/>
        </w:rPr>
      </w:pPr>
    </w:p>
    <w:p w14:paraId="36802D98">
      <w:pPr>
        <w:rPr>
          <w:rFonts w:hint="eastAsia" w:ascii="宋体" w:hAnsi="宋体" w:eastAsia="宋体" w:cs="宋体"/>
          <w:color w:val="auto"/>
          <w:highlight w:val="none"/>
        </w:rPr>
      </w:pPr>
      <w:r>
        <w:rPr>
          <w:rFonts w:hint="eastAsia" w:ascii="宋体" w:hAnsi="宋体" w:eastAsia="宋体" w:cs="宋体"/>
          <w:color w:val="auto"/>
          <w:highlight w:val="none"/>
        </w:rPr>
        <w:t>备注：▲不提供此表将视为没有实质性响应招标文件，按无效投标处理。</w:t>
      </w:r>
    </w:p>
    <w:p w14:paraId="0324A6FA">
      <w:pPr>
        <w:tabs>
          <w:tab w:val="left" w:pos="1620"/>
        </w:tabs>
        <w:spacing w:line="360" w:lineRule="auto"/>
        <w:jc w:val="left"/>
        <w:rPr>
          <w:rFonts w:hint="eastAsia" w:ascii="宋体" w:hAnsi="宋体" w:eastAsia="宋体" w:cs="宋体"/>
          <w:bCs/>
          <w:color w:val="auto"/>
          <w:szCs w:val="21"/>
          <w:highlight w:val="none"/>
        </w:rPr>
      </w:pPr>
    </w:p>
    <w:p w14:paraId="50A69EE1">
      <w:pPr>
        <w:pStyle w:val="71"/>
        <w:rPr>
          <w:rFonts w:hint="eastAsia" w:ascii="宋体" w:hAnsi="宋体" w:eastAsia="宋体" w:cs="宋体"/>
          <w:color w:val="auto"/>
          <w:highlight w:val="none"/>
        </w:rPr>
      </w:pPr>
    </w:p>
    <w:p w14:paraId="18DFDB40">
      <w:pPr>
        <w:rPr>
          <w:rFonts w:hint="eastAsia" w:ascii="宋体" w:hAnsi="宋体" w:eastAsia="宋体" w:cs="宋体"/>
          <w:bCs/>
          <w:color w:val="auto"/>
          <w:szCs w:val="21"/>
          <w:highlight w:val="none"/>
        </w:rPr>
      </w:pPr>
    </w:p>
    <w:p w14:paraId="508062CA">
      <w:pPr>
        <w:spacing w:line="400" w:lineRule="exact"/>
        <w:jc w:val="center"/>
        <w:rPr>
          <w:rFonts w:hint="eastAsia" w:ascii="宋体" w:hAnsi="宋体" w:eastAsia="宋体" w:cs="宋体"/>
          <w:b/>
          <w:bCs/>
          <w:color w:val="auto"/>
          <w:sz w:val="28"/>
          <w:szCs w:val="28"/>
          <w:highlight w:val="none"/>
        </w:rPr>
        <w:sectPr>
          <w:headerReference r:id="rId7" w:type="first"/>
          <w:footerReference r:id="rId9" w:type="first"/>
          <w:headerReference r:id="rId6" w:type="default"/>
          <w:footerReference r:id="rId8" w:type="default"/>
          <w:pgSz w:w="11906" w:h="16838"/>
          <w:pgMar w:top="1134" w:right="1247" w:bottom="1134" w:left="1474" w:header="680" w:footer="907" w:gutter="0"/>
          <w:pgBorders>
            <w:top w:val="none" w:sz="0" w:space="0"/>
            <w:left w:val="none" w:sz="0" w:space="0"/>
            <w:bottom w:val="none" w:sz="0" w:space="0"/>
            <w:right w:val="none" w:sz="0" w:space="0"/>
          </w:pgBorders>
          <w:cols w:space="720" w:num="1"/>
          <w:docGrid w:type="linesAndChars" w:linePitch="286" w:charSpace="855"/>
        </w:sectPr>
      </w:pPr>
    </w:p>
    <w:p w14:paraId="79702A08">
      <w:pPr>
        <w:spacing w:line="40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二、供应商基本情况表</w:t>
      </w:r>
    </w:p>
    <w:tbl>
      <w:tblPr>
        <w:tblStyle w:val="72"/>
        <w:tblW w:w="14788"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15"/>
        <w:gridCol w:w="1689"/>
        <w:gridCol w:w="728"/>
        <w:gridCol w:w="387"/>
        <w:gridCol w:w="1100"/>
        <w:gridCol w:w="1488"/>
        <w:gridCol w:w="1488"/>
        <w:gridCol w:w="1502"/>
        <w:gridCol w:w="1488"/>
        <w:gridCol w:w="1115"/>
        <w:gridCol w:w="355"/>
        <w:gridCol w:w="1106"/>
      </w:tblGrid>
      <w:tr w14:paraId="5E7F6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vAlign w:val="center"/>
          </w:tcPr>
          <w:p w14:paraId="0FDEFD68">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单位名称（盖章）</w:t>
            </w:r>
          </w:p>
        </w:tc>
        <w:tc>
          <w:tcPr>
            <w:tcW w:w="2804" w:type="dxa"/>
            <w:gridSpan w:val="2"/>
            <w:vAlign w:val="center"/>
          </w:tcPr>
          <w:p w14:paraId="3B1B013C">
            <w:pPr>
              <w:spacing w:line="480" w:lineRule="exact"/>
              <w:jc w:val="center"/>
              <w:rPr>
                <w:rFonts w:hint="eastAsia" w:ascii="新宋体" w:hAnsi="新宋体" w:eastAsia="新宋体" w:cs="新宋体"/>
                <w:color w:val="auto"/>
                <w:sz w:val="22"/>
                <w:szCs w:val="22"/>
                <w:highlight w:val="none"/>
              </w:rPr>
            </w:pPr>
          </w:p>
        </w:tc>
        <w:tc>
          <w:tcPr>
            <w:tcW w:w="1115" w:type="dxa"/>
            <w:gridSpan w:val="2"/>
            <w:vAlign w:val="center"/>
          </w:tcPr>
          <w:p w14:paraId="5DC044D5">
            <w:pPr>
              <w:spacing w:line="480" w:lineRule="exact"/>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手机号码</w:t>
            </w:r>
          </w:p>
        </w:tc>
        <w:tc>
          <w:tcPr>
            <w:tcW w:w="2588" w:type="dxa"/>
            <w:gridSpan w:val="2"/>
            <w:vAlign w:val="center"/>
          </w:tcPr>
          <w:p w14:paraId="2ADCBB25">
            <w:pPr>
              <w:spacing w:line="480" w:lineRule="exact"/>
              <w:jc w:val="center"/>
              <w:rPr>
                <w:rFonts w:hint="eastAsia" w:ascii="新宋体" w:hAnsi="新宋体" w:eastAsia="新宋体" w:cs="新宋体"/>
                <w:color w:val="auto"/>
                <w:sz w:val="22"/>
                <w:szCs w:val="22"/>
                <w:highlight w:val="none"/>
              </w:rPr>
            </w:pPr>
          </w:p>
        </w:tc>
        <w:tc>
          <w:tcPr>
            <w:tcW w:w="1488" w:type="dxa"/>
            <w:vAlign w:val="center"/>
          </w:tcPr>
          <w:p w14:paraId="07AE23EE">
            <w:pPr>
              <w:spacing w:line="480" w:lineRule="exact"/>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固定电话</w:t>
            </w:r>
          </w:p>
        </w:tc>
        <w:tc>
          <w:tcPr>
            <w:tcW w:w="1502" w:type="dxa"/>
            <w:vAlign w:val="center"/>
          </w:tcPr>
          <w:p w14:paraId="7F562813">
            <w:pPr>
              <w:spacing w:line="480" w:lineRule="exact"/>
              <w:jc w:val="center"/>
              <w:rPr>
                <w:rFonts w:hint="eastAsia" w:ascii="新宋体" w:hAnsi="新宋体" w:eastAsia="新宋体" w:cs="新宋体"/>
                <w:color w:val="auto"/>
                <w:sz w:val="22"/>
                <w:szCs w:val="22"/>
                <w:highlight w:val="none"/>
              </w:rPr>
            </w:pPr>
          </w:p>
        </w:tc>
        <w:tc>
          <w:tcPr>
            <w:tcW w:w="1488" w:type="dxa"/>
            <w:vAlign w:val="center"/>
          </w:tcPr>
          <w:p w14:paraId="00BE5BFF">
            <w:pPr>
              <w:spacing w:line="480" w:lineRule="exact"/>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法定代表人/</w:t>
            </w:r>
          </w:p>
          <w:p w14:paraId="7143A2F3">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企业负责人</w:t>
            </w:r>
          </w:p>
        </w:tc>
        <w:tc>
          <w:tcPr>
            <w:tcW w:w="1115" w:type="dxa"/>
            <w:vAlign w:val="center"/>
          </w:tcPr>
          <w:p w14:paraId="7CD5C6A0">
            <w:pPr>
              <w:spacing w:line="480" w:lineRule="exact"/>
              <w:jc w:val="center"/>
              <w:rPr>
                <w:rFonts w:hint="eastAsia" w:ascii="新宋体" w:hAnsi="新宋体" w:eastAsia="新宋体" w:cs="新宋体"/>
                <w:color w:val="auto"/>
                <w:sz w:val="22"/>
                <w:szCs w:val="22"/>
                <w:highlight w:val="none"/>
              </w:rPr>
            </w:pPr>
          </w:p>
        </w:tc>
        <w:tc>
          <w:tcPr>
            <w:tcW w:w="1461" w:type="dxa"/>
            <w:gridSpan w:val="2"/>
            <w:vAlign w:val="center"/>
          </w:tcPr>
          <w:p w14:paraId="0E95BCF3">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职务</w:t>
            </w:r>
          </w:p>
        </w:tc>
      </w:tr>
      <w:tr w14:paraId="569B4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vAlign w:val="center"/>
          </w:tcPr>
          <w:p w14:paraId="129E454A">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    址</w:t>
            </w:r>
          </w:p>
        </w:tc>
        <w:tc>
          <w:tcPr>
            <w:tcW w:w="2804" w:type="dxa"/>
            <w:gridSpan w:val="2"/>
            <w:vAlign w:val="center"/>
          </w:tcPr>
          <w:p w14:paraId="4BA6340A">
            <w:pPr>
              <w:spacing w:line="480" w:lineRule="exact"/>
              <w:jc w:val="center"/>
              <w:rPr>
                <w:rFonts w:hint="eastAsia" w:ascii="新宋体" w:hAnsi="新宋体" w:eastAsia="新宋体" w:cs="新宋体"/>
                <w:color w:val="auto"/>
                <w:sz w:val="22"/>
                <w:szCs w:val="22"/>
                <w:highlight w:val="none"/>
              </w:rPr>
            </w:pPr>
          </w:p>
        </w:tc>
        <w:tc>
          <w:tcPr>
            <w:tcW w:w="1115" w:type="dxa"/>
            <w:gridSpan w:val="2"/>
            <w:vAlign w:val="center"/>
          </w:tcPr>
          <w:p w14:paraId="0A4EBDC4">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传 真</w:t>
            </w:r>
          </w:p>
        </w:tc>
        <w:tc>
          <w:tcPr>
            <w:tcW w:w="2588" w:type="dxa"/>
            <w:gridSpan w:val="2"/>
            <w:vAlign w:val="center"/>
          </w:tcPr>
          <w:p w14:paraId="70DD7F79">
            <w:pPr>
              <w:spacing w:line="480" w:lineRule="exact"/>
              <w:jc w:val="center"/>
              <w:rPr>
                <w:rFonts w:hint="eastAsia" w:ascii="新宋体" w:hAnsi="新宋体" w:eastAsia="新宋体" w:cs="新宋体"/>
                <w:color w:val="auto"/>
                <w:sz w:val="22"/>
                <w:szCs w:val="22"/>
                <w:highlight w:val="none"/>
              </w:rPr>
            </w:pPr>
          </w:p>
        </w:tc>
        <w:tc>
          <w:tcPr>
            <w:tcW w:w="1488" w:type="dxa"/>
            <w:vAlign w:val="center"/>
          </w:tcPr>
          <w:p w14:paraId="7C7122D8">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企业性质</w:t>
            </w:r>
          </w:p>
        </w:tc>
        <w:tc>
          <w:tcPr>
            <w:tcW w:w="1502" w:type="dxa"/>
            <w:vAlign w:val="center"/>
          </w:tcPr>
          <w:p w14:paraId="02D590B2">
            <w:pPr>
              <w:spacing w:line="480" w:lineRule="exact"/>
              <w:jc w:val="center"/>
              <w:rPr>
                <w:rFonts w:hint="eastAsia" w:ascii="新宋体" w:hAnsi="新宋体" w:eastAsia="新宋体" w:cs="新宋体"/>
                <w:color w:val="auto"/>
                <w:sz w:val="22"/>
                <w:szCs w:val="22"/>
                <w:highlight w:val="none"/>
              </w:rPr>
            </w:pPr>
          </w:p>
        </w:tc>
        <w:tc>
          <w:tcPr>
            <w:tcW w:w="1488" w:type="dxa"/>
            <w:vAlign w:val="center"/>
          </w:tcPr>
          <w:p w14:paraId="2691C133">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授权代表</w:t>
            </w:r>
          </w:p>
        </w:tc>
        <w:tc>
          <w:tcPr>
            <w:tcW w:w="1115" w:type="dxa"/>
            <w:vAlign w:val="center"/>
          </w:tcPr>
          <w:p w14:paraId="79F7EDD8">
            <w:pPr>
              <w:spacing w:line="480" w:lineRule="exact"/>
              <w:jc w:val="center"/>
              <w:rPr>
                <w:rFonts w:hint="eastAsia" w:ascii="新宋体" w:hAnsi="新宋体" w:eastAsia="新宋体" w:cs="新宋体"/>
                <w:color w:val="auto"/>
                <w:sz w:val="22"/>
                <w:szCs w:val="22"/>
                <w:highlight w:val="none"/>
              </w:rPr>
            </w:pPr>
          </w:p>
        </w:tc>
        <w:tc>
          <w:tcPr>
            <w:tcW w:w="1461" w:type="dxa"/>
            <w:gridSpan w:val="2"/>
            <w:vAlign w:val="center"/>
          </w:tcPr>
          <w:p w14:paraId="12640E3D">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职务</w:t>
            </w:r>
          </w:p>
        </w:tc>
      </w:tr>
      <w:tr w14:paraId="01636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1227" w:type="dxa"/>
            <w:vAlign w:val="center"/>
          </w:tcPr>
          <w:p w14:paraId="243DDD58">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单位简介</w:t>
            </w:r>
          </w:p>
          <w:p w14:paraId="544E8F3B">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及机构</w:t>
            </w:r>
          </w:p>
        </w:tc>
        <w:tc>
          <w:tcPr>
            <w:tcW w:w="6507" w:type="dxa"/>
            <w:gridSpan w:val="6"/>
            <w:vAlign w:val="center"/>
          </w:tcPr>
          <w:p w14:paraId="2A3D4DAD">
            <w:pPr>
              <w:spacing w:line="480" w:lineRule="exact"/>
              <w:jc w:val="center"/>
              <w:rPr>
                <w:rFonts w:hint="eastAsia" w:ascii="新宋体" w:hAnsi="新宋体" w:eastAsia="新宋体" w:cs="新宋体"/>
                <w:color w:val="auto"/>
                <w:sz w:val="22"/>
                <w:szCs w:val="22"/>
                <w:highlight w:val="none"/>
              </w:rPr>
            </w:pPr>
          </w:p>
        </w:tc>
        <w:tc>
          <w:tcPr>
            <w:tcW w:w="1488" w:type="dxa"/>
            <w:vAlign w:val="center"/>
          </w:tcPr>
          <w:p w14:paraId="60EF361A">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单位优势</w:t>
            </w:r>
          </w:p>
          <w:p w14:paraId="77ED50D0">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及特长</w:t>
            </w:r>
          </w:p>
        </w:tc>
        <w:tc>
          <w:tcPr>
            <w:tcW w:w="5566" w:type="dxa"/>
            <w:gridSpan w:val="5"/>
            <w:vAlign w:val="center"/>
          </w:tcPr>
          <w:p w14:paraId="03AAB59D">
            <w:pPr>
              <w:spacing w:line="480" w:lineRule="exact"/>
              <w:jc w:val="center"/>
              <w:rPr>
                <w:rFonts w:hint="eastAsia" w:ascii="新宋体" w:hAnsi="新宋体" w:eastAsia="新宋体" w:cs="新宋体"/>
                <w:color w:val="auto"/>
                <w:sz w:val="22"/>
                <w:szCs w:val="22"/>
                <w:highlight w:val="none"/>
              </w:rPr>
            </w:pPr>
          </w:p>
        </w:tc>
      </w:tr>
      <w:tr w14:paraId="5C562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227" w:type="dxa"/>
            <w:vMerge w:val="restart"/>
            <w:vAlign w:val="center"/>
          </w:tcPr>
          <w:p w14:paraId="0B7C964A">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单位概况</w:t>
            </w:r>
          </w:p>
        </w:tc>
        <w:tc>
          <w:tcPr>
            <w:tcW w:w="1115" w:type="dxa"/>
            <w:vMerge w:val="restart"/>
            <w:vAlign w:val="center"/>
          </w:tcPr>
          <w:p w14:paraId="07C2619A">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职工总数</w:t>
            </w:r>
          </w:p>
        </w:tc>
        <w:tc>
          <w:tcPr>
            <w:tcW w:w="1689" w:type="dxa"/>
            <w:vMerge w:val="restart"/>
            <w:vAlign w:val="center"/>
          </w:tcPr>
          <w:p w14:paraId="66D6252B">
            <w:pPr>
              <w:spacing w:line="480" w:lineRule="exact"/>
              <w:ind w:firstLine="1568" w:firstLineChars="700"/>
              <w:jc w:val="center"/>
              <w:rPr>
                <w:rFonts w:hint="eastAsia" w:ascii="新宋体" w:hAnsi="新宋体" w:eastAsia="新宋体" w:cs="新宋体"/>
                <w:color w:val="auto"/>
                <w:sz w:val="22"/>
                <w:szCs w:val="22"/>
                <w:highlight w:val="none"/>
              </w:rPr>
            </w:pPr>
          </w:p>
        </w:tc>
        <w:tc>
          <w:tcPr>
            <w:tcW w:w="3703" w:type="dxa"/>
            <w:gridSpan w:val="4"/>
            <w:vMerge w:val="restart"/>
            <w:vAlign w:val="center"/>
          </w:tcPr>
          <w:p w14:paraId="074FAB19">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各人员构成情况</w:t>
            </w:r>
          </w:p>
        </w:tc>
        <w:tc>
          <w:tcPr>
            <w:tcW w:w="1488" w:type="dxa"/>
            <w:vMerge w:val="restart"/>
            <w:vAlign w:val="center"/>
          </w:tcPr>
          <w:p w14:paraId="6B4B02C1">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上一年主要  经济指标</w:t>
            </w:r>
          </w:p>
        </w:tc>
        <w:tc>
          <w:tcPr>
            <w:tcW w:w="1502" w:type="dxa"/>
            <w:vAlign w:val="center"/>
          </w:tcPr>
          <w:p w14:paraId="7EF5A302">
            <w:pPr>
              <w:spacing w:line="480" w:lineRule="exact"/>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总产值</w:t>
            </w:r>
          </w:p>
        </w:tc>
        <w:tc>
          <w:tcPr>
            <w:tcW w:w="1488" w:type="dxa"/>
            <w:vAlign w:val="center"/>
          </w:tcPr>
          <w:p w14:paraId="7CF92516">
            <w:pPr>
              <w:spacing w:line="480" w:lineRule="exact"/>
              <w:ind w:firstLine="672" w:firstLineChars="300"/>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万元</w:t>
            </w:r>
          </w:p>
        </w:tc>
        <w:tc>
          <w:tcPr>
            <w:tcW w:w="1470" w:type="dxa"/>
            <w:gridSpan w:val="2"/>
            <w:vAlign w:val="center"/>
          </w:tcPr>
          <w:p w14:paraId="3F805BE0">
            <w:pPr>
              <w:spacing w:line="480" w:lineRule="exact"/>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总产值</w:t>
            </w:r>
          </w:p>
        </w:tc>
        <w:tc>
          <w:tcPr>
            <w:tcW w:w="1106" w:type="dxa"/>
            <w:vAlign w:val="center"/>
          </w:tcPr>
          <w:p w14:paraId="6DAEED4F">
            <w:pPr>
              <w:spacing w:line="480" w:lineRule="exact"/>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万元</w:t>
            </w:r>
          </w:p>
        </w:tc>
      </w:tr>
      <w:tr w14:paraId="49BFD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227" w:type="dxa"/>
            <w:vMerge w:val="continue"/>
            <w:vAlign w:val="center"/>
          </w:tcPr>
          <w:p w14:paraId="4EE24E2A">
            <w:pPr>
              <w:spacing w:line="480" w:lineRule="exact"/>
              <w:jc w:val="center"/>
              <w:rPr>
                <w:rFonts w:hint="eastAsia" w:ascii="新宋体" w:hAnsi="新宋体" w:eastAsia="新宋体" w:cs="新宋体"/>
                <w:color w:val="auto"/>
                <w:sz w:val="22"/>
                <w:szCs w:val="22"/>
                <w:highlight w:val="none"/>
              </w:rPr>
            </w:pPr>
          </w:p>
        </w:tc>
        <w:tc>
          <w:tcPr>
            <w:tcW w:w="1115" w:type="dxa"/>
            <w:vMerge w:val="continue"/>
            <w:vAlign w:val="center"/>
          </w:tcPr>
          <w:p w14:paraId="2E0F5F3F">
            <w:pPr>
              <w:spacing w:line="480" w:lineRule="exact"/>
              <w:jc w:val="center"/>
              <w:rPr>
                <w:rFonts w:hint="eastAsia" w:ascii="新宋体" w:hAnsi="新宋体" w:eastAsia="新宋体" w:cs="新宋体"/>
                <w:color w:val="auto"/>
                <w:sz w:val="22"/>
                <w:szCs w:val="22"/>
                <w:highlight w:val="none"/>
              </w:rPr>
            </w:pPr>
          </w:p>
        </w:tc>
        <w:tc>
          <w:tcPr>
            <w:tcW w:w="1689" w:type="dxa"/>
            <w:vMerge w:val="continue"/>
            <w:vAlign w:val="center"/>
          </w:tcPr>
          <w:p w14:paraId="4BE9DCBA">
            <w:pPr>
              <w:spacing w:line="480" w:lineRule="exact"/>
              <w:jc w:val="center"/>
              <w:rPr>
                <w:rFonts w:hint="eastAsia" w:ascii="新宋体" w:hAnsi="新宋体" w:eastAsia="新宋体" w:cs="新宋体"/>
                <w:color w:val="auto"/>
                <w:sz w:val="22"/>
                <w:szCs w:val="22"/>
                <w:highlight w:val="none"/>
              </w:rPr>
            </w:pPr>
          </w:p>
        </w:tc>
        <w:tc>
          <w:tcPr>
            <w:tcW w:w="3703" w:type="dxa"/>
            <w:gridSpan w:val="4"/>
            <w:vMerge w:val="continue"/>
            <w:vAlign w:val="center"/>
          </w:tcPr>
          <w:p w14:paraId="1A39EE83">
            <w:pPr>
              <w:spacing w:line="480" w:lineRule="exact"/>
              <w:jc w:val="center"/>
              <w:rPr>
                <w:rFonts w:hint="eastAsia" w:ascii="新宋体" w:hAnsi="新宋体" w:eastAsia="新宋体" w:cs="新宋体"/>
                <w:color w:val="auto"/>
                <w:sz w:val="22"/>
                <w:szCs w:val="22"/>
                <w:highlight w:val="none"/>
              </w:rPr>
            </w:pPr>
          </w:p>
        </w:tc>
        <w:tc>
          <w:tcPr>
            <w:tcW w:w="1488" w:type="dxa"/>
            <w:vMerge w:val="continue"/>
            <w:vAlign w:val="center"/>
          </w:tcPr>
          <w:p w14:paraId="752A3B2B">
            <w:pPr>
              <w:spacing w:line="480" w:lineRule="exact"/>
              <w:jc w:val="center"/>
              <w:rPr>
                <w:rFonts w:hint="eastAsia" w:ascii="新宋体" w:hAnsi="新宋体" w:eastAsia="新宋体" w:cs="新宋体"/>
                <w:color w:val="auto"/>
                <w:sz w:val="22"/>
                <w:szCs w:val="22"/>
                <w:highlight w:val="none"/>
              </w:rPr>
            </w:pPr>
          </w:p>
        </w:tc>
        <w:tc>
          <w:tcPr>
            <w:tcW w:w="1502" w:type="dxa"/>
            <w:vAlign w:val="center"/>
          </w:tcPr>
          <w:p w14:paraId="4D1E881A">
            <w:pPr>
              <w:spacing w:line="480" w:lineRule="exact"/>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实现利润</w:t>
            </w:r>
          </w:p>
        </w:tc>
        <w:tc>
          <w:tcPr>
            <w:tcW w:w="1488" w:type="dxa"/>
            <w:vAlign w:val="center"/>
          </w:tcPr>
          <w:p w14:paraId="5C26C9F0">
            <w:pPr>
              <w:spacing w:line="480" w:lineRule="exact"/>
              <w:ind w:firstLine="672" w:firstLineChars="300"/>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万元</w:t>
            </w:r>
          </w:p>
        </w:tc>
        <w:tc>
          <w:tcPr>
            <w:tcW w:w="1470" w:type="dxa"/>
            <w:gridSpan w:val="2"/>
            <w:vAlign w:val="center"/>
          </w:tcPr>
          <w:p w14:paraId="462AD889">
            <w:pPr>
              <w:spacing w:line="480" w:lineRule="exact"/>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实现利润</w:t>
            </w:r>
          </w:p>
        </w:tc>
        <w:tc>
          <w:tcPr>
            <w:tcW w:w="1106" w:type="dxa"/>
            <w:vAlign w:val="center"/>
          </w:tcPr>
          <w:p w14:paraId="28579FB3">
            <w:pPr>
              <w:spacing w:line="480" w:lineRule="exact"/>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万元</w:t>
            </w:r>
          </w:p>
        </w:tc>
      </w:tr>
      <w:tr w14:paraId="7E1F6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227" w:type="dxa"/>
            <w:vMerge w:val="continue"/>
            <w:vAlign w:val="center"/>
          </w:tcPr>
          <w:p w14:paraId="2F90392E">
            <w:pPr>
              <w:spacing w:line="480" w:lineRule="exact"/>
              <w:jc w:val="center"/>
              <w:rPr>
                <w:rFonts w:hint="eastAsia" w:ascii="新宋体" w:hAnsi="新宋体" w:eastAsia="新宋体" w:cs="新宋体"/>
                <w:color w:val="auto"/>
                <w:sz w:val="22"/>
                <w:szCs w:val="22"/>
                <w:highlight w:val="none"/>
              </w:rPr>
            </w:pPr>
          </w:p>
        </w:tc>
        <w:tc>
          <w:tcPr>
            <w:tcW w:w="1115" w:type="dxa"/>
            <w:vMerge w:val="restart"/>
            <w:vAlign w:val="center"/>
          </w:tcPr>
          <w:p w14:paraId="6FEAB4AF">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流动资金</w:t>
            </w:r>
          </w:p>
        </w:tc>
        <w:tc>
          <w:tcPr>
            <w:tcW w:w="1689" w:type="dxa"/>
            <w:vMerge w:val="restart"/>
            <w:vAlign w:val="center"/>
          </w:tcPr>
          <w:p w14:paraId="219E3B3A">
            <w:pPr>
              <w:spacing w:line="480" w:lineRule="exact"/>
              <w:jc w:val="center"/>
              <w:rPr>
                <w:rFonts w:hint="eastAsia" w:ascii="新宋体" w:hAnsi="新宋体" w:eastAsia="新宋体" w:cs="新宋体"/>
                <w:color w:val="auto"/>
                <w:sz w:val="22"/>
                <w:szCs w:val="22"/>
                <w:highlight w:val="none"/>
              </w:rPr>
            </w:pPr>
          </w:p>
          <w:p w14:paraId="61412491">
            <w:pPr>
              <w:spacing w:line="480" w:lineRule="exact"/>
              <w:ind w:firstLine="672" w:firstLineChars="300"/>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万元</w:t>
            </w:r>
          </w:p>
        </w:tc>
        <w:tc>
          <w:tcPr>
            <w:tcW w:w="728" w:type="dxa"/>
            <w:vMerge w:val="restart"/>
            <w:vAlign w:val="center"/>
          </w:tcPr>
          <w:p w14:paraId="255E6420">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资金</w:t>
            </w:r>
          </w:p>
          <w:p w14:paraId="02168431">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来源</w:t>
            </w:r>
          </w:p>
        </w:tc>
        <w:tc>
          <w:tcPr>
            <w:tcW w:w="1487" w:type="dxa"/>
            <w:gridSpan w:val="2"/>
            <w:vAlign w:val="center"/>
          </w:tcPr>
          <w:p w14:paraId="4CAE5021">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自有资金</w:t>
            </w:r>
          </w:p>
        </w:tc>
        <w:tc>
          <w:tcPr>
            <w:tcW w:w="1488" w:type="dxa"/>
            <w:vAlign w:val="center"/>
          </w:tcPr>
          <w:p w14:paraId="0D265FF1">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万元</w:t>
            </w:r>
          </w:p>
        </w:tc>
        <w:tc>
          <w:tcPr>
            <w:tcW w:w="1488" w:type="dxa"/>
            <w:vMerge w:val="continue"/>
            <w:vAlign w:val="center"/>
          </w:tcPr>
          <w:p w14:paraId="32FE54F4">
            <w:pPr>
              <w:spacing w:line="480" w:lineRule="exact"/>
              <w:jc w:val="center"/>
              <w:rPr>
                <w:rFonts w:hint="eastAsia" w:ascii="新宋体" w:hAnsi="新宋体" w:eastAsia="新宋体" w:cs="新宋体"/>
                <w:color w:val="auto"/>
                <w:sz w:val="22"/>
                <w:szCs w:val="22"/>
                <w:highlight w:val="none"/>
              </w:rPr>
            </w:pPr>
          </w:p>
        </w:tc>
        <w:tc>
          <w:tcPr>
            <w:tcW w:w="1502" w:type="dxa"/>
            <w:vAlign w:val="center"/>
          </w:tcPr>
          <w:p w14:paraId="7313D177">
            <w:pPr>
              <w:spacing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统一代码</w:t>
            </w:r>
          </w:p>
        </w:tc>
        <w:tc>
          <w:tcPr>
            <w:tcW w:w="4064" w:type="dxa"/>
            <w:gridSpan w:val="4"/>
            <w:vAlign w:val="center"/>
          </w:tcPr>
          <w:p w14:paraId="1322C881">
            <w:pPr>
              <w:spacing w:line="480" w:lineRule="exact"/>
              <w:jc w:val="center"/>
              <w:rPr>
                <w:rFonts w:hint="eastAsia" w:ascii="新宋体" w:hAnsi="新宋体" w:eastAsia="新宋体" w:cs="新宋体"/>
                <w:color w:val="auto"/>
                <w:sz w:val="22"/>
                <w:szCs w:val="22"/>
                <w:highlight w:val="none"/>
              </w:rPr>
            </w:pPr>
          </w:p>
        </w:tc>
      </w:tr>
      <w:tr w14:paraId="0CDB9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227" w:type="dxa"/>
            <w:vMerge w:val="continue"/>
            <w:tcBorders>
              <w:bottom w:val="single" w:color="auto" w:sz="4" w:space="0"/>
            </w:tcBorders>
            <w:vAlign w:val="center"/>
          </w:tcPr>
          <w:p w14:paraId="757D09B5">
            <w:pPr>
              <w:spacing w:line="480" w:lineRule="exact"/>
              <w:jc w:val="center"/>
              <w:rPr>
                <w:rFonts w:hint="eastAsia" w:ascii="新宋体" w:hAnsi="新宋体" w:eastAsia="新宋体" w:cs="新宋体"/>
                <w:color w:val="auto"/>
                <w:sz w:val="22"/>
                <w:szCs w:val="22"/>
                <w:highlight w:val="none"/>
              </w:rPr>
            </w:pPr>
          </w:p>
        </w:tc>
        <w:tc>
          <w:tcPr>
            <w:tcW w:w="1115" w:type="dxa"/>
            <w:vMerge w:val="continue"/>
            <w:tcBorders>
              <w:bottom w:val="single" w:color="auto" w:sz="4" w:space="0"/>
            </w:tcBorders>
            <w:vAlign w:val="center"/>
          </w:tcPr>
          <w:p w14:paraId="714F113A">
            <w:pPr>
              <w:spacing w:line="480" w:lineRule="exact"/>
              <w:jc w:val="center"/>
              <w:rPr>
                <w:rFonts w:hint="eastAsia" w:ascii="新宋体" w:hAnsi="新宋体" w:eastAsia="新宋体" w:cs="新宋体"/>
                <w:color w:val="auto"/>
                <w:sz w:val="22"/>
                <w:szCs w:val="22"/>
                <w:highlight w:val="none"/>
              </w:rPr>
            </w:pPr>
          </w:p>
        </w:tc>
        <w:tc>
          <w:tcPr>
            <w:tcW w:w="1689" w:type="dxa"/>
            <w:vMerge w:val="continue"/>
            <w:tcBorders>
              <w:bottom w:val="single" w:color="auto" w:sz="4" w:space="0"/>
            </w:tcBorders>
            <w:vAlign w:val="center"/>
          </w:tcPr>
          <w:p w14:paraId="5A3C8C6B">
            <w:pPr>
              <w:spacing w:line="480" w:lineRule="exact"/>
              <w:jc w:val="center"/>
              <w:rPr>
                <w:rFonts w:hint="eastAsia" w:ascii="新宋体" w:hAnsi="新宋体" w:eastAsia="新宋体" w:cs="新宋体"/>
                <w:color w:val="auto"/>
                <w:sz w:val="22"/>
                <w:szCs w:val="22"/>
                <w:highlight w:val="none"/>
              </w:rPr>
            </w:pPr>
          </w:p>
        </w:tc>
        <w:tc>
          <w:tcPr>
            <w:tcW w:w="728" w:type="dxa"/>
            <w:vMerge w:val="continue"/>
            <w:tcBorders>
              <w:bottom w:val="single" w:color="auto" w:sz="4" w:space="0"/>
            </w:tcBorders>
            <w:vAlign w:val="center"/>
          </w:tcPr>
          <w:p w14:paraId="3AA7BFF0">
            <w:pPr>
              <w:spacing w:line="480" w:lineRule="exact"/>
              <w:jc w:val="center"/>
              <w:rPr>
                <w:rFonts w:hint="eastAsia" w:ascii="新宋体" w:hAnsi="新宋体" w:eastAsia="新宋体" w:cs="新宋体"/>
                <w:color w:val="auto"/>
                <w:sz w:val="22"/>
                <w:szCs w:val="22"/>
                <w:highlight w:val="none"/>
              </w:rPr>
            </w:pPr>
          </w:p>
        </w:tc>
        <w:tc>
          <w:tcPr>
            <w:tcW w:w="1487" w:type="dxa"/>
            <w:gridSpan w:val="2"/>
            <w:tcBorders>
              <w:bottom w:val="single" w:color="auto" w:sz="4" w:space="0"/>
            </w:tcBorders>
            <w:vAlign w:val="center"/>
          </w:tcPr>
          <w:p w14:paraId="552D35D9">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银行贷款</w:t>
            </w:r>
          </w:p>
        </w:tc>
        <w:tc>
          <w:tcPr>
            <w:tcW w:w="1488" w:type="dxa"/>
            <w:tcBorders>
              <w:bottom w:val="single" w:color="auto" w:sz="4" w:space="0"/>
            </w:tcBorders>
            <w:vAlign w:val="center"/>
          </w:tcPr>
          <w:p w14:paraId="2DB28DA8">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万元</w:t>
            </w:r>
          </w:p>
        </w:tc>
        <w:tc>
          <w:tcPr>
            <w:tcW w:w="1488" w:type="dxa"/>
            <w:vMerge w:val="continue"/>
            <w:tcBorders>
              <w:bottom w:val="single" w:color="auto" w:sz="4" w:space="0"/>
            </w:tcBorders>
            <w:vAlign w:val="center"/>
          </w:tcPr>
          <w:p w14:paraId="0538DEBB">
            <w:pPr>
              <w:spacing w:line="480" w:lineRule="exact"/>
              <w:jc w:val="center"/>
              <w:rPr>
                <w:rFonts w:hint="eastAsia" w:ascii="新宋体" w:hAnsi="新宋体" w:eastAsia="新宋体" w:cs="新宋体"/>
                <w:color w:val="auto"/>
                <w:sz w:val="22"/>
                <w:szCs w:val="22"/>
                <w:highlight w:val="none"/>
              </w:rPr>
            </w:pPr>
          </w:p>
        </w:tc>
        <w:tc>
          <w:tcPr>
            <w:tcW w:w="1502" w:type="dxa"/>
            <w:tcBorders>
              <w:bottom w:val="single" w:color="auto" w:sz="4" w:space="0"/>
            </w:tcBorders>
            <w:vAlign w:val="center"/>
          </w:tcPr>
          <w:p w14:paraId="0D70CBD7">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注册资金</w:t>
            </w:r>
          </w:p>
        </w:tc>
        <w:tc>
          <w:tcPr>
            <w:tcW w:w="4064" w:type="dxa"/>
            <w:gridSpan w:val="4"/>
            <w:tcBorders>
              <w:bottom w:val="single" w:color="auto" w:sz="4" w:space="0"/>
            </w:tcBorders>
            <w:vAlign w:val="center"/>
          </w:tcPr>
          <w:p w14:paraId="5346A477">
            <w:pPr>
              <w:spacing w:line="480" w:lineRule="exact"/>
              <w:jc w:val="center"/>
              <w:rPr>
                <w:rFonts w:hint="eastAsia" w:ascii="新宋体" w:hAnsi="新宋体" w:eastAsia="新宋体" w:cs="新宋体"/>
                <w:color w:val="auto"/>
                <w:sz w:val="22"/>
                <w:szCs w:val="22"/>
                <w:highlight w:val="none"/>
              </w:rPr>
            </w:pPr>
          </w:p>
        </w:tc>
      </w:tr>
      <w:tr w14:paraId="22923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227" w:type="dxa"/>
            <w:vMerge w:val="continue"/>
          </w:tcPr>
          <w:p w14:paraId="53CCEC4B">
            <w:pPr>
              <w:spacing w:line="480" w:lineRule="exact"/>
              <w:rPr>
                <w:rFonts w:hint="eastAsia" w:ascii="新宋体" w:hAnsi="新宋体" w:eastAsia="新宋体" w:cs="新宋体"/>
                <w:color w:val="auto"/>
                <w:sz w:val="22"/>
                <w:szCs w:val="22"/>
                <w:highlight w:val="none"/>
              </w:rPr>
            </w:pPr>
          </w:p>
        </w:tc>
        <w:tc>
          <w:tcPr>
            <w:tcW w:w="1115" w:type="dxa"/>
            <w:vMerge w:val="restart"/>
            <w:vAlign w:val="center"/>
          </w:tcPr>
          <w:p w14:paraId="641498CD">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固定资产</w:t>
            </w:r>
          </w:p>
        </w:tc>
        <w:tc>
          <w:tcPr>
            <w:tcW w:w="1689" w:type="dxa"/>
            <w:vMerge w:val="restart"/>
          </w:tcPr>
          <w:p w14:paraId="58D09D24">
            <w:pPr>
              <w:spacing w:line="480" w:lineRule="exact"/>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原值 </w:t>
            </w: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 xml:space="preserve">  万元</w:t>
            </w:r>
          </w:p>
          <w:p w14:paraId="24E2B1B7">
            <w:pPr>
              <w:spacing w:line="480" w:lineRule="exact"/>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净值  </w:t>
            </w: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 xml:space="preserve"> 万元</w:t>
            </w:r>
          </w:p>
        </w:tc>
        <w:tc>
          <w:tcPr>
            <w:tcW w:w="728" w:type="dxa"/>
            <w:vMerge w:val="restart"/>
          </w:tcPr>
          <w:p w14:paraId="4835B287">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资金</w:t>
            </w:r>
          </w:p>
          <w:p w14:paraId="5763E16E">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性质</w:t>
            </w:r>
          </w:p>
        </w:tc>
        <w:tc>
          <w:tcPr>
            <w:tcW w:w="1487" w:type="dxa"/>
            <w:gridSpan w:val="2"/>
          </w:tcPr>
          <w:p w14:paraId="6774898A">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生产性</w:t>
            </w:r>
          </w:p>
        </w:tc>
        <w:tc>
          <w:tcPr>
            <w:tcW w:w="1488" w:type="dxa"/>
          </w:tcPr>
          <w:p w14:paraId="2E455276">
            <w:pPr>
              <w:spacing w:line="480" w:lineRule="exact"/>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万元</w:t>
            </w:r>
          </w:p>
        </w:tc>
        <w:tc>
          <w:tcPr>
            <w:tcW w:w="1488" w:type="dxa"/>
            <w:vMerge w:val="continue"/>
          </w:tcPr>
          <w:p w14:paraId="1FF6E44A">
            <w:pPr>
              <w:spacing w:line="480" w:lineRule="exact"/>
              <w:rPr>
                <w:rFonts w:hint="eastAsia" w:ascii="新宋体" w:hAnsi="新宋体" w:eastAsia="新宋体" w:cs="新宋体"/>
                <w:color w:val="auto"/>
                <w:sz w:val="22"/>
                <w:szCs w:val="22"/>
                <w:highlight w:val="none"/>
              </w:rPr>
            </w:pPr>
          </w:p>
        </w:tc>
        <w:tc>
          <w:tcPr>
            <w:tcW w:w="1502" w:type="dxa"/>
            <w:vAlign w:val="center"/>
          </w:tcPr>
          <w:p w14:paraId="27B746E9">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开户银行</w:t>
            </w:r>
          </w:p>
        </w:tc>
        <w:tc>
          <w:tcPr>
            <w:tcW w:w="4064" w:type="dxa"/>
            <w:gridSpan w:val="4"/>
          </w:tcPr>
          <w:p w14:paraId="4705E647">
            <w:pPr>
              <w:spacing w:line="480" w:lineRule="exact"/>
              <w:rPr>
                <w:rFonts w:hint="eastAsia" w:ascii="新宋体" w:hAnsi="新宋体" w:eastAsia="新宋体" w:cs="新宋体"/>
                <w:color w:val="auto"/>
                <w:sz w:val="22"/>
                <w:szCs w:val="22"/>
                <w:highlight w:val="none"/>
              </w:rPr>
            </w:pPr>
          </w:p>
        </w:tc>
      </w:tr>
      <w:tr w14:paraId="3A3A8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1227" w:type="dxa"/>
            <w:vMerge w:val="continue"/>
          </w:tcPr>
          <w:p w14:paraId="769CACC2">
            <w:pPr>
              <w:spacing w:line="480" w:lineRule="exact"/>
              <w:rPr>
                <w:rFonts w:hint="eastAsia" w:ascii="新宋体" w:hAnsi="新宋体" w:eastAsia="新宋体" w:cs="新宋体"/>
                <w:color w:val="auto"/>
                <w:sz w:val="22"/>
                <w:szCs w:val="22"/>
                <w:highlight w:val="none"/>
              </w:rPr>
            </w:pPr>
          </w:p>
        </w:tc>
        <w:tc>
          <w:tcPr>
            <w:tcW w:w="1115" w:type="dxa"/>
            <w:vMerge w:val="continue"/>
          </w:tcPr>
          <w:p w14:paraId="25413F29">
            <w:pPr>
              <w:spacing w:line="480" w:lineRule="exact"/>
              <w:rPr>
                <w:rFonts w:hint="eastAsia" w:ascii="新宋体" w:hAnsi="新宋体" w:eastAsia="新宋体" w:cs="新宋体"/>
                <w:color w:val="auto"/>
                <w:sz w:val="22"/>
                <w:szCs w:val="22"/>
                <w:highlight w:val="none"/>
              </w:rPr>
            </w:pPr>
          </w:p>
        </w:tc>
        <w:tc>
          <w:tcPr>
            <w:tcW w:w="1689" w:type="dxa"/>
            <w:vMerge w:val="continue"/>
          </w:tcPr>
          <w:p w14:paraId="53B1E8B8">
            <w:pPr>
              <w:spacing w:line="480" w:lineRule="exact"/>
              <w:rPr>
                <w:rFonts w:hint="eastAsia" w:ascii="新宋体" w:hAnsi="新宋体" w:eastAsia="新宋体" w:cs="新宋体"/>
                <w:color w:val="auto"/>
                <w:sz w:val="22"/>
                <w:szCs w:val="22"/>
                <w:highlight w:val="none"/>
              </w:rPr>
            </w:pPr>
          </w:p>
        </w:tc>
        <w:tc>
          <w:tcPr>
            <w:tcW w:w="728" w:type="dxa"/>
            <w:vMerge w:val="continue"/>
          </w:tcPr>
          <w:p w14:paraId="4FB0B47F">
            <w:pPr>
              <w:spacing w:line="480" w:lineRule="exact"/>
              <w:rPr>
                <w:rFonts w:hint="eastAsia" w:ascii="新宋体" w:hAnsi="新宋体" w:eastAsia="新宋体" w:cs="新宋体"/>
                <w:color w:val="auto"/>
                <w:sz w:val="22"/>
                <w:szCs w:val="22"/>
                <w:highlight w:val="none"/>
              </w:rPr>
            </w:pPr>
          </w:p>
        </w:tc>
        <w:tc>
          <w:tcPr>
            <w:tcW w:w="1487" w:type="dxa"/>
            <w:gridSpan w:val="2"/>
          </w:tcPr>
          <w:p w14:paraId="5D37E3B8">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非生产性</w:t>
            </w:r>
          </w:p>
        </w:tc>
        <w:tc>
          <w:tcPr>
            <w:tcW w:w="1488" w:type="dxa"/>
          </w:tcPr>
          <w:p w14:paraId="0719CC67">
            <w:pPr>
              <w:spacing w:line="480" w:lineRule="exact"/>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万元</w:t>
            </w:r>
          </w:p>
        </w:tc>
        <w:tc>
          <w:tcPr>
            <w:tcW w:w="1488" w:type="dxa"/>
            <w:vMerge w:val="continue"/>
          </w:tcPr>
          <w:p w14:paraId="2D42A94C">
            <w:pPr>
              <w:spacing w:line="480" w:lineRule="exact"/>
              <w:rPr>
                <w:rFonts w:hint="eastAsia" w:ascii="新宋体" w:hAnsi="新宋体" w:eastAsia="新宋体" w:cs="新宋体"/>
                <w:color w:val="auto"/>
                <w:sz w:val="22"/>
                <w:szCs w:val="22"/>
                <w:highlight w:val="none"/>
              </w:rPr>
            </w:pPr>
          </w:p>
        </w:tc>
        <w:tc>
          <w:tcPr>
            <w:tcW w:w="1502" w:type="dxa"/>
            <w:vAlign w:val="center"/>
          </w:tcPr>
          <w:p w14:paraId="42A84388">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账号</w:t>
            </w:r>
          </w:p>
        </w:tc>
        <w:tc>
          <w:tcPr>
            <w:tcW w:w="4064" w:type="dxa"/>
            <w:gridSpan w:val="4"/>
          </w:tcPr>
          <w:p w14:paraId="3323CD9A">
            <w:pPr>
              <w:spacing w:line="480" w:lineRule="exact"/>
              <w:rPr>
                <w:rFonts w:hint="eastAsia" w:ascii="新宋体" w:hAnsi="新宋体" w:eastAsia="新宋体" w:cs="新宋体"/>
                <w:color w:val="auto"/>
                <w:sz w:val="22"/>
                <w:szCs w:val="22"/>
                <w:highlight w:val="none"/>
              </w:rPr>
            </w:pPr>
          </w:p>
        </w:tc>
      </w:tr>
    </w:tbl>
    <w:p w14:paraId="31640272">
      <w:pPr>
        <w:pStyle w:val="2"/>
        <w:jc w:val="both"/>
        <w:rPr>
          <w:rFonts w:hint="eastAsia"/>
          <w:color w:val="auto"/>
          <w:highlight w:val="none"/>
        </w:rPr>
      </w:pPr>
    </w:p>
    <w:p w14:paraId="313B4D59">
      <w:p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投标人全称（盖章或 CA 章）：</w:t>
      </w:r>
    </w:p>
    <w:p w14:paraId="0FCDF127">
      <w:p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法定代表人（负责人）或委托代理人（签字或盖章）：</w:t>
      </w:r>
    </w:p>
    <w:p w14:paraId="2351FDAA">
      <w:p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  年   月  日</w:t>
      </w:r>
    </w:p>
    <w:p w14:paraId="58807CF6">
      <w:pPr>
        <w:pStyle w:val="71"/>
        <w:rPr>
          <w:rFonts w:hint="eastAsia" w:ascii="宋体" w:hAnsi="宋体" w:eastAsia="宋体" w:cs="宋体"/>
          <w:color w:val="auto"/>
          <w:highlight w:val="none"/>
        </w:rPr>
        <w:sectPr>
          <w:pgSz w:w="16838" w:h="11906" w:orient="landscape"/>
          <w:pgMar w:top="1474" w:right="1134" w:bottom="1247" w:left="1134" w:header="680" w:footer="907" w:gutter="0"/>
          <w:pgBorders>
            <w:top w:val="none" w:sz="0" w:space="0"/>
            <w:left w:val="none" w:sz="0" w:space="0"/>
            <w:bottom w:val="none" w:sz="0" w:space="0"/>
            <w:right w:val="none" w:sz="0" w:space="0"/>
          </w:pgBorders>
          <w:cols w:space="0" w:num="1"/>
          <w:rtlGutter w:val="0"/>
          <w:docGrid w:type="linesAndChars" w:linePitch="287" w:charSpace="855"/>
        </w:sectPr>
      </w:pPr>
    </w:p>
    <w:p w14:paraId="10E0CEE5">
      <w:pPr>
        <w:spacing w:line="40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三、投标人类似业绩情况表</w:t>
      </w:r>
    </w:p>
    <w:p w14:paraId="27042F41">
      <w:pPr>
        <w:pStyle w:val="30"/>
        <w:spacing w:before="21" w:line="214" w:lineRule="auto"/>
        <w:ind w:left="30"/>
        <w:rPr>
          <w:rFonts w:hint="eastAsia" w:ascii="宋体" w:hAnsi="宋体" w:eastAsia="宋体" w:cs="宋体"/>
          <w:color w:val="auto"/>
          <w:sz w:val="21"/>
          <w:szCs w:val="21"/>
          <w:highlight w:val="none"/>
        </w:rPr>
      </w:pPr>
    </w:p>
    <w:tbl>
      <w:tblPr>
        <w:tblStyle w:val="1504"/>
        <w:tblW w:w="96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1"/>
        <w:gridCol w:w="1207"/>
        <w:gridCol w:w="1207"/>
        <w:gridCol w:w="1207"/>
        <w:gridCol w:w="1207"/>
        <w:gridCol w:w="1206"/>
        <w:gridCol w:w="1207"/>
        <w:gridCol w:w="1214"/>
      </w:tblGrid>
      <w:tr w14:paraId="387FD5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1211" w:type="dxa"/>
            <w:vAlign w:val="center"/>
          </w:tcPr>
          <w:p w14:paraId="0787CED9">
            <w:pPr>
              <w:pStyle w:val="661"/>
              <w:widowControl w:val="0"/>
              <w:autoSpaceDE w:val="0"/>
              <w:autoSpaceDN w:val="0"/>
              <w:spacing w:before="68" w:line="222" w:lineRule="auto"/>
              <w:ind w:left="400"/>
              <w:jc w:val="both"/>
              <w:rPr>
                <w:rFonts w:hint="eastAsia" w:ascii="宋体" w:hAnsi="宋体" w:eastAsia="宋体" w:cs="宋体"/>
                <w:color w:val="auto"/>
                <w:highlight w:val="none"/>
                <w:lang w:eastAsia="en-US"/>
              </w:rPr>
            </w:pPr>
            <w:r>
              <w:rPr>
                <w:rFonts w:hint="eastAsia" w:ascii="宋体" w:hAnsi="宋体" w:eastAsia="宋体" w:cs="宋体"/>
                <w:color w:val="auto"/>
                <w:spacing w:val="-2"/>
                <w:highlight w:val="none"/>
                <w:lang w:eastAsia="en-US"/>
              </w:rPr>
              <w:t>序号</w:t>
            </w:r>
          </w:p>
        </w:tc>
        <w:tc>
          <w:tcPr>
            <w:tcW w:w="1207" w:type="dxa"/>
            <w:vAlign w:val="center"/>
          </w:tcPr>
          <w:p w14:paraId="3D7CE2EF">
            <w:pPr>
              <w:pStyle w:val="661"/>
              <w:widowControl w:val="0"/>
              <w:autoSpaceDE w:val="0"/>
              <w:autoSpaceDN w:val="0"/>
              <w:spacing w:before="69" w:line="220" w:lineRule="auto"/>
              <w:ind w:left="291"/>
              <w:jc w:val="center"/>
              <w:rPr>
                <w:rFonts w:hint="eastAsia" w:ascii="宋体" w:hAnsi="宋体" w:eastAsia="宋体" w:cs="宋体"/>
                <w:color w:val="auto"/>
                <w:highlight w:val="none"/>
                <w:lang w:eastAsia="en-US"/>
              </w:rPr>
            </w:pPr>
            <w:r>
              <w:rPr>
                <w:rFonts w:hint="eastAsia" w:ascii="宋体" w:hAnsi="宋体" w:eastAsia="宋体" w:cs="宋体"/>
                <w:color w:val="auto"/>
                <w:spacing w:val="-1"/>
                <w:highlight w:val="none"/>
                <w:lang w:eastAsia="en-US"/>
              </w:rPr>
              <w:t>采购人</w:t>
            </w:r>
          </w:p>
        </w:tc>
        <w:tc>
          <w:tcPr>
            <w:tcW w:w="1207" w:type="dxa"/>
            <w:vAlign w:val="center"/>
          </w:tcPr>
          <w:p w14:paraId="33C8161B">
            <w:pPr>
              <w:pStyle w:val="661"/>
              <w:widowControl w:val="0"/>
              <w:autoSpaceDE w:val="0"/>
              <w:autoSpaceDN w:val="0"/>
              <w:spacing w:before="68" w:line="221" w:lineRule="auto"/>
              <w:ind w:left="190"/>
              <w:jc w:val="center"/>
              <w:rPr>
                <w:rFonts w:hint="eastAsia" w:ascii="宋体" w:hAnsi="宋体" w:eastAsia="宋体" w:cs="宋体"/>
                <w:color w:val="auto"/>
                <w:highlight w:val="none"/>
                <w:lang w:eastAsia="en-US"/>
              </w:rPr>
            </w:pPr>
            <w:r>
              <w:rPr>
                <w:rFonts w:hint="eastAsia" w:ascii="宋体" w:hAnsi="宋体" w:eastAsia="宋体" w:cs="宋体"/>
                <w:color w:val="auto"/>
                <w:spacing w:val="-3"/>
                <w:highlight w:val="none"/>
                <w:lang w:eastAsia="en-US"/>
              </w:rPr>
              <w:t>项目名称</w:t>
            </w:r>
          </w:p>
        </w:tc>
        <w:tc>
          <w:tcPr>
            <w:tcW w:w="1207" w:type="dxa"/>
            <w:vAlign w:val="center"/>
          </w:tcPr>
          <w:p w14:paraId="6054EBF4">
            <w:pPr>
              <w:pStyle w:val="661"/>
              <w:widowControl w:val="0"/>
              <w:autoSpaceDE w:val="0"/>
              <w:autoSpaceDN w:val="0"/>
              <w:spacing w:before="68" w:line="221" w:lineRule="auto"/>
              <w:ind w:left="188"/>
              <w:jc w:val="center"/>
              <w:rPr>
                <w:rFonts w:hint="eastAsia" w:ascii="宋体" w:hAnsi="宋体" w:eastAsia="宋体" w:cs="宋体"/>
                <w:color w:val="auto"/>
                <w:highlight w:val="none"/>
                <w:lang w:eastAsia="en-US"/>
              </w:rPr>
            </w:pPr>
            <w:r>
              <w:rPr>
                <w:rFonts w:hint="eastAsia" w:ascii="宋体" w:hAnsi="宋体" w:eastAsia="宋体" w:cs="宋体"/>
                <w:color w:val="auto"/>
                <w:spacing w:val="-2"/>
                <w:highlight w:val="none"/>
                <w:lang w:eastAsia="en-US"/>
              </w:rPr>
              <w:t>合同金额</w:t>
            </w:r>
          </w:p>
        </w:tc>
        <w:tc>
          <w:tcPr>
            <w:tcW w:w="1207" w:type="dxa"/>
            <w:vAlign w:val="center"/>
          </w:tcPr>
          <w:p w14:paraId="5FFC5A56">
            <w:pPr>
              <w:pStyle w:val="661"/>
              <w:widowControl w:val="0"/>
              <w:autoSpaceDE w:val="0"/>
              <w:autoSpaceDN w:val="0"/>
              <w:spacing w:before="68" w:line="221" w:lineRule="auto"/>
              <w:ind w:left="187"/>
              <w:jc w:val="center"/>
              <w:rPr>
                <w:rFonts w:hint="eastAsia" w:ascii="宋体" w:hAnsi="宋体" w:eastAsia="宋体" w:cs="宋体"/>
                <w:color w:val="auto"/>
                <w:highlight w:val="none"/>
                <w:lang w:eastAsia="en-US"/>
              </w:rPr>
            </w:pPr>
            <w:r>
              <w:rPr>
                <w:rFonts w:hint="eastAsia" w:ascii="宋体" w:hAnsi="宋体" w:eastAsia="宋体" w:cs="宋体"/>
                <w:color w:val="auto"/>
                <w:spacing w:val="-2"/>
                <w:highlight w:val="none"/>
                <w:lang w:eastAsia="en-US"/>
              </w:rPr>
              <w:t>签约日期</w:t>
            </w:r>
          </w:p>
        </w:tc>
        <w:tc>
          <w:tcPr>
            <w:tcW w:w="1206" w:type="dxa"/>
            <w:vAlign w:val="center"/>
          </w:tcPr>
          <w:p w14:paraId="6B3EADCD">
            <w:pPr>
              <w:pStyle w:val="661"/>
              <w:widowControl w:val="0"/>
              <w:autoSpaceDE w:val="0"/>
              <w:autoSpaceDN w:val="0"/>
              <w:spacing w:before="69" w:line="223" w:lineRule="auto"/>
              <w:ind w:left="294"/>
              <w:jc w:val="center"/>
              <w:rPr>
                <w:rFonts w:hint="eastAsia" w:ascii="宋体" w:hAnsi="宋体" w:eastAsia="宋体" w:cs="宋体"/>
                <w:color w:val="auto"/>
                <w:highlight w:val="none"/>
                <w:lang w:eastAsia="en-US"/>
              </w:rPr>
            </w:pPr>
            <w:r>
              <w:rPr>
                <w:rFonts w:hint="eastAsia" w:ascii="宋体" w:hAnsi="宋体" w:eastAsia="宋体" w:cs="宋体"/>
                <w:color w:val="auto"/>
                <w:spacing w:val="-2"/>
                <w:highlight w:val="none"/>
                <w:lang w:eastAsia="en-US"/>
              </w:rPr>
              <w:t>联系人</w:t>
            </w:r>
          </w:p>
        </w:tc>
        <w:tc>
          <w:tcPr>
            <w:tcW w:w="1207" w:type="dxa"/>
            <w:vAlign w:val="center"/>
          </w:tcPr>
          <w:p w14:paraId="13B72A4C">
            <w:pPr>
              <w:pStyle w:val="661"/>
              <w:widowControl w:val="0"/>
              <w:autoSpaceDE w:val="0"/>
              <w:autoSpaceDN w:val="0"/>
              <w:spacing w:before="69" w:line="223" w:lineRule="auto"/>
              <w:ind w:left="190"/>
              <w:jc w:val="center"/>
              <w:rPr>
                <w:rFonts w:hint="eastAsia" w:ascii="宋体" w:hAnsi="宋体" w:eastAsia="宋体" w:cs="宋体"/>
                <w:color w:val="auto"/>
                <w:highlight w:val="none"/>
                <w:lang w:eastAsia="en-US"/>
              </w:rPr>
            </w:pPr>
            <w:r>
              <w:rPr>
                <w:rFonts w:hint="eastAsia" w:ascii="宋体" w:hAnsi="宋体" w:eastAsia="宋体" w:cs="宋体"/>
                <w:color w:val="auto"/>
                <w:spacing w:val="-2"/>
                <w:highlight w:val="none"/>
                <w:lang w:eastAsia="en-US"/>
              </w:rPr>
              <w:t>联系电话</w:t>
            </w:r>
          </w:p>
        </w:tc>
        <w:tc>
          <w:tcPr>
            <w:tcW w:w="1214" w:type="dxa"/>
            <w:vAlign w:val="center"/>
          </w:tcPr>
          <w:p w14:paraId="17DEBC61">
            <w:pPr>
              <w:pStyle w:val="661"/>
              <w:widowControl w:val="0"/>
              <w:autoSpaceDE w:val="0"/>
              <w:autoSpaceDN w:val="0"/>
              <w:spacing w:before="68" w:line="222" w:lineRule="auto"/>
              <w:ind w:left="404"/>
              <w:jc w:val="center"/>
              <w:rPr>
                <w:rFonts w:hint="eastAsia" w:ascii="宋体" w:hAnsi="宋体" w:eastAsia="宋体" w:cs="宋体"/>
                <w:color w:val="auto"/>
                <w:highlight w:val="none"/>
                <w:lang w:eastAsia="en-US"/>
              </w:rPr>
            </w:pPr>
            <w:r>
              <w:rPr>
                <w:rFonts w:hint="eastAsia" w:ascii="宋体" w:hAnsi="宋体" w:eastAsia="宋体" w:cs="宋体"/>
                <w:color w:val="auto"/>
                <w:spacing w:val="-3"/>
                <w:highlight w:val="none"/>
                <w:lang w:eastAsia="en-US"/>
              </w:rPr>
              <w:t>备注</w:t>
            </w:r>
          </w:p>
        </w:tc>
      </w:tr>
      <w:tr w14:paraId="29D3FE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211" w:type="dxa"/>
          </w:tcPr>
          <w:p w14:paraId="1FA2BDA6">
            <w:pPr>
              <w:autoSpaceDE w:val="0"/>
              <w:autoSpaceDN w:val="0"/>
              <w:rPr>
                <w:rFonts w:hint="eastAsia" w:ascii="宋体" w:hAnsi="宋体" w:eastAsia="宋体" w:cs="宋体"/>
                <w:color w:val="auto"/>
                <w:highlight w:val="none"/>
                <w:lang w:eastAsia="en-US"/>
              </w:rPr>
            </w:pPr>
          </w:p>
        </w:tc>
        <w:tc>
          <w:tcPr>
            <w:tcW w:w="1207" w:type="dxa"/>
          </w:tcPr>
          <w:p w14:paraId="1AFC9220">
            <w:pPr>
              <w:autoSpaceDE w:val="0"/>
              <w:autoSpaceDN w:val="0"/>
              <w:rPr>
                <w:rFonts w:hint="eastAsia" w:ascii="宋体" w:hAnsi="宋体" w:eastAsia="宋体" w:cs="宋体"/>
                <w:color w:val="auto"/>
                <w:highlight w:val="none"/>
                <w:lang w:eastAsia="en-US"/>
              </w:rPr>
            </w:pPr>
          </w:p>
        </w:tc>
        <w:tc>
          <w:tcPr>
            <w:tcW w:w="1207" w:type="dxa"/>
          </w:tcPr>
          <w:p w14:paraId="7901B3E9">
            <w:pPr>
              <w:autoSpaceDE w:val="0"/>
              <w:autoSpaceDN w:val="0"/>
              <w:rPr>
                <w:rFonts w:hint="eastAsia" w:ascii="宋体" w:hAnsi="宋体" w:eastAsia="宋体" w:cs="宋体"/>
                <w:color w:val="auto"/>
                <w:highlight w:val="none"/>
                <w:lang w:eastAsia="en-US"/>
              </w:rPr>
            </w:pPr>
          </w:p>
        </w:tc>
        <w:tc>
          <w:tcPr>
            <w:tcW w:w="1207" w:type="dxa"/>
          </w:tcPr>
          <w:p w14:paraId="62E17F07">
            <w:pPr>
              <w:autoSpaceDE w:val="0"/>
              <w:autoSpaceDN w:val="0"/>
              <w:rPr>
                <w:rFonts w:hint="eastAsia" w:ascii="宋体" w:hAnsi="宋体" w:eastAsia="宋体" w:cs="宋体"/>
                <w:color w:val="auto"/>
                <w:highlight w:val="none"/>
                <w:lang w:eastAsia="en-US"/>
              </w:rPr>
            </w:pPr>
          </w:p>
        </w:tc>
        <w:tc>
          <w:tcPr>
            <w:tcW w:w="1207" w:type="dxa"/>
          </w:tcPr>
          <w:p w14:paraId="13160669">
            <w:pPr>
              <w:autoSpaceDE w:val="0"/>
              <w:autoSpaceDN w:val="0"/>
              <w:rPr>
                <w:rFonts w:hint="eastAsia" w:ascii="宋体" w:hAnsi="宋体" w:eastAsia="宋体" w:cs="宋体"/>
                <w:color w:val="auto"/>
                <w:highlight w:val="none"/>
                <w:lang w:eastAsia="en-US"/>
              </w:rPr>
            </w:pPr>
          </w:p>
        </w:tc>
        <w:tc>
          <w:tcPr>
            <w:tcW w:w="1206" w:type="dxa"/>
          </w:tcPr>
          <w:p w14:paraId="75B09AE7">
            <w:pPr>
              <w:autoSpaceDE w:val="0"/>
              <w:autoSpaceDN w:val="0"/>
              <w:rPr>
                <w:rFonts w:hint="eastAsia" w:ascii="宋体" w:hAnsi="宋体" w:eastAsia="宋体" w:cs="宋体"/>
                <w:color w:val="auto"/>
                <w:highlight w:val="none"/>
                <w:lang w:eastAsia="en-US"/>
              </w:rPr>
            </w:pPr>
          </w:p>
        </w:tc>
        <w:tc>
          <w:tcPr>
            <w:tcW w:w="1207" w:type="dxa"/>
          </w:tcPr>
          <w:p w14:paraId="642D8A99">
            <w:pPr>
              <w:autoSpaceDE w:val="0"/>
              <w:autoSpaceDN w:val="0"/>
              <w:rPr>
                <w:rFonts w:hint="eastAsia" w:ascii="宋体" w:hAnsi="宋体" w:eastAsia="宋体" w:cs="宋体"/>
                <w:color w:val="auto"/>
                <w:highlight w:val="none"/>
                <w:lang w:eastAsia="en-US"/>
              </w:rPr>
            </w:pPr>
          </w:p>
        </w:tc>
        <w:tc>
          <w:tcPr>
            <w:tcW w:w="1214" w:type="dxa"/>
          </w:tcPr>
          <w:p w14:paraId="57031DC2">
            <w:pPr>
              <w:autoSpaceDE w:val="0"/>
              <w:autoSpaceDN w:val="0"/>
              <w:rPr>
                <w:rFonts w:hint="eastAsia" w:ascii="宋体" w:hAnsi="宋体" w:eastAsia="宋体" w:cs="宋体"/>
                <w:color w:val="auto"/>
                <w:highlight w:val="none"/>
                <w:lang w:eastAsia="en-US"/>
              </w:rPr>
            </w:pPr>
          </w:p>
        </w:tc>
      </w:tr>
      <w:tr w14:paraId="1B00CE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1211" w:type="dxa"/>
          </w:tcPr>
          <w:p w14:paraId="5044B425">
            <w:pPr>
              <w:autoSpaceDE w:val="0"/>
              <w:autoSpaceDN w:val="0"/>
              <w:rPr>
                <w:rFonts w:hint="eastAsia" w:ascii="宋体" w:hAnsi="宋体" w:eastAsia="宋体" w:cs="宋体"/>
                <w:color w:val="auto"/>
                <w:highlight w:val="none"/>
                <w:lang w:eastAsia="en-US"/>
              </w:rPr>
            </w:pPr>
          </w:p>
        </w:tc>
        <w:tc>
          <w:tcPr>
            <w:tcW w:w="1207" w:type="dxa"/>
          </w:tcPr>
          <w:p w14:paraId="3521F6C9">
            <w:pPr>
              <w:autoSpaceDE w:val="0"/>
              <w:autoSpaceDN w:val="0"/>
              <w:rPr>
                <w:rFonts w:hint="eastAsia" w:ascii="宋体" w:hAnsi="宋体" w:eastAsia="宋体" w:cs="宋体"/>
                <w:color w:val="auto"/>
                <w:highlight w:val="none"/>
                <w:lang w:eastAsia="en-US"/>
              </w:rPr>
            </w:pPr>
          </w:p>
        </w:tc>
        <w:tc>
          <w:tcPr>
            <w:tcW w:w="1207" w:type="dxa"/>
          </w:tcPr>
          <w:p w14:paraId="32856DC3">
            <w:pPr>
              <w:autoSpaceDE w:val="0"/>
              <w:autoSpaceDN w:val="0"/>
              <w:rPr>
                <w:rFonts w:hint="eastAsia" w:ascii="宋体" w:hAnsi="宋体" w:eastAsia="宋体" w:cs="宋体"/>
                <w:color w:val="auto"/>
                <w:highlight w:val="none"/>
                <w:lang w:eastAsia="en-US"/>
              </w:rPr>
            </w:pPr>
          </w:p>
        </w:tc>
        <w:tc>
          <w:tcPr>
            <w:tcW w:w="1207" w:type="dxa"/>
          </w:tcPr>
          <w:p w14:paraId="65F895C1">
            <w:pPr>
              <w:autoSpaceDE w:val="0"/>
              <w:autoSpaceDN w:val="0"/>
              <w:rPr>
                <w:rFonts w:hint="eastAsia" w:ascii="宋体" w:hAnsi="宋体" w:eastAsia="宋体" w:cs="宋体"/>
                <w:color w:val="auto"/>
                <w:highlight w:val="none"/>
                <w:lang w:eastAsia="en-US"/>
              </w:rPr>
            </w:pPr>
          </w:p>
        </w:tc>
        <w:tc>
          <w:tcPr>
            <w:tcW w:w="1207" w:type="dxa"/>
          </w:tcPr>
          <w:p w14:paraId="26FA94FE">
            <w:pPr>
              <w:autoSpaceDE w:val="0"/>
              <w:autoSpaceDN w:val="0"/>
              <w:rPr>
                <w:rFonts w:hint="eastAsia" w:ascii="宋体" w:hAnsi="宋体" w:eastAsia="宋体" w:cs="宋体"/>
                <w:color w:val="auto"/>
                <w:highlight w:val="none"/>
                <w:lang w:eastAsia="en-US"/>
              </w:rPr>
            </w:pPr>
          </w:p>
        </w:tc>
        <w:tc>
          <w:tcPr>
            <w:tcW w:w="1206" w:type="dxa"/>
          </w:tcPr>
          <w:p w14:paraId="6CD91BBF">
            <w:pPr>
              <w:autoSpaceDE w:val="0"/>
              <w:autoSpaceDN w:val="0"/>
              <w:rPr>
                <w:rFonts w:hint="eastAsia" w:ascii="宋体" w:hAnsi="宋体" w:eastAsia="宋体" w:cs="宋体"/>
                <w:color w:val="auto"/>
                <w:highlight w:val="none"/>
                <w:lang w:eastAsia="en-US"/>
              </w:rPr>
            </w:pPr>
          </w:p>
        </w:tc>
        <w:tc>
          <w:tcPr>
            <w:tcW w:w="1207" w:type="dxa"/>
          </w:tcPr>
          <w:p w14:paraId="4E752C53">
            <w:pPr>
              <w:autoSpaceDE w:val="0"/>
              <w:autoSpaceDN w:val="0"/>
              <w:rPr>
                <w:rFonts w:hint="eastAsia" w:ascii="宋体" w:hAnsi="宋体" w:eastAsia="宋体" w:cs="宋体"/>
                <w:color w:val="auto"/>
                <w:highlight w:val="none"/>
                <w:lang w:eastAsia="en-US"/>
              </w:rPr>
            </w:pPr>
          </w:p>
        </w:tc>
        <w:tc>
          <w:tcPr>
            <w:tcW w:w="1214" w:type="dxa"/>
          </w:tcPr>
          <w:p w14:paraId="7896BB88">
            <w:pPr>
              <w:autoSpaceDE w:val="0"/>
              <w:autoSpaceDN w:val="0"/>
              <w:rPr>
                <w:rFonts w:hint="eastAsia" w:ascii="宋体" w:hAnsi="宋体" w:eastAsia="宋体" w:cs="宋体"/>
                <w:color w:val="auto"/>
                <w:highlight w:val="none"/>
                <w:lang w:eastAsia="en-US"/>
              </w:rPr>
            </w:pPr>
          </w:p>
        </w:tc>
      </w:tr>
      <w:tr w14:paraId="66CF64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211" w:type="dxa"/>
          </w:tcPr>
          <w:p w14:paraId="144EE00A">
            <w:pPr>
              <w:autoSpaceDE w:val="0"/>
              <w:autoSpaceDN w:val="0"/>
              <w:rPr>
                <w:rFonts w:hint="eastAsia" w:ascii="宋体" w:hAnsi="宋体" w:eastAsia="宋体" w:cs="宋体"/>
                <w:color w:val="auto"/>
                <w:highlight w:val="none"/>
                <w:lang w:eastAsia="en-US"/>
              </w:rPr>
            </w:pPr>
          </w:p>
        </w:tc>
        <w:tc>
          <w:tcPr>
            <w:tcW w:w="1207" w:type="dxa"/>
          </w:tcPr>
          <w:p w14:paraId="6922E270">
            <w:pPr>
              <w:autoSpaceDE w:val="0"/>
              <w:autoSpaceDN w:val="0"/>
              <w:rPr>
                <w:rFonts w:hint="eastAsia" w:ascii="宋体" w:hAnsi="宋体" w:eastAsia="宋体" w:cs="宋体"/>
                <w:color w:val="auto"/>
                <w:highlight w:val="none"/>
                <w:lang w:eastAsia="en-US"/>
              </w:rPr>
            </w:pPr>
          </w:p>
        </w:tc>
        <w:tc>
          <w:tcPr>
            <w:tcW w:w="1207" w:type="dxa"/>
          </w:tcPr>
          <w:p w14:paraId="69113E0E">
            <w:pPr>
              <w:autoSpaceDE w:val="0"/>
              <w:autoSpaceDN w:val="0"/>
              <w:rPr>
                <w:rFonts w:hint="eastAsia" w:ascii="宋体" w:hAnsi="宋体" w:eastAsia="宋体" w:cs="宋体"/>
                <w:color w:val="auto"/>
                <w:highlight w:val="none"/>
                <w:lang w:eastAsia="en-US"/>
              </w:rPr>
            </w:pPr>
          </w:p>
        </w:tc>
        <w:tc>
          <w:tcPr>
            <w:tcW w:w="1207" w:type="dxa"/>
          </w:tcPr>
          <w:p w14:paraId="128889F1">
            <w:pPr>
              <w:autoSpaceDE w:val="0"/>
              <w:autoSpaceDN w:val="0"/>
              <w:rPr>
                <w:rFonts w:hint="eastAsia" w:ascii="宋体" w:hAnsi="宋体" w:eastAsia="宋体" w:cs="宋体"/>
                <w:color w:val="auto"/>
                <w:highlight w:val="none"/>
                <w:lang w:eastAsia="en-US"/>
              </w:rPr>
            </w:pPr>
          </w:p>
        </w:tc>
        <w:tc>
          <w:tcPr>
            <w:tcW w:w="1207" w:type="dxa"/>
          </w:tcPr>
          <w:p w14:paraId="6E9080E3">
            <w:pPr>
              <w:autoSpaceDE w:val="0"/>
              <w:autoSpaceDN w:val="0"/>
              <w:rPr>
                <w:rFonts w:hint="eastAsia" w:ascii="宋体" w:hAnsi="宋体" w:eastAsia="宋体" w:cs="宋体"/>
                <w:color w:val="auto"/>
                <w:highlight w:val="none"/>
                <w:lang w:eastAsia="en-US"/>
              </w:rPr>
            </w:pPr>
          </w:p>
        </w:tc>
        <w:tc>
          <w:tcPr>
            <w:tcW w:w="1206" w:type="dxa"/>
          </w:tcPr>
          <w:p w14:paraId="6DA8F575">
            <w:pPr>
              <w:autoSpaceDE w:val="0"/>
              <w:autoSpaceDN w:val="0"/>
              <w:rPr>
                <w:rFonts w:hint="eastAsia" w:ascii="宋体" w:hAnsi="宋体" w:eastAsia="宋体" w:cs="宋体"/>
                <w:color w:val="auto"/>
                <w:highlight w:val="none"/>
                <w:lang w:eastAsia="en-US"/>
              </w:rPr>
            </w:pPr>
          </w:p>
        </w:tc>
        <w:tc>
          <w:tcPr>
            <w:tcW w:w="1207" w:type="dxa"/>
          </w:tcPr>
          <w:p w14:paraId="5AFB497F">
            <w:pPr>
              <w:autoSpaceDE w:val="0"/>
              <w:autoSpaceDN w:val="0"/>
              <w:rPr>
                <w:rFonts w:hint="eastAsia" w:ascii="宋体" w:hAnsi="宋体" w:eastAsia="宋体" w:cs="宋体"/>
                <w:color w:val="auto"/>
                <w:highlight w:val="none"/>
                <w:lang w:eastAsia="en-US"/>
              </w:rPr>
            </w:pPr>
          </w:p>
        </w:tc>
        <w:tc>
          <w:tcPr>
            <w:tcW w:w="1214" w:type="dxa"/>
          </w:tcPr>
          <w:p w14:paraId="44E2AF78">
            <w:pPr>
              <w:autoSpaceDE w:val="0"/>
              <w:autoSpaceDN w:val="0"/>
              <w:rPr>
                <w:rFonts w:hint="eastAsia" w:ascii="宋体" w:hAnsi="宋体" w:eastAsia="宋体" w:cs="宋体"/>
                <w:color w:val="auto"/>
                <w:highlight w:val="none"/>
                <w:lang w:eastAsia="en-US"/>
              </w:rPr>
            </w:pPr>
          </w:p>
        </w:tc>
      </w:tr>
      <w:tr w14:paraId="68DF03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1211" w:type="dxa"/>
          </w:tcPr>
          <w:p w14:paraId="1AC30EF9">
            <w:pPr>
              <w:autoSpaceDE w:val="0"/>
              <w:autoSpaceDN w:val="0"/>
              <w:rPr>
                <w:rFonts w:hint="eastAsia" w:ascii="宋体" w:hAnsi="宋体" w:eastAsia="宋体" w:cs="宋体"/>
                <w:color w:val="auto"/>
                <w:highlight w:val="none"/>
                <w:lang w:eastAsia="en-US"/>
              </w:rPr>
            </w:pPr>
          </w:p>
        </w:tc>
        <w:tc>
          <w:tcPr>
            <w:tcW w:w="1207" w:type="dxa"/>
          </w:tcPr>
          <w:p w14:paraId="62CF974A">
            <w:pPr>
              <w:autoSpaceDE w:val="0"/>
              <w:autoSpaceDN w:val="0"/>
              <w:rPr>
                <w:rFonts w:hint="eastAsia" w:ascii="宋体" w:hAnsi="宋体" w:eastAsia="宋体" w:cs="宋体"/>
                <w:color w:val="auto"/>
                <w:highlight w:val="none"/>
                <w:lang w:eastAsia="en-US"/>
              </w:rPr>
            </w:pPr>
          </w:p>
        </w:tc>
        <w:tc>
          <w:tcPr>
            <w:tcW w:w="1207" w:type="dxa"/>
          </w:tcPr>
          <w:p w14:paraId="6685DC0C">
            <w:pPr>
              <w:autoSpaceDE w:val="0"/>
              <w:autoSpaceDN w:val="0"/>
              <w:rPr>
                <w:rFonts w:hint="eastAsia" w:ascii="宋体" w:hAnsi="宋体" w:eastAsia="宋体" w:cs="宋体"/>
                <w:color w:val="auto"/>
                <w:highlight w:val="none"/>
                <w:lang w:eastAsia="en-US"/>
              </w:rPr>
            </w:pPr>
          </w:p>
        </w:tc>
        <w:tc>
          <w:tcPr>
            <w:tcW w:w="1207" w:type="dxa"/>
          </w:tcPr>
          <w:p w14:paraId="754FA635">
            <w:pPr>
              <w:autoSpaceDE w:val="0"/>
              <w:autoSpaceDN w:val="0"/>
              <w:rPr>
                <w:rFonts w:hint="eastAsia" w:ascii="宋体" w:hAnsi="宋体" w:eastAsia="宋体" w:cs="宋体"/>
                <w:color w:val="auto"/>
                <w:highlight w:val="none"/>
                <w:lang w:eastAsia="en-US"/>
              </w:rPr>
            </w:pPr>
          </w:p>
        </w:tc>
        <w:tc>
          <w:tcPr>
            <w:tcW w:w="1207" w:type="dxa"/>
          </w:tcPr>
          <w:p w14:paraId="1B9F596B">
            <w:pPr>
              <w:autoSpaceDE w:val="0"/>
              <w:autoSpaceDN w:val="0"/>
              <w:rPr>
                <w:rFonts w:hint="eastAsia" w:ascii="宋体" w:hAnsi="宋体" w:eastAsia="宋体" w:cs="宋体"/>
                <w:color w:val="auto"/>
                <w:highlight w:val="none"/>
                <w:lang w:eastAsia="en-US"/>
              </w:rPr>
            </w:pPr>
          </w:p>
        </w:tc>
        <w:tc>
          <w:tcPr>
            <w:tcW w:w="1206" w:type="dxa"/>
          </w:tcPr>
          <w:p w14:paraId="0779A1DC">
            <w:pPr>
              <w:autoSpaceDE w:val="0"/>
              <w:autoSpaceDN w:val="0"/>
              <w:rPr>
                <w:rFonts w:hint="eastAsia" w:ascii="宋体" w:hAnsi="宋体" w:eastAsia="宋体" w:cs="宋体"/>
                <w:color w:val="auto"/>
                <w:highlight w:val="none"/>
                <w:lang w:eastAsia="en-US"/>
              </w:rPr>
            </w:pPr>
          </w:p>
        </w:tc>
        <w:tc>
          <w:tcPr>
            <w:tcW w:w="1207" w:type="dxa"/>
          </w:tcPr>
          <w:p w14:paraId="3EF4C5A5">
            <w:pPr>
              <w:autoSpaceDE w:val="0"/>
              <w:autoSpaceDN w:val="0"/>
              <w:rPr>
                <w:rFonts w:hint="eastAsia" w:ascii="宋体" w:hAnsi="宋体" w:eastAsia="宋体" w:cs="宋体"/>
                <w:color w:val="auto"/>
                <w:highlight w:val="none"/>
                <w:lang w:eastAsia="en-US"/>
              </w:rPr>
            </w:pPr>
          </w:p>
        </w:tc>
        <w:tc>
          <w:tcPr>
            <w:tcW w:w="1214" w:type="dxa"/>
          </w:tcPr>
          <w:p w14:paraId="6F5F705E">
            <w:pPr>
              <w:autoSpaceDE w:val="0"/>
              <w:autoSpaceDN w:val="0"/>
              <w:rPr>
                <w:rFonts w:hint="eastAsia" w:ascii="宋体" w:hAnsi="宋体" w:eastAsia="宋体" w:cs="宋体"/>
                <w:color w:val="auto"/>
                <w:highlight w:val="none"/>
                <w:lang w:eastAsia="en-US"/>
              </w:rPr>
            </w:pPr>
          </w:p>
        </w:tc>
      </w:tr>
      <w:tr w14:paraId="49A198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211" w:type="dxa"/>
          </w:tcPr>
          <w:p w14:paraId="7522E78B">
            <w:pPr>
              <w:autoSpaceDE w:val="0"/>
              <w:autoSpaceDN w:val="0"/>
              <w:rPr>
                <w:rFonts w:hint="eastAsia" w:ascii="宋体" w:hAnsi="宋体" w:eastAsia="宋体" w:cs="宋体"/>
                <w:color w:val="auto"/>
                <w:highlight w:val="none"/>
                <w:lang w:eastAsia="en-US"/>
              </w:rPr>
            </w:pPr>
          </w:p>
        </w:tc>
        <w:tc>
          <w:tcPr>
            <w:tcW w:w="1207" w:type="dxa"/>
          </w:tcPr>
          <w:p w14:paraId="3443F0EB">
            <w:pPr>
              <w:autoSpaceDE w:val="0"/>
              <w:autoSpaceDN w:val="0"/>
              <w:rPr>
                <w:rFonts w:hint="eastAsia" w:ascii="宋体" w:hAnsi="宋体" w:eastAsia="宋体" w:cs="宋体"/>
                <w:color w:val="auto"/>
                <w:highlight w:val="none"/>
                <w:lang w:eastAsia="en-US"/>
              </w:rPr>
            </w:pPr>
          </w:p>
        </w:tc>
        <w:tc>
          <w:tcPr>
            <w:tcW w:w="1207" w:type="dxa"/>
          </w:tcPr>
          <w:p w14:paraId="2741ACFE">
            <w:pPr>
              <w:autoSpaceDE w:val="0"/>
              <w:autoSpaceDN w:val="0"/>
              <w:rPr>
                <w:rFonts w:hint="eastAsia" w:ascii="宋体" w:hAnsi="宋体" w:eastAsia="宋体" w:cs="宋体"/>
                <w:color w:val="auto"/>
                <w:highlight w:val="none"/>
                <w:lang w:eastAsia="en-US"/>
              </w:rPr>
            </w:pPr>
          </w:p>
        </w:tc>
        <w:tc>
          <w:tcPr>
            <w:tcW w:w="1207" w:type="dxa"/>
          </w:tcPr>
          <w:p w14:paraId="334A76D4">
            <w:pPr>
              <w:autoSpaceDE w:val="0"/>
              <w:autoSpaceDN w:val="0"/>
              <w:rPr>
                <w:rFonts w:hint="eastAsia" w:ascii="宋体" w:hAnsi="宋体" w:eastAsia="宋体" w:cs="宋体"/>
                <w:color w:val="auto"/>
                <w:highlight w:val="none"/>
                <w:lang w:eastAsia="en-US"/>
              </w:rPr>
            </w:pPr>
          </w:p>
        </w:tc>
        <w:tc>
          <w:tcPr>
            <w:tcW w:w="1207" w:type="dxa"/>
          </w:tcPr>
          <w:p w14:paraId="6FB7FA8F">
            <w:pPr>
              <w:autoSpaceDE w:val="0"/>
              <w:autoSpaceDN w:val="0"/>
              <w:rPr>
                <w:rFonts w:hint="eastAsia" w:ascii="宋体" w:hAnsi="宋体" w:eastAsia="宋体" w:cs="宋体"/>
                <w:color w:val="auto"/>
                <w:highlight w:val="none"/>
                <w:lang w:eastAsia="en-US"/>
              </w:rPr>
            </w:pPr>
          </w:p>
        </w:tc>
        <w:tc>
          <w:tcPr>
            <w:tcW w:w="1206" w:type="dxa"/>
          </w:tcPr>
          <w:p w14:paraId="5C06D3B3">
            <w:pPr>
              <w:autoSpaceDE w:val="0"/>
              <w:autoSpaceDN w:val="0"/>
              <w:rPr>
                <w:rFonts w:hint="eastAsia" w:ascii="宋体" w:hAnsi="宋体" w:eastAsia="宋体" w:cs="宋体"/>
                <w:color w:val="auto"/>
                <w:highlight w:val="none"/>
                <w:lang w:eastAsia="en-US"/>
              </w:rPr>
            </w:pPr>
          </w:p>
        </w:tc>
        <w:tc>
          <w:tcPr>
            <w:tcW w:w="1207" w:type="dxa"/>
          </w:tcPr>
          <w:p w14:paraId="2AA045DA">
            <w:pPr>
              <w:autoSpaceDE w:val="0"/>
              <w:autoSpaceDN w:val="0"/>
              <w:rPr>
                <w:rFonts w:hint="eastAsia" w:ascii="宋体" w:hAnsi="宋体" w:eastAsia="宋体" w:cs="宋体"/>
                <w:color w:val="auto"/>
                <w:highlight w:val="none"/>
                <w:lang w:eastAsia="en-US"/>
              </w:rPr>
            </w:pPr>
          </w:p>
        </w:tc>
        <w:tc>
          <w:tcPr>
            <w:tcW w:w="1214" w:type="dxa"/>
          </w:tcPr>
          <w:p w14:paraId="064CC3AC">
            <w:pPr>
              <w:autoSpaceDE w:val="0"/>
              <w:autoSpaceDN w:val="0"/>
              <w:rPr>
                <w:rFonts w:hint="eastAsia" w:ascii="宋体" w:hAnsi="宋体" w:eastAsia="宋体" w:cs="宋体"/>
                <w:color w:val="auto"/>
                <w:highlight w:val="none"/>
                <w:lang w:eastAsia="en-US"/>
              </w:rPr>
            </w:pPr>
          </w:p>
        </w:tc>
      </w:tr>
      <w:tr w14:paraId="306EDC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1211" w:type="dxa"/>
          </w:tcPr>
          <w:p w14:paraId="7EE0D493">
            <w:pPr>
              <w:autoSpaceDE w:val="0"/>
              <w:autoSpaceDN w:val="0"/>
              <w:rPr>
                <w:rFonts w:hint="eastAsia" w:ascii="宋体" w:hAnsi="宋体" w:eastAsia="宋体" w:cs="宋体"/>
                <w:color w:val="auto"/>
                <w:highlight w:val="none"/>
                <w:lang w:eastAsia="en-US"/>
              </w:rPr>
            </w:pPr>
          </w:p>
        </w:tc>
        <w:tc>
          <w:tcPr>
            <w:tcW w:w="1207" w:type="dxa"/>
          </w:tcPr>
          <w:p w14:paraId="090C923D">
            <w:pPr>
              <w:autoSpaceDE w:val="0"/>
              <w:autoSpaceDN w:val="0"/>
              <w:rPr>
                <w:rFonts w:hint="eastAsia" w:ascii="宋体" w:hAnsi="宋体" w:eastAsia="宋体" w:cs="宋体"/>
                <w:color w:val="auto"/>
                <w:highlight w:val="none"/>
                <w:lang w:eastAsia="en-US"/>
              </w:rPr>
            </w:pPr>
          </w:p>
        </w:tc>
        <w:tc>
          <w:tcPr>
            <w:tcW w:w="1207" w:type="dxa"/>
          </w:tcPr>
          <w:p w14:paraId="4CA1C8F3">
            <w:pPr>
              <w:autoSpaceDE w:val="0"/>
              <w:autoSpaceDN w:val="0"/>
              <w:rPr>
                <w:rFonts w:hint="eastAsia" w:ascii="宋体" w:hAnsi="宋体" w:eastAsia="宋体" w:cs="宋体"/>
                <w:color w:val="auto"/>
                <w:highlight w:val="none"/>
                <w:lang w:eastAsia="en-US"/>
              </w:rPr>
            </w:pPr>
          </w:p>
        </w:tc>
        <w:tc>
          <w:tcPr>
            <w:tcW w:w="1207" w:type="dxa"/>
          </w:tcPr>
          <w:p w14:paraId="6D92BDE0">
            <w:pPr>
              <w:autoSpaceDE w:val="0"/>
              <w:autoSpaceDN w:val="0"/>
              <w:rPr>
                <w:rFonts w:hint="eastAsia" w:ascii="宋体" w:hAnsi="宋体" w:eastAsia="宋体" w:cs="宋体"/>
                <w:color w:val="auto"/>
                <w:highlight w:val="none"/>
                <w:lang w:eastAsia="en-US"/>
              </w:rPr>
            </w:pPr>
          </w:p>
        </w:tc>
        <w:tc>
          <w:tcPr>
            <w:tcW w:w="1207" w:type="dxa"/>
          </w:tcPr>
          <w:p w14:paraId="1C6DFAFE">
            <w:pPr>
              <w:autoSpaceDE w:val="0"/>
              <w:autoSpaceDN w:val="0"/>
              <w:rPr>
                <w:rFonts w:hint="eastAsia" w:ascii="宋体" w:hAnsi="宋体" w:eastAsia="宋体" w:cs="宋体"/>
                <w:color w:val="auto"/>
                <w:highlight w:val="none"/>
                <w:lang w:eastAsia="en-US"/>
              </w:rPr>
            </w:pPr>
          </w:p>
        </w:tc>
        <w:tc>
          <w:tcPr>
            <w:tcW w:w="1206" w:type="dxa"/>
          </w:tcPr>
          <w:p w14:paraId="6449F4E5">
            <w:pPr>
              <w:autoSpaceDE w:val="0"/>
              <w:autoSpaceDN w:val="0"/>
              <w:rPr>
                <w:rFonts w:hint="eastAsia" w:ascii="宋体" w:hAnsi="宋体" w:eastAsia="宋体" w:cs="宋体"/>
                <w:color w:val="auto"/>
                <w:highlight w:val="none"/>
                <w:lang w:eastAsia="en-US"/>
              </w:rPr>
            </w:pPr>
          </w:p>
        </w:tc>
        <w:tc>
          <w:tcPr>
            <w:tcW w:w="1207" w:type="dxa"/>
          </w:tcPr>
          <w:p w14:paraId="466C3E86">
            <w:pPr>
              <w:autoSpaceDE w:val="0"/>
              <w:autoSpaceDN w:val="0"/>
              <w:rPr>
                <w:rFonts w:hint="eastAsia" w:ascii="宋体" w:hAnsi="宋体" w:eastAsia="宋体" w:cs="宋体"/>
                <w:color w:val="auto"/>
                <w:highlight w:val="none"/>
                <w:lang w:eastAsia="en-US"/>
              </w:rPr>
            </w:pPr>
          </w:p>
        </w:tc>
        <w:tc>
          <w:tcPr>
            <w:tcW w:w="1214" w:type="dxa"/>
          </w:tcPr>
          <w:p w14:paraId="495D7CC7">
            <w:pPr>
              <w:autoSpaceDE w:val="0"/>
              <w:autoSpaceDN w:val="0"/>
              <w:rPr>
                <w:rFonts w:hint="eastAsia" w:ascii="宋体" w:hAnsi="宋体" w:eastAsia="宋体" w:cs="宋体"/>
                <w:color w:val="auto"/>
                <w:highlight w:val="none"/>
                <w:lang w:eastAsia="en-US"/>
              </w:rPr>
            </w:pPr>
          </w:p>
        </w:tc>
      </w:tr>
      <w:tr w14:paraId="202E38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211" w:type="dxa"/>
          </w:tcPr>
          <w:p w14:paraId="1CF34DFD">
            <w:pPr>
              <w:autoSpaceDE w:val="0"/>
              <w:autoSpaceDN w:val="0"/>
              <w:rPr>
                <w:rFonts w:hint="eastAsia" w:ascii="宋体" w:hAnsi="宋体" w:eastAsia="宋体" w:cs="宋体"/>
                <w:color w:val="auto"/>
                <w:highlight w:val="none"/>
                <w:lang w:eastAsia="en-US"/>
              </w:rPr>
            </w:pPr>
          </w:p>
        </w:tc>
        <w:tc>
          <w:tcPr>
            <w:tcW w:w="1207" w:type="dxa"/>
          </w:tcPr>
          <w:p w14:paraId="2105413E">
            <w:pPr>
              <w:autoSpaceDE w:val="0"/>
              <w:autoSpaceDN w:val="0"/>
              <w:rPr>
                <w:rFonts w:hint="eastAsia" w:ascii="宋体" w:hAnsi="宋体" w:eastAsia="宋体" w:cs="宋体"/>
                <w:color w:val="auto"/>
                <w:highlight w:val="none"/>
                <w:lang w:eastAsia="en-US"/>
              </w:rPr>
            </w:pPr>
          </w:p>
        </w:tc>
        <w:tc>
          <w:tcPr>
            <w:tcW w:w="1207" w:type="dxa"/>
          </w:tcPr>
          <w:p w14:paraId="33E996E2">
            <w:pPr>
              <w:autoSpaceDE w:val="0"/>
              <w:autoSpaceDN w:val="0"/>
              <w:rPr>
                <w:rFonts w:hint="eastAsia" w:ascii="宋体" w:hAnsi="宋体" w:eastAsia="宋体" w:cs="宋体"/>
                <w:color w:val="auto"/>
                <w:highlight w:val="none"/>
                <w:lang w:eastAsia="en-US"/>
              </w:rPr>
            </w:pPr>
          </w:p>
        </w:tc>
        <w:tc>
          <w:tcPr>
            <w:tcW w:w="1207" w:type="dxa"/>
          </w:tcPr>
          <w:p w14:paraId="6DEF27F3">
            <w:pPr>
              <w:autoSpaceDE w:val="0"/>
              <w:autoSpaceDN w:val="0"/>
              <w:rPr>
                <w:rFonts w:hint="eastAsia" w:ascii="宋体" w:hAnsi="宋体" w:eastAsia="宋体" w:cs="宋体"/>
                <w:color w:val="auto"/>
                <w:highlight w:val="none"/>
                <w:lang w:eastAsia="en-US"/>
              </w:rPr>
            </w:pPr>
          </w:p>
        </w:tc>
        <w:tc>
          <w:tcPr>
            <w:tcW w:w="1207" w:type="dxa"/>
          </w:tcPr>
          <w:p w14:paraId="5A77E03E">
            <w:pPr>
              <w:autoSpaceDE w:val="0"/>
              <w:autoSpaceDN w:val="0"/>
              <w:rPr>
                <w:rFonts w:hint="eastAsia" w:ascii="宋体" w:hAnsi="宋体" w:eastAsia="宋体" w:cs="宋体"/>
                <w:color w:val="auto"/>
                <w:highlight w:val="none"/>
                <w:lang w:eastAsia="en-US"/>
              </w:rPr>
            </w:pPr>
          </w:p>
        </w:tc>
        <w:tc>
          <w:tcPr>
            <w:tcW w:w="1206" w:type="dxa"/>
          </w:tcPr>
          <w:p w14:paraId="04A9B6F5">
            <w:pPr>
              <w:autoSpaceDE w:val="0"/>
              <w:autoSpaceDN w:val="0"/>
              <w:rPr>
                <w:rFonts w:hint="eastAsia" w:ascii="宋体" w:hAnsi="宋体" w:eastAsia="宋体" w:cs="宋体"/>
                <w:color w:val="auto"/>
                <w:highlight w:val="none"/>
                <w:lang w:eastAsia="en-US"/>
              </w:rPr>
            </w:pPr>
          </w:p>
        </w:tc>
        <w:tc>
          <w:tcPr>
            <w:tcW w:w="1207" w:type="dxa"/>
          </w:tcPr>
          <w:p w14:paraId="35C91236">
            <w:pPr>
              <w:autoSpaceDE w:val="0"/>
              <w:autoSpaceDN w:val="0"/>
              <w:rPr>
                <w:rFonts w:hint="eastAsia" w:ascii="宋体" w:hAnsi="宋体" w:eastAsia="宋体" w:cs="宋体"/>
                <w:color w:val="auto"/>
                <w:highlight w:val="none"/>
                <w:lang w:eastAsia="en-US"/>
              </w:rPr>
            </w:pPr>
          </w:p>
        </w:tc>
        <w:tc>
          <w:tcPr>
            <w:tcW w:w="1214" w:type="dxa"/>
          </w:tcPr>
          <w:p w14:paraId="05366B96">
            <w:pPr>
              <w:autoSpaceDE w:val="0"/>
              <w:autoSpaceDN w:val="0"/>
              <w:rPr>
                <w:rFonts w:hint="eastAsia" w:ascii="宋体" w:hAnsi="宋体" w:eastAsia="宋体" w:cs="宋体"/>
                <w:color w:val="auto"/>
                <w:highlight w:val="none"/>
                <w:lang w:eastAsia="en-US"/>
              </w:rPr>
            </w:pPr>
          </w:p>
        </w:tc>
      </w:tr>
      <w:tr w14:paraId="552C68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1211" w:type="dxa"/>
          </w:tcPr>
          <w:p w14:paraId="1655E353">
            <w:pPr>
              <w:autoSpaceDE w:val="0"/>
              <w:autoSpaceDN w:val="0"/>
              <w:rPr>
                <w:rFonts w:hint="eastAsia" w:ascii="宋体" w:hAnsi="宋体" w:eastAsia="宋体" w:cs="宋体"/>
                <w:color w:val="auto"/>
                <w:highlight w:val="none"/>
                <w:lang w:eastAsia="en-US"/>
              </w:rPr>
            </w:pPr>
          </w:p>
        </w:tc>
        <w:tc>
          <w:tcPr>
            <w:tcW w:w="1207" w:type="dxa"/>
          </w:tcPr>
          <w:p w14:paraId="4F0B19BD">
            <w:pPr>
              <w:autoSpaceDE w:val="0"/>
              <w:autoSpaceDN w:val="0"/>
              <w:rPr>
                <w:rFonts w:hint="eastAsia" w:ascii="宋体" w:hAnsi="宋体" w:eastAsia="宋体" w:cs="宋体"/>
                <w:color w:val="auto"/>
                <w:highlight w:val="none"/>
                <w:lang w:eastAsia="en-US"/>
              </w:rPr>
            </w:pPr>
          </w:p>
        </w:tc>
        <w:tc>
          <w:tcPr>
            <w:tcW w:w="1207" w:type="dxa"/>
          </w:tcPr>
          <w:p w14:paraId="5CCCF5BE">
            <w:pPr>
              <w:autoSpaceDE w:val="0"/>
              <w:autoSpaceDN w:val="0"/>
              <w:rPr>
                <w:rFonts w:hint="eastAsia" w:ascii="宋体" w:hAnsi="宋体" w:eastAsia="宋体" w:cs="宋体"/>
                <w:color w:val="auto"/>
                <w:highlight w:val="none"/>
                <w:lang w:eastAsia="en-US"/>
              </w:rPr>
            </w:pPr>
          </w:p>
        </w:tc>
        <w:tc>
          <w:tcPr>
            <w:tcW w:w="1207" w:type="dxa"/>
          </w:tcPr>
          <w:p w14:paraId="0D99C544">
            <w:pPr>
              <w:autoSpaceDE w:val="0"/>
              <w:autoSpaceDN w:val="0"/>
              <w:rPr>
                <w:rFonts w:hint="eastAsia" w:ascii="宋体" w:hAnsi="宋体" w:eastAsia="宋体" w:cs="宋体"/>
                <w:color w:val="auto"/>
                <w:highlight w:val="none"/>
                <w:lang w:eastAsia="en-US"/>
              </w:rPr>
            </w:pPr>
          </w:p>
        </w:tc>
        <w:tc>
          <w:tcPr>
            <w:tcW w:w="1207" w:type="dxa"/>
          </w:tcPr>
          <w:p w14:paraId="72E12A68">
            <w:pPr>
              <w:autoSpaceDE w:val="0"/>
              <w:autoSpaceDN w:val="0"/>
              <w:rPr>
                <w:rFonts w:hint="eastAsia" w:ascii="宋体" w:hAnsi="宋体" w:eastAsia="宋体" w:cs="宋体"/>
                <w:color w:val="auto"/>
                <w:highlight w:val="none"/>
                <w:lang w:eastAsia="en-US"/>
              </w:rPr>
            </w:pPr>
          </w:p>
        </w:tc>
        <w:tc>
          <w:tcPr>
            <w:tcW w:w="1206" w:type="dxa"/>
          </w:tcPr>
          <w:p w14:paraId="0BC7E6A9">
            <w:pPr>
              <w:autoSpaceDE w:val="0"/>
              <w:autoSpaceDN w:val="0"/>
              <w:rPr>
                <w:rFonts w:hint="eastAsia" w:ascii="宋体" w:hAnsi="宋体" w:eastAsia="宋体" w:cs="宋体"/>
                <w:color w:val="auto"/>
                <w:highlight w:val="none"/>
                <w:lang w:eastAsia="en-US"/>
              </w:rPr>
            </w:pPr>
          </w:p>
        </w:tc>
        <w:tc>
          <w:tcPr>
            <w:tcW w:w="1207" w:type="dxa"/>
          </w:tcPr>
          <w:p w14:paraId="3D61E333">
            <w:pPr>
              <w:autoSpaceDE w:val="0"/>
              <w:autoSpaceDN w:val="0"/>
              <w:rPr>
                <w:rFonts w:hint="eastAsia" w:ascii="宋体" w:hAnsi="宋体" w:eastAsia="宋体" w:cs="宋体"/>
                <w:color w:val="auto"/>
                <w:highlight w:val="none"/>
                <w:lang w:eastAsia="en-US"/>
              </w:rPr>
            </w:pPr>
          </w:p>
        </w:tc>
        <w:tc>
          <w:tcPr>
            <w:tcW w:w="1214" w:type="dxa"/>
          </w:tcPr>
          <w:p w14:paraId="485B7C7E">
            <w:pPr>
              <w:autoSpaceDE w:val="0"/>
              <w:autoSpaceDN w:val="0"/>
              <w:rPr>
                <w:rFonts w:hint="eastAsia" w:ascii="宋体" w:hAnsi="宋体" w:eastAsia="宋体" w:cs="宋体"/>
                <w:color w:val="auto"/>
                <w:highlight w:val="none"/>
                <w:lang w:eastAsia="en-US"/>
              </w:rPr>
            </w:pPr>
          </w:p>
        </w:tc>
      </w:tr>
      <w:tr w14:paraId="4BF337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211" w:type="dxa"/>
          </w:tcPr>
          <w:p w14:paraId="4733570A">
            <w:pPr>
              <w:autoSpaceDE w:val="0"/>
              <w:autoSpaceDN w:val="0"/>
              <w:rPr>
                <w:rFonts w:hint="eastAsia" w:ascii="宋体" w:hAnsi="宋体" w:eastAsia="宋体" w:cs="宋体"/>
                <w:color w:val="auto"/>
                <w:highlight w:val="none"/>
                <w:lang w:eastAsia="en-US"/>
              </w:rPr>
            </w:pPr>
          </w:p>
        </w:tc>
        <w:tc>
          <w:tcPr>
            <w:tcW w:w="1207" w:type="dxa"/>
          </w:tcPr>
          <w:p w14:paraId="7490E5E8">
            <w:pPr>
              <w:autoSpaceDE w:val="0"/>
              <w:autoSpaceDN w:val="0"/>
              <w:rPr>
                <w:rFonts w:hint="eastAsia" w:ascii="宋体" w:hAnsi="宋体" w:eastAsia="宋体" w:cs="宋体"/>
                <w:color w:val="auto"/>
                <w:highlight w:val="none"/>
                <w:lang w:eastAsia="en-US"/>
              </w:rPr>
            </w:pPr>
          </w:p>
        </w:tc>
        <w:tc>
          <w:tcPr>
            <w:tcW w:w="1207" w:type="dxa"/>
          </w:tcPr>
          <w:p w14:paraId="2E8ADDCD">
            <w:pPr>
              <w:autoSpaceDE w:val="0"/>
              <w:autoSpaceDN w:val="0"/>
              <w:rPr>
                <w:rFonts w:hint="eastAsia" w:ascii="宋体" w:hAnsi="宋体" w:eastAsia="宋体" w:cs="宋体"/>
                <w:color w:val="auto"/>
                <w:highlight w:val="none"/>
                <w:lang w:eastAsia="en-US"/>
              </w:rPr>
            </w:pPr>
          </w:p>
        </w:tc>
        <w:tc>
          <w:tcPr>
            <w:tcW w:w="1207" w:type="dxa"/>
          </w:tcPr>
          <w:p w14:paraId="55C8936A">
            <w:pPr>
              <w:autoSpaceDE w:val="0"/>
              <w:autoSpaceDN w:val="0"/>
              <w:rPr>
                <w:rFonts w:hint="eastAsia" w:ascii="宋体" w:hAnsi="宋体" w:eastAsia="宋体" w:cs="宋体"/>
                <w:color w:val="auto"/>
                <w:highlight w:val="none"/>
                <w:lang w:eastAsia="en-US"/>
              </w:rPr>
            </w:pPr>
          </w:p>
        </w:tc>
        <w:tc>
          <w:tcPr>
            <w:tcW w:w="1207" w:type="dxa"/>
          </w:tcPr>
          <w:p w14:paraId="0816E343">
            <w:pPr>
              <w:autoSpaceDE w:val="0"/>
              <w:autoSpaceDN w:val="0"/>
              <w:rPr>
                <w:rFonts w:hint="eastAsia" w:ascii="宋体" w:hAnsi="宋体" w:eastAsia="宋体" w:cs="宋体"/>
                <w:color w:val="auto"/>
                <w:highlight w:val="none"/>
                <w:lang w:eastAsia="en-US"/>
              </w:rPr>
            </w:pPr>
          </w:p>
        </w:tc>
        <w:tc>
          <w:tcPr>
            <w:tcW w:w="1206" w:type="dxa"/>
          </w:tcPr>
          <w:p w14:paraId="554CA78A">
            <w:pPr>
              <w:autoSpaceDE w:val="0"/>
              <w:autoSpaceDN w:val="0"/>
              <w:rPr>
                <w:rFonts w:hint="eastAsia" w:ascii="宋体" w:hAnsi="宋体" w:eastAsia="宋体" w:cs="宋体"/>
                <w:color w:val="auto"/>
                <w:highlight w:val="none"/>
                <w:lang w:eastAsia="en-US"/>
              </w:rPr>
            </w:pPr>
          </w:p>
        </w:tc>
        <w:tc>
          <w:tcPr>
            <w:tcW w:w="1207" w:type="dxa"/>
          </w:tcPr>
          <w:p w14:paraId="54A15D88">
            <w:pPr>
              <w:autoSpaceDE w:val="0"/>
              <w:autoSpaceDN w:val="0"/>
              <w:rPr>
                <w:rFonts w:hint="eastAsia" w:ascii="宋体" w:hAnsi="宋体" w:eastAsia="宋体" w:cs="宋体"/>
                <w:color w:val="auto"/>
                <w:highlight w:val="none"/>
                <w:lang w:eastAsia="en-US"/>
              </w:rPr>
            </w:pPr>
          </w:p>
        </w:tc>
        <w:tc>
          <w:tcPr>
            <w:tcW w:w="1214" w:type="dxa"/>
          </w:tcPr>
          <w:p w14:paraId="1408743C">
            <w:pPr>
              <w:autoSpaceDE w:val="0"/>
              <w:autoSpaceDN w:val="0"/>
              <w:rPr>
                <w:rFonts w:hint="eastAsia" w:ascii="宋体" w:hAnsi="宋体" w:eastAsia="宋体" w:cs="宋体"/>
                <w:color w:val="auto"/>
                <w:highlight w:val="none"/>
                <w:lang w:eastAsia="en-US"/>
              </w:rPr>
            </w:pPr>
          </w:p>
        </w:tc>
      </w:tr>
      <w:tr w14:paraId="2D9E9C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1211" w:type="dxa"/>
          </w:tcPr>
          <w:p w14:paraId="1052F227">
            <w:pPr>
              <w:autoSpaceDE w:val="0"/>
              <w:autoSpaceDN w:val="0"/>
              <w:rPr>
                <w:rFonts w:hint="eastAsia" w:ascii="宋体" w:hAnsi="宋体" w:eastAsia="宋体" w:cs="宋体"/>
                <w:color w:val="auto"/>
                <w:highlight w:val="none"/>
                <w:lang w:eastAsia="en-US"/>
              </w:rPr>
            </w:pPr>
          </w:p>
        </w:tc>
        <w:tc>
          <w:tcPr>
            <w:tcW w:w="1207" w:type="dxa"/>
          </w:tcPr>
          <w:p w14:paraId="0BDF574F">
            <w:pPr>
              <w:autoSpaceDE w:val="0"/>
              <w:autoSpaceDN w:val="0"/>
              <w:rPr>
                <w:rFonts w:hint="eastAsia" w:ascii="宋体" w:hAnsi="宋体" w:eastAsia="宋体" w:cs="宋体"/>
                <w:color w:val="auto"/>
                <w:highlight w:val="none"/>
                <w:lang w:eastAsia="en-US"/>
              </w:rPr>
            </w:pPr>
          </w:p>
        </w:tc>
        <w:tc>
          <w:tcPr>
            <w:tcW w:w="1207" w:type="dxa"/>
          </w:tcPr>
          <w:p w14:paraId="192389BB">
            <w:pPr>
              <w:autoSpaceDE w:val="0"/>
              <w:autoSpaceDN w:val="0"/>
              <w:rPr>
                <w:rFonts w:hint="eastAsia" w:ascii="宋体" w:hAnsi="宋体" w:eastAsia="宋体" w:cs="宋体"/>
                <w:color w:val="auto"/>
                <w:highlight w:val="none"/>
                <w:lang w:eastAsia="en-US"/>
              </w:rPr>
            </w:pPr>
          </w:p>
        </w:tc>
        <w:tc>
          <w:tcPr>
            <w:tcW w:w="1207" w:type="dxa"/>
          </w:tcPr>
          <w:p w14:paraId="1494A795">
            <w:pPr>
              <w:autoSpaceDE w:val="0"/>
              <w:autoSpaceDN w:val="0"/>
              <w:rPr>
                <w:rFonts w:hint="eastAsia" w:ascii="宋体" w:hAnsi="宋体" w:eastAsia="宋体" w:cs="宋体"/>
                <w:color w:val="auto"/>
                <w:highlight w:val="none"/>
                <w:lang w:eastAsia="en-US"/>
              </w:rPr>
            </w:pPr>
          </w:p>
        </w:tc>
        <w:tc>
          <w:tcPr>
            <w:tcW w:w="1207" w:type="dxa"/>
          </w:tcPr>
          <w:p w14:paraId="774DFA73">
            <w:pPr>
              <w:autoSpaceDE w:val="0"/>
              <w:autoSpaceDN w:val="0"/>
              <w:rPr>
                <w:rFonts w:hint="eastAsia" w:ascii="宋体" w:hAnsi="宋体" w:eastAsia="宋体" w:cs="宋体"/>
                <w:color w:val="auto"/>
                <w:highlight w:val="none"/>
                <w:lang w:eastAsia="en-US"/>
              </w:rPr>
            </w:pPr>
          </w:p>
        </w:tc>
        <w:tc>
          <w:tcPr>
            <w:tcW w:w="1206" w:type="dxa"/>
          </w:tcPr>
          <w:p w14:paraId="0994CF3F">
            <w:pPr>
              <w:autoSpaceDE w:val="0"/>
              <w:autoSpaceDN w:val="0"/>
              <w:rPr>
                <w:rFonts w:hint="eastAsia" w:ascii="宋体" w:hAnsi="宋体" w:eastAsia="宋体" w:cs="宋体"/>
                <w:color w:val="auto"/>
                <w:highlight w:val="none"/>
                <w:lang w:eastAsia="en-US"/>
              </w:rPr>
            </w:pPr>
          </w:p>
        </w:tc>
        <w:tc>
          <w:tcPr>
            <w:tcW w:w="1207" w:type="dxa"/>
          </w:tcPr>
          <w:p w14:paraId="56579809">
            <w:pPr>
              <w:autoSpaceDE w:val="0"/>
              <w:autoSpaceDN w:val="0"/>
              <w:rPr>
                <w:rFonts w:hint="eastAsia" w:ascii="宋体" w:hAnsi="宋体" w:eastAsia="宋体" w:cs="宋体"/>
                <w:color w:val="auto"/>
                <w:highlight w:val="none"/>
                <w:lang w:eastAsia="en-US"/>
              </w:rPr>
            </w:pPr>
          </w:p>
        </w:tc>
        <w:tc>
          <w:tcPr>
            <w:tcW w:w="1214" w:type="dxa"/>
          </w:tcPr>
          <w:p w14:paraId="5B67CD0B">
            <w:pPr>
              <w:autoSpaceDE w:val="0"/>
              <w:autoSpaceDN w:val="0"/>
              <w:rPr>
                <w:rFonts w:hint="eastAsia" w:ascii="宋体" w:hAnsi="宋体" w:eastAsia="宋体" w:cs="宋体"/>
                <w:color w:val="auto"/>
                <w:highlight w:val="none"/>
                <w:lang w:eastAsia="en-US"/>
              </w:rPr>
            </w:pPr>
          </w:p>
        </w:tc>
      </w:tr>
      <w:tr w14:paraId="09D332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211" w:type="dxa"/>
          </w:tcPr>
          <w:p w14:paraId="753596D2">
            <w:pPr>
              <w:autoSpaceDE w:val="0"/>
              <w:autoSpaceDN w:val="0"/>
              <w:rPr>
                <w:rFonts w:hint="eastAsia" w:ascii="宋体" w:hAnsi="宋体" w:eastAsia="宋体" w:cs="宋体"/>
                <w:color w:val="auto"/>
                <w:highlight w:val="none"/>
                <w:lang w:eastAsia="en-US"/>
              </w:rPr>
            </w:pPr>
          </w:p>
        </w:tc>
        <w:tc>
          <w:tcPr>
            <w:tcW w:w="1207" w:type="dxa"/>
          </w:tcPr>
          <w:p w14:paraId="09038B0A">
            <w:pPr>
              <w:autoSpaceDE w:val="0"/>
              <w:autoSpaceDN w:val="0"/>
              <w:rPr>
                <w:rFonts w:hint="eastAsia" w:ascii="宋体" w:hAnsi="宋体" w:eastAsia="宋体" w:cs="宋体"/>
                <w:color w:val="auto"/>
                <w:highlight w:val="none"/>
                <w:lang w:eastAsia="en-US"/>
              </w:rPr>
            </w:pPr>
          </w:p>
        </w:tc>
        <w:tc>
          <w:tcPr>
            <w:tcW w:w="1207" w:type="dxa"/>
          </w:tcPr>
          <w:p w14:paraId="52EC965F">
            <w:pPr>
              <w:autoSpaceDE w:val="0"/>
              <w:autoSpaceDN w:val="0"/>
              <w:rPr>
                <w:rFonts w:hint="eastAsia" w:ascii="宋体" w:hAnsi="宋体" w:eastAsia="宋体" w:cs="宋体"/>
                <w:color w:val="auto"/>
                <w:highlight w:val="none"/>
                <w:lang w:eastAsia="en-US"/>
              </w:rPr>
            </w:pPr>
          </w:p>
        </w:tc>
        <w:tc>
          <w:tcPr>
            <w:tcW w:w="1207" w:type="dxa"/>
          </w:tcPr>
          <w:p w14:paraId="4B7D8776">
            <w:pPr>
              <w:autoSpaceDE w:val="0"/>
              <w:autoSpaceDN w:val="0"/>
              <w:rPr>
                <w:rFonts w:hint="eastAsia" w:ascii="宋体" w:hAnsi="宋体" w:eastAsia="宋体" w:cs="宋体"/>
                <w:color w:val="auto"/>
                <w:highlight w:val="none"/>
                <w:lang w:eastAsia="en-US"/>
              </w:rPr>
            </w:pPr>
          </w:p>
        </w:tc>
        <w:tc>
          <w:tcPr>
            <w:tcW w:w="1207" w:type="dxa"/>
          </w:tcPr>
          <w:p w14:paraId="06C7F059">
            <w:pPr>
              <w:autoSpaceDE w:val="0"/>
              <w:autoSpaceDN w:val="0"/>
              <w:rPr>
                <w:rFonts w:hint="eastAsia" w:ascii="宋体" w:hAnsi="宋体" w:eastAsia="宋体" w:cs="宋体"/>
                <w:color w:val="auto"/>
                <w:highlight w:val="none"/>
                <w:lang w:eastAsia="en-US"/>
              </w:rPr>
            </w:pPr>
          </w:p>
        </w:tc>
        <w:tc>
          <w:tcPr>
            <w:tcW w:w="1206" w:type="dxa"/>
          </w:tcPr>
          <w:p w14:paraId="77BBAD98">
            <w:pPr>
              <w:autoSpaceDE w:val="0"/>
              <w:autoSpaceDN w:val="0"/>
              <w:rPr>
                <w:rFonts w:hint="eastAsia" w:ascii="宋体" w:hAnsi="宋体" w:eastAsia="宋体" w:cs="宋体"/>
                <w:color w:val="auto"/>
                <w:highlight w:val="none"/>
                <w:lang w:eastAsia="en-US"/>
              </w:rPr>
            </w:pPr>
          </w:p>
        </w:tc>
        <w:tc>
          <w:tcPr>
            <w:tcW w:w="1207" w:type="dxa"/>
          </w:tcPr>
          <w:p w14:paraId="4C42C287">
            <w:pPr>
              <w:autoSpaceDE w:val="0"/>
              <w:autoSpaceDN w:val="0"/>
              <w:rPr>
                <w:rFonts w:hint="eastAsia" w:ascii="宋体" w:hAnsi="宋体" w:eastAsia="宋体" w:cs="宋体"/>
                <w:color w:val="auto"/>
                <w:highlight w:val="none"/>
                <w:lang w:eastAsia="en-US"/>
              </w:rPr>
            </w:pPr>
          </w:p>
        </w:tc>
        <w:tc>
          <w:tcPr>
            <w:tcW w:w="1214" w:type="dxa"/>
          </w:tcPr>
          <w:p w14:paraId="1F8CC376">
            <w:pPr>
              <w:autoSpaceDE w:val="0"/>
              <w:autoSpaceDN w:val="0"/>
              <w:rPr>
                <w:rFonts w:hint="eastAsia" w:ascii="宋体" w:hAnsi="宋体" w:eastAsia="宋体" w:cs="宋体"/>
                <w:color w:val="auto"/>
                <w:highlight w:val="none"/>
                <w:lang w:eastAsia="en-US"/>
              </w:rPr>
            </w:pPr>
          </w:p>
        </w:tc>
      </w:tr>
    </w:tbl>
    <w:p w14:paraId="456AE6A4">
      <w:pPr>
        <w:spacing w:line="367" w:lineRule="auto"/>
        <w:rPr>
          <w:rFonts w:hint="eastAsia" w:ascii="宋体" w:hAnsi="宋体" w:eastAsia="宋体" w:cs="宋体"/>
          <w:color w:val="auto"/>
          <w:highlight w:val="none"/>
        </w:rPr>
      </w:pPr>
    </w:p>
    <w:p w14:paraId="3536EEE0">
      <w:pPr>
        <w:pStyle w:val="30"/>
        <w:spacing w:before="68" w:line="220" w:lineRule="auto"/>
        <w:ind w:left="29"/>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说明： 1.本表附加盖有效公章的合同复印件。</w:t>
      </w:r>
    </w:p>
    <w:p w14:paraId="42E99976">
      <w:pPr>
        <w:pStyle w:val="30"/>
        <w:spacing w:before="68" w:line="220" w:lineRule="auto"/>
        <w:ind w:left="29"/>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 xml:space="preserve">       2.所有合同复印件应清晰，应能体现合同签订时间、双方签字盖章等内容。</w:t>
      </w:r>
    </w:p>
    <w:p w14:paraId="60D6BC0E">
      <w:pPr>
        <w:pStyle w:val="30"/>
        <w:spacing w:before="68" w:line="220" w:lineRule="auto"/>
        <w:ind w:left="29"/>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 xml:space="preserve">       3.投标人不按此要求填写此项内容或未提供业绩证明将视为无业绩。</w:t>
      </w:r>
    </w:p>
    <w:p w14:paraId="42A3F1EF">
      <w:pPr>
        <w:pStyle w:val="30"/>
        <w:spacing w:before="278" w:line="221" w:lineRule="auto"/>
        <w:ind w:left="1156" w:hanging="316"/>
        <w:rPr>
          <w:rFonts w:hint="eastAsia" w:ascii="宋体" w:hAnsi="宋体" w:eastAsia="宋体" w:cs="宋体"/>
          <w:color w:val="auto"/>
          <w:spacing w:val="-12"/>
          <w:szCs w:val="21"/>
          <w:highlight w:val="none"/>
        </w:rPr>
      </w:pPr>
    </w:p>
    <w:p w14:paraId="2526AE15">
      <w:pPr>
        <w:pStyle w:val="30"/>
        <w:spacing w:before="278" w:line="221" w:lineRule="auto"/>
        <w:ind w:left="1156" w:hanging="316"/>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投标人全称（盖章或 CA 章）：</w:t>
      </w:r>
    </w:p>
    <w:p w14:paraId="61216185">
      <w:pPr>
        <w:pStyle w:val="30"/>
        <w:spacing w:before="278" w:line="221" w:lineRule="auto"/>
        <w:ind w:left="1156" w:hanging="316"/>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法定代表人(负责人)或授权代表（签字或盖章）：</w:t>
      </w:r>
    </w:p>
    <w:p w14:paraId="77BE0BA3">
      <w:pPr>
        <w:pStyle w:val="30"/>
        <w:spacing w:before="278" w:line="221" w:lineRule="auto"/>
        <w:ind w:left="1156" w:hanging="316"/>
        <w:rPr>
          <w:rFonts w:hint="eastAsia" w:ascii="宋体" w:hAnsi="宋体" w:eastAsia="宋体" w:cs="宋体"/>
          <w:color w:val="auto"/>
          <w:szCs w:val="21"/>
          <w:highlight w:val="none"/>
        </w:rPr>
      </w:pPr>
      <w:r>
        <w:rPr>
          <w:rFonts w:hint="eastAsia" w:ascii="宋体" w:hAnsi="宋体" w:eastAsia="宋体" w:cs="宋体"/>
          <w:color w:val="auto"/>
          <w:spacing w:val="-12"/>
          <w:szCs w:val="21"/>
          <w:highlight w:val="none"/>
        </w:rPr>
        <w:t>日 期：  年  月  日</w:t>
      </w:r>
      <w:r>
        <w:rPr>
          <w:rFonts w:hint="eastAsia" w:ascii="宋体" w:hAnsi="宋体" w:eastAsia="宋体" w:cs="宋体"/>
          <w:color w:val="auto"/>
          <w:szCs w:val="21"/>
          <w:highlight w:val="none"/>
        </w:rPr>
        <w:br w:type="page"/>
      </w:r>
    </w:p>
    <w:p w14:paraId="44F2A20D">
      <w:pPr>
        <w:pStyle w:val="30"/>
        <w:spacing w:before="68" w:line="220" w:lineRule="auto"/>
        <w:ind w:left="1228" w:hanging="388"/>
        <w:rPr>
          <w:rFonts w:hint="eastAsia" w:ascii="宋体" w:hAnsi="宋体" w:eastAsia="宋体" w:cs="宋体"/>
          <w:color w:val="auto"/>
          <w:sz w:val="21"/>
          <w:szCs w:val="21"/>
          <w:highlight w:val="none"/>
        </w:rPr>
      </w:pPr>
    </w:p>
    <w:p w14:paraId="5B291DDA">
      <w:pPr>
        <w:spacing w:line="40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四、主要服务人员表</w:t>
      </w:r>
    </w:p>
    <w:p w14:paraId="2C0DFC82">
      <w:pPr>
        <w:pStyle w:val="71"/>
        <w:rPr>
          <w:rFonts w:hint="eastAsia" w:ascii="宋体" w:hAnsi="宋体" w:eastAsia="宋体" w:cs="宋体"/>
          <w:color w:val="auto"/>
          <w:highlight w:val="none"/>
        </w:rPr>
      </w:pPr>
    </w:p>
    <w:p w14:paraId="0AD144CA">
      <w:pPr>
        <w:pStyle w:val="40"/>
        <w:spacing w:line="400" w:lineRule="atLeast"/>
        <w:ind w:left="17" w:hanging="16" w:hangingChars="6"/>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t>（1）项目负责人简历表</w:t>
      </w:r>
    </w:p>
    <w:p w14:paraId="4EEA00C2">
      <w:pPr>
        <w:pStyle w:val="40"/>
        <w:spacing w:line="400" w:lineRule="atLeast"/>
        <w:ind w:left="675" w:hanging="672" w:hangingChars="30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项目名称：                                            项目编号：</w:t>
      </w:r>
    </w:p>
    <w:tbl>
      <w:tblPr>
        <w:tblStyle w:val="72"/>
        <w:tblW w:w="0" w:type="auto"/>
        <w:jc w:val="center"/>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
      <w:tblGrid>
        <w:gridCol w:w="1018"/>
        <w:gridCol w:w="439"/>
        <w:gridCol w:w="1799"/>
        <w:gridCol w:w="1189"/>
        <w:gridCol w:w="378"/>
        <w:gridCol w:w="1062"/>
        <w:gridCol w:w="2074"/>
        <w:gridCol w:w="1568"/>
      </w:tblGrid>
      <w:tr w14:paraId="2CEA2690">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56" w:hRule="atLeast"/>
          <w:jc w:val="center"/>
        </w:trPr>
        <w:tc>
          <w:tcPr>
            <w:tcW w:w="9527" w:type="dxa"/>
            <w:gridSpan w:val="8"/>
            <w:tcBorders>
              <w:bottom w:val="single" w:color="auto" w:sz="4" w:space="0"/>
            </w:tcBorders>
            <w:vAlign w:val="center"/>
          </w:tcPr>
          <w:p w14:paraId="11840C2A">
            <w:pPr>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1.一般情况</w:t>
            </w:r>
          </w:p>
        </w:tc>
      </w:tr>
      <w:tr w14:paraId="6989FAB3">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vAlign w:val="center"/>
          </w:tcPr>
          <w:p w14:paraId="408BEACB">
            <w:pPr>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姓   名</w:t>
            </w:r>
          </w:p>
        </w:tc>
        <w:tc>
          <w:tcPr>
            <w:tcW w:w="1799" w:type="dxa"/>
            <w:tcBorders>
              <w:top w:val="single" w:color="auto" w:sz="4" w:space="0"/>
              <w:bottom w:val="single" w:color="auto" w:sz="4" w:space="0"/>
            </w:tcBorders>
            <w:vAlign w:val="center"/>
          </w:tcPr>
          <w:p w14:paraId="5D43EE13">
            <w:pPr>
              <w:spacing w:line="360" w:lineRule="exact"/>
              <w:jc w:val="center"/>
              <w:rPr>
                <w:rFonts w:hint="eastAsia" w:ascii="宋体" w:hAnsi="宋体" w:eastAsia="宋体" w:cs="宋体"/>
                <w:color w:val="auto"/>
                <w:sz w:val="22"/>
                <w:szCs w:val="22"/>
                <w:highlight w:val="none"/>
              </w:rPr>
            </w:pPr>
          </w:p>
        </w:tc>
        <w:tc>
          <w:tcPr>
            <w:tcW w:w="1567" w:type="dxa"/>
            <w:gridSpan w:val="2"/>
            <w:tcBorders>
              <w:top w:val="single" w:color="auto" w:sz="4" w:space="0"/>
              <w:bottom w:val="single" w:color="auto" w:sz="4" w:space="0"/>
            </w:tcBorders>
            <w:vAlign w:val="center"/>
          </w:tcPr>
          <w:p w14:paraId="0FE8631C">
            <w:pPr>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年  龄</w:t>
            </w:r>
          </w:p>
        </w:tc>
        <w:tc>
          <w:tcPr>
            <w:tcW w:w="1062" w:type="dxa"/>
            <w:tcBorders>
              <w:top w:val="single" w:color="auto" w:sz="4" w:space="0"/>
              <w:bottom w:val="single" w:color="auto" w:sz="4" w:space="0"/>
            </w:tcBorders>
            <w:vAlign w:val="center"/>
          </w:tcPr>
          <w:p w14:paraId="75833D2B">
            <w:pPr>
              <w:spacing w:line="360" w:lineRule="exact"/>
              <w:jc w:val="center"/>
              <w:rPr>
                <w:rFonts w:hint="eastAsia" w:ascii="宋体" w:hAnsi="宋体" w:eastAsia="宋体" w:cs="宋体"/>
                <w:color w:val="auto"/>
                <w:sz w:val="22"/>
                <w:szCs w:val="22"/>
                <w:highlight w:val="none"/>
              </w:rPr>
            </w:pPr>
          </w:p>
        </w:tc>
        <w:tc>
          <w:tcPr>
            <w:tcW w:w="2074" w:type="dxa"/>
            <w:tcBorders>
              <w:top w:val="single" w:color="auto" w:sz="4" w:space="0"/>
              <w:bottom w:val="single" w:color="auto" w:sz="4" w:space="0"/>
            </w:tcBorders>
            <w:vAlign w:val="center"/>
          </w:tcPr>
          <w:p w14:paraId="32DAA1C1">
            <w:pPr>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学  历</w:t>
            </w:r>
          </w:p>
        </w:tc>
        <w:tc>
          <w:tcPr>
            <w:tcW w:w="1568" w:type="dxa"/>
            <w:tcBorders>
              <w:top w:val="single" w:color="auto" w:sz="4" w:space="0"/>
              <w:bottom w:val="single" w:color="auto" w:sz="4" w:space="0"/>
            </w:tcBorders>
            <w:vAlign w:val="center"/>
          </w:tcPr>
          <w:p w14:paraId="0EFDE2F7">
            <w:pPr>
              <w:spacing w:line="360" w:lineRule="exact"/>
              <w:jc w:val="center"/>
              <w:rPr>
                <w:rFonts w:hint="eastAsia" w:ascii="宋体" w:hAnsi="宋体" w:eastAsia="宋体" w:cs="宋体"/>
                <w:color w:val="auto"/>
                <w:sz w:val="22"/>
                <w:szCs w:val="22"/>
                <w:highlight w:val="none"/>
              </w:rPr>
            </w:pPr>
          </w:p>
        </w:tc>
      </w:tr>
      <w:tr w14:paraId="06F26695">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vAlign w:val="center"/>
          </w:tcPr>
          <w:p w14:paraId="3116A310">
            <w:pPr>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毕业学校</w:t>
            </w:r>
          </w:p>
        </w:tc>
        <w:tc>
          <w:tcPr>
            <w:tcW w:w="1799" w:type="dxa"/>
            <w:tcBorders>
              <w:top w:val="single" w:color="auto" w:sz="4" w:space="0"/>
              <w:bottom w:val="single" w:color="auto" w:sz="4" w:space="0"/>
            </w:tcBorders>
            <w:vAlign w:val="center"/>
          </w:tcPr>
          <w:p w14:paraId="602DC23F">
            <w:pPr>
              <w:spacing w:line="360" w:lineRule="exact"/>
              <w:rPr>
                <w:rFonts w:hint="eastAsia" w:ascii="宋体" w:hAnsi="宋体" w:eastAsia="宋体" w:cs="宋体"/>
                <w:color w:val="auto"/>
                <w:sz w:val="22"/>
                <w:szCs w:val="22"/>
                <w:highlight w:val="none"/>
              </w:rPr>
            </w:pPr>
          </w:p>
        </w:tc>
        <w:tc>
          <w:tcPr>
            <w:tcW w:w="1567" w:type="dxa"/>
            <w:gridSpan w:val="2"/>
            <w:tcBorders>
              <w:top w:val="single" w:color="auto" w:sz="4" w:space="0"/>
              <w:bottom w:val="single" w:color="auto" w:sz="4" w:space="0"/>
            </w:tcBorders>
            <w:vAlign w:val="center"/>
          </w:tcPr>
          <w:p w14:paraId="7346ABF9">
            <w:pPr>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专  业</w:t>
            </w:r>
          </w:p>
        </w:tc>
        <w:tc>
          <w:tcPr>
            <w:tcW w:w="1062" w:type="dxa"/>
            <w:tcBorders>
              <w:top w:val="single" w:color="auto" w:sz="4" w:space="0"/>
              <w:bottom w:val="single" w:color="auto" w:sz="4" w:space="0"/>
            </w:tcBorders>
            <w:vAlign w:val="center"/>
          </w:tcPr>
          <w:p w14:paraId="22F8D323">
            <w:pPr>
              <w:spacing w:line="360" w:lineRule="exact"/>
              <w:jc w:val="center"/>
              <w:rPr>
                <w:rFonts w:hint="eastAsia" w:ascii="宋体" w:hAnsi="宋体" w:eastAsia="宋体" w:cs="宋体"/>
                <w:color w:val="auto"/>
                <w:sz w:val="22"/>
                <w:szCs w:val="22"/>
                <w:highlight w:val="none"/>
              </w:rPr>
            </w:pPr>
          </w:p>
        </w:tc>
        <w:tc>
          <w:tcPr>
            <w:tcW w:w="2074" w:type="dxa"/>
            <w:tcBorders>
              <w:top w:val="single" w:color="auto" w:sz="4" w:space="0"/>
              <w:bottom w:val="single" w:color="auto" w:sz="4" w:space="0"/>
            </w:tcBorders>
            <w:vAlign w:val="center"/>
          </w:tcPr>
          <w:p w14:paraId="165083CD">
            <w:pPr>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  务</w:t>
            </w:r>
          </w:p>
        </w:tc>
        <w:tc>
          <w:tcPr>
            <w:tcW w:w="1568" w:type="dxa"/>
            <w:tcBorders>
              <w:top w:val="single" w:color="auto" w:sz="4" w:space="0"/>
              <w:bottom w:val="single" w:color="auto" w:sz="4" w:space="0"/>
            </w:tcBorders>
            <w:vAlign w:val="center"/>
          </w:tcPr>
          <w:p w14:paraId="611C7477">
            <w:pPr>
              <w:spacing w:line="360" w:lineRule="exact"/>
              <w:jc w:val="center"/>
              <w:rPr>
                <w:rFonts w:hint="eastAsia" w:ascii="宋体" w:hAnsi="宋体" w:eastAsia="宋体" w:cs="宋体"/>
                <w:color w:val="auto"/>
                <w:sz w:val="22"/>
                <w:szCs w:val="22"/>
                <w:highlight w:val="none"/>
              </w:rPr>
            </w:pPr>
          </w:p>
        </w:tc>
      </w:tr>
      <w:tr w14:paraId="7EFD3E44">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963" w:hRule="exact"/>
          <w:jc w:val="center"/>
        </w:trPr>
        <w:tc>
          <w:tcPr>
            <w:tcW w:w="1457" w:type="dxa"/>
            <w:gridSpan w:val="2"/>
            <w:tcBorders>
              <w:top w:val="single" w:color="auto" w:sz="4" w:space="0"/>
              <w:bottom w:val="single" w:color="auto" w:sz="4" w:space="0"/>
            </w:tcBorders>
            <w:vAlign w:val="center"/>
          </w:tcPr>
          <w:p w14:paraId="4C4C17D7">
            <w:pPr>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  称</w:t>
            </w:r>
          </w:p>
        </w:tc>
        <w:tc>
          <w:tcPr>
            <w:tcW w:w="1799" w:type="dxa"/>
            <w:tcBorders>
              <w:top w:val="single" w:color="auto" w:sz="4" w:space="0"/>
              <w:bottom w:val="single" w:color="auto" w:sz="4" w:space="0"/>
            </w:tcBorders>
            <w:vAlign w:val="center"/>
          </w:tcPr>
          <w:p w14:paraId="5FC290AA">
            <w:pPr>
              <w:spacing w:line="360" w:lineRule="exact"/>
              <w:rPr>
                <w:rFonts w:hint="eastAsia" w:ascii="宋体" w:hAnsi="宋体" w:eastAsia="宋体" w:cs="宋体"/>
                <w:color w:val="auto"/>
                <w:sz w:val="22"/>
                <w:szCs w:val="22"/>
                <w:highlight w:val="none"/>
              </w:rPr>
            </w:pPr>
          </w:p>
        </w:tc>
        <w:tc>
          <w:tcPr>
            <w:tcW w:w="1567" w:type="dxa"/>
            <w:gridSpan w:val="2"/>
            <w:tcBorders>
              <w:top w:val="single" w:color="auto" w:sz="4" w:space="0"/>
              <w:bottom w:val="single" w:color="auto" w:sz="4" w:space="0"/>
            </w:tcBorders>
            <w:vAlign w:val="center"/>
          </w:tcPr>
          <w:p w14:paraId="1BD63A36">
            <w:pPr>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拟任何职</w:t>
            </w:r>
          </w:p>
        </w:tc>
        <w:tc>
          <w:tcPr>
            <w:tcW w:w="1062" w:type="dxa"/>
            <w:tcBorders>
              <w:top w:val="single" w:color="auto" w:sz="4" w:space="0"/>
              <w:bottom w:val="single" w:color="auto" w:sz="4" w:space="0"/>
            </w:tcBorders>
            <w:vAlign w:val="center"/>
          </w:tcPr>
          <w:p w14:paraId="20AC2031">
            <w:pPr>
              <w:spacing w:line="360" w:lineRule="exact"/>
              <w:jc w:val="center"/>
              <w:rPr>
                <w:rFonts w:hint="eastAsia" w:ascii="宋体" w:hAnsi="宋体" w:eastAsia="宋体" w:cs="宋体"/>
                <w:color w:val="auto"/>
                <w:sz w:val="22"/>
                <w:szCs w:val="22"/>
                <w:highlight w:val="none"/>
              </w:rPr>
            </w:pPr>
          </w:p>
        </w:tc>
        <w:tc>
          <w:tcPr>
            <w:tcW w:w="2074" w:type="dxa"/>
            <w:tcBorders>
              <w:top w:val="single" w:color="auto" w:sz="4" w:space="0"/>
              <w:bottom w:val="single" w:color="auto" w:sz="4" w:space="0"/>
            </w:tcBorders>
            <w:vAlign w:val="center"/>
          </w:tcPr>
          <w:p w14:paraId="27271F0A">
            <w:pPr>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参加工作</w:t>
            </w:r>
          </w:p>
          <w:p w14:paraId="05B273C7">
            <w:pPr>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时间</w:t>
            </w:r>
          </w:p>
        </w:tc>
        <w:tc>
          <w:tcPr>
            <w:tcW w:w="1568" w:type="dxa"/>
            <w:tcBorders>
              <w:top w:val="single" w:color="auto" w:sz="4" w:space="0"/>
              <w:bottom w:val="single" w:color="auto" w:sz="4" w:space="0"/>
            </w:tcBorders>
            <w:vAlign w:val="center"/>
          </w:tcPr>
          <w:p w14:paraId="26304A1A">
            <w:pPr>
              <w:spacing w:line="360" w:lineRule="exact"/>
              <w:jc w:val="center"/>
              <w:rPr>
                <w:rFonts w:hint="eastAsia" w:ascii="宋体" w:hAnsi="宋体" w:eastAsia="宋体" w:cs="宋体"/>
                <w:color w:val="auto"/>
                <w:sz w:val="22"/>
                <w:szCs w:val="22"/>
                <w:highlight w:val="none"/>
              </w:rPr>
            </w:pPr>
          </w:p>
        </w:tc>
      </w:tr>
      <w:tr w14:paraId="110D9C10">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9527" w:type="dxa"/>
            <w:gridSpan w:val="8"/>
            <w:tcBorders>
              <w:top w:val="single" w:color="auto" w:sz="4" w:space="0"/>
              <w:bottom w:val="single" w:color="auto" w:sz="4" w:space="0"/>
            </w:tcBorders>
            <w:vAlign w:val="center"/>
          </w:tcPr>
          <w:p w14:paraId="1C8E70B3">
            <w:pPr>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2.个人简历</w:t>
            </w:r>
          </w:p>
        </w:tc>
      </w:tr>
      <w:tr w14:paraId="534916BB">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vAlign w:val="center"/>
          </w:tcPr>
          <w:p w14:paraId="081A3005">
            <w:pPr>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时  间</w:t>
            </w:r>
          </w:p>
        </w:tc>
        <w:tc>
          <w:tcPr>
            <w:tcW w:w="8070" w:type="dxa"/>
            <w:gridSpan w:val="6"/>
            <w:tcBorders>
              <w:top w:val="single" w:color="auto" w:sz="4" w:space="0"/>
              <w:bottom w:val="single" w:color="auto" w:sz="4" w:space="0"/>
            </w:tcBorders>
            <w:vAlign w:val="center"/>
          </w:tcPr>
          <w:p w14:paraId="03004151">
            <w:pPr>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专业工作经历</w:t>
            </w:r>
          </w:p>
        </w:tc>
      </w:tr>
      <w:tr w14:paraId="200F569B">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vAlign w:val="center"/>
          </w:tcPr>
          <w:p w14:paraId="16A69A79">
            <w:pPr>
              <w:spacing w:line="360" w:lineRule="exact"/>
              <w:rPr>
                <w:rFonts w:hint="eastAsia" w:ascii="宋体" w:hAnsi="宋体" w:eastAsia="宋体" w:cs="宋体"/>
                <w:color w:val="auto"/>
                <w:sz w:val="22"/>
                <w:szCs w:val="22"/>
                <w:highlight w:val="none"/>
              </w:rPr>
            </w:pPr>
          </w:p>
        </w:tc>
        <w:tc>
          <w:tcPr>
            <w:tcW w:w="8070" w:type="dxa"/>
            <w:gridSpan w:val="6"/>
            <w:tcBorders>
              <w:top w:val="single" w:color="auto" w:sz="4" w:space="0"/>
              <w:bottom w:val="single" w:color="auto" w:sz="4" w:space="0"/>
            </w:tcBorders>
            <w:vAlign w:val="center"/>
          </w:tcPr>
          <w:p w14:paraId="23C07585">
            <w:pPr>
              <w:spacing w:line="360" w:lineRule="exact"/>
              <w:rPr>
                <w:rFonts w:hint="eastAsia" w:ascii="宋体" w:hAnsi="宋体" w:eastAsia="宋体" w:cs="宋体"/>
                <w:color w:val="auto"/>
                <w:sz w:val="22"/>
                <w:szCs w:val="22"/>
                <w:highlight w:val="none"/>
              </w:rPr>
            </w:pPr>
          </w:p>
        </w:tc>
      </w:tr>
      <w:tr w14:paraId="39FE881A">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vAlign w:val="center"/>
          </w:tcPr>
          <w:p w14:paraId="5F200DFD">
            <w:pPr>
              <w:spacing w:line="360" w:lineRule="exact"/>
              <w:rPr>
                <w:rFonts w:hint="eastAsia" w:ascii="宋体" w:hAnsi="宋体" w:eastAsia="宋体" w:cs="宋体"/>
                <w:color w:val="auto"/>
                <w:sz w:val="22"/>
                <w:szCs w:val="22"/>
                <w:highlight w:val="none"/>
              </w:rPr>
            </w:pPr>
          </w:p>
        </w:tc>
        <w:tc>
          <w:tcPr>
            <w:tcW w:w="8070" w:type="dxa"/>
            <w:gridSpan w:val="6"/>
            <w:tcBorders>
              <w:top w:val="single" w:color="auto" w:sz="4" w:space="0"/>
              <w:bottom w:val="single" w:color="auto" w:sz="4" w:space="0"/>
            </w:tcBorders>
            <w:vAlign w:val="center"/>
          </w:tcPr>
          <w:p w14:paraId="4B001BF6">
            <w:pPr>
              <w:spacing w:line="360" w:lineRule="exact"/>
              <w:rPr>
                <w:rFonts w:hint="eastAsia" w:ascii="宋体" w:hAnsi="宋体" w:eastAsia="宋体" w:cs="宋体"/>
                <w:color w:val="auto"/>
                <w:sz w:val="22"/>
                <w:szCs w:val="22"/>
                <w:highlight w:val="none"/>
              </w:rPr>
            </w:pPr>
          </w:p>
        </w:tc>
      </w:tr>
      <w:tr w14:paraId="60DED2B8">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9527" w:type="dxa"/>
            <w:gridSpan w:val="8"/>
            <w:tcBorders>
              <w:top w:val="single" w:color="auto" w:sz="4" w:space="0"/>
              <w:bottom w:val="single" w:color="auto" w:sz="4" w:space="0"/>
            </w:tcBorders>
            <w:vAlign w:val="center"/>
          </w:tcPr>
          <w:p w14:paraId="2622D4C2">
            <w:pPr>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3.项目负责人业绩</w:t>
            </w:r>
          </w:p>
        </w:tc>
      </w:tr>
      <w:tr w14:paraId="22353D1D">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vAlign w:val="center"/>
          </w:tcPr>
          <w:p w14:paraId="631F9C5E">
            <w:pPr>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3427" w:type="dxa"/>
            <w:gridSpan w:val="3"/>
            <w:tcBorders>
              <w:top w:val="single" w:color="auto" w:sz="4" w:space="0"/>
              <w:bottom w:val="single" w:color="auto" w:sz="4" w:space="0"/>
            </w:tcBorders>
            <w:vAlign w:val="center"/>
          </w:tcPr>
          <w:p w14:paraId="5C94DBDB">
            <w:pPr>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  目  名  称</w:t>
            </w:r>
          </w:p>
        </w:tc>
        <w:tc>
          <w:tcPr>
            <w:tcW w:w="1440" w:type="dxa"/>
            <w:gridSpan w:val="2"/>
            <w:tcBorders>
              <w:top w:val="single" w:color="auto" w:sz="4" w:space="0"/>
              <w:bottom w:val="single" w:color="auto" w:sz="4" w:space="0"/>
            </w:tcBorders>
            <w:vAlign w:val="center"/>
          </w:tcPr>
          <w:p w14:paraId="10D1F55B">
            <w:pPr>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完成年份</w:t>
            </w:r>
          </w:p>
        </w:tc>
        <w:tc>
          <w:tcPr>
            <w:tcW w:w="3642" w:type="dxa"/>
            <w:gridSpan w:val="2"/>
            <w:tcBorders>
              <w:top w:val="single" w:color="auto" w:sz="4" w:space="0"/>
              <w:bottom w:val="single" w:color="auto" w:sz="4" w:space="0"/>
            </w:tcBorders>
            <w:vAlign w:val="center"/>
          </w:tcPr>
          <w:p w14:paraId="25EEBD38">
            <w:pPr>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获奖情况</w:t>
            </w:r>
          </w:p>
        </w:tc>
      </w:tr>
      <w:tr w14:paraId="1A358599">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vAlign w:val="center"/>
          </w:tcPr>
          <w:p w14:paraId="4A747204">
            <w:pPr>
              <w:spacing w:line="360" w:lineRule="exact"/>
              <w:rPr>
                <w:rFonts w:hint="eastAsia" w:ascii="宋体" w:hAnsi="宋体" w:eastAsia="宋体" w:cs="宋体"/>
                <w:color w:val="auto"/>
                <w:sz w:val="22"/>
                <w:szCs w:val="22"/>
                <w:highlight w:val="none"/>
              </w:rPr>
            </w:pPr>
          </w:p>
        </w:tc>
        <w:tc>
          <w:tcPr>
            <w:tcW w:w="3427" w:type="dxa"/>
            <w:gridSpan w:val="3"/>
            <w:tcBorders>
              <w:top w:val="single" w:color="auto" w:sz="4" w:space="0"/>
              <w:bottom w:val="single" w:color="auto" w:sz="4" w:space="0"/>
            </w:tcBorders>
            <w:vAlign w:val="center"/>
          </w:tcPr>
          <w:p w14:paraId="20B08B28">
            <w:pPr>
              <w:spacing w:line="360" w:lineRule="exact"/>
              <w:rPr>
                <w:rFonts w:hint="eastAsia" w:ascii="宋体" w:hAnsi="宋体" w:eastAsia="宋体" w:cs="宋体"/>
                <w:color w:val="auto"/>
                <w:sz w:val="22"/>
                <w:szCs w:val="22"/>
                <w:highlight w:val="none"/>
              </w:rPr>
            </w:pPr>
          </w:p>
        </w:tc>
        <w:tc>
          <w:tcPr>
            <w:tcW w:w="1440" w:type="dxa"/>
            <w:gridSpan w:val="2"/>
            <w:tcBorders>
              <w:top w:val="single" w:color="auto" w:sz="4" w:space="0"/>
              <w:bottom w:val="single" w:color="auto" w:sz="4" w:space="0"/>
            </w:tcBorders>
            <w:vAlign w:val="center"/>
          </w:tcPr>
          <w:p w14:paraId="0A8EB0B3">
            <w:pPr>
              <w:spacing w:line="360" w:lineRule="exact"/>
              <w:rPr>
                <w:rFonts w:hint="eastAsia" w:ascii="宋体" w:hAnsi="宋体" w:eastAsia="宋体" w:cs="宋体"/>
                <w:color w:val="auto"/>
                <w:sz w:val="22"/>
                <w:szCs w:val="22"/>
                <w:highlight w:val="none"/>
              </w:rPr>
            </w:pPr>
          </w:p>
        </w:tc>
        <w:tc>
          <w:tcPr>
            <w:tcW w:w="3642" w:type="dxa"/>
            <w:gridSpan w:val="2"/>
            <w:tcBorders>
              <w:top w:val="single" w:color="auto" w:sz="4" w:space="0"/>
              <w:bottom w:val="single" w:color="auto" w:sz="4" w:space="0"/>
            </w:tcBorders>
            <w:vAlign w:val="center"/>
          </w:tcPr>
          <w:p w14:paraId="3DAB0E46">
            <w:pPr>
              <w:spacing w:line="360" w:lineRule="exact"/>
              <w:rPr>
                <w:rFonts w:hint="eastAsia" w:ascii="宋体" w:hAnsi="宋体" w:eastAsia="宋体" w:cs="宋体"/>
                <w:color w:val="auto"/>
                <w:sz w:val="22"/>
                <w:szCs w:val="22"/>
                <w:highlight w:val="none"/>
              </w:rPr>
            </w:pPr>
          </w:p>
        </w:tc>
      </w:tr>
      <w:tr w14:paraId="434E6347">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vAlign w:val="center"/>
          </w:tcPr>
          <w:p w14:paraId="774A7C4B">
            <w:pPr>
              <w:spacing w:line="360" w:lineRule="exact"/>
              <w:rPr>
                <w:rFonts w:hint="eastAsia" w:ascii="宋体" w:hAnsi="宋体" w:eastAsia="宋体" w:cs="宋体"/>
                <w:color w:val="auto"/>
                <w:sz w:val="22"/>
                <w:szCs w:val="22"/>
                <w:highlight w:val="none"/>
              </w:rPr>
            </w:pPr>
          </w:p>
        </w:tc>
        <w:tc>
          <w:tcPr>
            <w:tcW w:w="3427" w:type="dxa"/>
            <w:gridSpan w:val="3"/>
            <w:tcBorders>
              <w:top w:val="single" w:color="auto" w:sz="4" w:space="0"/>
              <w:bottom w:val="single" w:color="auto" w:sz="4" w:space="0"/>
            </w:tcBorders>
            <w:vAlign w:val="center"/>
          </w:tcPr>
          <w:p w14:paraId="641FC07B">
            <w:pPr>
              <w:spacing w:line="360" w:lineRule="exact"/>
              <w:rPr>
                <w:rFonts w:hint="eastAsia" w:ascii="宋体" w:hAnsi="宋体" w:eastAsia="宋体" w:cs="宋体"/>
                <w:color w:val="auto"/>
                <w:sz w:val="22"/>
                <w:szCs w:val="22"/>
                <w:highlight w:val="none"/>
              </w:rPr>
            </w:pPr>
          </w:p>
        </w:tc>
        <w:tc>
          <w:tcPr>
            <w:tcW w:w="1440" w:type="dxa"/>
            <w:gridSpan w:val="2"/>
            <w:tcBorders>
              <w:top w:val="single" w:color="auto" w:sz="4" w:space="0"/>
              <w:bottom w:val="single" w:color="auto" w:sz="4" w:space="0"/>
            </w:tcBorders>
            <w:vAlign w:val="center"/>
          </w:tcPr>
          <w:p w14:paraId="3DEDA34A">
            <w:pPr>
              <w:spacing w:line="360" w:lineRule="exact"/>
              <w:rPr>
                <w:rFonts w:hint="eastAsia" w:ascii="宋体" w:hAnsi="宋体" w:eastAsia="宋体" w:cs="宋体"/>
                <w:color w:val="auto"/>
                <w:sz w:val="22"/>
                <w:szCs w:val="22"/>
                <w:highlight w:val="none"/>
              </w:rPr>
            </w:pPr>
          </w:p>
        </w:tc>
        <w:tc>
          <w:tcPr>
            <w:tcW w:w="3642" w:type="dxa"/>
            <w:gridSpan w:val="2"/>
            <w:tcBorders>
              <w:top w:val="single" w:color="auto" w:sz="4" w:space="0"/>
              <w:bottom w:val="single" w:color="auto" w:sz="4" w:space="0"/>
            </w:tcBorders>
            <w:vAlign w:val="center"/>
          </w:tcPr>
          <w:p w14:paraId="56030639">
            <w:pPr>
              <w:spacing w:line="360" w:lineRule="exact"/>
              <w:rPr>
                <w:rFonts w:hint="eastAsia" w:ascii="宋体" w:hAnsi="宋体" w:eastAsia="宋体" w:cs="宋体"/>
                <w:color w:val="auto"/>
                <w:sz w:val="22"/>
                <w:szCs w:val="22"/>
                <w:highlight w:val="none"/>
              </w:rPr>
            </w:pPr>
          </w:p>
        </w:tc>
      </w:tr>
      <w:tr w14:paraId="1EE8B894">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vAlign w:val="center"/>
          </w:tcPr>
          <w:p w14:paraId="059E23AE">
            <w:pPr>
              <w:spacing w:line="360" w:lineRule="exact"/>
              <w:rPr>
                <w:rFonts w:hint="eastAsia" w:ascii="宋体" w:hAnsi="宋体" w:eastAsia="宋体" w:cs="宋体"/>
                <w:color w:val="auto"/>
                <w:sz w:val="22"/>
                <w:szCs w:val="22"/>
                <w:highlight w:val="none"/>
              </w:rPr>
            </w:pPr>
          </w:p>
        </w:tc>
        <w:tc>
          <w:tcPr>
            <w:tcW w:w="3427" w:type="dxa"/>
            <w:gridSpan w:val="3"/>
            <w:tcBorders>
              <w:top w:val="single" w:color="auto" w:sz="4" w:space="0"/>
              <w:bottom w:val="single" w:color="auto" w:sz="4" w:space="0"/>
            </w:tcBorders>
            <w:vAlign w:val="center"/>
          </w:tcPr>
          <w:p w14:paraId="1785FB60">
            <w:pPr>
              <w:spacing w:line="360" w:lineRule="exact"/>
              <w:rPr>
                <w:rFonts w:hint="eastAsia" w:ascii="宋体" w:hAnsi="宋体" w:eastAsia="宋体" w:cs="宋体"/>
                <w:color w:val="auto"/>
                <w:sz w:val="22"/>
                <w:szCs w:val="22"/>
                <w:highlight w:val="none"/>
              </w:rPr>
            </w:pPr>
          </w:p>
        </w:tc>
        <w:tc>
          <w:tcPr>
            <w:tcW w:w="1440" w:type="dxa"/>
            <w:gridSpan w:val="2"/>
            <w:tcBorders>
              <w:top w:val="single" w:color="auto" w:sz="4" w:space="0"/>
              <w:bottom w:val="single" w:color="auto" w:sz="4" w:space="0"/>
            </w:tcBorders>
            <w:vAlign w:val="center"/>
          </w:tcPr>
          <w:p w14:paraId="444BA862">
            <w:pPr>
              <w:spacing w:line="360" w:lineRule="exact"/>
              <w:rPr>
                <w:rFonts w:hint="eastAsia" w:ascii="宋体" w:hAnsi="宋体" w:eastAsia="宋体" w:cs="宋体"/>
                <w:color w:val="auto"/>
                <w:sz w:val="22"/>
                <w:szCs w:val="22"/>
                <w:highlight w:val="none"/>
              </w:rPr>
            </w:pPr>
          </w:p>
        </w:tc>
        <w:tc>
          <w:tcPr>
            <w:tcW w:w="3642" w:type="dxa"/>
            <w:gridSpan w:val="2"/>
            <w:tcBorders>
              <w:top w:val="single" w:color="auto" w:sz="4" w:space="0"/>
              <w:bottom w:val="single" w:color="auto" w:sz="4" w:space="0"/>
            </w:tcBorders>
            <w:vAlign w:val="center"/>
          </w:tcPr>
          <w:p w14:paraId="44487F6B">
            <w:pPr>
              <w:spacing w:line="360" w:lineRule="exact"/>
              <w:rPr>
                <w:rFonts w:hint="eastAsia" w:ascii="宋体" w:hAnsi="宋体" w:eastAsia="宋体" w:cs="宋体"/>
                <w:color w:val="auto"/>
                <w:sz w:val="22"/>
                <w:szCs w:val="22"/>
                <w:highlight w:val="none"/>
              </w:rPr>
            </w:pPr>
          </w:p>
        </w:tc>
      </w:tr>
      <w:tr w14:paraId="6947A504">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12" w:space="0"/>
            </w:tcBorders>
            <w:vAlign w:val="center"/>
          </w:tcPr>
          <w:p w14:paraId="78F0CAFF">
            <w:pPr>
              <w:spacing w:line="360" w:lineRule="exact"/>
              <w:rPr>
                <w:rFonts w:hint="eastAsia" w:ascii="宋体" w:hAnsi="宋体" w:eastAsia="宋体" w:cs="宋体"/>
                <w:color w:val="auto"/>
                <w:sz w:val="22"/>
                <w:szCs w:val="22"/>
                <w:highlight w:val="none"/>
              </w:rPr>
            </w:pPr>
          </w:p>
        </w:tc>
        <w:tc>
          <w:tcPr>
            <w:tcW w:w="3427" w:type="dxa"/>
            <w:gridSpan w:val="3"/>
            <w:tcBorders>
              <w:top w:val="single" w:color="auto" w:sz="4" w:space="0"/>
              <w:bottom w:val="single" w:color="auto" w:sz="12" w:space="0"/>
            </w:tcBorders>
            <w:vAlign w:val="center"/>
          </w:tcPr>
          <w:p w14:paraId="2C525144">
            <w:pPr>
              <w:spacing w:line="360" w:lineRule="exact"/>
              <w:rPr>
                <w:rFonts w:hint="eastAsia" w:ascii="宋体" w:hAnsi="宋体" w:eastAsia="宋体" w:cs="宋体"/>
                <w:color w:val="auto"/>
                <w:sz w:val="22"/>
                <w:szCs w:val="22"/>
                <w:highlight w:val="none"/>
              </w:rPr>
            </w:pPr>
          </w:p>
        </w:tc>
        <w:tc>
          <w:tcPr>
            <w:tcW w:w="1440" w:type="dxa"/>
            <w:gridSpan w:val="2"/>
            <w:tcBorders>
              <w:top w:val="single" w:color="auto" w:sz="4" w:space="0"/>
              <w:bottom w:val="single" w:color="auto" w:sz="12" w:space="0"/>
            </w:tcBorders>
            <w:vAlign w:val="center"/>
          </w:tcPr>
          <w:p w14:paraId="76277877">
            <w:pPr>
              <w:spacing w:line="360" w:lineRule="exact"/>
              <w:rPr>
                <w:rFonts w:hint="eastAsia" w:ascii="宋体" w:hAnsi="宋体" w:eastAsia="宋体" w:cs="宋体"/>
                <w:color w:val="auto"/>
                <w:sz w:val="22"/>
                <w:szCs w:val="22"/>
                <w:highlight w:val="none"/>
              </w:rPr>
            </w:pPr>
          </w:p>
        </w:tc>
        <w:tc>
          <w:tcPr>
            <w:tcW w:w="3642" w:type="dxa"/>
            <w:gridSpan w:val="2"/>
            <w:tcBorders>
              <w:top w:val="single" w:color="auto" w:sz="4" w:space="0"/>
              <w:bottom w:val="single" w:color="auto" w:sz="12" w:space="0"/>
            </w:tcBorders>
            <w:vAlign w:val="center"/>
          </w:tcPr>
          <w:p w14:paraId="6B8C4CBE">
            <w:pPr>
              <w:spacing w:line="360" w:lineRule="exact"/>
              <w:rPr>
                <w:rFonts w:hint="eastAsia" w:ascii="宋体" w:hAnsi="宋体" w:eastAsia="宋体" w:cs="宋体"/>
                <w:color w:val="auto"/>
                <w:sz w:val="22"/>
                <w:szCs w:val="22"/>
                <w:highlight w:val="none"/>
              </w:rPr>
            </w:pPr>
          </w:p>
        </w:tc>
      </w:tr>
    </w:tbl>
    <w:p w14:paraId="75CE2142">
      <w:pPr>
        <w:pStyle w:val="40"/>
        <w:spacing w:line="340" w:lineRule="exact"/>
        <w:ind w:left="673" w:hanging="672" w:hangingChars="300"/>
        <w:rPr>
          <w:rFonts w:hint="eastAsia" w:ascii="宋体" w:hAnsi="宋体" w:eastAsia="宋体" w:cs="宋体"/>
          <w:color w:val="auto"/>
          <w:sz w:val="22"/>
          <w:szCs w:val="22"/>
          <w:highlight w:val="none"/>
        </w:rPr>
      </w:pPr>
      <w:r>
        <w:rPr>
          <w:rFonts w:hint="eastAsia" w:ascii="宋体" w:hAnsi="宋体" w:eastAsia="宋体" w:cs="宋体"/>
          <w:color w:val="auto"/>
          <w:sz w:val="22"/>
          <w:highlight w:val="none"/>
        </w:rPr>
        <w:t xml:space="preserve">   </w:t>
      </w:r>
    </w:p>
    <w:p w14:paraId="096E9C78">
      <w:p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投标人全称（盖章或 CA 章）：</w:t>
      </w:r>
    </w:p>
    <w:p w14:paraId="3ADDEED0">
      <w:p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法定代表人（负责人）或委托代理人（签字或盖章）：</w:t>
      </w:r>
    </w:p>
    <w:p w14:paraId="102C7A1C">
      <w:p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  年   月  日</w:t>
      </w:r>
    </w:p>
    <w:p w14:paraId="70B739B9">
      <w:pPr>
        <w:jc w:val="center"/>
        <w:rPr>
          <w:rFonts w:hint="eastAsia" w:ascii="宋体" w:hAnsi="宋体" w:eastAsia="宋体" w:cs="宋体"/>
          <w:b/>
          <w:color w:val="auto"/>
          <w:sz w:val="28"/>
          <w:szCs w:val="21"/>
          <w:highlight w:val="none"/>
        </w:rPr>
      </w:pPr>
      <w:r>
        <w:rPr>
          <w:rFonts w:hint="eastAsia" w:ascii="宋体" w:hAnsi="宋体" w:eastAsia="宋体" w:cs="宋体"/>
          <w:b/>
          <w:color w:val="auto"/>
          <w:sz w:val="28"/>
          <w:szCs w:val="21"/>
          <w:highlight w:val="none"/>
        </w:rPr>
        <w:br w:type="page"/>
      </w:r>
    </w:p>
    <w:p w14:paraId="5D2F5466">
      <w:pPr>
        <w:jc w:val="center"/>
        <w:rPr>
          <w:rFonts w:hint="eastAsia" w:ascii="宋体" w:hAnsi="宋体" w:eastAsia="宋体" w:cs="宋体"/>
          <w:b/>
          <w:color w:val="auto"/>
          <w:sz w:val="28"/>
          <w:szCs w:val="21"/>
          <w:highlight w:val="none"/>
        </w:rPr>
      </w:pPr>
      <w:r>
        <w:rPr>
          <w:rFonts w:hint="eastAsia" w:ascii="宋体" w:hAnsi="宋体" w:eastAsia="宋体" w:cs="宋体"/>
          <w:b/>
          <w:color w:val="auto"/>
          <w:sz w:val="28"/>
          <w:szCs w:val="21"/>
          <w:highlight w:val="none"/>
        </w:rPr>
        <w:t>（2）拟投入的项目实施人员名单</w:t>
      </w:r>
    </w:p>
    <w:p w14:paraId="398F5E24">
      <w:pPr>
        <w:rPr>
          <w:rFonts w:hint="eastAsia" w:ascii="宋体" w:hAnsi="宋体" w:eastAsia="宋体" w:cs="宋体"/>
          <w:color w:val="auto"/>
          <w:sz w:val="22"/>
          <w:highlight w:val="none"/>
        </w:rPr>
      </w:pPr>
      <w:r>
        <w:rPr>
          <w:rFonts w:hint="eastAsia" w:ascii="宋体" w:hAnsi="宋体" w:eastAsia="宋体" w:cs="宋体"/>
          <w:b/>
          <w:color w:val="auto"/>
          <w:sz w:val="24"/>
          <w:highlight w:val="none"/>
        </w:rPr>
        <w:t>项目名称：</w:t>
      </w:r>
      <w:r>
        <w:rPr>
          <w:rFonts w:hint="eastAsia" w:ascii="宋体" w:hAnsi="宋体" w:eastAsia="宋体" w:cs="宋体"/>
          <w:b/>
          <w:color w:val="auto"/>
          <w:sz w:val="22"/>
          <w:highlight w:val="none"/>
        </w:rPr>
        <w:t xml:space="preserve">                                         项目编号：</w:t>
      </w:r>
      <w:r>
        <w:rPr>
          <w:rFonts w:hint="eastAsia" w:ascii="宋体" w:hAnsi="宋体" w:eastAsia="宋体" w:cs="宋体"/>
          <w:color w:val="auto"/>
          <w:sz w:val="22"/>
          <w:highlight w:val="none"/>
        </w:rPr>
        <w:t xml:space="preserve"> </w:t>
      </w:r>
    </w:p>
    <w:tbl>
      <w:tblPr>
        <w:tblStyle w:val="7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6"/>
        <w:gridCol w:w="958"/>
        <w:gridCol w:w="958"/>
        <w:gridCol w:w="767"/>
        <w:gridCol w:w="767"/>
        <w:gridCol w:w="1340"/>
        <w:gridCol w:w="1326"/>
        <w:gridCol w:w="1825"/>
        <w:gridCol w:w="1147"/>
      </w:tblGrid>
      <w:tr w14:paraId="22DA32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5" w:hRule="atLeast"/>
          <w:jc w:val="center"/>
        </w:trPr>
        <w:tc>
          <w:tcPr>
            <w:tcW w:w="766" w:type="dxa"/>
            <w:vAlign w:val="center"/>
          </w:tcPr>
          <w:p w14:paraId="27AABFC1">
            <w:pPr>
              <w:spacing w:line="360" w:lineRule="auto"/>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序号</w:t>
            </w:r>
          </w:p>
        </w:tc>
        <w:tc>
          <w:tcPr>
            <w:tcW w:w="958" w:type="dxa"/>
            <w:vAlign w:val="center"/>
          </w:tcPr>
          <w:p w14:paraId="6EA5DCA4">
            <w:pPr>
              <w:spacing w:line="360" w:lineRule="auto"/>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姓名</w:t>
            </w:r>
          </w:p>
        </w:tc>
        <w:tc>
          <w:tcPr>
            <w:tcW w:w="958" w:type="dxa"/>
            <w:vAlign w:val="center"/>
          </w:tcPr>
          <w:p w14:paraId="7B3C350C">
            <w:pPr>
              <w:spacing w:line="360" w:lineRule="auto"/>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性别</w:t>
            </w:r>
          </w:p>
        </w:tc>
        <w:tc>
          <w:tcPr>
            <w:tcW w:w="767" w:type="dxa"/>
            <w:vAlign w:val="center"/>
          </w:tcPr>
          <w:p w14:paraId="2410B406">
            <w:pPr>
              <w:spacing w:line="360" w:lineRule="auto"/>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年龄</w:t>
            </w:r>
          </w:p>
        </w:tc>
        <w:tc>
          <w:tcPr>
            <w:tcW w:w="767" w:type="dxa"/>
            <w:vAlign w:val="center"/>
          </w:tcPr>
          <w:p w14:paraId="4A827C42">
            <w:pPr>
              <w:spacing w:line="360" w:lineRule="auto"/>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学历</w:t>
            </w:r>
          </w:p>
        </w:tc>
        <w:tc>
          <w:tcPr>
            <w:tcW w:w="1340" w:type="dxa"/>
            <w:vAlign w:val="center"/>
          </w:tcPr>
          <w:p w14:paraId="6315618C">
            <w:pPr>
              <w:spacing w:line="28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职称/职务</w:t>
            </w:r>
          </w:p>
        </w:tc>
        <w:tc>
          <w:tcPr>
            <w:tcW w:w="1326" w:type="dxa"/>
            <w:vAlign w:val="center"/>
          </w:tcPr>
          <w:p w14:paraId="2C79683E">
            <w:pPr>
              <w:spacing w:line="280" w:lineRule="exact"/>
              <w:jc w:val="center"/>
              <w:rPr>
                <w:rFonts w:hint="eastAsia" w:ascii="宋体" w:hAnsi="宋体" w:eastAsia="宋体" w:cs="宋体"/>
                <w:color w:val="auto"/>
                <w:sz w:val="22"/>
                <w:highlight w:val="none"/>
              </w:rPr>
            </w:pPr>
            <w:r>
              <w:rPr>
                <w:rFonts w:hint="eastAsia" w:ascii="宋体" w:hAnsi="宋体" w:eastAsia="宋体" w:cs="宋体"/>
                <w:color w:val="auto"/>
                <w:highlight w:val="none"/>
              </w:rPr>
              <w:t>本</w:t>
            </w:r>
            <w:r>
              <w:rPr>
                <w:rFonts w:hint="eastAsia" w:ascii="宋体" w:hAnsi="宋体" w:eastAsia="宋体" w:cs="宋体"/>
                <w:color w:val="auto"/>
                <w:highlight w:val="none"/>
                <w:lang w:val="en-US" w:eastAsia="zh-CN"/>
              </w:rPr>
              <w:t>项目</w:t>
            </w:r>
            <w:r>
              <w:rPr>
                <w:rFonts w:hint="eastAsia" w:ascii="宋体" w:hAnsi="宋体" w:eastAsia="宋体" w:cs="宋体"/>
                <w:color w:val="auto"/>
                <w:highlight w:val="none"/>
              </w:rPr>
              <w:t>中的岗位</w:t>
            </w:r>
          </w:p>
        </w:tc>
        <w:tc>
          <w:tcPr>
            <w:tcW w:w="1825" w:type="dxa"/>
            <w:vAlign w:val="center"/>
          </w:tcPr>
          <w:p w14:paraId="1BB4296B">
            <w:pPr>
              <w:spacing w:line="360" w:lineRule="auto"/>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从事专业年限</w:t>
            </w:r>
          </w:p>
        </w:tc>
        <w:tc>
          <w:tcPr>
            <w:tcW w:w="1147" w:type="dxa"/>
            <w:vAlign w:val="center"/>
          </w:tcPr>
          <w:p w14:paraId="0E81E2FE">
            <w:pPr>
              <w:spacing w:line="360" w:lineRule="auto"/>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备注</w:t>
            </w:r>
          </w:p>
        </w:tc>
      </w:tr>
      <w:tr w14:paraId="4E6A3A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0277FEBE">
            <w:pPr>
              <w:spacing w:line="360" w:lineRule="auto"/>
              <w:jc w:val="center"/>
              <w:rPr>
                <w:rFonts w:hint="eastAsia" w:ascii="宋体" w:hAnsi="宋体" w:eastAsia="宋体" w:cs="宋体"/>
                <w:color w:val="auto"/>
                <w:sz w:val="22"/>
                <w:highlight w:val="none"/>
              </w:rPr>
            </w:pPr>
          </w:p>
        </w:tc>
        <w:tc>
          <w:tcPr>
            <w:tcW w:w="958" w:type="dxa"/>
            <w:vAlign w:val="center"/>
          </w:tcPr>
          <w:p w14:paraId="7004ADBB">
            <w:pPr>
              <w:spacing w:line="360" w:lineRule="auto"/>
              <w:jc w:val="center"/>
              <w:rPr>
                <w:rFonts w:hint="eastAsia" w:ascii="宋体" w:hAnsi="宋体" w:eastAsia="宋体" w:cs="宋体"/>
                <w:color w:val="auto"/>
                <w:sz w:val="22"/>
                <w:highlight w:val="none"/>
              </w:rPr>
            </w:pPr>
          </w:p>
        </w:tc>
        <w:tc>
          <w:tcPr>
            <w:tcW w:w="958" w:type="dxa"/>
            <w:vAlign w:val="center"/>
          </w:tcPr>
          <w:p w14:paraId="3AA74CDA">
            <w:pPr>
              <w:spacing w:line="360" w:lineRule="auto"/>
              <w:jc w:val="center"/>
              <w:rPr>
                <w:rFonts w:hint="eastAsia" w:ascii="宋体" w:hAnsi="宋体" w:eastAsia="宋体" w:cs="宋体"/>
                <w:color w:val="auto"/>
                <w:sz w:val="22"/>
                <w:highlight w:val="none"/>
              </w:rPr>
            </w:pPr>
          </w:p>
        </w:tc>
        <w:tc>
          <w:tcPr>
            <w:tcW w:w="767" w:type="dxa"/>
            <w:vAlign w:val="center"/>
          </w:tcPr>
          <w:p w14:paraId="03D4B584">
            <w:pPr>
              <w:spacing w:line="360" w:lineRule="auto"/>
              <w:jc w:val="center"/>
              <w:rPr>
                <w:rFonts w:hint="eastAsia" w:ascii="宋体" w:hAnsi="宋体" w:eastAsia="宋体" w:cs="宋体"/>
                <w:color w:val="auto"/>
                <w:sz w:val="22"/>
                <w:highlight w:val="none"/>
              </w:rPr>
            </w:pPr>
          </w:p>
        </w:tc>
        <w:tc>
          <w:tcPr>
            <w:tcW w:w="767" w:type="dxa"/>
            <w:vAlign w:val="center"/>
          </w:tcPr>
          <w:p w14:paraId="1B435CDA">
            <w:pPr>
              <w:spacing w:line="360" w:lineRule="auto"/>
              <w:jc w:val="center"/>
              <w:rPr>
                <w:rFonts w:hint="eastAsia" w:ascii="宋体" w:hAnsi="宋体" w:eastAsia="宋体" w:cs="宋体"/>
                <w:color w:val="auto"/>
                <w:sz w:val="22"/>
                <w:highlight w:val="none"/>
              </w:rPr>
            </w:pPr>
          </w:p>
        </w:tc>
        <w:tc>
          <w:tcPr>
            <w:tcW w:w="1340" w:type="dxa"/>
            <w:vAlign w:val="center"/>
          </w:tcPr>
          <w:p w14:paraId="45554C2C">
            <w:pPr>
              <w:spacing w:line="360" w:lineRule="auto"/>
              <w:jc w:val="center"/>
              <w:rPr>
                <w:rFonts w:hint="eastAsia" w:ascii="宋体" w:hAnsi="宋体" w:eastAsia="宋体" w:cs="宋体"/>
                <w:color w:val="auto"/>
                <w:sz w:val="22"/>
                <w:highlight w:val="none"/>
              </w:rPr>
            </w:pPr>
          </w:p>
        </w:tc>
        <w:tc>
          <w:tcPr>
            <w:tcW w:w="1326" w:type="dxa"/>
            <w:vAlign w:val="center"/>
          </w:tcPr>
          <w:p w14:paraId="3205D086">
            <w:pPr>
              <w:spacing w:line="360" w:lineRule="auto"/>
              <w:jc w:val="center"/>
              <w:rPr>
                <w:rFonts w:hint="eastAsia" w:ascii="宋体" w:hAnsi="宋体" w:eastAsia="宋体" w:cs="宋体"/>
                <w:color w:val="auto"/>
                <w:sz w:val="22"/>
                <w:highlight w:val="none"/>
              </w:rPr>
            </w:pPr>
          </w:p>
        </w:tc>
        <w:tc>
          <w:tcPr>
            <w:tcW w:w="1825" w:type="dxa"/>
          </w:tcPr>
          <w:p w14:paraId="45AC4B6B">
            <w:pPr>
              <w:spacing w:line="360" w:lineRule="auto"/>
              <w:jc w:val="center"/>
              <w:rPr>
                <w:rFonts w:hint="eastAsia" w:ascii="宋体" w:hAnsi="宋体" w:eastAsia="宋体" w:cs="宋体"/>
                <w:color w:val="auto"/>
                <w:sz w:val="22"/>
                <w:highlight w:val="none"/>
              </w:rPr>
            </w:pPr>
          </w:p>
        </w:tc>
        <w:tc>
          <w:tcPr>
            <w:tcW w:w="1147" w:type="dxa"/>
            <w:vAlign w:val="center"/>
          </w:tcPr>
          <w:p w14:paraId="06E2B5C3">
            <w:pPr>
              <w:spacing w:line="360" w:lineRule="auto"/>
              <w:jc w:val="center"/>
              <w:rPr>
                <w:rFonts w:hint="eastAsia" w:ascii="宋体" w:hAnsi="宋体" w:eastAsia="宋体" w:cs="宋体"/>
                <w:color w:val="auto"/>
                <w:sz w:val="22"/>
                <w:highlight w:val="none"/>
              </w:rPr>
            </w:pPr>
          </w:p>
        </w:tc>
      </w:tr>
      <w:tr w14:paraId="243BB6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739A8287">
            <w:pPr>
              <w:spacing w:line="360" w:lineRule="auto"/>
              <w:jc w:val="center"/>
              <w:rPr>
                <w:rFonts w:hint="eastAsia" w:ascii="宋体" w:hAnsi="宋体" w:eastAsia="宋体" w:cs="宋体"/>
                <w:color w:val="auto"/>
                <w:sz w:val="22"/>
                <w:highlight w:val="none"/>
              </w:rPr>
            </w:pPr>
          </w:p>
        </w:tc>
        <w:tc>
          <w:tcPr>
            <w:tcW w:w="958" w:type="dxa"/>
            <w:vAlign w:val="center"/>
          </w:tcPr>
          <w:p w14:paraId="1EB6D5BC">
            <w:pPr>
              <w:spacing w:line="360" w:lineRule="auto"/>
              <w:jc w:val="center"/>
              <w:rPr>
                <w:rFonts w:hint="eastAsia" w:ascii="宋体" w:hAnsi="宋体" w:eastAsia="宋体" w:cs="宋体"/>
                <w:color w:val="auto"/>
                <w:sz w:val="22"/>
                <w:highlight w:val="none"/>
              </w:rPr>
            </w:pPr>
          </w:p>
        </w:tc>
        <w:tc>
          <w:tcPr>
            <w:tcW w:w="958" w:type="dxa"/>
            <w:vAlign w:val="center"/>
          </w:tcPr>
          <w:p w14:paraId="03DA216A">
            <w:pPr>
              <w:spacing w:line="360" w:lineRule="auto"/>
              <w:jc w:val="center"/>
              <w:rPr>
                <w:rFonts w:hint="eastAsia" w:ascii="宋体" w:hAnsi="宋体" w:eastAsia="宋体" w:cs="宋体"/>
                <w:color w:val="auto"/>
                <w:sz w:val="22"/>
                <w:highlight w:val="none"/>
              </w:rPr>
            </w:pPr>
          </w:p>
        </w:tc>
        <w:tc>
          <w:tcPr>
            <w:tcW w:w="767" w:type="dxa"/>
            <w:vAlign w:val="center"/>
          </w:tcPr>
          <w:p w14:paraId="0C9D74A3">
            <w:pPr>
              <w:spacing w:line="360" w:lineRule="auto"/>
              <w:jc w:val="center"/>
              <w:rPr>
                <w:rFonts w:hint="eastAsia" w:ascii="宋体" w:hAnsi="宋体" w:eastAsia="宋体" w:cs="宋体"/>
                <w:color w:val="auto"/>
                <w:sz w:val="22"/>
                <w:highlight w:val="none"/>
              </w:rPr>
            </w:pPr>
          </w:p>
        </w:tc>
        <w:tc>
          <w:tcPr>
            <w:tcW w:w="767" w:type="dxa"/>
            <w:vAlign w:val="center"/>
          </w:tcPr>
          <w:p w14:paraId="120F6D88">
            <w:pPr>
              <w:spacing w:line="360" w:lineRule="auto"/>
              <w:jc w:val="center"/>
              <w:rPr>
                <w:rFonts w:hint="eastAsia" w:ascii="宋体" w:hAnsi="宋体" w:eastAsia="宋体" w:cs="宋体"/>
                <w:color w:val="auto"/>
                <w:sz w:val="22"/>
                <w:highlight w:val="none"/>
              </w:rPr>
            </w:pPr>
          </w:p>
        </w:tc>
        <w:tc>
          <w:tcPr>
            <w:tcW w:w="1340" w:type="dxa"/>
            <w:vAlign w:val="center"/>
          </w:tcPr>
          <w:p w14:paraId="3F52CDAD">
            <w:pPr>
              <w:spacing w:line="360" w:lineRule="auto"/>
              <w:jc w:val="center"/>
              <w:rPr>
                <w:rFonts w:hint="eastAsia" w:ascii="宋体" w:hAnsi="宋体" w:eastAsia="宋体" w:cs="宋体"/>
                <w:color w:val="auto"/>
                <w:sz w:val="22"/>
                <w:highlight w:val="none"/>
              </w:rPr>
            </w:pPr>
          </w:p>
        </w:tc>
        <w:tc>
          <w:tcPr>
            <w:tcW w:w="1326" w:type="dxa"/>
            <w:vAlign w:val="center"/>
          </w:tcPr>
          <w:p w14:paraId="27ACBA4B">
            <w:pPr>
              <w:spacing w:line="360" w:lineRule="auto"/>
              <w:jc w:val="center"/>
              <w:rPr>
                <w:rFonts w:hint="eastAsia" w:ascii="宋体" w:hAnsi="宋体" w:eastAsia="宋体" w:cs="宋体"/>
                <w:color w:val="auto"/>
                <w:sz w:val="22"/>
                <w:highlight w:val="none"/>
              </w:rPr>
            </w:pPr>
          </w:p>
        </w:tc>
        <w:tc>
          <w:tcPr>
            <w:tcW w:w="1825" w:type="dxa"/>
          </w:tcPr>
          <w:p w14:paraId="74FCA9DD">
            <w:pPr>
              <w:spacing w:line="360" w:lineRule="auto"/>
              <w:jc w:val="center"/>
              <w:rPr>
                <w:rFonts w:hint="eastAsia" w:ascii="宋体" w:hAnsi="宋体" w:eastAsia="宋体" w:cs="宋体"/>
                <w:color w:val="auto"/>
                <w:sz w:val="22"/>
                <w:highlight w:val="none"/>
              </w:rPr>
            </w:pPr>
          </w:p>
        </w:tc>
        <w:tc>
          <w:tcPr>
            <w:tcW w:w="1147" w:type="dxa"/>
            <w:vAlign w:val="center"/>
          </w:tcPr>
          <w:p w14:paraId="58F2EA2B">
            <w:pPr>
              <w:spacing w:line="360" w:lineRule="auto"/>
              <w:jc w:val="center"/>
              <w:rPr>
                <w:rFonts w:hint="eastAsia" w:ascii="宋体" w:hAnsi="宋体" w:eastAsia="宋体" w:cs="宋体"/>
                <w:color w:val="auto"/>
                <w:sz w:val="22"/>
                <w:highlight w:val="none"/>
              </w:rPr>
            </w:pPr>
          </w:p>
        </w:tc>
      </w:tr>
      <w:tr w14:paraId="281256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7F0C7A2F">
            <w:pPr>
              <w:spacing w:line="360" w:lineRule="auto"/>
              <w:jc w:val="center"/>
              <w:rPr>
                <w:rFonts w:hint="eastAsia" w:ascii="宋体" w:hAnsi="宋体" w:eastAsia="宋体" w:cs="宋体"/>
                <w:color w:val="auto"/>
                <w:sz w:val="22"/>
                <w:highlight w:val="none"/>
              </w:rPr>
            </w:pPr>
          </w:p>
        </w:tc>
        <w:tc>
          <w:tcPr>
            <w:tcW w:w="958" w:type="dxa"/>
            <w:vAlign w:val="center"/>
          </w:tcPr>
          <w:p w14:paraId="0F2ED29B">
            <w:pPr>
              <w:spacing w:line="360" w:lineRule="auto"/>
              <w:jc w:val="center"/>
              <w:rPr>
                <w:rFonts w:hint="eastAsia" w:ascii="宋体" w:hAnsi="宋体" w:eastAsia="宋体" w:cs="宋体"/>
                <w:color w:val="auto"/>
                <w:sz w:val="22"/>
                <w:highlight w:val="none"/>
              </w:rPr>
            </w:pPr>
          </w:p>
        </w:tc>
        <w:tc>
          <w:tcPr>
            <w:tcW w:w="958" w:type="dxa"/>
            <w:vAlign w:val="center"/>
          </w:tcPr>
          <w:p w14:paraId="49BC947A">
            <w:pPr>
              <w:spacing w:line="360" w:lineRule="auto"/>
              <w:jc w:val="center"/>
              <w:rPr>
                <w:rFonts w:hint="eastAsia" w:ascii="宋体" w:hAnsi="宋体" w:eastAsia="宋体" w:cs="宋体"/>
                <w:color w:val="auto"/>
                <w:sz w:val="22"/>
                <w:highlight w:val="none"/>
              </w:rPr>
            </w:pPr>
          </w:p>
        </w:tc>
        <w:tc>
          <w:tcPr>
            <w:tcW w:w="767" w:type="dxa"/>
            <w:vAlign w:val="center"/>
          </w:tcPr>
          <w:p w14:paraId="733810B8">
            <w:pPr>
              <w:spacing w:line="360" w:lineRule="auto"/>
              <w:jc w:val="center"/>
              <w:rPr>
                <w:rFonts w:hint="eastAsia" w:ascii="宋体" w:hAnsi="宋体" w:eastAsia="宋体" w:cs="宋体"/>
                <w:color w:val="auto"/>
                <w:sz w:val="22"/>
                <w:highlight w:val="none"/>
              </w:rPr>
            </w:pPr>
          </w:p>
        </w:tc>
        <w:tc>
          <w:tcPr>
            <w:tcW w:w="767" w:type="dxa"/>
            <w:vAlign w:val="center"/>
          </w:tcPr>
          <w:p w14:paraId="5A3FEA42">
            <w:pPr>
              <w:spacing w:line="360" w:lineRule="auto"/>
              <w:jc w:val="center"/>
              <w:rPr>
                <w:rFonts w:hint="eastAsia" w:ascii="宋体" w:hAnsi="宋体" w:eastAsia="宋体" w:cs="宋体"/>
                <w:color w:val="auto"/>
                <w:sz w:val="22"/>
                <w:highlight w:val="none"/>
              </w:rPr>
            </w:pPr>
          </w:p>
        </w:tc>
        <w:tc>
          <w:tcPr>
            <w:tcW w:w="1340" w:type="dxa"/>
            <w:vAlign w:val="center"/>
          </w:tcPr>
          <w:p w14:paraId="22F8A1E5">
            <w:pPr>
              <w:spacing w:line="360" w:lineRule="auto"/>
              <w:jc w:val="center"/>
              <w:rPr>
                <w:rFonts w:hint="eastAsia" w:ascii="宋体" w:hAnsi="宋体" w:eastAsia="宋体" w:cs="宋体"/>
                <w:color w:val="auto"/>
                <w:sz w:val="22"/>
                <w:highlight w:val="none"/>
              </w:rPr>
            </w:pPr>
          </w:p>
        </w:tc>
        <w:tc>
          <w:tcPr>
            <w:tcW w:w="1326" w:type="dxa"/>
            <w:vAlign w:val="center"/>
          </w:tcPr>
          <w:p w14:paraId="546EC66E">
            <w:pPr>
              <w:spacing w:line="360" w:lineRule="auto"/>
              <w:jc w:val="center"/>
              <w:rPr>
                <w:rFonts w:hint="eastAsia" w:ascii="宋体" w:hAnsi="宋体" w:eastAsia="宋体" w:cs="宋体"/>
                <w:color w:val="auto"/>
                <w:sz w:val="22"/>
                <w:highlight w:val="none"/>
              </w:rPr>
            </w:pPr>
          </w:p>
        </w:tc>
        <w:tc>
          <w:tcPr>
            <w:tcW w:w="1825" w:type="dxa"/>
          </w:tcPr>
          <w:p w14:paraId="13481057">
            <w:pPr>
              <w:spacing w:line="360" w:lineRule="auto"/>
              <w:jc w:val="center"/>
              <w:rPr>
                <w:rFonts w:hint="eastAsia" w:ascii="宋体" w:hAnsi="宋体" w:eastAsia="宋体" w:cs="宋体"/>
                <w:color w:val="auto"/>
                <w:sz w:val="22"/>
                <w:highlight w:val="none"/>
              </w:rPr>
            </w:pPr>
          </w:p>
        </w:tc>
        <w:tc>
          <w:tcPr>
            <w:tcW w:w="1147" w:type="dxa"/>
            <w:vAlign w:val="center"/>
          </w:tcPr>
          <w:p w14:paraId="462055A2">
            <w:pPr>
              <w:spacing w:line="360" w:lineRule="auto"/>
              <w:jc w:val="center"/>
              <w:rPr>
                <w:rFonts w:hint="eastAsia" w:ascii="宋体" w:hAnsi="宋体" w:eastAsia="宋体" w:cs="宋体"/>
                <w:color w:val="auto"/>
                <w:sz w:val="22"/>
                <w:highlight w:val="none"/>
              </w:rPr>
            </w:pPr>
          </w:p>
        </w:tc>
      </w:tr>
      <w:tr w14:paraId="556253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5781F5C1">
            <w:pPr>
              <w:spacing w:line="360" w:lineRule="auto"/>
              <w:jc w:val="center"/>
              <w:rPr>
                <w:rFonts w:hint="eastAsia" w:ascii="宋体" w:hAnsi="宋体" w:eastAsia="宋体" w:cs="宋体"/>
                <w:color w:val="auto"/>
                <w:sz w:val="22"/>
                <w:highlight w:val="none"/>
              </w:rPr>
            </w:pPr>
          </w:p>
        </w:tc>
        <w:tc>
          <w:tcPr>
            <w:tcW w:w="958" w:type="dxa"/>
            <w:vAlign w:val="center"/>
          </w:tcPr>
          <w:p w14:paraId="794135B7">
            <w:pPr>
              <w:spacing w:line="360" w:lineRule="auto"/>
              <w:jc w:val="center"/>
              <w:rPr>
                <w:rFonts w:hint="eastAsia" w:ascii="宋体" w:hAnsi="宋体" w:eastAsia="宋体" w:cs="宋体"/>
                <w:color w:val="auto"/>
                <w:sz w:val="22"/>
                <w:highlight w:val="none"/>
              </w:rPr>
            </w:pPr>
          </w:p>
        </w:tc>
        <w:tc>
          <w:tcPr>
            <w:tcW w:w="958" w:type="dxa"/>
            <w:vAlign w:val="center"/>
          </w:tcPr>
          <w:p w14:paraId="61BAD2B2">
            <w:pPr>
              <w:spacing w:line="360" w:lineRule="auto"/>
              <w:jc w:val="center"/>
              <w:rPr>
                <w:rFonts w:hint="eastAsia" w:ascii="宋体" w:hAnsi="宋体" w:eastAsia="宋体" w:cs="宋体"/>
                <w:color w:val="auto"/>
                <w:sz w:val="22"/>
                <w:highlight w:val="none"/>
              </w:rPr>
            </w:pPr>
          </w:p>
        </w:tc>
        <w:tc>
          <w:tcPr>
            <w:tcW w:w="767" w:type="dxa"/>
            <w:vAlign w:val="center"/>
          </w:tcPr>
          <w:p w14:paraId="1B26F05D">
            <w:pPr>
              <w:spacing w:line="360" w:lineRule="auto"/>
              <w:jc w:val="center"/>
              <w:rPr>
                <w:rFonts w:hint="eastAsia" w:ascii="宋体" w:hAnsi="宋体" w:eastAsia="宋体" w:cs="宋体"/>
                <w:color w:val="auto"/>
                <w:sz w:val="22"/>
                <w:highlight w:val="none"/>
              </w:rPr>
            </w:pPr>
          </w:p>
        </w:tc>
        <w:tc>
          <w:tcPr>
            <w:tcW w:w="767" w:type="dxa"/>
            <w:vAlign w:val="center"/>
          </w:tcPr>
          <w:p w14:paraId="14FB92FF">
            <w:pPr>
              <w:spacing w:line="360" w:lineRule="auto"/>
              <w:jc w:val="center"/>
              <w:rPr>
                <w:rFonts w:hint="eastAsia" w:ascii="宋体" w:hAnsi="宋体" w:eastAsia="宋体" w:cs="宋体"/>
                <w:color w:val="auto"/>
                <w:sz w:val="22"/>
                <w:highlight w:val="none"/>
              </w:rPr>
            </w:pPr>
          </w:p>
        </w:tc>
        <w:tc>
          <w:tcPr>
            <w:tcW w:w="1340" w:type="dxa"/>
            <w:vAlign w:val="center"/>
          </w:tcPr>
          <w:p w14:paraId="6EB6488E">
            <w:pPr>
              <w:spacing w:line="360" w:lineRule="auto"/>
              <w:jc w:val="center"/>
              <w:rPr>
                <w:rFonts w:hint="eastAsia" w:ascii="宋体" w:hAnsi="宋体" w:eastAsia="宋体" w:cs="宋体"/>
                <w:color w:val="auto"/>
                <w:sz w:val="22"/>
                <w:highlight w:val="none"/>
              </w:rPr>
            </w:pPr>
          </w:p>
        </w:tc>
        <w:tc>
          <w:tcPr>
            <w:tcW w:w="1326" w:type="dxa"/>
            <w:vAlign w:val="center"/>
          </w:tcPr>
          <w:p w14:paraId="0B4EF374">
            <w:pPr>
              <w:spacing w:line="360" w:lineRule="auto"/>
              <w:jc w:val="center"/>
              <w:rPr>
                <w:rFonts w:hint="eastAsia" w:ascii="宋体" w:hAnsi="宋体" w:eastAsia="宋体" w:cs="宋体"/>
                <w:color w:val="auto"/>
                <w:sz w:val="22"/>
                <w:highlight w:val="none"/>
              </w:rPr>
            </w:pPr>
          </w:p>
        </w:tc>
        <w:tc>
          <w:tcPr>
            <w:tcW w:w="1825" w:type="dxa"/>
          </w:tcPr>
          <w:p w14:paraId="32FBC671">
            <w:pPr>
              <w:spacing w:line="360" w:lineRule="auto"/>
              <w:jc w:val="center"/>
              <w:rPr>
                <w:rFonts w:hint="eastAsia" w:ascii="宋体" w:hAnsi="宋体" w:eastAsia="宋体" w:cs="宋体"/>
                <w:color w:val="auto"/>
                <w:sz w:val="22"/>
                <w:highlight w:val="none"/>
              </w:rPr>
            </w:pPr>
          </w:p>
        </w:tc>
        <w:tc>
          <w:tcPr>
            <w:tcW w:w="1147" w:type="dxa"/>
            <w:vAlign w:val="center"/>
          </w:tcPr>
          <w:p w14:paraId="3A3DA495">
            <w:pPr>
              <w:spacing w:line="360" w:lineRule="auto"/>
              <w:jc w:val="center"/>
              <w:rPr>
                <w:rFonts w:hint="eastAsia" w:ascii="宋体" w:hAnsi="宋体" w:eastAsia="宋体" w:cs="宋体"/>
                <w:color w:val="auto"/>
                <w:sz w:val="22"/>
                <w:highlight w:val="none"/>
              </w:rPr>
            </w:pPr>
          </w:p>
        </w:tc>
      </w:tr>
      <w:tr w14:paraId="2B6211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2542EE09">
            <w:pPr>
              <w:spacing w:line="360" w:lineRule="auto"/>
              <w:jc w:val="center"/>
              <w:rPr>
                <w:rFonts w:hint="eastAsia" w:ascii="宋体" w:hAnsi="宋体" w:eastAsia="宋体" w:cs="宋体"/>
                <w:color w:val="auto"/>
                <w:sz w:val="22"/>
                <w:highlight w:val="none"/>
              </w:rPr>
            </w:pPr>
          </w:p>
        </w:tc>
        <w:tc>
          <w:tcPr>
            <w:tcW w:w="958" w:type="dxa"/>
            <w:vAlign w:val="center"/>
          </w:tcPr>
          <w:p w14:paraId="565550C9">
            <w:pPr>
              <w:spacing w:line="360" w:lineRule="auto"/>
              <w:jc w:val="center"/>
              <w:rPr>
                <w:rFonts w:hint="eastAsia" w:ascii="宋体" w:hAnsi="宋体" w:eastAsia="宋体" w:cs="宋体"/>
                <w:color w:val="auto"/>
                <w:sz w:val="22"/>
                <w:highlight w:val="none"/>
              </w:rPr>
            </w:pPr>
          </w:p>
        </w:tc>
        <w:tc>
          <w:tcPr>
            <w:tcW w:w="958" w:type="dxa"/>
            <w:vAlign w:val="center"/>
          </w:tcPr>
          <w:p w14:paraId="4B455783">
            <w:pPr>
              <w:spacing w:line="360" w:lineRule="auto"/>
              <w:jc w:val="center"/>
              <w:rPr>
                <w:rFonts w:hint="eastAsia" w:ascii="宋体" w:hAnsi="宋体" w:eastAsia="宋体" w:cs="宋体"/>
                <w:color w:val="auto"/>
                <w:sz w:val="22"/>
                <w:highlight w:val="none"/>
              </w:rPr>
            </w:pPr>
          </w:p>
        </w:tc>
        <w:tc>
          <w:tcPr>
            <w:tcW w:w="767" w:type="dxa"/>
            <w:vAlign w:val="center"/>
          </w:tcPr>
          <w:p w14:paraId="3911C00F">
            <w:pPr>
              <w:spacing w:line="360" w:lineRule="auto"/>
              <w:jc w:val="center"/>
              <w:rPr>
                <w:rFonts w:hint="eastAsia" w:ascii="宋体" w:hAnsi="宋体" w:eastAsia="宋体" w:cs="宋体"/>
                <w:color w:val="auto"/>
                <w:sz w:val="22"/>
                <w:highlight w:val="none"/>
              </w:rPr>
            </w:pPr>
          </w:p>
        </w:tc>
        <w:tc>
          <w:tcPr>
            <w:tcW w:w="767" w:type="dxa"/>
            <w:vAlign w:val="center"/>
          </w:tcPr>
          <w:p w14:paraId="164DE1BD">
            <w:pPr>
              <w:spacing w:line="360" w:lineRule="auto"/>
              <w:jc w:val="center"/>
              <w:rPr>
                <w:rFonts w:hint="eastAsia" w:ascii="宋体" w:hAnsi="宋体" w:eastAsia="宋体" w:cs="宋体"/>
                <w:color w:val="auto"/>
                <w:sz w:val="22"/>
                <w:highlight w:val="none"/>
              </w:rPr>
            </w:pPr>
          </w:p>
        </w:tc>
        <w:tc>
          <w:tcPr>
            <w:tcW w:w="1340" w:type="dxa"/>
            <w:vAlign w:val="center"/>
          </w:tcPr>
          <w:p w14:paraId="3A823F68">
            <w:pPr>
              <w:spacing w:line="360" w:lineRule="auto"/>
              <w:jc w:val="center"/>
              <w:rPr>
                <w:rFonts w:hint="eastAsia" w:ascii="宋体" w:hAnsi="宋体" w:eastAsia="宋体" w:cs="宋体"/>
                <w:color w:val="auto"/>
                <w:sz w:val="22"/>
                <w:highlight w:val="none"/>
              </w:rPr>
            </w:pPr>
          </w:p>
        </w:tc>
        <w:tc>
          <w:tcPr>
            <w:tcW w:w="1326" w:type="dxa"/>
            <w:vAlign w:val="center"/>
          </w:tcPr>
          <w:p w14:paraId="0D564366">
            <w:pPr>
              <w:spacing w:line="360" w:lineRule="auto"/>
              <w:jc w:val="center"/>
              <w:rPr>
                <w:rFonts w:hint="eastAsia" w:ascii="宋体" w:hAnsi="宋体" w:eastAsia="宋体" w:cs="宋体"/>
                <w:color w:val="auto"/>
                <w:sz w:val="22"/>
                <w:highlight w:val="none"/>
              </w:rPr>
            </w:pPr>
          </w:p>
        </w:tc>
        <w:tc>
          <w:tcPr>
            <w:tcW w:w="1825" w:type="dxa"/>
          </w:tcPr>
          <w:p w14:paraId="736F6832">
            <w:pPr>
              <w:spacing w:line="360" w:lineRule="auto"/>
              <w:jc w:val="center"/>
              <w:rPr>
                <w:rFonts w:hint="eastAsia" w:ascii="宋体" w:hAnsi="宋体" w:eastAsia="宋体" w:cs="宋体"/>
                <w:color w:val="auto"/>
                <w:sz w:val="22"/>
                <w:highlight w:val="none"/>
              </w:rPr>
            </w:pPr>
          </w:p>
        </w:tc>
        <w:tc>
          <w:tcPr>
            <w:tcW w:w="1147" w:type="dxa"/>
            <w:vAlign w:val="center"/>
          </w:tcPr>
          <w:p w14:paraId="343B78F7">
            <w:pPr>
              <w:spacing w:line="360" w:lineRule="auto"/>
              <w:jc w:val="center"/>
              <w:rPr>
                <w:rFonts w:hint="eastAsia" w:ascii="宋体" w:hAnsi="宋体" w:eastAsia="宋体" w:cs="宋体"/>
                <w:color w:val="auto"/>
                <w:sz w:val="22"/>
                <w:highlight w:val="none"/>
              </w:rPr>
            </w:pPr>
          </w:p>
        </w:tc>
      </w:tr>
      <w:tr w14:paraId="061374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031E7081">
            <w:pPr>
              <w:spacing w:line="360" w:lineRule="auto"/>
              <w:jc w:val="center"/>
              <w:rPr>
                <w:rFonts w:hint="eastAsia" w:ascii="宋体" w:hAnsi="宋体" w:eastAsia="宋体" w:cs="宋体"/>
                <w:color w:val="auto"/>
                <w:sz w:val="22"/>
                <w:highlight w:val="none"/>
              </w:rPr>
            </w:pPr>
          </w:p>
        </w:tc>
        <w:tc>
          <w:tcPr>
            <w:tcW w:w="958" w:type="dxa"/>
            <w:vAlign w:val="center"/>
          </w:tcPr>
          <w:p w14:paraId="2C591753">
            <w:pPr>
              <w:spacing w:line="360" w:lineRule="auto"/>
              <w:jc w:val="center"/>
              <w:rPr>
                <w:rFonts w:hint="eastAsia" w:ascii="宋体" w:hAnsi="宋体" w:eastAsia="宋体" w:cs="宋体"/>
                <w:color w:val="auto"/>
                <w:sz w:val="22"/>
                <w:highlight w:val="none"/>
              </w:rPr>
            </w:pPr>
          </w:p>
        </w:tc>
        <w:tc>
          <w:tcPr>
            <w:tcW w:w="958" w:type="dxa"/>
            <w:vAlign w:val="center"/>
          </w:tcPr>
          <w:p w14:paraId="65F67F12">
            <w:pPr>
              <w:spacing w:line="360" w:lineRule="auto"/>
              <w:jc w:val="center"/>
              <w:rPr>
                <w:rFonts w:hint="eastAsia" w:ascii="宋体" w:hAnsi="宋体" w:eastAsia="宋体" w:cs="宋体"/>
                <w:color w:val="auto"/>
                <w:sz w:val="22"/>
                <w:highlight w:val="none"/>
              </w:rPr>
            </w:pPr>
          </w:p>
        </w:tc>
        <w:tc>
          <w:tcPr>
            <w:tcW w:w="767" w:type="dxa"/>
            <w:vAlign w:val="center"/>
          </w:tcPr>
          <w:p w14:paraId="0F92282E">
            <w:pPr>
              <w:spacing w:line="360" w:lineRule="auto"/>
              <w:jc w:val="center"/>
              <w:rPr>
                <w:rFonts w:hint="eastAsia" w:ascii="宋体" w:hAnsi="宋体" w:eastAsia="宋体" w:cs="宋体"/>
                <w:color w:val="auto"/>
                <w:sz w:val="22"/>
                <w:highlight w:val="none"/>
              </w:rPr>
            </w:pPr>
          </w:p>
        </w:tc>
        <w:tc>
          <w:tcPr>
            <w:tcW w:w="767" w:type="dxa"/>
            <w:vAlign w:val="center"/>
          </w:tcPr>
          <w:p w14:paraId="0E80E8D2">
            <w:pPr>
              <w:spacing w:line="360" w:lineRule="auto"/>
              <w:jc w:val="center"/>
              <w:rPr>
                <w:rFonts w:hint="eastAsia" w:ascii="宋体" w:hAnsi="宋体" w:eastAsia="宋体" w:cs="宋体"/>
                <w:color w:val="auto"/>
                <w:sz w:val="22"/>
                <w:highlight w:val="none"/>
              </w:rPr>
            </w:pPr>
          </w:p>
        </w:tc>
        <w:tc>
          <w:tcPr>
            <w:tcW w:w="1340" w:type="dxa"/>
            <w:vAlign w:val="center"/>
          </w:tcPr>
          <w:p w14:paraId="0E492D29">
            <w:pPr>
              <w:spacing w:line="360" w:lineRule="auto"/>
              <w:jc w:val="center"/>
              <w:rPr>
                <w:rFonts w:hint="eastAsia" w:ascii="宋体" w:hAnsi="宋体" w:eastAsia="宋体" w:cs="宋体"/>
                <w:color w:val="auto"/>
                <w:sz w:val="22"/>
                <w:highlight w:val="none"/>
              </w:rPr>
            </w:pPr>
          </w:p>
        </w:tc>
        <w:tc>
          <w:tcPr>
            <w:tcW w:w="1326" w:type="dxa"/>
            <w:vAlign w:val="center"/>
          </w:tcPr>
          <w:p w14:paraId="5D0FB980">
            <w:pPr>
              <w:spacing w:line="360" w:lineRule="auto"/>
              <w:jc w:val="center"/>
              <w:rPr>
                <w:rFonts w:hint="eastAsia" w:ascii="宋体" w:hAnsi="宋体" w:eastAsia="宋体" w:cs="宋体"/>
                <w:color w:val="auto"/>
                <w:sz w:val="22"/>
                <w:highlight w:val="none"/>
              </w:rPr>
            </w:pPr>
          </w:p>
        </w:tc>
        <w:tc>
          <w:tcPr>
            <w:tcW w:w="1825" w:type="dxa"/>
          </w:tcPr>
          <w:p w14:paraId="273CFB77">
            <w:pPr>
              <w:spacing w:line="360" w:lineRule="auto"/>
              <w:jc w:val="center"/>
              <w:rPr>
                <w:rFonts w:hint="eastAsia" w:ascii="宋体" w:hAnsi="宋体" w:eastAsia="宋体" w:cs="宋体"/>
                <w:color w:val="auto"/>
                <w:sz w:val="22"/>
                <w:highlight w:val="none"/>
              </w:rPr>
            </w:pPr>
          </w:p>
        </w:tc>
        <w:tc>
          <w:tcPr>
            <w:tcW w:w="1147" w:type="dxa"/>
            <w:vAlign w:val="center"/>
          </w:tcPr>
          <w:p w14:paraId="5D1038A2">
            <w:pPr>
              <w:spacing w:line="360" w:lineRule="auto"/>
              <w:jc w:val="center"/>
              <w:rPr>
                <w:rFonts w:hint="eastAsia" w:ascii="宋体" w:hAnsi="宋体" w:eastAsia="宋体" w:cs="宋体"/>
                <w:color w:val="auto"/>
                <w:sz w:val="22"/>
                <w:highlight w:val="none"/>
              </w:rPr>
            </w:pPr>
          </w:p>
        </w:tc>
      </w:tr>
      <w:tr w14:paraId="6135B4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26BC2200">
            <w:pPr>
              <w:spacing w:line="360" w:lineRule="auto"/>
              <w:jc w:val="center"/>
              <w:rPr>
                <w:rFonts w:hint="eastAsia" w:ascii="宋体" w:hAnsi="宋体" w:eastAsia="宋体" w:cs="宋体"/>
                <w:color w:val="auto"/>
                <w:sz w:val="22"/>
                <w:highlight w:val="none"/>
              </w:rPr>
            </w:pPr>
          </w:p>
        </w:tc>
        <w:tc>
          <w:tcPr>
            <w:tcW w:w="958" w:type="dxa"/>
            <w:vAlign w:val="center"/>
          </w:tcPr>
          <w:p w14:paraId="1A2D5394">
            <w:pPr>
              <w:spacing w:line="360" w:lineRule="auto"/>
              <w:jc w:val="center"/>
              <w:rPr>
                <w:rFonts w:hint="eastAsia" w:ascii="宋体" w:hAnsi="宋体" w:eastAsia="宋体" w:cs="宋体"/>
                <w:color w:val="auto"/>
                <w:sz w:val="22"/>
                <w:highlight w:val="none"/>
              </w:rPr>
            </w:pPr>
          </w:p>
        </w:tc>
        <w:tc>
          <w:tcPr>
            <w:tcW w:w="958" w:type="dxa"/>
            <w:vAlign w:val="center"/>
          </w:tcPr>
          <w:p w14:paraId="3DD3FF3C">
            <w:pPr>
              <w:spacing w:line="360" w:lineRule="auto"/>
              <w:jc w:val="center"/>
              <w:rPr>
                <w:rFonts w:hint="eastAsia" w:ascii="宋体" w:hAnsi="宋体" w:eastAsia="宋体" w:cs="宋体"/>
                <w:color w:val="auto"/>
                <w:sz w:val="22"/>
                <w:highlight w:val="none"/>
              </w:rPr>
            </w:pPr>
          </w:p>
        </w:tc>
        <w:tc>
          <w:tcPr>
            <w:tcW w:w="767" w:type="dxa"/>
            <w:vAlign w:val="center"/>
          </w:tcPr>
          <w:p w14:paraId="04F311DF">
            <w:pPr>
              <w:spacing w:line="360" w:lineRule="auto"/>
              <w:jc w:val="center"/>
              <w:rPr>
                <w:rFonts w:hint="eastAsia" w:ascii="宋体" w:hAnsi="宋体" w:eastAsia="宋体" w:cs="宋体"/>
                <w:color w:val="auto"/>
                <w:sz w:val="22"/>
                <w:highlight w:val="none"/>
              </w:rPr>
            </w:pPr>
          </w:p>
        </w:tc>
        <w:tc>
          <w:tcPr>
            <w:tcW w:w="767" w:type="dxa"/>
            <w:vAlign w:val="center"/>
          </w:tcPr>
          <w:p w14:paraId="5A11D457">
            <w:pPr>
              <w:spacing w:line="360" w:lineRule="auto"/>
              <w:jc w:val="center"/>
              <w:rPr>
                <w:rFonts w:hint="eastAsia" w:ascii="宋体" w:hAnsi="宋体" w:eastAsia="宋体" w:cs="宋体"/>
                <w:color w:val="auto"/>
                <w:sz w:val="22"/>
                <w:highlight w:val="none"/>
              </w:rPr>
            </w:pPr>
          </w:p>
        </w:tc>
        <w:tc>
          <w:tcPr>
            <w:tcW w:w="1340" w:type="dxa"/>
            <w:vAlign w:val="center"/>
          </w:tcPr>
          <w:p w14:paraId="688C268C">
            <w:pPr>
              <w:spacing w:line="360" w:lineRule="auto"/>
              <w:jc w:val="center"/>
              <w:rPr>
                <w:rFonts w:hint="eastAsia" w:ascii="宋体" w:hAnsi="宋体" w:eastAsia="宋体" w:cs="宋体"/>
                <w:color w:val="auto"/>
                <w:sz w:val="22"/>
                <w:highlight w:val="none"/>
              </w:rPr>
            </w:pPr>
          </w:p>
        </w:tc>
        <w:tc>
          <w:tcPr>
            <w:tcW w:w="1326" w:type="dxa"/>
            <w:vAlign w:val="center"/>
          </w:tcPr>
          <w:p w14:paraId="4533711B">
            <w:pPr>
              <w:spacing w:line="360" w:lineRule="auto"/>
              <w:jc w:val="center"/>
              <w:rPr>
                <w:rFonts w:hint="eastAsia" w:ascii="宋体" w:hAnsi="宋体" w:eastAsia="宋体" w:cs="宋体"/>
                <w:color w:val="auto"/>
                <w:sz w:val="22"/>
                <w:highlight w:val="none"/>
              </w:rPr>
            </w:pPr>
          </w:p>
        </w:tc>
        <w:tc>
          <w:tcPr>
            <w:tcW w:w="1825" w:type="dxa"/>
          </w:tcPr>
          <w:p w14:paraId="0CD38FD0">
            <w:pPr>
              <w:spacing w:line="360" w:lineRule="auto"/>
              <w:jc w:val="center"/>
              <w:rPr>
                <w:rFonts w:hint="eastAsia" w:ascii="宋体" w:hAnsi="宋体" w:eastAsia="宋体" w:cs="宋体"/>
                <w:color w:val="auto"/>
                <w:sz w:val="22"/>
                <w:highlight w:val="none"/>
              </w:rPr>
            </w:pPr>
          </w:p>
        </w:tc>
        <w:tc>
          <w:tcPr>
            <w:tcW w:w="1147" w:type="dxa"/>
            <w:vAlign w:val="center"/>
          </w:tcPr>
          <w:p w14:paraId="10289547">
            <w:pPr>
              <w:spacing w:line="360" w:lineRule="auto"/>
              <w:jc w:val="center"/>
              <w:rPr>
                <w:rFonts w:hint="eastAsia" w:ascii="宋体" w:hAnsi="宋体" w:eastAsia="宋体" w:cs="宋体"/>
                <w:color w:val="auto"/>
                <w:sz w:val="22"/>
                <w:highlight w:val="none"/>
              </w:rPr>
            </w:pPr>
          </w:p>
        </w:tc>
      </w:tr>
      <w:tr w14:paraId="64B5F3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00048924">
            <w:pPr>
              <w:spacing w:line="360" w:lineRule="auto"/>
              <w:jc w:val="center"/>
              <w:rPr>
                <w:rFonts w:hint="eastAsia" w:ascii="宋体" w:hAnsi="宋体" w:eastAsia="宋体" w:cs="宋体"/>
                <w:color w:val="auto"/>
                <w:sz w:val="22"/>
                <w:highlight w:val="none"/>
              </w:rPr>
            </w:pPr>
          </w:p>
        </w:tc>
        <w:tc>
          <w:tcPr>
            <w:tcW w:w="958" w:type="dxa"/>
            <w:vAlign w:val="center"/>
          </w:tcPr>
          <w:p w14:paraId="311647B1">
            <w:pPr>
              <w:spacing w:line="360" w:lineRule="auto"/>
              <w:jc w:val="center"/>
              <w:rPr>
                <w:rFonts w:hint="eastAsia" w:ascii="宋体" w:hAnsi="宋体" w:eastAsia="宋体" w:cs="宋体"/>
                <w:color w:val="auto"/>
                <w:sz w:val="22"/>
                <w:highlight w:val="none"/>
              </w:rPr>
            </w:pPr>
          </w:p>
        </w:tc>
        <w:tc>
          <w:tcPr>
            <w:tcW w:w="958" w:type="dxa"/>
            <w:vAlign w:val="center"/>
          </w:tcPr>
          <w:p w14:paraId="057EF011">
            <w:pPr>
              <w:spacing w:line="360" w:lineRule="auto"/>
              <w:jc w:val="center"/>
              <w:rPr>
                <w:rFonts w:hint="eastAsia" w:ascii="宋体" w:hAnsi="宋体" w:eastAsia="宋体" w:cs="宋体"/>
                <w:color w:val="auto"/>
                <w:sz w:val="22"/>
                <w:highlight w:val="none"/>
              </w:rPr>
            </w:pPr>
          </w:p>
        </w:tc>
        <w:tc>
          <w:tcPr>
            <w:tcW w:w="767" w:type="dxa"/>
            <w:vAlign w:val="center"/>
          </w:tcPr>
          <w:p w14:paraId="7AF4D958">
            <w:pPr>
              <w:spacing w:line="360" w:lineRule="auto"/>
              <w:jc w:val="center"/>
              <w:rPr>
                <w:rFonts w:hint="eastAsia" w:ascii="宋体" w:hAnsi="宋体" w:eastAsia="宋体" w:cs="宋体"/>
                <w:color w:val="auto"/>
                <w:sz w:val="22"/>
                <w:highlight w:val="none"/>
              </w:rPr>
            </w:pPr>
          </w:p>
        </w:tc>
        <w:tc>
          <w:tcPr>
            <w:tcW w:w="767" w:type="dxa"/>
            <w:vAlign w:val="center"/>
          </w:tcPr>
          <w:p w14:paraId="39EC048E">
            <w:pPr>
              <w:spacing w:line="360" w:lineRule="auto"/>
              <w:jc w:val="center"/>
              <w:rPr>
                <w:rFonts w:hint="eastAsia" w:ascii="宋体" w:hAnsi="宋体" w:eastAsia="宋体" w:cs="宋体"/>
                <w:color w:val="auto"/>
                <w:sz w:val="22"/>
                <w:highlight w:val="none"/>
              </w:rPr>
            </w:pPr>
          </w:p>
        </w:tc>
        <w:tc>
          <w:tcPr>
            <w:tcW w:w="1340" w:type="dxa"/>
            <w:vAlign w:val="center"/>
          </w:tcPr>
          <w:p w14:paraId="249CAF06">
            <w:pPr>
              <w:spacing w:line="360" w:lineRule="auto"/>
              <w:jc w:val="center"/>
              <w:rPr>
                <w:rFonts w:hint="eastAsia" w:ascii="宋体" w:hAnsi="宋体" w:eastAsia="宋体" w:cs="宋体"/>
                <w:color w:val="auto"/>
                <w:sz w:val="22"/>
                <w:highlight w:val="none"/>
              </w:rPr>
            </w:pPr>
          </w:p>
        </w:tc>
        <w:tc>
          <w:tcPr>
            <w:tcW w:w="1326" w:type="dxa"/>
            <w:vAlign w:val="center"/>
          </w:tcPr>
          <w:p w14:paraId="41147182">
            <w:pPr>
              <w:spacing w:line="360" w:lineRule="auto"/>
              <w:jc w:val="center"/>
              <w:rPr>
                <w:rFonts w:hint="eastAsia" w:ascii="宋体" w:hAnsi="宋体" w:eastAsia="宋体" w:cs="宋体"/>
                <w:color w:val="auto"/>
                <w:sz w:val="22"/>
                <w:highlight w:val="none"/>
              </w:rPr>
            </w:pPr>
          </w:p>
        </w:tc>
        <w:tc>
          <w:tcPr>
            <w:tcW w:w="1825" w:type="dxa"/>
          </w:tcPr>
          <w:p w14:paraId="7AA0F706">
            <w:pPr>
              <w:spacing w:line="360" w:lineRule="auto"/>
              <w:jc w:val="center"/>
              <w:rPr>
                <w:rFonts w:hint="eastAsia" w:ascii="宋体" w:hAnsi="宋体" w:eastAsia="宋体" w:cs="宋体"/>
                <w:color w:val="auto"/>
                <w:sz w:val="22"/>
                <w:highlight w:val="none"/>
              </w:rPr>
            </w:pPr>
          </w:p>
        </w:tc>
        <w:tc>
          <w:tcPr>
            <w:tcW w:w="1147" w:type="dxa"/>
            <w:vAlign w:val="center"/>
          </w:tcPr>
          <w:p w14:paraId="4BC78CA0">
            <w:pPr>
              <w:spacing w:line="360" w:lineRule="auto"/>
              <w:jc w:val="center"/>
              <w:rPr>
                <w:rFonts w:hint="eastAsia" w:ascii="宋体" w:hAnsi="宋体" w:eastAsia="宋体" w:cs="宋体"/>
                <w:color w:val="auto"/>
                <w:sz w:val="22"/>
                <w:highlight w:val="none"/>
              </w:rPr>
            </w:pPr>
          </w:p>
        </w:tc>
      </w:tr>
      <w:tr w14:paraId="7104A8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1BF1E01B">
            <w:pPr>
              <w:spacing w:line="360" w:lineRule="auto"/>
              <w:jc w:val="center"/>
              <w:rPr>
                <w:rFonts w:hint="eastAsia" w:ascii="宋体" w:hAnsi="宋体" w:eastAsia="宋体" w:cs="宋体"/>
                <w:color w:val="auto"/>
                <w:sz w:val="22"/>
                <w:highlight w:val="none"/>
              </w:rPr>
            </w:pPr>
          </w:p>
        </w:tc>
        <w:tc>
          <w:tcPr>
            <w:tcW w:w="958" w:type="dxa"/>
            <w:vAlign w:val="center"/>
          </w:tcPr>
          <w:p w14:paraId="221CAD19">
            <w:pPr>
              <w:spacing w:line="360" w:lineRule="auto"/>
              <w:jc w:val="center"/>
              <w:rPr>
                <w:rFonts w:hint="eastAsia" w:ascii="宋体" w:hAnsi="宋体" w:eastAsia="宋体" w:cs="宋体"/>
                <w:color w:val="auto"/>
                <w:sz w:val="22"/>
                <w:highlight w:val="none"/>
              </w:rPr>
            </w:pPr>
          </w:p>
        </w:tc>
        <w:tc>
          <w:tcPr>
            <w:tcW w:w="958" w:type="dxa"/>
            <w:vAlign w:val="center"/>
          </w:tcPr>
          <w:p w14:paraId="1E4F9543">
            <w:pPr>
              <w:spacing w:line="360" w:lineRule="auto"/>
              <w:jc w:val="center"/>
              <w:rPr>
                <w:rFonts w:hint="eastAsia" w:ascii="宋体" w:hAnsi="宋体" w:eastAsia="宋体" w:cs="宋体"/>
                <w:color w:val="auto"/>
                <w:sz w:val="22"/>
                <w:highlight w:val="none"/>
              </w:rPr>
            </w:pPr>
          </w:p>
        </w:tc>
        <w:tc>
          <w:tcPr>
            <w:tcW w:w="767" w:type="dxa"/>
            <w:vAlign w:val="center"/>
          </w:tcPr>
          <w:p w14:paraId="29902D4A">
            <w:pPr>
              <w:spacing w:line="360" w:lineRule="auto"/>
              <w:jc w:val="center"/>
              <w:rPr>
                <w:rFonts w:hint="eastAsia" w:ascii="宋体" w:hAnsi="宋体" w:eastAsia="宋体" w:cs="宋体"/>
                <w:color w:val="auto"/>
                <w:sz w:val="22"/>
                <w:highlight w:val="none"/>
              </w:rPr>
            </w:pPr>
          </w:p>
        </w:tc>
        <w:tc>
          <w:tcPr>
            <w:tcW w:w="767" w:type="dxa"/>
            <w:vAlign w:val="center"/>
          </w:tcPr>
          <w:p w14:paraId="39E91C7B">
            <w:pPr>
              <w:spacing w:line="360" w:lineRule="auto"/>
              <w:jc w:val="center"/>
              <w:rPr>
                <w:rFonts w:hint="eastAsia" w:ascii="宋体" w:hAnsi="宋体" w:eastAsia="宋体" w:cs="宋体"/>
                <w:color w:val="auto"/>
                <w:sz w:val="22"/>
                <w:highlight w:val="none"/>
              </w:rPr>
            </w:pPr>
          </w:p>
        </w:tc>
        <w:tc>
          <w:tcPr>
            <w:tcW w:w="1340" w:type="dxa"/>
            <w:vAlign w:val="center"/>
          </w:tcPr>
          <w:p w14:paraId="2270CBD8">
            <w:pPr>
              <w:spacing w:line="360" w:lineRule="auto"/>
              <w:jc w:val="center"/>
              <w:rPr>
                <w:rFonts w:hint="eastAsia" w:ascii="宋体" w:hAnsi="宋体" w:eastAsia="宋体" w:cs="宋体"/>
                <w:color w:val="auto"/>
                <w:sz w:val="22"/>
                <w:highlight w:val="none"/>
              </w:rPr>
            </w:pPr>
          </w:p>
        </w:tc>
        <w:tc>
          <w:tcPr>
            <w:tcW w:w="1326" w:type="dxa"/>
            <w:vAlign w:val="center"/>
          </w:tcPr>
          <w:p w14:paraId="7BCC273D">
            <w:pPr>
              <w:spacing w:line="360" w:lineRule="auto"/>
              <w:jc w:val="center"/>
              <w:rPr>
                <w:rFonts w:hint="eastAsia" w:ascii="宋体" w:hAnsi="宋体" w:eastAsia="宋体" w:cs="宋体"/>
                <w:color w:val="auto"/>
                <w:sz w:val="22"/>
                <w:highlight w:val="none"/>
              </w:rPr>
            </w:pPr>
          </w:p>
        </w:tc>
        <w:tc>
          <w:tcPr>
            <w:tcW w:w="1825" w:type="dxa"/>
          </w:tcPr>
          <w:p w14:paraId="7BC1272B">
            <w:pPr>
              <w:spacing w:line="360" w:lineRule="auto"/>
              <w:jc w:val="center"/>
              <w:rPr>
                <w:rFonts w:hint="eastAsia" w:ascii="宋体" w:hAnsi="宋体" w:eastAsia="宋体" w:cs="宋体"/>
                <w:color w:val="auto"/>
                <w:sz w:val="22"/>
                <w:highlight w:val="none"/>
              </w:rPr>
            </w:pPr>
          </w:p>
        </w:tc>
        <w:tc>
          <w:tcPr>
            <w:tcW w:w="1147" w:type="dxa"/>
            <w:vAlign w:val="center"/>
          </w:tcPr>
          <w:p w14:paraId="61EABB64">
            <w:pPr>
              <w:spacing w:line="360" w:lineRule="auto"/>
              <w:jc w:val="center"/>
              <w:rPr>
                <w:rFonts w:hint="eastAsia" w:ascii="宋体" w:hAnsi="宋体" w:eastAsia="宋体" w:cs="宋体"/>
                <w:color w:val="auto"/>
                <w:sz w:val="22"/>
                <w:highlight w:val="none"/>
              </w:rPr>
            </w:pPr>
          </w:p>
        </w:tc>
      </w:tr>
      <w:tr w14:paraId="12A4FF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01890FC7">
            <w:pPr>
              <w:spacing w:line="360" w:lineRule="auto"/>
              <w:jc w:val="center"/>
              <w:rPr>
                <w:rFonts w:hint="eastAsia" w:ascii="宋体" w:hAnsi="宋体" w:eastAsia="宋体" w:cs="宋体"/>
                <w:color w:val="auto"/>
                <w:sz w:val="22"/>
                <w:highlight w:val="none"/>
              </w:rPr>
            </w:pPr>
          </w:p>
        </w:tc>
        <w:tc>
          <w:tcPr>
            <w:tcW w:w="958" w:type="dxa"/>
            <w:vAlign w:val="center"/>
          </w:tcPr>
          <w:p w14:paraId="4D728CF1">
            <w:pPr>
              <w:spacing w:line="360" w:lineRule="auto"/>
              <w:jc w:val="center"/>
              <w:rPr>
                <w:rFonts w:hint="eastAsia" w:ascii="宋体" w:hAnsi="宋体" w:eastAsia="宋体" w:cs="宋体"/>
                <w:color w:val="auto"/>
                <w:sz w:val="22"/>
                <w:highlight w:val="none"/>
              </w:rPr>
            </w:pPr>
          </w:p>
        </w:tc>
        <w:tc>
          <w:tcPr>
            <w:tcW w:w="958" w:type="dxa"/>
            <w:vAlign w:val="center"/>
          </w:tcPr>
          <w:p w14:paraId="4CF96369">
            <w:pPr>
              <w:spacing w:line="360" w:lineRule="auto"/>
              <w:jc w:val="center"/>
              <w:rPr>
                <w:rFonts w:hint="eastAsia" w:ascii="宋体" w:hAnsi="宋体" w:eastAsia="宋体" w:cs="宋体"/>
                <w:color w:val="auto"/>
                <w:sz w:val="22"/>
                <w:highlight w:val="none"/>
              </w:rPr>
            </w:pPr>
          </w:p>
        </w:tc>
        <w:tc>
          <w:tcPr>
            <w:tcW w:w="767" w:type="dxa"/>
            <w:vAlign w:val="center"/>
          </w:tcPr>
          <w:p w14:paraId="1E5807C4">
            <w:pPr>
              <w:spacing w:line="360" w:lineRule="auto"/>
              <w:jc w:val="center"/>
              <w:rPr>
                <w:rFonts w:hint="eastAsia" w:ascii="宋体" w:hAnsi="宋体" w:eastAsia="宋体" w:cs="宋体"/>
                <w:color w:val="auto"/>
                <w:sz w:val="22"/>
                <w:highlight w:val="none"/>
              </w:rPr>
            </w:pPr>
          </w:p>
        </w:tc>
        <w:tc>
          <w:tcPr>
            <w:tcW w:w="767" w:type="dxa"/>
            <w:vAlign w:val="center"/>
          </w:tcPr>
          <w:p w14:paraId="54184B7C">
            <w:pPr>
              <w:spacing w:line="360" w:lineRule="auto"/>
              <w:jc w:val="center"/>
              <w:rPr>
                <w:rFonts w:hint="eastAsia" w:ascii="宋体" w:hAnsi="宋体" w:eastAsia="宋体" w:cs="宋体"/>
                <w:color w:val="auto"/>
                <w:sz w:val="22"/>
                <w:highlight w:val="none"/>
              </w:rPr>
            </w:pPr>
          </w:p>
        </w:tc>
        <w:tc>
          <w:tcPr>
            <w:tcW w:w="1340" w:type="dxa"/>
            <w:vAlign w:val="center"/>
          </w:tcPr>
          <w:p w14:paraId="615EA2D2">
            <w:pPr>
              <w:spacing w:line="360" w:lineRule="auto"/>
              <w:jc w:val="center"/>
              <w:rPr>
                <w:rFonts w:hint="eastAsia" w:ascii="宋体" w:hAnsi="宋体" w:eastAsia="宋体" w:cs="宋体"/>
                <w:color w:val="auto"/>
                <w:sz w:val="22"/>
                <w:highlight w:val="none"/>
              </w:rPr>
            </w:pPr>
          </w:p>
        </w:tc>
        <w:tc>
          <w:tcPr>
            <w:tcW w:w="1326" w:type="dxa"/>
            <w:vAlign w:val="center"/>
          </w:tcPr>
          <w:p w14:paraId="6EFB46F2">
            <w:pPr>
              <w:spacing w:line="360" w:lineRule="auto"/>
              <w:jc w:val="center"/>
              <w:rPr>
                <w:rFonts w:hint="eastAsia" w:ascii="宋体" w:hAnsi="宋体" w:eastAsia="宋体" w:cs="宋体"/>
                <w:color w:val="auto"/>
                <w:sz w:val="22"/>
                <w:highlight w:val="none"/>
              </w:rPr>
            </w:pPr>
          </w:p>
        </w:tc>
        <w:tc>
          <w:tcPr>
            <w:tcW w:w="1825" w:type="dxa"/>
          </w:tcPr>
          <w:p w14:paraId="08637F2D">
            <w:pPr>
              <w:spacing w:line="360" w:lineRule="auto"/>
              <w:jc w:val="center"/>
              <w:rPr>
                <w:rFonts w:hint="eastAsia" w:ascii="宋体" w:hAnsi="宋体" w:eastAsia="宋体" w:cs="宋体"/>
                <w:color w:val="auto"/>
                <w:sz w:val="22"/>
                <w:highlight w:val="none"/>
              </w:rPr>
            </w:pPr>
          </w:p>
        </w:tc>
        <w:tc>
          <w:tcPr>
            <w:tcW w:w="1147" w:type="dxa"/>
            <w:vAlign w:val="center"/>
          </w:tcPr>
          <w:p w14:paraId="775806F2">
            <w:pPr>
              <w:spacing w:line="360" w:lineRule="auto"/>
              <w:jc w:val="center"/>
              <w:rPr>
                <w:rFonts w:hint="eastAsia" w:ascii="宋体" w:hAnsi="宋体" w:eastAsia="宋体" w:cs="宋体"/>
                <w:color w:val="auto"/>
                <w:sz w:val="22"/>
                <w:highlight w:val="none"/>
              </w:rPr>
            </w:pPr>
          </w:p>
        </w:tc>
      </w:tr>
      <w:tr w14:paraId="7A6958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0957C0D4">
            <w:pPr>
              <w:spacing w:line="360" w:lineRule="auto"/>
              <w:jc w:val="center"/>
              <w:rPr>
                <w:rFonts w:hint="eastAsia" w:ascii="宋体" w:hAnsi="宋体" w:eastAsia="宋体" w:cs="宋体"/>
                <w:color w:val="auto"/>
                <w:sz w:val="22"/>
                <w:highlight w:val="none"/>
              </w:rPr>
            </w:pPr>
          </w:p>
        </w:tc>
        <w:tc>
          <w:tcPr>
            <w:tcW w:w="958" w:type="dxa"/>
            <w:vAlign w:val="center"/>
          </w:tcPr>
          <w:p w14:paraId="3119040B">
            <w:pPr>
              <w:spacing w:line="360" w:lineRule="auto"/>
              <w:jc w:val="center"/>
              <w:rPr>
                <w:rFonts w:hint="eastAsia" w:ascii="宋体" w:hAnsi="宋体" w:eastAsia="宋体" w:cs="宋体"/>
                <w:color w:val="auto"/>
                <w:sz w:val="22"/>
                <w:highlight w:val="none"/>
              </w:rPr>
            </w:pPr>
          </w:p>
        </w:tc>
        <w:tc>
          <w:tcPr>
            <w:tcW w:w="958" w:type="dxa"/>
            <w:vAlign w:val="center"/>
          </w:tcPr>
          <w:p w14:paraId="0A46486A">
            <w:pPr>
              <w:spacing w:line="360" w:lineRule="auto"/>
              <w:jc w:val="center"/>
              <w:rPr>
                <w:rFonts w:hint="eastAsia" w:ascii="宋体" w:hAnsi="宋体" w:eastAsia="宋体" w:cs="宋体"/>
                <w:color w:val="auto"/>
                <w:sz w:val="22"/>
                <w:highlight w:val="none"/>
              </w:rPr>
            </w:pPr>
          </w:p>
        </w:tc>
        <w:tc>
          <w:tcPr>
            <w:tcW w:w="767" w:type="dxa"/>
            <w:vAlign w:val="center"/>
          </w:tcPr>
          <w:p w14:paraId="0114DB19">
            <w:pPr>
              <w:spacing w:line="360" w:lineRule="auto"/>
              <w:jc w:val="center"/>
              <w:rPr>
                <w:rFonts w:hint="eastAsia" w:ascii="宋体" w:hAnsi="宋体" w:eastAsia="宋体" w:cs="宋体"/>
                <w:color w:val="auto"/>
                <w:sz w:val="22"/>
                <w:highlight w:val="none"/>
              </w:rPr>
            </w:pPr>
          </w:p>
        </w:tc>
        <w:tc>
          <w:tcPr>
            <w:tcW w:w="767" w:type="dxa"/>
            <w:vAlign w:val="center"/>
          </w:tcPr>
          <w:p w14:paraId="129ECC94">
            <w:pPr>
              <w:spacing w:line="360" w:lineRule="auto"/>
              <w:jc w:val="center"/>
              <w:rPr>
                <w:rFonts w:hint="eastAsia" w:ascii="宋体" w:hAnsi="宋体" w:eastAsia="宋体" w:cs="宋体"/>
                <w:color w:val="auto"/>
                <w:sz w:val="22"/>
                <w:highlight w:val="none"/>
              </w:rPr>
            </w:pPr>
          </w:p>
        </w:tc>
        <w:tc>
          <w:tcPr>
            <w:tcW w:w="1340" w:type="dxa"/>
            <w:vAlign w:val="center"/>
          </w:tcPr>
          <w:p w14:paraId="6CCB28F8">
            <w:pPr>
              <w:spacing w:line="360" w:lineRule="auto"/>
              <w:jc w:val="center"/>
              <w:rPr>
                <w:rFonts w:hint="eastAsia" w:ascii="宋体" w:hAnsi="宋体" w:eastAsia="宋体" w:cs="宋体"/>
                <w:color w:val="auto"/>
                <w:sz w:val="22"/>
                <w:highlight w:val="none"/>
              </w:rPr>
            </w:pPr>
          </w:p>
        </w:tc>
        <w:tc>
          <w:tcPr>
            <w:tcW w:w="1326" w:type="dxa"/>
            <w:vAlign w:val="center"/>
          </w:tcPr>
          <w:p w14:paraId="1C2FBC58">
            <w:pPr>
              <w:spacing w:line="360" w:lineRule="auto"/>
              <w:jc w:val="center"/>
              <w:rPr>
                <w:rFonts w:hint="eastAsia" w:ascii="宋体" w:hAnsi="宋体" w:eastAsia="宋体" w:cs="宋体"/>
                <w:color w:val="auto"/>
                <w:sz w:val="22"/>
                <w:highlight w:val="none"/>
              </w:rPr>
            </w:pPr>
          </w:p>
        </w:tc>
        <w:tc>
          <w:tcPr>
            <w:tcW w:w="1825" w:type="dxa"/>
          </w:tcPr>
          <w:p w14:paraId="573AE6F9">
            <w:pPr>
              <w:spacing w:line="360" w:lineRule="auto"/>
              <w:jc w:val="center"/>
              <w:rPr>
                <w:rFonts w:hint="eastAsia" w:ascii="宋体" w:hAnsi="宋体" w:eastAsia="宋体" w:cs="宋体"/>
                <w:color w:val="auto"/>
                <w:sz w:val="22"/>
                <w:highlight w:val="none"/>
              </w:rPr>
            </w:pPr>
          </w:p>
        </w:tc>
        <w:tc>
          <w:tcPr>
            <w:tcW w:w="1147" w:type="dxa"/>
            <w:vAlign w:val="center"/>
          </w:tcPr>
          <w:p w14:paraId="44EAB40E">
            <w:pPr>
              <w:spacing w:line="360" w:lineRule="auto"/>
              <w:jc w:val="center"/>
              <w:rPr>
                <w:rFonts w:hint="eastAsia" w:ascii="宋体" w:hAnsi="宋体" w:eastAsia="宋体" w:cs="宋体"/>
                <w:color w:val="auto"/>
                <w:sz w:val="22"/>
                <w:highlight w:val="none"/>
              </w:rPr>
            </w:pPr>
          </w:p>
        </w:tc>
      </w:tr>
      <w:tr w14:paraId="35D5D9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3D85774C">
            <w:pPr>
              <w:spacing w:line="360" w:lineRule="auto"/>
              <w:jc w:val="center"/>
              <w:rPr>
                <w:rFonts w:hint="eastAsia" w:ascii="宋体" w:hAnsi="宋体" w:eastAsia="宋体" w:cs="宋体"/>
                <w:color w:val="auto"/>
                <w:sz w:val="22"/>
                <w:highlight w:val="none"/>
              </w:rPr>
            </w:pPr>
          </w:p>
        </w:tc>
        <w:tc>
          <w:tcPr>
            <w:tcW w:w="958" w:type="dxa"/>
            <w:vAlign w:val="center"/>
          </w:tcPr>
          <w:p w14:paraId="083B609C">
            <w:pPr>
              <w:spacing w:line="360" w:lineRule="auto"/>
              <w:jc w:val="center"/>
              <w:rPr>
                <w:rFonts w:hint="eastAsia" w:ascii="宋体" w:hAnsi="宋体" w:eastAsia="宋体" w:cs="宋体"/>
                <w:color w:val="auto"/>
                <w:sz w:val="22"/>
                <w:highlight w:val="none"/>
              </w:rPr>
            </w:pPr>
          </w:p>
        </w:tc>
        <w:tc>
          <w:tcPr>
            <w:tcW w:w="958" w:type="dxa"/>
            <w:vAlign w:val="center"/>
          </w:tcPr>
          <w:p w14:paraId="2DD028F4">
            <w:pPr>
              <w:spacing w:line="360" w:lineRule="auto"/>
              <w:jc w:val="center"/>
              <w:rPr>
                <w:rFonts w:hint="eastAsia" w:ascii="宋体" w:hAnsi="宋体" w:eastAsia="宋体" w:cs="宋体"/>
                <w:color w:val="auto"/>
                <w:sz w:val="22"/>
                <w:highlight w:val="none"/>
              </w:rPr>
            </w:pPr>
          </w:p>
        </w:tc>
        <w:tc>
          <w:tcPr>
            <w:tcW w:w="767" w:type="dxa"/>
            <w:vAlign w:val="center"/>
          </w:tcPr>
          <w:p w14:paraId="34E2EB3F">
            <w:pPr>
              <w:spacing w:line="360" w:lineRule="auto"/>
              <w:jc w:val="center"/>
              <w:rPr>
                <w:rFonts w:hint="eastAsia" w:ascii="宋体" w:hAnsi="宋体" w:eastAsia="宋体" w:cs="宋体"/>
                <w:color w:val="auto"/>
                <w:sz w:val="22"/>
                <w:highlight w:val="none"/>
              </w:rPr>
            </w:pPr>
          </w:p>
        </w:tc>
        <w:tc>
          <w:tcPr>
            <w:tcW w:w="767" w:type="dxa"/>
            <w:vAlign w:val="center"/>
          </w:tcPr>
          <w:p w14:paraId="7C8A6C36">
            <w:pPr>
              <w:spacing w:line="360" w:lineRule="auto"/>
              <w:jc w:val="center"/>
              <w:rPr>
                <w:rFonts w:hint="eastAsia" w:ascii="宋体" w:hAnsi="宋体" w:eastAsia="宋体" w:cs="宋体"/>
                <w:color w:val="auto"/>
                <w:sz w:val="22"/>
                <w:highlight w:val="none"/>
              </w:rPr>
            </w:pPr>
          </w:p>
        </w:tc>
        <w:tc>
          <w:tcPr>
            <w:tcW w:w="1340" w:type="dxa"/>
            <w:vAlign w:val="center"/>
          </w:tcPr>
          <w:p w14:paraId="500BF837">
            <w:pPr>
              <w:spacing w:line="360" w:lineRule="auto"/>
              <w:jc w:val="center"/>
              <w:rPr>
                <w:rFonts w:hint="eastAsia" w:ascii="宋体" w:hAnsi="宋体" w:eastAsia="宋体" w:cs="宋体"/>
                <w:color w:val="auto"/>
                <w:sz w:val="22"/>
                <w:highlight w:val="none"/>
              </w:rPr>
            </w:pPr>
          </w:p>
        </w:tc>
        <w:tc>
          <w:tcPr>
            <w:tcW w:w="1326" w:type="dxa"/>
            <w:vAlign w:val="center"/>
          </w:tcPr>
          <w:p w14:paraId="71B6D261">
            <w:pPr>
              <w:spacing w:line="360" w:lineRule="auto"/>
              <w:jc w:val="center"/>
              <w:rPr>
                <w:rFonts w:hint="eastAsia" w:ascii="宋体" w:hAnsi="宋体" w:eastAsia="宋体" w:cs="宋体"/>
                <w:color w:val="auto"/>
                <w:sz w:val="22"/>
                <w:highlight w:val="none"/>
              </w:rPr>
            </w:pPr>
          </w:p>
        </w:tc>
        <w:tc>
          <w:tcPr>
            <w:tcW w:w="1825" w:type="dxa"/>
          </w:tcPr>
          <w:p w14:paraId="16F70C1C">
            <w:pPr>
              <w:spacing w:line="360" w:lineRule="auto"/>
              <w:jc w:val="center"/>
              <w:rPr>
                <w:rFonts w:hint="eastAsia" w:ascii="宋体" w:hAnsi="宋体" w:eastAsia="宋体" w:cs="宋体"/>
                <w:color w:val="auto"/>
                <w:sz w:val="22"/>
                <w:highlight w:val="none"/>
              </w:rPr>
            </w:pPr>
          </w:p>
        </w:tc>
        <w:tc>
          <w:tcPr>
            <w:tcW w:w="1147" w:type="dxa"/>
            <w:vAlign w:val="center"/>
          </w:tcPr>
          <w:p w14:paraId="7005CE2A">
            <w:pPr>
              <w:spacing w:line="360" w:lineRule="auto"/>
              <w:jc w:val="center"/>
              <w:rPr>
                <w:rFonts w:hint="eastAsia" w:ascii="宋体" w:hAnsi="宋体" w:eastAsia="宋体" w:cs="宋体"/>
                <w:color w:val="auto"/>
                <w:sz w:val="22"/>
                <w:highlight w:val="none"/>
              </w:rPr>
            </w:pPr>
          </w:p>
        </w:tc>
      </w:tr>
      <w:tr w14:paraId="36B27D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1F09B641">
            <w:pPr>
              <w:spacing w:line="360" w:lineRule="auto"/>
              <w:jc w:val="center"/>
              <w:rPr>
                <w:rFonts w:hint="eastAsia" w:ascii="宋体" w:hAnsi="宋体" w:eastAsia="宋体" w:cs="宋体"/>
                <w:color w:val="auto"/>
                <w:sz w:val="22"/>
                <w:highlight w:val="none"/>
              </w:rPr>
            </w:pPr>
          </w:p>
        </w:tc>
        <w:tc>
          <w:tcPr>
            <w:tcW w:w="958" w:type="dxa"/>
            <w:vAlign w:val="center"/>
          </w:tcPr>
          <w:p w14:paraId="05FDAB1F">
            <w:pPr>
              <w:spacing w:line="360" w:lineRule="auto"/>
              <w:jc w:val="center"/>
              <w:rPr>
                <w:rFonts w:hint="eastAsia" w:ascii="宋体" w:hAnsi="宋体" w:eastAsia="宋体" w:cs="宋体"/>
                <w:color w:val="auto"/>
                <w:sz w:val="22"/>
                <w:highlight w:val="none"/>
              </w:rPr>
            </w:pPr>
          </w:p>
        </w:tc>
        <w:tc>
          <w:tcPr>
            <w:tcW w:w="958" w:type="dxa"/>
            <w:vAlign w:val="center"/>
          </w:tcPr>
          <w:p w14:paraId="4E2EF77B">
            <w:pPr>
              <w:spacing w:line="360" w:lineRule="auto"/>
              <w:jc w:val="center"/>
              <w:rPr>
                <w:rFonts w:hint="eastAsia" w:ascii="宋体" w:hAnsi="宋体" w:eastAsia="宋体" w:cs="宋体"/>
                <w:color w:val="auto"/>
                <w:sz w:val="22"/>
                <w:highlight w:val="none"/>
              </w:rPr>
            </w:pPr>
          </w:p>
        </w:tc>
        <w:tc>
          <w:tcPr>
            <w:tcW w:w="767" w:type="dxa"/>
            <w:vAlign w:val="center"/>
          </w:tcPr>
          <w:p w14:paraId="368A9532">
            <w:pPr>
              <w:spacing w:line="360" w:lineRule="auto"/>
              <w:jc w:val="center"/>
              <w:rPr>
                <w:rFonts w:hint="eastAsia" w:ascii="宋体" w:hAnsi="宋体" w:eastAsia="宋体" w:cs="宋体"/>
                <w:color w:val="auto"/>
                <w:sz w:val="22"/>
                <w:highlight w:val="none"/>
              </w:rPr>
            </w:pPr>
          </w:p>
        </w:tc>
        <w:tc>
          <w:tcPr>
            <w:tcW w:w="767" w:type="dxa"/>
            <w:vAlign w:val="center"/>
          </w:tcPr>
          <w:p w14:paraId="6009ED52">
            <w:pPr>
              <w:spacing w:line="360" w:lineRule="auto"/>
              <w:jc w:val="center"/>
              <w:rPr>
                <w:rFonts w:hint="eastAsia" w:ascii="宋体" w:hAnsi="宋体" w:eastAsia="宋体" w:cs="宋体"/>
                <w:color w:val="auto"/>
                <w:sz w:val="22"/>
                <w:highlight w:val="none"/>
              </w:rPr>
            </w:pPr>
          </w:p>
        </w:tc>
        <w:tc>
          <w:tcPr>
            <w:tcW w:w="1340" w:type="dxa"/>
            <w:vAlign w:val="center"/>
          </w:tcPr>
          <w:p w14:paraId="569CF452">
            <w:pPr>
              <w:spacing w:line="360" w:lineRule="auto"/>
              <w:jc w:val="center"/>
              <w:rPr>
                <w:rFonts w:hint="eastAsia" w:ascii="宋体" w:hAnsi="宋体" w:eastAsia="宋体" w:cs="宋体"/>
                <w:color w:val="auto"/>
                <w:sz w:val="22"/>
                <w:highlight w:val="none"/>
              </w:rPr>
            </w:pPr>
          </w:p>
        </w:tc>
        <w:tc>
          <w:tcPr>
            <w:tcW w:w="1326" w:type="dxa"/>
            <w:vAlign w:val="center"/>
          </w:tcPr>
          <w:p w14:paraId="278E38BC">
            <w:pPr>
              <w:spacing w:line="360" w:lineRule="auto"/>
              <w:jc w:val="center"/>
              <w:rPr>
                <w:rFonts w:hint="eastAsia" w:ascii="宋体" w:hAnsi="宋体" w:eastAsia="宋体" w:cs="宋体"/>
                <w:color w:val="auto"/>
                <w:sz w:val="22"/>
                <w:highlight w:val="none"/>
              </w:rPr>
            </w:pPr>
          </w:p>
        </w:tc>
        <w:tc>
          <w:tcPr>
            <w:tcW w:w="1825" w:type="dxa"/>
          </w:tcPr>
          <w:p w14:paraId="0CDD8B90">
            <w:pPr>
              <w:spacing w:line="360" w:lineRule="auto"/>
              <w:jc w:val="center"/>
              <w:rPr>
                <w:rFonts w:hint="eastAsia" w:ascii="宋体" w:hAnsi="宋体" w:eastAsia="宋体" w:cs="宋体"/>
                <w:color w:val="auto"/>
                <w:sz w:val="22"/>
                <w:highlight w:val="none"/>
              </w:rPr>
            </w:pPr>
          </w:p>
        </w:tc>
        <w:tc>
          <w:tcPr>
            <w:tcW w:w="1147" w:type="dxa"/>
            <w:vAlign w:val="center"/>
          </w:tcPr>
          <w:p w14:paraId="0872A726">
            <w:pPr>
              <w:spacing w:line="360" w:lineRule="auto"/>
              <w:jc w:val="center"/>
              <w:rPr>
                <w:rFonts w:hint="eastAsia" w:ascii="宋体" w:hAnsi="宋体" w:eastAsia="宋体" w:cs="宋体"/>
                <w:color w:val="auto"/>
                <w:sz w:val="22"/>
                <w:highlight w:val="none"/>
              </w:rPr>
            </w:pPr>
          </w:p>
        </w:tc>
      </w:tr>
      <w:tr w14:paraId="31F8B5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4025FF30">
            <w:pPr>
              <w:spacing w:line="360" w:lineRule="auto"/>
              <w:jc w:val="center"/>
              <w:rPr>
                <w:rFonts w:hint="eastAsia" w:ascii="宋体" w:hAnsi="宋体" w:eastAsia="宋体" w:cs="宋体"/>
                <w:color w:val="auto"/>
                <w:sz w:val="22"/>
                <w:highlight w:val="none"/>
              </w:rPr>
            </w:pPr>
          </w:p>
        </w:tc>
        <w:tc>
          <w:tcPr>
            <w:tcW w:w="958" w:type="dxa"/>
            <w:vAlign w:val="center"/>
          </w:tcPr>
          <w:p w14:paraId="1C844E9A">
            <w:pPr>
              <w:spacing w:line="360" w:lineRule="auto"/>
              <w:jc w:val="center"/>
              <w:rPr>
                <w:rFonts w:hint="eastAsia" w:ascii="宋体" w:hAnsi="宋体" w:eastAsia="宋体" w:cs="宋体"/>
                <w:color w:val="auto"/>
                <w:sz w:val="22"/>
                <w:highlight w:val="none"/>
              </w:rPr>
            </w:pPr>
          </w:p>
        </w:tc>
        <w:tc>
          <w:tcPr>
            <w:tcW w:w="958" w:type="dxa"/>
            <w:vAlign w:val="center"/>
          </w:tcPr>
          <w:p w14:paraId="66BFFC16">
            <w:pPr>
              <w:spacing w:line="360" w:lineRule="auto"/>
              <w:jc w:val="center"/>
              <w:rPr>
                <w:rFonts w:hint="eastAsia" w:ascii="宋体" w:hAnsi="宋体" w:eastAsia="宋体" w:cs="宋体"/>
                <w:color w:val="auto"/>
                <w:sz w:val="22"/>
                <w:highlight w:val="none"/>
              </w:rPr>
            </w:pPr>
          </w:p>
        </w:tc>
        <w:tc>
          <w:tcPr>
            <w:tcW w:w="767" w:type="dxa"/>
            <w:vAlign w:val="center"/>
          </w:tcPr>
          <w:p w14:paraId="140C9209">
            <w:pPr>
              <w:spacing w:line="360" w:lineRule="auto"/>
              <w:jc w:val="center"/>
              <w:rPr>
                <w:rFonts w:hint="eastAsia" w:ascii="宋体" w:hAnsi="宋体" w:eastAsia="宋体" w:cs="宋体"/>
                <w:color w:val="auto"/>
                <w:sz w:val="22"/>
                <w:highlight w:val="none"/>
              </w:rPr>
            </w:pPr>
          </w:p>
        </w:tc>
        <w:tc>
          <w:tcPr>
            <w:tcW w:w="767" w:type="dxa"/>
            <w:vAlign w:val="center"/>
          </w:tcPr>
          <w:p w14:paraId="07B72ADB">
            <w:pPr>
              <w:spacing w:line="360" w:lineRule="auto"/>
              <w:jc w:val="center"/>
              <w:rPr>
                <w:rFonts w:hint="eastAsia" w:ascii="宋体" w:hAnsi="宋体" w:eastAsia="宋体" w:cs="宋体"/>
                <w:color w:val="auto"/>
                <w:sz w:val="22"/>
                <w:highlight w:val="none"/>
              </w:rPr>
            </w:pPr>
          </w:p>
        </w:tc>
        <w:tc>
          <w:tcPr>
            <w:tcW w:w="1340" w:type="dxa"/>
            <w:vAlign w:val="center"/>
          </w:tcPr>
          <w:p w14:paraId="66CAEFAF">
            <w:pPr>
              <w:spacing w:line="360" w:lineRule="auto"/>
              <w:jc w:val="center"/>
              <w:rPr>
                <w:rFonts w:hint="eastAsia" w:ascii="宋体" w:hAnsi="宋体" w:eastAsia="宋体" w:cs="宋体"/>
                <w:color w:val="auto"/>
                <w:sz w:val="22"/>
                <w:highlight w:val="none"/>
              </w:rPr>
            </w:pPr>
          </w:p>
        </w:tc>
        <w:tc>
          <w:tcPr>
            <w:tcW w:w="1326" w:type="dxa"/>
            <w:vAlign w:val="center"/>
          </w:tcPr>
          <w:p w14:paraId="3F54E094">
            <w:pPr>
              <w:spacing w:line="360" w:lineRule="auto"/>
              <w:jc w:val="center"/>
              <w:rPr>
                <w:rFonts w:hint="eastAsia" w:ascii="宋体" w:hAnsi="宋体" w:eastAsia="宋体" w:cs="宋体"/>
                <w:color w:val="auto"/>
                <w:sz w:val="22"/>
                <w:highlight w:val="none"/>
              </w:rPr>
            </w:pPr>
          </w:p>
        </w:tc>
        <w:tc>
          <w:tcPr>
            <w:tcW w:w="1825" w:type="dxa"/>
          </w:tcPr>
          <w:p w14:paraId="70EBD43A">
            <w:pPr>
              <w:spacing w:line="360" w:lineRule="auto"/>
              <w:jc w:val="center"/>
              <w:rPr>
                <w:rFonts w:hint="eastAsia" w:ascii="宋体" w:hAnsi="宋体" w:eastAsia="宋体" w:cs="宋体"/>
                <w:color w:val="auto"/>
                <w:sz w:val="22"/>
                <w:highlight w:val="none"/>
              </w:rPr>
            </w:pPr>
          </w:p>
        </w:tc>
        <w:tc>
          <w:tcPr>
            <w:tcW w:w="1147" w:type="dxa"/>
            <w:vAlign w:val="center"/>
          </w:tcPr>
          <w:p w14:paraId="5813CE99">
            <w:pPr>
              <w:spacing w:line="360" w:lineRule="auto"/>
              <w:jc w:val="center"/>
              <w:rPr>
                <w:rFonts w:hint="eastAsia" w:ascii="宋体" w:hAnsi="宋体" w:eastAsia="宋体" w:cs="宋体"/>
                <w:color w:val="auto"/>
                <w:sz w:val="22"/>
                <w:highlight w:val="none"/>
              </w:rPr>
            </w:pPr>
          </w:p>
        </w:tc>
      </w:tr>
      <w:tr w14:paraId="04B9F7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66FA6A4B">
            <w:pPr>
              <w:spacing w:line="360" w:lineRule="auto"/>
              <w:jc w:val="center"/>
              <w:rPr>
                <w:rFonts w:hint="eastAsia" w:ascii="宋体" w:hAnsi="宋体" w:eastAsia="宋体" w:cs="宋体"/>
                <w:color w:val="auto"/>
                <w:sz w:val="22"/>
                <w:highlight w:val="none"/>
              </w:rPr>
            </w:pPr>
          </w:p>
        </w:tc>
        <w:tc>
          <w:tcPr>
            <w:tcW w:w="958" w:type="dxa"/>
            <w:vAlign w:val="center"/>
          </w:tcPr>
          <w:p w14:paraId="0C886290">
            <w:pPr>
              <w:spacing w:line="360" w:lineRule="auto"/>
              <w:jc w:val="center"/>
              <w:rPr>
                <w:rFonts w:hint="eastAsia" w:ascii="宋体" w:hAnsi="宋体" w:eastAsia="宋体" w:cs="宋体"/>
                <w:color w:val="auto"/>
                <w:sz w:val="22"/>
                <w:highlight w:val="none"/>
              </w:rPr>
            </w:pPr>
          </w:p>
        </w:tc>
        <w:tc>
          <w:tcPr>
            <w:tcW w:w="958" w:type="dxa"/>
            <w:vAlign w:val="center"/>
          </w:tcPr>
          <w:p w14:paraId="3CD80D2F">
            <w:pPr>
              <w:spacing w:line="360" w:lineRule="auto"/>
              <w:jc w:val="center"/>
              <w:rPr>
                <w:rFonts w:hint="eastAsia" w:ascii="宋体" w:hAnsi="宋体" w:eastAsia="宋体" w:cs="宋体"/>
                <w:color w:val="auto"/>
                <w:sz w:val="22"/>
                <w:highlight w:val="none"/>
              </w:rPr>
            </w:pPr>
          </w:p>
        </w:tc>
        <w:tc>
          <w:tcPr>
            <w:tcW w:w="767" w:type="dxa"/>
            <w:vAlign w:val="center"/>
          </w:tcPr>
          <w:p w14:paraId="2F19DEC7">
            <w:pPr>
              <w:spacing w:line="360" w:lineRule="auto"/>
              <w:jc w:val="center"/>
              <w:rPr>
                <w:rFonts w:hint="eastAsia" w:ascii="宋体" w:hAnsi="宋体" w:eastAsia="宋体" w:cs="宋体"/>
                <w:color w:val="auto"/>
                <w:sz w:val="22"/>
                <w:highlight w:val="none"/>
              </w:rPr>
            </w:pPr>
          </w:p>
        </w:tc>
        <w:tc>
          <w:tcPr>
            <w:tcW w:w="767" w:type="dxa"/>
            <w:vAlign w:val="center"/>
          </w:tcPr>
          <w:p w14:paraId="67AE7310">
            <w:pPr>
              <w:spacing w:line="360" w:lineRule="auto"/>
              <w:jc w:val="center"/>
              <w:rPr>
                <w:rFonts w:hint="eastAsia" w:ascii="宋体" w:hAnsi="宋体" w:eastAsia="宋体" w:cs="宋体"/>
                <w:color w:val="auto"/>
                <w:sz w:val="22"/>
                <w:highlight w:val="none"/>
              </w:rPr>
            </w:pPr>
          </w:p>
        </w:tc>
        <w:tc>
          <w:tcPr>
            <w:tcW w:w="1340" w:type="dxa"/>
            <w:vAlign w:val="center"/>
          </w:tcPr>
          <w:p w14:paraId="5E6ABFE8">
            <w:pPr>
              <w:spacing w:line="360" w:lineRule="auto"/>
              <w:jc w:val="center"/>
              <w:rPr>
                <w:rFonts w:hint="eastAsia" w:ascii="宋体" w:hAnsi="宋体" w:eastAsia="宋体" w:cs="宋体"/>
                <w:color w:val="auto"/>
                <w:sz w:val="22"/>
                <w:highlight w:val="none"/>
              </w:rPr>
            </w:pPr>
          </w:p>
        </w:tc>
        <w:tc>
          <w:tcPr>
            <w:tcW w:w="1326" w:type="dxa"/>
            <w:vAlign w:val="center"/>
          </w:tcPr>
          <w:p w14:paraId="10EF454A">
            <w:pPr>
              <w:spacing w:line="360" w:lineRule="auto"/>
              <w:jc w:val="center"/>
              <w:rPr>
                <w:rFonts w:hint="eastAsia" w:ascii="宋体" w:hAnsi="宋体" w:eastAsia="宋体" w:cs="宋体"/>
                <w:color w:val="auto"/>
                <w:sz w:val="22"/>
                <w:highlight w:val="none"/>
              </w:rPr>
            </w:pPr>
          </w:p>
        </w:tc>
        <w:tc>
          <w:tcPr>
            <w:tcW w:w="1825" w:type="dxa"/>
          </w:tcPr>
          <w:p w14:paraId="1A7E855A">
            <w:pPr>
              <w:spacing w:line="360" w:lineRule="auto"/>
              <w:jc w:val="center"/>
              <w:rPr>
                <w:rFonts w:hint="eastAsia" w:ascii="宋体" w:hAnsi="宋体" w:eastAsia="宋体" w:cs="宋体"/>
                <w:color w:val="auto"/>
                <w:sz w:val="22"/>
                <w:highlight w:val="none"/>
              </w:rPr>
            </w:pPr>
          </w:p>
        </w:tc>
        <w:tc>
          <w:tcPr>
            <w:tcW w:w="1147" w:type="dxa"/>
            <w:vAlign w:val="center"/>
          </w:tcPr>
          <w:p w14:paraId="48A0E4AB">
            <w:pPr>
              <w:spacing w:line="360" w:lineRule="auto"/>
              <w:jc w:val="center"/>
              <w:rPr>
                <w:rFonts w:hint="eastAsia" w:ascii="宋体" w:hAnsi="宋体" w:eastAsia="宋体" w:cs="宋体"/>
                <w:color w:val="auto"/>
                <w:sz w:val="22"/>
                <w:highlight w:val="none"/>
              </w:rPr>
            </w:pPr>
          </w:p>
        </w:tc>
      </w:tr>
      <w:tr w14:paraId="369D66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1863AC7F">
            <w:pPr>
              <w:spacing w:line="360" w:lineRule="auto"/>
              <w:jc w:val="center"/>
              <w:rPr>
                <w:rFonts w:hint="eastAsia" w:ascii="宋体" w:hAnsi="宋体" w:eastAsia="宋体" w:cs="宋体"/>
                <w:color w:val="auto"/>
                <w:sz w:val="22"/>
                <w:highlight w:val="none"/>
              </w:rPr>
            </w:pPr>
          </w:p>
        </w:tc>
        <w:tc>
          <w:tcPr>
            <w:tcW w:w="958" w:type="dxa"/>
            <w:vAlign w:val="center"/>
          </w:tcPr>
          <w:p w14:paraId="465C1411">
            <w:pPr>
              <w:spacing w:line="360" w:lineRule="auto"/>
              <w:jc w:val="center"/>
              <w:rPr>
                <w:rFonts w:hint="eastAsia" w:ascii="宋体" w:hAnsi="宋体" w:eastAsia="宋体" w:cs="宋体"/>
                <w:color w:val="auto"/>
                <w:sz w:val="22"/>
                <w:highlight w:val="none"/>
              </w:rPr>
            </w:pPr>
          </w:p>
        </w:tc>
        <w:tc>
          <w:tcPr>
            <w:tcW w:w="958" w:type="dxa"/>
            <w:vAlign w:val="center"/>
          </w:tcPr>
          <w:p w14:paraId="4E69F6B5">
            <w:pPr>
              <w:spacing w:line="360" w:lineRule="auto"/>
              <w:jc w:val="center"/>
              <w:rPr>
                <w:rFonts w:hint="eastAsia" w:ascii="宋体" w:hAnsi="宋体" w:eastAsia="宋体" w:cs="宋体"/>
                <w:color w:val="auto"/>
                <w:sz w:val="22"/>
                <w:highlight w:val="none"/>
              </w:rPr>
            </w:pPr>
          </w:p>
        </w:tc>
        <w:tc>
          <w:tcPr>
            <w:tcW w:w="767" w:type="dxa"/>
            <w:vAlign w:val="center"/>
          </w:tcPr>
          <w:p w14:paraId="0AA4CF3F">
            <w:pPr>
              <w:spacing w:line="360" w:lineRule="auto"/>
              <w:jc w:val="center"/>
              <w:rPr>
                <w:rFonts w:hint="eastAsia" w:ascii="宋体" w:hAnsi="宋体" w:eastAsia="宋体" w:cs="宋体"/>
                <w:color w:val="auto"/>
                <w:sz w:val="22"/>
                <w:highlight w:val="none"/>
              </w:rPr>
            </w:pPr>
          </w:p>
        </w:tc>
        <w:tc>
          <w:tcPr>
            <w:tcW w:w="767" w:type="dxa"/>
            <w:vAlign w:val="center"/>
          </w:tcPr>
          <w:p w14:paraId="62229C26">
            <w:pPr>
              <w:spacing w:line="360" w:lineRule="auto"/>
              <w:jc w:val="center"/>
              <w:rPr>
                <w:rFonts w:hint="eastAsia" w:ascii="宋体" w:hAnsi="宋体" w:eastAsia="宋体" w:cs="宋体"/>
                <w:color w:val="auto"/>
                <w:sz w:val="22"/>
                <w:highlight w:val="none"/>
              </w:rPr>
            </w:pPr>
          </w:p>
        </w:tc>
        <w:tc>
          <w:tcPr>
            <w:tcW w:w="1340" w:type="dxa"/>
            <w:vAlign w:val="center"/>
          </w:tcPr>
          <w:p w14:paraId="27779F2D">
            <w:pPr>
              <w:spacing w:line="360" w:lineRule="auto"/>
              <w:jc w:val="center"/>
              <w:rPr>
                <w:rFonts w:hint="eastAsia" w:ascii="宋体" w:hAnsi="宋体" w:eastAsia="宋体" w:cs="宋体"/>
                <w:color w:val="auto"/>
                <w:sz w:val="22"/>
                <w:highlight w:val="none"/>
              </w:rPr>
            </w:pPr>
          </w:p>
        </w:tc>
        <w:tc>
          <w:tcPr>
            <w:tcW w:w="1326" w:type="dxa"/>
            <w:vAlign w:val="center"/>
          </w:tcPr>
          <w:p w14:paraId="10E2DA29">
            <w:pPr>
              <w:spacing w:line="360" w:lineRule="auto"/>
              <w:jc w:val="center"/>
              <w:rPr>
                <w:rFonts w:hint="eastAsia" w:ascii="宋体" w:hAnsi="宋体" w:eastAsia="宋体" w:cs="宋体"/>
                <w:color w:val="auto"/>
                <w:sz w:val="22"/>
                <w:highlight w:val="none"/>
              </w:rPr>
            </w:pPr>
          </w:p>
        </w:tc>
        <w:tc>
          <w:tcPr>
            <w:tcW w:w="1825" w:type="dxa"/>
          </w:tcPr>
          <w:p w14:paraId="69D97B4B">
            <w:pPr>
              <w:spacing w:line="360" w:lineRule="auto"/>
              <w:jc w:val="center"/>
              <w:rPr>
                <w:rFonts w:hint="eastAsia" w:ascii="宋体" w:hAnsi="宋体" w:eastAsia="宋体" w:cs="宋体"/>
                <w:color w:val="auto"/>
                <w:sz w:val="22"/>
                <w:highlight w:val="none"/>
              </w:rPr>
            </w:pPr>
          </w:p>
        </w:tc>
        <w:tc>
          <w:tcPr>
            <w:tcW w:w="1147" w:type="dxa"/>
            <w:vAlign w:val="center"/>
          </w:tcPr>
          <w:p w14:paraId="45834AF2">
            <w:pPr>
              <w:spacing w:line="360" w:lineRule="auto"/>
              <w:jc w:val="center"/>
              <w:rPr>
                <w:rFonts w:hint="eastAsia" w:ascii="宋体" w:hAnsi="宋体" w:eastAsia="宋体" w:cs="宋体"/>
                <w:color w:val="auto"/>
                <w:sz w:val="22"/>
                <w:highlight w:val="none"/>
              </w:rPr>
            </w:pPr>
          </w:p>
        </w:tc>
      </w:tr>
      <w:tr w14:paraId="12CBC3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460DC1F7">
            <w:pPr>
              <w:spacing w:line="360" w:lineRule="auto"/>
              <w:jc w:val="center"/>
              <w:rPr>
                <w:rFonts w:hint="eastAsia" w:ascii="宋体" w:hAnsi="宋体" w:eastAsia="宋体" w:cs="宋体"/>
                <w:color w:val="auto"/>
                <w:sz w:val="22"/>
                <w:highlight w:val="none"/>
              </w:rPr>
            </w:pPr>
          </w:p>
        </w:tc>
        <w:tc>
          <w:tcPr>
            <w:tcW w:w="958" w:type="dxa"/>
            <w:vAlign w:val="center"/>
          </w:tcPr>
          <w:p w14:paraId="33040801">
            <w:pPr>
              <w:spacing w:line="360" w:lineRule="auto"/>
              <w:jc w:val="center"/>
              <w:rPr>
                <w:rFonts w:hint="eastAsia" w:ascii="宋体" w:hAnsi="宋体" w:eastAsia="宋体" w:cs="宋体"/>
                <w:color w:val="auto"/>
                <w:sz w:val="22"/>
                <w:highlight w:val="none"/>
              </w:rPr>
            </w:pPr>
          </w:p>
        </w:tc>
        <w:tc>
          <w:tcPr>
            <w:tcW w:w="958" w:type="dxa"/>
            <w:vAlign w:val="center"/>
          </w:tcPr>
          <w:p w14:paraId="424F4A64">
            <w:pPr>
              <w:spacing w:line="360" w:lineRule="auto"/>
              <w:jc w:val="center"/>
              <w:rPr>
                <w:rFonts w:hint="eastAsia" w:ascii="宋体" w:hAnsi="宋体" w:eastAsia="宋体" w:cs="宋体"/>
                <w:color w:val="auto"/>
                <w:sz w:val="22"/>
                <w:highlight w:val="none"/>
              </w:rPr>
            </w:pPr>
          </w:p>
        </w:tc>
        <w:tc>
          <w:tcPr>
            <w:tcW w:w="767" w:type="dxa"/>
            <w:vAlign w:val="center"/>
          </w:tcPr>
          <w:p w14:paraId="5A804707">
            <w:pPr>
              <w:spacing w:line="360" w:lineRule="auto"/>
              <w:jc w:val="center"/>
              <w:rPr>
                <w:rFonts w:hint="eastAsia" w:ascii="宋体" w:hAnsi="宋体" w:eastAsia="宋体" w:cs="宋体"/>
                <w:color w:val="auto"/>
                <w:sz w:val="22"/>
                <w:highlight w:val="none"/>
              </w:rPr>
            </w:pPr>
          </w:p>
        </w:tc>
        <w:tc>
          <w:tcPr>
            <w:tcW w:w="767" w:type="dxa"/>
            <w:vAlign w:val="center"/>
          </w:tcPr>
          <w:p w14:paraId="777B86E1">
            <w:pPr>
              <w:spacing w:line="360" w:lineRule="auto"/>
              <w:jc w:val="center"/>
              <w:rPr>
                <w:rFonts w:hint="eastAsia" w:ascii="宋体" w:hAnsi="宋体" w:eastAsia="宋体" w:cs="宋体"/>
                <w:color w:val="auto"/>
                <w:sz w:val="22"/>
                <w:highlight w:val="none"/>
              </w:rPr>
            </w:pPr>
          </w:p>
        </w:tc>
        <w:tc>
          <w:tcPr>
            <w:tcW w:w="1340" w:type="dxa"/>
            <w:vAlign w:val="center"/>
          </w:tcPr>
          <w:p w14:paraId="3ACFD741">
            <w:pPr>
              <w:spacing w:line="360" w:lineRule="auto"/>
              <w:jc w:val="center"/>
              <w:rPr>
                <w:rFonts w:hint="eastAsia" w:ascii="宋体" w:hAnsi="宋体" w:eastAsia="宋体" w:cs="宋体"/>
                <w:color w:val="auto"/>
                <w:sz w:val="22"/>
                <w:highlight w:val="none"/>
              </w:rPr>
            </w:pPr>
          </w:p>
        </w:tc>
        <w:tc>
          <w:tcPr>
            <w:tcW w:w="1326" w:type="dxa"/>
            <w:vAlign w:val="center"/>
          </w:tcPr>
          <w:p w14:paraId="7CF10020">
            <w:pPr>
              <w:spacing w:line="360" w:lineRule="auto"/>
              <w:jc w:val="center"/>
              <w:rPr>
                <w:rFonts w:hint="eastAsia" w:ascii="宋体" w:hAnsi="宋体" w:eastAsia="宋体" w:cs="宋体"/>
                <w:color w:val="auto"/>
                <w:sz w:val="22"/>
                <w:highlight w:val="none"/>
              </w:rPr>
            </w:pPr>
          </w:p>
        </w:tc>
        <w:tc>
          <w:tcPr>
            <w:tcW w:w="1825" w:type="dxa"/>
          </w:tcPr>
          <w:p w14:paraId="12B738FE">
            <w:pPr>
              <w:spacing w:line="360" w:lineRule="auto"/>
              <w:jc w:val="center"/>
              <w:rPr>
                <w:rFonts w:hint="eastAsia" w:ascii="宋体" w:hAnsi="宋体" w:eastAsia="宋体" w:cs="宋体"/>
                <w:color w:val="auto"/>
                <w:sz w:val="22"/>
                <w:highlight w:val="none"/>
              </w:rPr>
            </w:pPr>
          </w:p>
        </w:tc>
        <w:tc>
          <w:tcPr>
            <w:tcW w:w="1147" w:type="dxa"/>
            <w:vAlign w:val="center"/>
          </w:tcPr>
          <w:p w14:paraId="29E75CEE">
            <w:pPr>
              <w:spacing w:line="360" w:lineRule="auto"/>
              <w:jc w:val="center"/>
              <w:rPr>
                <w:rFonts w:hint="eastAsia" w:ascii="宋体" w:hAnsi="宋体" w:eastAsia="宋体" w:cs="宋体"/>
                <w:color w:val="auto"/>
                <w:sz w:val="22"/>
                <w:highlight w:val="none"/>
              </w:rPr>
            </w:pPr>
          </w:p>
        </w:tc>
      </w:tr>
    </w:tbl>
    <w:p w14:paraId="4F02A586">
      <w:pPr>
        <w:pStyle w:val="40"/>
        <w:spacing w:line="400" w:lineRule="atLeast"/>
        <w:ind w:left="673" w:hanging="672" w:hangingChars="300"/>
        <w:rPr>
          <w:rFonts w:hint="eastAsia" w:ascii="宋体" w:hAnsi="宋体" w:eastAsia="宋体" w:cs="宋体"/>
          <w:color w:val="auto"/>
          <w:sz w:val="22"/>
          <w:highlight w:val="none"/>
        </w:rPr>
      </w:pPr>
    </w:p>
    <w:p w14:paraId="7E593D35">
      <w:p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投标人全称（盖章或 CA 章）：</w:t>
      </w:r>
    </w:p>
    <w:p w14:paraId="352BBC14">
      <w:p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法定代表人（负责人）或委托代理人（签字或盖章）：</w:t>
      </w:r>
    </w:p>
    <w:p w14:paraId="39B4FF22">
      <w:p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  年   月  日</w:t>
      </w:r>
    </w:p>
    <w:p w14:paraId="3BA62794">
      <w:pPr>
        <w:pStyle w:val="70"/>
        <w:rPr>
          <w:rFonts w:hint="eastAsia" w:ascii="宋体" w:hAnsi="宋体" w:eastAsia="宋体" w:cs="宋体"/>
          <w:color w:val="auto"/>
          <w:highlight w:val="none"/>
        </w:rPr>
      </w:pPr>
    </w:p>
    <w:p w14:paraId="20230D3A">
      <w:pPr>
        <w:rPr>
          <w:rFonts w:hint="eastAsia" w:ascii="宋体" w:hAnsi="宋体" w:eastAsia="宋体" w:cs="宋体"/>
          <w:color w:val="auto"/>
          <w:highlight w:val="none"/>
        </w:rPr>
      </w:pPr>
    </w:p>
    <w:p w14:paraId="47CD0F87">
      <w:pPr>
        <w:pStyle w:val="70"/>
        <w:rPr>
          <w:rFonts w:hint="eastAsia" w:ascii="宋体" w:hAnsi="宋体" w:eastAsia="宋体" w:cs="宋体"/>
          <w:color w:val="auto"/>
          <w:highlight w:val="none"/>
        </w:rPr>
      </w:pPr>
    </w:p>
    <w:p w14:paraId="20354D33">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五</w:t>
      </w:r>
      <w:r>
        <w:rPr>
          <w:rFonts w:hint="eastAsia" w:ascii="宋体" w:hAnsi="宋体" w:eastAsia="宋体" w:cs="宋体"/>
          <w:b/>
          <w:bCs/>
          <w:color w:val="auto"/>
          <w:sz w:val="28"/>
          <w:szCs w:val="28"/>
          <w:highlight w:val="none"/>
        </w:rPr>
        <w:t>、技术偏离表</w:t>
      </w:r>
    </w:p>
    <w:p w14:paraId="27DD3241">
      <w:pPr>
        <w:pStyle w:val="71"/>
        <w:rPr>
          <w:rFonts w:hint="eastAsia" w:ascii="宋体" w:hAnsi="宋体" w:eastAsia="宋体" w:cs="宋体"/>
          <w:color w:val="auto"/>
          <w:highlight w:val="none"/>
        </w:rPr>
      </w:pPr>
    </w:p>
    <w:p w14:paraId="29C07BCE">
      <w:pPr>
        <w:rPr>
          <w:rFonts w:hint="eastAsia" w:ascii="宋体" w:hAnsi="宋体" w:eastAsia="宋体" w:cs="宋体"/>
          <w:color w:val="auto"/>
          <w:sz w:val="22"/>
          <w:szCs w:val="22"/>
          <w:highlight w:val="none"/>
        </w:rPr>
      </w:pPr>
    </w:p>
    <w:p w14:paraId="73024910">
      <w:pPr>
        <w:rPr>
          <w:rFonts w:hint="eastAsia" w:ascii="宋体" w:hAnsi="宋体" w:eastAsia="宋体" w:cs="宋体"/>
          <w:color w:val="auto"/>
          <w:sz w:val="24"/>
          <w:highlight w:val="none"/>
        </w:rPr>
      </w:pPr>
      <w:r>
        <w:rPr>
          <w:rFonts w:hint="eastAsia" w:ascii="宋体" w:hAnsi="宋体" w:eastAsia="宋体" w:cs="宋体"/>
          <w:color w:val="auto"/>
          <w:sz w:val="22"/>
          <w:szCs w:val="22"/>
          <w:highlight w:val="none"/>
        </w:rPr>
        <w:t>项目名称：                                       采购编号：</w:t>
      </w:r>
    </w:p>
    <w:tbl>
      <w:tblPr>
        <w:tblStyle w:val="7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4"/>
        <w:gridCol w:w="1954"/>
        <w:gridCol w:w="1980"/>
        <w:gridCol w:w="1800"/>
        <w:gridCol w:w="2340"/>
      </w:tblGrid>
      <w:tr w14:paraId="2204F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754" w:type="dxa"/>
            <w:shd w:val="clear" w:color="auto" w:fill="FFFFFF"/>
            <w:vAlign w:val="center"/>
          </w:tcPr>
          <w:p w14:paraId="7CD473DF">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内   容</w:t>
            </w:r>
          </w:p>
        </w:tc>
        <w:tc>
          <w:tcPr>
            <w:tcW w:w="1954" w:type="dxa"/>
            <w:shd w:val="clear" w:color="auto" w:fill="FFFFFF"/>
            <w:vAlign w:val="center"/>
          </w:tcPr>
          <w:p w14:paraId="0A0F219C">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招标文件</w:t>
            </w:r>
          </w:p>
          <w:p w14:paraId="7C94AE33">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规定要求</w:t>
            </w:r>
          </w:p>
        </w:tc>
        <w:tc>
          <w:tcPr>
            <w:tcW w:w="1980" w:type="dxa"/>
            <w:shd w:val="clear" w:color="auto" w:fill="FFFFFF"/>
            <w:vAlign w:val="center"/>
          </w:tcPr>
          <w:p w14:paraId="42A7EC85">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w:t>
            </w:r>
          </w:p>
          <w:p w14:paraId="116285A5">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对应条款</w:t>
            </w:r>
          </w:p>
        </w:tc>
        <w:tc>
          <w:tcPr>
            <w:tcW w:w="1800" w:type="dxa"/>
            <w:shd w:val="clear" w:color="auto" w:fill="FFFFFF"/>
            <w:vAlign w:val="center"/>
          </w:tcPr>
          <w:p w14:paraId="7348E280">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偏离情况</w:t>
            </w:r>
          </w:p>
        </w:tc>
        <w:tc>
          <w:tcPr>
            <w:tcW w:w="2340" w:type="dxa"/>
            <w:shd w:val="clear" w:color="auto" w:fill="FFFFFF"/>
            <w:vAlign w:val="center"/>
          </w:tcPr>
          <w:p w14:paraId="78AC20A5">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偏离说明</w:t>
            </w:r>
          </w:p>
        </w:tc>
      </w:tr>
      <w:tr w14:paraId="1DD25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54" w:type="dxa"/>
            <w:vMerge w:val="restart"/>
            <w:vAlign w:val="center"/>
          </w:tcPr>
          <w:p w14:paraId="50CBF345">
            <w:pPr>
              <w:ind w:firstLine="224"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技术条款</w:t>
            </w:r>
          </w:p>
        </w:tc>
        <w:tc>
          <w:tcPr>
            <w:tcW w:w="1954" w:type="dxa"/>
            <w:vAlign w:val="center"/>
          </w:tcPr>
          <w:p w14:paraId="019BEF85">
            <w:pPr>
              <w:jc w:val="center"/>
              <w:rPr>
                <w:rFonts w:hint="eastAsia" w:ascii="宋体" w:hAnsi="宋体" w:eastAsia="宋体" w:cs="宋体"/>
                <w:color w:val="auto"/>
                <w:sz w:val="22"/>
                <w:szCs w:val="22"/>
                <w:highlight w:val="none"/>
              </w:rPr>
            </w:pPr>
          </w:p>
        </w:tc>
        <w:tc>
          <w:tcPr>
            <w:tcW w:w="1980" w:type="dxa"/>
            <w:vAlign w:val="center"/>
          </w:tcPr>
          <w:p w14:paraId="43C38E21">
            <w:pPr>
              <w:jc w:val="center"/>
              <w:rPr>
                <w:rFonts w:hint="eastAsia" w:ascii="宋体" w:hAnsi="宋体" w:eastAsia="宋体" w:cs="宋体"/>
                <w:color w:val="auto"/>
                <w:sz w:val="22"/>
                <w:szCs w:val="22"/>
                <w:highlight w:val="none"/>
              </w:rPr>
            </w:pPr>
          </w:p>
        </w:tc>
        <w:tc>
          <w:tcPr>
            <w:tcW w:w="1800" w:type="dxa"/>
            <w:vAlign w:val="center"/>
          </w:tcPr>
          <w:p w14:paraId="030C79E1">
            <w:pPr>
              <w:jc w:val="center"/>
              <w:rPr>
                <w:rFonts w:hint="eastAsia" w:ascii="宋体" w:hAnsi="宋体" w:eastAsia="宋体" w:cs="宋体"/>
                <w:color w:val="auto"/>
                <w:sz w:val="22"/>
                <w:szCs w:val="22"/>
                <w:highlight w:val="none"/>
              </w:rPr>
            </w:pPr>
          </w:p>
        </w:tc>
        <w:tc>
          <w:tcPr>
            <w:tcW w:w="2340" w:type="dxa"/>
            <w:vAlign w:val="center"/>
          </w:tcPr>
          <w:p w14:paraId="51BBF754">
            <w:pPr>
              <w:jc w:val="center"/>
              <w:rPr>
                <w:rFonts w:hint="eastAsia" w:ascii="宋体" w:hAnsi="宋体" w:eastAsia="宋体" w:cs="宋体"/>
                <w:color w:val="auto"/>
                <w:sz w:val="22"/>
                <w:szCs w:val="22"/>
                <w:highlight w:val="none"/>
              </w:rPr>
            </w:pPr>
          </w:p>
        </w:tc>
      </w:tr>
      <w:tr w14:paraId="6CF9A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54" w:type="dxa"/>
            <w:vMerge w:val="continue"/>
            <w:vAlign w:val="center"/>
          </w:tcPr>
          <w:p w14:paraId="54659FB6">
            <w:pPr>
              <w:jc w:val="center"/>
              <w:rPr>
                <w:rFonts w:hint="eastAsia" w:ascii="宋体" w:hAnsi="宋体" w:eastAsia="宋体" w:cs="宋体"/>
                <w:color w:val="auto"/>
                <w:sz w:val="22"/>
                <w:szCs w:val="22"/>
                <w:highlight w:val="none"/>
              </w:rPr>
            </w:pPr>
          </w:p>
        </w:tc>
        <w:tc>
          <w:tcPr>
            <w:tcW w:w="1954" w:type="dxa"/>
            <w:vAlign w:val="center"/>
          </w:tcPr>
          <w:p w14:paraId="7FF6E902">
            <w:pPr>
              <w:jc w:val="center"/>
              <w:rPr>
                <w:rFonts w:hint="eastAsia" w:ascii="宋体" w:hAnsi="宋体" w:eastAsia="宋体" w:cs="宋体"/>
                <w:color w:val="auto"/>
                <w:sz w:val="22"/>
                <w:szCs w:val="22"/>
                <w:highlight w:val="none"/>
              </w:rPr>
            </w:pPr>
          </w:p>
        </w:tc>
        <w:tc>
          <w:tcPr>
            <w:tcW w:w="1980" w:type="dxa"/>
            <w:vAlign w:val="center"/>
          </w:tcPr>
          <w:p w14:paraId="0BDF7AEF">
            <w:pPr>
              <w:jc w:val="center"/>
              <w:rPr>
                <w:rFonts w:hint="eastAsia" w:ascii="宋体" w:hAnsi="宋体" w:eastAsia="宋体" w:cs="宋体"/>
                <w:color w:val="auto"/>
                <w:sz w:val="22"/>
                <w:szCs w:val="22"/>
                <w:highlight w:val="none"/>
              </w:rPr>
            </w:pPr>
          </w:p>
        </w:tc>
        <w:tc>
          <w:tcPr>
            <w:tcW w:w="1800" w:type="dxa"/>
            <w:vAlign w:val="center"/>
          </w:tcPr>
          <w:p w14:paraId="3C4B9248">
            <w:pPr>
              <w:jc w:val="center"/>
              <w:rPr>
                <w:rFonts w:hint="eastAsia" w:ascii="宋体" w:hAnsi="宋体" w:eastAsia="宋体" w:cs="宋体"/>
                <w:color w:val="auto"/>
                <w:sz w:val="22"/>
                <w:szCs w:val="22"/>
                <w:highlight w:val="none"/>
              </w:rPr>
            </w:pPr>
          </w:p>
        </w:tc>
        <w:tc>
          <w:tcPr>
            <w:tcW w:w="2340" w:type="dxa"/>
            <w:vAlign w:val="center"/>
          </w:tcPr>
          <w:p w14:paraId="2A348612">
            <w:pPr>
              <w:jc w:val="center"/>
              <w:rPr>
                <w:rFonts w:hint="eastAsia" w:ascii="宋体" w:hAnsi="宋体" w:eastAsia="宋体" w:cs="宋体"/>
                <w:color w:val="auto"/>
                <w:sz w:val="22"/>
                <w:szCs w:val="22"/>
                <w:highlight w:val="none"/>
              </w:rPr>
            </w:pPr>
          </w:p>
        </w:tc>
      </w:tr>
      <w:tr w14:paraId="709B3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54" w:type="dxa"/>
            <w:vMerge w:val="continue"/>
            <w:vAlign w:val="center"/>
          </w:tcPr>
          <w:p w14:paraId="2396C447">
            <w:pPr>
              <w:jc w:val="center"/>
              <w:rPr>
                <w:rFonts w:hint="eastAsia" w:ascii="宋体" w:hAnsi="宋体" w:eastAsia="宋体" w:cs="宋体"/>
                <w:color w:val="auto"/>
                <w:sz w:val="22"/>
                <w:szCs w:val="22"/>
                <w:highlight w:val="none"/>
              </w:rPr>
            </w:pPr>
          </w:p>
        </w:tc>
        <w:tc>
          <w:tcPr>
            <w:tcW w:w="1954" w:type="dxa"/>
            <w:vAlign w:val="center"/>
          </w:tcPr>
          <w:p w14:paraId="0D9EC93F">
            <w:pPr>
              <w:jc w:val="center"/>
              <w:rPr>
                <w:rFonts w:hint="eastAsia" w:ascii="宋体" w:hAnsi="宋体" w:eastAsia="宋体" w:cs="宋体"/>
                <w:color w:val="auto"/>
                <w:sz w:val="22"/>
                <w:szCs w:val="22"/>
                <w:highlight w:val="none"/>
              </w:rPr>
            </w:pPr>
          </w:p>
        </w:tc>
        <w:tc>
          <w:tcPr>
            <w:tcW w:w="1980" w:type="dxa"/>
            <w:vAlign w:val="center"/>
          </w:tcPr>
          <w:p w14:paraId="7419BCE0">
            <w:pPr>
              <w:jc w:val="center"/>
              <w:rPr>
                <w:rFonts w:hint="eastAsia" w:ascii="宋体" w:hAnsi="宋体" w:eastAsia="宋体" w:cs="宋体"/>
                <w:color w:val="auto"/>
                <w:sz w:val="22"/>
                <w:szCs w:val="22"/>
                <w:highlight w:val="none"/>
              </w:rPr>
            </w:pPr>
          </w:p>
        </w:tc>
        <w:tc>
          <w:tcPr>
            <w:tcW w:w="1800" w:type="dxa"/>
            <w:vAlign w:val="center"/>
          </w:tcPr>
          <w:p w14:paraId="4D09655D">
            <w:pPr>
              <w:jc w:val="center"/>
              <w:rPr>
                <w:rFonts w:hint="eastAsia" w:ascii="宋体" w:hAnsi="宋体" w:eastAsia="宋体" w:cs="宋体"/>
                <w:color w:val="auto"/>
                <w:sz w:val="22"/>
                <w:szCs w:val="22"/>
                <w:highlight w:val="none"/>
              </w:rPr>
            </w:pPr>
          </w:p>
        </w:tc>
        <w:tc>
          <w:tcPr>
            <w:tcW w:w="2340" w:type="dxa"/>
            <w:vAlign w:val="center"/>
          </w:tcPr>
          <w:p w14:paraId="5CB04978">
            <w:pPr>
              <w:jc w:val="center"/>
              <w:rPr>
                <w:rFonts w:hint="eastAsia" w:ascii="宋体" w:hAnsi="宋体" w:eastAsia="宋体" w:cs="宋体"/>
                <w:color w:val="auto"/>
                <w:sz w:val="22"/>
                <w:szCs w:val="22"/>
                <w:highlight w:val="none"/>
              </w:rPr>
            </w:pPr>
          </w:p>
        </w:tc>
      </w:tr>
      <w:tr w14:paraId="7DCC6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54" w:type="dxa"/>
            <w:vMerge w:val="continue"/>
            <w:vAlign w:val="center"/>
          </w:tcPr>
          <w:p w14:paraId="2ABA6063">
            <w:pPr>
              <w:jc w:val="center"/>
              <w:rPr>
                <w:rFonts w:hint="eastAsia" w:ascii="宋体" w:hAnsi="宋体" w:eastAsia="宋体" w:cs="宋体"/>
                <w:color w:val="auto"/>
                <w:sz w:val="22"/>
                <w:szCs w:val="22"/>
                <w:highlight w:val="none"/>
              </w:rPr>
            </w:pPr>
          </w:p>
        </w:tc>
        <w:tc>
          <w:tcPr>
            <w:tcW w:w="1954" w:type="dxa"/>
            <w:vAlign w:val="center"/>
          </w:tcPr>
          <w:p w14:paraId="39BF825D">
            <w:pPr>
              <w:jc w:val="center"/>
              <w:rPr>
                <w:rFonts w:hint="eastAsia" w:ascii="宋体" w:hAnsi="宋体" w:eastAsia="宋体" w:cs="宋体"/>
                <w:color w:val="auto"/>
                <w:sz w:val="22"/>
                <w:szCs w:val="22"/>
                <w:highlight w:val="none"/>
              </w:rPr>
            </w:pPr>
          </w:p>
        </w:tc>
        <w:tc>
          <w:tcPr>
            <w:tcW w:w="1980" w:type="dxa"/>
            <w:vAlign w:val="center"/>
          </w:tcPr>
          <w:p w14:paraId="665F7CC7">
            <w:pPr>
              <w:jc w:val="center"/>
              <w:rPr>
                <w:rFonts w:hint="eastAsia" w:ascii="宋体" w:hAnsi="宋体" w:eastAsia="宋体" w:cs="宋体"/>
                <w:color w:val="auto"/>
                <w:sz w:val="22"/>
                <w:szCs w:val="22"/>
                <w:highlight w:val="none"/>
              </w:rPr>
            </w:pPr>
          </w:p>
        </w:tc>
        <w:tc>
          <w:tcPr>
            <w:tcW w:w="1800" w:type="dxa"/>
            <w:vAlign w:val="center"/>
          </w:tcPr>
          <w:p w14:paraId="0DD7D56B">
            <w:pPr>
              <w:jc w:val="center"/>
              <w:rPr>
                <w:rFonts w:hint="eastAsia" w:ascii="宋体" w:hAnsi="宋体" w:eastAsia="宋体" w:cs="宋体"/>
                <w:color w:val="auto"/>
                <w:sz w:val="22"/>
                <w:szCs w:val="22"/>
                <w:highlight w:val="none"/>
              </w:rPr>
            </w:pPr>
          </w:p>
        </w:tc>
        <w:tc>
          <w:tcPr>
            <w:tcW w:w="2340" w:type="dxa"/>
            <w:vAlign w:val="center"/>
          </w:tcPr>
          <w:p w14:paraId="4226DEEE">
            <w:pPr>
              <w:jc w:val="center"/>
              <w:rPr>
                <w:rFonts w:hint="eastAsia" w:ascii="宋体" w:hAnsi="宋体" w:eastAsia="宋体" w:cs="宋体"/>
                <w:color w:val="auto"/>
                <w:sz w:val="22"/>
                <w:szCs w:val="22"/>
                <w:highlight w:val="none"/>
              </w:rPr>
            </w:pPr>
          </w:p>
        </w:tc>
      </w:tr>
      <w:tr w14:paraId="3800F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54" w:type="dxa"/>
            <w:vMerge w:val="continue"/>
            <w:vAlign w:val="center"/>
          </w:tcPr>
          <w:p w14:paraId="6BB0F706">
            <w:pPr>
              <w:jc w:val="center"/>
              <w:rPr>
                <w:rFonts w:hint="eastAsia" w:ascii="宋体" w:hAnsi="宋体" w:eastAsia="宋体" w:cs="宋体"/>
                <w:color w:val="auto"/>
                <w:sz w:val="22"/>
                <w:szCs w:val="22"/>
                <w:highlight w:val="none"/>
              </w:rPr>
            </w:pPr>
          </w:p>
        </w:tc>
        <w:tc>
          <w:tcPr>
            <w:tcW w:w="1954" w:type="dxa"/>
            <w:vAlign w:val="center"/>
          </w:tcPr>
          <w:p w14:paraId="558EE999">
            <w:pPr>
              <w:jc w:val="center"/>
              <w:rPr>
                <w:rFonts w:hint="eastAsia" w:ascii="宋体" w:hAnsi="宋体" w:eastAsia="宋体" w:cs="宋体"/>
                <w:color w:val="auto"/>
                <w:sz w:val="22"/>
                <w:szCs w:val="22"/>
                <w:highlight w:val="none"/>
              </w:rPr>
            </w:pPr>
          </w:p>
        </w:tc>
        <w:tc>
          <w:tcPr>
            <w:tcW w:w="1980" w:type="dxa"/>
            <w:vAlign w:val="center"/>
          </w:tcPr>
          <w:p w14:paraId="304129BC">
            <w:pPr>
              <w:jc w:val="center"/>
              <w:rPr>
                <w:rFonts w:hint="eastAsia" w:ascii="宋体" w:hAnsi="宋体" w:eastAsia="宋体" w:cs="宋体"/>
                <w:color w:val="auto"/>
                <w:sz w:val="22"/>
                <w:szCs w:val="22"/>
                <w:highlight w:val="none"/>
              </w:rPr>
            </w:pPr>
          </w:p>
        </w:tc>
        <w:tc>
          <w:tcPr>
            <w:tcW w:w="1800" w:type="dxa"/>
            <w:vAlign w:val="center"/>
          </w:tcPr>
          <w:p w14:paraId="05C71C63">
            <w:pPr>
              <w:jc w:val="center"/>
              <w:rPr>
                <w:rFonts w:hint="eastAsia" w:ascii="宋体" w:hAnsi="宋体" w:eastAsia="宋体" w:cs="宋体"/>
                <w:color w:val="auto"/>
                <w:sz w:val="22"/>
                <w:szCs w:val="22"/>
                <w:highlight w:val="none"/>
              </w:rPr>
            </w:pPr>
          </w:p>
        </w:tc>
        <w:tc>
          <w:tcPr>
            <w:tcW w:w="2340" w:type="dxa"/>
            <w:vAlign w:val="center"/>
          </w:tcPr>
          <w:p w14:paraId="17179E26">
            <w:pPr>
              <w:jc w:val="center"/>
              <w:rPr>
                <w:rFonts w:hint="eastAsia" w:ascii="宋体" w:hAnsi="宋体" w:eastAsia="宋体" w:cs="宋体"/>
                <w:color w:val="auto"/>
                <w:sz w:val="22"/>
                <w:szCs w:val="22"/>
                <w:highlight w:val="none"/>
              </w:rPr>
            </w:pPr>
          </w:p>
        </w:tc>
      </w:tr>
    </w:tbl>
    <w:p w14:paraId="7DF82EFF">
      <w:pPr>
        <w:spacing w:line="400" w:lineRule="exact"/>
        <w:ind w:left="224" w:hanging="224" w:hangingChars="100"/>
        <w:rPr>
          <w:rFonts w:hint="eastAsia" w:ascii="宋体" w:hAnsi="宋体" w:eastAsia="宋体" w:cs="宋体"/>
          <w:color w:val="auto"/>
          <w:sz w:val="22"/>
          <w:szCs w:val="22"/>
          <w:highlight w:val="none"/>
        </w:rPr>
      </w:pPr>
    </w:p>
    <w:p w14:paraId="254EFCF2">
      <w:pPr>
        <w:spacing w:line="400" w:lineRule="exact"/>
        <w:ind w:left="224" w:hanging="224" w:hanging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说明：</w:t>
      </w:r>
    </w:p>
    <w:p w14:paraId="3E238CDD">
      <w:pPr>
        <w:spacing w:line="400" w:lineRule="exact"/>
        <w:ind w:left="224" w:hanging="224" w:hanging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1.如出现偏离，供应商务必如实填写此表。</w:t>
      </w:r>
    </w:p>
    <w:p w14:paraId="614F9125">
      <w:pPr>
        <w:spacing w:line="400" w:lineRule="exact"/>
        <w:ind w:left="224" w:hanging="224" w:hanging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文件对应条款”栏所填内容必须对照招标文件要求写出具体响应内容（包含品牌、型号、详细技术参数等）并标明对应页码，“偏离情况”栏注明“正偏离”、“负偏离”或“无偏离”，否则存在的风险由供应商自行承担。</w:t>
      </w:r>
    </w:p>
    <w:p w14:paraId="2DDACA72">
      <w:pPr>
        <w:spacing w:line="400" w:lineRule="exact"/>
        <w:ind w:left="224" w:hanging="224" w:hanging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3.此表在不改变格式的情况下可自行增加。</w:t>
      </w:r>
    </w:p>
    <w:p w14:paraId="13D8BED4">
      <w:pPr>
        <w:spacing w:line="400" w:lineRule="exact"/>
        <w:ind w:left="224" w:hanging="224" w:hangingChars="100"/>
        <w:rPr>
          <w:rFonts w:hint="eastAsia" w:ascii="宋体" w:hAnsi="宋体" w:eastAsia="宋体" w:cs="宋体"/>
          <w:color w:val="auto"/>
          <w:sz w:val="22"/>
          <w:szCs w:val="22"/>
          <w:highlight w:val="none"/>
        </w:rPr>
      </w:pPr>
    </w:p>
    <w:p w14:paraId="61B93DDD">
      <w:pPr>
        <w:spacing w:line="400" w:lineRule="exact"/>
        <w:rPr>
          <w:rFonts w:hint="eastAsia" w:ascii="宋体" w:hAnsi="宋体" w:eastAsia="宋体" w:cs="宋体"/>
          <w:color w:val="auto"/>
          <w:sz w:val="22"/>
          <w:szCs w:val="22"/>
          <w:highlight w:val="none"/>
          <w:u w:val="single"/>
        </w:rPr>
      </w:pPr>
    </w:p>
    <w:p w14:paraId="00F84A71">
      <w:p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投标人全称（盖章或 CA 章）：</w:t>
      </w:r>
    </w:p>
    <w:p w14:paraId="7AB35387">
      <w:p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法定代表人（负责人）或委托代理人（签字或盖章）：</w:t>
      </w:r>
    </w:p>
    <w:p w14:paraId="7E188499">
      <w:p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  年   月  日</w:t>
      </w:r>
    </w:p>
    <w:p w14:paraId="4E4A59FA">
      <w:pPr>
        <w:tabs>
          <w:tab w:val="left" w:pos="840"/>
        </w:tabs>
        <w:adjustRightInd w:val="0"/>
        <w:snapToGrid w:val="0"/>
        <w:spacing w:line="360" w:lineRule="auto"/>
        <w:ind w:left="428" w:leftChars="200" w:right="440" w:firstLine="4704" w:firstLineChars="2100"/>
        <w:rPr>
          <w:rFonts w:hint="eastAsia" w:ascii="宋体" w:hAnsi="宋体" w:eastAsia="宋体" w:cs="宋体"/>
          <w:color w:val="auto"/>
          <w:sz w:val="22"/>
          <w:szCs w:val="22"/>
          <w:highlight w:val="none"/>
        </w:rPr>
      </w:pPr>
    </w:p>
    <w:p w14:paraId="575D80E0">
      <w:pPr>
        <w:spacing w:line="460" w:lineRule="exact"/>
        <w:jc w:val="center"/>
        <w:rPr>
          <w:rFonts w:hint="eastAsia" w:ascii="宋体" w:hAnsi="宋体" w:eastAsia="宋体" w:cs="宋体"/>
          <w:bCs/>
          <w:color w:val="auto"/>
          <w:sz w:val="30"/>
          <w:szCs w:val="30"/>
          <w:highlight w:val="none"/>
        </w:rPr>
        <w:sectPr>
          <w:pgSz w:w="11906" w:h="16838"/>
          <w:pgMar w:top="1134" w:right="1247" w:bottom="1134" w:left="1474" w:header="680" w:footer="907" w:gutter="0"/>
          <w:pgBorders>
            <w:top w:val="none" w:sz="0" w:space="0"/>
            <w:left w:val="none" w:sz="0" w:space="0"/>
            <w:bottom w:val="none" w:sz="0" w:space="0"/>
            <w:right w:val="none" w:sz="0" w:space="0"/>
          </w:pgBorders>
          <w:cols w:space="720" w:num="1"/>
          <w:docGrid w:type="linesAndChars" w:linePitch="286" w:charSpace="855"/>
        </w:sectPr>
      </w:pPr>
    </w:p>
    <w:p w14:paraId="23E9B6B3">
      <w:pPr>
        <w:spacing w:line="460" w:lineRule="exact"/>
        <w:jc w:val="center"/>
        <w:rPr>
          <w:rFonts w:hint="eastAsia" w:ascii="宋体" w:hAnsi="宋体" w:eastAsia="宋体" w:cs="宋体"/>
          <w:bCs/>
          <w:color w:val="auto"/>
          <w:sz w:val="30"/>
          <w:szCs w:val="30"/>
          <w:highlight w:val="none"/>
        </w:rPr>
      </w:pPr>
    </w:p>
    <w:p w14:paraId="1625E18E">
      <w:pPr>
        <w:spacing w:line="40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六</w:t>
      </w:r>
      <w:r>
        <w:rPr>
          <w:rFonts w:hint="eastAsia" w:ascii="宋体" w:hAnsi="宋体" w:eastAsia="宋体" w:cs="宋体"/>
          <w:b/>
          <w:bCs/>
          <w:color w:val="auto"/>
          <w:sz w:val="28"/>
          <w:szCs w:val="28"/>
          <w:highlight w:val="none"/>
        </w:rPr>
        <w:t>、商务偏离表</w:t>
      </w:r>
    </w:p>
    <w:p w14:paraId="5FA11845">
      <w:pPr>
        <w:rPr>
          <w:rFonts w:hint="eastAsia" w:ascii="宋体" w:hAnsi="宋体" w:eastAsia="宋体" w:cs="宋体"/>
          <w:color w:val="auto"/>
          <w:sz w:val="22"/>
          <w:szCs w:val="22"/>
          <w:highlight w:val="none"/>
        </w:rPr>
      </w:pPr>
    </w:p>
    <w:p w14:paraId="39E54521">
      <w:pPr>
        <w:rPr>
          <w:rFonts w:hint="eastAsia" w:ascii="宋体" w:hAnsi="宋体" w:eastAsia="宋体" w:cs="宋体"/>
          <w:color w:val="auto"/>
          <w:sz w:val="24"/>
          <w:highlight w:val="none"/>
        </w:rPr>
      </w:pPr>
      <w:r>
        <w:rPr>
          <w:rFonts w:hint="eastAsia" w:ascii="宋体" w:hAnsi="宋体" w:eastAsia="宋体" w:cs="宋体"/>
          <w:color w:val="auto"/>
          <w:sz w:val="22"/>
          <w:szCs w:val="22"/>
          <w:highlight w:val="none"/>
        </w:rPr>
        <w:t>项目名称：                                       采购编号：</w:t>
      </w:r>
    </w:p>
    <w:tbl>
      <w:tblPr>
        <w:tblStyle w:val="7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4"/>
        <w:gridCol w:w="1954"/>
        <w:gridCol w:w="1980"/>
        <w:gridCol w:w="1800"/>
        <w:gridCol w:w="1506"/>
      </w:tblGrid>
      <w:tr w14:paraId="28C56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754" w:type="dxa"/>
            <w:shd w:val="clear" w:color="auto" w:fill="FFFFFF"/>
            <w:vAlign w:val="center"/>
          </w:tcPr>
          <w:p w14:paraId="14BF71F4">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内   容</w:t>
            </w:r>
          </w:p>
        </w:tc>
        <w:tc>
          <w:tcPr>
            <w:tcW w:w="1954" w:type="dxa"/>
            <w:shd w:val="clear" w:color="auto" w:fill="FFFFFF"/>
            <w:vAlign w:val="center"/>
          </w:tcPr>
          <w:p w14:paraId="6D8896B3">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招标文件</w:t>
            </w:r>
          </w:p>
          <w:p w14:paraId="2AC5563F">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规定要求</w:t>
            </w:r>
          </w:p>
        </w:tc>
        <w:tc>
          <w:tcPr>
            <w:tcW w:w="1980" w:type="dxa"/>
            <w:shd w:val="clear" w:color="auto" w:fill="FFFFFF"/>
            <w:vAlign w:val="center"/>
          </w:tcPr>
          <w:p w14:paraId="5716303D">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w:t>
            </w:r>
          </w:p>
          <w:p w14:paraId="1339123A">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对应条款</w:t>
            </w:r>
          </w:p>
        </w:tc>
        <w:tc>
          <w:tcPr>
            <w:tcW w:w="1800" w:type="dxa"/>
            <w:shd w:val="clear" w:color="auto" w:fill="FFFFFF"/>
            <w:vAlign w:val="center"/>
          </w:tcPr>
          <w:p w14:paraId="5E05EF0F">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偏离情况</w:t>
            </w:r>
          </w:p>
        </w:tc>
        <w:tc>
          <w:tcPr>
            <w:tcW w:w="1506" w:type="dxa"/>
            <w:shd w:val="clear" w:color="auto" w:fill="FFFFFF"/>
            <w:vAlign w:val="center"/>
          </w:tcPr>
          <w:p w14:paraId="2DA739D9">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偏离说明</w:t>
            </w:r>
          </w:p>
        </w:tc>
      </w:tr>
      <w:tr w14:paraId="7AEAE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54" w:type="dxa"/>
            <w:vMerge w:val="restart"/>
            <w:vAlign w:val="center"/>
          </w:tcPr>
          <w:p w14:paraId="4B5FBE50">
            <w:pPr>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商务条款</w:t>
            </w:r>
          </w:p>
        </w:tc>
        <w:tc>
          <w:tcPr>
            <w:tcW w:w="1954" w:type="dxa"/>
            <w:vAlign w:val="center"/>
          </w:tcPr>
          <w:p w14:paraId="2E12199B">
            <w:pPr>
              <w:jc w:val="center"/>
              <w:rPr>
                <w:rFonts w:hint="eastAsia" w:ascii="宋体" w:hAnsi="宋体" w:eastAsia="宋体" w:cs="宋体"/>
                <w:color w:val="auto"/>
                <w:sz w:val="22"/>
                <w:szCs w:val="22"/>
                <w:highlight w:val="none"/>
              </w:rPr>
            </w:pPr>
          </w:p>
        </w:tc>
        <w:tc>
          <w:tcPr>
            <w:tcW w:w="1980" w:type="dxa"/>
            <w:vAlign w:val="center"/>
          </w:tcPr>
          <w:p w14:paraId="4439D269">
            <w:pPr>
              <w:jc w:val="center"/>
              <w:rPr>
                <w:rFonts w:hint="eastAsia" w:ascii="宋体" w:hAnsi="宋体" w:eastAsia="宋体" w:cs="宋体"/>
                <w:color w:val="auto"/>
                <w:sz w:val="22"/>
                <w:szCs w:val="22"/>
                <w:highlight w:val="none"/>
              </w:rPr>
            </w:pPr>
          </w:p>
        </w:tc>
        <w:tc>
          <w:tcPr>
            <w:tcW w:w="1800" w:type="dxa"/>
            <w:vAlign w:val="center"/>
          </w:tcPr>
          <w:p w14:paraId="7B3FEA8F">
            <w:pPr>
              <w:jc w:val="center"/>
              <w:rPr>
                <w:rFonts w:hint="eastAsia" w:ascii="宋体" w:hAnsi="宋体" w:eastAsia="宋体" w:cs="宋体"/>
                <w:color w:val="auto"/>
                <w:sz w:val="22"/>
                <w:szCs w:val="22"/>
                <w:highlight w:val="none"/>
              </w:rPr>
            </w:pPr>
          </w:p>
        </w:tc>
        <w:tc>
          <w:tcPr>
            <w:tcW w:w="1506" w:type="dxa"/>
            <w:vAlign w:val="center"/>
          </w:tcPr>
          <w:p w14:paraId="03DE3974">
            <w:pPr>
              <w:jc w:val="center"/>
              <w:rPr>
                <w:rFonts w:hint="eastAsia" w:ascii="宋体" w:hAnsi="宋体" w:eastAsia="宋体" w:cs="宋体"/>
                <w:color w:val="auto"/>
                <w:sz w:val="22"/>
                <w:szCs w:val="22"/>
                <w:highlight w:val="none"/>
              </w:rPr>
            </w:pPr>
          </w:p>
        </w:tc>
      </w:tr>
      <w:tr w14:paraId="362D8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54" w:type="dxa"/>
            <w:vMerge w:val="continue"/>
            <w:vAlign w:val="center"/>
          </w:tcPr>
          <w:p w14:paraId="43E37DDC">
            <w:pPr>
              <w:jc w:val="center"/>
              <w:rPr>
                <w:rFonts w:hint="eastAsia" w:ascii="宋体" w:hAnsi="宋体" w:eastAsia="宋体" w:cs="宋体"/>
                <w:color w:val="auto"/>
                <w:sz w:val="22"/>
                <w:szCs w:val="22"/>
                <w:highlight w:val="none"/>
              </w:rPr>
            </w:pPr>
          </w:p>
        </w:tc>
        <w:tc>
          <w:tcPr>
            <w:tcW w:w="1954" w:type="dxa"/>
            <w:vAlign w:val="center"/>
          </w:tcPr>
          <w:p w14:paraId="2B9A97C0">
            <w:pPr>
              <w:jc w:val="center"/>
              <w:rPr>
                <w:rFonts w:hint="eastAsia" w:ascii="宋体" w:hAnsi="宋体" w:eastAsia="宋体" w:cs="宋体"/>
                <w:color w:val="auto"/>
                <w:sz w:val="22"/>
                <w:szCs w:val="22"/>
                <w:highlight w:val="none"/>
              </w:rPr>
            </w:pPr>
          </w:p>
        </w:tc>
        <w:tc>
          <w:tcPr>
            <w:tcW w:w="1980" w:type="dxa"/>
            <w:vAlign w:val="center"/>
          </w:tcPr>
          <w:p w14:paraId="20B8C7F3">
            <w:pPr>
              <w:jc w:val="center"/>
              <w:rPr>
                <w:rFonts w:hint="eastAsia" w:ascii="宋体" w:hAnsi="宋体" w:eastAsia="宋体" w:cs="宋体"/>
                <w:color w:val="auto"/>
                <w:sz w:val="22"/>
                <w:szCs w:val="22"/>
                <w:highlight w:val="none"/>
              </w:rPr>
            </w:pPr>
          </w:p>
        </w:tc>
        <w:tc>
          <w:tcPr>
            <w:tcW w:w="1800" w:type="dxa"/>
            <w:vAlign w:val="center"/>
          </w:tcPr>
          <w:p w14:paraId="67886A96">
            <w:pPr>
              <w:jc w:val="center"/>
              <w:rPr>
                <w:rFonts w:hint="eastAsia" w:ascii="宋体" w:hAnsi="宋体" w:eastAsia="宋体" w:cs="宋体"/>
                <w:color w:val="auto"/>
                <w:sz w:val="22"/>
                <w:szCs w:val="22"/>
                <w:highlight w:val="none"/>
              </w:rPr>
            </w:pPr>
          </w:p>
        </w:tc>
        <w:tc>
          <w:tcPr>
            <w:tcW w:w="1506" w:type="dxa"/>
            <w:vAlign w:val="center"/>
          </w:tcPr>
          <w:p w14:paraId="37127A84">
            <w:pPr>
              <w:jc w:val="center"/>
              <w:rPr>
                <w:rFonts w:hint="eastAsia" w:ascii="宋体" w:hAnsi="宋体" w:eastAsia="宋体" w:cs="宋体"/>
                <w:color w:val="auto"/>
                <w:sz w:val="22"/>
                <w:szCs w:val="22"/>
                <w:highlight w:val="none"/>
              </w:rPr>
            </w:pPr>
          </w:p>
        </w:tc>
      </w:tr>
      <w:tr w14:paraId="2B161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54" w:type="dxa"/>
            <w:vMerge w:val="continue"/>
            <w:vAlign w:val="center"/>
          </w:tcPr>
          <w:p w14:paraId="5EC7D366">
            <w:pPr>
              <w:jc w:val="center"/>
              <w:rPr>
                <w:rFonts w:hint="eastAsia" w:ascii="宋体" w:hAnsi="宋体" w:eastAsia="宋体" w:cs="宋体"/>
                <w:color w:val="auto"/>
                <w:sz w:val="22"/>
                <w:szCs w:val="22"/>
                <w:highlight w:val="none"/>
              </w:rPr>
            </w:pPr>
          </w:p>
        </w:tc>
        <w:tc>
          <w:tcPr>
            <w:tcW w:w="1954" w:type="dxa"/>
            <w:vAlign w:val="center"/>
          </w:tcPr>
          <w:p w14:paraId="1A36E6BD">
            <w:pPr>
              <w:jc w:val="center"/>
              <w:rPr>
                <w:rFonts w:hint="eastAsia" w:ascii="宋体" w:hAnsi="宋体" w:eastAsia="宋体" w:cs="宋体"/>
                <w:color w:val="auto"/>
                <w:sz w:val="22"/>
                <w:szCs w:val="22"/>
                <w:highlight w:val="none"/>
              </w:rPr>
            </w:pPr>
          </w:p>
        </w:tc>
        <w:tc>
          <w:tcPr>
            <w:tcW w:w="1980" w:type="dxa"/>
            <w:vAlign w:val="center"/>
          </w:tcPr>
          <w:p w14:paraId="3B5F6053">
            <w:pPr>
              <w:jc w:val="center"/>
              <w:rPr>
                <w:rFonts w:hint="eastAsia" w:ascii="宋体" w:hAnsi="宋体" w:eastAsia="宋体" w:cs="宋体"/>
                <w:color w:val="auto"/>
                <w:sz w:val="22"/>
                <w:szCs w:val="22"/>
                <w:highlight w:val="none"/>
              </w:rPr>
            </w:pPr>
          </w:p>
        </w:tc>
        <w:tc>
          <w:tcPr>
            <w:tcW w:w="1800" w:type="dxa"/>
            <w:vAlign w:val="center"/>
          </w:tcPr>
          <w:p w14:paraId="50B05DA5">
            <w:pPr>
              <w:jc w:val="center"/>
              <w:rPr>
                <w:rFonts w:hint="eastAsia" w:ascii="宋体" w:hAnsi="宋体" w:eastAsia="宋体" w:cs="宋体"/>
                <w:color w:val="auto"/>
                <w:sz w:val="22"/>
                <w:szCs w:val="22"/>
                <w:highlight w:val="none"/>
              </w:rPr>
            </w:pPr>
          </w:p>
        </w:tc>
        <w:tc>
          <w:tcPr>
            <w:tcW w:w="1506" w:type="dxa"/>
            <w:vAlign w:val="center"/>
          </w:tcPr>
          <w:p w14:paraId="309A7D5C">
            <w:pPr>
              <w:jc w:val="center"/>
              <w:rPr>
                <w:rFonts w:hint="eastAsia" w:ascii="宋体" w:hAnsi="宋体" w:eastAsia="宋体" w:cs="宋体"/>
                <w:color w:val="auto"/>
                <w:sz w:val="22"/>
                <w:szCs w:val="22"/>
                <w:highlight w:val="none"/>
              </w:rPr>
            </w:pPr>
          </w:p>
        </w:tc>
      </w:tr>
      <w:tr w14:paraId="5B80D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54" w:type="dxa"/>
            <w:vMerge w:val="continue"/>
            <w:vAlign w:val="center"/>
          </w:tcPr>
          <w:p w14:paraId="1875DEAF">
            <w:pPr>
              <w:jc w:val="center"/>
              <w:rPr>
                <w:rFonts w:hint="eastAsia" w:ascii="宋体" w:hAnsi="宋体" w:eastAsia="宋体" w:cs="宋体"/>
                <w:color w:val="auto"/>
                <w:sz w:val="22"/>
                <w:szCs w:val="22"/>
                <w:highlight w:val="none"/>
              </w:rPr>
            </w:pPr>
          </w:p>
        </w:tc>
        <w:tc>
          <w:tcPr>
            <w:tcW w:w="1954" w:type="dxa"/>
            <w:vAlign w:val="center"/>
          </w:tcPr>
          <w:p w14:paraId="1A02683D">
            <w:pPr>
              <w:jc w:val="center"/>
              <w:rPr>
                <w:rFonts w:hint="eastAsia" w:ascii="宋体" w:hAnsi="宋体" w:eastAsia="宋体" w:cs="宋体"/>
                <w:color w:val="auto"/>
                <w:sz w:val="22"/>
                <w:szCs w:val="22"/>
                <w:highlight w:val="none"/>
              </w:rPr>
            </w:pPr>
          </w:p>
        </w:tc>
        <w:tc>
          <w:tcPr>
            <w:tcW w:w="1980" w:type="dxa"/>
            <w:vAlign w:val="center"/>
          </w:tcPr>
          <w:p w14:paraId="2F6496F2">
            <w:pPr>
              <w:jc w:val="center"/>
              <w:rPr>
                <w:rFonts w:hint="eastAsia" w:ascii="宋体" w:hAnsi="宋体" w:eastAsia="宋体" w:cs="宋体"/>
                <w:color w:val="auto"/>
                <w:sz w:val="22"/>
                <w:szCs w:val="22"/>
                <w:highlight w:val="none"/>
              </w:rPr>
            </w:pPr>
          </w:p>
        </w:tc>
        <w:tc>
          <w:tcPr>
            <w:tcW w:w="1800" w:type="dxa"/>
            <w:vAlign w:val="center"/>
          </w:tcPr>
          <w:p w14:paraId="382A397A">
            <w:pPr>
              <w:jc w:val="center"/>
              <w:rPr>
                <w:rFonts w:hint="eastAsia" w:ascii="宋体" w:hAnsi="宋体" w:eastAsia="宋体" w:cs="宋体"/>
                <w:color w:val="auto"/>
                <w:sz w:val="22"/>
                <w:szCs w:val="22"/>
                <w:highlight w:val="none"/>
              </w:rPr>
            </w:pPr>
          </w:p>
        </w:tc>
        <w:tc>
          <w:tcPr>
            <w:tcW w:w="1506" w:type="dxa"/>
            <w:vAlign w:val="center"/>
          </w:tcPr>
          <w:p w14:paraId="62C502D5">
            <w:pPr>
              <w:jc w:val="center"/>
              <w:rPr>
                <w:rFonts w:hint="eastAsia" w:ascii="宋体" w:hAnsi="宋体" w:eastAsia="宋体" w:cs="宋体"/>
                <w:color w:val="auto"/>
                <w:sz w:val="22"/>
                <w:szCs w:val="22"/>
                <w:highlight w:val="none"/>
              </w:rPr>
            </w:pPr>
          </w:p>
        </w:tc>
      </w:tr>
      <w:tr w14:paraId="55FE5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54" w:type="dxa"/>
            <w:vMerge w:val="continue"/>
            <w:vAlign w:val="center"/>
          </w:tcPr>
          <w:p w14:paraId="4A5B9F61">
            <w:pPr>
              <w:jc w:val="center"/>
              <w:rPr>
                <w:rFonts w:hint="eastAsia" w:ascii="宋体" w:hAnsi="宋体" w:eastAsia="宋体" w:cs="宋体"/>
                <w:color w:val="auto"/>
                <w:sz w:val="22"/>
                <w:szCs w:val="22"/>
                <w:highlight w:val="none"/>
              </w:rPr>
            </w:pPr>
          </w:p>
        </w:tc>
        <w:tc>
          <w:tcPr>
            <w:tcW w:w="1954" w:type="dxa"/>
            <w:vAlign w:val="center"/>
          </w:tcPr>
          <w:p w14:paraId="6DC96D34">
            <w:pPr>
              <w:jc w:val="center"/>
              <w:rPr>
                <w:rFonts w:hint="eastAsia" w:ascii="宋体" w:hAnsi="宋体" w:eastAsia="宋体" w:cs="宋体"/>
                <w:color w:val="auto"/>
                <w:sz w:val="22"/>
                <w:szCs w:val="22"/>
                <w:highlight w:val="none"/>
              </w:rPr>
            </w:pPr>
          </w:p>
        </w:tc>
        <w:tc>
          <w:tcPr>
            <w:tcW w:w="1980" w:type="dxa"/>
            <w:vAlign w:val="center"/>
          </w:tcPr>
          <w:p w14:paraId="3144DB79">
            <w:pPr>
              <w:jc w:val="center"/>
              <w:rPr>
                <w:rFonts w:hint="eastAsia" w:ascii="宋体" w:hAnsi="宋体" w:eastAsia="宋体" w:cs="宋体"/>
                <w:color w:val="auto"/>
                <w:sz w:val="22"/>
                <w:szCs w:val="22"/>
                <w:highlight w:val="none"/>
              </w:rPr>
            </w:pPr>
          </w:p>
        </w:tc>
        <w:tc>
          <w:tcPr>
            <w:tcW w:w="1800" w:type="dxa"/>
            <w:vAlign w:val="center"/>
          </w:tcPr>
          <w:p w14:paraId="443A2DA6">
            <w:pPr>
              <w:jc w:val="center"/>
              <w:rPr>
                <w:rFonts w:hint="eastAsia" w:ascii="宋体" w:hAnsi="宋体" w:eastAsia="宋体" w:cs="宋体"/>
                <w:color w:val="auto"/>
                <w:sz w:val="22"/>
                <w:szCs w:val="22"/>
                <w:highlight w:val="none"/>
              </w:rPr>
            </w:pPr>
          </w:p>
        </w:tc>
        <w:tc>
          <w:tcPr>
            <w:tcW w:w="1506" w:type="dxa"/>
            <w:vAlign w:val="center"/>
          </w:tcPr>
          <w:p w14:paraId="0F24B960">
            <w:pPr>
              <w:jc w:val="center"/>
              <w:rPr>
                <w:rFonts w:hint="eastAsia" w:ascii="宋体" w:hAnsi="宋体" w:eastAsia="宋体" w:cs="宋体"/>
                <w:color w:val="auto"/>
                <w:sz w:val="22"/>
                <w:szCs w:val="22"/>
                <w:highlight w:val="none"/>
              </w:rPr>
            </w:pPr>
          </w:p>
        </w:tc>
      </w:tr>
    </w:tbl>
    <w:p w14:paraId="4C031F57">
      <w:pPr>
        <w:spacing w:line="400" w:lineRule="exact"/>
        <w:ind w:left="220" w:hanging="220" w:hanging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说明：</w:t>
      </w:r>
    </w:p>
    <w:p w14:paraId="4E06A4D3">
      <w:pPr>
        <w:spacing w:line="400" w:lineRule="exact"/>
        <w:ind w:left="220" w:hanging="220" w:hanging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1.如不填写或不提供此表，则视为完全响应招标文件。</w:t>
      </w:r>
    </w:p>
    <w:p w14:paraId="6A49DC93">
      <w:pPr>
        <w:spacing w:line="400" w:lineRule="exact"/>
        <w:ind w:left="220" w:hanging="220" w:hanging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2.如出现偏离，供应商务必如实填写此表，否则存在的风险由供应商自行承担。</w:t>
      </w:r>
    </w:p>
    <w:p w14:paraId="253918EB">
      <w:pPr>
        <w:spacing w:line="460" w:lineRule="exact"/>
        <w:ind w:left="534" w:leftChars="153" w:hanging="213" w:hangingChars="97"/>
        <w:rPr>
          <w:rFonts w:hint="eastAsia" w:ascii="宋体" w:hAnsi="宋体" w:eastAsia="宋体" w:cs="宋体"/>
          <w:color w:val="auto"/>
          <w:sz w:val="22"/>
          <w:szCs w:val="22"/>
          <w:highlight w:val="none"/>
        </w:rPr>
      </w:pPr>
    </w:p>
    <w:p w14:paraId="428C6480">
      <w:pPr>
        <w:spacing w:line="460" w:lineRule="exact"/>
        <w:ind w:left="534" w:leftChars="153" w:hanging="213" w:hangingChars="97"/>
        <w:rPr>
          <w:rFonts w:hint="eastAsia" w:ascii="宋体" w:hAnsi="宋体" w:eastAsia="宋体" w:cs="宋体"/>
          <w:color w:val="auto"/>
          <w:sz w:val="22"/>
          <w:szCs w:val="22"/>
          <w:highlight w:val="none"/>
        </w:rPr>
      </w:pPr>
    </w:p>
    <w:p w14:paraId="50F1FE10">
      <w:pPr>
        <w:spacing w:line="460" w:lineRule="exact"/>
        <w:ind w:left="534" w:leftChars="153" w:hanging="213" w:hangingChars="97"/>
        <w:rPr>
          <w:rFonts w:hint="eastAsia" w:ascii="宋体" w:hAnsi="宋体" w:eastAsia="宋体" w:cs="宋体"/>
          <w:color w:val="auto"/>
          <w:sz w:val="22"/>
          <w:szCs w:val="22"/>
          <w:highlight w:val="none"/>
        </w:rPr>
      </w:pPr>
    </w:p>
    <w:p w14:paraId="0282F924">
      <w:p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投标人全称（盖章或 CA 章）：</w:t>
      </w:r>
    </w:p>
    <w:p w14:paraId="4A0C55CD">
      <w:p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法定代表人（负责人）或委托代理人（签字或盖章）：</w:t>
      </w:r>
    </w:p>
    <w:p w14:paraId="72223A1F">
      <w:p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  年   月  日</w:t>
      </w:r>
    </w:p>
    <w:p w14:paraId="124B808D">
      <w:pPr>
        <w:spacing w:line="460" w:lineRule="exact"/>
        <w:rPr>
          <w:rFonts w:hint="eastAsia" w:ascii="宋体" w:hAnsi="宋体" w:eastAsia="宋体" w:cs="宋体"/>
          <w:bCs/>
          <w:color w:val="auto"/>
          <w:sz w:val="28"/>
          <w:szCs w:val="28"/>
          <w:highlight w:val="none"/>
        </w:rPr>
      </w:pPr>
    </w:p>
    <w:p w14:paraId="6C7308EE">
      <w:pPr>
        <w:spacing w:line="460" w:lineRule="exact"/>
        <w:rPr>
          <w:rFonts w:hint="eastAsia" w:ascii="宋体" w:hAnsi="宋体" w:eastAsia="宋体" w:cs="宋体"/>
          <w:bCs/>
          <w:color w:val="auto"/>
          <w:sz w:val="28"/>
          <w:szCs w:val="28"/>
          <w:highlight w:val="none"/>
        </w:rPr>
      </w:pPr>
    </w:p>
    <w:p w14:paraId="0F2A3DEF">
      <w:pPr>
        <w:spacing w:line="460" w:lineRule="exact"/>
        <w:rPr>
          <w:rFonts w:hint="eastAsia" w:ascii="宋体" w:hAnsi="宋体" w:eastAsia="宋体" w:cs="宋体"/>
          <w:bCs/>
          <w:color w:val="auto"/>
          <w:sz w:val="28"/>
          <w:szCs w:val="28"/>
          <w:highlight w:val="none"/>
        </w:rPr>
      </w:pPr>
    </w:p>
    <w:p w14:paraId="4771E15E">
      <w:pPr>
        <w:spacing w:line="460" w:lineRule="exact"/>
        <w:rPr>
          <w:rFonts w:hint="eastAsia" w:ascii="宋体" w:hAnsi="宋体" w:eastAsia="宋体" w:cs="宋体"/>
          <w:bCs/>
          <w:color w:val="auto"/>
          <w:sz w:val="28"/>
          <w:szCs w:val="28"/>
          <w:highlight w:val="none"/>
        </w:rPr>
      </w:pPr>
    </w:p>
    <w:p w14:paraId="389D5BE5">
      <w:pPr>
        <w:spacing w:line="460" w:lineRule="exact"/>
        <w:rPr>
          <w:rFonts w:hint="eastAsia" w:ascii="宋体" w:hAnsi="宋体" w:eastAsia="宋体" w:cs="宋体"/>
          <w:bCs/>
          <w:color w:val="auto"/>
          <w:sz w:val="28"/>
          <w:szCs w:val="28"/>
          <w:highlight w:val="none"/>
        </w:rPr>
      </w:pPr>
    </w:p>
    <w:p w14:paraId="25E3738D">
      <w:pPr>
        <w:pStyle w:val="94"/>
        <w:rPr>
          <w:rFonts w:hint="eastAsia" w:ascii="宋体" w:hAnsi="宋体" w:eastAsia="宋体" w:cs="宋体"/>
          <w:color w:val="auto"/>
          <w:highlight w:val="none"/>
        </w:rPr>
      </w:pPr>
    </w:p>
    <w:p w14:paraId="615CD812">
      <w:pPr>
        <w:pStyle w:val="94"/>
        <w:rPr>
          <w:rFonts w:hint="eastAsia" w:ascii="宋体" w:hAnsi="宋体" w:eastAsia="宋体" w:cs="宋体"/>
          <w:color w:val="auto"/>
          <w:highlight w:val="none"/>
        </w:rPr>
      </w:pPr>
    </w:p>
    <w:p w14:paraId="6A246E54">
      <w:pPr>
        <w:pStyle w:val="94"/>
        <w:rPr>
          <w:rFonts w:hint="eastAsia" w:ascii="宋体" w:hAnsi="宋体" w:eastAsia="宋体" w:cs="宋体"/>
          <w:color w:val="auto"/>
          <w:highlight w:val="none"/>
        </w:rPr>
      </w:pPr>
    </w:p>
    <w:p w14:paraId="63F2FE07">
      <w:pPr>
        <w:pStyle w:val="94"/>
        <w:rPr>
          <w:rFonts w:hint="eastAsia" w:ascii="宋体" w:hAnsi="宋体" w:eastAsia="宋体" w:cs="宋体"/>
          <w:color w:val="auto"/>
          <w:highlight w:val="none"/>
        </w:rPr>
      </w:pPr>
    </w:p>
    <w:p w14:paraId="76720D71">
      <w:pPr>
        <w:pStyle w:val="94"/>
        <w:rPr>
          <w:rFonts w:hint="eastAsia" w:ascii="宋体" w:hAnsi="宋体" w:eastAsia="宋体" w:cs="宋体"/>
          <w:color w:val="auto"/>
          <w:highlight w:val="none"/>
        </w:rPr>
      </w:pPr>
    </w:p>
    <w:p w14:paraId="294D1282">
      <w:pPr>
        <w:pStyle w:val="94"/>
        <w:rPr>
          <w:rFonts w:hint="eastAsia" w:ascii="宋体" w:hAnsi="宋体" w:eastAsia="宋体" w:cs="宋体"/>
          <w:color w:val="auto"/>
          <w:highlight w:val="none"/>
        </w:rPr>
      </w:pPr>
    </w:p>
    <w:p w14:paraId="1A612450">
      <w:pPr>
        <w:pStyle w:val="94"/>
        <w:rPr>
          <w:rFonts w:hint="eastAsia" w:ascii="宋体" w:hAnsi="宋体" w:eastAsia="宋体" w:cs="宋体"/>
          <w:color w:val="auto"/>
          <w:highlight w:val="none"/>
        </w:rPr>
      </w:pPr>
    </w:p>
    <w:p w14:paraId="43B69A40">
      <w:pPr>
        <w:pStyle w:val="94"/>
        <w:rPr>
          <w:rFonts w:hint="eastAsia" w:ascii="宋体" w:hAnsi="宋体" w:eastAsia="宋体" w:cs="宋体"/>
          <w:color w:val="auto"/>
          <w:highlight w:val="none"/>
        </w:rPr>
      </w:pPr>
    </w:p>
    <w:p w14:paraId="632D5A62">
      <w:pPr>
        <w:pStyle w:val="94"/>
        <w:rPr>
          <w:rFonts w:hint="eastAsia" w:ascii="宋体" w:hAnsi="宋体" w:eastAsia="宋体" w:cs="宋体"/>
          <w:color w:val="auto"/>
          <w:highlight w:val="none"/>
        </w:rPr>
      </w:pPr>
    </w:p>
    <w:p w14:paraId="1EF7CEAA">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七、售后服务方案</w:t>
      </w:r>
    </w:p>
    <w:p w14:paraId="5E6CC077">
      <w:pPr>
        <w:pStyle w:val="94"/>
        <w:rPr>
          <w:rFonts w:hint="eastAsia" w:ascii="宋体" w:hAnsi="宋体" w:eastAsia="宋体" w:cs="宋体"/>
          <w:color w:val="auto"/>
          <w:highlight w:val="none"/>
        </w:rPr>
      </w:pPr>
    </w:p>
    <w:p w14:paraId="1E5A6686">
      <w:pPr>
        <w:tabs>
          <w:tab w:val="left" w:pos="600"/>
          <w:tab w:val="left" w:pos="780"/>
        </w:tabs>
        <w:spacing w:line="400" w:lineRule="exact"/>
        <w:ind w:firstLine="660" w:firstLineChars="300"/>
        <w:rPr>
          <w:rFonts w:hint="eastAsia" w:ascii="宋体" w:hAnsi="宋体" w:eastAsia="宋体" w:cs="宋体"/>
          <w:color w:val="auto"/>
          <w:sz w:val="22"/>
          <w:szCs w:val="22"/>
          <w:highlight w:val="none"/>
        </w:rPr>
      </w:pPr>
    </w:p>
    <w:p w14:paraId="7A4B405A">
      <w:pPr>
        <w:tabs>
          <w:tab w:val="left" w:pos="600"/>
          <w:tab w:val="left" w:pos="780"/>
        </w:tabs>
        <w:spacing w:line="400" w:lineRule="exact"/>
        <w:ind w:firstLine="660" w:firstLine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仅供参考，由供应商根据评审要求自行提供。</w:t>
      </w:r>
    </w:p>
    <w:p w14:paraId="3CBDECC3">
      <w:pPr>
        <w:spacing w:line="400" w:lineRule="exact"/>
        <w:ind w:firstLine="734" w:firstLineChars="334"/>
        <w:rPr>
          <w:rFonts w:hint="eastAsia" w:ascii="宋体" w:hAnsi="宋体" w:eastAsia="宋体" w:cs="宋体"/>
          <w:color w:val="auto"/>
          <w:sz w:val="22"/>
          <w:szCs w:val="22"/>
          <w:highlight w:val="none"/>
        </w:rPr>
      </w:pPr>
    </w:p>
    <w:p w14:paraId="554465B1">
      <w:pPr>
        <w:spacing w:line="400" w:lineRule="exact"/>
        <w:ind w:firstLine="734" w:firstLineChars="334"/>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具体服务承诺方案、售后网点、维修人员、服务保障措施</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质保期，需详细描述和承诺</w:t>
      </w:r>
    </w:p>
    <w:p w14:paraId="21A8F1A3">
      <w:pPr>
        <w:spacing w:line="400" w:lineRule="exact"/>
        <w:ind w:firstLine="734" w:firstLineChars="334"/>
        <w:rPr>
          <w:rFonts w:hint="eastAsia" w:ascii="宋体" w:hAnsi="宋体" w:eastAsia="宋体" w:cs="宋体"/>
          <w:color w:val="auto"/>
          <w:sz w:val="22"/>
          <w:szCs w:val="22"/>
          <w:highlight w:val="none"/>
        </w:rPr>
      </w:pPr>
    </w:p>
    <w:p w14:paraId="461E0CE2">
      <w:pPr>
        <w:pStyle w:val="94"/>
        <w:rPr>
          <w:rFonts w:hint="eastAsia" w:ascii="宋体" w:hAnsi="宋体" w:eastAsia="宋体" w:cs="宋体"/>
          <w:color w:val="auto"/>
          <w:highlight w:val="none"/>
        </w:rPr>
        <w:sectPr>
          <w:footerReference r:id="rId10" w:type="default"/>
          <w:pgSz w:w="11906" w:h="16838"/>
          <w:pgMar w:top="1134" w:right="1247" w:bottom="1134" w:left="1474" w:header="851" w:footer="851" w:gutter="0"/>
          <w:pgBorders>
            <w:top w:val="none" w:sz="0" w:space="0"/>
            <w:left w:val="none" w:sz="0" w:space="0"/>
            <w:bottom w:val="none" w:sz="0" w:space="0"/>
            <w:right w:val="none" w:sz="0" w:space="0"/>
          </w:pgBorders>
          <w:cols w:space="720" w:num="1"/>
          <w:docGrid w:linePitch="312" w:charSpace="0"/>
        </w:sectPr>
      </w:pPr>
    </w:p>
    <w:p w14:paraId="4EE80641">
      <w:pPr>
        <w:rPr>
          <w:rFonts w:hint="eastAsia" w:ascii="宋体" w:hAnsi="宋体" w:eastAsia="宋体" w:cs="宋体"/>
          <w:b/>
          <w:bCs/>
          <w:color w:val="auto"/>
          <w:sz w:val="28"/>
          <w:szCs w:val="28"/>
          <w:highlight w:val="none"/>
        </w:rPr>
      </w:pPr>
    </w:p>
    <w:p w14:paraId="300F994C">
      <w:pPr>
        <w:spacing w:line="400" w:lineRule="exact"/>
        <w:jc w:val="center"/>
        <w:rPr>
          <w:rFonts w:hint="eastAsia" w:ascii="宋体" w:hAnsi="宋体" w:eastAsia="宋体" w:cs="宋体"/>
          <w:b/>
          <w:bCs/>
          <w:color w:val="auto"/>
          <w:sz w:val="28"/>
          <w:szCs w:val="28"/>
          <w:highlight w:val="none"/>
          <w:lang w:val="en-US" w:eastAsia="zh-CN"/>
        </w:rPr>
      </w:pPr>
    </w:p>
    <w:p w14:paraId="41E61F4F">
      <w:pPr>
        <w:widowControl/>
        <w:jc w:val="center"/>
        <w:rPr>
          <w:rFonts w:hint="eastAsia" w:ascii="宋体" w:hAnsi="宋体" w:eastAsia="宋体" w:cs="宋体"/>
          <w:b/>
          <w:bCs/>
          <w:color w:val="auto"/>
          <w:kern w:val="0"/>
          <w:sz w:val="31"/>
          <w:szCs w:val="31"/>
          <w:highlight w:val="none"/>
        </w:rPr>
      </w:pPr>
      <w:r>
        <w:rPr>
          <w:rFonts w:hint="eastAsia" w:ascii="宋体" w:hAnsi="宋体" w:eastAsia="宋体" w:cs="宋体"/>
          <w:b/>
          <w:bCs/>
          <w:color w:val="auto"/>
          <w:kern w:val="0"/>
          <w:sz w:val="31"/>
          <w:szCs w:val="31"/>
          <w:highlight w:val="none"/>
          <w:lang w:val="en-US" w:eastAsia="zh-CN"/>
        </w:rPr>
        <w:t>八、</w:t>
      </w:r>
      <w:r>
        <w:rPr>
          <w:rFonts w:hint="eastAsia" w:ascii="宋体" w:hAnsi="宋体" w:eastAsia="宋体" w:cs="宋体"/>
          <w:b/>
          <w:bCs/>
          <w:color w:val="auto"/>
          <w:kern w:val="0"/>
          <w:sz w:val="31"/>
          <w:szCs w:val="31"/>
          <w:highlight w:val="none"/>
        </w:rPr>
        <w:t>投标产品配置清单</w:t>
      </w:r>
    </w:p>
    <w:tbl>
      <w:tblPr>
        <w:tblStyle w:val="72"/>
        <w:tblW w:w="9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110"/>
        <w:gridCol w:w="1462"/>
        <w:gridCol w:w="1635"/>
        <w:gridCol w:w="945"/>
        <w:gridCol w:w="1545"/>
        <w:gridCol w:w="751"/>
      </w:tblGrid>
      <w:tr w14:paraId="5BF81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trPr>
        <w:tc>
          <w:tcPr>
            <w:tcW w:w="1008" w:type="dxa"/>
            <w:vAlign w:val="center"/>
          </w:tcPr>
          <w:p w14:paraId="7F0E4C0C">
            <w:pPr>
              <w:pStyle w:val="40"/>
              <w:spacing w:line="0" w:lineRule="atLeas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序号</w:t>
            </w:r>
          </w:p>
        </w:tc>
        <w:tc>
          <w:tcPr>
            <w:tcW w:w="2110" w:type="dxa"/>
            <w:vAlign w:val="center"/>
          </w:tcPr>
          <w:p w14:paraId="68B684D9">
            <w:pPr>
              <w:pStyle w:val="40"/>
              <w:spacing w:line="0" w:lineRule="atLeas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货 物 名 称</w:t>
            </w:r>
          </w:p>
        </w:tc>
        <w:tc>
          <w:tcPr>
            <w:tcW w:w="1462" w:type="dxa"/>
            <w:vAlign w:val="center"/>
          </w:tcPr>
          <w:p w14:paraId="13D5FE48">
            <w:pPr>
              <w:pStyle w:val="40"/>
              <w:spacing w:line="0" w:lineRule="atLeas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品牌产地</w:t>
            </w:r>
          </w:p>
        </w:tc>
        <w:tc>
          <w:tcPr>
            <w:tcW w:w="1635" w:type="dxa"/>
            <w:vAlign w:val="center"/>
          </w:tcPr>
          <w:p w14:paraId="5C65678F">
            <w:pPr>
              <w:pStyle w:val="40"/>
              <w:spacing w:line="0" w:lineRule="atLeas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主要规格型号</w:t>
            </w:r>
          </w:p>
        </w:tc>
        <w:tc>
          <w:tcPr>
            <w:tcW w:w="945" w:type="dxa"/>
            <w:vAlign w:val="center"/>
          </w:tcPr>
          <w:p w14:paraId="42A1BD03">
            <w:pPr>
              <w:pStyle w:val="40"/>
              <w:spacing w:line="0" w:lineRule="atLeas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数量</w:t>
            </w:r>
          </w:p>
        </w:tc>
        <w:tc>
          <w:tcPr>
            <w:tcW w:w="1545" w:type="dxa"/>
            <w:vAlign w:val="center"/>
          </w:tcPr>
          <w:p w14:paraId="34B304FD">
            <w:pPr>
              <w:pStyle w:val="40"/>
              <w:spacing w:line="0" w:lineRule="atLeas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彩色实物图片</w:t>
            </w:r>
          </w:p>
        </w:tc>
        <w:tc>
          <w:tcPr>
            <w:tcW w:w="751" w:type="dxa"/>
            <w:vAlign w:val="center"/>
          </w:tcPr>
          <w:p w14:paraId="66240B3C">
            <w:pPr>
              <w:pStyle w:val="40"/>
              <w:spacing w:line="0" w:lineRule="atLeas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备注</w:t>
            </w:r>
          </w:p>
        </w:tc>
      </w:tr>
      <w:tr w14:paraId="57D54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1008" w:type="dxa"/>
            <w:vAlign w:val="center"/>
          </w:tcPr>
          <w:p w14:paraId="44AF32AD">
            <w:pPr>
              <w:pStyle w:val="40"/>
              <w:spacing w:line="0" w:lineRule="atLeast"/>
              <w:jc w:val="center"/>
              <w:rPr>
                <w:rFonts w:hint="eastAsia" w:ascii="宋体" w:hAnsi="宋体" w:eastAsia="宋体" w:cs="宋体"/>
                <w:color w:val="auto"/>
                <w:highlight w:val="none"/>
                <w:lang w:val="en-US" w:eastAsia="zh-CN"/>
              </w:rPr>
            </w:pPr>
          </w:p>
        </w:tc>
        <w:tc>
          <w:tcPr>
            <w:tcW w:w="2110" w:type="dxa"/>
            <w:vAlign w:val="center"/>
          </w:tcPr>
          <w:p w14:paraId="6E332840">
            <w:pPr>
              <w:pStyle w:val="40"/>
              <w:spacing w:line="0" w:lineRule="atLeast"/>
              <w:jc w:val="center"/>
              <w:rPr>
                <w:rFonts w:hint="eastAsia" w:ascii="宋体" w:hAnsi="宋体" w:eastAsia="宋体" w:cs="宋体"/>
                <w:color w:val="auto"/>
                <w:highlight w:val="none"/>
                <w:lang w:val="en-US" w:eastAsia="zh-CN"/>
              </w:rPr>
            </w:pPr>
          </w:p>
        </w:tc>
        <w:tc>
          <w:tcPr>
            <w:tcW w:w="1462" w:type="dxa"/>
            <w:vAlign w:val="center"/>
          </w:tcPr>
          <w:p w14:paraId="7F251B3F">
            <w:pPr>
              <w:pStyle w:val="40"/>
              <w:spacing w:line="0" w:lineRule="atLeast"/>
              <w:jc w:val="center"/>
              <w:rPr>
                <w:rFonts w:hint="eastAsia" w:ascii="宋体" w:hAnsi="宋体" w:eastAsia="宋体" w:cs="宋体"/>
                <w:color w:val="auto"/>
                <w:highlight w:val="none"/>
                <w:lang w:val="en-US" w:eastAsia="zh-CN"/>
              </w:rPr>
            </w:pPr>
          </w:p>
        </w:tc>
        <w:tc>
          <w:tcPr>
            <w:tcW w:w="1635" w:type="dxa"/>
            <w:vAlign w:val="center"/>
          </w:tcPr>
          <w:p w14:paraId="1468C0F6">
            <w:pPr>
              <w:pStyle w:val="40"/>
              <w:spacing w:line="0" w:lineRule="atLeast"/>
              <w:jc w:val="center"/>
              <w:rPr>
                <w:rFonts w:hint="eastAsia" w:ascii="宋体" w:hAnsi="宋体" w:eastAsia="宋体" w:cs="宋体"/>
                <w:color w:val="auto"/>
                <w:highlight w:val="none"/>
                <w:lang w:val="en-US" w:eastAsia="zh-CN"/>
              </w:rPr>
            </w:pPr>
          </w:p>
        </w:tc>
        <w:tc>
          <w:tcPr>
            <w:tcW w:w="945" w:type="dxa"/>
            <w:vAlign w:val="center"/>
          </w:tcPr>
          <w:p w14:paraId="09073474">
            <w:pPr>
              <w:pStyle w:val="40"/>
              <w:spacing w:line="0" w:lineRule="atLeast"/>
              <w:jc w:val="center"/>
              <w:rPr>
                <w:rFonts w:hint="eastAsia" w:ascii="宋体" w:hAnsi="宋体" w:eastAsia="宋体" w:cs="宋体"/>
                <w:color w:val="auto"/>
                <w:highlight w:val="none"/>
                <w:lang w:val="en-US" w:eastAsia="zh-CN"/>
              </w:rPr>
            </w:pPr>
          </w:p>
        </w:tc>
        <w:tc>
          <w:tcPr>
            <w:tcW w:w="1545" w:type="dxa"/>
            <w:vAlign w:val="center"/>
          </w:tcPr>
          <w:p w14:paraId="110A0674">
            <w:pPr>
              <w:pStyle w:val="40"/>
              <w:spacing w:line="0" w:lineRule="atLeast"/>
              <w:jc w:val="center"/>
              <w:rPr>
                <w:rFonts w:hint="eastAsia" w:ascii="宋体" w:hAnsi="宋体" w:eastAsia="宋体" w:cs="宋体"/>
                <w:color w:val="auto"/>
                <w:highlight w:val="none"/>
                <w:lang w:val="en-US" w:eastAsia="zh-CN"/>
              </w:rPr>
            </w:pPr>
          </w:p>
        </w:tc>
        <w:tc>
          <w:tcPr>
            <w:tcW w:w="751" w:type="dxa"/>
            <w:vAlign w:val="center"/>
          </w:tcPr>
          <w:p w14:paraId="14F79C39">
            <w:pPr>
              <w:pStyle w:val="40"/>
              <w:spacing w:line="0" w:lineRule="atLeast"/>
              <w:jc w:val="center"/>
              <w:rPr>
                <w:rFonts w:hint="eastAsia" w:ascii="宋体" w:hAnsi="宋体" w:eastAsia="宋体" w:cs="宋体"/>
                <w:color w:val="auto"/>
                <w:highlight w:val="none"/>
                <w:lang w:val="en-US" w:eastAsia="zh-CN"/>
              </w:rPr>
            </w:pPr>
          </w:p>
        </w:tc>
      </w:tr>
      <w:tr w14:paraId="133CC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1008" w:type="dxa"/>
            <w:vAlign w:val="center"/>
          </w:tcPr>
          <w:p w14:paraId="0505CCCB">
            <w:pPr>
              <w:pStyle w:val="40"/>
              <w:spacing w:line="0" w:lineRule="atLeast"/>
              <w:jc w:val="center"/>
              <w:rPr>
                <w:rFonts w:hint="eastAsia" w:ascii="宋体" w:hAnsi="宋体" w:eastAsia="宋体" w:cs="宋体"/>
                <w:color w:val="auto"/>
                <w:highlight w:val="none"/>
                <w:lang w:val="en-US" w:eastAsia="zh-CN"/>
              </w:rPr>
            </w:pPr>
          </w:p>
        </w:tc>
        <w:tc>
          <w:tcPr>
            <w:tcW w:w="2110" w:type="dxa"/>
            <w:vAlign w:val="center"/>
          </w:tcPr>
          <w:p w14:paraId="184E0C0B">
            <w:pPr>
              <w:pStyle w:val="40"/>
              <w:spacing w:line="0" w:lineRule="atLeast"/>
              <w:jc w:val="center"/>
              <w:rPr>
                <w:rFonts w:hint="eastAsia" w:ascii="宋体" w:hAnsi="宋体" w:eastAsia="宋体" w:cs="宋体"/>
                <w:color w:val="auto"/>
                <w:highlight w:val="none"/>
                <w:lang w:val="en-US" w:eastAsia="zh-CN"/>
              </w:rPr>
            </w:pPr>
          </w:p>
        </w:tc>
        <w:tc>
          <w:tcPr>
            <w:tcW w:w="1462" w:type="dxa"/>
            <w:vAlign w:val="center"/>
          </w:tcPr>
          <w:p w14:paraId="2381A8D4">
            <w:pPr>
              <w:pStyle w:val="40"/>
              <w:spacing w:line="0" w:lineRule="atLeast"/>
              <w:jc w:val="center"/>
              <w:rPr>
                <w:rFonts w:hint="eastAsia" w:ascii="宋体" w:hAnsi="宋体" w:eastAsia="宋体" w:cs="宋体"/>
                <w:color w:val="auto"/>
                <w:highlight w:val="none"/>
                <w:lang w:val="en-US" w:eastAsia="zh-CN"/>
              </w:rPr>
            </w:pPr>
          </w:p>
        </w:tc>
        <w:tc>
          <w:tcPr>
            <w:tcW w:w="1635" w:type="dxa"/>
            <w:vAlign w:val="center"/>
          </w:tcPr>
          <w:p w14:paraId="0C9FB2D6">
            <w:pPr>
              <w:pStyle w:val="40"/>
              <w:spacing w:line="0" w:lineRule="atLeast"/>
              <w:jc w:val="center"/>
              <w:rPr>
                <w:rFonts w:hint="eastAsia" w:ascii="宋体" w:hAnsi="宋体" w:eastAsia="宋体" w:cs="宋体"/>
                <w:color w:val="auto"/>
                <w:highlight w:val="none"/>
                <w:lang w:val="en-US" w:eastAsia="zh-CN"/>
              </w:rPr>
            </w:pPr>
          </w:p>
        </w:tc>
        <w:tc>
          <w:tcPr>
            <w:tcW w:w="945" w:type="dxa"/>
            <w:vAlign w:val="center"/>
          </w:tcPr>
          <w:p w14:paraId="60A268D4">
            <w:pPr>
              <w:pStyle w:val="40"/>
              <w:spacing w:line="0" w:lineRule="atLeast"/>
              <w:jc w:val="center"/>
              <w:rPr>
                <w:rFonts w:hint="eastAsia" w:ascii="宋体" w:hAnsi="宋体" w:eastAsia="宋体" w:cs="宋体"/>
                <w:color w:val="auto"/>
                <w:highlight w:val="none"/>
                <w:lang w:val="en-US" w:eastAsia="zh-CN"/>
              </w:rPr>
            </w:pPr>
          </w:p>
        </w:tc>
        <w:tc>
          <w:tcPr>
            <w:tcW w:w="1545" w:type="dxa"/>
            <w:vAlign w:val="center"/>
          </w:tcPr>
          <w:p w14:paraId="69736E00">
            <w:pPr>
              <w:pStyle w:val="40"/>
              <w:spacing w:line="0" w:lineRule="atLeast"/>
              <w:jc w:val="center"/>
              <w:rPr>
                <w:rFonts w:hint="eastAsia" w:ascii="宋体" w:hAnsi="宋体" w:eastAsia="宋体" w:cs="宋体"/>
                <w:color w:val="auto"/>
                <w:highlight w:val="none"/>
                <w:lang w:val="en-US" w:eastAsia="zh-CN"/>
              </w:rPr>
            </w:pPr>
          </w:p>
        </w:tc>
        <w:tc>
          <w:tcPr>
            <w:tcW w:w="751" w:type="dxa"/>
            <w:vAlign w:val="center"/>
          </w:tcPr>
          <w:p w14:paraId="3EC0AE23">
            <w:pPr>
              <w:pStyle w:val="40"/>
              <w:spacing w:line="0" w:lineRule="atLeast"/>
              <w:jc w:val="center"/>
              <w:rPr>
                <w:rFonts w:hint="eastAsia" w:ascii="宋体" w:hAnsi="宋体" w:eastAsia="宋体" w:cs="宋体"/>
                <w:color w:val="auto"/>
                <w:highlight w:val="none"/>
                <w:lang w:val="en-US" w:eastAsia="zh-CN"/>
              </w:rPr>
            </w:pPr>
          </w:p>
        </w:tc>
      </w:tr>
      <w:tr w14:paraId="5602D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1008" w:type="dxa"/>
            <w:vAlign w:val="center"/>
          </w:tcPr>
          <w:p w14:paraId="435AC2F8">
            <w:pPr>
              <w:pStyle w:val="40"/>
              <w:spacing w:line="0" w:lineRule="atLeast"/>
              <w:jc w:val="center"/>
              <w:rPr>
                <w:rFonts w:hint="eastAsia" w:ascii="宋体" w:hAnsi="宋体" w:eastAsia="宋体" w:cs="宋体"/>
                <w:color w:val="auto"/>
                <w:highlight w:val="none"/>
                <w:lang w:val="en-US" w:eastAsia="zh-CN"/>
              </w:rPr>
            </w:pPr>
          </w:p>
        </w:tc>
        <w:tc>
          <w:tcPr>
            <w:tcW w:w="2110" w:type="dxa"/>
            <w:vAlign w:val="center"/>
          </w:tcPr>
          <w:p w14:paraId="6C8310C7">
            <w:pPr>
              <w:pStyle w:val="40"/>
              <w:spacing w:line="0" w:lineRule="atLeast"/>
              <w:jc w:val="center"/>
              <w:rPr>
                <w:rFonts w:hint="eastAsia" w:ascii="宋体" w:hAnsi="宋体" w:eastAsia="宋体" w:cs="宋体"/>
                <w:color w:val="auto"/>
                <w:highlight w:val="none"/>
                <w:lang w:val="en-US" w:eastAsia="zh-CN"/>
              </w:rPr>
            </w:pPr>
          </w:p>
        </w:tc>
        <w:tc>
          <w:tcPr>
            <w:tcW w:w="1462" w:type="dxa"/>
            <w:vAlign w:val="center"/>
          </w:tcPr>
          <w:p w14:paraId="29BC7E85">
            <w:pPr>
              <w:pStyle w:val="40"/>
              <w:spacing w:line="0" w:lineRule="atLeast"/>
              <w:jc w:val="center"/>
              <w:rPr>
                <w:rFonts w:hint="eastAsia" w:ascii="宋体" w:hAnsi="宋体" w:eastAsia="宋体" w:cs="宋体"/>
                <w:color w:val="auto"/>
                <w:highlight w:val="none"/>
                <w:lang w:val="en-US" w:eastAsia="zh-CN"/>
              </w:rPr>
            </w:pPr>
          </w:p>
        </w:tc>
        <w:tc>
          <w:tcPr>
            <w:tcW w:w="1635" w:type="dxa"/>
            <w:vAlign w:val="center"/>
          </w:tcPr>
          <w:p w14:paraId="2C044094">
            <w:pPr>
              <w:pStyle w:val="40"/>
              <w:spacing w:line="0" w:lineRule="atLeast"/>
              <w:jc w:val="center"/>
              <w:rPr>
                <w:rFonts w:hint="eastAsia" w:ascii="宋体" w:hAnsi="宋体" w:eastAsia="宋体" w:cs="宋体"/>
                <w:color w:val="auto"/>
                <w:highlight w:val="none"/>
                <w:lang w:val="en-US" w:eastAsia="zh-CN"/>
              </w:rPr>
            </w:pPr>
          </w:p>
        </w:tc>
        <w:tc>
          <w:tcPr>
            <w:tcW w:w="945" w:type="dxa"/>
            <w:vAlign w:val="center"/>
          </w:tcPr>
          <w:p w14:paraId="0AA9E11E">
            <w:pPr>
              <w:pStyle w:val="40"/>
              <w:spacing w:line="0" w:lineRule="atLeast"/>
              <w:jc w:val="center"/>
              <w:rPr>
                <w:rFonts w:hint="eastAsia" w:ascii="宋体" w:hAnsi="宋体" w:eastAsia="宋体" w:cs="宋体"/>
                <w:color w:val="auto"/>
                <w:highlight w:val="none"/>
                <w:lang w:val="en-US" w:eastAsia="zh-CN"/>
              </w:rPr>
            </w:pPr>
          </w:p>
        </w:tc>
        <w:tc>
          <w:tcPr>
            <w:tcW w:w="1545" w:type="dxa"/>
            <w:vAlign w:val="center"/>
          </w:tcPr>
          <w:p w14:paraId="5B74CCE8">
            <w:pPr>
              <w:pStyle w:val="40"/>
              <w:spacing w:line="0" w:lineRule="atLeast"/>
              <w:jc w:val="center"/>
              <w:rPr>
                <w:rFonts w:hint="eastAsia" w:ascii="宋体" w:hAnsi="宋体" w:eastAsia="宋体" w:cs="宋体"/>
                <w:color w:val="auto"/>
                <w:highlight w:val="none"/>
                <w:lang w:val="en-US" w:eastAsia="zh-CN"/>
              </w:rPr>
            </w:pPr>
          </w:p>
        </w:tc>
        <w:tc>
          <w:tcPr>
            <w:tcW w:w="751" w:type="dxa"/>
            <w:vAlign w:val="center"/>
          </w:tcPr>
          <w:p w14:paraId="5A1851D1">
            <w:pPr>
              <w:pStyle w:val="40"/>
              <w:spacing w:line="0" w:lineRule="atLeast"/>
              <w:jc w:val="center"/>
              <w:rPr>
                <w:rFonts w:hint="eastAsia" w:ascii="宋体" w:hAnsi="宋体" w:eastAsia="宋体" w:cs="宋体"/>
                <w:color w:val="auto"/>
                <w:highlight w:val="none"/>
                <w:lang w:val="en-US" w:eastAsia="zh-CN"/>
              </w:rPr>
            </w:pPr>
          </w:p>
        </w:tc>
      </w:tr>
      <w:tr w14:paraId="71416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1008" w:type="dxa"/>
            <w:vAlign w:val="center"/>
          </w:tcPr>
          <w:p w14:paraId="37700D0D">
            <w:pPr>
              <w:pStyle w:val="40"/>
              <w:spacing w:line="0" w:lineRule="atLeast"/>
              <w:jc w:val="center"/>
              <w:rPr>
                <w:rFonts w:hint="eastAsia" w:ascii="宋体" w:hAnsi="宋体" w:eastAsia="宋体" w:cs="宋体"/>
                <w:color w:val="auto"/>
                <w:highlight w:val="none"/>
                <w:lang w:val="en-US" w:eastAsia="zh-CN"/>
              </w:rPr>
            </w:pPr>
          </w:p>
        </w:tc>
        <w:tc>
          <w:tcPr>
            <w:tcW w:w="2110" w:type="dxa"/>
            <w:vAlign w:val="center"/>
          </w:tcPr>
          <w:p w14:paraId="097368F6">
            <w:pPr>
              <w:pStyle w:val="40"/>
              <w:spacing w:line="0" w:lineRule="atLeast"/>
              <w:jc w:val="center"/>
              <w:rPr>
                <w:rFonts w:hint="eastAsia" w:ascii="宋体" w:hAnsi="宋体" w:eastAsia="宋体" w:cs="宋体"/>
                <w:color w:val="auto"/>
                <w:highlight w:val="none"/>
                <w:lang w:val="en-US" w:eastAsia="zh-CN"/>
              </w:rPr>
            </w:pPr>
          </w:p>
        </w:tc>
        <w:tc>
          <w:tcPr>
            <w:tcW w:w="1462" w:type="dxa"/>
            <w:vAlign w:val="center"/>
          </w:tcPr>
          <w:p w14:paraId="16D6C352">
            <w:pPr>
              <w:pStyle w:val="40"/>
              <w:spacing w:line="0" w:lineRule="atLeast"/>
              <w:jc w:val="center"/>
              <w:rPr>
                <w:rFonts w:hint="eastAsia" w:ascii="宋体" w:hAnsi="宋体" w:eastAsia="宋体" w:cs="宋体"/>
                <w:color w:val="auto"/>
                <w:highlight w:val="none"/>
                <w:lang w:val="en-US" w:eastAsia="zh-CN"/>
              </w:rPr>
            </w:pPr>
          </w:p>
        </w:tc>
        <w:tc>
          <w:tcPr>
            <w:tcW w:w="1635" w:type="dxa"/>
            <w:vAlign w:val="center"/>
          </w:tcPr>
          <w:p w14:paraId="350FD70C">
            <w:pPr>
              <w:pStyle w:val="40"/>
              <w:spacing w:line="0" w:lineRule="atLeast"/>
              <w:jc w:val="center"/>
              <w:rPr>
                <w:rFonts w:hint="eastAsia" w:ascii="宋体" w:hAnsi="宋体" w:eastAsia="宋体" w:cs="宋体"/>
                <w:color w:val="auto"/>
                <w:highlight w:val="none"/>
                <w:lang w:val="en-US" w:eastAsia="zh-CN"/>
              </w:rPr>
            </w:pPr>
          </w:p>
        </w:tc>
        <w:tc>
          <w:tcPr>
            <w:tcW w:w="945" w:type="dxa"/>
            <w:vAlign w:val="center"/>
          </w:tcPr>
          <w:p w14:paraId="448D1C33">
            <w:pPr>
              <w:pStyle w:val="40"/>
              <w:spacing w:line="0" w:lineRule="atLeast"/>
              <w:jc w:val="center"/>
              <w:rPr>
                <w:rFonts w:hint="eastAsia" w:ascii="宋体" w:hAnsi="宋体" w:eastAsia="宋体" w:cs="宋体"/>
                <w:color w:val="auto"/>
                <w:highlight w:val="none"/>
                <w:lang w:val="en-US" w:eastAsia="zh-CN"/>
              </w:rPr>
            </w:pPr>
          </w:p>
        </w:tc>
        <w:tc>
          <w:tcPr>
            <w:tcW w:w="1545" w:type="dxa"/>
            <w:vAlign w:val="center"/>
          </w:tcPr>
          <w:p w14:paraId="3F49C179">
            <w:pPr>
              <w:pStyle w:val="40"/>
              <w:spacing w:line="0" w:lineRule="atLeast"/>
              <w:jc w:val="center"/>
              <w:rPr>
                <w:rFonts w:hint="eastAsia" w:ascii="宋体" w:hAnsi="宋体" w:eastAsia="宋体" w:cs="宋体"/>
                <w:color w:val="auto"/>
                <w:highlight w:val="none"/>
                <w:lang w:val="en-US" w:eastAsia="zh-CN"/>
              </w:rPr>
            </w:pPr>
          </w:p>
        </w:tc>
        <w:tc>
          <w:tcPr>
            <w:tcW w:w="751" w:type="dxa"/>
            <w:vAlign w:val="center"/>
          </w:tcPr>
          <w:p w14:paraId="763A3A16">
            <w:pPr>
              <w:pStyle w:val="40"/>
              <w:spacing w:line="0" w:lineRule="atLeast"/>
              <w:jc w:val="center"/>
              <w:rPr>
                <w:rFonts w:hint="eastAsia" w:ascii="宋体" w:hAnsi="宋体" w:eastAsia="宋体" w:cs="宋体"/>
                <w:color w:val="auto"/>
                <w:highlight w:val="none"/>
                <w:lang w:val="en-US" w:eastAsia="zh-CN"/>
              </w:rPr>
            </w:pPr>
          </w:p>
        </w:tc>
      </w:tr>
      <w:tr w14:paraId="2197F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1008" w:type="dxa"/>
            <w:vAlign w:val="center"/>
          </w:tcPr>
          <w:p w14:paraId="16F388B5">
            <w:pPr>
              <w:pStyle w:val="40"/>
              <w:spacing w:line="0" w:lineRule="atLeast"/>
              <w:jc w:val="center"/>
              <w:rPr>
                <w:rFonts w:hint="eastAsia" w:ascii="宋体" w:hAnsi="宋体" w:eastAsia="宋体" w:cs="宋体"/>
                <w:color w:val="auto"/>
                <w:highlight w:val="none"/>
                <w:lang w:val="en-US" w:eastAsia="zh-CN"/>
              </w:rPr>
            </w:pPr>
          </w:p>
        </w:tc>
        <w:tc>
          <w:tcPr>
            <w:tcW w:w="2110" w:type="dxa"/>
            <w:vAlign w:val="center"/>
          </w:tcPr>
          <w:p w14:paraId="56216523">
            <w:pPr>
              <w:pStyle w:val="40"/>
              <w:spacing w:line="0" w:lineRule="atLeast"/>
              <w:jc w:val="center"/>
              <w:rPr>
                <w:rFonts w:hint="eastAsia" w:ascii="宋体" w:hAnsi="宋体" w:eastAsia="宋体" w:cs="宋体"/>
                <w:color w:val="auto"/>
                <w:highlight w:val="none"/>
                <w:lang w:val="en-US" w:eastAsia="zh-CN"/>
              </w:rPr>
            </w:pPr>
          </w:p>
        </w:tc>
        <w:tc>
          <w:tcPr>
            <w:tcW w:w="1462" w:type="dxa"/>
            <w:vAlign w:val="center"/>
          </w:tcPr>
          <w:p w14:paraId="4CB7E1AB">
            <w:pPr>
              <w:pStyle w:val="40"/>
              <w:spacing w:line="0" w:lineRule="atLeast"/>
              <w:jc w:val="center"/>
              <w:rPr>
                <w:rFonts w:hint="eastAsia" w:ascii="宋体" w:hAnsi="宋体" w:eastAsia="宋体" w:cs="宋体"/>
                <w:color w:val="auto"/>
                <w:highlight w:val="none"/>
                <w:lang w:val="en-US" w:eastAsia="zh-CN"/>
              </w:rPr>
            </w:pPr>
          </w:p>
        </w:tc>
        <w:tc>
          <w:tcPr>
            <w:tcW w:w="1635" w:type="dxa"/>
            <w:vAlign w:val="center"/>
          </w:tcPr>
          <w:p w14:paraId="3319AD99">
            <w:pPr>
              <w:pStyle w:val="40"/>
              <w:spacing w:line="0" w:lineRule="atLeast"/>
              <w:jc w:val="center"/>
              <w:rPr>
                <w:rFonts w:hint="eastAsia" w:ascii="宋体" w:hAnsi="宋体" w:eastAsia="宋体" w:cs="宋体"/>
                <w:color w:val="auto"/>
                <w:highlight w:val="none"/>
                <w:lang w:val="en-US" w:eastAsia="zh-CN"/>
              </w:rPr>
            </w:pPr>
          </w:p>
        </w:tc>
        <w:tc>
          <w:tcPr>
            <w:tcW w:w="945" w:type="dxa"/>
            <w:vAlign w:val="center"/>
          </w:tcPr>
          <w:p w14:paraId="09872486">
            <w:pPr>
              <w:pStyle w:val="40"/>
              <w:spacing w:line="0" w:lineRule="atLeast"/>
              <w:jc w:val="center"/>
              <w:rPr>
                <w:rFonts w:hint="eastAsia" w:ascii="宋体" w:hAnsi="宋体" w:eastAsia="宋体" w:cs="宋体"/>
                <w:color w:val="auto"/>
                <w:highlight w:val="none"/>
                <w:lang w:val="en-US" w:eastAsia="zh-CN"/>
              </w:rPr>
            </w:pPr>
          </w:p>
        </w:tc>
        <w:tc>
          <w:tcPr>
            <w:tcW w:w="1545" w:type="dxa"/>
            <w:vAlign w:val="center"/>
          </w:tcPr>
          <w:p w14:paraId="142A1F32">
            <w:pPr>
              <w:pStyle w:val="40"/>
              <w:spacing w:line="0" w:lineRule="atLeast"/>
              <w:jc w:val="center"/>
              <w:rPr>
                <w:rFonts w:hint="eastAsia" w:ascii="宋体" w:hAnsi="宋体" w:eastAsia="宋体" w:cs="宋体"/>
                <w:color w:val="auto"/>
                <w:highlight w:val="none"/>
                <w:lang w:val="en-US" w:eastAsia="zh-CN"/>
              </w:rPr>
            </w:pPr>
          </w:p>
        </w:tc>
        <w:tc>
          <w:tcPr>
            <w:tcW w:w="751" w:type="dxa"/>
            <w:vAlign w:val="center"/>
          </w:tcPr>
          <w:p w14:paraId="186D51A9">
            <w:pPr>
              <w:pStyle w:val="40"/>
              <w:spacing w:line="0" w:lineRule="atLeast"/>
              <w:jc w:val="center"/>
              <w:rPr>
                <w:rFonts w:hint="eastAsia" w:ascii="宋体" w:hAnsi="宋体" w:eastAsia="宋体" w:cs="宋体"/>
                <w:color w:val="auto"/>
                <w:highlight w:val="none"/>
                <w:lang w:val="en-US" w:eastAsia="zh-CN"/>
              </w:rPr>
            </w:pPr>
          </w:p>
        </w:tc>
      </w:tr>
      <w:tr w14:paraId="65FB5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1008" w:type="dxa"/>
            <w:vAlign w:val="center"/>
          </w:tcPr>
          <w:p w14:paraId="531B0F39">
            <w:pPr>
              <w:pStyle w:val="40"/>
              <w:spacing w:line="0" w:lineRule="atLeast"/>
              <w:jc w:val="center"/>
              <w:rPr>
                <w:rFonts w:hint="eastAsia" w:ascii="宋体" w:hAnsi="宋体" w:eastAsia="宋体" w:cs="宋体"/>
                <w:color w:val="auto"/>
                <w:highlight w:val="none"/>
                <w:lang w:val="en-US" w:eastAsia="zh-CN"/>
              </w:rPr>
            </w:pPr>
          </w:p>
        </w:tc>
        <w:tc>
          <w:tcPr>
            <w:tcW w:w="2110" w:type="dxa"/>
            <w:vAlign w:val="center"/>
          </w:tcPr>
          <w:p w14:paraId="179BD67C">
            <w:pPr>
              <w:pStyle w:val="40"/>
              <w:spacing w:line="0" w:lineRule="atLeast"/>
              <w:jc w:val="center"/>
              <w:rPr>
                <w:rFonts w:hint="eastAsia" w:ascii="宋体" w:hAnsi="宋体" w:eastAsia="宋体" w:cs="宋体"/>
                <w:color w:val="auto"/>
                <w:highlight w:val="none"/>
                <w:lang w:val="en-US" w:eastAsia="zh-CN"/>
              </w:rPr>
            </w:pPr>
          </w:p>
        </w:tc>
        <w:tc>
          <w:tcPr>
            <w:tcW w:w="1462" w:type="dxa"/>
            <w:vAlign w:val="center"/>
          </w:tcPr>
          <w:p w14:paraId="3F836307">
            <w:pPr>
              <w:pStyle w:val="40"/>
              <w:spacing w:line="0" w:lineRule="atLeast"/>
              <w:jc w:val="center"/>
              <w:rPr>
                <w:rFonts w:hint="eastAsia" w:ascii="宋体" w:hAnsi="宋体" w:eastAsia="宋体" w:cs="宋体"/>
                <w:color w:val="auto"/>
                <w:highlight w:val="none"/>
                <w:lang w:val="en-US" w:eastAsia="zh-CN"/>
              </w:rPr>
            </w:pPr>
          </w:p>
        </w:tc>
        <w:tc>
          <w:tcPr>
            <w:tcW w:w="1635" w:type="dxa"/>
            <w:vAlign w:val="center"/>
          </w:tcPr>
          <w:p w14:paraId="203355BB">
            <w:pPr>
              <w:pStyle w:val="40"/>
              <w:spacing w:line="0" w:lineRule="atLeast"/>
              <w:jc w:val="center"/>
              <w:rPr>
                <w:rFonts w:hint="eastAsia" w:ascii="宋体" w:hAnsi="宋体" w:eastAsia="宋体" w:cs="宋体"/>
                <w:color w:val="auto"/>
                <w:highlight w:val="none"/>
                <w:lang w:val="en-US" w:eastAsia="zh-CN"/>
              </w:rPr>
            </w:pPr>
          </w:p>
        </w:tc>
        <w:tc>
          <w:tcPr>
            <w:tcW w:w="945" w:type="dxa"/>
            <w:vAlign w:val="center"/>
          </w:tcPr>
          <w:p w14:paraId="37ED12F2">
            <w:pPr>
              <w:pStyle w:val="40"/>
              <w:spacing w:line="0" w:lineRule="atLeast"/>
              <w:jc w:val="center"/>
              <w:rPr>
                <w:rFonts w:hint="eastAsia" w:ascii="宋体" w:hAnsi="宋体" w:eastAsia="宋体" w:cs="宋体"/>
                <w:color w:val="auto"/>
                <w:highlight w:val="none"/>
                <w:lang w:val="en-US" w:eastAsia="zh-CN"/>
              </w:rPr>
            </w:pPr>
          </w:p>
        </w:tc>
        <w:tc>
          <w:tcPr>
            <w:tcW w:w="1545" w:type="dxa"/>
            <w:vAlign w:val="center"/>
          </w:tcPr>
          <w:p w14:paraId="0EAF864B">
            <w:pPr>
              <w:pStyle w:val="40"/>
              <w:spacing w:line="0" w:lineRule="atLeast"/>
              <w:jc w:val="center"/>
              <w:rPr>
                <w:rFonts w:hint="eastAsia" w:ascii="宋体" w:hAnsi="宋体" w:eastAsia="宋体" w:cs="宋体"/>
                <w:color w:val="auto"/>
                <w:highlight w:val="none"/>
                <w:lang w:val="en-US" w:eastAsia="zh-CN"/>
              </w:rPr>
            </w:pPr>
          </w:p>
        </w:tc>
        <w:tc>
          <w:tcPr>
            <w:tcW w:w="751" w:type="dxa"/>
            <w:vAlign w:val="center"/>
          </w:tcPr>
          <w:p w14:paraId="078C4AD2">
            <w:pPr>
              <w:pStyle w:val="40"/>
              <w:spacing w:line="0" w:lineRule="atLeast"/>
              <w:jc w:val="center"/>
              <w:rPr>
                <w:rFonts w:hint="eastAsia" w:ascii="宋体" w:hAnsi="宋体" w:eastAsia="宋体" w:cs="宋体"/>
                <w:color w:val="auto"/>
                <w:highlight w:val="none"/>
                <w:lang w:val="en-US" w:eastAsia="zh-CN"/>
              </w:rPr>
            </w:pPr>
          </w:p>
        </w:tc>
      </w:tr>
      <w:tr w14:paraId="1E366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1008" w:type="dxa"/>
            <w:vAlign w:val="center"/>
          </w:tcPr>
          <w:p w14:paraId="14CF33AC">
            <w:pPr>
              <w:pStyle w:val="40"/>
              <w:spacing w:line="0" w:lineRule="atLeast"/>
              <w:jc w:val="center"/>
              <w:rPr>
                <w:rFonts w:hint="eastAsia" w:ascii="宋体" w:hAnsi="宋体" w:eastAsia="宋体" w:cs="宋体"/>
                <w:color w:val="auto"/>
                <w:highlight w:val="none"/>
                <w:lang w:val="en-US" w:eastAsia="zh-CN"/>
              </w:rPr>
            </w:pPr>
          </w:p>
        </w:tc>
        <w:tc>
          <w:tcPr>
            <w:tcW w:w="2110" w:type="dxa"/>
            <w:vAlign w:val="center"/>
          </w:tcPr>
          <w:p w14:paraId="05DCAAED">
            <w:pPr>
              <w:pStyle w:val="40"/>
              <w:spacing w:line="0" w:lineRule="atLeast"/>
              <w:jc w:val="center"/>
              <w:rPr>
                <w:rFonts w:hint="eastAsia" w:ascii="宋体" w:hAnsi="宋体" w:eastAsia="宋体" w:cs="宋体"/>
                <w:color w:val="auto"/>
                <w:highlight w:val="none"/>
                <w:lang w:val="en-US" w:eastAsia="zh-CN"/>
              </w:rPr>
            </w:pPr>
          </w:p>
        </w:tc>
        <w:tc>
          <w:tcPr>
            <w:tcW w:w="1462" w:type="dxa"/>
            <w:vAlign w:val="center"/>
          </w:tcPr>
          <w:p w14:paraId="5F67E3A5">
            <w:pPr>
              <w:pStyle w:val="40"/>
              <w:spacing w:line="0" w:lineRule="atLeast"/>
              <w:jc w:val="center"/>
              <w:rPr>
                <w:rFonts w:hint="eastAsia" w:ascii="宋体" w:hAnsi="宋体" w:eastAsia="宋体" w:cs="宋体"/>
                <w:color w:val="auto"/>
                <w:highlight w:val="none"/>
                <w:lang w:val="en-US" w:eastAsia="zh-CN"/>
              </w:rPr>
            </w:pPr>
          </w:p>
        </w:tc>
        <w:tc>
          <w:tcPr>
            <w:tcW w:w="1635" w:type="dxa"/>
            <w:vAlign w:val="center"/>
          </w:tcPr>
          <w:p w14:paraId="3E8B9A42">
            <w:pPr>
              <w:pStyle w:val="40"/>
              <w:spacing w:line="0" w:lineRule="atLeast"/>
              <w:jc w:val="center"/>
              <w:rPr>
                <w:rFonts w:hint="eastAsia" w:ascii="宋体" w:hAnsi="宋体" w:eastAsia="宋体" w:cs="宋体"/>
                <w:color w:val="auto"/>
                <w:highlight w:val="none"/>
                <w:lang w:val="en-US" w:eastAsia="zh-CN"/>
              </w:rPr>
            </w:pPr>
          </w:p>
        </w:tc>
        <w:tc>
          <w:tcPr>
            <w:tcW w:w="945" w:type="dxa"/>
            <w:vAlign w:val="center"/>
          </w:tcPr>
          <w:p w14:paraId="613B5124">
            <w:pPr>
              <w:pStyle w:val="40"/>
              <w:spacing w:line="0" w:lineRule="atLeast"/>
              <w:jc w:val="center"/>
              <w:rPr>
                <w:rFonts w:hint="eastAsia" w:ascii="宋体" w:hAnsi="宋体" w:eastAsia="宋体" w:cs="宋体"/>
                <w:color w:val="auto"/>
                <w:highlight w:val="none"/>
                <w:lang w:val="en-US" w:eastAsia="zh-CN"/>
              </w:rPr>
            </w:pPr>
          </w:p>
        </w:tc>
        <w:tc>
          <w:tcPr>
            <w:tcW w:w="1545" w:type="dxa"/>
            <w:vAlign w:val="center"/>
          </w:tcPr>
          <w:p w14:paraId="61CEF14B">
            <w:pPr>
              <w:pStyle w:val="40"/>
              <w:spacing w:line="0" w:lineRule="atLeast"/>
              <w:jc w:val="center"/>
              <w:rPr>
                <w:rFonts w:hint="eastAsia" w:ascii="宋体" w:hAnsi="宋体" w:eastAsia="宋体" w:cs="宋体"/>
                <w:color w:val="auto"/>
                <w:highlight w:val="none"/>
                <w:lang w:val="en-US" w:eastAsia="zh-CN"/>
              </w:rPr>
            </w:pPr>
          </w:p>
        </w:tc>
        <w:tc>
          <w:tcPr>
            <w:tcW w:w="751" w:type="dxa"/>
            <w:vAlign w:val="center"/>
          </w:tcPr>
          <w:p w14:paraId="78C1ECCB">
            <w:pPr>
              <w:pStyle w:val="40"/>
              <w:spacing w:line="0" w:lineRule="atLeast"/>
              <w:jc w:val="center"/>
              <w:rPr>
                <w:rFonts w:hint="eastAsia" w:ascii="宋体" w:hAnsi="宋体" w:eastAsia="宋体" w:cs="宋体"/>
                <w:color w:val="auto"/>
                <w:highlight w:val="none"/>
                <w:lang w:val="en-US" w:eastAsia="zh-CN"/>
              </w:rPr>
            </w:pPr>
          </w:p>
        </w:tc>
      </w:tr>
      <w:tr w14:paraId="64D5B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1008" w:type="dxa"/>
            <w:vAlign w:val="center"/>
          </w:tcPr>
          <w:p w14:paraId="1237E37D">
            <w:pPr>
              <w:pStyle w:val="40"/>
              <w:spacing w:line="0" w:lineRule="atLeast"/>
              <w:jc w:val="center"/>
              <w:rPr>
                <w:rFonts w:hint="eastAsia" w:ascii="宋体" w:hAnsi="宋体" w:eastAsia="宋体" w:cs="宋体"/>
                <w:color w:val="auto"/>
                <w:highlight w:val="none"/>
                <w:lang w:val="en-US" w:eastAsia="zh-CN"/>
              </w:rPr>
            </w:pPr>
          </w:p>
        </w:tc>
        <w:tc>
          <w:tcPr>
            <w:tcW w:w="2110" w:type="dxa"/>
            <w:vAlign w:val="center"/>
          </w:tcPr>
          <w:p w14:paraId="5296682A">
            <w:pPr>
              <w:pStyle w:val="40"/>
              <w:spacing w:line="0" w:lineRule="atLeast"/>
              <w:jc w:val="center"/>
              <w:rPr>
                <w:rFonts w:hint="eastAsia" w:ascii="宋体" w:hAnsi="宋体" w:eastAsia="宋体" w:cs="宋体"/>
                <w:color w:val="auto"/>
                <w:highlight w:val="none"/>
                <w:lang w:val="en-US" w:eastAsia="zh-CN"/>
              </w:rPr>
            </w:pPr>
          </w:p>
        </w:tc>
        <w:tc>
          <w:tcPr>
            <w:tcW w:w="1462" w:type="dxa"/>
            <w:vAlign w:val="center"/>
          </w:tcPr>
          <w:p w14:paraId="133BF035">
            <w:pPr>
              <w:pStyle w:val="40"/>
              <w:spacing w:line="0" w:lineRule="atLeast"/>
              <w:jc w:val="center"/>
              <w:rPr>
                <w:rFonts w:hint="eastAsia" w:ascii="宋体" w:hAnsi="宋体" w:eastAsia="宋体" w:cs="宋体"/>
                <w:color w:val="auto"/>
                <w:highlight w:val="none"/>
                <w:lang w:val="en-US" w:eastAsia="zh-CN"/>
              </w:rPr>
            </w:pPr>
          </w:p>
        </w:tc>
        <w:tc>
          <w:tcPr>
            <w:tcW w:w="1635" w:type="dxa"/>
            <w:vAlign w:val="center"/>
          </w:tcPr>
          <w:p w14:paraId="71A306E0">
            <w:pPr>
              <w:pStyle w:val="40"/>
              <w:spacing w:line="0" w:lineRule="atLeast"/>
              <w:jc w:val="center"/>
              <w:rPr>
                <w:rFonts w:hint="eastAsia" w:ascii="宋体" w:hAnsi="宋体" w:eastAsia="宋体" w:cs="宋体"/>
                <w:color w:val="auto"/>
                <w:highlight w:val="none"/>
                <w:lang w:val="en-US" w:eastAsia="zh-CN"/>
              </w:rPr>
            </w:pPr>
          </w:p>
        </w:tc>
        <w:tc>
          <w:tcPr>
            <w:tcW w:w="945" w:type="dxa"/>
            <w:vAlign w:val="center"/>
          </w:tcPr>
          <w:p w14:paraId="1F8E4FB0">
            <w:pPr>
              <w:pStyle w:val="40"/>
              <w:spacing w:line="0" w:lineRule="atLeast"/>
              <w:jc w:val="center"/>
              <w:rPr>
                <w:rFonts w:hint="eastAsia" w:ascii="宋体" w:hAnsi="宋体" w:eastAsia="宋体" w:cs="宋体"/>
                <w:color w:val="auto"/>
                <w:highlight w:val="none"/>
                <w:lang w:val="en-US" w:eastAsia="zh-CN"/>
              </w:rPr>
            </w:pPr>
          </w:p>
        </w:tc>
        <w:tc>
          <w:tcPr>
            <w:tcW w:w="1545" w:type="dxa"/>
            <w:vAlign w:val="center"/>
          </w:tcPr>
          <w:p w14:paraId="37227EEF">
            <w:pPr>
              <w:pStyle w:val="40"/>
              <w:spacing w:line="0" w:lineRule="atLeast"/>
              <w:jc w:val="center"/>
              <w:rPr>
                <w:rFonts w:hint="eastAsia" w:ascii="宋体" w:hAnsi="宋体" w:eastAsia="宋体" w:cs="宋体"/>
                <w:color w:val="auto"/>
                <w:highlight w:val="none"/>
                <w:lang w:val="en-US" w:eastAsia="zh-CN"/>
              </w:rPr>
            </w:pPr>
          </w:p>
        </w:tc>
        <w:tc>
          <w:tcPr>
            <w:tcW w:w="751" w:type="dxa"/>
            <w:vAlign w:val="center"/>
          </w:tcPr>
          <w:p w14:paraId="51FCF0CE">
            <w:pPr>
              <w:pStyle w:val="40"/>
              <w:spacing w:line="0" w:lineRule="atLeast"/>
              <w:jc w:val="center"/>
              <w:rPr>
                <w:rFonts w:hint="eastAsia" w:ascii="宋体" w:hAnsi="宋体" w:eastAsia="宋体" w:cs="宋体"/>
                <w:color w:val="auto"/>
                <w:highlight w:val="none"/>
                <w:lang w:val="en-US" w:eastAsia="zh-CN"/>
              </w:rPr>
            </w:pPr>
          </w:p>
        </w:tc>
      </w:tr>
      <w:tr w14:paraId="23148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1008" w:type="dxa"/>
            <w:vAlign w:val="center"/>
          </w:tcPr>
          <w:p w14:paraId="3E15F8F6">
            <w:pPr>
              <w:pStyle w:val="40"/>
              <w:spacing w:line="0" w:lineRule="atLeast"/>
              <w:jc w:val="center"/>
              <w:rPr>
                <w:rFonts w:hint="eastAsia" w:ascii="宋体" w:hAnsi="宋体" w:eastAsia="宋体" w:cs="宋体"/>
                <w:color w:val="auto"/>
                <w:highlight w:val="none"/>
                <w:lang w:val="en-US" w:eastAsia="zh-CN"/>
              </w:rPr>
            </w:pPr>
          </w:p>
        </w:tc>
        <w:tc>
          <w:tcPr>
            <w:tcW w:w="2110" w:type="dxa"/>
            <w:vAlign w:val="center"/>
          </w:tcPr>
          <w:p w14:paraId="73561CB9">
            <w:pPr>
              <w:pStyle w:val="40"/>
              <w:spacing w:line="0" w:lineRule="atLeast"/>
              <w:jc w:val="center"/>
              <w:rPr>
                <w:rFonts w:hint="eastAsia" w:ascii="宋体" w:hAnsi="宋体" w:eastAsia="宋体" w:cs="宋体"/>
                <w:color w:val="auto"/>
                <w:highlight w:val="none"/>
                <w:lang w:val="en-US" w:eastAsia="zh-CN"/>
              </w:rPr>
            </w:pPr>
          </w:p>
        </w:tc>
        <w:tc>
          <w:tcPr>
            <w:tcW w:w="1462" w:type="dxa"/>
            <w:vAlign w:val="center"/>
          </w:tcPr>
          <w:p w14:paraId="2B14AD5A">
            <w:pPr>
              <w:pStyle w:val="40"/>
              <w:spacing w:line="0" w:lineRule="atLeast"/>
              <w:jc w:val="center"/>
              <w:rPr>
                <w:rFonts w:hint="eastAsia" w:ascii="宋体" w:hAnsi="宋体" w:eastAsia="宋体" w:cs="宋体"/>
                <w:color w:val="auto"/>
                <w:highlight w:val="none"/>
                <w:lang w:val="en-US" w:eastAsia="zh-CN"/>
              </w:rPr>
            </w:pPr>
          </w:p>
        </w:tc>
        <w:tc>
          <w:tcPr>
            <w:tcW w:w="1635" w:type="dxa"/>
            <w:vAlign w:val="center"/>
          </w:tcPr>
          <w:p w14:paraId="0F9BA716">
            <w:pPr>
              <w:pStyle w:val="40"/>
              <w:spacing w:line="0" w:lineRule="atLeast"/>
              <w:jc w:val="center"/>
              <w:rPr>
                <w:rFonts w:hint="eastAsia" w:ascii="宋体" w:hAnsi="宋体" w:eastAsia="宋体" w:cs="宋体"/>
                <w:color w:val="auto"/>
                <w:highlight w:val="none"/>
                <w:lang w:val="en-US" w:eastAsia="zh-CN"/>
              </w:rPr>
            </w:pPr>
          </w:p>
        </w:tc>
        <w:tc>
          <w:tcPr>
            <w:tcW w:w="945" w:type="dxa"/>
            <w:vAlign w:val="center"/>
          </w:tcPr>
          <w:p w14:paraId="5B891D68">
            <w:pPr>
              <w:pStyle w:val="40"/>
              <w:spacing w:line="0" w:lineRule="atLeast"/>
              <w:jc w:val="center"/>
              <w:rPr>
                <w:rFonts w:hint="eastAsia" w:ascii="宋体" w:hAnsi="宋体" w:eastAsia="宋体" w:cs="宋体"/>
                <w:color w:val="auto"/>
                <w:highlight w:val="none"/>
                <w:lang w:val="en-US" w:eastAsia="zh-CN"/>
              </w:rPr>
            </w:pPr>
          </w:p>
        </w:tc>
        <w:tc>
          <w:tcPr>
            <w:tcW w:w="1545" w:type="dxa"/>
            <w:vAlign w:val="center"/>
          </w:tcPr>
          <w:p w14:paraId="6CF856E4">
            <w:pPr>
              <w:pStyle w:val="40"/>
              <w:spacing w:line="0" w:lineRule="atLeast"/>
              <w:jc w:val="center"/>
              <w:rPr>
                <w:rFonts w:hint="eastAsia" w:ascii="宋体" w:hAnsi="宋体" w:eastAsia="宋体" w:cs="宋体"/>
                <w:color w:val="auto"/>
                <w:highlight w:val="none"/>
                <w:lang w:val="en-US" w:eastAsia="zh-CN"/>
              </w:rPr>
            </w:pPr>
          </w:p>
        </w:tc>
        <w:tc>
          <w:tcPr>
            <w:tcW w:w="751" w:type="dxa"/>
            <w:vAlign w:val="center"/>
          </w:tcPr>
          <w:p w14:paraId="5145B9B8">
            <w:pPr>
              <w:pStyle w:val="40"/>
              <w:spacing w:line="0" w:lineRule="atLeast"/>
              <w:jc w:val="center"/>
              <w:rPr>
                <w:rFonts w:hint="eastAsia" w:ascii="宋体" w:hAnsi="宋体" w:eastAsia="宋体" w:cs="宋体"/>
                <w:color w:val="auto"/>
                <w:highlight w:val="none"/>
                <w:lang w:val="en-US" w:eastAsia="zh-CN"/>
              </w:rPr>
            </w:pPr>
          </w:p>
        </w:tc>
      </w:tr>
      <w:tr w14:paraId="1CFE3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1008" w:type="dxa"/>
            <w:vAlign w:val="center"/>
          </w:tcPr>
          <w:p w14:paraId="66EE742D">
            <w:pPr>
              <w:pStyle w:val="40"/>
              <w:spacing w:line="0" w:lineRule="atLeast"/>
              <w:jc w:val="center"/>
              <w:rPr>
                <w:rFonts w:hint="eastAsia" w:ascii="宋体" w:hAnsi="宋体" w:eastAsia="宋体" w:cs="宋体"/>
                <w:color w:val="auto"/>
                <w:highlight w:val="none"/>
                <w:lang w:val="en-US" w:eastAsia="zh-CN"/>
              </w:rPr>
            </w:pPr>
          </w:p>
        </w:tc>
        <w:tc>
          <w:tcPr>
            <w:tcW w:w="2110" w:type="dxa"/>
            <w:vAlign w:val="center"/>
          </w:tcPr>
          <w:p w14:paraId="4AC5E46C">
            <w:pPr>
              <w:pStyle w:val="40"/>
              <w:spacing w:line="0" w:lineRule="atLeast"/>
              <w:jc w:val="center"/>
              <w:rPr>
                <w:rFonts w:hint="eastAsia" w:ascii="宋体" w:hAnsi="宋体" w:eastAsia="宋体" w:cs="宋体"/>
                <w:color w:val="auto"/>
                <w:highlight w:val="none"/>
                <w:lang w:val="en-US" w:eastAsia="zh-CN"/>
              </w:rPr>
            </w:pPr>
          </w:p>
        </w:tc>
        <w:tc>
          <w:tcPr>
            <w:tcW w:w="1462" w:type="dxa"/>
            <w:vAlign w:val="center"/>
          </w:tcPr>
          <w:p w14:paraId="1C9E2E2A">
            <w:pPr>
              <w:pStyle w:val="40"/>
              <w:spacing w:line="0" w:lineRule="atLeast"/>
              <w:jc w:val="center"/>
              <w:rPr>
                <w:rFonts w:hint="eastAsia" w:ascii="宋体" w:hAnsi="宋体" w:eastAsia="宋体" w:cs="宋体"/>
                <w:color w:val="auto"/>
                <w:highlight w:val="none"/>
                <w:lang w:val="en-US" w:eastAsia="zh-CN"/>
              </w:rPr>
            </w:pPr>
          </w:p>
        </w:tc>
        <w:tc>
          <w:tcPr>
            <w:tcW w:w="1635" w:type="dxa"/>
            <w:vAlign w:val="center"/>
          </w:tcPr>
          <w:p w14:paraId="1DEB660D">
            <w:pPr>
              <w:pStyle w:val="40"/>
              <w:spacing w:line="0" w:lineRule="atLeast"/>
              <w:jc w:val="center"/>
              <w:rPr>
                <w:rFonts w:hint="eastAsia" w:ascii="宋体" w:hAnsi="宋体" w:eastAsia="宋体" w:cs="宋体"/>
                <w:color w:val="auto"/>
                <w:highlight w:val="none"/>
                <w:lang w:val="en-US" w:eastAsia="zh-CN"/>
              </w:rPr>
            </w:pPr>
          </w:p>
        </w:tc>
        <w:tc>
          <w:tcPr>
            <w:tcW w:w="945" w:type="dxa"/>
            <w:vAlign w:val="center"/>
          </w:tcPr>
          <w:p w14:paraId="4BB63B6D">
            <w:pPr>
              <w:pStyle w:val="40"/>
              <w:spacing w:line="0" w:lineRule="atLeast"/>
              <w:jc w:val="center"/>
              <w:rPr>
                <w:rFonts w:hint="eastAsia" w:ascii="宋体" w:hAnsi="宋体" w:eastAsia="宋体" w:cs="宋体"/>
                <w:color w:val="auto"/>
                <w:highlight w:val="none"/>
                <w:lang w:val="en-US" w:eastAsia="zh-CN"/>
              </w:rPr>
            </w:pPr>
          </w:p>
        </w:tc>
        <w:tc>
          <w:tcPr>
            <w:tcW w:w="1545" w:type="dxa"/>
            <w:vAlign w:val="center"/>
          </w:tcPr>
          <w:p w14:paraId="2A572B36">
            <w:pPr>
              <w:pStyle w:val="40"/>
              <w:spacing w:line="0" w:lineRule="atLeast"/>
              <w:jc w:val="center"/>
              <w:rPr>
                <w:rFonts w:hint="eastAsia" w:ascii="宋体" w:hAnsi="宋体" w:eastAsia="宋体" w:cs="宋体"/>
                <w:color w:val="auto"/>
                <w:highlight w:val="none"/>
                <w:lang w:val="en-US" w:eastAsia="zh-CN"/>
              </w:rPr>
            </w:pPr>
          </w:p>
        </w:tc>
        <w:tc>
          <w:tcPr>
            <w:tcW w:w="751" w:type="dxa"/>
            <w:vAlign w:val="center"/>
          </w:tcPr>
          <w:p w14:paraId="488EC9EE">
            <w:pPr>
              <w:pStyle w:val="40"/>
              <w:spacing w:line="0" w:lineRule="atLeast"/>
              <w:jc w:val="center"/>
              <w:rPr>
                <w:rFonts w:hint="eastAsia" w:ascii="宋体" w:hAnsi="宋体" w:eastAsia="宋体" w:cs="宋体"/>
                <w:color w:val="auto"/>
                <w:highlight w:val="none"/>
                <w:lang w:val="en-US" w:eastAsia="zh-CN"/>
              </w:rPr>
            </w:pPr>
          </w:p>
        </w:tc>
      </w:tr>
      <w:tr w14:paraId="303AB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1008" w:type="dxa"/>
            <w:vAlign w:val="center"/>
          </w:tcPr>
          <w:p w14:paraId="1A5FDA5E">
            <w:pPr>
              <w:pStyle w:val="40"/>
              <w:spacing w:line="0" w:lineRule="atLeast"/>
              <w:jc w:val="center"/>
              <w:rPr>
                <w:rFonts w:hint="eastAsia" w:ascii="宋体" w:hAnsi="宋体" w:eastAsia="宋体" w:cs="宋体"/>
                <w:color w:val="auto"/>
                <w:highlight w:val="none"/>
                <w:lang w:val="en-US" w:eastAsia="zh-CN"/>
              </w:rPr>
            </w:pPr>
          </w:p>
        </w:tc>
        <w:tc>
          <w:tcPr>
            <w:tcW w:w="2110" w:type="dxa"/>
            <w:vAlign w:val="center"/>
          </w:tcPr>
          <w:p w14:paraId="1124B769">
            <w:pPr>
              <w:pStyle w:val="40"/>
              <w:spacing w:line="0" w:lineRule="atLeast"/>
              <w:jc w:val="center"/>
              <w:rPr>
                <w:rFonts w:hint="eastAsia" w:ascii="宋体" w:hAnsi="宋体" w:eastAsia="宋体" w:cs="宋体"/>
                <w:color w:val="auto"/>
                <w:highlight w:val="none"/>
                <w:lang w:val="en-US" w:eastAsia="zh-CN"/>
              </w:rPr>
            </w:pPr>
          </w:p>
        </w:tc>
        <w:tc>
          <w:tcPr>
            <w:tcW w:w="1462" w:type="dxa"/>
            <w:vAlign w:val="center"/>
          </w:tcPr>
          <w:p w14:paraId="2FC3AD1F">
            <w:pPr>
              <w:pStyle w:val="40"/>
              <w:spacing w:line="0" w:lineRule="atLeast"/>
              <w:jc w:val="center"/>
              <w:rPr>
                <w:rFonts w:hint="eastAsia" w:ascii="宋体" w:hAnsi="宋体" w:eastAsia="宋体" w:cs="宋体"/>
                <w:color w:val="auto"/>
                <w:highlight w:val="none"/>
                <w:lang w:val="en-US" w:eastAsia="zh-CN"/>
              </w:rPr>
            </w:pPr>
          </w:p>
        </w:tc>
        <w:tc>
          <w:tcPr>
            <w:tcW w:w="1635" w:type="dxa"/>
            <w:vAlign w:val="center"/>
          </w:tcPr>
          <w:p w14:paraId="514EBBD8">
            <w:pPr>
              <w:pStyle w:val="40"/>
              <w:spacing w:line="0" w:lineRule="atLeast"/>
              <w:jc w:val="center"/>
              <w:rPr>
                <w:rFonts w:hint="eastAsia" w:ascii="宋体" w:hAnsi="宋体" w:eastAsia="宋体" w:cs="宋体"/>
                <w:color w:val="auto"/>
                <w:highlight w:val="none"/>
                <w:lang w:val="en-US" w:eastAsia="zh-CN"/>
              </w:rPr>
            </w:pPr>
          </w:p>
        </w:tc>
        <w:tc>
          <w:tcPr>
            <w:tcW w:w="945" w:type="dxa"/>
            <w:vAlign w:val="center"/>
          </w:tcPr>
          <w:p w14:paraId="73D1B38A">
            <w:pPr>
              <w:pStyle w:val="40"/>
              <w:spacing w:line="0" w:lineRule="atLeast"/>
              <w:jc w:val="center"/>
              <w:rPr>
                <w:rFonts w:hint="eastAsia" w:ascii="宋体" w:hAnsi="宋体" w:eastAsia="宋体" w:cs="宋体"/>
                <w:color w:val="auto"/>
                <w:highlight w:val="none"/>
                <w:lang w:val="en-US" w:eastAsia="zh-CN"/>
              </w:rPr>
            </w:pPr>
          </w:p>
        </w:tc>
        <w:tc>
          <w:tcPr>
            <w:tcW w:w="1545" w:type="dxa"/>
            <w:vAlign w:val="center"/>
          </w:tcPr>
          <w:p w14:paraId="69C2A73E">
            <w:pPr>
              <w:pStyle w:val="40"/>
              <w:spacing w:line="0" w:lineRule="atLeast"/>
              <w:jc w:val="center"/>
              <w:rPr>
                <w:rFonts w:hint="eastAsia" w:ascii="宋体" w:hAnsi="宋体" w:eastAsia="宋体" w:cs="宋体"/>
                <w:color w:val="auto"/>
                <w:highlight w:val="none"/>
                <w:lang w:val="en-US" w:eastAsia="zh-CN"/>
              </w:rPr>
            </w:pPr>
          </w:p>
        </w:tc>
        <w:tc>
          <w:tcPr>
            <w:tcW w:w="751" w:type="dxa"/>
            <w:vAlign w:val="center"/>
          </w:tcPr>
          <w:p w14:paraId="545CA9DD">
            <w:pPr>
              <w:pStyle w:val="40"/>
              <w:spacing w:line="0" w:lineRule="atLeast"/>
              <w:jc w:val="center"/>
              <w:rPr>
                <w:rFonts w:hint="eastAsia" w:ascii="宋体" w:hAnsi="宋体" w:eastAsia="宋体" w:cs="宋体"/>
                <w:color w:val="auto"/>
                <w:highlight w:val="none"/>
                <w:lang w:val="en-US" w:eastAsia="zh-CN"/>
              </w:rPr>
            </w:pPr>
          </w:p>
        </w:tc>
      </w:tr>
      <w:tr w14:paraId="7F9D3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1008" w:type="dxa"/>
            <w:vAlign w:val="center"/>
          </w:tcPr>
          <w:p w14:paraId="0CE9541C">
            <w:pPr>
              <w:pStyle w:val="40"/>
              <w:spacing w:line="0" w:lineRule="atLeast"/>
              <w:jc w:val="center"/>
              <w:rPr>
                <w:rFonts w:hint="eastAsia" w:ascii="宋体" w:hAnsi="宋体" w:eastAsia="宋体" w:cs="宋体"/>
                <w:color w:val="auto"/>
                <w:highlight w:val="none"/>
                <w:lang w:val="en-US" w:eastAsia="zh-CN"/>
              </w:rPr>
            </w:pPr>
          </w:p>
        </w:tc>
        <w:tc>
          <w:tcPr>
            <w:tcW w:w="2110" w:type="dxa"/>
            <w:vAlign w:val="center"/>
          </w:tcPr>
          <w:p w14:paraId="366DADA5">
            <w:pPr>
              <w:pStyle w:val="40"/>
              <w:spacing w:line="0" w:lineRule="atLeast"/>
              <w:jc w:val="center"/>
              <w:rPr>
                <w:rFonts w:hint="eastAsia" w:ascii="宋体" w:hAnsi="宋体" w:eastAsia="宋体" w:cs="宋体"/>
                <w:color w:val="auto"/>
                <w:highlight w:val="none"/>
                <w:lang w:val="en-US" w:eastAsia="zh-CN"/>
              </w:rPr>
            </w:pPr>
          </w:p>
        </w:tc>
        <w:tc>
          <w:tcPr>
            <w:tcW w:w="1462" w:type="dxa"/>
            <w:vAlign w:val="center"/>
          </w:tcPr>
          <w:p w14:paraId="258F23E7">
            <w:pPr>
              <w:pStyle w:val="40"/>
              <w:spacing w:line="0" w:lineRule="atLeast"/>
              <w:jc w:val="center"/>
              <w:rPr>
                <w:rFonts w:hint="eastAsia" w:ascii="宋体" w:hAnsi="宋体" w:eastAsia="宋体" w:cs="宋体"/>
                <w:color w:val="auto"/>
                <w:highlight w:val="none"/>
                <w:lang w:val="en-US" w:eastAsia="zh-CN"/>
              </w:rPr>
            </w:pPr>
          </w:p>
        </w:tc>
        <w:tc>
          <w:tcPr>
            <w:tcW w:w="1635" w:type="dxa"/>
            <w:vAlign w:val="center"/>
          </w:tcPr>
          <w:p w14:paraId="5D9D9678">
            <w:pPr>
              <w:pStyle w:val="40"/>
              <w:spacing w:line="0" w:lineRule="atLeast"/>
              <w:jc w:val="center"/>
              <w:rPr>
                <w:rFonts w:hint="eastAsia" w:ascii="宋体" w:hAnsi="宋体" w:eastAsia="宋体" w:cs="宋体"/>
                <w:color w:val="auto"/>
                <w:highlight w:val="none"/>
                <w:lang w:val="en-US" w:eastAsia="zh-CN"/>
              </w:rPr>
            </w:pPr>
          </w:p>
        </w:tc>
        <w:tc>
          <w:tcPr>
            <w:tcW w:w="945" w:type="dxa"/>
            <w:vAlign w:val="center"/>
          </w:tcPr>
          <w:p w14:paraId="4B1AAFD3">
            <w:pPr>
              <w:pStyle w:val="40"/>
              <w:spacing w:line="0" w:lineRule="atLeast"/>
              <w:jc w:val="center"/>
              <w:rPr>
                <w:rFonts w:hint="eastAsia" w:ascii="宋体" w:hAnsi="宋体" w:eastAsia="宋体" w:cs="宋体"/>
                <w:color w:val="auto"/>
                <w:highlight w:val="none"/>
                <w:lang w:val="en-US" w:eastAsia="zh-CN"/>
              </w:rPr>
            </w:pPr>
          </w:p>
        </w:tc>
        <w:tc>
          <w:tcPr>
            <w:tcW w:w="1545" w:type="dxa"/>
            <w:vAlign w:val="center"/>
          </w:tcPr>
          <w:p w14:paraId="212B5A23">
            <w:pPr>
              <w:pStyle w:val="40"/>
              <w:spacing w:line="0" w:lineRule="atLeast"/>
              <w:jc w:val="center"/>
              <w:rPr>
                <w:rFonts w:hint="eastAsia" w:ascii="宋体" w:hAnsi="宋体" w:eastAsia="宋体" w:cs="宋体"/>
                <w:color w:val="auto"/>
                <w:highlight w:val="none"/>
                <w:lang w:val="en-US" w:eastAsia="zh-CN"/>
              </w:rPr>
            </w:pPr>
          </w:p>
        </w:tc>
        <w:tc>
          <w:tcPr>
            <w:tcW w:w="751" w:type="dxa"/>
            <w:vAlign w:val="center"/>
          </w:tcPr>
          <w:p w14:paraId="17ADEE5A">
            <w:pPr>
              <w:pStyle w:val="40"/>
              <w:spacing w:line="0" w:lineRule="atLeast"/>
              <w:jc w:val="center"/>
              <w:rPr>
                <w:rFonts w:hint="eastAsia" w:ascii="宋体" w:hAnsi="宋体" w:eastAsia="宋体" w:cs="宋体"/>
                <w:color w:val="auto"/>
                <w:highlight w:val="none"/>
                <w:lang w:val="en-US" w:eastAsia="zh-CN"/>
              </w:rPr>
            </w:pPr>
          </w:p>
        </w:tc>
      </w:tr>
      <w:tr w14:paraId="2A570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1008" w:type="dxa"/>
            <w:vAlign w:val="center"/>
          </w:tcPr>
          <w:p w14:paraId="16174AA5">
            <w:pPr>
              <w:pStyle w:val="40"/>
              <w:spacing w:line="0" w:lineRule="atLeast"/>
              <w:jc w:val="center"/>
              <w:rPr>
                <w:rFonts w:hint="eastAsia" w:ascii="宋体" w:hAnsi="宋体" w:eastAsia="宋体" w:cs="宋体"/>
                <w:color w:val="auto"/>
                <w:highlight w:val="none"/>
                <w:lang w:val="en-US" w:eastAsia="zh-CN"/>
              </w:rPr>
            </w:pPr>
          </w:p>
        </w:tc>
        <w:tc>
          <w:tcPr>
            <w:tcW w:w="2110" w:type="dxa"/>
            <w:vAlign w:val="center"/>
          </w:tcPr>
          <w:p w14:paraId="0C337DDB">
            <w:pPr>
              <w:pStyle w:val="40"/>
              <w:spacing w:line="0" w:lineRule="atLeast"/>
              <w:jc w:val="center"/>
              <w:rPr>
                <w:rFonts w:hint="eastAsia" w:ascii="宋体" w:hAnsi="宋体" w:eastAsia="宋体" w:cs="宋体"/>
                <w:color w:val="auto"/>
                <w:highlight w:val="none"/>
                <w:lang w:val="en-US" w:eastAsia="zh-CN"/>
              </w:rPr>
            </w:pPr>
          </w:p>
        </w:tc>
        <w:tc>
          <w:tcPr>
            <w:tcW w:w="1462" w:type="dxa"/>
            <w:vAlign w:val="center"/>
          </w:tcPr>
          <w:p w14:paraId="781C09F5">
            <w:pPr>
              <w:pStyle w:val="40"/>
              <w:spacing w:line="0" w:lineRule="atLeast"/>
              <w:jc w:val="center"/>
              <w:rPr>
                <w:rFonts w:hint="eastAsia" w:ascii="宋体" w:hAnsi="宋体" w:eastAsia="宋体" w:cs="宋体"/>
                <w:color w:val="auto"/>
                <w:highlight w:val="none"/>
                <w:lang w:val="en-US" w:eastAsia="zh-CN"/>
              </w:rPr>
            </w:pPr>
          </w:p>
        </w:tc>
        <w:tc>
          <w:tcPr>
            <w:tcW w:w="1635" w:type="dxa"/>
            <w:vAlign w:val="center"/>
          </w:tcPr>
          <w:p w14:paraId="3F000296">
            <w:pPr>
              <w:pStyle w:val="40"/>
              <w:spacing w:line="0" w:lineRule="atLeast"/>
              <w:jc w:val="center"/>
              <w:rPr>
                <w:rFonts w:hint="eastAsia" w:ascii="宋体" w:hAnsi="宋体" w:eastAsia="宋体" w:cs="宋体"/>
                <w:color w:val="auto"/>
                <w:highlight w:val="none"/>
                <w:lang w:val="en-US" w:eastAsia="zh-CN"/>
              </w:rPr>
            </w:pPr>
          </w:p>
        </w:tc>
        <w:tc>
          <w:tcPr>
            <w:tcW w:w="945" w:type="dxa"/>
            <w:vAlign w:val="center"/>
          </w:tcPr>
          <w:p w14:paraId="689E522B">
            <w:pPr>
              <w:pStyle w:val="40"/>
              <w:spacing w:line="0" w:lineRule="atLeast"/>
              <w:jc w:val="center"/>
              <w:rPr>
                <w:rFonts w:hint="eastAsia" w:ascii="宋体" w:hAnsi="宋体" w:eastAsia="宋体" w:cs="宋体"/>
                <w:color w:val="auto"/>
                <w:highlight w:val="none"/>
                <w:lang w:val="en-US" w:eastAsia="zh-CN"/>
              </w:rPr>
            </w:pPr>
          </w:p>
        </w:tc>
        <w:tc>
          <w:tcPr>
            <w:tcW w:w="1545" w:type="dxa"/>
            <w:vAlign w:val="center"/>
          </w:tcPr>
          <w:p w14:paraId="29C68F0E">
            <w:pPr>
              <w:pStyle w:val="40"/>
              <w:spacing w:line="0" w:lineRule="atLeast"/>
              <w:jc w:val="center"/>
              <w:rPr>
                <w:rFonts w:hint="eastAsia" w:ascii="宋体" w:hAnsi="宋体" w:eastAsia="宋体" w:cs="宋体"/>
                <w:color w:val="auto"/>
                <w:highlight w:val="none"/>
                <w:lang w:val="en-US" w:eastAsia="zh-CN"/>
              </w:rPr>
            </w:pPr>
          </w:p>
        </w:tc>
        <w:tc>
          <w:tcPr>
            <w:tcW w:w="751" w:type="dxa"/>
            <w:vAlign w:val="center"/>
          </w:tcPr>
          <w:p w14:paraId="24F3620A">
            <w:pPr>
              <w:pStyle w:val="40"/>
              <w:spacing w:line="0" w:lineRule="atLeast"/>
              <w:jc w:val="center"/>
              <w:rPr>
                <w:rFonts w:hint="eastAsia" w:ascii="宋体" w:hAnsi="宋体" w:eastAsia="宋体" w:cs="宋体"/>
                <w:color w:val="auto"/>
                <w:highlight w:val="none"/>
                <w:lang w:val="en-US" w:eastAsia="zh-CN"/>
              </w:rPr>
            </w:pPr>
          </w:p>
        </w:tc>
      </w:tr>
      <w:tr w14:paraId="7CE92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1008" w:type="dxa"/>
            <w:vAlign w:val="center"/>
          </w:tcPr>
          <w:p w14:paraId="171F54BA">
            <w:pPr>
              <w:pStyle w:val="40"/>
              <w:spacing w:line="0" w:lineRule="atLeast"/>
              <w:jc w:val="center"/>
              <w:rPr>
                <w:rFonts w:hint="eastAsia" w:ascii="宋体" w:hAnsi="宋体" w:eastAsia="宋体" w:cs="宋体"/>
                <w:color w:val="auto"/>
                <w:highlight w:val="none"/>
                <w:lang w:val="en-US" w:eastAsia="zh-CN"/>
              </w:rPr>
            </w:pPr>
          </w:p>
        </w:tc>
        <w:tc>
          <w:tcPr>
            <w:tcW w:w="2110" w:type="dxa"/>
            <w:vAlign w:val="center"/>
          </w:tcPr>
          <w:p w14:paraId="581C4A64">
            <w:pPr>
              <w:pStyle w:val="40"/>
              <w:spacing w:line="0" w:lineRule="atLeast"/>
              <w:jc w:val="center"/>
              <w:rPr>
                <w:rFonts w:hint="eastAsia" w:ascii="宋体" w:hAnsi="宋体" w:eastAsia="宋体" w:cs="宋体"/>
                <w:color w:val="auto"/>
                <w:highlight w:val="none"/>
                <w:lang w:val="en-US" w:eastAsia="zh-CN"/>
              </w:rPr>
            </w:pPr>
          </w:p>
        </w:tc>
        <w:tc>
          <w:tcPr>
            <w:tcW w:w="1462" w:type="dxa"/>
            <w:vAlign w:val="center"/>
          </w:tcPr>
          <w:p w14:paraId="264261B1">
            <w:pPr>
              <w:pStyle w:val="40"/>
              <w:spacing w:line="0" w:lineRule="atLeast"/>
              <w:jc w:val="center"/>
              <w:rPr>
                <w:rFonts w:hint="eastAsia" w:ascii="宋体" w:hAnsi="宋体" w:eastAsia="宋体" w:cs="宋体"/>
                <w:color w:val="auto"/>
                <w:highlight w:val="none"/>
                <w:lang w:val="en-US" w:eastAsia="zh-CN"/>
              </w:rPr>
            </w:pPr>
          </w:p>
        </w:tc>
        <w:tc>
          <w:tcPr>
            <w:tcW w:w="1635" w:type="dxa"/>
            <w:vAlign w:val="center"/>
          </w:tcPr>
          <w:p w14:paraId="667961A8">
            <w:pPr>
              <w:pStyle w:val="40"/>
              <w:spacing w:line="0" w:lineRule="atLeast"/>
              <w:jc w:val="center"/>
              <w:rPr>
                <w:rFonts w:hint="eastAsia" w:ascii="宋体" w:hAnsi="宋体" w:eastAsia="宋体" w:cs="宋体"/>
                <w:color w:val="auto"/>
                <w:highlight w:val="none"/>
                <w:lang w:val="en-US" w:eastAsia="zh-CN"/>
              </w:rPr>
            </w:pPr>
          </w:p>
        </w:tc>
        <w:tc>
          <w:tcPr>
            <w:tcW w:w="945" w:type="dxa"/>
            <w:vAlign w:val="center"/>
          </w:tcPr>
          <w:p w14:paraId="476572FC">
            <w:pPr>
              <w:pStyle w:val="40"/>
              <w:spacing w:line="0" w:lineRule="atLeast"/>
              <w:jc w:val="center"/>
              <w:rPr>
                <w:rFonts w:hint="eastAsia" w:ascii="宋体" w:hAnsi="宋体" w:eastAsia="宋体" w:cs="宋体"/>
                <w:color w:val="auto"/>
                <w:highlight w:val="none"/>
                <w:lang w:val="en-US" w:eastAsia="zh-CN"/>
              </w:rPr>
            </w:pPr>
          </w:p>
        </w:tc>
        <w:tc>
          <w:tcPr>
            <w:tcW w:w="1545" w:type="dxa"/>
            <w:vAlign w:val="center"/>
          </w:tcPr>
          <w:p w14:paraId="66CB8E5A">
            <w:pPr>
              <w:pStyle w:val="40"/>
              <w:spacing w:line="0" w:lineRule="atLeast"/>
              <w:jc w:val="center"/>
              <w:rPr>
                <w:rFonts w:hint="eastAsia" w:ascii="宋体" w:hAnsi="宋体" w:eastAsia="宋体" w:cs="宋体"/>
                <w:color w:val="auto"/>
                <w:highlight w:val="none"/>
                <w:lang w:val="en-US" w:eastAsia="zh-CN"/>
              </w:rPr>
            </w:pPr>
          </w:p>
        </w:tc>
        <w:tc>
          <w:tcPr>
            <w:tcW w:w="751" w:type="dxa"/>
            <w:vAlign w:val="center"/>
          </w:tcPr>
          <w:p w14:paraId="36783A72">
            <w:pPr>
              <w:pStyle w:val="40"/>
              <w:spacing w:line="0" w:lineRule="atLeast"/>
              <w:jc w:val="center"/>
              <w:rPr>
                <w:rFonts w:hint="eastAsia" w:ascii="宋体" w:hAnsi="宋体" w:eastAsia="宋体" w:cs="宋体"/>
                <w:color w:val="auto"/>
                <w:highlight w:val="none"/>
                <w:lang w:val="en-US" w:eastAsia="zh-CN"/>
              </w:rPr>
            </w:pPr>
          </w:p>
        </w:tc>
      </w:tr>
      <w:tr w14:paraId="61757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1008" w:type="dxa"/>
            <w:vAlign w:val="center"/>
          </w:tcPr>
          <w:p w14:paraId="50245C5C">
            <w:pPr>
              <w:pStyle w:val="40"/>
              <w:spacing w:line="0" w:lineRule="atLeast"/>
              <w:jc w:val="center"/>
              <w:rPr>
                <w:rFonts w:hint="eastAsia" w:ascii="宋体" w:hAnsi="宋体" w:eastAsia="宋体" w:cs="宋体"/>
                <w:color w:val="auto"/>
                <w:highlight w:val="none"/>
                <w:lang w:val="en-US" w:eastAsia="zh-CN"/>
              </w:rPr>
            </w:pPr>
          </w:p>
        </w:tc>
        <w:tc>
          <w:tcPr>
            <w:tcW w:w="2110" w:type="dxa"/>
            <w:vAlign w:val="center"/>
          </w:tcPr>
          <w:p w14:paraId="02BE590E">
            <w:pPr>
              <w:pStyle w:val="40"/>
              <w:spacing w:line="0" w:lineRule="atLeast"/>
              <w:jc w:val="center"/>
              <w:rPr>
                <w:rFonts w:hint="eastAsia" w:ascii="宋体" w:hAnsi="宋体" w:eastAsia="宋体" w:cs="宋体"/>
                <w:color w:val="auto"/>
                <w:highlight w:val="none"/>
                <w:lang w:val="en-US" w:eastAsia="zh-CN"/>
              </w:rPr>
            </w:pPr>
          </w:p>
        </w:tc>
        <w:tc>
          <w:tcPr>
            <w:tcW w:w="1462" w:type="dxa"/>
            <w:vAlign w:val="center"/>
          </w:tcPr>
          <w:p w14:paraId="5E6D2DC6">
            <w:pPr>
              <w:pStyle w:val="40"/>
              <w:spacing w:line="0" w:lineRule="atLeast"/>
              <w:jc w:val="center"/>
              <w:rPr>
                <w:rFonts w:hint="eastAsia" w:ascii="宋体" w:hAnsi="宋体" w:eastAsia="宋体" w:cs="宋体"/>
                <w:color w:val="auto"/>
                <w:highlight w:val="none"/>
                <w:lang w:val="en-US" w:eastAsia="zh-CN"/>
              </w:rPr>
            </w:pPr>
          </w:p>
        </w:tc>
        <w:tc>
          <w:tcPr>
            <w:tcW w:w="1635" w:type="dxa"/>
            <w:vAlign w:val="center"/>
          </w:tcPr>
          <w:p w14:paraId="1ECB82F1">
            <w:pPr>
              <w:pStyle w:val="40"/>
              <w:spacing w:line="0" w:lineRule="atLeast"/>
              <w:jc w:val="center"/>
              <w:rPr>
                <w:rFonts w:hint="eastAsia" w:ascii="宋体" w:hAnsi="宋体" w:eastAsia="宋体" w:cs="宋体"/>
                <w:color w:val="auto"/>
                <w:highlight w:val="none"/>
                <w:lang w:val="en-US" w:eastAsia="zh-CN"/>
              </w:rPr>
            </w:pPr>
          </w:p>
        </w:tc>
        <w:tc>
          <w:tcPr>
            <w:tcW w:w="945" w:type="dxa"/>
            <w:vAlign w:val="center"/>
          </w:tcPr>
          <w:p w14:paraId="2ED3A0B2">
            <w:pPr>
              <w:pStyle w:val="40"/>
              <w:spacing w:line="0" w:lineRule="atLeast"/>
              <w:jc w:val="center"/>
              <w:rPr>
                <w:rFonts w:hint="eastAsia" w:ascii="宋体" w:hAnsi="宋体" w:eastAsia="宋体" w:cs="宋体"/>
                <w:color w:val="auto"/>
                <w:highlight w:val="none"/>
                <w:lang w:val="en-US" w:eastAsia="zh-CN"/>
              </w:rPr>
            </w:pPr>
          </w:p>
        </w:tc>
        <w:tc>
          <w:tcPr>
            <w:tcW w:w="1545" w:type="dxa"/>
            <w:vAlign w:val="center"/>
          </w:tcPr>
          <w:p w14:paraId="250D5760">
            <w:pPr>
              <w:pStyle w:val="40"/>
              <w:spacing w:line="0" w:lineRule="atLeast"/>
              <w:jc w:val="center"/>
              <w:rPr>
                <w:rFonts w:hint="eastAsia" w:ascii="宋体" w:hAnsi="宋体" w:eastAsia="宋体" w:cs="宋体"/>
                <w:color w:val="auto"/>
                <w:highlight w:val="none"/>
                <w:lang w:val="en-US" w:eastAsia="zh-CN"/>
              </w:rPr>
            </w:pPr>
          </w:p>
        </w:tc>
        <w:tc>
          <w:tcPr>
            <w:tcW w:w="751" w:type="dxa"/>
            <w:vAlign w:val="center"/>
          </w:tcPr>
          <w:p w14:paraId="7F0BAC53">
            <w:pPr>
              <w:pStyle w:val="40"/>
              <w:spacing w:line="0" w:lineRule="atLeast"/>
              <w:jc w:val="center"/>
              <w:rPr>
                <w:rFonts w:hint="eastAsia" w:ascii="宋体" w:hAnsi="宋体" w:eastAsia="宋体" w:cs="宋体"/>
                <w:color w:val="auto"/>
                <w:highlight w:val="none"/>
                <w:lang w:val="en-US" w:eastAsia="zh-CN"/>
              </w:rPr>
            </w:pPr>
          </w:p>
        </w:tc>
      </w:tr>
      <w:tr w14:paraId="70CE1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1008" w:type="dxa"/>
            <w:vAlign w:val="center"/>
          </w:tcPr>
          <w:p w14:paraId="5F12C13F">
            <w:pPr>
              <w:pStyle w:val="40"/>
              <w:spacing w:line="0" w:lineRule="atLeast"/>
              <w:jc w:val="center"/>
              <w:rPr>
                <w:rFonts w:hint="eastAsia" w:ascii="宋体" w:hAnsi="宋体" w:eastAsia="宋体" w:cs="宋体"/>
                <w:color w:val="auto"/>
                <w:highlight w:val="none"/>
                <w:lang w:val="en-US" w:eastAsia="zh-CN"/>
              </w:rPr>
            </w:pPr>
          </w:p>
        </w:tc>
        <w:tc>
          <w:tcPr>
            <w:tcW w:w="2110" w:type="dxa"/>
            <w:vAlign w:val="center"/>
          </w:tcPr>
          <w:p w14:paraId="7CD5FF56">
            <w:pPr>
              <w:pStyle w:val="40"/>
              <w:spacing w:line="0" w:lineRule="atLeast"/>
              <w:jc w:val="center"/>
              <w:rPr>
                <w:rFonts w:hint="eastAsia" w:ascii="宋体" w:hAnsi="宋体" w:eastAsia="宋体" w:cs="宋体"/>
                <w:color w:val="auto"/>
                <w:highlight w:val="none"/>
                <w:lang w:val="en-US" w:eastAsia="zh-CN"/>
              </w:rPr>
            </w:pPr>
          </w:p>
        </w:tc>
        <w:tc>
          <w:tcPr>
            <w:tcW w:w="1462" w:type="dxa"/>
            <w:vAlign w:val="center"/>
          </w:tcPr>
          <w:p w14:paraId="0CAF1781">
            <w:pPr>
              <w:pStyle w:val="40"/>
              <w:spacing w:line="0" w:lineRule="atLeast"/>
              <w:jc w:val="center"/>
              <w:rPr>
                <w:rFonts w:hint="eastAsia" w:ascii="宋体" w:hAnsi="宋体" w:eastAsia="宋体" w:cs="宋体"/>
                <w:color w:val="auto"/>
                <w:highlight w:val="none"/>
                <w:lang w:val="en-US" w:eastAsia="zh-CN"/>
              </w:rPr>
            </w:pPr>
          </w:p>
        </w:tc>
        <w:tc>
          <w:tcPr>
            <w:tcW w:w="1635" w:type="dxa"/>
            <w:vAlign w:val="center"/>
          </w:tcPr>
          <w:p w14:paraId="78A77D75">
            <w:pPr>
              <w:pStyle w:val="40"/>
              <w:spacing w:line="0" w:lineRule="atLeast"/>
              <w:jc w:val="center"/>
              <w:rPr>
                <w:rFonts w:hint="eastAsia" w:ascii="宋体" w:hAnsi="宋体" w:eastAsia="宋体" w:cs="宋体"/>
                <w:color w:val="auto"/>
                <w:highlight w:val="none"/>
                <w:lang w:val="en-US" w:eastAsia="zh-CN"/>
              </w:rPr>
            </w:pPr>
          </w:p>
        </w:tc>
        <w:tc>
          <w:tcPr>
            <w:tcW w:w="945" w:type="dxa"/>
            <w:vAlign w:val="center"/>
          </w:tcPr>
          <w:p w14:paraId="7EB62F89">
            <w:pPr>
              <w:pStyle w:val="40"/>
              <w:spacing w:line="0" w:lineRule="atLeast"/>
              <w:jc w:val="center"/>
              <w:rPr>
                <w:rFonts w:hint="eastAsia" w:ascii="宋体" w:hAnsi="宋体" w:eastAsia="宋体" w:cs="宋体"/>
                <w:color w:val="auto"/>
                <w:highlight w:val="none"/>
                <w:lang w:val="en-US" w:eastAsia="zh-CN"/>
              </w:rPr>
            </w:pPr>
          </w:p>
        </w:tc>
        <w:tc>
          <w:tcPr>
            <w:tcW w:w="1545" w:type="dxa"/>
            <w:vAlign w:val="center"/>
          </w:tcPr>
          <w:p w14:paraId="74D5A9FA">
            <w:pPr>
              <w:pStyle w:val="40"/>
              <w:spacing w:line="0" w:lineRule="atLeast"/>
              <w:jc w:val="center"/>
              <w:rPr>
                <w:rFonts w:hint="eastAsia" w:ascii="宋体" w:hAnsi="宋体" w:eastAsia="宋体" w:cs="宋体"/>
                <w:color w:val="auto"/>
                <w:highlight w:val="none"/>
                <w:lang w:val="en-US" w:eastAsia="zh-CN"/>
              </w:rPr>
            </w:pPr>
          </w:p>
        </w:tc>
        <w:tc>
          <w:tcPr>
            <w:tcW w:w="751" w:type="dxa"/>
            <w:vAlign w:val="center"/>
          </w:tcPr>
          <w:p w14:paraId="5BAF79C3">
            <w:pPr>
              <w:pStyle w:val="40"/>
              <w:spacing w:line="0" w:lineRule="atLeast"/>
              <w:jc w:val="center"/>
              <w:rPr>
                <w:rFonts w:hint="eastAsia" w:ascii="宋体" w:hAnsi="宋体" w:eastAsia="宋体" w:cs="宋体"/>
                <w:color w:val="auto"/>
                <w:highlight w:val="none"/>
                <w:lang w:val="en-US" w:eastAsia="zh-CN"/>
              </w:rPr>
            </w:pPr>
          </w:p>
        </w:tc>
      </w:tr>
      <w:tr w14:paraId="67A11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1008" w:type="dxa"/>
            <w:vAlign w:val="center"/>
          </w:tcPr>
          <w:p w14:paraId="46CF12D2">
            <w:pPr>
              <w:pStyle w:val="40"/>
              <w:spacing w:line="0" w:lineRule="atLeast"/>
              <w:jc w:val="center"/>
              <w:rPr>
                <w:rFonts w:hint="eastAsia" w:ascii="宋体" w:hAnsi="宋体" w:eastAsia="宋体" w:cs="宋体"/>
                <w:color w:val="auto"/>
                <w:highlight w:val="none"/>
                <w:lang w:val="en-US" w:eastAsia="zh-CN"/>
              </w:rPr>
            </w:pPr>
          </w:p>
        </w:tc>
        <w:tc>
          <w:tcPr>
            <w:tcW w:w="2110" w:type="dxa"/>
            <w:vAlign w:val="center"/>
          </w:tcPr>
          <w:p w14:paraId="24A72C79">
            <w:pPr>
              <w:pStyle w:val="40"/>
              <w:spacing w:line="0" w:lineRule="atLeast"/>
              <w:jc w:val="center"/>
              <w:rPr>
                <w:rFonts w:hint="eastAsia" w:ascii="宋体" w:hAnsi="宋体" w:eastAsia="宋体" w:cs="宋体"/>
                <w:color w:val="auto"/>
                <w:highlight w:val="none"/>
                <w:lang w:val="en-US" w:eastAsia="zh-CN"/>
              </w:rPr>
            </w:pPr>
          </w:p>
        </w:tc>
        <w:tc>
          <w:tcPr>
            <w:tcW w:w="1462" w:type="dxa"/>
            <w:vAlign w:val="center"/>
          </w:tcPr>
          <w:p w14:paraId="47479C13">
            <w:pPr>
              <w:pStyle w:val="40"/>
              <w:spacing w:line="0" w:lineRule="atLeast"/>
              <w:jc w:val="center"/>
              <w:rPr>
                <w:rFonts w:hint="eastAsia" w:ascii="宋体" w:hAnsi="宋体" w:eastAsia="宋体" w:cs="宋体"/>
                <w:color w:val="auto"/>
                <w:highlight w:val="none"/>
                <w:lang w:val="en-US" w:eastAsia="zh-CN"/>
              </w:rPr>
            </w:pPr>
          </w:p>
        </w:tc>
        <w:tc>
          <w:tcPr>
            <w:tcW w:w="1635" w:type="dxa"/>
            <w:vAlign w:val="center"/>
          </w:tcPr>
          <w:p w14:paraId="13412C75">
            <w:pPr>
              <w:pStyle w:val="40"/>
              <w:spacing w:line="0" w:lineRule="atLeast"/>
              <w:jc w:val="center"/>
              <w:rPr>
                <w:rFonts w:hint="eastAsia" w:ascii="宋体" w:hAnsi="宋体" w:eastAsia="宋体" w:cs="宋体"/>
                <w:color w:val="auto"/>
                <w:highlight w:val="none"/>
                <w:lang w:val="en-US" w:eastAsia="zh-CN"/>
              </w:rPr>
            </w:pPr>
          </w:p>
        </w:tc>
        <w:tc>
          <w:tcPr>
            <w:tcW w:w="945" w:type="dxa"/>
            <w:vAlign w:val="center"/>
          </w:tcPr>
          <w:p w14:paraId="54874C89">
            <w:pPr>
              <w:pStyle w:val="40"/>
              <w:spacing w:line="0" w:lineRule="atLeast"/>
              <w:jc w:val="center"/>
              <w:rPr>
                <w:rFonts w:hint="eastAsia" w:ascii="宋体" w:hAnsi="宋体" w:eastAsia="宋体" w:cs="宋体"/>
                <w:color w:val="auto"/>
                <w:highlight w:val="none"/>
                <w:lang w:val="en-US" w:eastAsia="zh-CN"/>
              </w:rPr>
            </w:pPr>
          </w:p>
        </w:tc>
        <w:tc>
          <w:tcPr>
            <w:tcW w:w="1545" w:type="dxa"/>
            <w:vAlign w:val="center"/>
          </w:tcPr>
          <w:p w14:paraId="4FA71AE3">
            <w:pPr>
              <w:pStyle w:val="40"/>
              <w:spacing w:line="0" w:lineRule="atLeast"/>
              <w:jc w:val="center"/>
              <w:rPr>
                <w:rFonts w:hint="eastAsia" w:ascii="宋体" w:hAnsi="宋体" w:eastAsia="宋体" w:cs="宋体"/>
                <w:color w:val="auto"/>
                <w:highlight w:val="none"/>
                <w:lang w:val="en-US" w:eastAsia="zh-CN"/>
              </w:rPr>
            </w:pPr>
          </w:p>
        </w:tc>
        <w:tc>
          <w:tcPr>
            <w:tcW w:w="751" w:type="dxa"/>
            <w:vAlign w:val="center"/>
          </w:tcPr>
          <w:p w14:paraId="02817AB2">
            <w:pPr>
              <w:pStyle w:val="40"/>
              <w:spacing w:line="0" w:lineRule="atLeast"/>
              <w:jc w:val="center"/>
              <w:rPr>
                <w:rFonts w:hint="eastAsia" w:ascii="宋体" w:hAnsi="宋体" w:eastAsia="宋体" w:cs="宋体"/>
                <w:color w:val="auto"/>
                <w:highlight w:val="none"/>
                <w:lang w:val="en-US" w:eastAsia="zh-CN"/>
              </w:rPr>
            </w:pPr>
          </w:p>
        </w:tc>
      </w:tr>
    </w:tbl>
    <w:p w14:paraId="3BD6D80D">
      <w:pPr>
        <w:jc w:val="left"/>
        <w:rPr>
          <w:rFonts w:hint="eastAsia" w:ascii="宋体" w:hAnsi="宋体" w:eastAsia="宋体" w:cs="宋体"/>
          <w:color w:val="auto"/>
          <w:highlight w:val="none"/>
        </w:rPr>
      </w:pPr>
    </w:p>
    <w:p w14:paraId="333E0F93">
      <w:pPr>
        <w:pStyle w:val="40"/>
        <w:spacing w:line="360"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注 ： 1、放置商务技术标中。本表相当于不带价格的明细报价表。</w:t>
      </w:r>
    </w:p>
    <w:p w14:paraId="2F840988">
      <w:pPr>
        <w:pStyle w:val="40"/>
        <w:spacing w:line="360"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2、所投产品详细配置、技术应另页描述。</w:t>
      </w:r>
    </w:p>
    <w:p w14:paraId="0C914919">
      <w:pPr>
        <w:pStyle w:val="40"/>
        <w:spacing w:line="360"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3、附技术要求中所需提供的证明材料。</w:t>
      </w:r>
    </w:p>
    <w:p w14:paraId="39671DEC">
      <w:pPr>
        <w:jc w:val="both"/>
        <w:rPr>
          <w:rFonts w:hint="eastAsia" w:ascii="宋体" w:hAnsi="宋体" w:eastAsia="宋体" w:cs="宋体"/>
          <w:color w:val="auto"/>
          <w:highlight w:val="none"/>
        </w:rPr>
      </w:pPr>
    </w:p>
    <w:p w14:paraId="5D5D1932">
      <w:pPr>
        <w:rPr>
          <w:rFonts w:hint="eastAsia" w:ascii="宋体" w:hAnsi="宋体" w:eastAsia="宋体" w:cs="宋体"/>
          <w:color w:val="auto"/>
          <w:highlight w:val="none"/>
        </w:rPr>
      </w:pPr>
    </w:p>
    <w:p w14:paraId="7E855262">
      <w:pPr>
        <w:pStyle w:val="71"/>
        <w:rPr>
          <w:rFonts w:hint="eastAsia" w:ascii="宋体" w:hAnsi="宋体" w:eastAsia="宋体" w:cs="宋体"/>
          <w:color w:val="auto"/>
          <w:highlight w:val="none"/>
        </w:rPr>
      </w:pPr>
    </w:p>
    <w:p w14:paraId="64603122">
      <w:pPr>
        <w:pStyle w:val="7"/>
        <w:jc w:val="center"/>
        <w:rPr>
          <w:rFonts w:hint="eastAsia" w:ascii="宋体" w:hAnsi="宋体" w:eastAsia="宋体" w:cs="宋体"/>
          <w:color w:val="auto"/>
          <w:highlight w:val="none"/>
        </w:rPr>
      </w:pPr>
    </w:p>
    <w:p w14:paraId="03F1CD82">
      <w:pPr>
        <w:rPr>
          <w:rFonts w:hint="eastAsia" w:ascii="宋体" w:hAnsi="宋体" w:eastAsia="宋体" w:cs="宋体"/>
          <w:color w:val="auto"/>
          <w:highlight w:val="none"/>
        </w:rPr>
      </w:pPr>
    </w:p>
    <w:p w14:paraId="68C2D5C4">
      <w:pPr>
        <w:rPr>
          <w:rFonts w:hint="eastAsia" w:ascii="宋体" w:hAnsi="宋体" w:eastAsia="宋体" w:cs="宋体"/>
          <w:color w:val="auto"/>
          <w:highlight w:val="none"/>
        </w:rPr>
      </w:pPr>
    </w:p>
    <w:p w14:paraId="26E35F75">
      <w:pPr>
        <w:pStyle w:val="71"/>
        <w:rPr>
          <w:rFonts w:hint="eastAsia" w:ascii="宋体" w:hAnsi="宋体" w:eastAsia="宋体" w:cs="宋体"/>
          <w:color w:val="auto"/>
          <w:highlight w:val="none"/>
        </w:rPr>
      </w:pPr>
    </w:p>
    <w:p w14:paraId="24ED9858">
      <w:pPr>
        <w:pStyle w:val="71"/>
        <w:rPr>
          <w:rFonts w:hint="eastAsia" w:ascii="宋体" w:hAnsi="宋体" w:eastAsia="宋体" w:cs="宋体"/>
          <w:color w:val="auto"/>
          <w:highlight w:val="none"/>
        </w:rPr>
      </w:pPr>
    </w:p>
    <w:p w14:paraId="33BF6C1B">
      <w:pPr>
        <w:pStyle w:val="71"/>
        <w:rPr>
          <w:rFonts w:hint="eastAsia" w:ascii="宋体" w:hAnsi="宋体" w:eastAsia="宋体" w:cs="宋体"/>
          <w:color w:val="auto"/>
          <w:highlight w:val="none"/>
        </w:rPr>
      </w:pPr>
    </w:p>
    <w:p w14:paraId="472CD86A">
      <w:pPr>
        <w:pStyle w:val="7"/>
        <w:jc w:val="center"/>
        <w:rPr>
          <w:rFonts w:hint="eastAsia" w:ascii="宋体" w:hAnsi="宋体" w:eastAsia="宋体" w:cs="宋体"/>
          <w:color w:val="auto"/>
          <w:highlight w:val="none"/>
        </w:rPr>
      </w:pPr>
    </w:p>
    <w:p w14:paraId="68C42DA2">
      <w:pPr>
        <w:pStyle w:val="7"/>
        <w:jc w:val="center"/>
        <w:rPr>
          <w:rFonts w:hint="eastAsia" w:ascii="宋体" w:hAnsi="宋体" w:eastAsia="宋体" w:cs="宋体"/>
          <w:color w:val="auto"/>
          <w:highlight w:val="none"/>
        </w:rPr>
      </w:pPr>
      <w:bookmarkStart w:id="80" w:name="_Toc15744"/>
      <w:r>
        <w:rPr>
          <w:rFonts w:hint="eastAsia" w:ascii="宋体" w:hAnsi="宋体" w:eastAsia="宋体" w:cs="宋体"/>
          <w:color w:val="auto"/>
          <w:highlight w:val="none"/>
          <w:lang w:val="en-US" w:eastAsia="zh-CN"/>
        </w:rPr>
        <w:t>九、</w:t>
      </w:r>
      <w:r>
        <w:rPr>
          <w:rFonts w:hint="eastAsia" w:ascii="宋体" w:hAnsi="宋体" w:eastAsia="宋体" w:cs="宋体"/>
          <w:color w:val="auto"/>
          <w:highlight w:val="none"/>
        </w:rPr>
        <w:t>随机备品备件清单</w:t>
      </w:r>
      <w:bookmarkEnd w:id="80"/>
    </w:p>
    <w:tbl>
      <w:tblPr>
        <w:tblStyle w:val="7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110"/>
        <w:gridCol w:w="1462"/>
        <w:gridCol w:w="782"/>
        <w:gridCol w:w="2142"/>
        <w:gridCol w:w="976"/>
        <w:gridCol w:w="976"/>
      </w:tblGrid>
      <w:tr w14:paraId="295BF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0" w:hRule="exact"/>
        </w:trPr>
        <w:tc>
          <w:tcPr>
            <w:tcW w:w="1008" w:type="dxa"/>
            <w:vAlign w:val="center"/>
          </w:tcPr>
          <w:p w14:paraId="2063BBF3">
            <w:pPr>
              <w:pStyle w:val="40"/>
              <w:spacing w:line="0" w:lineRule="atLeas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序号</w:t>
            </w:r>
          </w:p>
        </w:tc>
        <w:tc>
          <w:tcPr>
            <w:tcW w:w="2110" w:type="dxa"/>
            <w:vAlign w:val="center"/>
          </w:tcPr>
          <w:p w14:paraId="03FE567C">
            <w:pPr>
              <w:pStyle w:val="40"/>
              <w:spacing w:line="0" w:lineRule="atLeas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备品备件名称</w:t>
            </w:r>
          </w:p>
        </w:tc>
        <w:tc>
          <w:tcPr>
            <w:tcW w:w="1462" w:type="dxa"/>
            <w:vAlign w:val="center"/>
          </w:tcPr>
          <w:p w14:paraId="59B5EFED">
            <w:pPr>
              <w:pStyle w:val="40"/>
              <w:spacing w:line="0" w:lineRule="atLeas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型 号 规 格</w:t>
            </w:r>
          </w:p>
        </w:tc>
        <w:tc>
          <w:tcPr>
            <w:tcW w:w="782" w:type="dxa"/>
            <w:vAlign w:val="center"/>
          </w:tcPr>
          <w:p w14:paraId="338743F3">
            <w:pPr>
              <w:pStyle w:val="40"/>
              <w:spacing w:line="0" w:lineRule="atLeas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数量</w:t>
            </w:r>
          </w:p>
        </w:tc>
        <w:tc>
          <w:tcPr>
            <w:tcW w:w="2142" w:type="dxa"/>
            <w:vAlign w:val="center"/>
          </w:tcPr>
          <w:p w14:paraId="3CE7825D">
            <w:pPr>
              <w:pStyle w:val="40"/>
              <w:spacing w:line="0" w:lineRule="atLeas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原产地及制造商名称</w:t>
            </w:r>
          </w:p>
        </w:tc>
        <w:tc>
          <w:tcPr>
            <w:tcW w:w="976" w:type="dxa"/>
            <w:vAlign w:val="center"/>
          </w:tcPr>
          <w:p w14:paraId="2FFFBB56">
            <w:pPr>
              <w:pStyle w:val="40"/>
              <w:spacing w:line="0" w:lineRule="atLeas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单  价</w:t>
            </w:r>
          </w:p>
        </w:tc>
        <w:tc>
          <w:tcPr>
            <w:tcW w:w="976" w:type="dxa"/>
            <w:vAlign w:val="center"/>
          </w:tcPr>
          <w:p w14:paraId="69ECEA0D">
            <w:pPr>
              <w:pStyle w:val="40"/>
              <w:spacing w:line="0" w:lineRule="atLeas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合  价</w:t>
            </w:r>
          </w:p>
        </w:tc>
      </w:tr>
      <w:tr w14:paraId="49D51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1008" w:type="dxa"/>
            <w:vAlign w:val="center"/>
          </w:tcPr>
          <w:p w14:paraId="6641C578">
            <w:pPr>
              <w:pStyle w:val="40"/>
              <w:spacing w:line="0" w:lineRule="atLeast"/>
              <w:jc w:val="center"/>
              <w:rPr>
                <w:rFonts w:hint="eastAsia" w:ascii="宋体" w:hAnsi="宋体" w:eastAsia="宋体" w:cs="宋体"/>
                <w:color w:val="auto"/>
                <w:highlight w:val="none"/>
                <w:lang w:val="en-US" w:eastAsia="zh-CN"/>
              </w:rPr>
            </w:pPr>
          </w:p>
        </w:tc>
        <w:tc>
          <w:tcPr>
            <w:tcW w:w="2110" w:type="dxa"/>
            <w:vAlign w:val="center"/>
          </w:tcPr>
          <w:p w14:paraId="7EB4A043">
            <w:pPr>
              <w:pStyle w:val="40"/>
              <w:spacing w:line="0" w:lineRule="atLeast"/>
              <w:jc w:val="center"/>
              <w:rPr>
                <w:rFonts w:hint="eastAsia" w:ascii="宋体" w:hAnsi="宋体" w:eastAsia="宋体" w:cs="宋体"/>
                <w:color w:val="auto"/>
                <w:highlight w:val="none"/>
                <w:lang w:val="en-US" w:eastAsia="zh-CN"/>
              </w:rPr>
            </w:pPr>
          </w:p>
        </w:tc>
        <w:tc>
          <w:tcPr>
            <w:tcW w:w="1462" w:type="dxa"/>
            <w:vAlign w:val="center"/>
          </w:tcPr>
          <w:p w14:paraId="71129BBA">
            <w:pPr>
              <w:pStyle w:val="40"/>
              <w:spacing w:line="0" w:lineRule="atLeast"/>
              <w:jc w:val="center"/>
              <w:rPr>
                <w:rFonts w:hint="eastAsia" w:ascii="宋体" w:hAnsi="宋体" w:eastAsia="宋体" w:cs="宋体"/>
                <w:color w:val="auto"/>
                <w:highlight w:val="none"/>
                <w:lang w:val="en-US" w:eastAsia="zh-CN"/>
              </w:rPr>
            </w:pPr>
          </w:p>
        </w:tc>
        <w:tc>
          <w:tcPr>
            <w:tcW w:w="782" w:type="dxa"/>
            <w:vAlign w:val="center"/>
          </w:tcPr>
          <w:p w14:paraId="5E290F70">
            <w:pPr>
              <w:pStyle w:val="40"/>
              <w:spacing w:line="0" w:lineRule="atLeast"/>
              <w:jc w:val="center"/>
              <w:rPr>
                <w:rFonts w:hint="eastAsia" w:ascii="宋体" w:hAnsi="宋体" w:eastAsia="宋体" w:cs="宋体"/>
                <w:color w:val="auto"/>
                <w:highlight w:val="none"/>
                <w:lang w:val="en-US" w:eastAsia="zh-CN"/>
              </w:rPr>
            </w:pPr>
          </w:p>
        </w:tc>
        <w:tc>
          <w:tcPr>
            <w:tcW w:w="2142" w:type="dxa"/>
            <w:vAlign w:val="center"/>
          </w:tcPr>
          <w:p w14:paraId="3A32B0EC">
            <w:pPr>
              <w:pStyle w:val="40"/>
              <w:spacing w:line="0" w:lineRule="atLeast"/>
              <w:jc w:val="center"/>
              <w:rPr>
                <w:rFonts w:hint="eastAsia" w:ascii="宋体" w:hAnsi="宋体" w:eastAsia="宋体" w:cs="宋体"/>
                <w:color w:val="auto"/>
                <w:highlight w:val="none"/>
                <w:lang w:val="en-US" w:eastAsia="zh-CN"/>
              </w:rPr>
            </w:pPr>
          </w:p>
        </w:tc>
        <w:tc>
          <w:tcPr>
            <w:tcW w:w="976" w:type="dxa"/>
            <w:vAlign w:val="center"/>
          </w:tcPr>
          <w:p w14:paraId="7969ADE5">
            <w:pPr>
              <w:pStyle w:val="40"/>
              <w:spacing w:line="0" w:lineRule="atLeast"/>
              <w:jc w:val="center"/>
              <w:rPr>
                <w:rFonts w:hint="eastAsia" w:ascii="宋体" w:hAnsi="宋体" w:eastAsia="宋体" w:cs="宋体"/>
                <w:color w:val="auto"/>
                <w:highlight w:val="none"/>
                <w:lang w:val="en-US" w:eastAsia="zh-CN"/>
              </w:rPr>
            </w:pPr>
          </w:p>
        </w:tc>
        <w:tc>
          <w:tcPr>
            <w:tcW w:w="976" w:type="dxa"/>
            <w:vAlign w:val="center"/>
          </w:tcPr>
          <w:p w14:paraId="28AB5A87">
            <w:pPr>
              <w:pStyle w:val="40"/>
              <w:spacing w:line="0" w:lineRule="atLeast"/>
              <w:jc w:val="center"/>
              <w:rPr>
                <w:rFonts w:hint="eastAsia" w:ascii="宋体" w:hAnsi="宋体" w:eastAsia="宋体" w:cs="宋体"/>
                <w:color w:val="auto"/>
                <w:highlight w:val="none"/>
                <w:lang w:val="en-US" w:eastAsia="zh-CN"/>
              </w:rPr>
            </w:pPr>
          </w:p>
        </w:tc>
      </w:tr>
      <w:tr w14:paraId="0BA3B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hRule="exact"/>
        </w:trPr>
        <w:tc>
          <w:tcPr>
            <w:tcW w:w="1008" w:type="dxa"/>
            <w:vAlign w:val="center"/>
          </w:tcPr>
          <w:p w14:paraId="41E090E5">
            <w:pPr>
              <w:pStyle w:val="40"/>
              <w:spacing w:line="0" w:lineRule="atLeast"/>
              <w:jc w:val="center"/>
              <w:rPr>
                <w:rFonts w:hint="eastAsia" w:ascii="宋体" w:hAnsi="宋体" w:eastAsia="宋体" w:cs="宋体"/>
                <w:color w:val="auto"/>
                <w:highlight w:val="none"/>
                <w:lang w:val="en-US" w:eastAsia="zh-CN"/>
              </w:rPr>
            </w:pPr>
          </w:p>
        </w:tc>
        <w:tc>
          <w:tcPr>
            <w:tcW w:w="2110" w:type="dxa"/>
            <w:vAlign w:val="center"/>
          </w:tcPr>
          <w:p w14:paraId="5E4B6435">
            <w:pPr>
              <w:pStyle w:val="40"/>
              <w:spacing w:line="0" w:lineRule="atLeast"/>
              <w:jc w:val="center"/>
              <w:rPr>
                <w:rFonts w:hint="eastAsia" w:ascii="宋体" w:hAnsi="宋体" w:eastAsia="宋体" w:cs="宋体"/>
                <w:color w:val="auto"/>
                <w:highlight w:val="none"/>
                <w:lang w:val="en-US" w:eastAsia="zh-CN"/>
              </w:rPr>
            </w:pPr>
          </w:p>
        </w:tc>
        <w:tc>
          <w:tcPr>
            <w:tcW w:w="1462" w:type="dxa"/>
            <w:vAlign w:val="center"/>
          </w:tcPr>
          <w:p w14:paraId="1BEB644E">
            <w:pPr>
              <w:pStyle w:val="40"/>
              <w:spacing w:line="0" w:lineRule="atLeast"/>
              <w:jc w:val="center"/>
              <w:rPr>
                <w:rFonts w:hint="eastAsia" w:ascii="宋体" w:hAnsi="宋体" w:eastAsia="宋体" w:cs="宋体"/>
                <w:color w:val="auto"/>
                <w:highlight w:val="none"/>
                <w:lang w:val="en-US" w:eastAsia="zh-CN"/>
              </w:rPr>
            </w:pPr>
          </w:p>
        </w:tc>
        <w:tc>
          <w:tcPr>
            <w:tcW w:w="782" w:type="dxa"/>
            <w:vAlign w:val="center"/>
          </w:tcPr>
          <w:p w14:paraId="312B3B72">
            <w:pPr>
              <w:pStyle w:val="40"/>
              <w:spacing w:line="0" w:lineRule="atLeast"/>
              <w:jc w:val="center"/>
              <w:rPr>
                <w:rFonts w:hint="eastAsia" w:ascii="宋体" w:hAnsi="宋体" w:eastAsia="宋体" w:cs="宋体"/>
                <w:color w:val="auto"/>
                <w:highlight w:val="none"/>
                <w:lang w:val="en-US" w:eastAsia="zh-CN"/>
              </w:rPr>
            </w:pPr>
          </w:p>
        </w:tc>
        <w:tc>
          <w:tcPr>
            <w:tcW w:w="2142" w:type="dxa"/>
            <w:vAlign w:val="center"/>
          </w:tcPr>
          <w:p w14:paraId="46ABBDE8">
            <w:pPr>
              <w:pStyle w:val="40"/>
              <w:spacing w:line="0" w:lineRule="atLeast"/>
              <w:jc w:val="center"/>
              <w:rPr>
                <w:rFonts w:hint="eastAsia" w:ascii="宋体" w:hAnsi="宋体" w:eastAsia="宋体" w:cs="宋体"/>
                <w:color w:val="auto"/>
                <w:highlight w:val="none"/>
                <w:lang w:val="en-US" w:eastAsia="zh-CN"/>
              </w:rPr>
            </w:pPr>
          </w:p>
        </w:tc>
        <w:tc>
          <w:tcPr>
            <w:tcW w:w="976" w:type="dxa"/>
            <w:vAlign w:val="center"/>
          </w:tcPr>
          <w:p w14:paraId="63E65E34">
            <w:pPr>
              <w:pStyle w:val="40"/>
              <w:spacing w:line="0" w:lineRule="atLeast"/>
              <w:jc w:val="center"/>
              <w:rPr>
                <w:rFonts w:hint="eastAsia" w:ascii="宋体" w:hAnsi="宋体" w:eastAsia="宋体" w:cs="宋体"/>
                <w:color w:val="auto"/>
                <w:highlight w:val="none"/>
                <w:lang w:val="en-US" w:eastAsia="zh-CN"/>
              </w:rPr>
            </w:pPr>
          </w:p>
        </w:tc>
        <w:tc>
          <w:tcPr>
            <w:tcW w:w="976" w:type="dxa"/>
            <w:vAlign w:val="center"/>
          </w:tcPr>
          <w:p w14:paraId="07AC5E3F">
            <w:pPr>
              <w:pStyle w:val="40"/>
              <w:spacing w:line="0" w:lineRule="atLeast"/>
              <w:jc w:val="center"/>
              <w:rPr>
                <w:rFonts w:hint="eastAsia" w:ascii="宋体" w:hAnsi="宋体" w:eastAsia="宋体" w:cs="宋体"/>
                <w:color w:val="auto"/>
                <w:highlight w:val="none"/>
                <w:lang w:val="en-US" w:eastAsia="zh-CN"/>
              </w:rPr>
            </w:pPr>
          </w:p>
        </w:tc>
      </w:tr>
      <w:tr w14:paraId="150BB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1008" w:type="dxa"/>
            <w:vAlign w:val="center"/>
          </w:tcPr>
          <w:p w14:paraId="3F2E1635">
            <w:pPr>
              <w:pStyle w:val="40"/>
              <w:spacing w:line="0" w:lineRule="atLeast"/>
              <w:jc w:val="center"/>
              <w:rPr>
                <w:rFonts w:hint="eastAsia" w:ascii="宋体" w:hAnsi="宋体" w:eastAsia="宋体" w:cs="宋体"/>
                <w:color w:val="auto"/>
                <w:highlight w:val="none"/>
                <w:lang w:val="en-US" w:eastAsia="zh-CN"/>
              </w:rPr>
            </w:pPr>
          </w:p>
        </w:tc>
        <w:tc>
          <w:tcPr>
            <w:tcW w:w="2110" w:type="dxa"/>
            <w:vAlign w:val="center"/>
          </w:tcPr>
          <w:p w14:paraId="31770C91">
            <w:pPr>
              <w:pStyle w:val="40"/>
              <w:spacing w:line="0" w:lineRule="atLeast"/>
              <w:jc w:val="center"/>
              <w:rPr>
                <w:rFonts w:hint="eastAsia" w:ascii="宋体" w:hAnsi="宋体" w:eastAsia="宋体" w:cs="宋体"/>
                <w:color w:val="auto"/>
                <w:highlight w:val="none"/>
                <w:lang w:val="en-US" w:eastAsia="zh-CN"/>
              </w:rPr>
            </w:pPr>
          </w:p>
        </w:tc>
        <w:tc>
          <w:tcPr>
            <w:tcW w:w="1462" w:type="dxa"/>
            <w:vAlign w:val="center"/>
          </w:tcPr>
          <w:p w14:paraId="01EF98D3">
            <w:pPr>
              <w:pStyle w:val="40"/>
              <w:spacing w:line="0" w:lineRule="atLeast"/>
              <w:jc w:val="center"/>
              <w:rPr>
                <w:rFonts w:hint="eastAsia" w:ascii="宋体" w:hAnsi="宋体" w:eastAsia="宋体" w:cs="宋体"/>
                <w:color w:val="auto"/>
                <w:highlight w:val="none"/>
                <w:lang w:val="en-US" w:eastAsia="zh-CN"/>
              </w:rPr>
            </w:pPr>
          </w:p>
        </w:tc>
        <w:tc>
          <w:tcPr>
            <w:tcW w:w="782" w:type="dxa"/>
            <w:vAlign w:val="center"/>
          </w:tcPr>
          <w:p w14:paraId="2505AA34">
            <w:pPr>
              <w:pStyle w:val="40"/>
              <w:spacing w:line="0" w:lineRule="atLeast"/>
              <w:jc w:val="center"/>
              <w:rPr>
                <w:rFonts w:hint="eastAsia" w:ascii="宋体" w:hAnsi="宋体" w:eastAsia="宋体" w:cs="宋体"/>
                <w:color w:val="auto"/>
                <w:highlight w:val="none"/>
                <w:lang w:val="en-US" w:eastAsia="zh-CN"/>
              </w:rPr>
            </w:pPr>
          </w:p>
        </w:tc>
        <w:tc>
          <w:tcPr>
            <w:tcW w:w="2142" w:type="dxa"/>
            <w:vAlign w:val="center"/>
          </w:tcPr>
          <w:p w14:paraId="68AB3166">
            <w:pPr>
              <w:pStyle w:val="40"/>
              <w:spacing w:line="0" w:lineRule="atLeast"/>
              <w:jc w:val="center"/>
              <w:rPr>
                <w:rFonts w:hint="eastAsia" w:ascii="宋体" w:hAnsi="宋体" w:eastAsia="宋体" w:cs="宋体"/>
                <w:color w:val="auto"/>
                <w:highlight w:val="none"/>
                <w:lang w:val="en-US" w:eastAsia="zh-CN"/>
              </w:rPr>
            </w:pPr>
          </w:p>
        </w:tc>
        <w:tc>
          <w:tcPr>
            <w:tcW w:w="976" w:type="dxa"/>
            <w:vAlign w:val="center"/>
          </w:tcPr>
          <w:p w14:paraId="721EB3CB">
            <w:pPr>
              <w:pStyle w:val="40"/>
              <w:spacing w:line="0" w:lineRule="atLeast"/>
              <w:jc w:val="center"/>
              <w:rPr>
                <w:rFonts w:hint="eastAsia" w:ascii="宋体" w:hAnsi="宋体" w:eastAsia="宋体" w:cs="宋体"/>
                <w:color w:val="auto"/>
                <w:highlight w:val="none"/>
                <w:lang w:val="en-US" w:eastAsia="zh-CN"/>
              </w:rPr>
            </w:pPr>
          </w:p>
        </w:tc>
        <w:tc>
          <w:tcPr>
            <w:tcW w:w="976" w:type="dxa"/>
            <w:vAlign w:val="center"/>
          </w:tcPr>
          <w:p w14:paraId="2849ECCB">
            <w:pPr>
              <w:pStyle w:val="40"/>
              <w:spacing w:line="0" w:lineRule="atLeast"/>
              <w:jc w:val="center"/>
              <w:rPr>
                <w:rFonts w:hint="eastAsia" w:ascii="宋体" w:hAnsi="宋体" w:eastAsia="宋体" w:cs="宋体"/>
                <w:color w:val="auto"/>
                <w:highlight w:val="none"/>
                <w:lang w:val="en-US" w:eastAsia="zh-CN"/>
              </w:rPr>
            </w:pPr>
          </w:p>
        </w:tc>
      </w:tr>
      <w:tr w14:paraId="26431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1008" w:type="dxa"/>
            <w:vAlign w:val="center"/>
          </w:tcPr>
          <w:p w14:paraId="676726BB">
            <w:pPr>
              <w:pStyle w:val="40"/>
              <w:spacing w:line="0" w:lineRule="atLeast"/>
              <w:jc w:val="center"/>
              <w:rPr>
                <w:rFonts w:hint="eastAsia" w:ascii="宋体" w:hAnsi="宋体" w:eastAsia="宋体" w:cs="宋体"/>
                <w:color w:val="auto"/>
                <w:highlight w:val="none"/>
                <w:lang w:val="en-US" w:eastAsia="zh-CN"/>
              </w:rPr>
            </w:pPr>
          </w:p>
        </w:tc>
        <w:tc>
          <w:tcPr>
            <w:tcW w:w="2110" w:type="dxa"/>
            <w:vAlign w:val="center"/>
          </w:tcPr>
          <w:p w14:paraId="5E150872">
            <w:pPr>
              <w:pStyle w:val="40"/>
              <w:spacing w:line="0" w:lineRule="atLeast"/>
              <w:jc w:val="center"/>
              <w:rPr>
                <w:rFonts w:hint="eastAsia" w:ascii="宋体" w:hAnsi="宋体" w:eastAsia="宋体" w:cs="宋体"/>
                <w:color w:val="auto"/>
                <w:highlight w:val="none"/>
                <w:lang w:val="en-US" w:eastAsia="zh-CN"/>
              </w:rPr>
            </w:pPr>
          </w:p>
        </w:tc>
        <w:tc>
          <w:tcPr>
            <w:tcW w:w="1462" w:type="dxa"/>
            <w:vAlign w:val="center"/>
          </w:tcPr>
          <w:p w14:paraId="4590E83A">
            <w:pPr>
              <w:pStyle w:val="40"/>
              <w:spacing w:line="0" w:lineRule="atLeast"/>
              <w:jc w:val="center"/>
              <w:rPr>
                <w:rFonts w:hint="eastAsia" w:ascii="宋体" w:hAnsi="宋体" w:eastAsia="宋体" w:cs="宋体"/>
                <w:color w:val="auto"/>
                <w:highlight w:val="none"/>
                <w:lang w:val="en-US" w:eastAsia="zh-CN"/>
              </w:rPr>
            </w:pPr>
          </w:p>
        </w:tc>
        <w:tc>
          <w:tcPr>
            <w:tcW w:w="782" w:type="dxa"/>
            <w:vAlign w:val="center"/>
          </w:tcPr>
          <w:p w14:paraId="4D75694B">
            <w:pPr>
              <w:pStyle w:val="40"/>
              <w:spacing w:line="0" w:lineRule="atLeast"/>
              <w:jc w:val="center"/>
              <w:rPr>
                <w:rFonts w:hint="eastAsia" w:ascii="宋体" w:hAnsi="宋体" w:eastAsia="宋体" w:cs="宋体"/>
                <w:color w:val="auto"/>
                <w:highlight w:val="none"/>
                <w:lang w:val="en-US" w:eastAsia="zh-CN"/>
              </w:rPr>
            </w:pPr>
          </w:p>
        </w:tc>
        <w:tc>
          <w:tcPr>
            <w:tcW w:w="2142" w:type="dxa"/>
            <w:vAlign w:val="center"/>
          </w:tcPr>
          <w:p w14:paraId="4181BE4B">
            <w:pPr>
              <w:pStyle w:val="40"/>
              <w:spacing w:line="0" w:lineRule="atLeast"/>
              <w:jc w:val="center"/>
              <w:rPr>
                <w:rFonts w:hint="eastAsia" w:ascii="宋体" w:hAnsi="宋体" w:eastAsia="宋体" w:cs="宋体"/>
                <w:color w:val="auto"/>
                <w:highlight w:val="none"/>
                <w:lang w:val="en-US" w:eastAsia="zh-CN"/>
              </w:rPr>
            </w:pPr>
          </w:p>
        </w:tc>
        <w:tc>
          <w:tcPr>
            <w:tcW w:w="976" w:type="dxa"/>
            <w:vAlign w:val="center"/>
          </w:tcPr>
          <w:p w14:paraId="3561D631">
            <w:pPr>
              <w:pStyle w:val="40"/>
              <w:spacing w:line="0" w:lineRule="atLeast"/>
              <w:jc w:val="center"/>
              <w:rPr>
                <w:rFonts w:hint="eastAsia" w:ascii="宋体" w:hAnsi="宋体" w:eastAsia="宋体" w:cs="宋体"/>
                <w:color w:val="auto"/>
                <w:highlight w:val="none"/>
                <w:lang w:val="en-US" w:eastAsia="zh-CN"/>
              </w:rPr>
            </w:pPr>
          </w:p>
        </w:tc>
        <w:tc>
          <w:tcPr>
            <w:tcW w:w="976" w:type="dxa"/>
            <w:vAlign w:val="center"/>
          </w:tcPr>
          <w:p w14:paraId="4CF13884">
            <w:pPr>
              <w:pStyle w:val="40"/>
              <w:spacing w:line="0" w:lineRule="atLeast"/>
              <w:jc w:val="center"/>
              <w:rPr>
                <w:rFonts w:hint="eastAsia" w:ascii="宋体" w:hAnsi="宋体" w:eastAsia="宋体" w:cs="宋体"/>
                <w:color w:val="auto"/>
                <w:highlight w:val="none"/>
                <w:lang w:val="en-US" w:eastAsia="zh-CN"/>
              </w:rPr>
            </w:pPr>
          </w:p>
        </w:tc>
      </w:tr>
      <w:tr w14:paraId="385F0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1008" w:type="dxa"/>
            <w:vAlign w:val="center"/>
          </w:tcPr>
          <w:p w14:paraId="0603CE63">
            <w:pPr>
              <w:pStyle w:val="40"/>
              <w:spacing w:line="0" w:lineRule="atLeast"/>
              <w:jc w:val="center"/>
              <w:rPr>
                <w:rFonts w:hint="eastAsia" w:ascii="宋体" w:hAnsi="宋体" w:eastAsia="宋体" w:cs="宋体"/>
                <w:color w:val="auto"/>
                <w:highlight w:val="none"/>
                <w:lang w:val="en-US" w:eastAsia="zh-CN"/>
              </w:rPr>
            </w:pPr>
          </w:p>
        </w:tc>
        <w:tc>
          <w:tcPr>
            <w:tcW w:w="2110" w:type="dxa"/>
            <w:vAlign w:val="center"/>
          </w:tcPr>
          <w:p w14:paraId="1300B116">
            <w:pPr>
              <w:pStyle w:val="40"/>
              <w:spacing w:line="0" w:lineRule="atLeast"/>
              <w:jc w:val="center"/>
              <w:rPr>
                <w:rFonts w:hint="eastAsia" w:ascii="宋体" w:hAnsi="宋体" w:eastAsia="宋体" w:cs="宋体"/>
                <w:color w:val="auto"/>
                <w:highlight w:val="none"/>
                <w:lang w:val="en-US" w:eastAsia="zh-CN"/>
              </w:rPr>
            </w:pPr>
          </w:p>
        </w:tc>
        <w:tc>
          <w:tcPr>
            <w:tcW w:w="1462" w:type="dxa"/>
            <w:vAlign w:val="center"/>
          </w:tcPr>
          <w:p w14:paraId="5C46D413">
            <w:pPr>
              <w:pStyle w:val="40"/>
              <w:spacing w:line="0" w:lineRule="atLeast"/>
              <w:jc w:val="center"/>
              <w:rPr>
                <w:rFonts w:hint="eastAsia" w:ascii="宋体" w:hAnsi="宋体" w:eastAsia="宋体" w:cs="宋体"/>
                <w:color w:val="auto"/>
                <w:highlight w:val="none"/>
                <w:lang w:val="en-US" w:eastAsia="zh-CN"/>
              </w:rPr>
            </w:pPr>
          </w:p>
        </w:tc>
        <w:tc>
          <w:tcPr>
            <w:tcW w:w="782" w:type="dxa"/>
            <w:vAlign w:val="center"/>
          </w:tcPr>
          <w:p w14:paraId="2295A7E6">
            <w:pPr>
              <w:pStyle w:val="40"/>
              <w:spacing w:line="0" w:lineRule="atLeast"/>
              <w:jc w:val="center"/>
              <w:rPr>
                <w:rFonts w:hint="eastAsia" w:ascii="宋体" w:hAnsi="宋体" w:eastAsia="宋体" w:cs="宋体"/>
                <w:color w:val="auto"/>
                <w:highlight w:val="none"/>
                <w:lang w:val="en-US" w:eastAsia="zh-CN"/>
              </w:rPr>
            </w:pPr>
          </w:p>
        </w:tc>
        <w:tc>
          <w:tcPr>
            <w:tcW w:w="2142" w:type="dxa"/>
            <w:vAlign w:val="center"/>
          </w:tcPr>
          <w:p w14:paraId="7563CD20">
            <w:pPr>
              <w:pStyle w:val="40"/>
              <w:spacing w:line="0" w:lineRule="atLeast"/>
              <w:jc w:val="center"/>
              <w:rPr>
                <w:rFonts w:hint="eastAsia" w:ascii="宋体" w:hAnsi="宋体" w:eastAsia="宋体" w:cs="宋体"/>
                <w:color w:val="auto"/>
                <w:highlight w:val="none"/>
                <w:lang w:val="en-US" w:eastAsia="zh-CN"/>
              </w:rPr>
            </w:pPr>
          </w:p>
        </w:tc>
        <w:tc>
          <w:tcPr>
            <w:tcW w:w="976" w:type="dxa"/>
            <w:vAlign w:val="center"/>
          </w:tcPr>
          <w:p w14:paraId="6C0CB003">
            <w:pPr>
              <w:pStyle w:val="40"/>
              <w:spacing w:line="0" w:lineRule="atLeast"/>
              <w:jc w:val="center"/>
              <w:rPr>
                <w:rFonts w:hint="eastAsia" w:ascii="宋体" w:hAnsi="宋体" w:eastAsia="宋体" w:cs="宋体"/>
                <w:color w:val="auto"/>
                <w:highlight w:val="none"/>
                <w:lang w:val="en-US" w:eastAsia="zh-CN"/>
              </w:rPr>
            </w:pPr>
          </w:p>
        </w:tc>
        <w:tc>
          <w:tcPr>
            <w:tcW w:w="976" w:type="dxa"/>
            <w:vAlign w:val="center"/>
          </w:tcPr>
          <w:p w14:paraId="4FC73866">
            <w:pPr>
              <w:pStyle w:val="40"/>
              <w:spacing w:line="0" w:lineRule="atLeast"/>
              <w:jc w:val="center"/>
              <w:rPr>
                <w:rFonts w:hint="eastAsia" w:ascii="宋体" w:hAnsi="宋体" w:eastAsia="宋体" w:cs="宋体"/>
                <w:color w:val="auto"/>
                <w:highlight w:val="none"/>
                <w:lang w:val="en-US" w:eastAsia="zh-CN"/>
              </w:rPr>
            </w:pPr>
          </w:p>
        </w:tc>
      </w:tr>
      <w:tr w14:paraId="05FCA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1008" w:type="dxa"/>
            <w:vAlign w:val="center"/>
          </w:tcPr>
          <w:p w14:paraId="6A7F358C">
            <w:pPr>
              <w:pStyle w:val="40"/>
              <w:spacing w:line="0" w:lineRule="atLeast"/>
              <w:jc w:val="center"/>
              <w:rPr>
                <w:rFonts w:hint="eastAsia" w:ascii="宋体" w:hAnsi="宋体" w:eastAsia="宋体" w:cs="宋体"/>
                <w:color w:val="auto"/>
                <w:highlight w:val="none"/>
                <w:lang w:val="en-US" w:eastAsia="zh-CN"/>
              </w:rPr>
            </w:pPr>
          </w:p>
        </w:tc>
        <w:tc>
          <w:tcPr>
            <w:tcW w:w="2110" w:type="dxa"/>
            <w:vAlign w:val="center"/>
          </w:tcPr>
          <w:p w14:paraId="205EC9BB">
            <w:pPr>
              <w:pStyle w:val="40"/>
              <w:spacing w:line="0" w:lineRule="atLeast"/>
              <w:jc w:val="center"/>
              <w:rPr>
                <w:rFonts w:hint="eastAsia" w:ascii="宋体" w:hAnsi="宋体" w:eastAsia="宋体" w:cs="宋体"/>
                <w:color w:val="auto"/>
                <w:highlight w:val="none"/>
                <w:lang w:val="en-US" w:eastAsia="zh-CN"/>
              </w:rPr>
            </w:pPr>
          </w:p>
        </w:tc>
        <w:tc>
          <w:tcPr>
            <w:tcW w:w="1462" w:type="dxa"/>
            <w:vAlign w:val="center"/>
          </w:tcPr>
          <w:p w14:paraId="6490D2CC">
            <w:pPr>
              <w:pStyle w:val="40"/>
              <w:spacing w:line="0" w:lineRule="atLeast"/>
              <w:jc w:val="center"/>
              <w:rPr>
                <w:rFonts w:hint="eastAsia" w:ascii="宋体" w:hAnsi="宋体" w:eastAsia="宋体" w:cs="宋体"/>
                <w:color w:val="auto"/>
                <w:highlight w:val="none"/>
                <w:lang w:val="en-US" w:eastAsia="zh-CN"/>
              </w:rPr>
            </w:pPr>
          </w:p>
        </w:tc>
        <w:tc>
          <w:tcPr>
            <w:tcW w:w="782" w:type="dxa"/>
            <w:vAlign w:val="center"/>
          </w:tcPr>
          <w:p w14:paraId="565CC942">
            <w:pPr>
              <w:pStyle w:val="40"/>
              <w:spacing w:line="0" w:lineRule="atLeast"/>
              <w:jc w:val="center"/>
              <w:rPr>
                <w:rFonts w:hint="eastAsia" w:ascii="宋体" w:hAnsi="宋体" w:eastAsia="宋体" w:cs="宋体"/>
                <w:color w:val="auto"/>
                <w:highlight w:val="none"/>
                <w:lang w:val="en-US" w:eastAsia="zh-CN"/>
              </w:rPr>
            </w:pPr>
          </w:p>
        </w:tc>
        <w:tc>
          <w:tcPr>
            <w:tcW w:w="2142" w:type="dxa"/>
            <w:vAlign w:val="center"/>
          </w:tcPr>
          <w:p w14:paraId="482EB533">
            <w:pPr>
              <w:pStyle w:val="40"/>
              <w:spacing w:line="0" w:lineRule="atLeast"/>
              <w:jc w:val="center"/>
              <w:rPr>
                <w:rFonts w:hint="eastAsia" w:ascii="宋体" w:hAnsi="宋体" w:eastAsia="宋体" w:cs="宋体"/>
                <w:color w:val="auto"/>
                <w:highlight w:val="none"/>
                <w:lang w:val="en-US" w:eastAsia="zh-CN"/>
              </w:rPr>
            </w:pPr>
          </w:p>
        </w:tc>
        <w:tc>
          <w:tcPr>
            <w:tcW w:w="976" w:type="dxa"/>
            <w:vAlign w:val="center"/>
          </w:tcPr>
          <w:p w14:paraId="425C0B41">
            <w:pPr>
              <w:pStyle w:val="40"/>
              <w:spacing w:line="0" w:lineRule="atLeast"/>
              <w:jc w:val="center"/>
              <w:rPr>
                <w:rFonts w:hint="eastAsia" w:ascii="宋体" w:hAnsi="宋体" w:eastAsia="宋体" w:cs="宋体"/>
                <w:color w:val="auto"/>
                <w:highlight w:val="none"/>
                <w:lang w:val="en-US" w:eastAsia="zh-CN"/>
              </w:rPr>
            </w:pPr>
          </w:p>
        </w:tc>
        <w:tc>
          <w:tcPr>
            <w:tcW w:w="976" w:type="dxa"/>
            <w:vAlign w:val="center"/>
          </w:tcPr>
          <w:p w14:paraId="40D6776D">
            <w:pPr>
              <w:pStyle w:val="40"/>
              <w:spacing w:line="0" w:lineRule="atLeast"/>
              <w:jc w:val="center"/>
              <w:rPr>
                <w:rFonts w:hint="eastAsia" w:ascii="宋体" w:hAnsi="宋体" w:eastAsia="宋体" w:cs="宋体"/>
                <w:color w:val="auto"/>
                <w:highlight w:val="none"/>
                <w:lang w:val="en-US" w:eastAsia="zh-CN"/>
              </w:rPr>
            </w:pPr>
          </w:p>
        </w:tc>
      </w:tr>
      <w:tr w14:paraId="3BF63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1008" w:type="dxa"/>
            <w:vAlign w:val="center"/>
          </w:tcPr>
          <w:p w14:paraId="7EE60299">
            <w:pPr>
              <w:pStyle w:val="40"/>
              <w:spacing w:line="0" w:lineRule="atLeast"/>
              <w:jc w:val="center"/>
              <w:rPr>
                <w:rFonts w:hint="eastAsia" w:ascii="宋体" w:hAnsi="宋体" w:eastAsia="宋体" w:cs="宋体"/>
                <w:color w:val="auto"/>
                <w:highlight w:val="none"/>
                <w:lang w:val="en-US" w:eastAsia="zh-CN"/>
              </w:rPr>
            </w:pPr>
          </w:p>
        </w:tc>
        <w:tc>
          <w:tcPr>
            <w:tcW w:w="2110" w:type="dxa"/>
            <w:vAlign w:val="center"/>
          </w:tcPr>
          <w:p w14:paraId="1BCBB25D">
            <w:pPr>
              <w:pStyle w:val="40"/>
              <w:spacing w:line="0" w:lineRule="atLeast"/>
              <w:jc w:val="center"/>
              <w:rPr>
                <w:rFonts w:hint="eastAsia" w:ascii="宋体" w:hAnsi="宋体" w:eastAsia="宋体" w:cs="宋体"/>
                <w:color w:val="auto"/>
                <w:highlight w:val="none"/>
                <w:lang w:val="en-US" w:eastAsia="zh-CN"/>
              </w:rPr>
            </w:pPr>
          </w:p>
        </w:tc>
        <w:tc>
          <w:tcPr>
            <w:tcW w:w="1462" w:type="dxa"/>
            <w:vAlign w:val="center"/>
          </w:tcPr>
          <w:p w14:paraId="6F319A13">
            <w:pPr>
              <w:pStyle w:val="40"/>
              <w:spacing w:line="0" w:lineRule="atLeast"/>
              <w:jc w:val="center"/>
              <w:rPr>
                <w:rFonts w:hint="eastAsia" w:ascii="宋体" w:hAnsi="宋体" w:eastAsia="宋体" w:cs="宋体"/>
                <w:color w:val="auto"/>
                <w:highlight w:val="none"/>
                <w:lang w:val="en-US" w:eastAsia="zh-CN"/>
              </w:rPr>
            </w:pPr>
          </w:p>
        </w:tc>
        <w:tc>
          <w:tcPr>
            <w:tcW w:w="782" w:type="dxa"/>
            <w:vAlign w:val="center"/>
          </w:tcPr>
          <w:p w14:paraId="4A6A0473">
            <w:pPr>
              <w:pStyle w:val="40"/>
              <w:spacing w:line="0" w:lineRule="atLeast"/>
              <w:jc w:val="center"/>
              <w:rPr>
                <w:rFonts w:hint="eastAsia" w:ascii="宋体" w:hAnsi="宋体" w:eastAsia="宋体" w:cs="宋体"/>
                <w:color w:val="auto"/>
                <w:highlight w:val="none"/>
                <w:lang w:val="en-US" w:eastAsia="zh-CN"/>
              </w:rPr>
            </w:pPr>
          </w:p>
        </w:tc>
        <w:tc>
          <w:tcPr>
            <w:tcW w:w="2142" w:type="dxa"/>
            <w:vAlign w:val="center"/>
          </w:tcPr>
          <w:p w14:paraId="5C41E59E">
            <w:pPr>
              <w:pStyle w:val="40"/>
              <w:spacing w:line="0" w:lineRule="atLeast"/>
              <w:jc w:val="center"/>
              <w:rPr>
                <w:rFonts w:hint="eastAsia" w:ascii="宋体" w:hAnsi="宋体" w:eastAsia="宋体" w:cs="宋体"/>
                <w:color w:val="auto"/>
                <w:highlight w:val="none"/>
                <w:lang w:val="en-US" w:eastAsia="zh-CN"/>
              </w:rPr>
            </w:pPr>
          </w:p>
        </w:tc>
        <w:tc>
          <w:tcPr>
            <w:tcW w:w="976" w:type="dxa"/>
            <w:vAlign w:val="center"/>
          </w:tcPr>
          <w:p w14:paraId="4F4CB4D8">
            <w:pPr>
              <w:pStyle w:val="40"/>
              <w:spacing w:line="0" w:lineRule="atLeast"/>
              <w:jc w:val="center"/>
              <w:rPr>
                <w:rFonts w:hint="eastAsia" w:ascii="宋体" w:hAnsi="宋体" w:eastAsia="宋体" w:cs="宋体"/>
                <w:color w:val="auto"/>
                <w:highlight w:val="none"/>
                <w:lang w:val="en-US" w:eastAsia="zh-CN"/>
              </w:rPr>
            </w:pPr>
          </w:p>
        </w:tc>
        <w:tc>
          <w:tcPr>
            <w:tcW w:w="976" w:type="dxa"/>
            <w:vAlign w:val="center"/>
          </w:tcPr>
          <w:p w14:paraId="3FFB2AAE">
            <w:pPr>
              <w:pStyle w:val="40"/>
              <w:spacing w:line="0" w:lineRule="atLeast"/>
              <w:jc w:val="center"/>
              <w:rPr>
                <w:rFonts w:hint="eastAsia" w:ascii="宋体" w:hAnsi="宋体" w:eastAsia="宋体" w:cs="宋体"/>
                <w:color w:val="auto"/>
                <w:highlight w:val="none"/>
                <w:lang w:val="en-US" w:eastAsia="zh-CN"/>
              </w:rPr>
            </w:pPr>
          </w:p>
        </w:tc>
      </w:tr>
      <w:tr w14:paraId="5D9A4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1008" w:type="dxa"/>
            <w:vAlign w:val="center"/>
          </w:tcPr>
          <w:p w14:paraId="478ABFFF">
            <w:pPr>
              <w:pStyle w:val="40"/>
              <w:spacing w:line="0" w:lineRule="atLeast"/>
              <w:jc w:val="center"/>
              <w:rPr>
                <w:rFonts w:hint="eastAsia" w:ascii="宋体" w:hAnsi="宋体" w:eastAsia="宋体" w:cs="宋体"/>
                <w:color w:val="auto"/>
                <w:highlight w:val="none"/>
                <w:lang w:val="en-US" w:eastAsia="zh-CN"/>
              </w:rPr>
            </w:pPr>
          </w:p>
        </w:tc>
        <w:tc>
          <w:tcPr>
            <w:tcW w:w="2110" w:type="dxa"/>
            <w:vAlign w:val="center"/>
          </w:tcPr>
          <w:p w14:paraId="77F89782">
            <w:pPr>
              <w:pStyle w:val="40"/>
              <w:spacing w:line="0" w:lineRule="atLeast"/>
              <w:jc w:val="center"/>
              <w:rPr>
                <w:rFonts w:hint="eastAsia" w:ascii="宋体" w:hAnsi="宋体" w:eastAsia="宋体" w:cs="宋体"/>
                <w:color w:val="auto"/>
                <w:highlight w:val="none"/>
                <w:lang w:val="en-US" w:eastAsia="zh-CN"/>
              </w:rPr>
            </w:pPr>
          </w:p>
        </w:tc>
        <w:tc>
          <w:tcPr>
            <w:tcW w:w="1462" w:type="dxa"/>
            <w:vAlign w:val="center"/>
          </w:tcPr>
          <w:p w14:paraId="7B5E09A2">
            <w:pPr>
              <w:pStyle w:val="40"/>
              <w:spacing w:line="0" w:lineRule="atLeast"/>
              <w:jc w:val="center"/>
              <w:rPr>
                <w:rFonts w:hint="eastAsia" w:ascii="宋体" w:hAnsi="宋体" w:eastAsia="宋体" w:cs="宋体"/>
                <w:color w:val="auto"/>
                <w:highlight w:val="none"/>
                <w:lang w:val="en-US" w:eastAsia="zh-CN"/>
              </w:rPr>
            </w:pPr>
          </w:p>
        </w:tc>
        <w:tc>
          <w:tcPr>
            <w:tcW w:w="782" w:type="dxa"/>
            <w:vAlign w:val="center"/>
          </w:tcPr>
          <w:p w14:paraId="005CE608">
            <w:pPr>
              <w:pStyle w:val="40"/>
              <w:spacing w:line="0" w:lineRule="atLeast"/>
              <w:jc w:val="center"/>
              <w:rPr>
                <w:rFonts w:hint="eastAsia" w:ascii="宋体" w:hAnsi="宋体" w:eastAsia="宋体" w:cs="宋体"/>
                <w:color w:val="auto"/>
                <w:highlight w:val="none"/>
                <w:lang w:val="en-US" w:eastAsia="zh-CN"/>
              </w:rPr>
            </w:pPr>
          </w:p>
        </w:tc>
        <w:tc>
          <w:tcPr>
            <w:tcW w:w="2142" w:type="dxa"/>
            <w:vAlign w:val="center"/>
          </w:tcPr>
          <w:p w14:paraId="63B1FD43">
            <w:pPr>
              <w:pStyle w:val="40"/>
              <w:spacing w:line="0" w:lineRule="atLeast"/>
              <w:jc w:val="center"/>
              <w:rPr>
                <w:rFonts w:hint="eastAsia" w:ascii="宋体" w:hAnsi="宋体" w:eastAsia="宋体" w:cs="宋体"/>
                <w:color w:val="auto"/>
                <w:highlight w:val="none"/>
                <w:lang w:val="en-US" w:eastAsia="zh-CN"/>
              </w:rPr>
            </w:pPr>
          </w:p>
        </w:tc>
        <w:tc>
          <w:tcPr>
            <w:tcW w:w="976" w:type="dxa"/>
            <w:vAlign w:val="center"/>
          </w:tcPr>
          <w:p w14:paraId="23A5EB05">
            <w:pPr>
              <w:pStyle w:val="40"/>
              <w:spacing w:line="0" w:lineRule="atLeast"/>
              <w:jc w:val="center"/>
              <w:rPr>
                <w:rFonts w:hint="eastAsia" w:ascii="宋体" w:hAnsi="宋体" w:eastAsia="宋体" w:cs="宋体"/>
                <w:color w:val="auto"/>
                <w:highlight w:val="none"/>
                <w:lang w:val="en-US" w:eastAsia="zh-CN"/>
              </w:rPr>
            </w:pPr>
          </w:p>
        </w:tc>
        <w:tc>
          <w:tcPr>
            <w:tcW w:w="976" w:type="dxa"/>
            <w:vAlign w:val="center"/>
          </w:tcPr>
          <w:p w14:paraId="4FD993B7">
            <w:pPr>
              <w:pStyle w:val="40"/>
              <w:spacing w:line="0" w:lineRule="atLeast"/>
              <w:jc w:val="center"/>
              <w:rPr>
                <w:rFonts w:hint="eastAsia" w:ascii="宋体" w:hAnsi="宋体" w:eastAsia="宋体" w:cs="宋体"/>
                <w:color w:val="auto"/>
                <w:highlight w:val="none"/>
                <w:lang w:val="en-US" w:eastAsia="zh-CN"/>
              </w:rPr>
            </w:pPr>
          </w:p>
        </w:tc>
      </w:tr>
      <w:tr w14:paraId="35C63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1008" w:type="dxa"/>
            <w:vAlign w:val="center"/>
          </w:tcPr>
          <w:p w14:paraId="5D8C6CA0">
            <w:pPr>
              <w:pStyle w:val="40"/>
              <w:spacing w:line="0" w:lineRule="atLeast"/>
              <w:jc w:val="center"/>
              <w:rPr>
                <w:rFonts w:hint="eastAsia" w:ascii="宋体" w:hAnsi="宋体" w:eastAsia="宋体" w:cs="宋体"/>
                <w:color w:val="auto"/>
                <w:highlight w:val="none"/>
                <w:lang w:val="en-US" w:eastAsia="zh-CN"/>
              </w:rPr>
            </w:pPr>
          </w:p>
        </w:tc>
        <w:tc>
          <w:tcPr>
            <w:tcW w:w="2110" w:type="dxa"/>
            <w:vAlign w:val="center"/>
          </w:tcPr>
          <w:p w14:paraId="57E76331">
            <w:pPr>
              <w:pStyle w:val="40"/>
              <w:spacing w:line="0" w:lineRule="atLeast"/>
              <w:jc w:val="center"/>
              <w:rPr>
                <w:rFonts w:hint="eastAsia" w:ascii="宋体" w:hAnsi="宋体" w:eastAsia="宋体" w:cs="宋体"/>
                <w:color w:val="auto"/>
                <w:highlight w:val="none"/>
                <w:lang w:val="en-US" w:eastAsia="zh-CN"/>
              </w:rPr>
            </w:pPr>
          </w:p>
        </w:tc>
        <w:tc>
          <w:tcPr>
            <w:tcW w:w="1462" w:type="dxa"/>
            <w:vAlign w:val="center"/>
          </w:tcPr>
          <w:p w14:paraId="05E424E7">
            <w:pPr>
              <w:pStyle w:val="40"/>
              <w:spacing w:line="0" w:lineRule="atLeast"/>
              <w:jc w:val="center"/>
              <w:rPr>
                <w:rFonts w:hint="eastAsia" w:ascii="宋体" w:hAnsi="宋体" w:eastAsia="宋体" w:cs="宋体"/>
                <w:color w:val="auto"/>
                <w:highlight w:val="none"/>
                <w:lang w:val="en-US" w:eastAsia="zh-CN"/>
              </w:rPr>
            </w:pPr>
          </w:p>
        </w:tc>
        <w:tc>
          <w:tcPr>
            <w:tcW w:w="782" w:type="dxa"/>
            <w:vAlign w:val="center"/>
          </w:tcPr>
          <w:p w14:paraId="733246F1">
            <w:pPr>
              <w:pStyle w:val="40"/>
              <w:spacing w:line="0" w:lineRule="atLeast"/>
              <w:jc w:val="center"/>
              <w:rPr>
                <w:rFonts w:hint="eastAsia" w:ascii="宋体" w:hAnsi="宋体" w:eastAsia="宋体" w:cs="宋体"/>
                <w:color w:val="auto"/>
                <w:highlight w:val="none"/>
                <w:lang w:val="en-US" w:eastAsia="zh-CN"/>
              </w:rPr>
            </w:pPr>
          </w:p>
        </w:tc>
        <w:tc>
          <w:tcPr>
            <w:tcW w:w="2142" w:type="dxa"/>
            <w:vAlign w:val="center"/>
          </w:tcPr>
          <w:p w14:paraId="2B4C11F1">
            <w:pPr>
              <w:pStyle w:val="40"/>
              <w:spacing w:line="0" w:lineRule="atLeast"/>
              <w:jc w:val="center"/>
              <w:rPr>
                <w:rFonts w:hint="eastAsia" w:ascii="宋体" w:hAnsi="宋体" w:eastAsia="宋体" w:cs="宋体"/>
                <w:color w:val="auto"/>
                <w:highlight w:val="none"/>
                <w:lang w:val="en-US" w:eastAsia="zh-CN"/>
              </w:rPr>
            </w:pPr>
          </w:p>
        </w:tc>
        <w:tc>
          <w:tcPr>
            <w:tcW w:w="976" w:type="dxa"/>
            <w:vAlign w:val="center"/>
          </w:tcPr>
          <w:p w14:paraId="69DC2497">
            <w:pPr>
              <w:pStyle w:val="40"/>
              <w:spacing w:line="0" w:lineRule="atLeast"/>
              <w:jc w:val="center"/>
              <w:rPr>
                <w:rFonts w:hint="eastAsia" w:ascii="宋体" w:hAnsi="宋体" w:eastAsia="宋体" w:cs="宋体"/>
                <w:color w:val="auto"/>
                <w:highlight w:val="none"/>
                <w:lang w:val="en-US" w:eastAsia="zh-CN"/>
              </w:rPr>
            </w:pPr>
          </w:p>
        </w:tc>
        <w:tc>
          <w:tcPr>
            <w:tcW w:w="976" w:type="dxa"/>
            <w:vAlign w:val="center"/>
          </w:tcPr>
          <w:p w14:paraId="3DB47587">
            <w:pPr>
              <w:pStyle w:val="40"/>
              <w:spacing w:line="0" w:lineRule="atLeast"/>
              <w:jc w:val="center"/>
              <w:rPr>
                <w:rFonts w:hint="eastAsia" w:ascii="宋体" w:hAnsi="宋体" w:eastAsia="宋体" w:cs="宋体"/>
                <w:color w:val="auto"/>
                <w:highlight w:val="none"/>
                <w:lang w:val="en-US" w:eastAsia="zh-CN"/>
              </w:rPr>
            </w:pPr>
          </w:p>
        </w:tc>
      </w:tr>
      <w:tr w14:paraId="1B215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hRule="exact"/>
        </w:trPr>
        <w:tc>
          <w:tcPr>
            <w:tcW w:w="1008" w:type="dxa"/>
            <w:vAlign w:val="center"/>
          </w:tcPr>
          <w:p w14:paraId="4018C0AC">
            <w:pPr>
              <w:pStyle w:val="40"/>
              <w:spacing w:line="0" w:lineRule="atLeast"/>
              <w:jc w:val="center"/>
              <w:rPr>
                <w:rFonts w:hint="eastAsia" w:ascii="宋体" w:hAnsi="宋体" w:eastAsia="宋体" w:cs="宋体"/>
                <w:color w:val="auto"/>
                <w:highlight w:val="none"/>
                <w:lang w:val="en-US" w:eastAsia="zh-CN"/>
              </w:rPr>
            </w:pPr>
          </w:p>
        </w:tc>
        <w:tc>
          <w:tcPr>
            <w:tcW w:w="2110" w:type="dxa"/>
            <w:vAlign w:val="center"/>
          </w:tcPr>
          <w:p w14:paraId="1401FE99">
            <w:pPr>
              <w:pStyle w:val="40"/>
              <w:spacing w:line="0" w:lineRule="atLeast"/>
              <w:jc w:val="center"/>
              <w:rPr>
                <w:rFonts w:hint="eastAsia" w:ascii="宋体" w:hAnsi="宋体" w:eastAsia="宋体" w:cs="宋体"/>
                <w:color w:val="auto"/>
                <w:highlight w:val="none"/>
                <w:lang w:val="en-US" w:eastAsia="zh-CN"/>
              </w:rPr>
            </w:pPr>
          </w:p>
        </w:tc>
        <w:tc>
          <w:tcPr>
            <w:tcW w:w="1462" w:type="dxa"/>
            <w:vAlign w:val="center"/>
          </w:tcPr>
          <w:p w14:paraId="1DD9CA3A">
            <w:pPr>
              <w:pStyle w:val="40"/>
              <w:spacing w:line="0" w:lineRule="atLeast"/>
              <w:jc w:val="center"/>
              <w:rPr>
                <w:rFonts w:hint="eastAsia" w:ascii="宋体" w:hAnsi="宋体" w:eastAsia="宋体" w:cs="宋体"/>
                <w:color w:val="auto"/>
                <w:highlight w:val="none"/>
                <w:lang w:val="en-US" w:eastAsia="zh-CN"/>
              </w:rPr>
            </w:pPr>
          </w:p>
        </w:tc>
        <w:tc>
          <w:tcPr>
            <w:tcW w:w="782" w:type="dxa"/>
            <w:vAlign w:val="center"/>
          </w:tcPr>
          <w:p w14:paraId="79B4308E">
            <w:pPr>
              <w:pStyle w:val="40"/>
              <w:spacing w:line="0" w:lineRule="atLeast"/>
              <w:jc w:val="center"/>
              <w:rPr>
                <w:rFonts w:hint="eastAsia" w:ascii="宋体" w:hAnsi="宋体" w:eastAsia="宋体" w:cs="宋体"/>
                <w:color w:val="auto"/>
                <w:highlight w:val="none"/>
                <w:lang w:val="en-US" w:eastAsia="zh-CN"/>
              </w:rPr>
            </w:pPr>
          </w:p>
        </w:tc>
        <w:tc>
          <w:tcPr>
            <w:tcW w:w="2142" w:type="dxa"/>
            <w:vAlign w:val="center"/>
          </w:tcPr>
          <w:p w14:paraId="718BB05E">
            <w:pPr>
              <w:pStyle w:val="40"/>
              <w:spacing w:line="0" w:lineRule="atLeast"/>
              <w:jc w:val="center"/>
              <w:rPr>
                <w:rFonts w:hint="eastAsia" w:ascii="宋体" w:hAnsi="宋体" w:eastAsia="宋体" w:cs="宋体"/>
                <w:color w:val="auto"/>
                <w:highlight w:val="none"/>
                <w:lang w:val="en-US" w:eastAsia="zh-CN"/>
              </w:rPr>
            </w:pPr>
          </w:p>
        </w:tc>
        <w:tc>
          <w:tcPr>
            <w:tcW w:w="976" w:type="dxa"/>
            <w:vAlign w:val="center"/>
          </w:tcPr>
          <w:p w14:paraId="19815F4D">
            <w:pPr>
              <w:pStyle w:val="40"/>
              <w:spacing w:line="0" w:lineRule="atLeast"/>
              <w:jc w:val="center"/>
              <w:rPr>
                <w:rFonts w:hint="eastAsia" w:ascii="宋体" w:hAnsi="宋体" w:eastAsia="宋体" w:cs="宋体"/>
                <w:color w:val="auto"/>
                <w:highlight w:val="none"/>
                <w:lang w:val="en-US" w:eastAsia="zh-CN"/>
              </w:rPr>
            </w:pPr>
          </w:p>
        </w:tc>
        <w:tc>
          <w:tcPr>
            <w:tcW w:w="976" w:type="dxa"/>
            <w:vAlign w:val="center"/>
          </w:tcPr>
          <w:p w14:paraId="5872E181">
            <w:pPr>
              <w:pStyle w:val="40"/>
              <w:spacing w:line="0" w:lineRule="atLeast"/>
              <w:jc w:val="center"/>
              <w:rPr>
                <w:rFonts w:hint="eastAsia" w:ascii="宋体" w:hAnsi="宋体" w:eastAsia="宋体" w:cs="宋体"/>
                <w:color w:val="auto"/>
                <w:highlight w:val="none"/>
                <w:lang w:val="en-US" w:eastAsia="zh-CN"/>
              </w:rPr>
            </w:pPr>
          </w:p>
        </w:tc>
      </w:tr>
      <w:tr w14:paraId="7657C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1008" w:type="dxa"/>
            <w:vAlign w:val="center"/>
          </w:tcPr>
          <w:p w14:paraId="4435D74D">
            <w:pPr>
              <w:pStyle w:val="40"/>
              <w:spacing w:line="0" w:lineRule="atLeast"/>
              <w:jc w:val="center"/>
              <w:rPr>
                <w:rFonts w:hint="eastAsia" w:ascii="宋体" w:hAnsi="宋体" w:eastAsia="宋体" w:cs="宋体"/>
                <w:color w:val="auto"/>
                <w:highlight w:val="none"/>
                <w:lang w:val="en-US" w:eastAsia="zh-CN"/>
              </w:rPr>
            </w:pPr>
          </w:p>
        </w:tc>
        <w:tc>
          <w:tcPr>
            <w:tcW w:w="2110" w:type="dxa"/>
            <w:vAlign w:val="center"/>
          </w:tcPr>
          <w:p w14:paraId="418D2FFA">
            <w:pPr>
              <w:pStyle w:val="40"/>
              <w:spacing w:line="0" w:lineRule="atLeast"/>
              <w:jc w:val="center"/>
              <w:rPr>
                <w:rFonts w:hint="eastAsia" w:ascii="宋体" w:hAnsi="宋体" w:eastAsia="宋体" w:cs="宋体"/>
                <w:color w:val="auto"/>
                <w:highlight w:val="none"/>
                <w:lang w:val="en-US" w:eastAsia="zh-CN"/>
              </w:rPr>
            </w:pPr>
          </w:p>
        </w:tc>
        <w:tc>
          <w:tcPr>
            <w:tcW w:w="1462" w:type="dxa"/>
            <w:vAlign w:val="center"/>
          </w:tcPr>
          <w:p w14:paraId="26C53FD5">
            <w:pPr>
              <w:pStyle w:val="40"/>
              <w:spacing w:line="0" w:lineRule="atLeast"/>
              <w:jc w:val="center"/>
              <w:rPr>
                <w:rFonts w:hint="eastAsia" w:ascii="宋体" w:hAnsi="宋体" w:eastAsia="宋体" w:cs="宋体"/>
                <w:color w:val="auto"/>
                <w:highlight w:val="none"/>
                <w:lang w:val="en-US" w:eastAsia="zh-CN"/>
              </w:rPr>
            </w:pPr>
          </w:p>
        </w:tc>
        <w:tc>
          <w:tcPr>
            <w:tcW w:w="782" w:type="dxa"/>
            <w:vAlign w:val="center"/>
          </w:tcPr>
          <w:p w14:paraId="567337D8">
            <w:pPr>
              <w:pStyle w:val="40"/>
              <w:spacing w:line="0" w:lineRule="atLeast"/>
              <w:jc w:val="center"/>
              <w:rPr>
                <w:rFonts w:hint="eastAsia" w:ascii="宋体" w:hAnsi="宋体" w:eastAsia="宋体" w:cs="宋体"/>
                <w:color w:val="auto"/>
                <w:highlight w:val="none"/>
                <w:lang w:val="en-US" w:eastAsia="zh-CN"/>
              </w:rPr>
            </w:pPr>
          </w:p>
        </w:tc>
        <w:tc>
          <w:tcPr>
            <w:tcW w:w="2142" w:type="dxa"/>
            <w:vAlign w:val="center"/>
          </w:tcPr>
          <w:p w14:paraId="169DE6DC">
            <w:pPr>
              <w:pStyle w:val="40"/>
              <w:spacing w:line="0" w:lineRule="atLeast"/>
              <w:jc w:val="center"/>
              <w:rPr>
                <w:rFonts w:hint="eastAsia" w:ascii="宋体" w:hAnsi="宋体" w:eastAsia="宋体" w:cs="宋体"/>
                <w:color w:val="auto"/>
                <w:highlight w:val="none"/>
                <w:lang w:val="en-US" w:eastAsia="zh-CN"/>
              </w:rPr>
            </w:pPr>
          </w:p>
        </w:tc>
        <w:tc>
          <w:tcPr>
            <w:tcW w:w="976" w:type="dxa"/>
            <w:vAlign w:val="center"/>
          </w:tcPr>
          <w:p w14:paraId="4C84D21D">
            <w:pPr>
              <w:pStyle w:val="40"/>
              <w:spacing w:line="0" w:lineRule="atLeast"/>
              <w:jc w:val="center"/>
              <w:rPr>
                <w:rFonts w:hint="eastAsia" w:ascii="宋体" w:hAnsi="宋体" w:eastAsia="宋体" w:cs="宋体"/>
                <w:color w:val="auto"/>
                <w:highlight w:val="none"/>
                <w:lang w:val="en-US" w:eastAsia="zh-CN"/>
              </w:rPr>
            </w:pPr>
          </w:p>
        </w:tc>
        <w:tc>
          <w:tcPr>
            <w:tcW w:w="976" w:type="dxa"/>
            <w:vAlign w:val="center"/>
          </w:tcPr>
          <w:p w14:paraId="287ED765">
            <w:pPr>
              <w:pStyle w:val="40"/>
              <w:spacing w:line="0" w:lineRule="atLeast"/>
              <w:jc w:val="center"/>
              <w:rPr>
                <w:rFonts w:hint="eastAsia" w:ascii="宋体" w:hAnsi="宋体" w:eastAsia="宋体" w:cs="宋体"/>
                <w:color w:val="auto"/>
                <w:highlight w:val="none"/>
                <w:lang w:val="en-US" w:eastAsia="zh-CN"/>
              </w:rPr>
            </w:pPr>
          </w:p>
        </w:tc>
      </w:tr>
      <w:tr w14:paraId="464B5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1008" w:type="dxa"/>
            <w:vAlign w:val="center"/>
          </w:tcPr>
          <w:p w14:paraId="7220D6BB">
            <w:pPr>
              <w:pStyle w:val="40"/>
              <w:spacing w:line="0" w:lineRule="atLeast"/>
              <w:jc w:val="center"/>
              <w:rPr>
                <w:rFonts w:hint="eastAsia" w:ascii="宋体" w:hAnsi="宋体" w:eastAsia="宋体" w:cs="宋体"/>
                <w:color w:val="auto"/>
                <w:highlight w:val="none"/>
                <w:lang w:val="en-US" w:eastAsia="zh-CN"/>
              </w:rPr>
            </w:pPr>
          </w:p>
        </w:tc>
        <w:tc>
          <w:tcPr>
            <w:tcW w:w="2110" w:type="dxa"/>
            <w:vAlign w:val="center"/>
          </w:tcPr>
          <w:p w14:paraId="2377D78C">
            <w:pPr>
              <w:pStyle w:val="40"/>
              <w:spacing w:line="0" w:lineRule="atLeast"/>
              <w:jc w:val="center"/>
              <w:rPr>
                <w:rFonts w:hint="eastAsia" w:ascii="宋体" w:hAnsi="宋体" w:eastAsia="宋体" w:cs="宋体"/>
                <w:color w:val="auto"/>
                <w:highlight w:val="none"/>
                <w:lang w:val="en-US" w:eastAsia="zh-CN"/>
              </w:rPr>
            </w:pPr>
          </w:p>
        </w:tc>
        <w:tc>
          <w:tcPr>
            <w:tcW w:w="1462" w:type="dxa"/>
            <w:vAlign w:val="center"/>
          </w:tcPr>
          <w:p w14:paraId="09299D69">
            <w:pPr>
              <w:pStyle w:val="40"/>
              <w:spacing w:line="0" w:lineRule="atLeast"/>
              <w:jc w:val="center"/>
              <w:rPr>
                <w:rFonts w:hint="eastAsia" w:ascii="宋体" w:hAnsi="宋体" w:eastAsia="宋体" w:cs="宋体"/>
                <w:color w:val="auto"/>
                <w:highlight w:val="none"/>
                <w:lang w:val="en-US" w:eastAsia="zh-CN"/>
              </w:rPr>
            </w:pPr>
          </w:p>
        </w:tc>
        <w:tc>
          <w:tcPr>
            <w:tcW w:w="782" w:type="dxa"/>
            <w:vAlign w:val="center"/>
          </w:tcPr>
          <w:p w14:paraId="22389EC7">
            <w:pPr>
              <w:pStyle w:val="40"/>
              <w:spacing w:line="0" w:lineRule="atLeast"/>
              <w:jc w:val="center"/>
              <w:rPr>
                <w:rFonts w:hint="eastAsia" w:ascii="宋体" w:hAnsi="宋体" w:eastAsia="宋体" w:cs="宋体"/>
                <w:color w:val="auto"/>
                <w:highlight w:val="none"/>
                <w:lang w:val="en-US" w:eastAsia="zh-CN"/>
              </w:rPr>
            </w:pPr>
          </w:p>
        </w:tc>
        <w:tc>
          <w:tcPr>
            <w:tcW w:w="2142" w:type="dxa"/>
            <w:vAlign w:val="center"/>
          </w:tcPr>
          <w:p w14:paraId="31CC54EA">
            <w:pPr>
              <w:pStyle w:val="40"/>
              <w:spacing w:line="0" w:lineRule="atLeast"/>
              <w:jc w:val="center"/>
              <w:rPr>
                <w:rFonts w:hint="eastAsia" w:ascii="宋体" w:hAnsi="宋体" w:eastAsia="宋体" w:cs="宋体"/>
                <w:color w:val="auto"/>
                <w:highlight w:val="none"/>
                <w:lang w:val="en-US" w:eastAsia="zh-CN"/>
              </w:rPr>
            </w:pPr>
          </w:p>
        </w:tc>
        <w:tc>
          <w:tcPr>
            <w:tcW w:w="976" w:type="dxa"/>
            <w:vAlign w:val="center"/>
          </w:tcPr>
          <w:p w14:paraId="0DDB8F30">
            <w:pPr>
              <w:pStyle w:val="40"/>
              <w:spacing w:line="0" w:lineRule="atLeast"/>
              <w:jc w:val="center"/>
              <w:rPr>
                <w:rFonts w:hint="eastAsia" w:ascii="宋体" w:hAnsi="宋体" w:eastAsia="宋体" w:cs="宋体"/>
                <w:color w:val="auto"/>
                <w:highlight w:val="none"/>
                <w:lang w:val="en-US" w:eastAsia="zh-CN"/>
              </w:rPr>
            </w:pPr>
          </w:p>
        </w:tc>
        <w:tc>
          <w:tcPr>
            <w:tcW w:w="976" w:type="dxa"/>
            <w:vAlign w:val="center"/>
          </w:tcPr>
          <w:p w14:paraId="0CA0F1F9">
            <w:pPr>
              <w:pStyle w:val="40"/>
              <w:spacing w:line="0" w:lineRule="atLeast"/>
              <w:jc w:val="center"/>
              <w:rPr>
                <w:rFonts w:hint="eastAsia" w:ascii="宋体" w:hAnsi="宋体" w:eastAsia="宋体" w:cs="宋体"/>
                <w:color w:val="auto"/>
                <w:highlight w:val="none"/>
                <w:lang w:val="en-US" w:eastAsia="zh-CN"/>
              </w:rPr>
            </w:pPr>
          </w:p>
        </w:tc>
      </w:tr>
      <w:tr w14:paraId="63C4C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1008" w:type="dxa"/>
            <w:vAlign w:val="center"/>
          </w:tcPr>
          <w:p w14:paraId="44AF4FEE">
            <w:pPr>
              <w:pStyle w:val="40"/>
              <w:spacing w:line="0" w:lineRule="atLeast"/>
              <w:jc w:val="center"/>
              <w:rPr>
                <w:rFonts w:hint="eastAsia" w:ascii="宋体" w:hAnsi="宋体" w:eastAsia="宋体" w:cs="宋体"/>
                <w:color w:val="auto"/>
                <w:highlight w:val="none"/>
                <w:lang w:val="en-US" w:eastAsia="zh-CN"/>
              </w:rPr>
            </w:pPr>
          </w:p>
        </w:tc>
        <w:tc>
          <w:tcPr>
            <w:tcW w:w="2110" w:type="dxa"/>
            <w:vAlign w:val="center"/>
          </w:tcPr>
          <w:p w14:paraId="78CD3FD7">
            <w:pPr>
              <w:pStyle w:val="40"/>
              <w:spacing w:line="0" w:lineRule="atLeast"/>
              <w:jc w:val="center"/>
              <w:rPr>
                <w:rFonts w:hint="eastAsia" w:ascii="宋体" w:hAnsi="宋体" w:eastAsia="宋体" w:cs="宋体"/>
                <w:color w:val="auto"/>
                <w:highlight w:val="none"/>
                <w:lang w:val="en-US" w:eastAsia="zh-CN"/>
              </w:rPr>
            </w:pPr>
          </w:p>
        </w:tc>
        <w:tc>
          <w:tcPr>
            <w:tcW w:w="1462" w:type="dxa"/>
            <w:vAlign w:val="center"/>
          </w:tcPr>
          <w:p w14:paraId="2F738853">
            <w:pPr>
              <w:pStyle w:val="40"/>
              <w:spacing w:line="0" w:lineRule="atLeast"/>
              <w:jc w:val="center"/>
              <w:rPr>
                <w:rFonts w:hint="eastAsia" w:ascii="宋体" w:hAnsi="宋体" w:eastAsia="宋体" w:cs="宋体"/>
                <w:color w:val="auto"/>
                <w:highlight w:val="none"/>
                <w:lang w:val="en-US" w:eastAsia="zh-CN"/>
              </w:rPr>
            </w:pPr>
          </w:p>
        </w:tc>
        <w:tc>
          <w:tcPr>
            <w:tcW w:w="782" w:type="dxa"/>
            <w:vAlign w:val="center"/>
          </w:tcPr>
          <w:p w14:paraId="76FBD6A6">
            <w:pPr>
              <w:pStyle w:val="40"/>
              <w:spacing w:line="0" w:lineRule="atLeast"/>
              <w:jc w:val="center"/>
              <w:rPr>
                <w:rFonts w:hint="eastAsia" w:ascii="宋体" w:hAnsi="宋体" w:eastAsia="宋体" w:cs="宋体"/>
                <w:color w:val="auto"/>
                <w:highlight w:val="none"/>
                <w:lang w:val="en-US" w:eastAsia="zh-CN"/>
              </w:rPr>
            </w:pPr>
          </w:p>
        </w:tc>
        <w:tc>
          <w:tcPr>
            <w:tcW w:w="2142" w:type="dxa"/>
            <w:vAlign w:val="center"/>
          </w:tcPr>
          <w:p w14:paraId="38D6B316">
            <w:pPr>
              <w:pStyle w:val="40"/>
              <w:spacing w:line="0" w:lineRule="atLeast"/>
              <w:jc w:val="center"/>
              <w:rPr>
                <w:rFonts w:hint="eastAsia" w:ascii="宋体" w:hAnsi="宋体" w:eastAsia="宋体" w:cs="宋体"/>
                <w:color w:val="auto"/>
                <w:highlight w:val="none"/>
                <w:lang w:val="en-US" w:eastAsia="zh-CN"/>
              </w:rPr>
            </w:pPr>
          </w:p>
        </w:tc>
        <w:tc>
          <w:tcPr>
            <w:tcW w:w="976" w:type="dxa"/>
            <w:vAlign w:val="center"/>
          </w:tcPr>
          <w:p w14:paraId="5D832DD2">
            <w:pPr>
              <w:pStyle w:val="40"/>
              <w:spacing w:line="0" w:lineRule="atLeast"/>
              <w:jc w:val="center"/>
              <w:rPr>
                <w:rFonts w:hint="eastAsia" w:ascii="宋体" w:hAnsi="宋体" w:eastAsia="宋体" w:cs="宋体"/>
                <w:color w:val="auto"/>
                <w:highlight w:val="none"/>
                <w:lang w:val="en-US" w:eastAsia="zh-CN"/>
              </w:rPr>
            </w:pPr>
          </w:p>
        </w:tc>
        <w:tc>
          <w:tcPr>
            <w:tcW w:w="976" w:type="dxa"/>
            <w:vAlign w:val="center"/>
          </w:tcPr>
          <w:p w14:paraId="0AB99BCD">
            <w:pPr>
              <w:pStyle w:val="40"/>
              <w:spacing w:line="0" w:lineRule="atLeast"/>
              <w:jc w:val="center"/>
              <w:rPr>
                <w:rFonts w:hint="eastAsia" w:ascii="宋体" w:hAnsi="宋体" w:eastAsia="宋体" w:cs="宋体"/>
                <w:color w:val="auto"/>
                <w:highlight w:val="none"/>
                <w:lang w:val="en-US" w:eastAsia="zh-CN"/>
              </w:rPr>
            </w:pPr>
          </w:p>
        </w:tc>
      </w:tr>
      <w:tr w14:paraId="6C6C9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1008" w:type="dxa"/>
            <w:vAlign w:val="center"/>
          </w:tcPr>
          <w:p w14:paraId="066F5E7F">
            <w:pPr>
              <w:pStyle w:val="40"/>
              <w:spacing w:line="0" w:lineRule="atLeast"/>
              <w:jc w:val="center"/>
              <w:rPr>
                <w:rFonts w:hint="eastAsia" w:ascii="宋体" w:hAnsi="宋体" w:eastAsia="宋体" w:cs="宋体"/>
                <w:color w:val="auto"/>
                <w:highlight w:val="none"/>
                <w:lang w:val="en-US" w:eastAsia="zh-CN"/>
              </w:rPr>
            </w:pPr>
          </w:p>
        </w:tc>
        <w:tc>
          <w:tcPr>
            <w:tcW w:w="2110" w:type="dxa"/>
            <w:vAlign w:val="center"/>
          </w:tcPr>
          <w:p w14:paraId="6D46EDEA">
            <w:pPr>
              <w:pStyle w:val="40"/>
              <w:spacing w:line="0" w:lineRule="atLeast"/>
              <w:jc w:val="center"/>
              <w:rPr>
                <w:rFonts w:hint="eastAsia" w:ascii="宋体" w:hAnsi="宋体" w:eastAsia="宋体" w:cs="宋体"/>
                <w:color w:val="auto"/>
                <w:highlight w:val="none"/>
                <w:lang w:val="en-US" w:eastAsia="zh-CN"/>
              </w:rPr>
            </w:pPr>
          </w:p>
        </w:tc>
        <w:tc>
          <w:tcPr>
            <w:tcW w:w="1462" w:type="dxa"/>
            <w:vAlign w:val="center"/>
          </w:tcPr>
          <w:p w14:paraId="0644DE21">
            <w:pPr>
              <w:pStyle w:val="40"/>
              <w:spacing w:line="0" w:lineRule="atLeast"/>
              <w:jc w:val="center"/>
              <w:rPr>
                <w:rFonts w:hint="eastAsia" w:ascii="宋体" w:hAnsi="宋体" w:eastAsia="宋体" w:cs="宋体"/>
                <w:color w:val="auto"/>
                <w:highlight w:val="none"/>
                <w:lang w:val="en-US" w:eastAsia="zh-CN"/>
              </w:rPr>
            </w:pPr>
          </w:p>
        </w:tc>
        <w:tc>
          <w:tcPr>
            <w:tcW w:w="782" w:type="dxa"/>
            <w:vAlign w:val="center"/>
          </w:tcPr>
          <w:p w14:paraId="31A7FFF2">
            <w:pPr>
              <w:pStyle w:val="40"/>
              <w:spacing w:line="0" w:lineRule="atLeast"/>
              <w:jc w:val="center"/>
              <w:rPr>
                <w:rFonts w:hint="eastAsia" w:ascii="宋体" w:hAnsi="宋体" w:eastAsia="宋体" w:cs="宋体"/>
                <w:color w:val="auto"/>
                <w:highlight w:val="none"/>
                <w:lang w:val="en-US" w:eastAsia="zh-CN"/>
              </w:rPr>
            </w:pPr>
          </w:p>
        </w:tc>
        <w:tc>
          <w:tcPr>
            <w:tcW w:w="2142" w:type="dxa"/>
            <w:vAlign w:val="center"/>
          </w:tcPr>
          <w:p w14:paraId="62E3B4C4">
            <w:pPr>
              <w:pStyle w:val="40"/>
              <w:spacing w:line="0" w:lineRule="atLeast"/>
              <w:jc w:val="center"/>
              <w:rPr>
                <w:rFonts w:hint="eastAsia" w:ascii="宋体" w:hAnsi="宋体" w:eastAsia="宋体" w:cs="宋体"/>
                <w:color w:val="auto"/>
                <w:highlight w:val="none"/>
                <w:lang w:val="en-US" w:eastAsia="zh-CN"/>
              </w:rPr>
            </w:pPr>
          </w:p>
        </w:tc>
        <w:tc>
          <w:tcPr>
            <w:tcW w:w="976" w:type="dxa"/>
            <w:vAlign w:val="center"/>
          </w:tcPr>
          <w:p w14:paraId="4C8236DF">
            <w:pPr>
              <w:pStyle w:val="40"/>
              <w:spacing w:line="0" w:lineRule="atLeast"/>
              <w:jc w:val="center"/>
              <w:rPr>
                <w:rFonts w:hint="eastAsia" w:ascii="宋体" w:hAnsi="宋体" w:eastAsia="宋体" w:cs="宋体"/>
                <w:color w:val="auto"/>
                <w:highlight w:val="none"/>
                <w:lang w:val="en-US" w:eastAsia="zh-CN"/>
              </w:rPr>
            </w:pPr>
          </w:p>
        </w:tc>
        <w:tc>
          <w:tcPr>
            <w:tcW w:w="976" w:type="dxa"/>
            <w:vAlign w:val="center"/>
          </w:tcPr>
          <w:p w14:paraId="03640CE2">
            <w:pPr>
              <w:pStyle w:val="40"/>
              <w:spacing w:line="0" w:lineRule="atLeast"/>
              <w:jc w:val="center"/>
              <w:rPr>
                <w:rFonts w:hint="eastAsia" w:ascii="宋体" w:hAnsi="宋体" w:eastAsia="宋体" w:cs="宋体"/>
                <w:color w:val="auto"/>
                <w:highlight w:val="none"/>
                <w:lang w:val="en-US" w:eastAsia="zh-CN"/>
              </w:rPr>
            </w:pPr>
          </w:p>
        </w:tc>
      </w:tr>
      <w:tr w14:paraId="2F569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1008" w:type="dxa"/>
            <w:vAlign w:val="center"/>
          </w:tcPr>
          <w:p w14:paraId="140481E3">
            <w:pPr>
              <w:pStyle w:val="40"/>
              <w:spacing w:line="0" w:lineRule="atLeast"/>
              <w:jc w:val="center"/>
              <w:rPr>
                <w:rFonts w:hint="eastAsia" w:ascii="宋体" w:hAnsi="宋体" w:eastAsia="宋体" w:cs="宋体"/>
                <w:color w:val="auto"/>
                <w:highlight w:val="none"/>
                <w:lang w:val="en-US" w:eastAsia="zh-CN"/>
              </w:rPr>
            </w:pPr>
          </w:p>
        </w:tc>
        <w:tc>
          <w:tcPr>
            <w:tcW w:w="2110" w:type="dxa"/>
            <w:vAlign w:val="center"/>
          </w:tcPr>
          <w:p w14:paraId="42990629">
            <w:pPr>
              <w:pStyle w:val="40"/>
              <w:spacing w:line="0" w:lineRule="atLeast"/>
              <w:jc w:val="center"/>
              <w:rPr>
                <w:rFonts w:hint="eastAsia" w:ascii="宋体" w:hAnsi="宋体" w:eastAsia="宋体" w:cs="宋体"/>
                <w:color w:val="auto"/>
                <w:highlight w:val="none"/>
                <w:lang w:val="en-US" w:eastAsia="zh-CN"/>
              </w:rPr>
            </w:pPr>
          </w:p>
        </w:tc>
        <w:tc>
          <w:tcPr>
            <w:tcW w:w="1462" w:type="dxa"/>
            <w:vAlign w:val="center"/>
          </w:tcPr>
          <w:p w14:paraId="1B0244F3">
            <w:pPr>
              <w:pStyle w:val="40"/>
              <w:spacing w:line="0" w:lineRule="atLeast"/>
              <w:jc w:val="center"/>
              <w:rPr>
                <w:rFonts w:hint="eastAsia" w:ascii="宋体" w:hAnsi="宋体" w:eastAsia="宋体" w:cs="宋体"/>
                <w:color w:val="auto"/>
                <w:highlight w:val="none"/>
                <w:lang w:val="en-US" w:eastAsia="zh-CN"/>
              </w:rPr>
            </w:pPr>
          </w:p>
        </w:tc>
        <w:tc>
          <w:tcPr>
            <w:tcW w:w="782" w:type="dxa"/>
            <w:vAlign w:val="center"/>
          </w:tcPr>
          <w:p w14:paraId="76EC530B">
            <w:pPr>
              <w:pStyle w:val="40"/>
              <w:spacing w:line="0" w:lineRule="atLeast"/>
              <w:jc w:val="center"/>
              <w:rPr>
                <w:rFonts w:hint="eastAsia" w:ascii="宋体" w:hAnsi="宋体" w:eastAsia="宋体" w:cs="宋体"/>
                <w:color w:val="auto"/>
                <w:highlight w:val="none"/>
                <w:lang w:val="en-US" w:eastAsia="zh-CN"/>
              </w:rPr>
            </w:pPr>
          </w:p>
        </w:tc>
        <w:tc>
          <w:tcPr>
            <w:tcW w:w="2142" w:type="dxa"/>
            <w:vAlign w:val="center"/>
          </w:tcPr>
          <w:p w14:paraId="0F3A4F59">
            <w:pPr>
              <w:pStyle w:val="40"/>
              <w:spacing w:line="0" w:lineRule="atLeast"/>
              <w:jc w:val="center"/>
              <w:rPr>
                <w:rFonts w:hint="eastAsia" w:ascii="宋体" w:hAnsi="宋体" w:eastAsia="宋体" w:cs="宋体"/>
                <w:color w:val="auto"/>
                <w:highlight w:val="none"/>
                <w:lang w:val="en-US" w:eastAsia="zh-CN"/>
              </w:rPr>
            </w:pPr>
          </w:p>
        </w:tc>
        <w:tc>
          <w:tcPr>
            <w:tcW w:w="976" w:type="dxa"/>
            <w:vAlign w:val="center"/>
          </w:tcPr>
          <w:p w14:paraId="0639B3EB">
            <w:pPr>
              <w:pStyle w:val="40"/>
              <w:spacing w:line="0" w:lineRule="atLeast"/>
              <w:jc w:val="center"/>
              <w:rPr>
                <w:rFonts w:hint="eastAsia" w:ascii="宋体" w:hAnsi="宋体" w:eastAsia="宋体" w:cs="宋体"/>
                <w:color w:val="auto"/>
                <w:highlight w:val="none"/>
                <w:lang w:val="en-US" w:eastAsia="zh-CN"/>
              </w:rPr>
            </w:pPr>
          </w:p>
        </w:tc>
        <w:tc>
          <w:tcPr>
            <w:tcW w:w="976" w:type="dxa"/>
            <w:vAlign w:val="center"/>
          </w:tcPr>
          <w:p w14:paraId="0B712B50">
            <w:pPr>
              <w:pStyle w:val="40"/>
              <w:spacing w:line="0" w:lineRule="atLeast"/>
              <w:jc w:val="center"/>
              <w:rPr>
                <w:rFonts w:hint="eastAsia" w:ascii="宋体" w:hAnsi="宋体" w:eastAsia="宋体" w:cs="宋体"/>
                <w:color w:val="auto"/>
                <w:highlight w:val="none"/>
                <w:lang w:val="en-US" w:eastAsia="zh-CN"/>
              </w:rPr>
            </w:pPr>
          </w:p>
        </w:tc>
      </w:tr>
      <w:tr w14:paraId="21180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1008" w:type="dxa"/>
            <w:vAlign w:val="center"/>
          </w:tcPr>
          <w:p w14:paraId="480EB2A3">
            <w:pPr>
              <w:pStyle w:val="40"/>
              <w:spacing w:line="0" w:lineRule="atLeast"/>
              <w:jc w:val="center"/>
              <w:rPr>
                <w:rFonts w:hint="eastAsia" w:ascii="宋体" w:hAnsi="宋体" w:eastAsia="宋体" w:cs="宋体"/>
                <w:color w:val="auto"/>
                <w:highlight w:val="none"/>
                <w:lang w:val="en-US" w:eastAsia="zh-CN"/>
              </w:rPr>
            </w:pPr>
          </w:p>
        </w:tc>
        <w:tc>
          <w:tcPr>
            <w:tcW w:w="2110" w:type="dxa"/>
            <w:vAlign w:val="center"/>
          </w:tcPr>
          <w:p w14:paraId="2E3F2D2A">
            <w:pPr>
              <w:pStyle w:val="40"/>
              <w:spacing w:line="0" w:lineRule="atLeast"/>
              <w:jc w:val="center"/>
              <w:rPr>
                <w:rFonts w:hint="eastAsia" w:ascii="宋体" w:hAnsi="宋体" w:eastAsia="宋体" w:cs="宋体"/>
                <w:color w:val="auto"/>
                <w:highlight w:val="none"/>
                <w:lang w:val="en-US" w:eastAsia="zh-CN"/>
              </w:rPr>
            </w:pPr>
          </w:p>
        </w:tc>
        <w:tc>
          <w:tcPr>
            <w:tcW w:w="1462" w:type="dxa"/>
            <w:vAlign w:val="center"/>
          </w:tcPr>
          <w:p w14:paraId="19402B08">
            <w:pPr>
              <w:pStyle w:val="40"/>
              <w:spacing w:line="0" w:lineRule="atLeast"/>
              <w:jc w:val="center"/>
              <w:rPr>
                <w:rFonts w:hint="eastAsia" w:ascii="宋体" w:hAnsi="宋体" w:eastAsia="宋体" w:cs="宋体"/>
                <w:color w:val="auto"/>
                <w:highlight w:val="none"/>
                <w:lang w:val="en-US" w:eastAsia="zh-CN"/>
              </w:rPr>
            </w:pPr>
          </w:p>
        </w:tc>
        <w:tc>
          <w:tcPr>
            <w:tcW w:w="782" w:type="dxa"/>
            <w:vAlign w:val="center"/>
          </w:tcPr>
          <w:p w14:paraId="06E25173">
            <w:pPr>
              <w:pStyle w:val="40"/>
              <w:spacing w:line="0" w:lineRule="atLeast"/>
              <w:jc w:val="center"/>
              <w:rPr>
                <w:rFonts w:hint="eastAsia" w:ascii="宋体" w:hAnsi="宋体" w:eastAsia="宋体" w:cs="宋体"/>
                <w:color w:val="auto"/>
                <w:highlight w:val="none"/>
                <w:lang w:val="en-US" w:eastAsia="zh-CN"/>
              </w:rPr>
            </w:pPr>
          </w:p>
        </w:tc>
        <w:tc>
          <w:tcPr>
            <w:tcW w:w="2142" w:type="dxa"/>
            <w:vAlign w:val="center"/>
          </w:tcPr>
          <w:p w14:paraId="2143E9C2">
            <w:pPr>
              <w:pStyle w:val="40"/>
              <w:spacing w:line="0" w:lineRule="atLeast"/>
              <w:jc w:val="center"/>
              <w:rPr>
                <w:rFonts w:hint="eastAsia" w:ascii="宋体" w:hAnsi="宋体" w:eastAsia="宋体" w:cs="宋体"/>
                <w:color w:val="auto"/>
                <w:highlight w:val="none"/>
                <w:lang w:val="en-US" w:eastAsia="zh-CN"/>
              </w:rPr>
            </w:pPr>
          </w:p>
        </w:tc>
        <w:tc>
          <w:tcPr>
            <w:tcW w:w="976" w:type="dxa"/>
            <w:vAlign w:val="center"/>
          </w:tcPr>
          <w:p w14:paraId="11FEE445">
            <w:pPr>
              <w:pStyle w:val="40"/>
              <w:spacing w:line="0" w:lineRule="atLeast"/>
              <w:jc w:val="center"/>
              <w:rPr>
                <w:rFonts w:hint="eastAsia" w:ascii="宋体" w:hAnsi="宋体" w:eastAsia="宋体" w:cs="宋体"/>
                <w:color w:val="auto"/>
                <w:highlight w:val="none"/>
                <w:lang w:val="en-US" w:eastAsia="zh-CN"/>
              </w:rPr>
            </w:pPr>
          </w:p>
        </w:tc>
        <w:tc>
          <w:tcPr>
            <w:tcW w:w="976" w:type="dxa"/>
            <w:vAlign w:val="center"/>
          </w:tcPr>
          <w:p w14:paraId="40D8ADEF">
            <w:pPr>
              <w:pStyle w:val="40"/>
              <w:spacing w:line="0" w:lineRule="atLeast"/>
              <w:jc w:val="center"/>
              <w:rPr>
                <w:rFonts w:hint="eastAsia" w:ascii="宋体" w:hAnsi="宋体" w:eastAsia="宋体" w:cs="宋体"/>
                <w:color w:val="auto"/>
                <w:highlight w:val="none"/>
                <w:lang w:val="en-US" w:eastAsia="zh-CN"/>
              </w:rPr>
            </w:pPr>
          </w:p>
        </w:tc>
      </w:tr>
      <w:tr w14:paraId="32CF2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hRule="exact"/>
        </w:trPr>
        <w:tc>
          <w:tcPr>
            <w:tcW w:w="1008" w:type="dxa"/>
            <w:vAlign w:val="center"/>
          </w:tcPr>
          <w:p w14:paraId="3B2E11E3">
            <w:pPr>
              <w:pStyle w:val="40"/>
              <w:spacing w:line="0" w:lineRule="atLeast"/>
              <w:jc w:val="center"/>
              <w:rPr>
                <w:rFonts w:hint="eastAsia" w:ascii="宋体" w:hAnsi="宋体" w:eastAsia="宋体" w:cs="宋体"/>
                <w:color w:val="auto"/>
                <w:highlight w:val="none"/>
                <w:lang w:val="en-US" w:eastAsia="zh-CN"/>
              </w:rPr>
            </w:pPr>
          </w:p>
        </w:tc>
        <w:tc>
          <w:tcPr>
            <w:tcW w:w="2110" w:type="dxa"/>
            <w:vAlign w:val="center"/>
          </w:tcPr>
          <w:p w14:paraId="43AFA41A">
            <w:pPr>
              <w:pStyle w:val="40"/>
              <w:spacing w:line="0" w:lineRule="atLeast"/>
              <w:jc w:val="center"/>
              <w:rPr>
                <w:rFonts w:hint="eastAsia" w:ascii="宋体" w:hAnsi="宋体" w:eastAsia="宋体" w:cs="宋体"/>
                <w:color w:val="auto"/>
                <w:highlight w:val="none"/>
                <w:lang w:val="en-US" w:eastAsia="zh-CN"/>
              </w:rPr>
            </w:pPr>
          </w:p>
        </w:tc>
        <w:tc>
          <w:tcPr>
            <w:tcW w:w="1462" w:type="dxa"/>
            <w:vAlign w:val="center"/>
          </w:tcPr>
          <w:p w14:paraId="3F55A69A">
            <w:pPr>
              <w:pStyle w:val="40"/>
              <w:spacing w:line="0" w:lineRule="atLeast"/>
              <w:jc w:val="center"/>
              <w:rPr>
                <w:rFonts w:hint="eastAsia" w:ascii="宋体" w:hAnsi="宋体" w:eastAsia="宋体" w:cs="宋体"/>
                <w:color w:val="auto"/>
                <w:highlight w:val="none"/>
                <w:lang w:val="en-US" w:eastAsia="zh-CN"/>
              </w:rPr>
            </w:pPr>
          </w:p>
        </w:tc>
        <w:tc>
          <w:tcPr>
            <w:tcW w:w="782" w:type="dxa"/>
            <w:vAlign w:val="center"/>
          </w:tcPr>
          <w:p w14:paraId="62348676">
            <w:pPr>
              <w:pStyle w:val="40"/>
              <w:spacing w:line="0" w:lineRule="atLeast"/>
              <w:jc w:val="center"/>
              <w:rPr>
                <w:rFonts w:hint="eastAsia" w:ascii="宋体" w:hAnsi="宋体" w:eastAsia="宋体" w:cs="宋体"/>
                <w:color w:val="auto"/>
                <w:highlight w:val="none"/>
                <w:lang w:val="en-US" w:eastAsia="zh-CN"/>
              </w:rPr>
            </w:pPr>
          </w:p>
        </w:tc>
        <w:tc>
          <w:tcPr>
            <w:tcW w:w="2142" w:type="dxa"/>
            <w:vAlign w:val="center"/>
          </w:tcPr>
          <w:p w14:paraId="69DEF31D">
            <w:pPr>
              <w:pStyle w:val="40"/>
              <w:spacing w:line="0" w:lineRule="atLeast"/>
              <w:jc w:val="center"/>
              <w:rPr>
                <w:rFonts w:hint="eastAsia" w:ascii="宋体" w:hAnsi="宋体" w:eastAsia="宋体" w:cs="宋体"/>
                <w:color w:val="auto"/>
                <w:highlight w:val="none"/>
                <w:lang w:val="en-US" w:eastAsia="zh-CN"/>
              </w:rPr>
            </w:pPr>
          </w:p>
        </w:tc>
        <w:tc>
          <w:tcPr>
            <w:tcW w:w="976" w:type="dxa"/>
            <w:vAlign w:val="center"/>
          </w:tcPr>
          <w:p w14:paraId="4F42847D">
            <w:pPr>
              <w:pStyle w:val="40"/>
              <w:spacing w:line="0" w:lineRule="atLeast"/>
              <w:jc w:val="center"/>
              <w:rPr>
                <w:rFonts w:hint="eastAsia" w:ascii="宋体" w:hAnsi="宋体" w:eastAsia="宋体" w:cs="宋体"/>
                <w:color w:val="auto"/>
                <w:highlight w:val="none"/>
                <w:lang w:val="en-US" w:eastAsia="zh-CN"/>
              </w:rPr>
            </w:pPr>
          </w:p>
        </w:tc>
        <w:tc>
          <w:tcPr>
            <w:tcW w:w="976" w:type="dxa"/>
            <w:vAlign w:val="center"/>
          </w:tcPr>
          <w:p w14:paraId="6D76FC65">
            <w:pPr>
              <w:pStyle w:val="40"/>
              <w:spacing w:line="0" w:lineRule="atLeast"/>
              <w:jc w:val="center"/>
              <w:rPr>
                <w:rFonts w:hint="eastAsia" w:ascii="宋体" w:hAnsi="宋体" w:eastAsia="宋体" w:cs="宋体"/>
                <w:color w:val="auto"/>
                <w:highlight w:val="none"/>
                <w:lang w:val="en-US" w:eastAsia="zh-CN"/>
              </w:rPr>
            </w:pPr>
          </w:p>
        </w:tc>
      </w:tr>
    </w:tbl>
    <w:p w14:paraId="311C77F7">
      <w:pPr>
        <w:pStyle w:val="6"/>
        <w:snapToGrid w:val="0"/>
        <w:spacing w:line="420" w:lineRule="atLeast"/>
        <w:rPr>
          <w:rFonts w:hint="eastAsia" w:ascii="宋体" w:hAnsi="宋体" w:eastAsia="宋体" w:cs="宋体"/>
          <w:color w:val="auto"/>
          <w:highlight w:val="none"/>
        </w:rPr>
      </w:pPr>
      <w:r>
        <w:rPr>
          <w:rFonts w:hint="eastAsia" w:ascii="宋体" w:hAnsi="宋体" w:eastAsia="宋体" w:cs="宋体"/>
          <w:color w:val="auto"/>
          <w:highlight w:val="none"/>
        </w:rPr>
        <w:t>注：</w:t>
      </w:r>
    </w:p>
    <w:p w14:paraId="009AD650">
      <w:pPr>
        <w:pStyle w:val="6"/>
        <w:snapToGrid w:val="0"/>
        <w:spacing w:line="420" w:lineRule="atLeast"/>
        <w:rPr>
          <w:rFonts w:hint="eastAsia" w:ascii="宋体" w:hAnsi="宋体" w:eastAsia="宋体" w:cs="宋体"/>
          <w:color w:val="auto"/>
          <w:highlight w:val="none"/>
        </w:rPr>
      </w:pPr>
      <w:r>
        <w:rPr>
          <w:rFonts w:hint="eastAsia" w:ascii="宋体" w:hAnsi="宋体" w:eastAsia="宋体" w:cs="宋体"/>
          <w:color w:val="auto"/>
          <w:highlight w:val="none"/>
        </w:rPr>
        <w:t>1、此表填写的备品备件计入投标总价，质保期后应免费提供。</w:t>
      </w:r>
    </w:p>
    <w:p w14:paraId="6438F1C5">
      <w:pPr>
        <w:pStyle w:val="70"/>
        <w:ind w:firstLine="274"/>
        <w:rPr>
          <w:rFonts w:hint="eastAsia" w:ascii="宋体" w:hAnsi="宋体" w:eastAsia="宋体" w:cs="宋体"/>
          <w:color w:val="auto"/>
          <w:sz w:val="27"/>
          <w:szCs w:val="27"/>
          <w:highlight w:val="none"/>
        </w:rPr>
      </w:pPr>
    </w:p>
    <w:p w14:paraId="0437F6EF">
      <w:pPr>
        <w:pStyle w:val="70"/>
        <w:ind w:firstLine="274"/>
        <w:rPr>
          <w:rFonts w:hint="eastAsia" w:ascii="宋体" w:hAnsi="宋体" w:eastAsia="宋体" w:cs="宋体"/>
          <w:color w:val="auto"/>
          <w:sz w:val="27"/>
          <w:szCs w:val="27"/>
          <w:highlight w:val="none"/>
        </w:rPr>
      </w:pPr>
    </w:p>
    <w:p w14:paraId="29E6CD62">
      <w:pPr>
        <w:pStyle w:val="70"/>
        <w:ind w:firstLine="274"/>
        <w:rPr>
          <w:rFonts w:hint="eastAsia" w:ascii="宋体" w:hAnsi="宋体" w:eastAsia="宋体" w:cs="宋体"/>
          <w:color w:val="auto"/>
          <w:sz w:val="27"/>
          <w:szCs w:val="27"/>
          <w:highlight w:val="none"/>
        </w:rPr>
      </w:pPr>
    </w:p>
    <w:p w14:paraId="0B411E13">
      <w:pPr>
        <w:pStyle w:val="7"/>
        <w:jc w:val="center"/>
        <w:rPr>
          <w:rFonts w:hint="eastAsia" w:ascii="宋体" w:hAnsi="宋体" w:eastAsia="宋体" w:cs="宋体"/>
          <w:color w:val="auto"/>
          <w:highlight w:val="none"/>
        </w:rPr>
      </w:pPr>
      <w:bookmarkStart w:id="81" w:name="_Toc220155585"/>
      <w:bookmarkStart w:id="82" w:name="_Toc282678450"/>
      <w:bookmarkStart w:id="83" w:name="_Toc11882"/>
    </w:p>
    <w:p w14:paraId="0B818EE5">
      <w:pPr>
        <w:pStyle w:val="7"/>
        <w:jc w:val="center"/>
        <w:rPr>
          <w:rFonts w:hint="eastAsia" w:ascii="宋体" w:hAnsi="宋体" w:eastAsia="宋体" w:cs="宋体"/>
          <w:color w:val="auto"/>
          <w:highlight w:val="none"/>
        </w:rPr>
      </w:pPr>
      <w:bookmarkStart w:id="84" w:name="_Toc22148"/>
      <w:r>
        <w:rPr>
          <w:rFonts w:hint="eastAsia" w:ascii="宋体" w:hAnsi="宋体" w:eastAsia="宋体" w:cs="宋体"/>
          <w:color w:val="auto"/>
          <w:highlight w:val="none"/>
          <w:lang w:val="en-US" w:eastAsia="zh-CN"/>
        </w:rPr>
        <w:t>十、</w:t>
      </w:r>
      <w:r>
        <w:rPr>
          <w:rFonts w:hint="eastAsia" w:ascii="宋体" w:hAnsi="宋体" w:eastAsia="宋体" w:cs="宋体"/>
          <w:color w:val="auto"/>
          <w:highlight w:val="none"/>
        </w:rPr>
        <w:t>随机专用工具清单</w:t>
      </w:r>
      <w:bookmarkEnd w:id="81"/>
      <w:bookmarkEnd w:id="82"/>
      <w:bookmarkEnd w:id="83"/>
      <w:bookmarkEnd w:id="84"/>
    </w:p>
    <w:tbl>
      <w:tblPr>
        <w:tblStyle w:val="72"/>
        <w:tblW w:w="9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110"/>
        <w:gridCol w:w="1462"/>
        <w:gridCol w:w="782"/>
        <w:gridCol w:w="2142"/>
        <w:gridCol w:w="976"/>
        <w:gridCol w:w="976"/>
      </w:tblGrid>
      <w:tr w14:paraId="65D23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trPr>
        <w:tc>
          <w:tcPr>
            <w:tcW w:w="1008" w:type="dxa"/>
            <w:vAlign w:val="center"/>
          </w:tcPr>
          <w:p w14:paraId="0B3B344F">
            <w:pPr>
              <w:pStyle w:val="40"/>
              <w:spacing w:line="0" w:lineRule="atLeas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序号</w:t>
            </w:r>
          </w:p>
        </w:tc>
        <w:tc>
          <w:tcPr>
            <w:tcW w:w="2110" w:type="dxa"/>
            <w:vAlign w:val="center"/>
          </w:tcPr>
          <w:p w14:paraId="7107701A">
            <w:pPr>
              <w:pStyle w:val="40"/>
              <w:spacing w:line="0" w:lineRule="atLeas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专用工具名称</w:t>
            </w:r>
          </w:p>
        </w:tc>
        <w:tc>
          <w:tcPr>
            <w:tcW w:w="1462" w:type="dxa"/>
            <w:vAlign w:val="center"/>
          </w:tcPr>
          <w:p w14:paraId="74ABECE5">
            <w:pPr>
              <w:pStyle w:val="40"/>
              <w:spacing w:line="0" w:lineRule="atLeas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型 号 规 格</w:t>
            </w:r>
          </w:p>
        </w:tc>
        <w:tc>
          <w:tcPr>
            <w:tcW w:w="782" w:type="dxa"/>
            <w:vAlign w:val="center"/>
          </w:tcPr>
          <w:p w14:paraId="069ACB92">
            <w:pPr>
              <w:pStyle w:val="40"/>
              <w:spacing w:line="0" w:lineRule="atLeas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数量</w:t>
            </w:r>
          </w:p>
        </w:tc>
        <w:tc>
          <w:tcPr>
            <w:tcW w:w="2142" w:type="dxa"/>
            <w:vAlign w:val="center"/>
          </w:tcPr>
          <w:p w14:paraId="4326FCB1">
            <w:pPr>
              <w:pStyle w:val="40"/>
              <w:spacing w:line="0" w:lineRule="atLeas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原产地及制造商名称</w:t>
            </w:r>
          </w:p>
        </w:tc>
        <w:tc>
          <w:tcPr>
            <w:tcW w:w="976" w:type="dxa"/>
            <w:vAlign w:val="center"/>
          </w:tcPr>
          <w:p w14:paraId="1B55F992">
            <w:pPr>
              <w:pStyle w:val="40"/>
              <w:spacing w:line="0" w:lineRule="atLeas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单  价</w:t>
            </w:r>
          </w:p>
        </w:tc>
        <w:tc>
          <w:tcPr>
            <w:tcW w:w="976" w:type="dxa"/>
            <w:vAlign w:val="center"/>
          </w:tcPr>
          <w:p w14:paraId="0071D91A">
            <w:pPr>
              <w:pStyle w:val="40"/>
              <w:spacing w:line="0" w:lineRule="atLeas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合  价</w:t>
            </w:r>
          </w:p>
        </w:tc>
      </w:tr>
      <w:tr w14:paraId="3E7C9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1008" w:type="dxa"/>
            <w:vAlign w:val="center"/>
          </w:tcPr>
          <w:p w14:paraId="17F0706C">
            <w:pPr>
              <w:pStyle w:val="40"/>
              <w:spacing w:line="0" w:lineRule="atLeast"/>
              <w:jc w:val="center"/>
              <w:rPr>
                <w:rFonts w:hint="eastAsia" w:ascii="宋体" w:hAnsi="宋体" w:eastAsia="宋体" w:cs="宋体"/>
                <w:color w:val="auto"/>
                <w:highlight w:val="none"/>
                <w:lang w:val="en-US" w:eastAsia="zh-CN"/>
              </w:rPr>
            </w:pPr>
          </w:p>
        </w:tc>
        <w:tc>
          <w:tcPr>
            <w:tcW w:w="2110" w:type="dxa"/>
            <w:vAlign w:val="center"/>
          </w:tcPr>
          <w:p w14:paraId="003D90C5">
            <w:pPr>
              <w:pStyle w:val="40"/>
              <w:spacing w:line="0" w:lineRule="atLeast"/>
              <w:jc w:val="center"/>
              <w:rPr>
                <w:rFonts w:hint="eastAsia" w:ascii="宋体" w:hAnsi="宋体" w:eastAsia="宋体" w:cs="宋体"/>
                <w:color w:val="auto"/>
                <w:highlight w:val="none"/>
                <w:lang w:val="en-US" w:eastAsia="zh-CN"/>
              </w:rPr>
            </w:pPr>
          </w:p>
        </w:tc>
        <w:tc>
          <w:tcPr>
            <w:tcW w:w="1462" w:type="dxa"/>
            <w:vAlign w:val="center"/>
          </w:tcPr>
          <w:p w14:paraId="1D3F14E6">
            <w:pPr>
              <w:pStyle w:val="40"/>
              <w:spacing w:line="0" w:lineRule="atLeast"/>
              <w:jc w:val="center"/>
              <w:rPr>
                <w:rFonts w:hint="eastAsia" w:ascii="宋体" w:hAnsi="宋体" w:eastAsia="宋体" w:cs="宋体"/>
                <w:color w:val="auto"/>
                <w:highlight w:val="none"/>
                <w:lang w:val="en-US" w:eastAsia="zh-CN"/>
              </w:rPr>
            </w:pPr>
          </w:p>
        </w:tc>
        <w:tc>
          <w:tcPr>
            <w:tcW w:w="782" w:type="dxa"/>
            <w:vAlign w:val="center"/>
          </w:tcPr>
          <w:p w14:paraId="2CD1C194">
            <w:pPr>
              <w:pStyle w:val="40"/>
              <w:spacing w:line="0" w:lineRule="atLeast"/>
              <w:jc w:val="center"/>
              <w:rPr>
                <w:rFonts w:hint="eastAsia" w:ascii="宋体" w:hAnsi="宋体" w:eastAsia="宋体" w:cs="宋体"/>
                <w:color w:val="auto"/>
                <w:highlight w:val="none"/>
                <w:lang w:val="en-US" w:eastAsia="zh-CN"/>
              </w:rPr>
            </w:pPr>
          </w:p>
        </w:tc>
        <w:tc>
          <w:tcPr>
            <w:tcW w:w="2142" w:type="dxa"/>
            <w:vAlign w:val="center"/>
          </w:tcPr>
          <w:p w14:paraId="3D9FC2D0">
            <w:pPr>
              <w:pStyle w:val="40"/>
              <w:spacing w:line="0" w:lineRule="atLeast"/>
              <w:jc w:val="center"/>
              <w:rPr>
                <w:rFonts w:hint="eastAsia" w:ascii="宋体" w:hAnsi="宋体" w:eastAsia="宋体" w:cs="宋体"/>
                <w:color w:val="auto"/>
                <w:highlight w:val="none"/>
                <w:lang w:val="en-US" w:eastAsia="zh-CN"/>
              </w:rPr>
            </w:pPr>
          </w:p>
        </w:tc>
        <w:tc>
          <w:tcPr>
            <w:tcW w:w="976" w:type="dxa"/>
            <w:vAlign w:val="center"/>
          </w:tcPr>
          <w:p w14:paraId="305E9476">
            <w:pPr>
              <w:pStyle w:val="40"/>
              <w:spacing w:line="0" w:lineRule="atLeast"/>
              <w:jc w:val="center"/>
              <w:rPr>
                <w:rFonts w:hint="eastAsia" w:ascii="宋体" w:hAnsi="宋体" w:eastAsia="宋体" w:cs="宋体"/>
                <w:color w:val="auto"/>
                <w:highlight w:val="none"/>
                <w:lang w:val="en-US" w:eastAsia="zh-CN"/>
              </w:rPr>
            </w:pPr>
          </w:p>
        </w:tc>
        <w:tc>
          <w:tcPr>
            <w:tcW w:w="976" w:type="dxa"/>
            <w:vAlign w:val="center"/>
          </w:tcPr>
          <w:p w14:paraId="2701B23E">
            <w:pPr>
              <w:pStyle w:val="40"/>
              <w:spacing w:line="0" w:lineRule="atLeast"/>
              <w:jc w:val="center"/>
              <w:rPr>
                <w:rFonts w:hint="eastAsia" w:ascii="宋体" w:hAnsi="宋体" w:eastAsia="宋体" w:cs="宋体"/>
                <w:color w:val="auto"/>
                <w:highlight w:val="none"/>
                <w:lang w:val="en-US" w:eastAsia="zh-CN"/>
              </w:rPr>
            </w:pPr>
          </w:p>
        </w:tc>
      </w:tr>
      <w:tr w14:paraId="63B95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1008" w:type="dxa"/>
            <w:vAlign w:val="center"/>
          </w:tcPr>
          <w:p w14:paraId="261F3516">
            <w:pPr>
              <w:pStyle w:val="40"/>
              <w:spacing w:line="0" w:lineRule="atLeast"/>
              <w:jc w:val="center"/>
              <w:rPr>
                <w:rFonts w:hint="eastAsia" w:ascii="宋体" w:hAnsi="宋体" w:eastAsia="宋体" w:cs="宋体"/>
                <w:color w:val="auto"/>
                <w:highlight w:val="none"/>
                <w:lang w:val="en-US" w:eastAsia="zh-CN"/>
              </w:rPr>
            </w:pPr>
          </w:p>
        </w:tc>
        <w:tc>
          <w:tcPr>
            <w:tcW w:w="2110" w:type="dxa"/>
            <w:vAlign w:val="center"/>
          </w:tcPr>
          <w:p w14:paraId="1E2B213E">
            <w:pPr>
              <w:pStyle w:val="40"/>
              <w:spacing w:line="0" w:lineRule="atLeast"/>
              <w:jc w:val="center"/>
              <w:rPr>
                <w:rFonts w:hint="eastAsia" w:ascii="宋体" w:hAnsi="宋体" w:eastAsia="宋体" w:cs="宋体"/>
                <w:color w:val="auto"/>
                <w:highlight w:val="none"/>
                <w:lang w:val="en-US" w:eastAsia="zh-CN"/>
              </w:rPr>
            </w:pPr>
          </w:p>
        </w:tc>
        <w:tc>
          <w:tcPr>
            <w:tcW w:w="1462" w:type="dxa"/>
            <w:vAlign w:val="center"/>
          </w:tcPr>
          <w:p w14:paraId="6C969D0C">
            <w:pPr>
              <w:pStyle w:val="40"/>
              <w:spacing w:line="0" w:lineRule="atLeast"/>
              <w:jc w:val="center"/>
              <w:rPr>
                <w:rFonts w:hint="eastAsia" w:ascii="宋体" w:hAnsi="宋体" w:eastAsia="宋体" w:cs="宋体"/>
                <w:color w:val="auto"/>
                <w:highlight w:val="none"/>
                <w:lang w:val="en-US" w:eastAsia="zh-CN"/>
              </w:rPr>
            </w:pPr>
          </w:p>
        </w:tc>
        <w:tc>
          <w:tcPr>
            <w:tcW w:w="782" w:type="dxa"/>
            <w:vAlign w:val="center"/>
          </w:tcPr>
          <w:p w14:paraId="1C5C8F48">
            <w:pPr>
              <w:pStyle w:val="40"/>
              <w:spacing w:line="0" w:lineRule="atLeast"/>
              <w:jc w:val="center"/>
              <w:rPr>
                <w:rFonts w:hint="eastAsia" w:ascii="宋体" w:hAnsi="宋体" w:eastAsia="宋体" w:cs="宋体"/>
                <w:color w:val="auto"/>
                <w:highlight w:val="none"/>
                <w:lang w:val="en-US" w:eastAsia="zh-CN"/>
              </w:rPr>
            </w:pPr>
          </w:p>
        </w:tc>
        <w:tc>
          <w:tcPr>
            <w:tcW w:w="2142" w:type="dxa"/>
            <w:vAlign w:val="center"/>
          </w:tcPr>
          <w:p w14:paraId="5021B143">
            <w:pPr>
              <w:pStyle w:val="40"/>
              <w:spacing w:line="0" w:lineRule="atLeast"/>
              <w:jc w:val="center"/>
              <w:rPr>
                <w:rFonts w:hint="eastAsia" w:ascii="宋体" w:hAnsi="宋体" w:eastAsia="宋体" w:cs="宋体"/>
                <w:color w:val="auto"/>
                <w:highlight w:val="none"/>
                <w:lang w:val="en-US" w:eastAsia="zh-CN"/>
              </w:rPr>
            </w:pPr>
          </w:p>
        </w:tc>
        <w:tc>
          <w:tcPr>
            <w:tcW w:w="976" w:type="dxa"/>
            <w:vAlign w:val="center"/>
          </w:tcPr>
          <w:p w14:paraId="4512D50D">
            <w:pPr>
              <w:pStyle w:val="40"/>
              <w:spacing w:line="0" w:lineRule="atLeast"/>
              <w:jc w:val="center"/>
              <w:rPr>
                <w:rFonts w:hint="eastAsia" w:ascii="宋体" w:hAnsi="宋体" w:eastAsia="宋体" w:cs="宋体"/>
                <w:color w:val="auto"/>
                <w:highlight w:val="none"/>
                <w:lang w:val="en-US" w:eastAsia="zh-CN"/>
              </w:rPr>
            </w:pPr>
          </w:p>
        </w:tc>
        <w:tc>
          <w:tcPr>
            <w:tcW w:w="976" w:type="dxa"/>
            <w:vAlign w:val="center"/>
          </w:tcPr>
          <w:p w14:paraId="5F1A5881">
            <w:pPr>
              <w:pStyle w:val="40"/>
              <w:spacing w:line="0" w:lineRule="atLeast"/>
              <w:jc w:val="center"/>
              <w:rPr>
                <w:rFonts w:hint="eastAsia" w:ascii="宋体" w:hAnsi="宋体" w:eastAsia="宋体" w:cs="宋体"/>
                <w:color w:val="auto"/>
                <w:highlight w:val="none"/>
                <w:lang w:val="en-US" w:eastAsia="zh-CN"/>
              </w:rPr>
            </w:pPr>
          </w:p>
        </w:tc>
      </w:tr>
      <w:tr w14:paraId="494E4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1008" w:type="dxa"/>
            <w:vAlign w:val="center"/>
          </w:tcPr>
          <w:p w14:paraId="1E19ABCE">
            <w:pPr>
              <w:pStyle w:val="40"/>
              <w:spacing w:line="0" w:lineRule="atLeast"/>
              <w:jc w:val="center"/>
              <w:rPr>
                <w:rFonts w:hint="eastAsia" w:ascii="宋体" w:hAnsi="宋体" w:eastAsia="宋体" w:cs="宋体"/>
                <w:color w:val="auto"/>
                <w:highlight w:val="none"/>
                <w:lang w:val="en-US" w:eastAsia="zh-CN"/>
              </w:rPr>
            </w:pPr>
          </w:p>
        </w:tc>
        <w:tc>
          <w:tcPr>
            <w:tcW w:w="2110" w:type="dxa"/>
            <w:vAlign w:val="center"/>
          </w:tcPr>
          <w:p w14:paraId="227B882E">
            <w:pPr>
              <w:pStyle w:val="40"/>
              <w:spacing w:line="0" w:lineRule="atLeast"/>
              <w:jc w:val="center"/>
              <w:rPr>
                <w:rFonts w:hint="eastAsia" w:ascii="宋体" w:hAnsi="宋体" w:eastAsia="宋体" w:cs="宋体"/>
                <w:color w:val="auto"/>
                <w:highlight w:val="none"/>
                <w:lang w:val="en-US" w:eastAsia="zh-CN"/>
              </w:rPr>
            </w:pPr>
          </w:p>
        </w:tc>
        <w:tc>
          <w:tcPr>
            <w:tcW w:w="1462" w:type="dxa"/>
            <w:vAlign w:val="center"/>
          </w:tcPr>
          <w:p w14:paraId="49A4E687">
            <w:pPr>
              <w:pStyle w:val="40"/>
              <w:spacing w:line="0" w:lineRule="atLeast"/>
              <w:jc w:val="center"/>
              <w:rPr>
                <w:rFonts w:hint="eastAsia" w:ascii="宋体" w:hAnsi="宋体" w:eastAsia="宋体" w:cs="宋体"/>
                <w:color w:val="auto"/>
                <w:highlight w:val="none"/>
                <w:lang w:val="en-US" w:eastAsia="zh-CN"/>
              </w:rPr>
            </w:pPr>
          </w:p>
        </w:tc>
        <w:tc>
          <w:tcPr>
            <w:tcW w:w="782" w:type="dxa"/>
            <w:vAlign w:val="center"/>
          </w:tcPr>
          <w:p w14:paraId="266E6938">
            <w:pPr>
              <w:pStyle w:val="40"/>
              <w:spacing w:line="0" w:lineRule="atLeast"/>
              <w:jc w:val="center"/>
              <w:rPr>
                <w:rFonts w:hint="eastAsia" w:ascii="宋体" w:hAnsi="宋体" w:eastAsia="宋体" w:cs="宋体"/>
                <w:color w:val="auto"/>
                <w:highlight w:val="none"/>
                <w:lang w:val="en-US" w:eastAsia="zh-CN"/>
              </w:rPr>
            </w:pPr>
          </w:p>
        </w:tc>
        <w:tc>
          <w:tcPr>
            <w:tcW w:w="2142" w:type="dxa"/>
            <w:vAlign w:val="center"/>
          </w:tcPr>
          <w:p w14:paraId="7A0C7F75">
            <w:pPr>
              <w:pStyle w:val="40"/>
              <w:spacing w:line="0" w:lineRule="atLeast"/>
              <w:jc w:val="center"/>
              <w:rPr>
                <w:rFonts w:hint="eastAsia" w:ascii="宋体" w:hAnsi="宋体" w:eastAsia="宋体" w:cs="宋体"/>
                <w:color w:val="auto"/>
                <w:highlight w:val="none"/>
                <w:lang w:val="en-US" w:eastAsia="zh-CN"/>
              </w:rPr>
            </w:pPr>
          </w:p>
        </w:tc>
        <w:tc>
          <w:tcPr>
            <w:tcW w:w="976" w:type="dxa"/>
            <w:vAlign w:val="center"/>
          </w:tcPr>
          <w:p w14:paraId="7830A9F0">
            <w:pPr>
              <w:pStyle w:val="40"/>
              <w:spacing w:line="0" w:lineRule="atLeast"/>
              <w:jc w:val="center"/>
              <w:rPr>
                <w:rFonts w:hint="eastAsia" w:ascii="宋体" w:hAnsi="宋体" w:eastAsia="宋体" w:cs="宋体"/>
                <w:color w:val="auto"/>
                <w:highlight w:val="none"/>
                <w:lang w:val="en-US" w:eastAsia="zh-CN"/>
              </w:rPr>
            </w:pPr>
          </w:p>
        </w:tc>
        <w:tc>
          <w:tcPr>
            <w:tcW w:w="976" w:type="dxa"/>
            <w:vAlign w:val="center"/>
          </w:tcPr>
          <w:p w14:paraId="33811FFC">
            <w:pPr>
              <w:pStyle w:val="40"/>
              <w:spacing w:line="0" w:lineRule="atLeast"/>
              <w:jc w:val="center"/>
              <w:rPr>
                <w:rFonts w:hint="eastAsia" w:ascii="宋体" w:hAnsi="宋体" w:eastAsia="宋体" w:cs="宋体"/>
                <w:color w:val="auto"/>
                <w:highlight w:val="none"/>
                <w:lang w:val="en-US" w:eastAsia="zh-CN"/>
              </w:rPr>
            </w:pPr>
          </w:p>
        </w:tc>
      </w:tr>
      <w:tr w14:paraId="35A3C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1008" w:type="dxa"/>
            <w:vAlign w:val="center"/>
          </w:tcPr>
          <w:p w14:paraId="50AA1504">
            <w:pPr>
              <w:pStyle w:val="40"/>
              <w:spacing w:line="0" w:lineRule="atLeast"/>
              <w:jc w:val="center"/>
              <w:rPr>
                <w:rFonts w:hint="eastAsia" w:ascii="宋体" w:hAnsi="宋体" w:eastAsia="宋体" w:cs="宋体"/>
                <w:color w:val="auto"/>
                <w:highlight w:val="none"/>
                <w:lang w:val="en-US" w:eastAsia="zh-CN"/>
              </w:rPr>
            </w:pPr>
          </w:p>
        </w:tc>
        <w:tc>
          <w:tcPr>
            <w:tcW w:w="2110" w:type="dxa"/>
            <w:vAlign w:val="center"/>
          </w:tcPr>
          <w:p w14:paraId="20165DD7">
            <w:pPr>
              <w:pStyle w:val="40"/>
              <w:spacing w:line="0" w:lineRule="atLeast"/>
              <w:jc w:val="center"/>
              <w:rPr>
                <w:rFonts w:hint="eastAsia" w:ascii="宋体" w:hAnsi="宋体" w:eastAsia="宋体" w:cs="宋体"/>
                <w:color w:val="auto"/>
                <w:highlight w:val="none"/>
                <w:lang w:val="en-US" w:eastAsia="zh-CN"/>
              </w:rPr>
            </w:pPr>
          </w:p>
        </w:tc>
        <w:tc>
          <w:tcPr>
            <w:tcW w:w="1462" w:type="dxa"/>
            <w:vAlign w:val="center"/>
          </w:tcPr>
          <w:p w14:paraId="52CBC647">
            <w:pPr>
              <w:pStyle w:val="40"/>
              <w:spacing w:line="0" w:lineRule="atLeast"/>
              <w:jc w:val="center"/>
              <w:rPr>
                <w:rFonts w:hint="eastAsia" w:ascii="宋体" w:hAnsi="宋体" w:eastAsia="宋体" w:cs="宋体"/>
                <w:color w:val="auto"/>
                <w:highlight w:val="none"/>
                <w:lang w:val="en-US" w:eastAsia="zh-CN"/>
              </w:rPr>
            </w:pPr>
          </w:p>
        </w:tc>
        <w:tc>
          <w:tcPr>
            <w:tcW w:w="782" w:type="dxa"/>
            <w:vAlign w:val="center"/>
          </w:tcPr>
          <w:p w14:paraId="269F067F">
            <w:pPr>
              <w:pStyle w:val="40"/>
              <w:spacing w:line="0" w:lineRule="atLeast"/>
              <w:jc w:val="center"/>
              <w:rPr>
                <w:rFonts w:hint="eastAsia" w:ascii="宋体" w:hAnsi="宋体" w:eastAsia="宋体" w:cs="宋体"/>
                <w:color w:val="auto"/>
                <w:highlight w:val="none"/>
                <w:lang w:val="en-US" w:eastAsia="zh-CN"/>
              </w:rPr>
            </w:pPr>
          </w:p>
        </w:tc>
        <w:tc>
          <w:tcPr>
            <w:tcW w:w="2142" w:type="dxa"/>
            <w:vAlign w:val="center"/>
          </w:tcPr>
          <w:p w14:paraId="483B25A9">
            <w:pPr>
              <w:pStyle w:val="40"/>
              <w:spacing w:line="0" w:lineRule="atLeast"/>
              <w:jc w:val="center"/>
              <w:rPr>
                <w:rFonts w:hint="eastAsia" w:ascii="宋体" w:hAnsi="宋体" w:eastAsia="宋体" w:cs="宋体"/>
                <w:color w:val="auto"/>
                <w:highlight w:val="none"/>
                <w:lang w:val="en-US" w:eastAsia="zh-CN"/>
              </w:rPr>
            </w:pPr>
          </w:p>
        </w:tc>
        <w:tc>
          <w:tcPr>
            <w:tcW w:w="976" w:type="dxa"/>
            <w:vAlign w:val="center"/>
          </w:tcPr>
          <w:p w14:paraId="7A429E17">
            <w:pPr>
              <w:pStyle w:val="40"/>
              <w:spacing w:line="0" w:lineRule="atLeast"/>
              <w:jc w:val="center"/>
              <w:rPr>
                <w:rFonts w:hint="eastAsia" w:ascii="宋体" w:hAnsi="宋体" w:eastAsia="宋体" w:cs="宋体"/>
                <w:color w:val="auto"/>
                <w:highlight w:val="none"/>
                <w:lang w:val="en-US" w:eastAsia="zh-CN"/>
              </w:rPr>
            </w:pPr>
          </w:p>
        </w:tc>
        <w:tc>
          <w:tcPr>
            <w:tcW w:w="976" w:type="dxa"/>
            <w:vAlign w:val="center"/>
          </w:tcPr>
          <w:p w14:paraId="4A0CABD4">
            <w:pPr>
              <w:pStyle w:val="40"/>
              <w:spacing w:line="0" w:lineRule="atLeast"/>
              <w:jc w:val="center"/>
              <w:rPr>
                <w:rFonts w:hint="eastAsia" w:ascii="宋体" w:hAnsi="宋体" w:eastAsia="宋体" w:cs="宋体"/>
                <w:color w:val="auto"/>
                <w:highlight w:val="none"/>
                <w:lang w:val="en-US" w:eastAsia="zh-CN"/>
              </w:rPr>
            </w:pPr>
          </w:p>
        </w:tc>
      </w:tr>
      <w:tr w14:paraId="786A5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1008" w:type="dxa"/>
            <w:vAlign w:val="center"/>
          </w:tcPr>
          <w:p w14:paraId="06761083">
            <w:pPr>
              <w:pStyle w:val="40"/>
              <w:spacing w:line="0" w:lineRule="atLeast"/>
              <w:jc w:val="center"/>
              <w:rPr>
                <w:rFonts w:hint="eastAsia" w:ascii="宋体" w:hAnsi="宋体" w:eastAsia="宋体" w:cs="宋体"/>
                <w:color w:val="auto"/>
                <w:highlight w:val="none"/>
                <w:lang w:val="en-US" w:eastAsia="zh-CN"/>
              </w:rPr>
            </w:pPr>
          </w:p>
        </w:tc>
        <w:tc>
          <w:tcPr>
            <w:tcW w:w="2110" w:type="dxa"/>
            <w:vAlign w:val="center"/>
          </w:tcPr>
          <w:p w14:paraId="200BD5C9">
            <w:pPr>
              <w:pStyle w:val="40"/>
              <w:spacing w:line="0" w:lineRule="atLeast"/>
              <w:jc w:val="center"/>
              <w:rPr>
                <w:rFonts w:hint="eastAsia" w:ascii="宋体" w:hAnsi="宋体" w:eastAsia="宋体" w:cs="宋体"/>
                <w:color w:val="auto"/>
                <w:highlight w:val="none"/>
                <w:lang w:val="en-US" w:eastAsia="zh-CN"/>
              </w:rPr>
            </w:pPr>
          </w:p>
        </w:tc>
        <w:tc>
          <w:tcPr>
            <w:tcW w:w="1462" w:type="dxa"/>
            <w:vAlign w:val="center"/>
          </w:tcPr>
          <w:p w14:paraId="5A92047F">
            <w:pPr>
              <w:pStyle w:val="40"/>
              <w:spacing w:line="0" w:lineRule="atLeast"/>
              <w:jc w:val="center"/>
              <w:rPr>
                <w:rFonts w:hint="eastAsia" w:ascii="宋体" w:hAnsi="宋体" w:eastAsia="宋体" w:cs="宋体"/>
                <w:color w:val="auto"/>
                <w:highlight w:val="none"/>
                <w:lang w:val="en-US" w:eastAsia="zh-CN"/>
              </w:rPr>
            </w:pPr>
          </w:p>
        </w:tc>
        <w:tc>
          <w:tcPr>
            <w:tcW w:w="782" w:type="dxa"/>
            <w:vAlign w:val="center"/>
          </w:tcPr>
          <w:p w14:paraId="5C2450CB">
            <w:pPr>
              <w:pStyle w:val="40"/>
              <w:spacing w:line="0" w:lineRule="atLeast"/>
              <w:jc w:val="center"/>
              <w:rPr>
                <w:rFonts w:hint="eastAsia" w:ascii="宋体" w:hAnsi="宋体" w:eastAsia="宋体" w:cs="宋体"/>
                <w:color w:val="auto"/>
                <w:highlight w:val="none"/>
                <w:lang w:val="en-US" w:eastAsia="zh-CN"/>
              </w:rPr>
            </w:pPr>
          </w:p>
        </w:tc>
        <w:tc>
          <w:tcPr>
            <w:tcW w:w="2142" w:type="dxa"/>
            <w:vAlign w:val="center"/>
          </w:tcPr>
          <w:p w14:paraId="1C5237CA">
            <w:pPr>
              <w:pStyle w:val="40"/>
              <w:spacing w:line="0" w:lineRule="atLeast"/>
              <w:jc w:val="center"/>
              <w:rPr>
                <w:rFonts w:hint="eastAsia" w:ascii="宋体" w:hAnsi="宋体" w:eastAsia="宋体" w:cs="宋体"/>
                <w:color w:val="auto"/>
                <w:highlight w:val="none"/>
                <w:lang w:val="en-US" w:eastAsia="zh-CN"/>
              </w:rPr>
            </w:pPr>
          </w:p>
        </w:tc>
        <w:tc>
          <w:tcPr>
            <w:tcW w:w="976" w:type="dxa"/>
            <w:vAlign w:val="center"/>
          </w:tcPr>
          <w:p w14:paraId="316A7447">
            <w:pPr>
              <w:pStyle w:val="40"/>
              <w:spacing w:line="0" w:lineRule="atLeast"/>
              <w:jc w:val="center"/>
              <w:rPr>
                <w:rFonts w:hint="eastAsia" w:ascii="宋体" w:hAnsi="宋体" w:eastAsia="宋体" w:cs="宋体"/>
                <w:color w:val="auto"/>
                <w:highlight w:val="none"/>
                <w:lang w:val="en-US" w:eastAsia="zh-CN"/>
              </w:rPr>
            </w:pPr>
          </w:p>
        </w:tc>
        <w:tc>
          <w:tcPr>
            <w:tcW w:w="976" w:type="dxa"/>
            <w:vAlign w:val="center"/>
          </w:tcPr>
          <w:p w14:paraId="377ECBFA">
            <w:pPr>
              <w:pStyle w:val="40"/>
              <w:spacing w:line="0" w:lineRule="atLeast"/>
              <w:jc w:val="center"/>
              <w:rPr>
                <w:rFonts w:hint="eastAsia" w:ascii="宋体" w:hAnsi="宋体" w:eastAsia="宋体" w:cs="宋体"/>
                <w:color w:val="auto"/>
                <w:highlight w:val="none"/>
                <w:lang w:val="en-US" w:eastAsia="zh-CN"/>
              </w:rPr>
            </w:pPr>
          </w:p>
        </w:tc>
      </w:tr>
      <w:tr w14:paraId="5ACC10E6">
        <w:tblPrEx>
          <w:tblCellMar>
            <w:top w:w="0" w:type="dxa"/>
            <w:left w:w="108" w:type="dxa"/>
            <w:bottom w:w="0" w:type="dxa"/>
            <w:right w:w="108" w:type="dxa"/>
          </w:tblCellMar>
        </w:tblPrEx>
        <w:trPr>
          <w:trHeight w:val="460" w:hRule="exact"/>
        </w:trPr>
        <w:tc>
          <w:tcPr>
            <w:tcW w:w="1008" w:type="dxa"/>
            <w:vAlign w:val="center"/>
          </w:tcPr>
          <w:p w14:paraId="41E4450B">
            <w:pPr>
              <w:pStyle w:val="40"/>
              <w:spacing w:line="0" w:lineRule="atLeast"/>
              <w:jc w:val="center"/>
              <w:rPr>
                <w:rFonts w:hint="eastAsia" w:ascii="宋体" w:hAnsi="宋体" w:eastAsia="宋体" w:cs="宋体"/>
                <w:color w:val="auto"/>
                <w:highlight w:val="none"/>
                <w:lang w:val="en-US" w:eastAsia="zh-CN"/>
              </w:rPr>
            </w:pPr>
          </w:p>
        </w:tc>
        <w:tc>
          <w:tcPr>
            <w:tcW w:w="2110" w:type="dxa"/>
            <w:vAlign w:val="center"/>
          </w:tcPr>
          <w:p w14:paraId="2F5DF922">
            <w:pPr>
              <w:pStyle w:val="40"/>
              <w:spacing w:line="0" w:lineRule="atLeast"/>
              <w:jc w:val="center"/>
              <w:rPr>
                <w:rFonts w:hint="eastAsia" w:ascii="宋体" w:hAnsi="宋体" w:eastAsia="宋体" w:cs="宋体"/>
                <w:color w:val="auto"/>
                <w:highlight w:val="none"/>
                <w:lang w:val="en-US" w:eastAsia="zh-CN"/>
              </w:rPr>
            </w:pPr>
          </w:p>
        </w:tc>
        <w:tc>
          <w:tcPr>
            <w:tcW w:w="1462" w:type="dxa"/>
            <w:vAlign w:val="center"/>
          </w:tcPr>
          <w:p w14:paraId="37371D03">
            <w:pPr>
              <w:pStyle w:val="40"/>
              <w:spacing w:line="0" w:lineRule="atLeast"/>
              <w:jc w:val="center"/>
              <w:rPr>
                <w:rFonts w:hint="eastAsia" w:ascii="宋体" w:hAnsi="宋体" w:eastAsia="宋体" w:cs="宋体"/>
                <w:color w:val="auto"/>
                <w:highlight w:val="none"/>
                <w:lang w:val="en-US" w:eastAsia="zh-CN"/>
              </w:rPr>
            </w:pPr>
          </w:p>
        </w:tc>
        <w:tc>
          <w:tcPr>
            <w:tcW w:w="782" w:type="dxa"/>
            <w:vAlign w:val="center"/>
          </w:tcPr>
          <w:p w14:paraId="6596A2FD">
            <w:pPr>
              <w:pStyle w:val="40"/>
              <w:spacing w:line="0" w:lineRule="atLeast"/>
              <w:jc w:val="center"/>
              <w:rPr>
                <w:rFonts w:hint="eastAsia" w:ascii="宋体" w:hAnsi="宋体" w:eastAsia="宋体" w:cs="宋体"/>
                <w:color w:val="auto"/>
                <w:highlight w:val="none"/>
                <w:lang w:val="en-US" w:eastAsia="zh-CN"/>
              </w:rPr>
            </w:pPr>
          </w:p>
        </w:tc>
        <w:tc>
          <w:tcPr>
            <w:tcW w:w="2142" w:type="dxa"/>
            <w:vAlign w:val="center"/>
          </w:tcPr>
          <w:p w14:paraId="0F7D954A">
            <w:pPr>
              <w:pStyle w:val="40"/>
              <w:spacing w:line="0" w:lineRule="atLeast"/>
              <w:jc w:val="center"/>
              <w:rPr>
                <w:rFonts w:hint="eastAsia" w:ascii="宋体" w:hAnsi="宋体" w:eastAsia="宋体" w:cs="宋体"/>
                <w:color w:val="auto"/>
                <w:highlight w:val="none"/>
                <w:lang w:val="en-US" w:eastAsia="zh-CN"/>
              </w:rPr>
            </w:pPr>
          </w:p>
        </w:tc>
        <w:tc>
          <w:tcPr>
            <w:tcW w:w="976" w:type="dxa"/>
            <w:vAlign w:val="center"/>
          </w:tcPr>
          <w:p w14:paraId="2AE77409">
            <w:pPr>
              <w:pStyle w:val="40"/>
              <w:spacing w:line="0" w:lineRule="atLeast"/>
              <w:jc w:val="center"/>
              <w:rPr>
                <w:rFonts w:hint="eastAsia" w:ascii="宋体" w:hAnsi="宋体" w:eastAsia="宋体" w:cs="宋体"/>
                <w:color w:val="auto"/>
                <w:highlight w:val="none"/>
                <w:lang w:val="en-US" w:eastAsia="zh-CN"/>
              </w:rPr>
            </w:pPr>
          </w:p>
        </w:tc>
        <w:tc>
          <w:tcPr>
            <w:tcW w:w="976" w:type="dxa"/>
            <w:vAlign w:val="center"/>
          </w:tcPr>
          <w:p w14:paraId="67ECA61B">
            <w:pPr>
              <w:pStyle w:val="40"/>
              <w:spacing w:line="0" w:lineRule="atLeast"/>
              <w:jc w:val="center"/>
              <w:rPr>
                <w:rFonts w:hint="eastAsia" w:ascii="宋体" w:hAnsi="宋体" w:eastAsia="宋体" w:cs="宋体"/>
                <w:color w:val="auto"/>
                <w:highlight w:val="none"/>
                <w:lang w:val="en-US" w:eastAsia="zh-CN"/>
              </w:rPr>
            </w:pPr>
          </w:p>
        </w:tc>
      </w:tr>
      <w:tr w14:paraId="0FA57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1008" w:type="dxa"/>
            <w:vAlign w:val="center"/>
          </w:tcPr>
          <w:p w14:paraId="6F9EBEFE">
            <w:pPr>
              <w:pStyle w:val="40"/>
              <w:spacing w:line="0" w:lineRule="atLeast"/>
              <w:jc w:val="center"/>
              <w:rPr>
                <w:rFonts w:hint="eastAsia" w:ascii="宋体" w:hAnsi="宋体" w:eastAsia="宋体" w:cs="宋体"/>
                <w:color w:val="auto"/>
                <w:highlight w:val="none"/>
                <w:lang w:val="en-US" w:eastAsia="zh-CN"/>
              </w:rPr>
            </w:pPr>
          </w:p>
        </w:tc>
        <w:tc>
          <w:tcPr>
            <w:tcW w:w="2110" w:type="dxa"/>
            <w:vAlign w:val="center"/>
          </w:tcPr>
          <w:p w14:paraId="21270821">
            <w:pPr>
              <w:pStyle w:val="40"/>
              <w:spacing w:line="0" w:lineRule="atLeast"/>
              <w:jc w:val="center"/>
              <w:rPr>
                <w:rFonts w:hint="eastAsia" w:ascii="宋体" w:hAnsi="宋体" w:eastAsia="宋体" w:cs="宋体"/>
                <w:color w:val="auto"/>
                <w:highlight w:val="none"/>
                <w:lang w:val="en-US" w:eastAsia="zh-CN"/>
              </w:rPr>
            </w:pPr>
          </w:p>
        </w:tc>
        <w:tc>
          <w:tcPr>
            <w:tcW w:w="1462" w:type="dxa"/>
            <w:vAlign w:val="center"/>
          </w:tcPr>
          <w:p w14:paraId="397E2A2E">
            <w:pPr>
              <w:pStyle w:val="40"/>
              <w:spacing w:line="0" w:lineRule="atLeast"/>
              <w:jc w:val="center"/>
              <w:rPr>
                <w:rFonts w:hint="eastAsia" w:ascii="宋体" w:hAnsi="宋体" w:eastAsia="宋体" w:cs="宋体"/>
                <w:color w:val="auto"/>
                <w:highlight w:val="none"/>
                <w:lang w:val="en-US" w:eastAsia="zh-CN"/>
              </w:rPr>
            </w:pPr>
          </w:p>
        </w:tc>
        <w:tc>
          <w:tcPr>
            <w:tcW w:w="782" w:type="dxa"/>
            <w:vAlign w:val="center"/>
          </w:tcPr>
          <w:p w14:paraId="4C97BDF8">
            <w:pPr>
              <w:pStyle w:val="40"/>
              <w:spacing w:line="0" w:lineRule="atLeast"/>
              <w:jc w:val="center"/>
              <w:rPr>
                <w:rFonts w:hint="eastAsia" w:ascii="宋体" w:hAnsi="宋体" w:eastAsia="宋体" w:cs="宋体"/>
                <w:color w:val="auto"/>
                <w:highlight w:val="none"/>
                <w:lang w:val="en-US" w:eastAsia="zh-CN"/>
              </w:rPr>
            </w:pPr>
          </w:p>
        </w:tc>
        <w:tc>
          <w:tcPr>
            <w:tcW w:w="2142" w:type="dxa"/>
            <w:vAlign w:val="center"/>
          </w:tcPr>
          <w:p w14:paraId="4DF4D27A">
            <w:pPr>
              <w:pStyle w:val="40"/>
              <w:spacing w:line="0" w:lineRule="atLeast"/>
              <w:jc w:val="center"/>
              <w:rPr>
                <w:rFonts w:hint="eastAsia" w:ascii="宋体" w:hAnsi="宋体" w:eastAsia="宋体" w:cs="宋体"/>
                <w:color w:val="auto"/>
                <w:highlight w:val="none"/>
                <w:lang w:val="en-US" w:eastAsia="zh-CN"/>
              </w:rPr>
            </w:pPr>
          </w:p>
        </w:tc>
        <w:tc>
          <w:tcPr>
            <w:tcW w:w="976" w:type="dxa"/>
            <w:vAlign w:val="center"/>
          </w:tcPr>
          <w:p w14:paraId="39023413">
            <w:pPr>
              <w:pStyle w:val="40"/>
              <w:spacing w:line="0" w:lineRule="atLeast"/>
              <w:jc w:val="center"/>
              <w:rPr>
                <w:rFonts w:hint="eastAsia" w:ascii="宋体" w:hAnsi="宋体" w:eastAsia="宋体" w:cs="宋体"/>
                <w:color w:val="auto"/>
                <w:highlight w:val="none"/>
                <w:lang w:val="en-US" w:eastAsia="zh-CN"/>
              </w:rPr>
            </w:pPr>
          </w:p>
        </w:tc>
        <w:tc>
          <w:tcPr>
            <w:tcW w:w="976" w:type="dxa"/>
            <w:vAlign w:val="center"/>
          </w:tcPr>
          <w:p w14:paraId="6D41F177">
            <w:pPr>
              <w:pStyle w:val="40"/>
              <w:spacing w:line="0" w:lineRule="atLeast"/>
              <w:jc w:val="center"/>
              <w:rPr>
                <w:rFonts w:hint="eastAsia" w:ascii="宋体" w:hAnsi="宋体" w:eastAsia="宋体" w:cs="宋体"/>
                <w:color w:val="auto"/>
                <w:highlight w:val="none"/>
                <w:lang w:val="en-US" w:eastAsia="zh-CN"/>
              </w:rPr>
            </w:pPr>
          </w:p>
        </w:tc>
      </w:tr>
      <w:tr w14:paraId="7BC85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1008" w:type="dxa"/>
            <w:vAlign w:val="center"/>
          </w:tcPr>
          <w:p w14:paraId="53FB24F2">
            <w:pPr>
              <w:pStyle w:val="40"/>
              <w:spacing w:line="0" w:lineRule="atLeast"/>
              <w:jc w:val="center"/>
              <w:rPr>
                <w:rFonts w:hint="eastAsia" w:ascii="宋体" w:hAnsi="宋体" w:eastAsia="宋体" w:cs="宋体"/>
                <w:color w:val="auto"/>
                <w:highlight w:val="none"/>
                <w:lang w:val="en-US" w:eastAsia="zh-CN"/>
              </w:rPr>
            </w:pPr>
          </w:p>
        </w:tc>
        <w:tc>
          <w:tcPr>
            <w:tcW w:w="2110" w:type="dxa"/>
            <w:vAlign w:val="center"/>
          </w:tcPr>
          <w:p w14:paraId="2C625494">
            <w:pPr>
              <w:pStyle w:val="40"/>
              <w:spacing w:line="0" w:lineRule="atLeast"/>
              <w:jc w:val="center"/>
              <w:rPr>
                <w:rFonts w:hint="eastAsia" w:ascii="宋体" w:hAnsi="宋体" w:eastAsia="宋体" w:cs="宋体"/>
                <w:color w:val="auto"/>
                <w:highlight w:val="none"/>
                <w:lang w:val="en-US" w:eastAsia="zh-CN"/>
              </w:rPr>
            </w:pPr>
          </w:p>
        </w:tc>
        <w:tc>
          <w:tcPr>
            <w:tcW w:w="1462" w:type="dxa"/>
            <w:vAlign w:val="center"/>
          </w:tcPr>
          <w:p w14:paraId="74C8E3D3">
            <w:pPr>
              <w:pStyle w:val="40"/>
              <w:spacing w:line="0" w:lineRule="atLeast"/>
              <w:jc w:val="center"/>
              <w:rPr>
                <w:rFonts w:hint="eastAsia" w:ascii="宋体" w:hAnsi="宋体" w:eastAsia="宋体" w:cs="宋体"/>
                <w:color w:val="auto"/>
                <w:highlight w:val="none"/>
                <w:lang w:val="en-US" w:eastAsia="zh-CN"/>
              </w:rPr>
            </w:pPr>
          </w:p>
        </w:tc>
        <w:tc>
          <w:tcPr>
            <w:tcW w:w="782" w:type="dxa"/>
            <w:vAlign w:val="center"/>
          </w:tcPr>
          <w:p w14:paraId="6CC17AA5">
            <w:pPr>
              <w:pStyle w:val="40"/>
              <w:spacing w:line="0" w:lineRule="atLeast"/>
              <w:jc w:val="center"/>
              <w:rPr>
                <w:rFonts w:hint="eastAsia" w:ascii="宋体" w:hAnsi="宋体" w:eastAsia="宋体" w:cs="宋体"/>
                <w:color w:val="auto"/>
                <w:highlight w:val="none"/>
                <w:lang w:val="en-US" w:eastAsia="zh-CN"/>
              </w:rPr>
            </w:pPr>
          </w:p>
        </w:tc>
        <w:tc>
          <w:tcPr>
            <w:tcW w:w="2142" w:type="dxa"/>
            <w:vAlign w:val="center"/>
          </w:tcPr>
          <w:p w14:paraId="3CF9A96F">
            <w:pPr>
              <w:pStyle w:val="40"/>
              <w:spacing w:line="0" w:lineRule="atLeast"/>
              <w:jc w:val="center"/>
              <w:rPr>
                <w:rFonts w:hint="eastAsia" w:ascii="宋体" w:hAnsi="宋体" w:eastAsia="宋体" w:cs="宋体"/>
                <w:color w:val="auto"/>
                <w:highlight w:val="none"/>
                <w:lang w:val="en-US" w:eastAsia="zh-CN"/>
              </w:rPr>
            </w:pPr>
          </w:p>
        </w:tc>
        <w:tc>
          <w:tcPr>
            <w:tcW w:w="976" w:type="dxa"/>
            <w:vAlign w:val="center"/>
          </w:tcPr>
          <w:p w14:paraId="5C0B2104">
            <w:pPr>
              <w:pStyle w:val="40"/>
              <w:spacing w:line="0" w:lineRule="atLeast"/>
              <w:jc w:val="center"/>
              <w:rPr>
                <w:rFonts w:hint="eastAsia" w:ascii="宋体" w:hAnsi="宋体" w:eastAsia="宋体" w:cs="宋体"/>
                <w:color w:val="auto"/>
                <w:highlight w:val="none"/>
                <w:lang w:val="en-US" w:eastAsia="zh-CN"/>
              </w:rPr>
            </w:pPr>
          </w:p>
        </w:tc>
        <w:tc>
          <w:tcPr>
            <w:tcW w:w="976" w:type="dxa"/>
            <w:vAlign w:val="center"/>
          </w:tcPr>
          <w:p w14:paraId="4EF5FDDD">
            <w:pPr>
              <w:pStyle w:val="40"/>
              <w:spacing w:line="0" w:lineRule="atLeast"/>
              <w:jc w:val="center"/>
              <w:rPr>
                <w:rFonts w:hint="eastAsia" w:ascii="宋体" w:hAnsi="宋体" w:eastAsia="宋体" w:cs="宋体"/>
                <w:color w:val="auto"/>
                <w:highlight w:val="none"/>
                <w:lang w:val="en-US" w:eastAsia="zh-CN"/>
              </w:rPr>
            </w:pPr>
          </w:p>
        </w:tc>
      </w:tr>
      <w:tr w14:paraId="6A758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1008" w:type="dxa"/>
            <w:vAlign w:val="center"/>
          </w:tcPr>
          <w:p w14:paraId="06F92469">
            <w:pPr>
              <w:pStyle w:val="40"/>
              <w:spacing w:line="0" w:lineRule="atLeast"/>
              <w:jc w:val="center"/>
              <w:rPr>
                <w:rFonts w:hint="eastAsia" w:ascii="宋体" w:hAnsi="宋体" w:eastAsia="宋体" w:cs="宋体"/>
                <w:color w:val="auto"/>
                <w:highlight w:val="none"/>
                <w:lang w:val="en-US" w:eastAsia="zh-CN"/>
              </w:rPr>
            </w:pPr>
          </w:p>
        </w:tc>
        <w:tc>
          <w:tcPr>
            <w:tcW w:w="2110" w:type="dxa"/>
            <w:vAlign w:val="center"/>
          </w:tcPr>
          <w:p w14:paraId="176DA890">
            <w:pPr>
              <w:pStyle w:val="40"/>
              <w:spacing w:line="0" w:lineRule="atLeast"/>
              <w:jc w:val="center"/>
              <w:rPr>
                <w:rFonts w:hint="eastAsia" w:ascii="宋体" w:hAnsi="宋体" w:eastAsia="宋体" w:cs="宋体"/>
                <w:color w:val="auto"/>
                <w:highlight w:val="none"/>
                <w:lang w:val="en-US" w:eastAsia="zh-CN"/>
              </w:rPr>
            </w:pPr>
          </w:p>
        </w:tc>
        <w:tc>
          <w:tcPr>
            <w:tcW w:w="1462" w:type="dxa"/>
            <w:vAlign w:val="center"/>
          </w:tcPr>
          <w:p w14:paraId="03F0E16A">
            <w:pPr>
              <w:pStyle w:val="40"/>
              <w:spacing w:line="0" w:lineRule="atLeast"/>
              <w:jc w:val="center"/>
              <w:rPr>
                <w:rFonts w:hint="eastAsia" w:ascii="宋体" w:hAnsi="宋体" w:eastAsia="宋体" w:cs="宋体"/>
                <w:color w:val="auto"/>
                <w:highlight w:val="none"/>
                <w:lang w:val="en-US" w:eastAsia="zh-CN"/>
              </w:rPr>
            </w:pPr>
          </w:p>
        </w:tc>
        <w:tc>
          <w:tcPr>
            <w:tcW w:w="782" w:type="dxa"/>
            <w:vAlign w:val="center"/>
          </w:tcPr>
          <w:p w14:paraId="19051B52">
            <w:pPr>
              <w:pStyle w:val="40"/>
              <w:spacing w:line="0" w:lineRule="atLeast"/>
              <w:jc w:val="center"/>
              <w:rPr>
                <w:rFonts w:hint="eastAsia" w:ascii="宋体" w:hAnsi="宋体" w:eastAsia="宋体" w:cs="宋体"/>
                <w:color w:val="auto"/>
                <w:highlight w:val="none"/>
                <w:lang w:val="en-US" w:eastAsia="zh-CN"/>
              </w:rPr>
            </w:pPr>
          </w:p>
        </w:tc>
        <w:tc>
          <w:tcPr>
            <w:tcW w:w="2142" w:type="dxa"/>
            <w:vAlign w:val="center"/>
          </w:tcPr>
          <w:p w14:paraId="7662F841">
            <w:pPr>
              <w:pStyle w:val="40"/>
              <w:spacing w:line="0" w:lineRule="atLeast"/>
              <w:jc w:val="center"/>
              <w:rPr>
                <w:rFonts w:hint="eastAsia" w:ascii="宋体" w:hAnsi="宋体" w:eastAsia="宋体" w:cs="宋体"/>
                <w:color w:val="auto"/>
                <w:highlight w:val="none"/>
                <w:lang w:val="en-US" w:eastAsia="zh-CN"/>
              </w:rPr>
            </w:pPr>
          </w:p>
        </w:tc>
        <w:tc>
          <w:tcPr>
            <w:tcW w:w="976" w:type="dxa"/>
            <w:vAlign w:val="center"/>
          </w:tcPr>
          <w:p w14:paraId="15747E96">
            <w:pPr>
              <w:pStyle w:val="40"/>
              <w:spacing w:line="0" w:lineRule="atLeast"/>
              <w:jc w:val="center"/>
              <w:rPr>
                <w:rFonts w:hint="eastAsia" w:ascii="宋体" w:hAnsi="宋体" w:eastAsia="宋体" w:cs="宋体"/>
                <w:color w:val="auto"/>
                <w:highlight w:val="none"/>
                <w:lang w:val="en-US" w:eastAsia="zh-CN"/>
              </w:rPr>
            </w:pPr>
          </w:p>
        </w:tc>
        <w:tc>
          <w:tcPr>
            <w:tcW w:w="976" w:type="dxa"/>
            <w:vAlign w:val="center"/>
          </w:tcPr>
          <w:p w14:paraId="07D070C4">
            <w:pPr>
              <w:pStyle w:val="40"/>
              <w:spacing w:line="0" w:lineRule="atLeast"/>
              <w:jc w:val="center"/>
              <w:rPr>
                <w:rFonts w:hint="eastAsia" w:ascii="宋体" w:hAnsi="宋体" w:eastAsia="宋体" w:cs="宋体"/>
                <w:color w:val="auto"/>
                <w:highlight w:val="none"/>
                <w:lang w:val="en-US" w:eastAsia="zh-CN"/>
              </w:rPr>
            </w:pPr>
          </w:p>
        </w:tc>
      </w:tr>
      <w:tr w14:paraId="5E838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1008" w:type="dxa"/>
            <w:vAlign w:val="center"/>
          </w:tcPr>
          <w:p w14:paraId="27421855">
            <w:pPr>
              <w:pStyle w:val="40"/>
              <w:spacing w:line="0" w:lineRule="atLeast"/>
              <w:jc w:val="center"/>
              <w:rPr>
                <w:rFonts w:hint="eastAsia" w:ascii="宋体" w:hAnsi="宋体" w:eastAsia="宋体" w:cs="宋体"/>
                <w:color w:val="auto"/>
                <w:highlight w:val="none"/>
                <w:lang w:val="en-US" w:eastAsia="zh-CN"/>
              </w:rPr>
            </w:pPr>
          </w:p>
        </w:tc>
        <w:tc>
          <w:tcPr>
            <w:tcW w:w="2110" w:type="dxa"/>
            <w:vAlign w:val="center"/>
          </w:tcPr>
          <w:p w14:paraId="6E6F2B38">
            <w:pPr>
              <w:pStyle w:val="40"/>
              <w:spacing w:line="0" w:lineRule="atLeast"/>
              <w:jc w:val="center"/>
              <w:rPr>
                <w:rFonts w:hint="eastAsia" w:ascii="宋体" w:hAnsi="宋体" w:eastAsia="宋体" w:cs="宋体"/>
                <w:color w:val="auto"/>
                <w:highlight w:val="none"/>
                <w:lang w:val="en-US" w:eastAsia="zh-CN"/>
              </w:rPr>
            </w:pPr>
          </w:p>
        </w:tc>
        <w:tc>
          <w:tcPr>
            <w:tcW w:w="1462" w:type="dxa"/>
            <w:vAlign w:val="center"/>
          </w:tcPr>
          <w:p w14:paraId="2AAA3780">
            <w:pPr>
              <w:pStyle w:val="40"/>
              <w:spacing w:line="0" w:lineRule="atLeast"/>
              <w:jc w:val="center"/>
              <w:rPr>
                <w:rFonts w:hint="eastAsia" w:ascii="宋体" w:hAnsi="宋体" w:eastAsia="宋体" w:cs="宋体"/>
                <w:color w:val="auto"/>
                <w:highlight w:val="none"/>
                <w:lang w:val="en-US" w:eastAsia="zh-CN"/>
              </w:rPr>
            </w:pPr>
          </w:p>
        </w:tc>
        <w:tc>
          <w:tcPr>
            <w:tcW w:w="782" w:type="dxa"/>
            <w:vAlign w:val="center"/>
          </w:tcPr>
          <w:p w14:paraId="17A55660">
            <w:pPr>
              <w:pStyle w:val="40"/>
              <w:spacing w:line="0" w:lineRule="atLeast"/>
              <w:jc w:val="center"/>
              <w:rPr>
                <w:rFonts w:hint="eastAsia" w:ascii="宋体" w:hAnsi="宋体" w:eastAsia="宋体" w:cs="宋体"/>
                <w:color w:val="auto"/>
                <w:highlight w:val="none"/>
                <w:lang w:val="en-US" w:eastAsia="zh-CN"/>
              </w:rPr>
            </w:pPr>
          </w:p>
        </w:tc>
        <w:tc>
          <w:tcPr>
            <w:tcW w:w="2142" w:type="dxa"/>
            <w:vAlign w:val="center"/>
          </w:tcPr>
          <w:p w14:paraId="3A14AC99">
            <w:pPr>
              <w:pStyle w:val="40"/>
              <w:spacing w:line="0" w:lineRule="atLeast"/>
              <w:jc w:val="center"/>
              <w:rPr>
                <w:rFonts w:hint="eastAsia" w:ascii="宋体" w:hAnsi="宋体" w:eastAsia="宋体" w:cs="宋体"/>
                <w:color w:val="auto"/>
                <w:highlight w:val="none"/>
                <w:lang w:val="en-US" w:eastAsia="zh-CN"/>
              </w:rPr>
            </w:pPr>
          </w:p>
        </w:tc>
        <w:tc>
          <w:tcPr>
            <w:tcW w:w="976" w:type="dxa"/>
            <w:vAlign w:val="center"/>
          </w:tcPr>
          <w:p w14:paraId="301EA040">
            <w:pPr>
              <w:pStyle w:val="40"/>
              <w:spacing w:line="0" w:lineRule="atLeast"/>
              <w:jc w:val="center"/>
              <w:rPr>
                <w:rFonts w:hint="eastAsia" w:ascii="宋体" w:hAnsi="宋体" w:eastAsia="宋体" w:cs="宋体"/>
                <w:color w:val="auto"/>
                <w:highlight w:val="none"/>
                <w:lang w:val="en-US" w:eastAsia="zh-CN"/>
              </w:rPr>
            </w:pPr>
          </w:p>
        </w:tc>
        <w:tc>
          <w:tcPr>
            <w:tcW w:w="976" w:type="dxa"/>
            <w:vAlign w:val="center"/>
          </w:tcPr>
          <w:p w14:paraId="2D56B085">
            <w:pPr>
              <w:pStyle w:val="40"/>
              <w:spacing w:line="0" w:lineRule="atLeast"/>
              <w:jc w:val="center"/>
              <w:rPr>
                <w:rFonts w:hint="eastAsia" w:ascii="宋体" w:hAnsi="宋体" w:eastAsia="宋体" w:cs="宋体"/>
                <w:color w:val="auto"/>
                <w:highlight w:val="none"/>
                <w:lang w:val="en-US" w:eastAsia="zh-CN"/>
              </w:rPr>
            </w:pPr>
          </w:p>
        </w:tc>
      </w:tr>
      <w:tr w14:paraId="0C3DB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1008" w:type="dxa"/>
            <w:vAlign w:val="center"/>
          </w:tcPr>
          <w:p w14:paraId="4027C02C">
            <w:pPr>
              <w:pStyle w:val="40"/>
              <w:spacing w:line="0" w:lineRule="atLeast"/>
              <w:jc w:val="center"/>
              <w:rPr>
                <w:rFonts w:hint="eastAsia" w:ascii="宋体" w:hAnsi="宋体" w:eastAsia="宋体" w:cs="宋体"/>
                <w:color w:val="auto"/>
                <w:highlight w:val="none"/>
                <w:lang w:val="en-US" w:eastAsia="zh-CN"/>
              </w:rPr>
            </w:pPr>
          </w:p>
        </w:tc>
        <w:tc>
          <w:tcPr>
            <w:tcW w:w="2110" w:type="dxa"/>
            <w:vAlign w:val="center"/>
          </w:tcPr>
          <w:p w14:paraId="4B4FA787">
            <w:pPr>
              <w:pStyle w:val="40"/>
              <w:spacing w:line="0" w:lineRule="atLeast"/>
              <w:jc w:val="center"/>
              <w:rPr>
                <w:rFonts w:hint="eastAsia" w:ascii="宋体" w:hAnsi="宋体" w:eastAsia="宋体" w:cs="宋体"/>
                <w:color w:val="auto"/>
                <w:highlight w:val="none"/>
                <w:lang w:val="en-US" w:eastAsia="zh-CN"/>
              </w:rPr>
            </w:pPr>
          </w:p>
        </w:tc>
        <w:tc>
          <w:tcPr>
            <w:tcW w:w="1462" w:type="dxa"/>
            <w:vAlign w:val="center"/>
          </w:tcPr>
          <w:p w14:paraId="203A8E8E">
            <w:pPr>
              <w:pStyle w:val="40"/>
              <w:spacing w:line="0" w:lineRule="atLeast"/>
              <w:jc w:val="center"/>
              <w:rPr>
                <w:rFonts w:hint="eastAsia" w:ascii="宋体" w:hAnsi="宋体" w:eastAsia="宋体" w:cs="宋体"/>
                <w:color w:val="auto"/>
                <w:highlight w:val="none"/>
                <w:lang w:val="en-US" w:eastAsia="zh-CN"/>
              </w:rPr>
            </w:pPr>
          </w:p>
        </w:tc>
        <w:tc>
          <w:tcPr>
            <w:tcW w:w="782" w:type="dxa"/>
            <w:vAlign w:val="center"/>
          </w:tcPr>
          <w:p w14:paraId="47912D97">
            <w:pPr>
              <w:pStyle w:val="40"/>
              <w:spacing w:line="0" w:lineRule="atLeast"/>
              <w:jc w:val="center"/>
              <w:rPr>
                <w:rFonts w:hint="eastAsia" w:ascii="宋体" w:hAnsi="宋体" w:eastAsia="宋体" w:cs="宋体"/>
                <w:color w:val="auto"/>
                <w:highlight w:val="none"/>
                <w:lang w:val="en-US" w:eastAsia="zh-CN"/>
              </w:rPr>
            </w:pPr>
          </w:p>
        </w:tc>
        <w:tc>
          <w:tcPr>
            <w:tcW w:w="2142" w:type="dxa"/>
            <w:vAlign w:val="center"/>
          </w:tcPr>
          <w:p w14:paraId="64565478">
            <w:pPr>
              <w:pStyle w:val="40"/>
              <w:spacing w:line="0" w:lineRule="atLeast"/>
              <w:jc w:val="center"/>
              <w:rPr>
                <w:rFonts w:hint="eastAsia" w:ascii="宋体" w:hAnsi="宋体" w:eastAsia="宋体" w:cs="宋体"/>
                <w:color w:val="auto"/>
                <w:highlight w:val="none"/>
                <w:lang w:val="en-US" w:eastAsia="zh-CN"/>
              </w:rPr>
            </w:pPr>
          </w:p>
        </w:tc>
        <w:tc>
          <w:tcPr>
            <w:tcW w:w="976" w:type="dxa"/>
            <w:vAlign w:val="center"/>
          </w:tcPr>
          <w:p w14:paraId="75B80A51">
            <w:pPr>
              <w:pStyle w:val="40"/>
              <w:spacing w:line="0" w:lineRule="atLeast"/>
              <w:jc w:val="center"/>
              <w:rPr>
                <w:rFonts w:hint="eastAsia" w:ascii="宋体" w:hAnsi="宋体" w:eastAsia="宋体" w:cs="宋体"/>
                <w:color w:val="auto"/>
                <w:highlight w:val="none"/>
                <w:lang w:val="en-US" w:eastAsia="zh-CN"/>
              </w:rPr>
            </w:pPr>
          </w:p>
        </w:tc>
        <w:tc>
          <w:tcPr>
            <w:tcW w:w="976" w:type="dxa"/>
            <w:vAlign w:val="center"/>
          </w:tcPr>
          <w:p w14:paraId="39CE92F5">
            <w:pPr>
              <w:pStyle w:val="40"/>
              <w:spacing w:line="0" w:lineRule="atLeast"/>
              <w:jc w:val="center"/>
              <w:rPr>
                <w:rFonts w:hint="eastAsia" w:ascii="宋体" w:hAnsi="宋体" w:eastAsia="宋体" w:cs="宋体"/>
                <w:color w:val="auto"/>
                <w:highlight w:val="none"/>
                <w:lang w:val="en-US" w:eastAsia="zh-CN"/>
              </w:rPr>
            </w:pPr>
          </w:p>
        </w:tc>
      </w:tr>
      <w:tr w14:paraId="4CF62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1008" w:type="dxa"/>
            <w:vAlign w:val="center"/>
          </w:tcPr>
          <w:p w14:paraId="51744EF1">
            <w:pPr>
              <w:pStyle w:val="40"/>
              <w:spacing w:line="0" w:lineRule="atLeast"/>
              <w:jc w:val="center"/>
              <w:rPr>
                <w:rFonts w:hint="eastAsia" w:ascii="宋体" w:hAnsi="宋体" w:eastAsia="宋体" w:cs="宋体"/>
                <w:color w:val="auto"/>
                <w:highlight w:val="none"/>
                <w:lang w:val="en-US" w:eastAsia="zh-CN"/>
              </w:rPr>
            </w:pPr>
          </w:p>
        </w:tc>
        <w:tc>
          <w:tcPr>
            <w:tcW w:w="2110" w:type="dxa"/>
            <w:vAlign w:val="center"/>
          </w:tcPr>
          <w:p w14:paraId="588BEFD2">
            <w:pPr>
              <w:pStyle w:val="40"/>
              <w:spacing w:line="0" w:lineRule="atLeast"/>
              <w:jc w:val="center"/>
              <w:rPr>
                <w:rFonts w:hint="eastAsia" w:ascii="宋体" w:hAnsi="宋体" w:eastAsia="宋体" w:cs="宋体"/>
                <w:color w:val="auto"/>
                <w:highlight w:val="none"/>
                <w:lang w:val="en-US" w:eastAsia="zh-CN"/>
              </w:rPr>
            </w:pPr>
          </w:p>
        </w:tc>
        <w:tc>
          <w:tcPr>
            <w:tcW w:w="1462" w:type="dxa"/>
            <w:vAlign w:val="center"/>
          </w:tcPr>
          <w:p w14:paraId="451D88C8">
            <w:pPr>
              <w:pStyle w:val="40"/>
              <w:spacing w:line="0" w:lineRule="atLeast"/>
              <w:jc w:val="center"/>
              <w:rPr>
                <w:rFonts w:hint="eastAsia" w:ascii="宋体" w:hAnsi="宋体" w:eastAsia="宋体" w:cs="宋体"/>
                <w:color w:val="auto"/>
                <w:highlight w:val="none"/>
                <w:lang w:val="en-US" w:eastAsia="zh-CN"/>
              </w:rPr>
            </w:pPr>
          </w:p>
        </w:tc>
        <w:tc>
          <w:tcPr>
            <w:tcW w:w="782" w:type="dxa"/>
            <w:vAlign w:val="center"/>
          </w:tcPr>
          <w:p w14:paraId="6798E317">
            <w:pPr>
              <w:pStyle w:val="40"/>
              <w:spacing w:line="0" w:lineRule="atLeast"/>
              <w:jc w:val="center"/>
              <w:rPr>
                <w:rFonts w:hint="eastAsia" w:ascii="宋体" w:hAnsi="宋体" w:eastAsia="宋体" w:cs="宋体"/>
                <w:color w:val="auto"/>
                <w:highlight w:val="none"/>
                <w:lang w:val="en-US" w:eastAsia="zh-CN"/>
              </w:rPr>
            </w:pPr>
          </w:p>
        </w:tc>
        <w:tc>
          <w:tcPr>
            <w:tcW w:w="2142" w:type="dxa"/>
            <w:vAlign w:val="center"/>
          </w:tcPr>
          <w:p w14:paraId="3E2E1543">
            <w:pPr>
              <w:pStyle w:val="40"/>
              <w:spacing w:line="0" w:lineRule="atLeast"/>
              <w:jc w:val="center"/>
              <w:rPr>
                <w:rFonts w:hint="eastAsia" w:ascii="宋体" w:hAnsi="宋体" w:eastAsia="宋体" w:cs="宋体"/>
                <w:color w:val="auto"/>
                <w:highlight w:val="none"/>
                <w:lang w:val="en-US" w:eastAsia="zh-CN"/>
              </w:rPr>
            </w:pPr>
          </w:p>
        </w:tc>
        <w:tc>
          <w:tcPr>
            <w:tcW w:w="976" w:type="dxa"/>
            <w:vAlign w:val="center"/>
          </w:tcPr>
          <w:p w14:paraId="6BFB2ABD">
            <w:pPr>
              <w:pStyle w:val="40"/>
              <w:spacing w:line="0" w:lineRule="atLeast"/>
              <w:jc w:val="center"/>
              <w:rPr>
                <w:rFonts w:hint="eastAsia" w:ascii="宋体" w:hAnsi="宋体" w:eastAsia="宋体" w:cs="宋体"/>
                <w:color w:val="auto"/>
                <w:highlight w:val="none"/>
                <w:lang w:val="en-US" w:eastAsia="zh-CN"/>
              </w:rPr>
            </w:pPr>
          </w:p>
        </w:tc>
        <w:tc>
          <w:tcPr>
            <w:tcW w:w="976" w:type="dxa"/>
            <w:vAlign w:val="center"/>
          </w:tcPr>
          <w:p w14:paraId="78B3E198">
            <w:pPr>
              <w:pStyle w:val="40"/>
              <w:spacing w:line="0" w:lineRule="atLeast"/>
              <w:jc w:val="center"/>
              <w:rPr>
                <w:rFonts w:hint="eastAsia" w:ascii="宋体" w:hAnsi="宋体" w:eastAsia="宋体" w:cs="宋体"/>
                <w:color w:val="auto"/>
                <w:highlight w:val="none"/>
                <w:lang w:val="en-US" w:eastAsia="zh-CN"/>
              </w:rPr>
            </w:pPr>
          </w:p>
        </w:tc>
      </w:tr>
      <w:tr w14:paraId="6EBBE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1008" w:type="dxa"/>
            <w:vAlign w:val="center"/>
          </w:tcPr>
          <w:p w14:paraId="683266A3">
            <w:pPr>
              <w:pStyle w:val="40"/>
              <w:spacing w:line="0" w:lineRule="atLeast"/>
              <w:jc w:val="center"/>
              <w:rPr>
                <w:rFonts w:hint="eastAsia" w:ascii="宋体" w:hAnsi="宋体" w:eastAsia="宋体" w:cs="宋体"/>
                <w:color w:val="auto"/>
                <w:highlight w:val="none"/>
                <w:lang w:val="en-US" w:eastAsia="zh-CN"/>
              </w:rPr>
            </w:pPr>
          </w:p>
        </w:tc>
        <w:tc>
          <w:tcPr>
            <w:tcW w:w="2110" w:type="dxa"/>
            <w:vAlign w:val="center"/>
          </w:tcPr>
          <w:p w14:paraId="7F312923">
            <w:pPr>
              <w:pStyle w:val="40"/>
              <w:spacing w:line="0" w:lineRule="atLeast"/>
              <w:jc w:val="center"/>
              <w:rPr>
                <w:rFonts w:hint="eastAsia" w:ascii="宋体" w:hAnsi="宋体" w:eastAsia="宋体" w:cs="宋体"/>
                <w:color w:val="auto"/>
                <w:highlight w:val="none"/>
                <w:lang w:val="en-US" w:eastAsia="zh-CN"/>
              </w:rPr>
            </w:pPr>
          </w:p>
        </w:tc>
        <w:tc>
          <w:tcPr>
            <w:tcW w:w="1462" w:type="dxa"/>
            <w:vAlign w:val="center"/>
          </w:tcPr>
          <w:p w14:paraId="2436BEA0">
            <w:pPr>
              <w:pStyle w:val="40"/>
              <w:spacing w:line="0" w:lineRule="atLeast"/>
              <w:jc w:val="center"/>
              <w:rPr>
                <w:rFonts w:hint="eastAsia" w:ascii="宋体" w:hAnsi="宋体" w:eastAsia="宋体" w:cs="宋体"/>
                <w:color w:val="auto"/>
                <w:highlight w:val="none"/>
                <w:lang w:val="en-US" w:eastAsia="zh-CN"/>
              </w:rPr>
            </w:pPr>
          </w:p>
        </w:tc>
        <w:tc>
          <w:tcPr>
            <w:tcW w:w="782" w:type="dxa"/>
            <w:vAlign w:val="center"/>
          </w:tcPr>
          <w:p w14:paraId="06297F7E">
            <w:pPr>
              <w:pStyle w:val="40"/>
              <w:spacing w:line="0" w:lineRule="atLeast"/>
              <w:jc w:val="center"/>
              <w:rPr>
                <w:rFonts w:hint="eastAsia" w:ascii="宋体" w:hAnsi="宋体" w:eastAsia="宋体" w:cs="宋体"/>
                <w:color w:val="auto"/>
                <w:highlight w:val="none"/>
                <w:lang w:val="en-US" w:eastAsia="zh-CN"/>
              </w:rPr>
            </w:pPr>
          </w:p>
        </w:tc>
        <w:tc>
          <w:tcPr>
            <w:tcW w:w="2142" w:type="dxa"/>
            <w:vAlign w:val="center"/>
          </w:tcPr>
          <w:p w14:paraId="0EF3E4B4">
            <w:pPr>
              <w:pStyle w:val="40"/>
              <w:spacing w:line="0" w:lineRule="atLeast"/>
              <w:jc w:val="center"/>
              <w:rPr>
                <w:rFonts w:hint="eastAsia" w:ascii="宋体" w:hAnsi="宋体" w:eastAsia="宋体" w:cs="宋体"/>
                <w:color w:val="auto"/>
                <w:highlight w:val="none"/>
                <w:lang w:val="en-US" w:eastAsia="zh-CN"/>
              </w:rPr>
            </w:pPr>
          </w:p>
        </w:tc>
        <w:tc>
          <w:tcPr>
            <w:tcW w:w="976" w:type="dxa"/>
            <w:vAlign w:val="center"/>
          </w:tcPr>
          <w:p w14:paraId="03FAE2FA">
            <w:pPr>
              <w:pStyle w:val="40"/>
              <w:spacing w:line="0" w:lineRule="atLeast"/>
              <w:jc w:val="center"/>
              <w:rPr>
                <w:rFonts w:hint="eastAsia" w:ascii="宋体" w:hAnsi="宋体" w:eastAsia="宋体" w:cs="宋体"/>
                <w:color w:val="auto"/>
                <w:highlight w:val="none"/>
                <w:lang w:val="en-US" w:eastAsia="zh-CN"/>
              </w:rPr>
            </w:pPr>
          </w:p>
        </w:tc>
        <w:tc>
          <w:tcPr>
            <w:tcW w:w="976" w:type="dxa"/>
            <w:vAlign w:val="center"/>
          </w:tcPr>
          <w:p w14:paraId="5BD341B2">
            <w:pPr>
              <w:pStyle w:val="40"/>
              <w:spacing w:line="0" w:lineRule="atLeast"/>
              <w:jc w:val="center"/>
              <w:rPr>
                <w:rFonts w:hint="eastAsia" w:ascii="宋体" w:hAnsi="宋体" w:eastAsia="宋体" w:cs="宋体"/>
                <w:color w:val="auto"/>
                <w:highlight w:val="none"/>
                <w:lang w:val="en-US" w:eastAsia="zh-CN"/>
              </w:rPr>
            </w:pPr>
          </w:p>
        </w:tc>
      </w:tr>
      <w:tr w14:paraId="66A41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1008" w:type="dxa"/>
            <w:vAlign w:val="center"/>
          </w:tcPr>
          <w:p w14:paraId="2AFDB3DE">
            <w:pPr>
              <w:pStyle w:val="40"/>
              <w:spacing w:line="0" w:lineRule="atLeast"/>
              <w:jc w:val="center"/>
              <w:rPr>
                <w:rFonts w:hint="eastAsia" w:ascii="宋体" w:hAnsi="宋体" w:eastAsia="宋体" w:cs="宋体"/>
                <w:color w:val="auto"/>
                <w:highlight w:val="none"/>
                <w:lang w:val="en-US" w:eastAsia="zh-CN"/>
              </w:rPr>
            </w:pPr>
          </w:p>
        </w:tc>
        <w:tc>
          <w:tcPr>
            <w:tcW w:w="2110" w:type="dxa"/>
            <w:vAlign w:val="center"/>
          </w:tcPr>
          <w:p w14:paraId="65F6E69A">
            <w:pPr>
              <w:pStyle w:val="40"/>
              <w:spacing w:line="0" w:lineRule="atLeast"/>
              <w:jc w:val="center"/>
              <w:rPr>
                <w:rFonts w:hint="eastAsia" w:ascii="宋体" w:hAnsi="宋体" w:eastAsia="宋体" w:cs="宋体"/>
                <w:color w:val="auto"/>
                <w:highlight w:val="none"/>
                <w:lang w:val="en-US" w:eastAsia="zh-CN"/>
              </w:rPr>
            </w:pPr>
          </w:p>
        </w:tc>
        <w:tc>
          <w:tcPr>
            <w:tcW w:w="1462" w:type="dxa"/>
            <w:vAlign w:val="center"/>
          </w:tcPr>
          <w:p w14:paraId="683D7364">
            <w:pPr>
              <w:pStyle w:val="40"/>
              <w:spacing w:line="0" w:lineRule="atLeast"/>
              <w:jc w:val="center"/>
              <w:rPr>
                <w:rFonts w:hint="eastAsia" w:ascii="宋体" w:hAnsi="宋体" w:eastAsia="宋体" w:cs="宋体"/>
                <w:color w:val="auto"/>
                <w:highlight w:val="none"/>
                <w:lang w:val="en-US" w:eastAsia="zh-CN"/>
              </w:rPr>
            </w:pPr>
          </w:p>
        </w:tc>
        <w:tc>
          <w:tcPr>
            <w:tcW w:w="782" w:type="dxa"/>
            <w:vAlign w:val="center"/>
          </w:tcPr>
          <w:p w14:paraId="7CC33F1D">
            <w:pPr>
              <w:pStyle w:val="40"/>
              <w:spacing w:line="0" w:lineRule="atLeast"/>
              <w:jc w:val="center"/>
              <w:rPr>
                <w:rFonts w:hint="eastAsia" w:ascii="宋体" w:hAnsi="宋体" w:eastAsia="宋体" w:cs="宋体"/>
                <w:color w:val="auto"/>
                <w:highlight w:val="none"/>
                <w:lang w:val="en-US" w:eastAsia="zh-CN"/>
              </w:rPr>
            </w:pPr>
          </w:p>
        </w:tc>
        <w:tc>
          <w:tcPr>
            <w:tcW w:w="2142" w:type="dxa"/>
            <w:vAlign w:val="center"/>
          </w:tcPr>
          <w:p w14:paraId="0083E34A">
            <w:pPr>
              <w:pStyle w:val="40"/>
              <w:spacing w:line="0" w:lineRule="atLeast"/>
              <w:jc w:val="center"/>
              <w:rPr>
                <w:rFonts w:hint="eastAsia" w:ascii="宋体" w:hAnsi="宋体" w:eastAsia="宋体" w:cs="宋体"/>
                <w:color w:val="auto"/>
                <w:highlight w:val="none"/>
                <w:lang w:val="en-US" w:eastAsia="zh-CN"/>
              </w:rPr>
            </w:pPr>
          </w:p>
        </w:tc>
        <w:tc>
          <w:tcPr>
            <w:tcW w:w="976" w:type="dxa"/>
            <w:vAlign w:val="center"/>
          </w:tcPr>
          <w:p w14:paraId="48C699B2">
            <w:pPr>
              <w:pStyle w:val="40"/>
              <w:spacing w:line="0" w:lineRule="atLeast"/>
              <w:jc w:val="center"/>
              <w:rPr>
                <w:rFonts w:hint="eastAsia" w:ascii="宋体" w:hAnsi="宋体" w:eastAsia="宋体" w:cs="宋体"/>
                <w:color w:val="auto"/>
                <w:highlight w:val="none"/>
                <w:lang w:val="en-US" w:eastAsia="zh-CN"/>
              </w:rPr>
            </w:pPr>
          </w:p>
        </w:tc>
        <w:tc>
          <w:tcPr>
            <w:tcW w:w="976" w:type="dxa"/>
            <w:vAlign w:val="center"/>
          </w:tcPr>
          <w:p w14:paraId="36ADC3B2">
            <w:pPr>
              <w:pStyle w:val="40"/>
              <w:spacing w:line="0" w:lineRule="atLeast"/>
              <w:jc w:val="center"/>
              <w:rPr>
                <w:rFonts w:hint="eastAsia" w:ascii="宋体" w:hAnsi="宋体" w:eastAsia="宋体" w:cs="宋体"/>
                <w:color w:val="auto"/>
                <w:highlight w:val="none"/>
                <w:lang w:val="en-US" w:eastAsia="zh-CN"/>
              </w:rPr>
            </w:pPr>
          </w:p>
        </w:tc>
      </w:tr>
      <w:tr w14:paraId="122BC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1008" w:type="dxa"/>
            <w:vAlign w:val="center"/>
          </w:tcPr>
          <w:p w14:paraId="6066213E">
            <w:pPr>
              <w:pStyle w:val="40"/>
              <w:spacing w:line="0" w:lineRule="atLeast"/>
              <w:jc w:val="center"/>
              <w:rPr>
                <w:rFonts w:hint="eastAsia" w:ascii="宋体" w:hAnsi="宋体" w:eastAsia="宋体" w:cs="宋体"/>
                <w:color w:val="auto"/>
                <w:highlight w:val="none"/>
                <w:lang w:val="en-US" w:eastAsia="zh-CN"/>
              </w:rPr>
            </w:pPr>
          </w:p>
        </w:tc>
        <w:tc>
          <w:tcPr>
            <w:tcW w:w="2110" w:type="dxa"/>
            <w:vAlign w:val="center"/>
          </w:tcPr>
          <w:p w14:paraId="10E5AB8C">
            <w:pPr>
              <w:pStyle w:val="40"/>
              <w:spacing w:line="0" w:lineRule="atLeast"/>
              <w:jc w:val="center"/>
              <w:rPr>
                <w:rFonts w:hint="eastAsia" w:ascii="宋体" w:hAnsi="宋体" w:eastAsia="宋体" w:cs="宋体"/>
                <w:color w:val="auto"/>
                <w:highlight w:val="none"/>
                <w:lang w:val="en-US" w:eastAsia="zh-CN"/>
              </w:rPr>
            </w:pPr>
          </w:p>
        </w:tc>
        <w:tc>
          <w:tcPr>
            <w:tcW w:w="1462" w:type="dxa"/>
            <w:vAlign w:val="center"/>
          </w:tcPr>
          <w:p w14:paraId="59FA9CDF">
            <w:pPr>
              <w:pStyle w:val="40"/>
              <w:spacing w:line="0" w:lineRule="atLeast"/>
              <w:jc w:val="center"/>
              <w:rPr>
                <w:rFonts w:hint="eastAsia" w:ascii="宋体" w:hAnsi="宋体" w:eastAsia="宋体" w:cs="宋体"/>
                <w:color w:val="auto"/>
                <w:highlight w:val="none"/>
                <w:lang w:val="en-US" w:eastAsia="zh-CN"/>
              </w:rPr>
            </w:pPr>
          </w:p>
        </w:tc>
        <w:tc>
          <w:tcPr>
            <w:tcW w:w="782" w:type="dxa"/>
            <w:vAlign w:val="center"/>
          </w:tcPr>
          <w:p w14:paraId="41DDBE57">
            <w:pPr>
              <w:pStyle w:val="40"/>
              <w:spacing w:line="0" w:lineRule="atLeast"/>
              <w:jc w:val="center"/>
              <w:rPr>
                <w:rFonts w:hint="eastAsia" w:ascii="宋体" w:hAnsi="宋体" w:eastAsia="宋体" w:cs="宋体"/>
                <w:color w:val="auto"/>
                <w:highlight w:val="none"/>
                <w:lang w:val="en-US" w:eastAsia="zh-CN"/>
              </w:rPr>
            </w:pPr>
          </w:p>
        </w:tc>
        <w:tc>
          <w:tcPr>
            <w:tcW w:w="2142" w:type="dxa"/>
            <w:vAlign w:val="center"/>
          </w:tcPr>
          <w:p w14:paraId="4505BBF6">
            <w:pPr>
              <w:pStyle w:val="40"/>
              <w:spacing w:line="0" w:lineRule="atLeast"/>
              <w:jc w:val="center"/>
              <w:rPr>
                <w:rFonts w:hint="eastAsia" w:ascii="宋体" w:hAnsi="宋体" w:eastAsia="宋体" w:cs="宋体"/>
                <w:color w:val="auto"/>
                <w:highlight w:val="none"/>
                <w:lang w:val="en-US" w:eastAsia="zh-CN"/>
              </w:rPr>
            </w:pPr>
          </w:p>
        </w:tc>
        <w:tc>
          <w:tcPr>
            <w:tcW w:w="976" w:type="dxa"/>
            <w:vAlign w:val="center"/>
          </w:tcPr>
          <w:p w14:paraId="1C634B7F">
            <w:pPr>
              <w:pStyle w:val="40"/>
              <w:spacing w:line="0" w:lineRule="atLeast"/>
              <w:jc w:val="center"/>
              <w:rPr>
                <w:rFonts w:hint="eastAsia" w:ascii="宋体" w:hAnsi="宋体" w:eastAsia="宋体" w:cs="宋体"/>
                <w:color w:val="auto"/>
                <w:highlight w:val="none"/>
                <w:lang w:val="en-US" w:eastAsia="zh-CN"/>
              </w:rPr>
            </w:pPr>
          </w:p>
        </w:tc>
        <w:tc>
          <w:tcPr>
            <w:tcW w:w="976" w:type="dxa"/>
            <w:vAlign w:val="center"/>
          </w:tcPr>
          <w:p w14:paraId="035D4A80">
            <w:pPr>
              <w:pStyle w:val="40"/>
              <w:spacing w:line="0" w:lineRule="atLeast"/>
              <w:jc w:val="center"/>
              <w:rPr>
                <w:rFonts w:hint="eastAsia" w:ascii="宋体" w:hAnsi="宋体" w:eastAsia="宋体" w:cs="宋体"/>
                <w:color w:val="auto"/>
                <w:highlight w:val="none"/>
                <w:lang w:val="en-US" w:eastAsia="zh-CN"/>
              </w:rPr>
            </w:pPr>
          </w:p>
        </w:tc>
      </w:tr>
      <w:tr w14:paraId="6BCDB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1008" w:type="dxa"/>
            <w:vAlign w:val="center"/>
          </w:tcPr>
          <w:p w14:paraId="572ECF3E">
            <w:pPr>
              <w:pStyle w:val="40"/>
              <w:spacing w:line="0" w:lineRule="atLeast"/>
              <w:jc w:val="center"/>
              <w:rPr>
                <w:rFonts w:hint="eastAsia" w:ascii="宋体" w:hAnsi="宋体" w:eastAsia="宋体" w:cs="宋体"/>
                <w:color w:val="auto"/>
                <w:highlight w:val="none"/>
                <w:lang w:val="en-US" w:eastAsia="zh-CN"/>
              </w:rPr>
            </w:pPr>
          </w:p>
        </w:tc>
        <w:tc>
          <w:tcPr>
            <w:tcW w:w="2110" w:type="dxa"/>
            <w:vAlign w:val="center"/>
          </w:tcPr>
          <w:p w14:paraId="3028472C">
            <w:pPr>
              <w:pStyle w:val="40"/>
              <w:spacing w:line="0" w:lineRule="atLeast"/>
              <w:jc w:val="center"/>
              <w:rPr>
                <w:rFonts w:hint="eastAsia" w:ascii="宋体" w:hAnsi="宋体" w:eastAsia="宋体" w:cs="宋体"/>
                <w:color w:val="auto"/>
                <w:highlight w:val="none"/>
                <w:lang w:val="en-US" w:eastAsia="zh-CN"/>
              </w:rPr>
            </w:pPr>
          </w:p>
        </w:tc>
        <w:tc>
          <w:tcPr>
            <w:tcW w:w="1462" w:type="dxa"/>
            <w:vAlign w:val="center"/>
          </w:tcPr>
          <w:p w14:paraId="532480FC">
            <w:pPr>
              <w:pStyle w:val="40"/>
              <w:spacing w:line="0" w:lineRule="atLeast"/>
              <w:jc w:val="center"/>
              <w:rPr>
                <w:rFonts w:hint="eastAsia" w:ascii="宋体" w:hAnsi="宋体" w:eastAsia="宋体" w:cs="宋体"/>
                <w:color w:val="auto"/>
                <w:highlight w:val="none"/>
                <w:lang w:val="en-US" w:eastAsia="zh-CN"/>
              </w:rPr>
            </w:pPr>
          </w:p>
        </w:tc>
        <w:tc>
          <w:tcPr>
            <w:tcW w:w="782" w:type="dxa"/>
            <w:vAlign w:val="center"/>
          </w:tcPr>
          <w:p w14:paraId="2C7C1699">
            <w:pPr>
              <w:pStyle w:val="40"/>
              <w:spacing w:line="0" w:lineRule="atLeast"/>
              <w:jc w:val="center"/>
              <w:rPr>
                <w:rFonts w:hint="eastAsia" w:ascii="宋体" w:hAnsi="宋体" w:eastAsia="宋体" w:cs="宋体"/>
                <w:color w:val="auto"/>
                <w:highlight w:val="none"/>
                <w:lang w:val="en-US" w:eastAsia="zh-CN"/>
              </w:rPr>
            </w:pPr>
          </w:p>
        </w:tc>
        <w:tc>
          <w:tcPr>
            <w:tcW w:w="2142" w:type="dxa"/>
            <w:vAlign w:val="center"/>
          </w:tcPr>
          <w:p w14:paraId="2140F56E">
            <w:pPr>
              <w:pStyle w:val="40"/>
              <w:spacing w:line="0" w:lineRule="atLeast"/>
              <w:jc w:val="center"/>
              <w:rPr>
                <w:rFonts w:hint="eastAsia" w:ascii="宋体" w:hAnsi="宋体" w:eastAsia="宋体" w:cs="宋体"/>
                <w:color w:val="auto"/>
                <w:highlight w:val="none"/>
                <w:lang w:val="en-US" w:eastAsia="zh-CN"/>
              </w:rPr>
            </w:pPr>
          </w:p>
        </w:tc>
        <w:tc>
          <w:tcPr>
            <w:tcW w:w="976" w:type="dxa"/>
            <w:vAlign w:val="center"/>
          </w:tcPr>
          <w:p w14:paraId="1BF33CCD">
            <w:pPr>
              <w:pStyle w:val="40"/>
              <w:spacing w:line="0" w:lineRule="atLeast"/>
              <w:jc w:val="center"/>
              <w:rPr>
                <w:rFonts w:hint="eastAsia" w:ascii="宋体" w:hAnsi="宋体" w:eastAsia="宋体" w:cs="宋体"/>
                <w:color w:val="auto"/>
                <w:highlight w:val="none"/>
                <w:lang w:val="en-US" w:eastAsia="zh-CN"/>
              </w:rPr>
            </w:pPr>
          </w:p>
        </w:tc>
        <w:tc>
          <w:tcPr>
            <w:tcW w:w="976" w:type="dxa"/>
            <w:vAlign w:val="center"/>
          </w:tcPr>
          <w:p w14:paraId="53E3A34B">
            <w:pPr>
              <w:pStyle w:val="40"/>
              <w:spacing w:line="0" w:lineRule="atLeast"/>
              <w:jc w:val="center"/>
              <w:rPr>
                <w:rFonts w:hint="eastAsia" w:ascii="宋体" w:hAnsi="宋体" w:eastAsia="宋体" w:cs="宋体"/>
                <w:color w:val="auto"/>
                <w:highlight w:val="none"/>
                <w:lang w:val="en-US" w:eastAsia="zh-CN"/>
              </w:rPr>
            </w:pPr>
          </w:p>
        </w:tc>
      </w:tr>
      <w:tr w14:paraId="2AF62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1008" w:type="dxa"/>
            <w:vAlign w:val="center"/>
          </w:tcPr>
          <w:p w14:paraId="2F96D420">
            <w:pPr>
              <w:pStyle w:val="40"/>
              <w:spacing w:line="0" w:lineRule="atLeast"/>
              <w:jc w:val="center"/>
              <w:rPr>
                <w:rFonts w:hint="eastAsia" w:ascii="宋体" w:hAnsi="宋体" w:eastAsia="宋体" w:cs="宋体"/>
                <w:color w:val="auto"/>
                <w:highlight w:val="none"/>
                <w:lang w:val="en-US" w:eastAsia="zh-CN"/>
              </w:rPr>
            </w:pPr>
          </w:p>
        </w:tc>
        <w:tc>
          <w:tcPr>
            <w:tcW w:w="2110" w:type="dxa"/>
            <w:vAlign w:val="center"/>
          </w:tcPr>
          <w:p w14:paraId="69638535">
            <w:pPr>
              <w:pStyle w:val="40"/>
              <w:spacing w:line="0" w:lineRule="atLeast"/>
              <w:jc w:val="center"/>
              <w:rPr>
                <w:rFonts w:hint="eastAsia" w:ascii="宋体" w:hAnsi="宋体" w:eastAsia="宋体" w:cs="宋体"/>
                <w:color w:val="auto"/>
                <w:highlight w:val="none"/>
                <w:lang w:val="en-US" w:eastAsia="zh-CN"/>
              </w:rPr>
            </w:pPr>
          </w:p>
        </w:tc>
        <w:tc>
          <w:tcPr>
            <w:tcW w:w="1462" w:type="dxa"/>
            <w:vAlign w:val="center"/>
          </w:tcPr>
          <w:p w14:paraId="2734BD72">
            <w:pPr>
              <w:pStyle w:val="40"/>
              <w:spacing w:line="0" w:lineRule="atLeast"/>
              <w:jc w:val="center"/>
              <w:rPr>
                <w:rFonts w:hint="eastAsia" w:ascii="宋体" w:hAnsi="宋体" w:eastAsia="宋体" w:cs="宋体"/>
                <w:color w:val="auto"/>
                <w:highlight w:val="none"/>
                <w:lang w:val="en-US" w:eastAsia="zh-CN"/>
              </w:rPr>
            </w:pPr>
          </w:p>
        </w:tc>
        <w:tc>
          <w:tcPr>
            <w:tcW w:w="782" w:type="dxa"/>
            <w:vAlign w:val="center"/>
          </w:tcPr>
          <w:p w14:paraId="67CEB870">
            <w:pPr>
              <w:pStyle w:val="40"/>
              <w:spacing w:line="0" w:lineRule="atLeast"/>
              <w:jc w:val="center"/>
              <w:rPr>
                <w:rFonts w:hint="eastAsia" w:ascii="宋体" w:hAnsi="宋体" w:eastAsia="宋体" w:cs="宋体"/>
                <w:color w:val="auto"/>
                <w:highlight w:val="none"/>
                <w:lang w:val="en-US" w:eastAsia="zh-CN"/>
              </w:rPr>
            </w:pPr>
          </w:p>
        </w:tc>
        <w:tc>
          <w:tcPr>
            <w:tcW w:w="2142" w:type="dxa"/>
            <w:vAlign w:val="center"/>
          </w:tcPr>
          <w:p w14:paraId="2F004BEE">
            <w:pPr>
              <w:pStyle w:val="40"/>
              <w:spacing w:line="0" w:lineRule="atLeast"/>
              <w:jc w:val="center"/>
              <w:rPr>
                <w:rFonts w:hint="eastAsia" w:ascii="宋体" w:hAnsi="宋体" w:eastAsia="宋体" w:cs="宋体"/>
                <w:color w:val="auto"/>
                <w:highlight w:val="none"/>
                <w:lang w:val="en-US" w:eastAsia="zh-CN"/>
              </w:rPr>
            </w:pPr>
          </w:p>
        </w:tc>
        <w:tc>
          <w:tcPr>
            <w:tcW w:w="976" w:type="dxa"/>
            <w:vAlign w:val="center"/>
          </w:tcPr>
          <w:p w14:paraId="76542187">
            <w:pPr>
              <w:pStyle w:val="40"/>
              <w:spacing w:line="0" w:lineRule="atLeast"/>
              <w:jc w:val="center"/>
              <w:rPr>
                <w:rFonts w:hint="eastAsia" w:ascii="宋体" w:hAnsi="宋体" w:eastAsia="宋体" w:cs="宋体"/>
                <w:color w:val="auto"/>
                <w:highlight w:val="none"/>
                <w:lang w:val="en-US" w:eastAsia="zh-CN"/>
              </w:rPr>
            </w:pPr>
          </w:p>
        </w:tc>
        <w:tc>
          <w:tcPr>
            <w:tcW w:w="976" w:type="dxa"/>
            <w:vAlign w:val="center"/>
          </w:tcPr>
          <w:p w14:paraId="7921D38B">
            <w:pPr>
              <w:pStyle w:val="40"/>
              <w:spacing w:line="0" w:lineRule="atLeast"/>
              <w:jc w:val="center"/>
              <w:rPr>
                <w:rFonts w:hint="eastAsia" w:ascii="宋体" w:hAnsi="宋体" w:eastAsia="宋体" w:cs="宋体"/>
                <w:color w:val="auto"/>
                <w:highlight w:val="none"/>
                <w:lang w:val="en-US" w:eastAsia="zh-CN"/>
              </w:rPr>
            </w:pPr>
          </w:p>
        </w:tc>
      </w:tr>
    </w:tbl>
    <w:p w14:paraId="237D3801">
      <w:pPr>
        <w:pStyle w:val="6"/>
        <w:snapToGrid w:val="0"/>
        <w:spacing w:line="420" w:lineRule="atLeast"/>
        <w:rPr>
          <w:rFonts w:hint="eastAsia" w:ascii="宋体" w:hAnsi="宋体" w:eastAsia="宋体" w:cs="宋体"/>
          <w:color w:val="auto"/>
          <w:highlight w:val="none"/>
        </w:rPr>
      </w:pPr>
      <w:r>
        <w:rPr>
          <w:rFonts w:hint="eastAsia" w:ascii="宋体" w:hAnsi="宋体" w:eastAsia="宋体" w:cs="宋体"/>
          <w:color w:val="auto"/>
          <w:highlight w:val="none"/>
        </w:rPr>
        <w:t>注：</w:t>
      </w:r>
    </w:p>
    <w:p w14:paraId="741A66A1">
      <w:pPr>
        <w:pStyle w:val="6"/>
        <w:snapToGrid w:val="0"/>
        <w:spacing w:line="420" w:lineRule="atLeast"/>
        <w:rPr>
          <w:rFonts w:hint="eastAsia" w:ascii="宋体" w:hAnsi="宋体" w:eastAsia="宋体" w:cs="宋体"/>
          <w:color w:val="auto"/>
          <w:highlight w:val="none"/>
        </w:rPr>
      </w:pPr>
      <w:r>
        <w:rPr>
          <w:rFonts w:hint="eastAsia" w:ascii="宋体" w:hAnsi="宋体" w:eastAsia="宋体" w:cs="宋体"/>
          <w:color w:val="auto"/>
          <w:highlight w:val="none"/>
        </w:rPr>
        <w:t>1、此表填写的专用工具计入投标总价，质保期后应免费提供。</w:t>
      </w:r>
    </w:p>
    <w:p w14:paraId="4B346DC4">
      <w:pPr>
        <w:pStyle w:val="6"/>
        <w:snapToGrid w:val="0"/>
        <w:spacing w:line="420" w:lineRule="atLeast"/>
        <w:rPr>
          <w:rFonts w:hint="eastAsia" w:ascii="宋体" w:hAnsi="宋体" w:eastAsia="宋体" w:cs="宋体"/>
          <w:color w:val="auto"/>
          <w:highlight w:val="none"/>
        </w:rPr>
      </w:pPr>
    </w:p>
    <w:p w14:paraId="40599498">
      <w:pPr>
        <w:pStyle w:val="70"/>
        <w:ind w:firstLine="274"/>
        <w:rPr>
          <w:rFonts w:hint="eastAsia" w:ascii="宋体" w:hAnsi="宋体" w:eastAsia="宋体" w:cs="宋体"/>
          <w:color w:val="auto"/>
          <w:sz w:val="27"/>
          <w:szCs w:val="27"/>
          <w:highlight w:val="none"/>
        </w:rPr>
      </w:pPr>
    </w:p>
    <w:p w14:paraId="5D6C95D4">
      <w:pPr>
        <w:pStyle w:val="70"/>
        <w:ind w:firstLine="274"/>
        <w:rPr>
          <w:rFonts w:hint="eastAsia" w:ascii="宋体" w:hAnsi="宋体" w:eastAsia="宋体" w:cs="宋体"/>
          <w:color w:val="auto"/>
          <w:sz w:val="27"/>
          <w:szCs w:val="27"/>
          <w:highlight w:val="none"/>
        </w:rPr>
      </w:pPr>
    </w:p>
    <w:p w14:paraId="7DE66992">
      <w:pPr>
        <w:pStyle w:val="70"/>
        <w:ind w:firstLine="274"/>
        <w:rPr>
          <w:rFonts w:hint="eastAsia" w:ascii="宋体" w:hAnsi="宋体" w:eastAsia="宋体" w:cs="宋体"/>
          <w:color w:val="auto"/>
          <w:sz w:val="27"/>
          <w:szCs w:val="27"/>
          <w:highlight w:val="none"/>
        </w:rPr>
      </w:pPr>
    </w:p>
    <w:p w14:paraId="2B79F00C">
      <w:pPr>
        <w:pStyle w:val="70"/>
        <w:ind w:firstLine="274"/>
        <w:rPr>
          <w:rFonts w:hint="eastAsia" w:ascii="宋体" w:hAnsi="宋体" w:eastAsia="宋体" w:cs="宋体"/>
          <w:color w:val="auto"/>
          <w:sz w:val="27"/>
          <w:szCs w:val="27"/>
          <w:highlight w:val="none"/>
        </w:rPr>
      </w:pPr>
    </w:p>
    <w:p w14:paraId="02F058C1">
      <w:pPr>
        <w:pStyle w:val="70"/>
        <w:ind w:firstLine="274"/>
        <w:rPr>
          <w:rFonts w:hint="eastAsia" w:ascii="宋体" w:hAnsi="宋体" w:eastAsia="宋体" w:cs="宋体"/>
          <w:color w:val="auto"/>
          <w:sz w:val="27"/>
          <w:szCs w:val="27"/>
          <w:highlight w:val="none"/>
        </w:rPr>
      </w:pPr>
    </w:p>
    <w:p w14:paraId="560EE2C0">
      <w:pPr>
        <w:pStyle w:val="7"/>
        <w:jc w:val="center"/>
        <w:rPr>
          <w:rFonts w:hint="eastAsia" w:ascii="宋体" w:hAnsi="宋体" w:eastAsia="宋体" w:cs="宋体"/>
          <w:color w:val="auto"/>
          <w:highlight w:val="none"/>
          <w:lang w:val="en-US" w:eastAsia="zh-CN"/>
        </w:rPr>
      </w:pPr>
      <w:bookmarkStart w:id="85" w:name="_Toc4885"/>
    </w:p>
    <w:p w14:paraId="19215220">
      <w:pPr>
        <w:pStyle w:val="7"/>
        <w:jc w:val="center"/>
        <w:rPr>
          <w:rFonts w:hint="default" w:ascii="宋体" w:hAnsi="宋体" w:eastAsia="宋体" w:cs="宋体"/>
          <w:color w:val="auto"/>
          <w:highlight w:val="none"/>
          <w:lang w:val="en-US"/>
        </w:rPr>
      </w:pPr>
      <w:bookmarkStart w:id="86" w:name="_Toc18908"/>
      <w:r>
        <w:rPr>
          <w:rFonts w:hint="eastAsia" w:ascii="宋体" w:hAnsi="宋体" w:eastAsia="宋体" w:cs="宋体"/>
          <w:color w:val="auto"/>
          <w:highlight w:val="none"/>
          <w:lang w:val="en-US" w:eastAsia="zh-CN"/>
        </w:rPr>
        <w:t>十一、</w:t>
      </w:r>
      <w:bookmarkEnd w:id="85"/>
      <w:bookmarkEnd w:id="86"/>
      <w:r>
        <w:rPr>
          <w:rFonts w:hint="eastAsia" w:ascii="宋体" w:hAnsi="宋体" w:cs="宋体"/>
          <w:color w:val="auto"/>
          <w:highlight w:val="none"/>
          <w:lang w:val="en-US" w:eastAsia="zh-CN"/>
        </w:rPr>
        <w:t>主要设备维修、人工报价</w:t>
      </w:r>
    </w:p>
    <w:tbl>
      <w:tblPr>
        <w:tblStyle w:val="72"/>
        <w:tblW w:w="9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110"/>
        <w:gridCol w:w="1462"/>
        <w:gridCol w:w="782"/>
        <w:gridCol w:w="1464"/>
        <w:gridCol w:w="1267"/>
        <w:gridCol w:w="1363"/>
      </w:tblGrid>
      <w:tr w14:paraId="170F9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trPr>
        <w:tc>
          <w:tcPr>
            <w:tcW w:w="1008" w:type="dxa"/>
            <w:vAlign w:val="center"/>
          </w:tcPr>
          <w:p w14:paraId="01983EEE">
            <w:pPr>
              <w:pStyle w:val="40"/>
              <w:spacing w:line="0" w:lineRule="atLeas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序号</w:t>
            </w:r>
          </w:p>
        </w:tc>
        <w:tc>
          <w:tcPr>
            <w:tcW w:w="2110" w:type="dxa"/>
            <w:vAlign w:val="center"/>
          </w:tcPr>
          <w:p w14:paraId="23BAF802">
            <w:pPr>
              <w:pStyle w:val="40"/>
              <w:spacing w:line="0" w:lineRule="atLeas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名称</w:t>
            </w:r>
          </w:p>
        </w:tc>
        <w:tc>
          <w:tcPr>
            <w:tcW w:w="1462" w:type="dxa"/>
            <w:vAlign w:val="center"/>
          </w:tcPr>
          <w:p w14:paraId="39BF4D40">
            <w:pPr>
              <w:pStyle w:val="40"/>
              <w:spacing w:line="0" w:lineRule="atLeas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型号规格</w:t>
            </w:r>
          </w:p>
        </w:tc>
        <w:tc>
          <w:tcPr>
            <w:tcW w:w="782" w:type="dxa"/>
            <w:vAlign w:val="center"/>
          </w:tcPr>
          <w:p w14:paraId="4937CBB2">
            <w:pPr>
              <w:pStyle w:val="40"/>
              <w:spacing w:line="0" w:lineRule="atLeas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数量</w:t>
            </w:r>
          </w:p>
        </w:tc>
        <w:tc>
          <w:tcPr>
            <w:tcW w:w="1464" w:type="dxa"/>
            <w:vAlign w:val="center"/>
          </w:tcPr>
          <w:p w14:paraId="0D99E8D1">
            <w:pPr>
              <w:pStyle w:val="40"/>
              <w:spacing w:line="0" w:lineRule="atLeast"/>
              <w:jc w:val="center"/>
              <w:rPr>
                <w:rFonts w:hint="default" w:ascii="宋体" w:hAnsi="宋体" w:eastAsia="宋体" w:cs="宋体"/>
                <w:color w:val="auto"/>
                <w:highlight w:val="none"/>
                <w:lang w:val="en-US" w:eastAsia="zh-CN"/>
              </w:rPr>
            </w:pPr>
            <w:r>
              <w:rPr>
                <w:rFonts w:hint="eastAsia" w:hAnsi="宋体" w:cs="宋体"/>
                <w:color w:val="auto"/>
                <w:highlight w:val="none"/>
                <w:lang w:val="en-US" w:eastAsia="zh-CN"/>
              </w:rPr>
              <w:t>品牌/产地</w:t>
            </w:r>
          </w:p>
        </w:tc>
        <w:tc>
          <w:tcPr>
            <w:tcW w:w="1267" w:type="dxa"/>
            <w:vAlign w:val="center"/>
          </w:tcPr>
          <w:p w14:paraId="66A80157">
            <w:pPr>
              <w:pStyle w:val="40"/>
              <w:spacing w:line="0" w:lineRule="atLeas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单  价</w:t>
            </w:r>
          </w:p>
        </w:tc>
        <w:tc>
          <w:tcPr>
            <w:tcW w:w="1363" w:type="dxa"/>
            <w:vAlign w:val="center"/>
          </w:tcPr>
          <w:p w14:paraId="2479370D">
            <w:pPr>
              <w:pStyle w:val="40"/>
              <w:spacing w:line="0" w:lineRule="atLeas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合  价</w:t>
            </w:r>
          </w:p>
        </w:tc>
      </w:tr>
      <w:tr w14:paraId="367E0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1008" w:type="dxa"/>
            <w:vAlign w:val="center"/>
          </w:tcPr>
          <w:p w14:paraId="208B0BD8">
            <w:pPr>
              <w:pStyle w:val="40"/>
              <w:spacing w:line="0" w:lineRule="atLeast"/>
              <w:jc w:val="center"/>
              <w:rPr>
                <w:rFonts w:hint="eastAsia" w:ascii="宋体" w:hAnsi="宋体" w:eastAsia="宋体" w:cs="宋体"/>
                <w:color w:val="auto"/>
                <w:highlight w:val="none"/>
                <w:lang w:val="en-US" w:eastAsia="zh-CN"/>
              </w:rPr>
            </w:pPr>
          </w:p>
        </w:tc>
        <w:tc>
          <w:tcPr>
            <w:tcW w:w="2110" w:type="dxa"/>
            <w:vAlign w:val="center"/>
          </w:tcPr>
          <w:p w14:paraId="460C9D59">
            <w:pPr>
              <w:pStyle w:val="40"/>
              <w:spacing w:line="0" w:lineRule="atLeast"/>
              <w:jc w:val="center"/>
              <w:rPr>
                <w:rFonts w:hint="eastAsia" w:ascii="宋体" w:hAnsi="宋体" w:eastAsia="宋体" w:cs="宋体"/>
                <w:color w:val="auto"/>
                <w:highlight w:val="none"/>
                <w:lang w:val="en-US" w:eastAsia="zh-CN"/>
              </w:rPr>
            </w:pPr>
          </w:p>
        </w:tc>
        <w:tc>
          <w:tcPr>
            <w:tcW w:w="1462" w:type="dxa"/>
            <w:vAlign w:val="center"/>
          </w:tcPr>
          <w:p w14:paraId="68AEC008">
            <w:pPr>
              <w:pStyle w:val="40"/>
              <w:spacing w:line="0" w:lineRule="atLeast"/>
              <w:jc w:val="center"/>
              <w:rPr>
                <w:rFonts w:hint="eastAsia" w:ascii="宋体" w:hAnsi="宋体" w:eastAsia="宋体" w:cs="宋体"/>
                <w:color w:val="auto"/>
                <w:highlight w:val="none"/>
                <w:lang w:val="en-US" w:eastAsia="zh-CN"/>
              </w:rPr>
            </w:pPr>
          </w:p>
        </w:tc>
        <w:tc>
          <w:tcPr>
            <w:tcW w:w="782" w:type="dxa"/>
            <w:vAlign w:val="center"/>
          </w:tcPr>
          <w:p w14:paraId="1BDBFBD7">
            <w:pPr>
              <w:pStyle w:val="40"/>
              <w:spacing w:line="0" w:lineRule="atLeast"/>
              <w:jc w:val="center"/>
              <w:rPr>
                <w:rFonts w:hint="eastAsia" w:ascii="宋体" w:hAnsi="宋体" w:eastAsia="宋体" w:cs="宋体"/>
                <w:color w:val="auto"/>
                <w:highlight w:val="none"/>
                <w:lang w:val="en-US" w:eastAsia="zh-CN"/>
              </w:rPr>
            </w:pPr>
          </w:p>
        </w:tc>
        <w:tc>
          <w:tcPr>
            <w:tcW w:w="1464" w:type="dxa"/>
            <w:vAlign w:val="center"/>
          </w:tcPr>
          <w:p w14:paraId="4974D636">
            <w:pPr>
              <w:pStyle w:val="40"/>
              <w:spacing w:line="0" w:lineRule="atLeast"/>
              <w:jc w:val="center"/>
              <w:rPr>
                <w:rFonts w:hint="eastAsia" w:ascii="宋体" w:hAnsi="宋体" w:eastAsia="宋体" w:cs="宋体"/>
                <w:color w:val="auto"/>
                <w:highlight w:val="none"/>
                <w:lang w:val="en-US" w:eastAsia="zh-CN"/>
              </w:rPr>
            </w:pPr>
          </w:p>
        </w:tc>
        <w:tc>
          <w:tcPr>
            <w:tcW w:w="1267" w:type="dxa"/>
            <w:vAlign w:val="center"/>
          </w:tcPr>
          <w:p w14:paraId="27EAF4E8">
            <w:pPr>
              <w:pStyle w:val="40"/>
              <w:spacing w:line="0" w:lineRule="atLeast"/>
              <w:jc w:val="center"/>
              <w:rPr>
                <w:rFonts w:hint="eastAsia" w:ascii="宋体" w:hAnsi="宋体" w:eastAsia="宋体" w:cs="宋体"/>
                <w:color w:val="auto"/>
                <w:highlight w:val="none"/>
                <w:lang w:val="en-US" w:eastAsia="zh-CN"/>
              </w:rPr>
            </w:pPr>
          </w:p>
        </w:tc>
        <w:tc>
          <w:tcPr>
            <w:tcW w:w="1363" w:type="dxa"/>
            <w:vAlign w:val="center"/>
          </w:tcPr>
          <w:p w14:paraId="328CDDFB">
            <w:pPr>
              <w:pStyle w:val="40"/>
              <w:spacing w:line="0" w:lineRule="atLeast"/>
              <w:jc w:val="center"/>
              <w:rPr>
                <w:rFonts w:hint="eastAsia" w:ascii="宋体" w:hAnsi="宋体" w:eastAsia="宋体" w:cs="宋体"/>
                <w:color w:val="auto"/>
                <w:highlight w:val="none"/>
                <w:lang w:val="en-US" w:eastAsia="zh-CN"/>
              </w:rPr>
            </w:pPr>
          </w:p>
        </w:tc>
      </w:tr>
      <w:tr w14:paraId="24CAC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1008" w:type="dxa"/>
            <w:vAlign w:val="center"/>
          </w:tcPr>
          <w:p w14:paraId="0F59F6CA">
            <w:pPr>
              <w:pStyle w:val="40"/>
              <w:spacing w:line="0" w:lineRule="atLeast"/>
              <w:jc w:val="center"/>
              <w:rPr>
                <w:rFonts w:hint="eastAsia" w:ascii="宋体" w:hAnsi="宋体" w:eastAsia="宋体" w:cs="宋体"/>
                <w:color w:val="auto"/>
                <w:highlight w:val="none"/>
                <w:lang w:val="en-US" w:eastAsia="zh-CN"/>
              </w:rPr>
            </w:pPr>
          </w:p>
        </w:tc>
        <w:tc>
          <w:tcPr>
            <w:tcW w:w="2110" w:type="dxa"/>
            <w:vAlign w:val="center"/>
          </w:tcPr>
          <w:p w14:paraId="59036B04">
            <w:pPr>
              <w:pStyle w:val="40"/>
              <w:spacing w:line="0" w:lineRule="atLeast"/>
              <w:jc w:val="center"/>
              <w:rPr>
                <w:rFonts w:hint="eastAsia" w:ascii="宋体" w:hAnsi="宋体" w:eastAsia="宋体" w:cs="宋体"/>
                <w:color w:val="auto"/>
                <w:highlight w:val="none"/>
                <w:lang w:val="en-US" w:eastAsia="zh-CN"/>
              </w:rPr>
            </w:pPr>
          </w:p>
        </w:tc>
        <w:tc>
          <w:tcPr>
            <w:tcW w:w="1462" w:type="dxa"/>
            <w:vAlign w:val="center"/>
          </w:tcPr>
          <w:p w14:paraId="3B57E648">
            <w:pPr>
              <w:pStyle w:val="40"/>
              <w:spacing w:line="0" w:lineRule="atLeast"/>
              <w:jc w:val="center"/>
              <w:rPr>
                <w:rFonts w:hint="eastAsia" w:ascii="宋体" w:hAnsi="宋体" w:eastAsia="宋体" w:cs="宋体"/>
                <w:color w:val="auto"/>
                <w:highlight w:val="none"/>
                <w:lang w:val="en-US" w:eastAsia="zh-CN"/>
              </w:rPr>
            </w:pPr>
          </w:p>
        </w:tc>
        <w:tc>
          <w:tcPr>
            <w:tcW w:w="782" w:type="dxa"/>
            <w:vAlign w:val="center"/>
          </w:tcPr>
          <w:p w14:paraId="0EF2F8FB">
            <w:pPr>
              <w:pStyle w:val="40"/>
              <w:spacing w:line="0" w:lineRule="atLeast"/>
              <w:jc w:val="center"/>
              <w:rPr>
                <w:rFonts w:hint="eastAsia" w:ascii="宋体" w:hAnsi="宋体" w:eastAsia="宋体" w:cs="宋体"/>
                <w:color w:val="auto"/>
                <w:highlight w:val="none"/>
                <w:lang w:val="en-US" w:eastAsia="zh-CN"/>
              </w:rPr>
            </w:pPr>
          </w:p>
        </w:tc>
        <w:tc>
          <w:tcPr>
            <w:tcW w:w="1464" w:type="dxa"/>
            <w:vAlign w:val="center"/>
          </w:tcPr>
          <w:p w14:paraId="47E7D960">
            <w:pPr>
              <w:pStyle w:val="40"/>
              <w:spacing w:line="0" w:lineRule="atLeast"/>
              <w:jc w:val="center"/>
              <w:rPr>
                <w:rFonts w:hint="eastAsia" w:ascii="宋体" w:hAnsi="宋体" w:eastAsia="宋体" w:cs="宋体"/>
                <w:color w:val="auto"/>
                <w:highlight w:val="none"/>
                <w:lang w:val="en-US" w:eastAsia="zh-CN"/>
              </w:rPr>
            </w:pPr>
          </w:p>
        </w:tc>
        <w:tc>
          <w:tcPr>
            <w:tcW w:w="1267" w:type="dxa"/>
            <w:vAlign w:val="center"/>
          </w:tcPr>
          <w:p w14:paraId="126C3E48">
            <w:pPr>
              <w:pStyle w:val="40"/>
              <w:spacing w:line="0" w:lineRule="atLeast"/>
              <w:jc w:val="center"/>
              <w:rPr>
                <w:rFonts w:hint="eastAsia" w:ascii="宋体" w:hAnsi="宋体" w:eastAsia="宋体" w:cs="宋体"/>
                <w:color w:val="auto"/>
                <w:highlight w:val="none"/>
                <w:lang w:val="en-US" w:eastAsia="zh-CN"/>
              </w:rPr>
            </w:pPr>
          </w:p>
        </w:tc>
        <w:tc>
          <w:tcPr>
            <w:tcW w:w="1363" w:type="dxa"/>
            <w:vAlign w:val="center"/>
          </w:tcPr>
          <w:p w14:paraId="2EC5B604">
            <w:pPr>
              <w:pStyle w:val="40"/>
              <w:spacing w:line="0" w:lineRule="atLeast"/>
              <w:jc w:val="center"/>
              <w:rPr>
                <w:rFonts w:hint="eastAsia" w:ascii="宋体" w:hAnsi="宋体" w:eastAsia="宋体" w:cs="宋体"/>
                <w:color w:val="auto"/>
                <w:highlight w:val="none"/>
                <w:lang w:val="en-US" w:eastAsia="zh-CN"/>
              </w:rPr>
            </w:pPr>
          </w:p>
        </w:tc>
      </w:tr>
      <w:tr w14:paraId="09F8F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1008" w:type="dxa"/>
            <w:vAlign w:val="center"/>
          </w:tcPr>
          <w:p w14:paraId="45A722E9">
            <w:pPr>
              <w:pStyle w:val="40"/>
              <w:spacing w:line="0" w:lineRule="atLeast"/>
              <w:jc w:val="center"/>
              <w:rPr>
                <w:rFonts w:hint="eastAsia" w:ascii="宋体" w:hAnsi="宋体" w:eastAsia="宋体" w:cs="宋体"/>
                <w:color w:val="auto"/>
                <w:highlight w:val="none"/>
                <w:lang w:val="en-US" w:eastAsia="zh-CN"/>
              </w:rPr>
            </w:pPr>
          </w:p>
        </w:tc>
        <w:tc>
          <w:tcPr>
            <w:tcW w:w="2110" w:type="dxa"/>
            <w:vAlign w:val="center"/>
          </w:tcPr>
          <w:p w14:paraId="4C37D8E9">
            <w:pPr>
              <w:pStyle w:val="40"/>
              <w:spacing w:line="0" w:lineRule="atLeast"/>
              <w:jc w:val="center"/>
              <w:rPr>
                <w:rFonts w:hint="eastAsia" w:ascii="宋体" w:hAnsi="宋体" w:eastAsia="宋体" w:cs="宋体"/>
                <w:color w:val="auto"/>
                <w:highlight w:val="none"/>
                <w:lang w:val="en-US" w:eastAsia="zh-CN"/>
              </w:rPr>
            </w:pPr>
          </w:p>
        </w:tc>
        <w:tc>
          <w:tcPr>
            <w:tcW w:w="1462" w:type="dxa"/>
            <w:vAlign w:val="center"/>
          </w:tcPr>
          <w:p w14:paraId="239EF56F">
            <w:pPr>
              <w:pStyle w:val="40"/>
              <w:spacing w:line="0" w:lineRule="atLeast"/>
              <w:jc w:val="center"/>
              <w:rPr>
                <w:rFonts w:hint="eastAsia" w:ascii="宋体" w:hAnsi="宋体" w:eastAsia="宋体" w:cs="宋体"/>
                <w:color w:val="auto"/>
                <w:highlight w:val="none"/>
                <w:lang w:val="en-US" w:eastAsia="zh-CN"/>
              </w:rPr>
            </w:pPr>
          </w:p>
        </w:tc>
        <w:tc>
          <w:tcPr>
            <w:tcW w:w="782" w:type="dxa"/>
            <w:vAlign w:val="center"/>
          </w:tcPr>
          <w:p w14:paraId="764F031D">
            <w:pPr>
              <w:pStyle w:val="40"/>
              <w:spacing w:line="0" w:lineRule="atLeast"/>
              <w:jc w:val="center"/>
              <w:rPr>
                <w:rFonts w:hint="eastAsia" w:ascii="宋体" w:hAnsi="宋体" w:eastAsia="宋体" w:cs="宋体"/>
                <w:color w:val="auto"/>
                <w:highlight w:val="none"/>
                <w:lang w:val="en-US" w:eastAsia="zh-CN"/>
              </w:rPr>
            </w:pPr>
          </w:p>
        </w:tc>
        <w:tc>
          <w:tcPr>
            <w:tcW w:w="1464" w:type="dxa"/>
            <w:vAlign w:val="center"/>
          </w:tcPr>
          <w:p w14:paraId="17E88647">
            <w:pPr>
              <w:pStyle w:val="40"/>
              <w:spacing w:line="0" w:lineRule="atLeast"/>
              <w:jc w:val="center"/>
              <w:rPr>
                <w:rFonts w:hint="eastAsia" w:ascii="宋体" w:hAnsi="宋体" w:eastAsia="宋体" w:cs="宋体"/>
                <w:color w:val="auto"/>
                <w:highlight w:val="none"/>
                <w:lang w:val="en-US" w:eastAsia="zh-CN"/>
              </w:rPr>
            </w:pPr>
          </w:p>
        </w:tc>
        <w:tc>
          <w:tcPr>
            <w:tcW w:w="1267" w:type="dxa"/>
            <w:vAlign w:val="center"/>
          </w:tcPr>
          <w:p w14:paraId="106D4438">
            <w:pPr>
              <w:pStyle w:val="40"/>
              <w:spacing w:line="0" w:lineRule="atLeast"/>
              <w:jc w:val="center"/>
              <w:rPr>
                <w:rFonts w:hint="eastAsia" w:ascii="宋体" w:hAnsi="宋体" w:eastAsia="宋体" w:cs="宋体"/>
                <w:color w:val="auto"/>
                <w:highlight w:val="none"/>
                <w:lang w:val="en-US" w:eastAsia="zh-CN"/>
              </w:rPr>
            </w:pPr>
          </w:p>
        </w:tc>
        <w:tc>
          <w:tcPr>
            <w:tcW w:w="1363" w:type="dxa"/>
            <w:vAlign w:val="center"/>
          </w:tcPr>
          <w:p w14:paraId="71C8E207">
            <w:pPr>
              <w:pStyle w:val="40"/>
              <w:spacing w:line="0" w:lineRule="atLeast"/>
              <w:jc w:val="center"/>
              <w:rPr>
                <w:rFonts w:hint="eastAsia" w:ascii="宋体" w:hAnsi="宋体" w:eastAsia="宋体" w:cs="宋体"/>
                <w:color w:val="auto"/>
                <w:highlight w:val="none"/>
                <w:lang w:val="en-US" w:eastAsia="zh-CN"/>
              </w:rPr>
            </w:pPr>
          </w:p>
        </w:tc>
      </w:tr>
      <w:tr w14:paraId="55A1B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1008" w:type="dxa"/>
            <w:vAlign w:val="center"/>
          </w:tcPr>
          <w:p w14:paraId="37E9197B">
            <w:pPr>
              <w:pStyle w:val="40"/>
              <w:spacing w:line="0" w:lineRule="atLeast"/>
              <w:jc w:val="center"/>
              <w:rPr>
                <w:rFonts w:hint="eastAsia" w:ascii="宋体" w:hAnsi="宋体" w:eastAsia="宋体" w:cs="宋体"/>
                <w:color w:val="auto"/>
                <w:highlight w:val="none"/>
                <w:lang w:val="en-US" w:eastAsia="zh-CN"/>
              </w:rPr>
            </w:pPr>
          </w:p>
        </w:tc>
        <w:tc>
          <w:tcPr>
            <w:tcW w:w="2110" w:type="dxa"/>
            <w:vAlign w:val="center"/>
          </w:tcPr>
          <w:p w14:paraId="5ED6549B">
            <w:pPr>
              <w:pStyle w:val="40"/>
              <w:spacing w:line="0" w:lineRule="atLeast"/>
              <w:jc w:val="center"/>
              <w:rPr>
                <w:rFonts w:hint="eastAsia" w:ascii="宋体" w:hAnsi="宋体" w:eastAsia="宋体" w:cs="宋体"/>
                <w:color w:val="auto"/>
                <w:highlight w:val="none"/>
                <w:lang w:val="en-US" w:eastAsia="zh-CN"/>
              </w:rPr>
            </w:pPr>
          </w:p>
        </w:tc>
        <w:tc>
          <w:tcPr>
            <w:tcW w:w="1462" w:type="dxa"/>
            <w:vAlign w:val="center"/>
          </w:tcPr>
          <w:p w14:paraId="2207D327">
            <w:pPr>
              <w:pStyle w:val="40"/>
              <w:spacing w:line="0" w:lineRule="atLeast"/>
              <w:jc w:val="center"/>
              <w:rPr>
                <w:rFonts w:hint="eastAsia" w:ascii="宋体" w:hAnsi="宋体" w:eastAsia="宋体" w:cs="宋体"/>
                <w:color w:val="auto"/>
                <w:highlight w:val="none"/>
                <w:lang w:val="en-US" w:eastAsia="zh-CN"/>
              </w:rPr>
            </w:pPr>
          </w:p>
        </w:tc>
        <w:tc>
          <w:tcPr>
            <w:tcW w:w="782" w:type="dxa"/>
            <w:vAlign w:val="center"/>
          </w:tcPr>
          <w:p w14:paraId="059AB933">
            <w:pPr>
              <w:pStyle w:val="40"/>
              <w:spacing w:line="0" w:lineRule="atLeast"/>
              <w:jc w:val="center"/>
              <w:rPr>
                <w:rFonts w:hint="eastAsia" w:ascii="宋体" w:hAnsi="宋体" w:eastAsia="宋体" w:cs="宋体"/>
                <w:color w:val="auto"/>
                <w:highlight w:val="none"/>
                <w:lang w:val="en-US" w:eastAsia="zh-CN"/>
              </w:rPr>
            </w:pPr>
          </w:p>
        </w:tc>
        <w:tc>
          <w:tcPr>
            <w:tcW w:w="1464" w:type="dxa"/>
            <w:vAlign w:val="center"/>
          </w:tcPr>
          <w:p w14:paraId="4FFBEBFB">
            <w:pPr>
              <w:pStyle w:val="40"/>
              <w:spacing w:line="0" w:lineRule="atLeast"/>
              <w:jc w:val="center"/>
              <w:rPr>
                <w:rFonts w:hint="eastAsia" w:ascii="宋体" w:hAnsi="宋体" w:eastAsia="宋体" w:cs="宋体"/>
                <w:color w:val="auto"/>
                <w:highlight w:val="none"/>
                <w:lang w:val="en-US" w:eastAsia="zh-CN"/>
              </w:rPr>
            </w:pPr>
          </w:p>
        </w:tc>
        <w:tc>
          <w:tcPr>
            <w:tcW w:w="1267" w:type="dxa"/>
            <w:vAlign w:val="center"/>
          </w:tcPr>
          <w:p w14:paraId="3D0F1A0B">
            <w:pPr>
              <w:pStyle w:val="40"/>
              <w:spacing w:line="0" w:lineRule="atLeast"/>
              <w:jc w:val="center"/>
              <w:rPr>
                <w:rFonts w:hint="eastAsia" w:ascii="宋体" w:hAnsi="宋体" w:eastAsia="宋体" w:cs="宋体"/>
                <w:color w:val="auto"/>
                <w:highlight w:val="none"/>
                <w:lang w:val="en-US" w:eastAsia="zh-CN"/>
              </w:rPr>
            </w:pPr>
          </w:p>
        </w:tc>
        <w:tc>
          <w:tcPr>
            <w:tcW w:w="1363" w:type="dxa"/>
            <w:vAlign w:val="center"/>
          </w:tcPr>
          <w:p w14:paraId="2552AD15">
            <w:pPr>
              <w:pStyle w:val="40"/>
              <w:spacing w:line="0" w:lineRule="atLeast"/>
              <w:jc w:val="center"/>
              <w:rPr>
                <w:rFonts w:hint="eastAsia" w:ascii="宋体" w:hAnsi="宋体" w:eastAsia="宋体" w:cs="宋体"/>
                <w:color w:val="auto"/>
                <w:highlight w:val="none"/>
                <w:lang w:val="en-US" w:eastAsia="zh-CN"/>
              </w:rPr>
            </w:pPr>
          </w:p>
        </w:tc>
      </w:tr>
      <w:tr w14:paraId="48BA0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1008" w:type="dxa"/>
            <w:vAlign w:val="center"/>
          </w:tcPr>
          <w:p w14:paraId="457D212A">
            <w:pPr>
              <w:pStyle w:val="40"/>
              <w:spacing w:line="0" w:lineRule="atLeast"/>
              <w:jc w:val="center"/>
              <w:rPr>
                <w:rFonts w:hint="eastAsia" w:ascii="宋体" w:hAnsi="宋体" w:eastAsia="宋体" w:cs="宋体"/>
                <w:color w:val="auto"/>
                <w:highlight w:val="none"/>
                <w:lang w:val="en-US" w:eastAsia="zh-CN"/>
              </w:rPr>
            </w:pPr>
          </w:p>
        </w:tc>
        <w:tc>
          <w:tcPr>
            <w:tcW w:w="2110" w:type="dxa"/>
            <w:vAlign w:val="center"/>
          </w:tcPr>
          <w:p w14:paraId="6184FB84">
            <w:pPr>
              <w:pStyle w:val="40"/>
              <w:spacing w:line="0" w:lineRule="atLeast"/>
              <w:jc w:val="center"/>
              <w:rPr>
                <w:rFonts w:hint="eastAsia" w:ascii="宋体" w:hAnsi="宋体" w:eastAsia="宋体" w:cs="宋体"/>
                <w:color w:val="auto"/>
                <w:highlight w:val="none"/>
                <w:lang w:val="en-US" w:eastAsia="zh-CN"/>
              </w:rPr>
            </w:pPr>
          </w:p>
        </w:tc>
        <w:tc>
          <w:tcPr>
            <w:tcW w:w="1462" w:type="dxa"/>
            <w:vAlign w:val="center"/>
          </w:tcPr>
          <w:p w14:paraId="67373252">
            <w:pPr>
              <w:pStyle w:val="40"/>
              <w:spacing w:line="0" w:lineRule="atLeast"/>
              <w:jc w:val="center"/>
              <w:rPr>
                <w:rFonts w:hint="eastAsia" w:ascii="宋体" w:hAnsi="宋体" w:eastAsia="宋体" w:cs="宋体"/>
                <w:color w:val="auto"/>
                <w:highlight w:val="none"/>
                <w:lang w:val="en-US" w:eastAsia="zh-CN"/>
              </w:rPr>
            </w:pPr>
          </w:p>
        </w:tc>
        <w:tc>
          <w:tcPr>
            <w:tcW w:w="782" w:type="dxa"/>
            <w:vAlign w:val="center"/>
          </w:tcPr>
          <w:p w14:paraId="21391D61">
            <w:pPr>
              <w:pStyle w:val="40"/>
              <w:spacing w:line="0" w:lineRule="atLeast"/>
              <w:jc w:val="center"/>
              <w:rPr>
                <w:rFonts w:hint="eastAsia" w:ascii="宋体" w:hAnsi="宋体" w:eastAsia="宋体" w:cs="宋体"/>
                <w:color w:val="auto"/>
                <w:highlight w:val="none"/>
                <w:lang w:val="en-US" w:eastAsia="zh-CN"/>
              </w:rPr>
            </w:pPr>
          </w:p>
        </w:tc>
        <w:tc>
          <w:tcPr>
            <w:tcW w:w="1464" w:type="dxa"/>
            <w:vAlign w:val="center"/>
          </w:tcPr>
          <w:p w14:paraId="4CFE51C5">
            <w:pPr>
              <w:pStyle w:val="40"/>
              <w:spacing w:line="0" w:lineRule="atLeast"/>
              <w:jc w:val="center"/>
              <w:rPr>
                <w:rFonts w:hint="eastAsia" w:ascii="宋体" w:hAnsi="宋体" w:eastAsia="宋体" w:cs="宋体"/>
                <w:color w:val="auto"/>
                <w:highlight w:val="none"/>
                <w:lang w:val="en-US" w:eastAsia="zh-CN"/>
              </w:rPr>
            </w:pPr>
          </w:p>
        </w:tc>
        <w:tc>
          <w:tcPr>
            <w:tcW w:w="1267" w:type="dxa"/>
            <w:vAlign w:val="center"/>
          </w:tcPr>
          <w:p w14:paraId="60C64BAA">
            <w:pPr>
              <w:pStyle w:val="40"/>
              <w:spacing w:line="0" w:lineRule="atLeast"/>
              <w:jc w:val="center"/>
              <w:rPr>
                <w:rFonts w:hint="eastAsia" w:ascii="宋体" w:hAnsi="宋体" w:eastAsia="宋体" w:cs="宋体"/>
                <w:color w:val="auto"/>
                <w:highlight w:val="none"/>
                <w:lang w:val="en-US" w:eastAsia="zh-CN"/>
              </w:rPr>
            </w:pPr>
          </w:p>
        </w:tc>
        <w:tc>
          <w:tcPr>
            <w:tcW w:w="1363" w:type="dxa"/>
            <w:vAlign w:val="center"/>
          </w:tcPr>
          <w:p w14:paraId="0A971305">
            <w:pPr>
              <w:pStyle w:val="40"/>
              <w:spacing w:line="0" w:lineRule="atLeast"/>
              <w:jc w:val="center"/>
              <w:rPr>
                <w:rFonts w:hint="eastAsia" w:ascii="宋体" w:hAnsi="宋体" w:eastAsia="宋体" w:cs="宋体"/>
                <w:color w:val="auto"/>
                <w:highlight w:val="none"/>
                <w:lang w:val="en-US" w:eastAsia="zh-CN"/>
              </w:rPr>
            </w:pPr>
          </w:p>
        </w:tc>
      </w:tr>
      <w:tr w14:paraId="7018F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1008" w:type="dxa"/>
            <w:vAlign w:val="center"/>
          </w:tcPr>
          <w:p w14:paraId="10EA4202">
            <w:pPr>
              <w:pStyle w:val="40"/>
              <w:spacing w:line="0" w:lineRule="atLeast"/>
              <w:jc w:val="center"/>
              <w:rPr>
                <w:rFonts w:hint="eastAsia" w:ascii="宋体" w:hAnsi="宋体" w:eastAsia="宋体" w:cs="宋体"/>
                <w:color w:val="auto"/>
                <w:highlight w:val="none"/>
                <w:lang w:val="en-US" w:eastAsia="zh-CN"/>
              </w:rPr>
            </w:pPr>
          </w:p>
        </w:tc>
        <w:tc>
          <w:tcPr>
            <w:tcW w:w="2110" w:type="dxa"/>
            <w:vAlign w:val="center"/>
          </w:tcPr>
          <w:p w14:paraId="2059A257">
            <w:pPr>
              <w:pStyle w:val="40"/>
              <w:spacing w:line="0" w:lineRule="atLeast"/>
              <w:jc w:val="center"/>
              <w:rPr>
                <w:rFonts w:hint="eastAsia" w:ascii="宋体" w:hAnsi="宋体" w:eastAsia="宋体" w:cs="宋体"/>
                <w:color w:val="auto"/>
                <w:highlight w:val="none"/>
                <w:lang w:val="en-US" w:eastAsia="zh-CN"/>
              </w:rPr>
            </w:pPr>
          </w:p>
        </w:tc>
        <w:tc>
          <w:tcPr>
            <w:tcW w:w="1462" w:type="dxa"/>
            <w:vAlign w:val="center"/>
          </w:tcPr>
          <w:p w14:paraId="2622292B">
            <w:pPr>
              <w:pStyle w:val="40"/>
              <w:spacing w:line="0" w:lineRule="atLeast"/>
              <w:jc w:val="center"/>
              <w:rPr>
                <w:rFonts w:hint="eastAsia" w:ascii="宋体" w:hAnsi="宋体" w:eastAsia="宋体" w:cs="宋体"/>
                <w:color w:val="auto"/>
                <w:highlight w:val="none"/>
                <w:lang w:val="en-US" w:eastAsia="zh-CN"/>
              </w:rPr>
            </w:pPr>
          </w:p>
        </w:tc>
        <w:tc>
          <w:tcPr>
            <w:tcW w:w="782" w:type="dxa"/>
            <w:vAlign w:val="center"/>
          </w:tcPr>
          <w:p w14:paraId="2DA4407F">
            <w:pPr>
              <w:pStyle w:val="40"/>
              <w:spacing w:line="0" w:lineRule="atLeast"/>
              <w:jc w:val="center"/>
              <w:rPr>
                <w:rFonts w:hint="eastAsia" w:ascii="宋体" w:hAnsi="宋体" w:eastAsia="宋体" w:cs="宋体"/>
                <w:color w:val="auto"/>
                <w:highlight w:val="none"/>
                <w:lang w:val="en-US" w:eastAsia="zh-CN"/>
              </w:rPr>
            </w:pPr>
          </w:p>
        </w:tc>
        <w:tc>
          <w:tcPr>
            <w:tcW w:w="1464" w:type="dxa"/>
            <w:vAlign w:val="center"/>
          </w:tcPr>
          <w:p w14:paraId="3F58F9F4">
            <w:pPr>
              <w:pStyle w:val="40"/>
              <w:spacing w:line="0" w:lineRule="atLeast"/>
              <w:jc w:val="center"/>
              <w:rPr>
                <w:rFonts w:hint="eastAsia" w:ascii="宋体" w:hAnsi="宋体" w:eastAsia="宋体" w:cs="宋体"/>
                <w:color w:val="auto"/>
                <w:highlight w:val="none"/>
                <w:lang w:val="en-US" w:eastAsia="zh-CN"/>
              </w:rPr>
            </w:pPr>
          </w:p>
        </w:tc>
        <w:tc>
          <w:tcPr>
            <w:tcW w:w="1267" w:type="dxa"/>
            <w:vAlign w:val="center"/>
          </w:tcPr>
          <w:p w14:paraId="402E23F2">
            <w:pPr>
              <w:pStyle w:val="40"/>
              <w:spacing w:line="0" w:lineRule="atLeast"/>
              <w:jc w:val="center"/>
              <w:rPr>
                <w:rFonts w:hint="eastAsia" w:ascii="宋体" w:hAnsi="宋体" w:eastAsia="宋体" w:cs="宋体"/>
                <w:color w:val="auto"/>
                <w:highlight w:val="none"/>
                <w:lang w:val="en-US" w:eastAsia="zh-CN"/>
              </w:rPr>
            </w:pPr>
          </w:p>
        </w:tc>
        <w:tc>
          <w:tcPr>
            <w:tcW w:w="1363" w:type="dxa"/>
            <w:vAlign w:val="center"/>
          </w:tcPr>
          <w:p w14:paraId="79AFCC09">
            <w:pPr>
              <w:pStyle w:val="40"/>
              <w:spacing w:line="0" w:lineRule="atLeast"/>
              <w:jc w:val="center"/>
              <w:rPr>
                <w:rFonts w:hint="eastAsia" w:ascii="宋体" w:hAnsi="宋体" w:eastAsia="宋体" w:cs="宋体"/>
                <w:color w:val="auto"/>
                <w:highlight w:val="none"/>
                <w:lang w:val="en-US" w:eastAsia="zh-CN"/>
              </w:rPr>
            </w:pPr>
          </w:p>
        </w:tc>
      </w:tr>
      <w:tr w14:paraId="7BE80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1008" w:type="dxa"/>
            <w:vAlign w:val="center"/>
          </w:tcPr>
          <w:p w14:paraId="42B5F6B3">
            <w:pPr>
              <w:pStyle w:val="40"/>
              <w:spacing w:line="0" w:lineRule="atLeast"/>
              <w:jc w:val="center"/>
              <w:rPr>
                <w:rFonts w:hint="eastAsia" w:ascii="宋体" w:hAnsi="宋体" w:eastAsia="宋体" w:cs="宋体"/>
                <w:color w:val="auto"/>
                <w:highlight w:val="none"/>
                <w:lang w:val="en-US" w:eastAsia="zh-CN"/>
              </w:rPr>
            </w:pPr>
          </w:p>
        </w:tc>
        <w:tc>
          <w:tcPr>
            <w:tcW w:w="2110" w:type="dxa"/>
            <w:vAlign w:val="center"/>
          </w:tcPr>
          <w:p w14:paraId="44D47C84">
            <w:pPr>
              <w:pStyle w:val="40"/>
              <w:spacing w:line="0" w:lineRule="atLeast"/>
              <w:jc w:val="center"/>
              <w:rPr>
                <w:rFonts w:hint="eastAsia" w:ascii="宋体" w:hAnsi="宋体" w:eastAsia="宋体" w:cs="宋体"/>
                <w:color w:val="auto"/>
                <w:highlight w:val="none"/>
                <w:lang w:val="en-US" w:eastAsia="zh-CN"/>
              </w:rPr>
            </w:pPr>
          </w:p>
        </w:tc>
        <w:tc>
          <w:tcPr>
            <w:tcW w:w="1462" w:type="dxa"/>
            <w:vAlign w:val="center"/>
          </w:tcPr>
          <w:p w14:paraId="41D4B60F">
            <w:pPr>
              <w:pStyle w:val="40"/>
              <w:spacing w:line="0" w:lineRule="atLeast"/>
              <w:jc w:val="center"/>
              <w:rPr>
                <w:rFonts w:hint="eastAsia" w:ascii="宋体" w:hAnsi="宋体" w:eastAsia="宋体" w:cs="宋体"/>
                <w:color w:val="auto"/>
                <w:highlight w:val="none"/>
                <w:lang w:val="en-US" w:eastAsia="zh-CN"/>
              </w:rPr>
            </w:pPr>
          </w:p>
        </w:tc>
        <w:tc>
          <w:tcPr>
            <w:tcW w:w="782" w:type="dxa"/>
            <w:vAlign w:val="center"/>
          </w:tcPr>
          <w:p w14:paraId="58512668">
            <w:pPr>
              <w:pStyle w:val="40"/>
              <w:spacing w:line="0" w:lineRule="atLeast"/>
              <w:jc w:val="center"/>
              <w:rPr>
                <w:rFonts w:hint="eastAsia" w:ascii="宋体" w:hAnsi="宋体" w:eastAsia="宋体" w:cs="宋体"/>
                <w:color w:val="auto"/>
                <w:highlight w:val="none"/>
                <w:lang w:val="en-US" w:eastAsia="zh-CN"/>
              </w:rPr>
            </w:pPr>
          </w:p>
        </w:tc>
        <w:tc>
          <w:tcPr>
            <w:tcW w:w="1464" w:type="dxa"/>
            <w:vAlign w:val="center"/>
          </w:tcPr>
          <w:p w14:paraId="372A8428">
            <w:pPr>
              <w:pStyle w:val="40"/>
              <w:spacing w:line="0" w:lineRule="atLeast"/>
              <w:jc w:val="center"/>
              <w:rPr>
                <w:rFonts w:hint="eastAsia" w:ascii="宋体" w:hAnsi="宋体" w:eastAsia="宋体" w:cs="宋体"/>
                <w:color w:val="auto"/>
                <w:highlight w:val="none"/>
                <w:lang w:val="en-US" w:eastAsia="zh-CN"/>
              </w:rPr>
            </w:pPr>
          </w:p>
        </w:tc>
        <w:tc>
          <w:tcPr>
            <w:tcW w:w="1267" w:type="dxa"/>
            <w:vAlign w:val="center"/>
          </w:tcPr>
          <w:p w14:paraId="4677A302">
            <w:pPr>
              <w:pStyle w:val="40"/>
              <w:spacing w:line="0" w:lineRule="atLeast"/>
              <w:jc w:val="center"/>
              <w:rPr>
                <w:rFonts w:hint="eastAsia" w:ascii="宋体" w:hAnsi="宋体" w:eastAsia="宋体" w:cs="宋体"/>
                <w:color w:val="auto"/>
                <w:highlight w:val="none"/>
                <w:lang w:val="en-US" w:eastAsia="zh-CN"/>
              </w:rPr>
            </w:pPr>
          </w:p>
        </w:tc>
        <w:tc>
          <w:tcPr>
            <w:tcW w:w="1363" w:type="dxa"/>
            <w:vAlign w:val="center"/>
          </w:tcPr>
          <w:p w14:paraId="2E3358B4">
            <w:pPr>
              <w:pStyle w:val="40"/>
              <w:spacing w:line="0" w:lineRule="atLeast"/>
              <w:jc w:val="center"/>
              <w:rPr>
                <w:rFonts w:hint="eastAsia" w:ascii="宋体" w:hAnsi="宋体" w:eastAsia="宋体" w:cs="宋体"/>
                <w:color w:val="auto"/>
                <w:highlight w:val="none"/>
                <w:lang w:val="en-US" w:eastAsia="zh-CN"/>
              </w:rPr>
            </w:pPr>
          </w:p>
        </w:tc>
      </w:tr>
      <w:tr w14:paraId="72B2C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1008" w:type="dxa"/>
            <w:vAlign w:val="center"/>
          </w:tcPr>
          <w:p w14:paraId="40B9E1BA">
            <w:pPr>
              <w:pStyle w:val="40"/>
              <w:spacing w:line="0" w:lineRule="atLeast"/>
              <w:jc w:val="center"/>
              <w:rPr>
                <w:rFonts w:hint="eastAsia" w:ascii="宋体" w:hAnsi="宋体" w:eastAsia="宋体" w:cs="宋体"/>
                <w:color w:val="auto"/>
                <w:highlight w:val="none"/>
                <w:lang w:val="en-US" w:eastAsia="zh-CN"/>
              </w:rPr>
            </w:pPr>
          </w:p>
        </w:tc>
        <w:tc>
          <w:tcPr>
            <w:tcW w:w="2110" w:type="dxa"/>
            <w:vAlign w:val="center"/>
          </w:tcPr>
          <w:p w14:paraId="154A8F08">
            <w:pPr>
              <w:pStyle w:val="40"/>
              <w:spacing w:line="0" w:lineRule="atLeast"/>
              <w:jc w:val="center"/>
              <w:rPr>
                <w:rFonts w:hint="eastAsia" w:ascii="宋体" w:hAnsi="宋体" w:eastAsia="宋体" w:cs="宋体"/>
                <w:color w:val="auto"/>
                <w:highlight w:val="none"/>
                <w:lang w:val="en-US" w:eastAsia="zh-CN"/>
              </w:rPr>
            </w:pPr>
          </w:p>
        </w:tc>
        <w:tc>
          <w:tcPr>
            <w:tcW w:w="1462" w:type="dxa"/>
            <w:vAlign w:val="center"/>
          </w:tcPr>
          <w:p w14:paraId="24844CC6">
            <w:pPr>
              <w:pStyle w:val="40"/>
              <w:spacing w:line="0" w:lineRule="atLeast"/>
              <w:jc w:val="center"/>
              <w:rPr>
                <w:rFonts w:hint="eastAsia" w:ascii="宋体" w:hAnsi="宋体" w:eastAsia="宋体" w:cs="宋体"/>
                <w:color w:val="auto"/>
                <w:highlight w:val="none"/>
                <w:lang w:val="en-US" w:eastAsia="zh-CN"/>
              </w:rPr>
            </w:pPr>
          </w:p>
        </w:tc>
        <w:tc>
          <w:tcPr>
            <w:tcW w:w="782" w:type="dxa"/>
            <w:vAlign w:val="center"/>
          </w:tcPr>
          <w:p w14:paraId="16332F62">
            <w:pPr>
              <w:pStyle w:val="40"/>
              <w:spacing w:line="0" w:lineRule="atLeast"/>
              <w:jc w:val="center"/>
              <w:rPr>
                <w:rFonts w:hint="eastAsia" w:ascii="宋体" w:hAnsi="宋体" w:eastAsia="宋体" w:cs="宋体"/>
                <w:color w:val="auto"/>
                <w:highlight w:val="none"/>
                <w:lang w:val="en-US" w:eastAsia="zh-CN"/>
              </w:rPr>
            </w:pPr>
          </w:p>
        </w:tc>
        <w:tc>
          <w:tcPr>
            <w:tcW w:w="1464" w:type="dxa"/>
            <w:vAlign w:val="center"/>
          </w:tcPr>
          <w:p w14:paraId="0E57A498">
            <w:pPr>
              <w:pStyle w:val="40"/>
              <w:spacing w:line="0" w:lineRule="atLeast"/>
              <w:jc w:val="center"/>
              <w:rPr>
                <w:rFonts w:hint="eastAsia" w:ascii="宋体" w:hAnsi="宋体" w:eastAsia="宋体" w:cs="宋体"/>
                <w:color w:val="auto"/>
                <w:highlight w:val="none"/>
                <w:lang w:val="en-US" w:eastAsia="zh-CN"/>
              </w:rPr>
            </w:pPr>
          </w:p>
        </w:tc>
        <w:tc>
          <w:tcPr>
            <w:tcW w:w="1267" w:type="dxa"/>
            <w:vAlign w:val="center"/>
          </w:tcPr>
          <w:p w14:paraId="30416BF6">
            <w:pPr>
              <w:pStyle w:val="40"/>
              <w:spacing w:line="0" w:lineRule="atLeast"/>
              <w:jc w:val="center"/>
              <w:rPr>
                <w:rFonts w:hint="eastAsia" w:ascii="宋体" w:hAnsi="宋体" w:eastAsia="宋体" w:cs="宋体"/>
                <w:color w:val="auto"/>
                <w:highlight w:val="none"/>
                <w:lang w:val="en-US" w:eastAsia="zh-CN"/>
              </w:rPr>
            </w:pPr>
          </w:p>
        </w:tc>
        <w:tc>
          <w:tcPr>
            <w:tcW w:w="1363" w:type="dxa"/>
            <w:vAlign w:val="center"/>
          </w:tcPr>
          <w:p w14:paraId="6E390E0C">
            <w:pPr>
              <w:pStyle w:val="40"/>
              <w:spacing w:line="0" w:lineRule="atLeast"/>
              <w:jc w:val="center"/>
              <w:rPr>
                <w:rFonts w:hint="eastAsia" w:ascii="宋体" w:hAnsi="宋体" w:eastAsia="宋体" w:cs="宋体"/>
                <w:color w:val="auto"/>
                <w:highlight w:val="none"/>
                <w:lang w:val="en-US" w:eastAsia="zh-CN"/>
              </w:rPr>
            </w:pPr>
          </w:p>
        </w:tc>
      </w:tr>
      <w:tr w14:paraId="2A48E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1008" w:type="dxa"/>
            <w:vAlign w:val="center"/>
          </w:tcPr>
          <w:p w14:paraId="1D77D98E">
            <w:pPr>
              <w:pStyle w:val="40"/>
              <w:spacing w:line="0" w:lineRule="atLeast"/>
              <w:jc w:val="center"/>
              <w:rPr>
                <w:rFonts w:hint="eastAsia" w:ascii="宋体" w:hAnsi="宋体" w:eastAsia="宋体" w:cs="宋体"/>
                <w:color w:val="auto"/>
                <w:highlight w:val="none"/>
                <w:lang w:val="en-US" w:eastAsia="zh-CN"/>
              </w:rPr>
            </w:pPr>
          </w:p>
        </w:tc>
        <w:tc>
          <w:tcPr>
            <w:tcW w:w="2110" w:type="dxa"/>
            <w:vAlign w:val="center"/>
          </w:tcPr>
          <w:p w14:paraId="195192B7">
            <w:pPr>
              <w:pStyle w:val="40"/>
              <w:spacing w:line="0" w:lineRule="atLeast"/>
              <w:jc w:val="center"/>
              <w:rPr>
                <w:rFonts w:hint="eastAsia" w:ascii="宋体" w:hAnsi="宋体" w:eastAsia="宋体" w:cs="宋体"/>
                <w:color w:val="auto"/>
                <w:highlight w:val="none"/>
                <w:lang w:val="en-US" w:eastAsia="zh-CN"/>
              </w:rPr>
            </w:pPr>
          </w:p>
        </w:tc>
        <w:tc>
          <w:tcPr>
            <w:tcW w:w="1462" w:type="dxa"/>
            <w:vAlign w:val="center"/>
          </w:tcPr>
          <w:p w14:paraId="2D424A0F">
            <w:pPr>
              <w:pStyle w:val="40"/>
              <w:spacing w:line="0" w:lineRule="atLeast"/>
              <w:jc w:val="center"/>
              <w:rPr>
                <w:rFonts w:hint="eastAsia" w:ascii="宋体" w:hAnsi="宋体" w:eastAsia="宋体" w:cs="宋体"/>
                <w:color w:val="auto"/>
                <w:highlight w:val="none"/>
                <w:lang w:val="en-US" w:eastAsia="zh-CN"/>
              </w:rPr>
            </w:pPr>
          </w:p>
        </w:tc>
        <w:tc>
          <w:tcPr>
            <w:tcW w:w="782" w:type="dxa"/>
            <w:vAlign w:val="center"/>
          </w:tcPr>
          <w:p w14:paraId="199C3FF1">
            <w:pPr>
              <w:pStyle w:val="40"/>
              <w:spacing w:line="0" w:lineRule="atLeast"/>
              <w:jc w:val="center"/>
              <w:rPr>
                <w:rFonts w:hint="eastAsia" w:ascii="宋体" w:hAnsi="宋体" w:eastAsia="宋体" w:cs="宋体"/>
                <w:color w:val="auto"/>
                <w:highlight w:val="none"/>
                <w:lang w:val="en-US" w:eastAsia="zh-CN"/>
              </w:rPr>
            </w:pPr>
          </w:p>
        </w:tc>
        <w:tc>
          <w:tcPr>
            <w:tcW w:w="1464" w:type="dxa"/>
            <w:vAlign w:val="center"/>
          </w:tcPr>
          <w:p w14:paraId="4CFC551D">
            <w:pPr>
              <w:pStyle w:val="40"/>
              <w:spacing w:line="0" w:lineRule="atLeast"/>
              <w:jc w:val="center"/>
              <w:rPr>
                <w:rFonts w:hint="eastAsia" w:ascii="宋体" w:hAnsi="宋体" w:eastAsia="宋体" w:cs="宋体"/>
                <w:color w:val="auto"/>
                <w:highlight w:val="none"/>
                <w:lang w:val="en-US" w:eastAsia="zh-CN"/>
              </w:rPr>
            </w:pPr>
          </w:p>
        </w:tc>
        <w:tc>
          <w:tcPr>
            <w:tcW w:w="1267" w:type="dxa"/>
            <w:vAlign w:val="center"/>
          </w:tcPr>
          <w:p w14:paraId="428F19E5">
            <w:pPr>
              <w:pStyle w:val="40"/>
              <w:spacing w:line="0" w:lineRule="atLeast"/>
              <w:jc w:val="center"/>
              <w:rPr>
                <w:rFonts w:hint="eastAsia" w:ascii="宋体" w:hAnsi="宋体" w:eastAsia="宋体" w:cs="宋体"/>
                <w:color w:val="auto"/>
                <w:highlight w:val="none"/>
                <w:lang w:val="en-US" w:eastAsia="zh-CN"/>
              </w:rPr>
            </w:pPr>
          </w:p>
        </w:tc>
        <w:tc>
          <w:tcPr>
            <w:tcW w:w="1363" w:type="dxa"/>
            <w:vAlign w:val="center"/>
          </w:tcPr>
          <w:p w14:paraId="5449628E">
            <w:pPr>
              <w:pStyle w:val="40"/>
              <w:spacing w:line="0" w:lineRule="atLeast"/>
              <w:jc w:val="center"/>
              <w:rPr>
                <w:rFonts w:hint="eastAsia" w:ascii="宋体" w:hAnsi="宋体" w:eastAsia="宋体" w:cs="宋体"/>
                <w:color w:val="auto"/>
                <w:highlight w:val="none"/>
                <w:lang w:val="en-US" w:eastAsia="zh-CN"/>
              </w:rPr>
            </w:pPr>
          </w:p>
        </w:tc>
      </w:tr>
      <w:tr w14:paraId="41226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1008" w:type="dxa"/>
            <w:vAlign w:val="center"/>
          </w:tcPr>
          <w:p w14:paraId="21E91261">
            <w:pPr>
              <w:pStyle w:val="40"/>
              <w:spacing w:line="0" w:lineRule="atLeast"/>
              <w:jc w:val="center"/>
              <w:rPr>
                <w:rFonts w:hint="eastAsia" w:ascii="宋体" w:hAnsi="宋体" w:eastAsia="宋体" w:cs="宋体"/>
                <w:color w:val="auto"/>
                <w:highlight w:val="none"/>
                <w:lang w:val="en-US" w:eastAsia="zh-CN"/>
              </w:rPr>
            </w:pPr>
          </w:p>
        </w:tc>
        <w:tc>
          <w:tcPr>
            <w:tcW w:w="2110" w:type="dxa"/>
            <w:vAlign w:val="center"/>
          </w:tcPr>
          <w:p w14:paraId="6387E0A2">
            <w:pPr>
              <w:pStyle w:val="40"/>
              <w:spacing w:line="0" w:lineRule="atLeast"/>
              <w:jc w:val="center"/>
              <w:rPr>
                <w:rFonts w:hint="eastAsia" w:ascii="宋体" w:hAnsi="宋体" w:eastAsia="宋体" w:cs="宋体"/>
                <w:color w:val="auto"/>
                <w:highlight w:val="none"/>
                <w:lang w:val="en-US" w:eastAsia="zh-CN"/>
              </w:rPr>
            </w:pPr>
          </w:p>
        </w:tc>
        <w:tc>
          <w:tcPr>
            <w:tcW w:w="1462" w:type="dxa"/>
            <w:vAlign w:val="center"/>
          </w:tcPr>
          <w:p w14:paraId="3DFEF420">
            <w:pPr>
              <w:pStyle w:val="40"/>
              <w:spacing w:line="0" w:lineRule="atLeast"/>
              <w:jc w:val="center"/>
              <w:rPr>
                <w:rFonts w:hint="eastAsia" w:ascii="宋体" w:hAnsi="宋体" w:eastAsia="宋体" w:cs="宋体"/>
                <w:color w:val="auto"/>
                <w:highlight w:val="none"/>
                <w:lang w:val="en-US" w:eastAsia="zh-CN"/>
              </w:rPr>
            </w:pPr>
          </w:p>
        </w:tc>
        <w:tc>
          <w:tcPr>
            <w:tcW w:w="782" w:type="dxa"/>
            <w:vAlign w:val="center"/>
          </w:tcPr>
          <w:p w14:paraId="50359BBD">
            <w:pPr>
              <w:pStyle w:val="40"/>
              <w:spacing w:line="0" w:lineRule="atLeast"/>
              <w:jc w:val="center"/>
              <w:rPr>
                <w:rFonts w:hint="eastAsia" w:ascii="宋体" w:hAnsi="宋体" w:eastAsia="宋体" w:cs="宋体"/>
                <w:color w:val="auto"/>
                <w:highlight w:val="none"/>
                <w:lang w:val="en-US" w:eastAsia="zh-CN"/>
              </w:rPr>
            </w:pPr>
          </w:p>
        </w:tc>
        <w:tc>
          <w:tcPr>
            <w:tcW w:w="1464" w:type="dxa"/>
            <w:vAlign w:val="center"/>
          </w:tcPr>
          <w:p w14:paraId="6A22F55B">
            <w:pPr>
              <w:pStyle w:val="40"/>
              <w:spacing w:line="0" w:lineRule="atLeast"/>
              <w:jc w:val="center"/>
              <w:rPr>
                <w:rFonts w:hint="eastAsia" w:ascii="宋体" w:hAnsi="宋体" w:eastAsia="宋体" w:cs="宋体"/>
                <w:color w:val="auto"/>
                <w:highlight w:val="none"/>
                <w:lang w:val="en-US" w:eastAsia="zh-CN"/>
              </w:rPr>
            </w:pPr>
          </w:p>
        </w:tc>
        <w:tc>
          <w:tcPr>
            <w:tcW w:w="1267" w:type="dxa"/>
            <w:vAlign w:val="center"/>
          </w:tcPr>
          <w:p w14:paraId="47850D07">
            <w:pPr>
              <w:pStyle w:val="40"/>
              <w:spacing w:line="0" w:lineRule="atLeast"/>
              <w:jc w:val="center"/>
              <w:rPr>
                <w:rFonts w:hint="eastAsia" w:ascii="宋体" w:hAnsi="宋体" w:eastAsia="宋体" w:cs="宋体"/>
                <w:color w:val="auto"/>
                <w:highlight w:val="none"/>
                <w:lang w:val="en-US" w:eastAsia="zh-CN"/>
              </w:rPr>
            </w:pPr>
          </w:p>
        </w:tc>
        <w:tc>
          <w:tcPr>
            <w:tcW w:w="1363" w:type="dxa"/>
            <w:vAlign w:val="center"/>
          </w:tcPr>
          <w:p w14:paraId="1C61388C">
            <w:pPr>
              <w:pStyle w:val="40"/>
              <w:spacing w:line="0" w:lineRule="atLeast"/>
              <w:jc w:val="center"/>
              <w:rPr>
                <w:rFonts w:hint="eastAsia" w:ascii="宋体" w:hAnsi="宋体" w:eastAsia="宋体" w:cs="宋体"/>
                <w:color w:val="auto"/>
                <w:highlight w:val="none"/>
                <w:lang w:val="en-US" w:eastAsia="zh-CN"/>
              </w:rPr>
            </w:pPr>
          </w:p>
        </w:tc>
      </w:tr>
      <w:tr w14:paraId="6A15B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1008" w:type="dxa"/>
            <w:vAlign w:val="center"/>
          </w:tcPr>
          <w:p w14:paraId="05DEBC56">
            <w:pPr>
              <w:pStyle w:val="40"/>
              <w:spacing w:line="0" w:lineRule="atLeast"/>
              <w:jc w:val="center"/>
              <w:rPr>
                <w:rFonts w:hint="eastAsia" w:ascii="宋体" w:hAnsi="宋体" w:eastAsia="宋体" w:cs="宋体"/>
                <w:color w:val="auto"/>
                <w:highlight w:val="none"/>
                <w:lang w:val="en-US" w:eastAsia="zh-CN"/>
              </w:rPr>
            </w:pPr>
          </w:p>
        </w:tc>
        <w:tc>
          <w:tcPr>
            <w:tcW w:w="2110" w:type="dxa"/>
            <w:vAlign w:val="center"/>
          </w:tcPr>
          <w:p w14:paraId="7810EB21">
            <w:pPr>
              <w:pStyle w:val="40"/>
              <w:spacing w:line="0" w:lineRule="atLeast"/>
              <w:jc w:val="center"/>
              <w:rPr>
                <w:rFonts w:hint="eastAsia" w:ascii="宋体" w:hAnsi="宋体" w:eastAsia="宋体" w:cs="宋体"/>
                <w:color w:val="auto"/>
                <w:highlight w:val="none"/>
                <w:lang w:val="en-US" w:eastAsia="zh-CN"/>
              </w:rPr>
            </w:pPr>
          </w:p>
        </w:tc>
        <w:tc>
          <w:tcPr>
            <w:tcW w:w="1462" w:type="dxa"/>
            <w:vAlign w:val="center"/>
          </w:tcPr>
          <w:p w14:paraId="10A527F6">
            <w:pPr>
              <w:pStyle w:val="40"/>
              <w:spacing w:line="0" w:lineRule="atLeast"/>
              <w:jc w:val="center"/>
              <w:rPr>
                <w:rFonts w:hint="eastAsia" w:ascii="宋体" w:hAnsi="宋体" w:eastAsia="宋体" w:cs="宋体"/>
                <w:color w:val="auto"/>
                <w:highlight w:val="none"/>
                <w:lang w:val="en-US" w:eastAsia="zh-CN"/>
              </w:rPr>
            </w:pPr>
          </w:p>
        </w:tc>
        <w:tc>
          <w:tcPr>
            <w:tcW w:w="782" w:type="dxa"/>
            <w:vAlign w:val="center"/>
          </w:tcPr>
          <w:p w14:paraId="49C0531B">
            <w:pPr>
              <w:pStyle w:val="40"/>
              <w:spacing w:line="0" w:lineRule="atLeast"/>
              <w:jc w:val="center"/>
              <w:rPr>
                <w:rFonts w:hint="eastAsia" w:ascii="宋体" w:hAnsi="宋体" w:eastAsia="宋体" w:cs="宋体"/>
                <w:color w:val="auto"/>
                <w:highlight w:val="none"/>
                <w:lang w:val="en-US" w:eastAsia="zh-CN"/>
              </w:rPr>
            </w:pPr>
          </w:p>
        </w:tc>
        <w:tc>
          <w:tcPr>
            <w:tcW w:w="1464" w:type="dxa"/>
            <w:vAlign w:val="center"/>
          </w:tcPr>
          <w:p w14:paraId="0520D2ED">
            <w:pPr>
              <w:pStyle w:val="40"/>
              <w:spacing w:line="0" w:lineRule="atLeast"/>
              <w:jc w:val="center"/>
              <w:rPr>
                <w:rFonts w:hint="eastAsia" w:ascii="宋体" w:hAnsi="宋体" w:eastAsia="宋体" w:cs="宋体"/>
                <w:color w:val="auto"/>
                <w:highlight w:val="none"/>
                <w:lang w:val="en-US" w:eastAsia="zh-CN"/>
              </w:rPr>
            </w:pPr>
          </w:p>
        </w:tc>
        <w:tc>
          <w:tcPr>
            <w:tcW w:w="1267" w:type="dxa"/>
            <w:vAlign w:val="center"/>
          </w:tcPr>
          <w:p w14:paraId="12EDC9C2">
            <w:pPr>
              <w:pStyle w:val="40"/>
              <w:spacing w:line="0" w:lineRule="atLeast"/>
              <w:jc w:val="center"/>
              <w:rPr>
                <w:rFonts w:hint="eastAsia" w:ascii="宋体" w:hAnsi="宋体" w:eastAsia="宋体" w:cs="宋体"/>
                <w:color w:val="auto"/>
                <w:highlight w:val="none"/>
                <w:lang w:val="en-US" w:eastAsia="zh-CN"/>
              </w:rPr>
            </w:pPr>
          </w:p>
        </w:tc>
        <w:tc>
          <w:tcPr>
            <w:tcW w:w="1363" w:type="dxa"/>
            <w:vAlign w:val="center"/>
          </w:tcPr>
          <w:p w14:paraId="440309D0">
            <w:pPr>
              <w:pStyle w:val="40"/>
              <w:spacing w:line="0" w:lineRule="atLeast"/>
              <w:jc w:val="center"/>
              <w:rPr>
                <w:rFonts w:hint="eastAsia" w:ascii="宋体" w:hAnsi="宋体" w:eastAsia="宋体" w:cs="宋体"/>
                <w:color w:val="auto"/>
                <w:highlight w:val="none"/>
                <w:lang w:val="en-US" w:eastAsia="zh-CN"/>
              </w:rPr>
            </w:pPr>
          </w:p>
        </w:tc>
      </w:tr>
      <w:tr w14:paraId="7A13B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1008" w:type="dxa"/>
            <w:vAlign w:val="center"/>
          </w:tcPr>
          <w:p w14:paraId="53A79E67">
            <w:pPr>
              <w:pStyle w:val="40"/>
              <w:spacing w:line="0" w:lineRule="atLeast"/>
              <w:jc w:val="center"/>
              <w:rPr>
                <w:rFonts w:hint="eastAsia" w:ascii="宋体" w:hAnsi="宋体" w:eastAsia="宋体" w:cs="宋体"/>
                <w:color w:val="auto"/>
                <w:highlight w:val="none"/>
                <w:lang w:val="en-US" w:eastAsia="zh-CN"/>
              </w:rPr>
            </w:pPr>
          </w:p>
        </w:tc>
        <w:tc>
          <w:tcPr>
            <w:tcW w:w="2110" w:type="dxa"/>
            <w:vAlign w:val="center"/>
          </w:tcPr>
          <w:p w14:paraId="68835058">
            <w:pPr>
              <w:pStyle w:val="40"/>
              <w:spacing w:line="0" w:lineRule="atLeast"/>
              <w:jc w:val="center"/>
              <w:rPr>
                <w:rFonts w:hint="eastAsia" w:ascii="宋体" w:hAnsi="宋体" w:eastAsia="宋体" w:cs="宋体"/>
                <w:color w:val="auto"/>
                <w:highlight w:val="none"/>
                <w:lang w:val="en-US" w:eastAsia="zh-CN"/>
              </w:rPr>
            </w:pPr>
          </w:p>
        </w:tc>
        <w:tc>
          <w:tcPr>
            <w:tcW w:w="1462" w:type="dxa"/>
            <w:vAlign w:val="center"/>
          </w:tcPr>
          <w:p w14:paraId="6B7CE2D3">
            <w:pPr>
              <w:pStyle w:val="40"/>
              <w:spacing w:line="0" w:lineRule="atLeast"/>
              <w:jc w:val="center"/>
              <w:rPr>
                <w:rFonts w:hint="eastAsia" w:ascii="宋体" w:hAnsi="宋体" w:eastAsia="宋体" w:cs="宋体"/>
                <w:color w:val="auto"/>
                <w:highlight w:val="none"/>
                <w:lang w:val="en-US" w:eastAsia="zh-CN"/>
              </w:rPr>
            </w:pPr>
          </w:p>
        </w:tc>
        <w:tc>
          <w:tcPr>
            <w:tcW w:w="782" w:type="dxa"/>
            <w:vAlign w:val="center"/>
          </w:tcPr>
          <w:p w14:paraId="20F0E63E">
            <w:pPr>
              <w:pStyle w:val="40"/>
              <w:spacing w:line="0" w:lineRule="atLeast"/>
              <w:jc w:val="center"/>
              <w:rPr>
                <w:rFonts w:hint="eastAsia" w:ascii="宋体" w:hAnsi="宋体" w:eastAsia="宋体" w:cs="宋体"/>
                <w:color w:val="auto"/>
                <w:highlight w:val="none"/>
                <w:lang w:val="en-US" w:eastAsia="zh-CN"/>
              </w:rPr>
            </w:pPr>
          </w:p>
        </w:tc>
        <w:tc>
          <w:tcPr>
            <w:tcW w:w="1464" w:type="dxa"/>
            <w:vAlign w:val="center"/>
          </w:tcPr>
          <w:p w14:paraId="351488EA">
            <w:pPr>
              <w:pStyle w:val="40"/>
              <w:spacing w:line="0" w:lineRule="atLeast"/>
              <w:jc w:val="center"/>
              <w:rPr>
                <w:rFonts w:hint="eastAsia" w:ascii="宋体" w:hAnsi="宋体" w:eastAsia="宋体" w:cs="宋体"/>
                <w:color w:val="auto"/>
                <w:highlight w:val="none"/>
                <w:lang w:val="en-US" w:eastAsia="zh-CN"/>
              </w:rPr>
            </w:pPr>
          </w:p>
        </w:tc>
        <w:tc>
          <w:tcPr>
            <w:tcW w:w="1267" w:type="dxa"/>
            <w:vAlign w:val="center"/>
          </w:tcPr>
          <w:p w14:paraId="5D99ECAD">
            <w:pPr>
              <w:pStyle w:val="40"/>
              <w:spacing w:line="0" w:lineRule="atLeast"/>
              <w:jc w:val="center"/>
              <w:rPr>
                <w:rFonts w:hint="eastAsia" w:ascii="宋体" w:hAnsi="宋体" w:eastAsia="宋体" w:cs="宋体"/>
                <w:color w:val="auto"/>
                <w:highlight w:val="none"/>
                <w:lang w:val="en-US" w:eastAsia="zh-CN"/>
              </w:rPr>
            </w:pPr>
          </w:p>
        </w:tc>
        <w:tc>
          <w:tcPr>
            <w:tcW w:w="1363" w:type="dxa"/>
            <w:vAlign w:val="center"/>
          </w:tcPr>
          <w:p w14:paraId="7D0A8BFE">
            <w:pPr>
              <w:pStyle w:val="40"/>
              <w:spacing w:line="0" w:lineRule="atLeast"/>
              <w:jc w:val="center"/>
              <w:rPr>
                <w:rFonts w:hint="eastAsia" w:ascii="宋体" w:hAnsi="宋体" w:eastAsia="宋体" w:cs="宋体"/>
                <w:color w:val="auto"/>
                <w:highlight w:val="none"/>
                <w:lang w:val="en-US" w:eastAsia="zh-CN"/>
              </w:rPr>
            </w:pPr>
          </w:p>
        </w:tc>
      </w:tr>
      <w:tr w14:paraId="79A67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1008" w:type="dxa"/>
            <w:vAlign w:val="center"/>
          </w:tcPr>
          <w:p w14:paraId="67B4158E">
            <w:pPr>
              <w:pStyle w:val="40"/>
              <w:spacing w:line="0" w:lineRule="atLeast"/>
              <w:jc w:val="center"/>
              <w:rPr>
                <w:rFonts w:hint="eastAsia" w:ascii="宋体" w:hAnsi="宋体" w:eastAsia="宋体" w:cs="宋体"/>
                <w:color w:val="auto"/>
                <w:highlight w:val="none"/>
                <w:lang w:val="en-US" w:eastAsia="zh-CN"/>
              </w:rPr>
            </w:pPr>
          </w:p>
        </w:tc>
        <w:tc>
          <w:tcPr>
            <w:tcW w:w="2110" w:type="dxa"/>
            <w:vAlign w:val="center"/>
          </w:tcPr>
          <w:p w14:paraId="31A29CFA">
            <w:pPr>
              <w:pStyle w:val="40"/>
              <w:spacing w:line="0" w:lineRule="atLeast"/>
              <w:jc w:val="center"/>
              <w:rPr>
                <w:rFonts w:hint="eastAsia" w:ascii="宋体" w:hAnsi="宋体" w:eastAsia="宋体" w:cs="宋体"/>
                <w:color w:val="auto"/>
                <w:highlight w:val="none"/>
                <w:lang w:val="en-US" w:eastAsia="zh-CN"/>
              </w:rPr>
            </w:pPr>
          </w:p>
        </w:tc>
        <w:tc>
          <w:tcPr>
            <w:tcW w:w="1462" w:type="dxa"/>
            <w:vAlign w:val="center"/>
          </w:tcPr>
          <w:p w14:paraId="1CA1DF49">
            <w:pPr>
              <w:pStyle w:val="40"/>
              <w:spacing w:line="0" w:lineRule="atLeast"/>
              <w:jc w:val="center"/>
              <w:rPr>
                <w:rFonts w:hint="eastAsia" w:ascii="宋体" w:hAnsi="宋体" w:eastAsia="宋体" w:cs="宋体"/>
                <w:color w:val="auto"/>
                <w:highlight w:val="none"/>
                <w:lang w:val="en-US" w:eastAsia="zh-CN"/>
              </w:rPr>
            </w:pPr>
          </w:p>
        </w:tc>
        <w:tc>
          <w:tcPr>
            <w:tcW w:w="782" w:type="dxa"/>
            <w:vAlign w:val="center"/>
          </w:tcPr>
          <w:p w14:paraId="76B96A23">
            <w:pPr>
              <w:pStyle w:val="40"/>
              <w:spacing w:line="0" w:lineRule="atLeast"/>
              <w:jc w:val="center"/>
              <w:rPr>
                <w:rFonts w:hint="eastAsia" w:ascii="宋体" w:hAnsi="宋体" w:eastAsia="宋体" w:cs="宋体"/>
                <w:color w:val="auto"/>
                <w:highlight w:val="none"/>
                <w:lang w:val="en-US" w:eastAsia="zh-CN"/>
              </w:rPr>
            </w:pPr>
          </w:p>
        </w:tc>
        <w:tc>
          <w:tcPr>
            <w:tcW w:w="1464" w:type="dxa"/>
            <w:vAlign w:val="center"/>
          </w:tcPr>
          <w:p w14:paraId="0674571C">
            <w:pPr>
              <w:pStyle w:val="40"/>
              <w:spacing w:line="0" w:lineRule="atLeast"/>
              <w:jc w:val="center"/>
              <w:rPr>
                <w:rFonts w:hint="eastAsia" w:ascii="宋体" w:hAnsi="宋体" w:eastAsia="宋体" w:cs="宋体"/>
                <w:color w:val="auto"/>
                <w:highlight w:val="none"/>
                <w:lang w:val="en-US" w:eastAsia="zh-CN"/>
              </w:rPr>
            </w:pPr>
          </w:p>
        </w:tc>
        <w:tc>
          <w:tcPr>
            <w:tcW w:w="1267" w:type="dxa"/>
            <w:vAlign w:val="center"/>
          </w:tcPr>
          <w:p w14:paraId="324E8CD1">
            <w:pPr>
              <w:pStyle w:val="40"/>
              <w:spacing w:line="0" w:lineRule="atLeast"/>
              <w:jc w:val="center"/>
              <w:rPr>
                <w:rFonts w:hint="eastAsia" w:ascii="宋体" w:hAnsi="宋体" w:eastAsia="宋体" w:cs="宋体"/>
                <w:color w:val="auto"/>
                <w:highlight w:val="none"/>
                <w:lang w:val="en-US" w:eastAsia="zh-CN"/>
              </w:rPr>
            </w:pPr>
          </w:p>
        </w:tc>
        <w:tc>
          <w:tcPr>
            <w:tcW w:w="1363" w:type="dxa"/>
            <w:vAlign w:val="center"/>
          </w:tcPr>
          <w:p w14:paraId="3020FE52">
            <w:pPr>
              <w:pStyle w:val="40"/>
              <w:spacing w:line="0" w:lineRule="atLeast"/>
              <w:jc w:val="center"/>
              <w:rPr>
                <w:rFonts w:hint="eastAsia" w:ascii="宋体" w:hAnsi="宋体" w:eastAsia="宋体" w:cs="宋体"/>
                <w:color w:val="auto"/>
                <w:highlight w:val="none"/>
                <w:lang w:val="en-US" w:eastAsia="zh-CN"/>
              </w:rPr>
            </w:pPr>
          </w:p>
        </w:tc>
      </w:tr>
      <w:tr w14:paraId="2F3AE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1008" w:type="dxa"/>
            <w:vAlign w:val="center"/>
          </w:tcPr>
          <w:p w14:paraId="7F56651C">
            <w:pPr>
              <w:pStyle w:val="40"/>
              <w:spacing w:line="0" w:lineRule="atLeast"/>
              <w:jc w:val="center"/>
              <w:rPr>
                <w:rFonts w:hint="eastAsia" w:ascii="宋体" w:hAnsi="宋体" w:eastAsia="宋体" w:cs="宋体"/>
                <w:color w:val="auto"/>
                <w:highlight w:val="none"/>
                <w:lang w:val="en-US" w:eastAsia="zh-CN"/>
              </w:rPr>
            </w:pPr>
          </w:p>
        </w:tc>
        <w:tc>
          <w:tcPr>
            <w:tcW w:w="2110" w:type="dxa"/>
            <w:vAlign w:val="center"/>
          </w:tcPr>
          <w:p w14:paraId="01D1A347">
            <w:pPr>
              <w:pStyle w:val="40"/>
              <w:spacing w:line="0" w:lineRule="atLeast"/>
              <w:jc w:val="center"/>
              <w:rPr>
                <w:rFonts w:hint="eastAsia" w:ascii="宋体" w:hAnsi="宋体" w:eastAsia="宋体" w:cs="宋体"/>
                <w:color w:val="auto"/>
                <w:highlight w:val="none"/>
                <w:lang w:val="en-US" w:eastAsia="zh-CN"/>
              </w:rPr>
            </w:pPr>
          </w:p>
        </w:tc>
        <w:tc>
          <w:tcPr>
            <w:tcW w:w="1462" w:type="dxa"/>
            <w:vAlign w:val="center"/>
          </w:tcPr>
          <w:p w14:paraId="5DA96018">
            <w:pPr>
              <w:pStyle w:val="40"/>
              <w:spacing w:line="0" w:lineRule="atLeast"/>
              <w:jc w:val="center"/>
              <w:rPr>
                <w:rFonts w:hint="eastAsia" w:ascii="宋体" w:hAnsi="宋体" w:eastAsia="宋体" w:cs="宋体"/>
                <w:color w:val="auto"/>
                <w:highlight w:val="none"/>
                <w:lang w:val="en-US" w:eastAsia="zh-CN"/>
              </w:rPr>
            </w:pPr>
          </w:p>
        </w:tc>
        <w:tc>
          <w:tcPr>
            <w:tcW w:w="782" w:type="dxa"/>
            <w:vAlign w:val="center"/>
          </w:tcPr>
          <w:p w14:paraId="06764AA7">
            <w:pPr>
              <w:pStyle w:val="40"/>
              <w:spacing w:line="0" w:lineRule="atLeast"/>
              <w:jc w:val="center"/>
              <w:rPr>
                <w:rFonts w:hint="eastAsia" w:ascii="宋体" w:hAnsi="宋体" w:eastAsia="宋体" w:cs="宋体"/>
                <w:color w:val="auto"/>
                <w:highlight w:val="none"/>
                <w:lang w:val="en-US" w:eastAsia="zh-CN"/>
              </w:rPr>
            </w:pPr>
          </w:p>
        </w:tc>
        <w:tc>
          <w:tcPr>
            <w:tcW w:w="1464" w:type="dxa"/>
            <w:vAlign w:val="center"/>
          </w:tcPr>
          <w:p w14:paraId="10BF219E">
            <w:pPr>
              <w:pStyle w:val="40"/>
              <w:spacing w:line="0" w:lineRule="atLeast"/>
              <w:jc w:val="center"/>
              <w:rPr>
                <w:rFonts w:hint="eastAsia" w:ascii="宋体" w:hAnsi="宋体" w:eastAsia="宋体" w:cs="宋体"/>
                <w:color w:val="auto"/>
                <w:highlight w:val="none"/>
                <w:lang w:val="en-US" w:eastAsia="zh-CN"/>
              </w:rPr>
            </w:pPr>
          </w:p>
        </w:tc>
        <w:tc>
          <w:tcPr>
            <w:tcW w:w="1267" w:type="dxa"/>
            <w:vAlign w:val="center"/>
          </w:tcPr>
          <w:p w14:paraId="4541FF95">
            <w:pPr>
              <w:pStyle w:val="40"/>
              <w:spacing w:line="0" w:lineRule="atLeast"/>
              <w:jc w:val="center"/>
              <w:rPr>
                <w:rFonts w:hint="eastAsia" w:ascii="宋体" w:hAnsi="宋体" w:eastAsia="宋体" w:cs="宋体"/>
                <w:color w:val="auto"/>
                <w:highlight w:val="none"/>
                <w:lang w:val="en-US" w:eastAsia="zh-CN"/>
              </w:rPr>
            </w:pPr>
          </w:p>
        </w:tc>
        <w:tc>
          <w:tcPr>
            <w:tcW w:w="1363" w:type="dxa"/>
            <w:vAlign w:val="center"/>
          </w:tcPr>
          <w:p w14:paraId="2C814127">
            <w:pPr>
              <w:pStyle w:val="40"/>
              <w:spacing w:line="0" w:lineRule="atLeast"/>
              <w:jc w:val="center"/>
              <w:rPr>
                <w:rFonts w:hint="eastAsia" w:ascii="宋体" w:hAnsi="宋体" w:eastAsia="宋体" w:cs="宋体"/>
                <w:color w:val="auto"/>
                <w:highlight w:val="none"/>
                <w:lang w:val="en-US" w:eastAsia="zh-CN"/>
              </w:rPr>
            </w:pPr>
          </w:p>
        </w:tc>
      </w:tr>
      <w:tr w14:paraId="7E8C6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1008" w:type="dxa"/>
            <w:vAlign w:val="center"/>
          </w:tcPr>
          <w:p w14:paraId="208654F2">
            <w:pPr>
              <w:pStyle w:val="40"/>
              <w:spacing w:line="0" w:lineRule="atLeast"/>
              <w:jc w:val="center"/>
              <w:rPr>
                <w:rFonts w:hint="eastAsia" w:ascii="宋体" w:hAnsi="宋体" w:eastAsia="宋体" w:cs="宋体"/>
                <w:color w:val="auto"/>
                <w:highlight w:val="none"/>
                <w:lang w:val="en-US" w:eastAsia="zh-CN"/>
              </w:rPr>
            </w:pPr>
          </w:p>
        </w:tc>
        <w:tc>
          <w:tcPr>
            <w:tcW w:w="2110" w:type="dxa"/>
            <w:vAlign w:val="center"/>
          </w:tcPr>
          <w:p w14:paraId="471A5B50">
            <w:pPr>
              <w:pStyle w:val="40"/>
              <w:spacing w:line="0" w:lineRule="atLeast"/>
              <w:jc w:val="center"/>
              <w:rPr>
                <w:rFonts w:hint="eastAsia" w:ascii="宋体" w:hAnsi="宋体" w:eastAsia="宋体" w:cs="宋体"/>
                <w:color w:val="auto"/>
                <w:highlight w:val="none"/>
                <w:lang w:val="en-US" w:eastAsia="zh-CN"/>
              </w:rPr>
            </w:pPr>
          </w:p>
        </w:tc>
        <w:tc>
          <w:tcPr>
            <w:tcW w:w="1462" w:type="dxa"/>
            <w:vAlign w:val="center"/>
          </w:tcPr>
          <w:p w14:paraId="5C6EFABA">
            <w:pPr>
              <w:pStyle w:val="40"/>
              <w:spacing w:line="0" w:lineRule="atLeast"/>
              <w:jc w:val="center"/>
              <w:rPr>
                <w:rFonts w:hint="eastAsia" w:ascii="宋体" w:hAnsi="宋体" w:eastAsia="宋体" w:cs="宋体"/>
                <w:color w:val="auto"/>
                <w:highlight w:val="none"/>
                <w:lang w:val="en-US" w:eastAsia="zh-CN"/>
              </w:rPr>
            </w:pPr>
          </w:p>
        </w:tc>
        <w:tc>
          <w:tcPr>
            <w:tcW w:w="782" w:type="dxa"/>
            <w:vAlign w:val="center"/>
          </w:tcPr>
          <w:p w14:paraId="30305330">
            <w:pPr>
              <w:pStyle w:val="40"/>
              <w:spacing w:line="0" w:lineRule="atLeast"/>
              <w:jc w:val="center"/>
              <w:rPr>
                <w:rFonts w:hint="eastAsia" w:ascii="宋体" w:hAnsi="宋体" w:eastAsia="宋体" w:cs="宋体"/>
                <w:color w:val="auto"/>
                <w:highlight w:val="none"/>
                <w:lang w:val="en-US" w:eastAsia="zh-CN"/>
              </w:rPr>
            </w:pPr>
          </w:p>
        </w:tc>
        <w:tc>
          <w:tcPr>
            <w:tcW w:w="1464" w:type="dxa"/>
            <w:vAlign w:val="center"/>
          </w:tcPr>
          <w:p w14:paraId="0C11804E">
            <w:pPr>
              <w:pStyle w:val="40"/>
              <w:spacing w:line="0" w:lineRule="atLeast"/>
              <w:jc w:val="center"/>
              <w:rPr>
                <w:rFonts w:hint="eastAsia" w:ascii="宋体" w:hAnsi="宋体" w:eastAsia="宋体" w:cs="宋体"/>
                <w:color w:val="auto"/>
                <w:highlight w:val="none"/>
                <w:lang w:val="en-US" w:eastAsia="zh-CN"/>
              </w:rPr>
            </w:pPr>
          </w:p>
        </w:tc>
        <w:tc>
          <w:tcPr>
            <w:tcW w:w="1267" w:type="dxa"/>
            <w:vAlign w:val="center"/>
          </w:tcPr>
          <w:p w14:paraId="27C3A381">
            <w:pPr>
              <w:pStyle w:val="40"/>
              <w:spacing w:line="0" w:lineRule="atLeast"/>
              <w:jc w:val="center"/>
              <w:rPr>
                <w:rFonts w:hint="eastAsia" w:ascii="宋体" w:hAnsi="宋体" w:eastAsia="宋体" w:cs="宋体"/>
                <w:color w:val="auto"/>
                <w:highlight w:val="none"/>
                <w:lang w:val="en-US" w:eastAsia="zh-CN"/>
              </w:rPr>
            </w:pPr>
          </w:p>
        </w:tc>
        <w:tc>
          <w:tcPr>
            <w:tcW w:w="1363" w:type="dxa"/>
            <w:vAlign w:val="center"/>
          </w:tcPr>
          <w:p w14:paraId="687C6ADE">
            <w:pPr>
              <w:pStyle w:val="40"/>
              <w:spacing w:line="0" w:lineRule="atLeast"/>
              <w:jc w:val="center"/>
              <w:rPr>
                <w:rFonts w:hint="eastAsia" w:ascii="宋体" w:hAnsi="宋体" w:eastAsia="宋体" w:cs="宋体"/>
                <w:color w:val="auto"/>
                <w:highlight w:val="none"/>
                <w:lang w:val="en-US" w:eastAsia="zh-CN"/>
              </w:rPr>
            </w:pPr>
          </w:p>
        </w:tc>
      </w:tr>
      <w:tr w14:paraId="624C1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1008" w:type="dxa"/>
            <w:vAlign w:val="center"/>
          </w:tcPr>
          <w:p w14:paraId="1577C2D9">
            <w:pPr>
              <w:pStyle w:val="40"/>
              <w:spacing w:line="0" w:lineRule="atLeast"/>
              <w:jc w:val="center"/>
              <w:rPr>
                <w:rFonts w:hint="eastAsia" w:ascii="宋体" w:hAnsi="宋体" w:eastAsia="宋体" w:cs="宋体"/>
                <w:color w:val="auto"/>
                <w:highlight w:val="none"/>
                <w:lang w:val="en-US" w:eastAsia="zh-CN"/>
              </w:rPr>
            </w:pPr>
          </w:p>
        </w:tc>
        <w:tc>
          <w:tcPr>
            <w:tcW w:w="2110" w:type="dxa"/>
            <w:vAlign w:val="center"/>
          </w:tcPr>
          <w:p w14:paraId="1882091F">
            <w:pPr>
              <w:pStyle w:val="40"/>
              <w:spacing w:line="0" w:lineRule="atLeast"/>
              <w:jc w:val="center"/>
              <w:rPr>
                <w:rFonts w:hint="eastAsia" w:ascii="宋体" w:hAnsi="宋体" w:eastAsia="宋体" w:cs="宋体"/>
                <w:color w:val="auto"/>
                <w:highlight w:val="none"/>
                <w:lang w:val="en-US" w:eastAsia="zh-CN"/>
              </w:rPr>
            </w:pPr>
          </w:p>
        </w:tc>
        <w:tc>
          <w:tcPr>
            <w:tcW w:w="1462" w:type="dxa"/>
            <w:vAlign w:val="center"/>
          </w:tcPr>
          <w:p w14:paraId="34CEA24F">
            <w:pPr>
              <w:pStyle w:val="40"/>
              <w:spacing w:line="0" w:lineRule="atLeast"/>
              <w:jc w:val="center"/>
              <w:rPr>
                <w:rFonts w:hint="eastAsia" w:ascii="宋体" w:hAnsi="宋体" w:eastAsia="宋体" w:cs="宋体"/>
                <w:color w:val="auto"/>
                <w:highlight w:val="none"/>
                <w:lang w:val="en-US" w:eastAsia="zh-CN"/>
              </w:rPr>
            </w:pPr>
          </w:p>
        </w:tc>
        <w:tc>
          <w:tcPr>
            <w:tcW w:w="782" w:type="dxa"/>
            <w:vAlign w:val="center"/>
          </w:tcPr>
          <w:p w14:paraId="19368410">
            <w:pPr>
              <w:pStyle w:val="40"/>
              <w:spacing w:line="0" w:lineRule="atLeast"/>
              <w:jc w:val="center"/>
              <w:rPr>
                <w:rFonts w:hint="eastAsia" w:ascii="宋体" w:hAnsi="宋体" w:eastAsia="宋体" w:cs="宋体"/>
                <w:color w:val="auto"/>
                <w:highlight w:val="none"/>
                <w:lang w:val="en-US" w:eastAsia="zh-CN"/>
              </w:rPr>
            </w:pPr>
          </w:p>
        </w:tc>
        <w:tc>
          <w:tcPr>
            <w:tcW w:w="1464" w:type="dxa"/>
            <w:vAlign w:val="center"/>
          </w:tcPr>
          <w:p w14:paraId="035DFEA3">
            <w:pPr>
              <w:pStyle w:val="40"/>
              <w:spacing w:line="0" w:lineRule="atLeast"/>
              <w:jc w:val="center"/>
              <w:rPr>
                <w:rFonts w:hint="eastAsia" w:ascii="宋体" w:hAnsi="宋体" w:eastAsia="宋体" w:cs="宋体"/>
                <w:color w:val="auto"/>
                <w:highlight w:val="none"/>
                <w:lang w:val="en-US" w:eastAsia="zh-CN"/>
              </w:rPr>
            </w:pPr>
          </w:p>
        </w:tc>
        <w:tc>
          <w:tcPr>
            <w:tcW w:w="1267" w:type="dxa"/>
            <w:vAlign w:val="center"/>
          </w:tcPr>
          <w:p w14:paraId="7F8F2D4D">
            <w:pPr>
              <w:pStyle w:val="40"/>
              <w:spacing w:line="0" w:lineRule="atLeast"/>
              <w:jc w:val="center"/>
              <w:rPr>
                <w:rFonts w:hint="eastAsia" w:ascii="宋体" w:hAnsi="宋体" w:eastAsia="宋体" w:cs="宋体"/>
                <w:color w:val="auto"/>
                <w:highlight w:val="none"/>
                <w:lang w:val="en-US" w:eastAsia="zh-CN"/>
              </w:rPr>
            </w:pPr>
          </w:p>
        </w:tc>
        <w:tc>
          <w:tcPr>
            <w:tcW w:w="1363" w:type="dxa"/>
            <w:vAlign w:val="center"/>
          </w:tcPr>
          <w:p w14:paraId="6BAADC18">
            <w:pPr>
              <w:pStyle w:val="40"/>
              <w:spacing w:line="0" w:lineRule="atLeast"/>
              <w:jc w:val="center"/>
              <w:rPr>
                <w:rFonts w:hint="eastAsia" w:ascii="宋体" w:hAnsi="宋体" w:eastAsia="宋体" w:cs="宋体"/>
                <w:color w:val="auto"/>
                <w:highlight w:val="none"/>
                <w:lang w:val="en-US" w:eastAsia="zh-CN"/>
              </w:rPr>
            </w:pPr>
          </w:p>
        </w:tc>
      </w:tr>
      <w:tr w14:paraId="02C8C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1008" w:type="dxa"/>
            <w:vAlign w:val="center"/>
          </w:tcPr>
          <w:p w14:paraId="16FFA423">
            <w:pPr>
              <w:pStyle w:val="40"/>
              <w:spacing w:line="0" w:lineRule="atLeast"/>
              <w:jc w:val="center"/>
              <w:rPr>
                <w:rFonts w:hint="eastAsia" w:ascii="宋体" w:hAnsi="宋体" w:eastAsia="宋体" w:cs="宋体"/>
                <w:color w:val="auto"/>
                <w:highlight w:val="none"/>
                <w:lang w:val="en-US" w:eastAsia="zh-CN"/>
              </w:rPr>
            </w:pPr>
          </w:p>
        </w:tc>
        <w:tc>
          <w:tcPr>
            <w:tcW w:w="2110" w:type="dxa"/>
            <w:vAlign w:val="center"/>
          </w:tcPr>
          <w:p w14:paraId="4CDB34CC">
            <w:pPr>
              <w:pStyle w:val="40"/>
              <w:spacing w:line="0" w:lineRule="atLeast"/>
              <w:jc w:val="center"/>
              <w:rPr>
                <w:rFonts w:hint="eastAsia" w:ascii="宋体" w:hAnsi="宋体" w:eastAsia="宋体" w:cs="宋体"/>
                <w:color w:val="auto"/>
                <w:highlight w:val="none"/>
                <w:lang w:val="en-US" w:eastAsia="zh-CN"/>
              </w:rPr>
            </w:pPr>
          </w:p>
        </w:tc>
        <w:tc>
          <w:tcPr>
            <w:tcW w:w="1462" w:type="dxa"/>
            <w:vAlign w:val="center"/>
          </w:tcPr>
          <w:p w14:paraId="738291A5">
            <w:pPr>
              <w:pStyle w:val="40"/>
              <w:spacing w:line="0" w:lineRule="atLeast"/>
              <w:jc w:val="center"/>
              <w:rPr>
                <w:rFonts w:hint="eastAsia" w:ascii="宋体" w:hAnsi="宋体" w:eastAsia="宋体" w:cs="宋体"/>
                <w:color w:val="auto"/>
                <w:highlight w:val="none"/>
                <w:lang w:val="en-US" w:eastAsia="zh-CN"/>
              </w:rPr>
            </w:pPr>
          </w:p>
        </w:tc>
        <w:tc>
          <w:tcPr>
            <w:tcW w:w="782" w:type="dxa"/>
            <w:vAlign w:val="center"/>
          </w:tcPr>
          <w:p w14:paraId="32546479">
            <w:pPr>
              <w:pStyle w:val="40"/>
              <w:spacing w:line="0" w:lineRule="atLeast"/>
              <w:jc w:val="center"/>
              <w:rPr>
                <w:rFonts w:hint="eastAsia" w:ascii="宋体" w:hAnsi="宋体" w:eastAsia="宋体" w:cs="宋体"/>
                <w:color w:val="auto"/>
                <w:highlight w:val="none"/>
                <w:lang w:val="en-US" w:eastAsia="zh-CN"/>
              </w:rPr>
            </w:pPr>
          </w:p>
        </w:tc>
        <w:tc>
          <w:tcPr>
            <w:tcW w:w="1464" w:type="dxa"/>
            <w:vAlign w:val="center"/>
          </w:tcPr>
          <w:p w14:paraId="254E2088">
            <w:pPr>
              <w:pStyle w:val="40"/>
              <w:spacing w:line="0" w:lineRule="atLeast"/>
              <w:jc w:val="center"/>
              <w:rPr>
                <w:rFonts w:hint="eastAsia" w:ascii="宋体" w:hAnsi="宋体" w:eastAsia="宋体" w:cs="宋体"/>
                <w:color w:val="auto"/>
                <w:highlight w:val="none"/>
                <w:lang w:val="en-US" w:eastAsia="zh-CN"/>
              </w:rPr>
            </w:pPr>
          </w:p>
        </w:tc>
        <w:tc>
          <w:tcPr>
            <w:tcW w:w="1267" w:type="dxa"/>
            <w:vAlign w:val="center"/>
          </w:tcPr>
          <w:p w14:paraId="66F6765C">
            <w:pPr>
              <w:pStyle w:val="40"/>
              <w:spacing w:line="0" w:lineRule="atLeast"/>
              <w:jc w:val="center"/>
              <w:rPr>
                <w:rFonts w:hint="eastAsia" w:ascii="宋体" w:hAnsi="宋体" w:eastAsia="宋体" w:cs="宋体"/>
                <w:color w:val="auto"/>
                <w:highlight w:val="none"/>
                <w:lang w:val="en-US" w:eastAsia="zh-CN"/>
              </w:rPr>
            </w:pPr>
          </w:p>
        </w:tc>
        <w:tc>
          <w:tcPr>
            <w:tcW w:w="1363" w:type="dxa"/>
            <w:vAlign w:val="center"/>
          </w:tcPr>
          <w:p w14:paraId="0622E67E">
            <w:pPr>
              <w:pStyle w:val="40"/>
              <w:spacing w:line="0" w:lineRule="atLeast"/>
              <w:jc w:val="center"/>
              <w:rPr>
                <w:rFonts w:hint="eastAsia" w:ascii="宋体" w:hAnsi="宋体" w:eastAsia="宋体" w:cs="宋体"/>
                <w:color w:val="auto"/>
                <w:highlight w:val="none"/>
                <w:lang w:val="en-US" w:eastAsia="zh-CN"/>
              </w:rPr>
            </w:pPr>
          </w:p>
        </w:tc>
      </w:tr>
    </w:tbl>
    <w:p w14:paraId="694DF0EF">
      <w:pPr>
        <w:pStyle w:val="6"/>
        <w:snapToGrid w:val="0"/>
        <w:spacing w:line="420" w:lineRule="atLeast"/>
        <w:rPr>
          <w:rFonts w:hint="eastAsia" w:ascii="宋体" w:hAnsi="宋体" w:eastAsia="宋体" w:cs="宋体"/>
          <w:color w:val="auto"/>
          <w:highlight w:val="none"/>
        </w:rPr>
      </w:pPr>
      <w:r>
        <w:rPr>
          <w:rFonts w:hint="eastAsia" w:ascii="宋体" w:hAnsi="宋体" w:eastAsia="宋体" w:cs="宋体"/>
          <w:color w:val="auto"/>
          <w:highlight w:val="none"/>
        </w:rPr>
        <w:t>注：</w:t>
      </w:r>
    </w:p>
    <w:p w14:paraId="6A6AE469">
      <w:pPr>
        <w:pStyle w:val="6"/>
        <w:snapToGrid w:val="0"/>
        <w:spacing w:line="420" w:lineRule="atLeast"/>
        <w:rPr>
          <w:rFonts w:hint="eastAsia" w:ascii="宋体" w:hAnsi="宋体" w:eastAsia="宋体" w:cs="宋体"/>
          <w:color w:val="auto"/>
          <w:highlight w:val="none"/>
        </w:rPr>
      </w:pPr>
      <w:r>
        <w:rPr>
          <w:rFonts w:hint="eastAsia" w:ascii="宋体" w:hAnsi="宋体" w:eastAsia="宋体" w:cs="宋体"/>
          <w:color w:val="auto"/>
          <w:highlight w:val="none"/>
        </w:rPr>
        <w:t>1、此表填写的</w:t>
      </w:r>
      <w:r>
        <w:rPr>
          <w:rFonts w:hint="eastAsia" w:ascii="宋体" w:hAnsi="宋体" w:cs="宋体"/>
          <w:color w:val="auto"/>
          <w:highlight w:val="none"/>
          <w:lang w:val="en-US" w:eastAsia="zh-CN"/>
        </w:rPr>
        <w:t>价格</w:t>
      </w:r>
      <w:r>
        <w:rPr>
          <w:rFonts w:hint="eastAsia" w:ascii="宋体" w:hAnsi="宋体" w:eastAsia="宋体" w:cs="宋体"/>
          <w:color w:val="auto"/>
          <w:highlight w:val="none"/>
        </w:rPr>
        <w:t>不计入投标总价。</w:t>
      </w:r>
    </w:p>
    <w:p w14:paraId="03B37458">
      <w:pPr>
        <w:pStyle w:val="6"/>
        <w:snapToGrid w:val="0"/>
        <w:spacing w:line="420" w:lineRule="atLeast"/>
        <w:rPr>
          <w:rFonts w:hint="eastAsia" w:ascii="宋体" w:hAnsi="宋体" w:eastAsia="宋体" w:cs="宋体"/>
          <w:color w:val="auto"/>
          <w:highlight w:val="none"/>
        </w:rPr>
      </w:pPr>
    </w:p>
    <w:p w14:paraId="0BD51A85">
      <w:pPr>
        <w:spacing w:line="400" w:lineRule="exact"/>
        <w:jc w:val="center"/>
        <w:rPr>
          <w:rFonts w:hint="eastAsia" w:ascii="宋体" w:hAnsi="宋体" w:eastAsia="宋体" w:cs="宋体"/>
          <w:b/>
          <w:bCs/>
          <w:color w:val="auto"/>
          <w:sz w:val="28"/>
          <w:szCs w:val="28"/>
          <w:highlight w:val="none"/>
          <w:lang w:val="en-US" w:eastAsia="zh-CN"/>
        </w:rPr>
      </w:pPr>
    </w:p>
    <w:p w14:paraId="6879E10C">
      <w:pPr>
        <w:spacing w:line="400" w:lineRule="exact"/>
        <w:jc w:val="center"/>
        <w:rPr>
          <w:rFonts w:hint="eastAsia" w:ascii="宋体" w:hAnsi="宋体" w:eastAsia="宋体" w:cs="宋体"/>
          <w:b/>
          <w:bCs/>
          <w:color w:val="auto"/>
          <w:sz w:val="28"/>
          <w:szCs w:val="28"/>
          <w:highlight w:val="none"/>
          <w:lang w:val="en-US" w:eastAsia="zh-CN"/>
        </w:rPr>
      </w:pPr>
    </w:p>
    <w:p w14:paraId="3DC48988">
      <w:pPr>
        <w:spacing w:line="400" w:lineRule="exact"/>
        <w:jc w:val="center"/>
        <w:rPr>
          <w:rFonts w:hint="eastAsia" w:ascii="宋体" w:hAnsi="宋体" w:eastAsia="宋体" w:cs="宋体"/>
          <w:b/>
          <w:bCs/>
          <w:color w:val="auto"/>
          <w:sz w:val="28"/>
          <w:szCs w:val="28"/>
          <w:highlight w:val="none"/>
          <w:lang w:val="en-US" w:eastAsia="zh-CN"/>
        </w:rPr>
      </w:pPr>
    </w:p>
    <w:p w14:paraId="68EEE5AE">
      <w:pPr>
        <w:pStyle w:val="8"/>
        <w:rPr>
          <w:rFonts w:hint="eastAsia" w:ascii="宋体" w:hAnsi="宋体" w:eastAsia="宋体" w:cs="宋体"/>
          <w:b/>
          <w:bCs/>
          <w:color w:val="auto"/>
          <w:sz w:val="28"/>
          <w:szCs w:val="28"/>
          <w:highlight w:val="none"/>
          <w:lang w:val="en-US" w:eastAsia="zh-CN"/>
        </w:rPr>
      </w:pPr>
    </w:p>
    <w:p w14:paraId="15B59B02">
      <w:pPr>
        <w:rPr>
          <w:rFonts w:hint="eastAsia" w:ascii="宋体" w:hAnsi="宋体" w:eastAsia="宋体" w:cs="宋体"/>
          <w:b/>
          <w:bCs/>
          <w:color w:val="auto"/>
          <w:sz w:val="28"/>
          <w:szCs w:val="28"/>
          <w:highlight w:val="none"/>
          <w:lang w:val="en-US" w:eastAsia="zh-CN"/>
        </w:rPr>
      </w:pPr>
    </w:p>
    <w:p w14:paraId="66FABCF0">
      <w:pPr>
        <w:widowControl/>
        <w:jc w:val="center"/>
        <w:rPr>
          <w:rFonts w:hint="eastAsia" w:ascii="宋体" w:hAnsi="宋体" w:eastAsia="宋体" w:cs="宋体"/>
          <w:color w:val="auto"/>
          <w:kern w:val="0"/>
          <w:sz w:val="36"/>
          <w:szCs w:val="36"/>
          <w:highlight w:val="none"/>
        </w:rPr>
      </w:pPr>
    </w:p>
    <w:p w14:paraId="51EA6BF5">
      <w:pPr>
        <w:spacing w:beforeLines="50" w:afterLines="50"/>
        <w:rPr>
          <w:rFonts w:hint="eastAsia" w:ascii="宋体" w:hAnsi="宋体" w:eastAsia="宋体" w:cs="宋体"/>
          <w:color w:val="auto"/>
          <w:sz w:val="22"/>
          <w:szCs w:val="22"/>
          <w:highlight w:val="none"/>
        </w:rPr>
      </w:pPr>
    </w:p>
    <w:p w14:paraId="67DD55A7">
      <w:pPr>
        <w:pStyle w:val="70"/>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十二、</w:t>
      </w:r>
      <w:r>
        <w:rPr>
          <w:rFonts w:hint="eastAsia" w:ascii="宋体" w:hAnsi="宋体" w:eastAsia="宋体" w:cs="宋体"/>
          <w:color w:val="auto"/>
          <w:sz w:val="28"/>
          <w:szCs w:val="28"/>
          <w:highlight w:val="none"/>
          <w:lang w:eastAsia="zh-CN"/>
        </w:rPr>
        <w:t>主要技术参数响应表</w:t>
      </w:r>
    </w:p>
    <w:tbl>
      <w:tblPr>
        <w:tblStyle w:val="7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4270"/>
        <w:gridCol w:w="4430"/>
      </w:tblGrid>
      <w:tr w14:paraId="2AEE2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7370EFFD">
            <w:pPr>
              <w:pStyle w:val="70"/>
              <w:keepNext w:val="0"/>
              <w:keepLines w:val="0"/>
              <w:suppressLineNumbers w:val="0"/>
              <w:spacing w:before="0" w:beforeAutospacing="0" w:afterAutospacing="0"/>
              <w:ind w:left="0" w:leftChars="0" w:right="0" w:firstLine="0" w:firstLineChars="0"/>
              <w:jc w:val="both"/>
              <w:rPr>
                <w:rFonts w:hint="eastAsia" w:ascii="宋体" w:hAnsi="宋体" w:eastAsia="宋体" w:cs="宋体"/>
                <w:b w:val="0"/>
                <w:bCs/>
                <w:color w:val="auto"/>
                <w:sz w:val="21"/>
                <w:szCs w:val="21"/>
                <w:highlight w:val="none"/>
                <w:vertAlign w:val="baseline"/>
                <w:lang w:eastAsia="zh-CN"/>
              </w:rPr>
            </w:pPr>
            <w:r>
              <w:rPr>
                <w:rFonts w:hint="eastAsia" w:ascii="宋体" w:hAnsi="宋体" w:eastAsia="宋体" w:cs="宋体"/>
                <w:b w:val="0"/>
                <w:bCs/>
                <w:color w:val="auto"/>
                <w:sz w:val="21"/>
                <w:szCs w:val="21"/>
                <w:highlight w:val="none"/>
                <w:vertAlign w:val="baseline"/>
                <w:lang w:eastAsia="zh-CN"/>
              </w:rPr>
              <w:t>序号</w:t>
            </w:r>
          </w:p>
        </w:tc>
        <w:tc>
          <w:tcPr>
            <w:tcW w:w="4270" w:type="dxa"/>
            <w:noWrap w:val="0"/>
            <w:vAlign w:val="top"/>
          </w:tcPr>
          <w:p w14:paraId="49D97043">
            <w:pPr>
              <w:pStyle w:val="70"/>
              <w:keepNext w:val="0"/>
              <w:keepLines w:val="0"/>
              <w:suppressLineNumbers w:val="0"/>
              <w:spacing w:before="0" w:beforeAutospacing="0" w:afterAutospacing="0"/>
              <w:ind w:left="0" w:right="0"/>
              <w:jc w:val="center"/>
              <w:rPr>
                <w:rFonts w:hint="eastAsia" w:ascii="宋体" w:hAnsi="宋体" w:eastAsia="宋体" w:cs="宋体"/>
                <w:b w:val="0"/>
                <w:bCs/>
                <w:color w:val="auto"/>
                <w:sz w:val="21"/>
                <w:szCs w:val="21"/>
                <w:highlight w:val="none"/>
                <w:vertAlign w:val="baseline"/>
                <w:lang w:eastAsia="zh-CN"/>
              </w:rPr>
            </w:pPr>
            <w:r>
              <w:rPr>
                <w:rFonts w:hint="eastAsia" w:ascii="宋体" w:hAnsi="宋体" w:eastAsia="宋体" w:cs="宋体"/>
                <w:b w:val="0"/>
                <w:bCs/>
                <w:color w:val="auto"/>
                <w:sz w:val="21"/>
                <w:szCs w:val="21"/>
                <w:highlight w:val="none"/>
                <w:vertAlign w:val="baseline"/>
                <w:lang w:eastAsia="zh-CN"/>
              </w:rPr>
              <w:t>招标要求</w:t>
            </w:r>
          </w:p>
        </w:tc>
        <w:tc>
          <w:tcPr>
            <w:tcW w:w="4430" w:type="dxa"/>
            <w:noWrap w:val="0"/>
            <w:vAlign w:val="top"/>
          </w:tcPr>
          <w:p w14:paraId="50EB3B1F">
            <w:pPr>
              <w:pStyle w:val="70"/>
              <w:keepNext w:val="0"/>
              <w:keepLines w:val="0"/>
              <w:suppressLineNumbers w:val="0"/>
              <w:spacing w:before="0" w:beforeAutospacing="0" w:afterAutospacing="0"/>
              <w:ind w:left="0" w:right="0"/>
              <w:jc w:val="center"/>
              <w:rPr>
                <w:rFonts w:hint="eastAsia" w:ascii="宋体" w:hAnsi="宋体" w:eastAsia="宋体" w:cs="宋体"/>
                <w:b w:val="0"/>
                <w:bCs/>
                <w:color w:val="auto"/>
                <w:sz w:val="21"/>
                <w:szCs w:val="21"/>
                <w:highlight w:val="none"/>
                <w:vertAlign w:val="baseline"/>
                <w:lang w:eastAsia="zh-CN"/>
              </w:rPr>
            </w:pPr>
            <w:r>
              <w:rPr>
                <w:rFonts w:hint="eastAsia" w:ascii="宋体" w:hAnsi="宋体" w:eastAsia="宋体" w:cs="宋体"/>
                <w:b w:val="0"/>
                <w:bCs/>
                <w:color w:val="auto"/>
                <w:sz w:val="21"/>
                <w:szCs w:val="21"/>
                <w:highlight w:val="none"/>
                <w:vertAlign w:val="baseline"/>
                <w:lang w:eastAsia="zh-CN"/>
              </w:rPr>
              <w:t>投标人响应情况</w:t>
            </w:r>
          </w:p>
        </w:tc>
      </w:tr>
      <w:tr w14:paraId="0DF64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2067F1BC">
            <w:pPr>
              <w:pStyle w:val="70"/>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1</w:t>
            </w:r>
          </w:p>
        </w:tc>
        <w:tc>
          <w:tcPr>
            <w:tcW w:w="4270" w:type="dxa"/>
            <w:noWrap w:val="0"/>
            <w:vAlign w:val="top"/>
          </w:tcPr>
          <w:p w14:paraId="2A042DB2">
            <w:pPr>
              <w:pStyle w:val="70"/>
              <w:keepNext w:val="0"/>
              <w:keepLines w:val="0"/>
              <w:suppressLineNumbers w:val="0"/>
              <w:spacing w:before="0" w:beforeAutospacing="0" w:afterAutospacing="0"/>
              <w:ind w:left="0" w:right="0"/>
              <w:jc w:val="center"/>
              <w:rPr>
                <w:rFonts w:hint="eastAsia" w:ascii="宋体" w:hAnsi="宋体" w:eastAsia="宋体" w:cs="宋体"/>
                <w:b w:val="0"/>
                <w:bCs/>
                <w:color w:val="auto"/>
                <w:sz w:val="21"/>
                <w:szCs w:val="21"/>
                <w:highlight w:val="none"/>
                <w:vertAlign w:val="baseline"/>
                <w:lang w:eastAsia="zh-CN"/>
              </w:rPr>
            </w:pPr>
          </w:p>
        </w:tc>
        <w:tc>
          <w:tcPr>
            <w:tcW w:w="4430" w:type="dxa"/>
            <w:noWrap w:val="0"/>
            <w:vAlign w:val="top"/>
          </w:tcPr>
          <w:p w14:paraId="6D32FCBA">
            <w:pPr>
              <w:pStyle w:val="70"/>
              <w:keepNext w:val="0"/>
              <w:keepLines w:val="0"/>
              <w:suppressLineNumbers w:val="0"/>
              <w:spacing w:before="0" w:beforeAutospacing="0" w:afterAutospacing="0"/>
              <w:ind w:left="0" w:right="0"/>
              <w:jc w:val="center"/>
              <w:rPr>
                <w:rFonts w:hint="eastAsia" w:ascii="宋体" w:hAnsi="宋体" w:eastAsia="宋体" w:cs="宋体"/>
                <w:b w:val="0"/>
                <w:bCs/>
                <w:color w:val="auto"/>
                <w:sz w:val="21"/>
                <w:szCs w:val="21"/>
                <w:highlight w:val="none"/>
                <w:vertAlign w:val="baseline"/>
                <w:lang w:eastAsia="zh-CN"/>
              </w:rPr>
            </w:pPr>
          </w:p>
        </w:tc>
      </w:tr>
      <w:tr w14:paraId="667F9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23C99095">
            <w:pPr>
              <w:pStyle w:val="70"/>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2</w:t>
            </w:r>
          </w:p>
        </w:tc>
        <w:tc>
          <w:tcPr>
            <w:tcW w:w="4270" w:type="dxa"/>
            <w:noWrap w:val="0"/>
            <w:vAlign w:val="top"/>
          </w:tcPr>
          <w:p w14:paraId="138842D3">
            <w:pPr>
              <w:pStyle w:val="70"/>
              <w:keepNext w:val="0"/>
              <w:keepLines w:val="0"/>
              <w:suppressLineNumbers w:val="0"/>
              <w:spacing w:before="0" w:beforeAutospacing="0" w:afterAutospacing="0"/>
              <w:ind w:left="0" w:right="0"/>
              <w:jc w:val="center"/>
              <w:rPr>
                <w:rFonts w:hint="eastAsia" w:ascii="宋体" w:hAnsi="宋体" w:eastAsia="宋体" w:cs="宋体"/>
                <w:b w:val="0"/>
                <w:bCs/>
                <w:color w:val="auto"/>
                <w:sz w:val="21"/>
                <w:szCs w:val="21"/>
                <w:highlight w:val="none"/>
                <w:vertAlign w:val="baseline"/>
                <w:lang w:eastAsia="zh-CN"/>
              </w:rPr>
            </w:pPr>
          </w:p>
        </w:tc>
        <w:tc>
          <w:tcPr>
            <w:tcW w:w="4430" w:type="dxa"/>
            <w:noWrap w:val="0"/>
            <w:vAlign w:val="top"/>
          </w:tcPr>
          <w:p w14:paraId="7A3BB56E">
            <w:pPr>
              <w:pStyle w:val="70"/>
              <w:keepNext w:val="0"/>
              <w:keepLines w:val="0"/>
              <w:suppressLineNumbers w:val="0"/>
              <w:spacing w:before="0" w:beforeAutospacing="0" w:afterAutospacing="0"/>
              <w:ind w:left="0" w:right="0"/>
              <w:jc w:val="center"/>
              <w:rPr>
                <w:rFonts w:hint="eastAsia" w:ascii="宋体" w:hAnsi="宋体" w:eastAsia="宋体" w:cs="宋体"/>
                <w:b w:val="0"/>
                <w:bCs/>
                <w:color w:val="auto"/>
                <w:sz w:val="21"/>
                <w:szCs w:val="21"/>
                <w:highlight w:val="none"/>
                <w:vertAlign w:val="baseline"/>
                <w:lang w:eastAsia="zh-CN"/>
              </w:rPr>
            </w:pPr>
          </w:p>
        </w:tc>
      </w:tr>
      <w:tr w14:paraId="27676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6614E66A">
            <w:pPr>
              <w:pStyle w:val="70"/>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3</w:t>
            </w:r>
          </w:p>
        </w:tc>
        <w:tc>
          <w:tcPr>
            <w:tcW w:w="4270" w:type="dxa"/>
            <w:noWrap w:val="0"/>
            <w:vAlign w:val="top"/>
          </w:tcPr>
          <w:p w14:paraId="549BA3DF">
            <w:pPr>
              <w:pStyle w:val="70"/>
              <w:keepNext w:val="0"/>
              <w:keepLines w:val="0"/>
              <w:suppressLineNumbers w:val="0"/>
              <w:spacing w:before="0" w:beforeAutospacing="0" w:afterAutospacing="0"/>
              <w:ind w:left="0" w:right="0"/>
              <w:jc w:val="center"/>
              <w:rPr>
                <w:rFonts w:hint="eastAsia" w:ascii="宋体" w:hAnsi="宋体" w:eastAsia="宋体" w:cs="宋体"/>
                <w:b w:val="0"/>
                <w:bCs/>
                <w:color w:val="auto"/>
                <w:sz w:val="21"/>
                <w:szCs w:val="21"/>
                <w:highlight w:val="none"/>
                <w:vertAlign w:val="baseline"/>
                <w:lang w:eastAsia="zh-CN"/>
              </w:rPr>
            </w:pPr>
          </w:p>
        </w:tc>
        <w:tc>
          <w:tcPr>
            <w:tcW w:w="4430" w:type="dxa"/>
            <w:noWrap w:val="0"/>
            <w:vAlign w:val="top"/>
          </w:tcPr>
          <w:p w14:paraId="246E01AB">
            <w:pPr>
              <w:pStyle w:val="70"/>
              <w:keepNext w:val="0"/>
              <w:keepLines w:val="0"/>
              <w:suppressLineNumbers w:val="0"/>
              <w:spacing w:before="0" w:beforeAutospacing="0" w:afterAutospacing="0"/>
              <w:ind w:left="0" w:right="0"/>
              <w:jc w:val="center"/>
              <w:rPr>
                <w:rFonts w:hint="eastAsia" w:ascii="宋体" w:hAnsi="宋体" w:eastAsia="宋体" w:cs="宋体"/>
                <w:b w:val="0"/>
                <w:bCs/>
                <w:color w:val="auto"/>
                <w:sz w:val="21"/>
                <w:szCs w:val="21"/>
                <w:highlight w:val="none"/>
                <w:vertAlign w:val="baseline"/>
                <w:lang w:eastAsia="zh-CN"/>
              </w:rPr>
            </w:pPr>
          </w:p>
        </w:tc>
      </w:tr>
      <w:tr w14:paraId="25490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79087DF9">
            <w:pPr>
              <w:pStyle w:val="70"/>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4</w:t>
            </w:r>
          </w:p>
        </w:tc>
        <w:tc>
          <w:tcPr>
            <w:tcW w:w="4270" w:type="dxa"/>
            <w:noWrap w:val="0"/>
            <w:vAlign w:val="top"/>
          </w:tcPr>
          <w:p w14:paraId="577841EF">
            <w:pPr>
              <w:pStyle w:val="70"/>
              <w:keepNext w:val="0"/>
              <w:keepLines w:val="0"/>
              <w:suppressLineNumbers w:val="0"/>
              <w:spacing w:before="0" w:beforeAutospacing="0" w:afterAutospacing="0"/>
              <w:ind w:left="0" w:right="0"/>
              <w:jc w:val="center"/>
              <w:rPr>
                <w:rFonts w:hint="eastAsia" w:ascii="宋体" w:hAnsi="宋体" w:eastAsia="宋体" w:cs="宋体"/>
                <w:b w:val="0"/>
                <w:bCs/>
                <w:color w:val="auto"/>
                <w:sz w:val="21"/>
                <w:szCs w:val="21"/>
                <w:highlight w:val="none"/>
                <w:vertAlign w:val="baseline"/>
                <w:lang w:eastAsia="zh-CN"/>
              </w:rPr>
            </w:pPr>
          </w:p>
        </w:tc>
        <w:tc>
          <w:tcPr>
            <w:tcW w:w="4430" w:type="dxa"/>
            <w:noWrap w:val="0"/>
            <w:vAlign w:val="top"/>
          </w:tcPr>
          <w:p w14:paraId="0113A037">
            <w:pPr>
              <w:pStyle w:val="70"/>
              <w:keepNext w:val="0"/>
              <w:keepLines w:val="0"/>
              <w:suppressLineNumbers w:val="0"/>
              <w:spacing w:before="0" w:beforeAutospacing="0" w:afterAutospacing="0"/>
              <w:ind w:left="0" w:right="0"/>
              <w:jc w:val="center"/>
              <w:rPr>
                <w:rFonts w:hint="eastAsia" w:ascii="宋体" w:hAnsi="宋体" w:eastAsia="宋体" w:cs="宋体"/>
                <w:b w:val="0"/>
                <w:bCs/>
                <w:color w:val="auto"/>
                <w:sz w:val="21"/>
                <w:szCs w:val="21"/>
                <w:highlight w:val="none"/>
                <w:vertAlign w:val="baseline"/>
                <w:lang w:eastAsia="zh-CN"/>
              </w:rPr>
            </w:pPr>
          </w:p>
        </w:tc>
      </w:tr>
      <w:tr w14:paraId="738DD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011B7E52">
            <w:pPr>
              <w:pStyle w:val="70"/>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5</w:t>
            </w:r>
          </w:p>
        </w:tc>
        <w:tc>
          <w:tcPr>
            <w:tcW w:w="4270" w:type="dxa"/>
            <w:noWrap w:val="0"/>
            <w:vAlign w:val="top"/>
          </w:tcPr>
          <w:p w14:paraId="59F1DDD2">
            <w:pPr>
              <w:pStyle w:val="70"/>
              <w:keepNext w:val="0"/>
              <w:keepLines w:val="0"/>
              <w:suppressLineNumbers w:val="0"/>
              <w:spacing w:before="0" w:beforeAutospacing="0" w:afterAutospacing="0"/>
              <w:ind w:left="0" w:right="0"/>
              <w:jc w:val="center"/>
              <w:rPr>
                <w:rFonts w:hint="eastAsia" w:ascii="宋体" w:hAnsi="宋体" w:eastAsia="宋体" w:cs="宋体"/>
                <w:b w:val="0"/>
                <w:bCs/>
                <w:color w:val="auto"/>
                <w:sz w:val="21"/>
                <w:szCs w:val="21"/>
                <w:highlight w:val="none"/>
                <w:vertAlign w:val="baseline"/>
                <w:lang w:eastAsia="zh-CN"/>
              </w:rPr>
            </w:pPr>
          </w:p>
        </w:tc>
        <w:tc>
          <w:tcPr>
            <w:tcW w:w="4430" w:type="dxa"/>
            <w:noWrap w:val="0"/>
            <w:vAlign w:val="top"/>
          </w:tcPr>
          <w:p w14:paraId="558A6697">
            <w:pPr>
              <w:pStyle w:val="70"/>
              <w:keepNext w:val="0"/>
              <w:keepLines w:val="0"/>
              <w:suppressLineNumbers w:val="0"/>
              <w:spacing w:before="0" w:beforeAutospacing="0" w:afterAutospacing="0"/>
              <w:ind w:left="0" w:right="0"/>
              <w:jc w:val="center"/>
              <w:rPr>
                <w:rFonts w:hint="eastAsia" w:ascii="宋体" w:hAnsi="宋体" w:eastAsia="宋体" w:cs="宋体"/>
                <w:b w:val="0"/>
                <w:bCs/>
                <w:color w:val="auto"/>
                <w:sz w:val="21"/>
                <w:szCs w:val="21"/>
                <w:highlight w:val="none"/>
                <w:vertAlign w:val="baseline"/>
                <w:lang w:eastAsia="zh-CN"/>
              </w:rPr>
            </w:pPr>
          </w:p>
        </w:tc>
      </w:tr>
      <w:tr w14:paraId="7412A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0F79F3D8">
            <w:pPr>
              <w:pStyle w:val="70"/>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6</w:t>
            </w:r>
          </w:p>
        </w:tc>
        <w:tc>
          <w:tcPr>
            <w:tcW w:w="4270" w:type="dxa"/>
            <w:noWrap w:val="0"/>
            <w:vAlign w:val="top"/>
          </w:tcPr>
          <w:p w14:paraId="7EAEA6EB">
            <w:pPr>
              <w:pStyle w:val="70"/>
              <w:keepNext w:val="0"/>
              <w:keepLines w:val="0"/>
              <w:suppressLineNumbers w:val="0"/>
              <w:spacing w:before="0" w:beforeAutospacing="0" w:afterAutospacing="0"/>
              <w:ind w:left="0" w:right="0"/>
              <w:jc w:val="center"/>
              <w:rPr>
                <w:rFonts w:hint="eastAsia" w:ascii="宋体" w:hAnsi="宋体" w:eastAsia="宋体" w:cs="宋体"/>
                <w:b w:val="0"/>
                <w:bCs/>
                <w:color w:val="auto"/>
                <w:sz w:val="21"/>
                <w:szCs w:val="21"/>
                <w:highlight w:val="none"/>
                <w:vertAlign w:val="baseline"/>
                <w:lang w:eastAsia="zh-CN"/>
              </w:rPr>
            </w:pPr>
          </w:p>
        </w:tc>
        <w:tc>
          <w:tcPr>
            <w:tcW w:w="4430" w:type="dxa"/>
            <w:noWrap w:val="0"/>
            <w:vAlign w:val="top"/>
          </w:tcPr>
          <w:p w14:paraId="44811EBF">
            <w:pPr>
              <w:pStyle w:val="70"/>
              <w:keepNext w:val="0"/>
              <w:keepLines w:val="0"/>
              <w:suppressLineNumbers w:val="0"/>
              <w:spacing w:before="0" w:beforeAutospacing="0" w:afterAutospacing="0"/>
              <w:ind w:left="0" w:right="0"/>
              <w:jc w:val="center"/>
              <w:rPr>
                <w:rFonts w:hint="eastAsia" w:ascii="宋体" w:hAnsi="宋体" w:eastAsia="宋体" w:cs="宋体"/>
                <w:b w:val="0"/>
                <w:bCs/>
                <w:color w:val="auto"/>
                <w:sz w:val="21"/>
                <w:szCs w:val="21"/>
                <w:highlight w:val="none"/>
                <w:vertAlign w:val="baseline"/>
                <w:lang w:eastAsia="zh-CN"/>
              </w:rPr>
            </w:pPr>
          </w:p>
        </w:tc>
      </w:tr>
      <w:tr w14:paraId="5BA08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0CB21814">
            <w:pPr>
              <w:pStyle w:val="70"/>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7</w:t>
            </w:r>
          </w:p>
        </w:tc>
        <w:tc>
          <w:tcPr>
            <w:tcW w:w="4270" w:type="dxa"/>
            <w:noWrap w:val="0"/>
            <w:vAlign w:val="top"/>
          </w:tcPr>
          <w:p w14:paraId="31440456">
            <w:pPr>
              <w:pStyle w:val="70"/>
              <w:keepNext w:val="0"/>
              <w:keepLines w:val="0"/>
              <w:suppressLineNumbers w:val="0"/>
              <w:spacing w:before="0" w:beforeAutospacing="0" w:afterAutospacing="0"/>
              <w:ind w:left="0" w:right="0"/>
              <w:jc w:val="center"/>
              <w:rPr>
                <w:rFonts w:hint="eastAsia" w:ascii="宋体" w:hAnsi="宋体" w:eastAsia="宋体" w:cs="宋体"/>
                <w:b w:val="0"/>
                <w:bCs/>
                <w:color w:val="auto"/>
                <w:sz w:val="21"/>
                <w:szCs w:val="21"/>
                <w:highlight w:val="none"/>
                <w:vertAlign w:val="baseline"/>
                <w:lang w:eastAsia="zh-CN"/>
              </w:rPr>
            </w:pPr>
          </w:p>
        </w:tc>
        <w:tc>
          <w:tcPr>
            <w:tcW w:w="4430" w:type="dxa"/>
            <w:noWrap w:val="0"/>
            <w:vAlign w:val="top"/>
          </w:tcPr>
          <w:p w14:paraId="25BC0327">
            <w:pPr>
              <w:pStyle w:val="70"/>
              <w:keepNext w:val="0"/>
              <w:keepLines w:val="0"/>
              <w:suppressLineNumbers w:val="0"/>
              <w:spacing w:before="0" w:beforeAutospacing="0" w:afterAutospacing="0"/>
              <w:ind w:left="0" w:right="0"/>
              <w:jc w:val="center"/>
              <w:rPr>
                <w:rFonts w:hint="eastAsia" w:ascii="宋体" w:hAnsi="宋体" w:eastAsia="宋体" w:cs="宋体"/>
                <w:b w:val="0"/>
                <w:bCs/>
                <w:color w:val="auto"/>
                <w:sz w:val="21"/>
                <w:szCs w:val="21"/>
                <w:highlight w:val="none"/>
                <w:vertAlign w:val="baseline"/>
                <w:lang w:eastAsia="zh-CN"/>
              </w:rPr>
            </w:pPr>
          </w:p>
        </w:tc>
      </w:tr>
      <w:tr w14:paraId="0647F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153B1F16">
            <w:pPr>
              <w:pStyle w:val="70"/>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8</w:t>
            </w:r>
          </w:p>
        </w:tc>
        <w:tc>
          <w:tcPr>
            <w:tcW w:w="4270" w:type="dxa"/>
            <w:noWrap w:val="0"/>
            <w:vAlign w:val="top"/>
          </w:tcPr>
          <w:p w14:paraId="33E9B7A0">
            <w:pPr>
              <w:pStyle w:val="70"/>
              <w:keepNext w:val="0"/>
              <w:keepLines w:val="0"/>
              <w:suppressLineNumbers w:val="0"/>
              <w:spacing w:before="0" w:beforeAutospacing="0" w:afterAutospacing="0"/>
              <w:ind w:left="0" w:right="0"/>
              <w:jc w:val="center"/>
              <w:rPr>
                <w:rFonts w:hint="eastAsia" w:ascii="宋体" w:hAnsi="宋体" w:eastAsia="宋体" w:cs="宋体"/>
                <w:b w:val="0"/>
                <w:bCs/>
                <w:color w:val="auto"/>
                <w:sz w:val="21"/>
                <w:szCs w:val="21"/>
                <w:highlight w:val="none"/>
                <w:vertAlign w:val="baseline"/>
                <w:lang w:eastAsia="zh-CN"/>
              </w:rPr>
            </w:pPr>
          </w:p>
        </w:tc>
        <w:tc>
          <w:tcPr>
            <w:tcW w:w="4430" w:type="dxa"/>
            <w:noWrap w:val="0"/>
            <w:vAlign w:val="top"/>
          </w:tcPr>
          <w:p w14:paraId="2162C03C">
            <w:pPr>
              <w:pStyle w:val="70"/>
              <w:keepNext w:val="0"/>
              <w:keepLines w:val="0"/>
              <w:suppressLineNumbers w:val="0"/>
              <w:spacing w:before="0" w:beforeAutospacing="0" w:afterAutospacing="0"/>
              <w:ind w:left="0" w:right="0"/>
              <w:jc w:val="center"/>
              <w:rPr>
                <w:rFonts w:hint="eastAsia" w:ascii="宋体" w:hAnsi="宋体" w:eastAsia="宋体" w:cs="宋体"/>
                <w:b w:val="0"/>
                <w:bCs/>
                <w:color w:val="auto"/>
                <w:sz w:val="21"/>
                <w:szCs w:val="21"/>
                <w:highlight w:val="none"/>
                <w:vertAlign w:val="baseline"/>
                <w:lang w:eastAsia="zh-CN"/>
              </w:rPr>
            </w:pPr>
          </w:p>
        </w:tc>
      </w:tr>
      <w:tr w14:paraId="7A687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3B5168E5">
            <w:pPr>
              <w:pStyle w:val="70"/>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9</w:t>
            </w:r>
          </w:p>
        </w:tc>
        <w:tc>
          <w:tcPr>
            <w:tcW w:w="4270" w:type="dxa"/>
            <w:noWrap w:val="0"/>
            <w:vAlign w:val="top"/>
          </w:tcPr>
          <w:p w14:paraId="1D007B41">
            <w:pPr>
              <w:pStyle w:val="70"/>
              <w:keepNext w:val="0"/>
              <w:keepLines w:val="0"/>
              <w:suppressLineNumbers w:val="0"/>
              <w:spacing w:before="0" w:beforeAutospacing="0" w:afterAutospacing="0"/>
              <w:ind w:left="0" w:right="0"/>
              <w:jc w:val="center"/>
              <w:rPr>
                <w:rFonts w:hint="eastAsia" w:ascii="宋体" w:hAnsi="宋体" w:eastAsia="宋体" w:cs="宋体"/>
                <w:b w:val="0"/>
                <w:bCs/>
                <w:color w:val="auto"/>
                <w:sz w:val="21"/>
                <w:szCs w:val="21"/>
                <w:highlight w:val="none"/>
                <w:vertAlign w:val="baseline"/>
                <w:lang w:eastAsia="zh-CN"/>
              </w:rPr>
            </w:pPr>
          </w:p>
        </w:tc>
        <w:tc>
          <w:tcPr>
            <w:tcW w:w="4430" w:type="dxa"/>
            <w:noWrap w:val="0"/>
            <w:vAlign w:val="top"/>
          </w:tcPr>
          <w:p w14:paraId="60843406">
            <w:pPr>
              <w:pStyle w:val="70"/>
              <w:keepNext w:val="0"/>
              <w:keepLines w:val="0"/>
              <w:suppressLineNumbers w:val="0"/>
              <w:spacing w:before="0" w:beforeAutospacing="0" w:afterAutospacing="0"/>
              <w:ind w:left="0" w:right="0"/>
              <w:jc w:val="center"/>
              <w:rPr>
                <w:rFonts w:hint="eastAsia" w:ascii="宋体" w:hAnsi="宋体" w:eastAsia="宋体" w:cs="宋体"/>
                <w:b w:val="0"/>
                <w:bCs/>
                <w:color w:val="auto"/>
                <w:sz w:val="21"/>
                <w:szCs w:val="21"/>
                <w:highlight w:val="none"/>
                <w:vertAlign w:val="baseline"/>
                <w:lang w:eastAsia="zh-CN"/>
              </w:rPr>
            </w:pPr>
          </w:p>
        </w:tc>
      </w:tr>
      <w:tr w14:paraId="7CDF2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2EBC2535">
            <w:pPr>
              <w:pStyle w:val="70"/>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10</w:t>
            </w:r>
          </w:p>
        </w:tc>
        <w:tc>
          <w:tcPr>
            <w:tcW w:w="4270" w:type="dxa"/>
            <w:noWrap w:val="0"/>
            <w:vAlign w:val="top"/>
          </w:tcPr>
          <w:p w14:paraId="3563F4BC">
            <w:pPr>
              <w:pStyle w:val="70"/>
              <w:keepNext w:val="0"/>
              <w:keepLines w:val="0"/>
              <w:suppressLineNumbers w:val="0"/>
              <w:spacing w:before="0" w:beforeAutospacing="0" w:afterAutospacing="0"/>
              <w:ind w:left="0" w:right="0"/>
              <w:jc w:val="center"/>
              <w:rPr>
                <w:rFonts w:hint="eastAsia" w:ascii="宋体" w:hAnsi="宋体" w:eastAsia="宋体" w:cs="宋体"/>
                <w:b w:val="0"/>
                <w:bCs/>
                <w:color w:val="auto"/>
                <w:sz w:val="21"/>
                <w:szCs w:val="21"/>
                <w:highlight w:val="none"/>
                <w:vertAlign w:val="baseline"/>
                <w:lang w:eastAsia="zh-CN"/>
              </w:rPr>
            </w:pPr>
          </w:p>
        </w:tc>
        <w:tc>
          <w:tcPr>
            <w:tcW w:w="4430" w:type="dxa"/>
            <w:noWrap w:val="0"/>
            <w:vAlign w:val="top"/>
          </w:tcPr>
          <w:p w14:paraId="31587CBE">
            <w:pPr>
              <w:pStyle w:val="70"/>
              <w:keepNext w:val="0"/>
              <w:keepLines w:val="0"/>
              <w:suppressLineNumbers w:val="0"/>
              <w:spacing w:before="0" w:beforeAutospacing="0" w:afterAutospacing="0"/>
              <w:ind w:left="0" w:right="0"/>
              <w:jc w:val="center"/>
              <w:rPr>
                <w:rFonts w:hint="eastAsia" w:ascii="宋体" w:hAnsi="宋体" w:eastAsia="宋体" w:cs="宋体"/>
                <w:b w:val="0"/>
                <w:bCs/>
                <w:color w:val="auto"/>
                <w:sz w:val="21"/>
                <w:szCs w:val="21"/>
                <w:highlight w:val="none"/>
                <w:vertAlign w:val="baseline"/>
                <w:lang w:eastAsia="zh-CN"/>
              </w:rPr>
            </w:pPr>
          </w:p>
        </w:tc>
      </w:tr>
    </w:tbl>
    <w:p w14:paraId="0A9D6A03">
      <w:pPr>
        <w:pStyle w:val="70"/>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eastAsia="zh-CN"/>
        </w:rPr>
        <w:t>备注：</w:t>
      </w:r>
      <w:r>
        <w:rPr>
          <w:rFonts w:hint="eastAsia" w:ascii="宋体" w:hAnsi="宋体" w:eastAsia="宋体" w:cs="宋体"/>
          <w:b/>
          <w:bCs w:val="0"/>
          <w:color w:val="auto"/>
          <w:sz w:val="21"/>
          <w:szCs w:val="21"/>
          <w:highlight w:val="none"/>
          <w:lang w:val="en-US" w:eastAsia="zh-CN"/>
        </w:rPr>
        <w:t>1、按先后顺序，</w:t>
      </w:r>
      <w:r>
        <w:rPr>
          <w:rFonts w:hint="eastAsia" w:ascii="宋体" w:hAnsi="宋体" w:eastAsia="宋体" w:cs="宋体"/>
          <w:b/>
          <w:bCs w:val="0"/>
          <w:color w:val="auto"/>
          <w:sz w:val="21"/>
          <w:szCs w:val="21"/>
          <w:highlight w:val="none"/>
          <w:lang w:eastAsia="zh-CN"/>
        </w:rPr>
        <w:t>提供</w:t>
      </w:r>
      <w:r>
        <w:rPr>
          <w:rFonts w:hint="eastAsia" w:ascii="宋体" w:hAnsi="宋体" w:eastAsia="宋体" w:cs="宋体"/>
          <w:b/>
          <w:bCs w:val="0"/>
          <w:color w:val="auto"/>
          <w:sz w:val="21"/>
          <w:szCs w:val="21"/>
          <w:highlight w:val="none"/>
          <w:lang w:val="en-US" w:eastAsia="zh-CN"/>
        </w:rPr>
        <w:t>性能指标响应情况。</w:t>
      </w:r>
    </w:p>
    <w:p w14:paraId="2B1E4580">
      <w:pPr>
        <w:ind w:firstLine="843" w:firstLineChars="400"/>
        <w:rPr>
          <w:rFonts w:hint="eastAsia" w:ascii="宋体" w:hAnsi="宋体" w:eastAsia="宋体" w:cs="宋体"/>
          <w:color w:val="auto"/>
          <w:highlight w:val="none"/>
          <w:lang w:val="en-US" w:eastAsia="zh-CN"/>
        </w:rPr>
      </w:pPr>
      <w:r>
        <w:rPr>
          <w:rFonts w:hint="eastAsia" w:ascii="宋体" w:hAnsi="宋体" w:eastAsia="宋体" w:cs="宋体"/>
          <w:b/>
          <w:bCs w:val="0"/>
          <w:color w:val="auto"/>
          <w:sz w:val="21"/>
          <w:szCs w:val="21"/>
          <w:highlight w:val="none"/>
          <w:lang w:val="en-US" w:eastAsia="zh-CN"/>
        </w:rPr>
        <w:t>2、未按要求提供，造成漏计或误判，由投标供应商自行负责。</w:t>
      </w:r>
    </w:p>
    <w:p w14:paraId="795A9220">
      <w:pPr>
        <w:spacing w:before="143" w:beforeLines="50" w:after="143" w:afterLines="50"/>
        <w:rPr>
          <w:rFonts w:hint="eastAsia" w:ascii="宋体" w:hAnsi="宋体" w:eastAsia="宋体" w:cs="宋体"/>
          <w:b/>
          <w:color w:val="auto"/>
          <w:highlight w:val="none"/>
        </w:rPr>
      </w:pPr>
    </w:p>
    <w:p w14:paraId="714D3C8E">
      <w:pPr>
        <w:spacing w:before="143" w:beforeLines="50" w:after="143" w:afterLines="50"/>
        <w:rPr>
          <w:rFonts w:hint="eastAsia" w:ascii="宋体" w:hAnsi="宋体" w:eastAsia="宋体" w:cs="宋体"/>
          <w:b/>
          <w:color w:val="auto"/>
          <w:highlight w:val="none"/>
        </w:rPr>
      </w:pPr>
    </w:p>
    <w:p w14:paraId="2AFA98AB">
      <w:pPr>
        <w:spacing w:before="143" w:beforeLines="50" w:after="143" w:afterLines="50"/>
        <w:rPr>
          <w:rFonts w:hint="eastAsia" w:ascii="宋体" w:hAnsi="宋体" w:eastAsia="宋体" w:cs="宋体"/>
          <w:b/>
          <w:color w:val="auto"/>
          <w:highlight w:val="none"/>
        </w:rPr>
      </w:pPr>
    </w:p>
    <w:p w14:paraId="5D60679B">
      <w:p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投标人全称</w:t>
      </w:r>
      <w:r>
        <w:rPr>
          <w:rFonts w:hint="eastAsia" w:ascii="宋体" w:hAnsi="宋体" w:eastAsia="宋体" w:cs="宋体"/>
          <w:color w:val="auto"/>
          <w:sz w:val="22"/>
          <w:szCs w:val="22"/>
          <w:highlight w:val="none"/>
        </w:rPr>
        <w:t>（盖章或 CA 章）：</w:t>
      </w:r>
    </w:p>
    <w:p w14:paraId="0982E120">
      <w:p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法定代表人（负责人）或委托代理人</w:t>
      </w:r>
      <w:r>
        <w:rPr>
          <w:rFonts w:hint="eastAsia" w:ascii="宋体" w:hAnsi="宋体" w:eastAsia="宋体" w:cs="宋体"/>
          <w:color w:val="auto"/>
          <w:sz w:val="22"/>
          <w:szCs w:val="22"/>
          <w:highlight w:val="none"/>
        </w:rPr>
        <w:t>（签字或盖章）：</w:t>
      </w:r>
    </w:p>
    <w:p w14:paraId="60974BD8">
      <w:p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  年   月  日</w:t>
      </w:r>
    </w:p>
    <w:p w14:paraId="7BAC18B7">
      <w:pPr>
        <w:pStyle w:val="97"/>
        <w:rPr>
          <w:rFonts w:hint="eastAsia" w:ascii="宋体" w:hAnsi="宋体" w:eastAsia="宋体" w:cs="宋体"/>
          <w:bCs/>
          <w:color w:val="auto"/>
          <w:sz w:val="28"/>
          <w:szCs w:val="28"/>
          <w:highlight w:val="none"/>
        </w:rPr>
      </w:pPr>
    </w:p>
    <w:p w14:paraId="398B9618">
      <w:pPr>
        <w:pStyle w:val="97"/>
        <w:rPr>
          <w:rFonts w:hint="eastAsia" w:ascii="宋体" w:hAnsi="宋体" w:eastAsia="宋体" w:cs="宋体"/>
          <w:bCs/>
          <w:color w:val="auto"/>
          <w:sz w:val="28"/>
          <w:szCs w:val="28"/>
          <w:highlight w:val="none"/>
        </w:rPr>
      </w:pPr>
    </w:p>
    <w:p w14:paraId="3ECB097E">
      <w:pPr>
        <w:pStyle w:val="97"/>
        <w:rPr>
          <w:rFonts w:hint="eastAsia" w:ascii="宋体" w:hAnsi="宋体" w:eastAsia="宋体" w:cs="宋体"/>
          <w:bCs/>
          <w:color w:val="auto"/>
          <w:sz w:val="28"/>
          <w:szCs w:val="28"/>
          <w:highlight w:val="none"/>
        </w:rPr>
      </w:pPr>
    </w:p>
    <w:p w14:paraId="65C58F61">
      <w:pPr>
        <w:pStyle w:val="97"/>
        <w:rPr>
          <w:rFonts w:hint="eastAsia" w:ascii="宋体" w:hAnsi="宋体" w:eastAsia="宋体" w:cs="宋体"/>
          <w:bCs/>
          <w:color w:val="auto"/>
          <w:sz w:val="28"/>
          <w:szCs w:val="28"/>
          <w:highlight w:val="none"/>
        </w:rPr>
      </w:pPr>
    </w:p>
    <w:p w14:paraId="6B3DECBD">
      <w:pPr>
        <w:pStyle w:val="97"/>
        <w:rPr>
          <w:rFonts w:hint="eastAsia" w:ascii="宋体" w:hAnsi="宋体" w:eastAsia="宋体" w:cs="宋体"/>
          <w:bCs/>
          <w:color w:val="auto"/>
          <w:sz w:val="28"/>
          <w:szCs w:val="28"/>
          <w:highlight w:val="none"/>
        </w:rPr>
      </w:pPr>
    </w:p>
    <w:p w14:paraId="7CA9799F">
      <w:pPr>
        <w:pStyle w:val="97"/>
        <w:rPr>
          <w:rFonts w:hint="eastAsia" w:ascii="宋体" w:hAnsi="宋体" w:eastAsia="宋体" w:cs="宋体"/>
          <w:bCs/>
          <w:color w:val="auto"/>
          <w:sz w:val="28"/>
          <w:szCs w:val="28"/>
          <w:highlight w:val="none"/>
        </w:rPr>
      </w:pPr>
    </w:p>
    <w:p w14:paraId="5DC434C9">
      <w:pPr>
        <w:pStyle w:val="97"/>
        <w:rPr>
          <w:rFonts w:hint="eastAsia" w:ascii="宋体" w:hAnsi="宋体" w:eastAsia="宋体" w:cs="宋体"/>
          <w:bCs/>
          <w:color w:val="auto"/>
          <w:sz w:val="28"/>
          <w:szCs w:val="28"/>
          <w:highlight w:val="none"/>
        </w:rPr>
      </w:pPr>
    </w:p>
    <w:p w14:paraId="0F923C1B">
      <w:pPr>
        <w:pStyle w:val="97"/>
        <w:rPr>
          <w:rFonts w:hint="eastAsia" w:ascii="宋体" w:hAnsi="宋体" w:eastAsia="宋体" w:cs="宋体"/>
          <w:bCs/>
          <w:color w:val="auto"/>
          <w:sz w:val="28"/>
          <w:szCs w:val="28"/>
          <w:highlight w:val="none"/>
        </w:rPr>
      </w:pPr>
    </w:p>
    <w:p w14:paraId="448DBEB2">
      <w:pPr>
        <w:pStyle w:val="97"/>
        <w:rPr>
          <w:rFonts w:hint="eastAsia" w:ascii="宋体" w:hAnsi="宋体" w:eastAsia="宋体" w:cs="宋体"/>
          <w:bCs/>
          <w:color w:val="auto"/>
          <w:sz w:val="28"/>
          <w:szCs w:val="28"/>
          <w:highlight w:val="none"/>
        </w:rPr>
      </w:pPr>
    </w:p>
    <w:p w14:paraId="79CF5943">
      <w:pPr>
        <w:pStyle w:val="97"/>
        <w:rPr>
          <w:rFonts w:hint="eastAsia" w:ascii="宋体" w:hAnsi="宋体" w:eastAsia="宋体" w:cs="宋体"/>
          <w:bCs/>
          <w:color w:val="auto"/>
          <w:sz w:val="28"/>
          <w:szCs w:val="28"/>
          <w:highlight w:val="none"/>
        </w:rPr>
      </w:pPr>
    </w:p>
    <w:p w14:paraId="69793ABC">
      <w:pPr>
        <w:pStyle w:val="97"/>
        <w:rPr>
          <w:rFonts w:hint="eastAsia" w:ascii="宋体" w:hAnsi="宋体" w:eastAsia="宋体" w:cs="宋体"/>
          <w:bCs/>
          <w:color w:val="auto"/>
          <w:sz w:val="28"/>
          <w:szCs w:val="28"/>
          <w:highlight w:val="none"/>
        </w:rPr>
      </w:pPr>
    </w:p>
    <w:p w14:paraId="42576CF9">
      <w:pPr>
        <w:pStyle w:val="97"/>
        <w:rPr>
          <w:rFonts w:hint="eastAsia" w:ascii="宋体" w:hAnsi="宋体" w:eastAsia="宋体" w:cs="宋体"/>
          <w:bCs/>
          <w:color w:val="auto"/>
          <w:sz w:val="28"/>
          <w:szCs w:val="28"/>
          <w:highlight w:val="none"/>
        </w:rPr>
      </w:pPr>
    </w:p>
    <w:p w14:paraId="45E00617">
      <w:pPr>
        <w:pStyle w:val="97"/>
        <w:rPr>
          <w:rFonts w:hint="eastAsia" w:ascii="宋体" w:hAnsi="宋体" w:eastAsia="宋体" w:cs="宋体"/>
          <w:bCs/>
          <w:color w:val="auto"/>
          <w:sz w:val="28"/>
          <w:szCs w:val="28"/>
          <w:highlight w:val="none"/>
        </w:rPr>
      </w:pPr>
    </w:p>
    <w:p w14:paraId="4B5B2C77">
      <w:pPr>
        <w:pStyle w:val="97"/>
        <w:rPr>
          <w:rFonts w:hint="eastAsia" w:ascii="宋体" w:hAnsi="宋体" w:eastAsia="宋体" w:cs="宋体"/>
          <w:bCs/>
          <w:color w:val="auto"/>
          <w:sz w:val="28"/>
          <w:szCs w:val="28"/>
          <w:highlight w:val="none"/>
        </w:rPr>
      </w:pPr>
    </w:p>
    <w:p w14:paraId="4AEE19BB">
      <w:pPr>
        <w:pStyle w:val="97"/>
        <w:rPr>
          <w:rFonts w:hint="eastAsia" w:ascii="宋体" w:hAnsi="宋体" w:eastAsia="宋体" w:cs="宋体"/>
          <w:bCs/>
          <w:color w:val="auto"/>
          <w:sz w:val="28"/>
          <w:szCs w:val="28"/>
          <w:highlight w:val="none"/>
        </w:rPr>
      </w:pPr>
    </w:p>
    <w:p w14:paraId="37AC3C1A">
      <w:pPr>
        <w:pStyle w:val="97"/>
        <w:rPr>
          <w:rFonts w:hint="eastAsia" w:ascii="宋体" w:hAnsi="宋体" w:eastAsia="宋体" w:cs="宋体"/>
          <w:bCs/>
          <w:color w:val="auto"/>
          <w:sz w:val="28"/>
          <w:szCs w:val="28"/>
          <w:highlight w:val="none"/>
        </w:rPr>
      </w:pPr>
    </w:p>
    <w:p w14:paraId="11DBC757">
      <w:pPr>
        <w:pStyle w:val="97"/>
        <w:rPr>
          <w:rFonts w:hint="eastAsia" w:ascii="宋体" w:hAnsi="宋体" w:eastAsia="宋体" w:cs="宋体"/>
          <w:bCs/>
          <w:color w:val="auto"/>
          <w:sz w:val="28"/>
          <w:szCs w:val="28"/>
          <w:highlight w:val="none"/>
        </w:rPr>
      </w:pPr>
    </w:p>
    <w:p w14:paraId="6CB4D066">
      <w:pPr>
        <w:pStyle w:val="97"/>
        <w:rPr>
          <w:rFonts w:hint="eastAsia" w:ascii="宋体" w:hAnsi="宋体" w:eastAsia="宋体" w:cs="宋体"/>
          <w:bCs/>
          <w:color w:val="auto"/>
          <w:sz w:val="28"/>
          <w:szCs w:val="28"/>
          <w:highlight w:val="none"/>
        </w:rPr>
      </w:pPr>
    </w:p>
    <w:p w14:paraId="491B44E8">
      <w:pPr>
        <w:rPr>
          <w:rFonts w:hint="eastAsia" w:ascii="宋体" w:hAnsi="宋体" w:eastAsia="宋体" w:cs="宋体"/>
          <w:color w:val="auto"/>
          <w:highlight w:val="none"/>
        </w:rPr>
      </w:pPr>
    </w:p>
    <w:p w14:paraId="65DF362C">
      <w:pPr>
        <w:spacing w:beforeLines="50" w:afterLines="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（报价文件封面，供参考）</w:t>
      </w:r>
    </w:p>
    <w:p w14:paraId="21A12879">
      <w:pPr>
        <w:rPr>
          <w:rFonts w:hint="eastAsia" w:ascii="宋体" w:hAnsi="宋体" w:eastAsia="宋体" w:cs="宋体"/>
          <w:color w:val="auto"/>
          <w:highlight w:val="none"/>
        </w:rPr>
      </w:pPr>
    </w:p>
    <w:p w14:paraId="307BD345">
      <w:pPr>
        <w:rPr>
          <w:rFonts w:hint="eastAsia" w:ascii="宋体" w:hAnsi="宋体" w:eastAsia="宋体" w:cs="宋体"/>
          <w:color w:val="auto"/>
          <w:highlight w:val="none"/>
        </w:rPr>
      </w:pPr>
    </w:p>
    <w:p w14:paraId="7609322F">
      <w:pPr>
        <w:rPr>
          <w:rFonts w:hint="eastAsia" w:ascii="宋体" w:hAnsi="宋体" w:eastAsia="宋体" w:cs="宋体"/>
          <w:color w:val="auto"/>
          <w:highlight w:val="none"/>
        </w:rPr>
      </w:pPr>
    </w:p>
    <w:p w14:paraId="662AA6ED">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（项目名称）投标文件</w:t>
      </w:r>
    </w:p>
    <w:p w14:paraId="7FA00592">
      <w:pPr>
        <w:rPr>
          <w:rFonts w:hint="eastAsia" w:ascii="宋体" w:hAnsi="宋体" w:eastAsia="宋体" w:cs="宋体"/>
          <w:color w:val="auto"/>
          <w:sz w:val="28"/>
          <w:szCs w:val="28"/>
          <w:highlight w:val="none"/>
        </w:rPr>
      </w:pPr>
    </w:p>
    <w:p w14:paraId="21E07FC3">
      <w:pPr>
        <w:rPr>
          <w:rFonts w:hint="eastAsia" w:ascii="宋体" w:hAnsi="宋体" w:eastAsia="宋体" w:cs="宋体"/>
          <w:color w:val="auto"/>
          <w:sz w:val="28"/>
          <w:szCs w:val="28"/>
          <w:highlight w:val="none"/>
        </w:rPr>
      </w:pPr>
    </w:p>
    <w:p w14:paraId="718C3B4D">
      <w:pPr>
        <w:pStyle w:val="70"/>
        <w:ind w:firstLine="280"/>
        <w:rPr>
          <w:rFonts w:hint="eastAsia" w:ascii="宋体" w:hAnsi="宋体" w:eastAsia="宋体" w:cs="宋体"/>
          <w:color w:val="auto"/>
          <w:sz w:val="28"/>
          <w:szCs w:val="28"/>
          <w:highlight w:val="none"/>
        </w:rPr>
      </w:pPr>
    </w:p>
    <w:p w14:paraId="72A23A32">
      <w:pPr>
        <w:rPr>
          <w:rFonts w:hint="eastAsia" w:ascii="宋体" w:hAnsi="宋体" w:eastAsia="宋体" w:cs="宋体"/>
          <w:color w:val="auto"/>
          <w:sz w:val="28"/>
          <w:szCs w:val="28"/>
          <w:highlight w:val="none"/>
        </w:rPr>
      </w:pPr>
    </w:p>
    <w:p w14:paraId="5F3C3E4A">
      <w:pPr>
        <w:rPr>
          <w:rFonts w:hint="eastAsia" w:ascii="宋体" w:hAnsi="宋体" w:eastAsia="宋体" w:cs="宋体"/>
          <w:color w:val="auto"/>
          <w:sz w:val="28"/>
          <w:szCs w:val="28"/>
          <w:highlight w:val="none"/>
        </w:rPr>
      </w:pPr>
    </w:p>
    <w:p w14:paraId="6C965D1B">
      <w:pPr>
        <w:jc w:val="center"/>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商务（报价）标文件</w:t>
      </w:r>
    </w:p>
    <w:p w14:paraId="3F6A84B2">
      <w:pPr>
        <w:spacing w:line="360" w:lineRule="auto"/>
        <w:rPr>
          <w:rFonts w:hint="eastAsia" w:ascii="宋体" w:hAnsi="宋体" w:eastAsia="宋体" w:cs="宋体"/>
          <w:color w:val="auto"/>
          <w:szCs w:val="21"/>
          <w:highlight w:val="none"/>
        </w:rPr>
      </w:pPr>
    </w:p>
    <w:p w14:paraId="6055BB0B">
      <w:pPr>
        <w:spacing w:line="360" w:lineRule="auto"/>
        <w:rPr>
          <w:rFonts w:hint="eastAsia" w:ascii="宋体" w:hAnsi="宋体" w:eastAsia="宋体" w:cs="宋体"/>
          <w:color w:val="auto"/>
          <w:szCs w:val="21"/>
          <w:highlight w:val="none"/>
        </w:rPr>
      </w:pPr>
    </w:p>
    <w:p w14:paraId="7B253E69">
      <w:pPr>
        <w:spacing w:line="360" w:lineRule="auto"/>
        <w:rPr>
          <w:rFonts w:hint="eastAsia" w:ascii="宋体" w:hAnsi="宋体" w:eastAsia="宋体" w:cs="宋体"/>
          <w:color w:val="auto"/>
          <w:szCs w:val="21"/>
          <w:highlight w:val="none"/>
        </w:rPr>
      </w:pPr>
    </w:p>
    <w:p w14:paraId="568EFAB3">
      <w:pPr>
        <w:spacing w:line="360" w:lineRule="auto"/>
        <w:rPr>
          <w:rFonts w:hint="eastAsia" w:ascii="宋体" w:hAnsi="宋体" w:eastAsia="宋体" w:cs="宋体"/>
          <w:color w:val="auto"/>
          <w:szCs w:val="21"/>
          <w:highlight w:val="none"/>
        </w:rPr>
      </w:pPr>
    </w:p>
    <w:p w14:paraId="1C31ECB0">
      <w:pPr>
        <w:pStyle w:val="70"/>
        <w:rPr>
          <w:rFonts w:hint="eastAsia" w:ascii="宋体" w:hAnsi="宋体" w:eastAsia="宋体" w:cs="宋体"/>
          <w:color w:val="auto"/>
          <w:szCs w:val="21"/>
          <w:highlight w:val="none"/>
        </w:rPr>
      </w:pPr>
    </w:p>
    <w:p w14:paraId="0AAAA56B">
      <w:pPr>
        <w:pStyle w:val="55"/>
        <w:rPr>
          <w:rFonts w:hint="eastAsia" w:ascii="宋体" w:hAnsi="宋体" w:eastAsia="宋体" w:cs="宋体"/>
          <w:color w:val="auto"/>
          <w:szCs w:val="21"/>
          <w:highlight w:val="none"/>
        </w:rPr>
      </w:pPr>
    </w:p>
    <w:p w14:paraId="225C5296">
      <w:pPr>
        <w:rPr>
          <w:rFonts w:hint="eastAsia" w:ascii="宋体" w:hAnsi="宋体" w:eastAsia="宋体" w:cs="宋体"/>
          <w:color w:val="auto"/>
          <w:szCs w:val="21"/>
          <w:highlight w:val="none"/>
        </w:rPr>
      </w:pPr>
    </w:p>
    <w:p w14:paraId="186858C1">
      <w:pPr>
        <w:pStyle w:val="70"/>
        <w:rPr>
          <w:rFonts w:hint="eastAsia" w:ascii="宋体" w:hAnsi="宋体" w:eastAsia="宋体" w:cs="宋体"/>
          <w:color w:val="auto"/>
          <w:szCs w:val="21"/>
          <w:highlight w:val="none"/>
        </w:rPr>
      </w:pPr>
    </w:p>
    <w:p w14:paraId="58E3B011">
      <w:pPr>
        <w:pStyle w:val="55"/>
        <w:rPr>
          <w:rFonts w:hint="eastAsia" w:ascii="宋体" w:hAnsi="宋体" w:eastAsia="宋体" w:cs="宋体"/>
          <w:color w:val="auto"/>
          <w:szCs w:val="21"/>
          <w:highlight w:val="none"/>
        </w:rPr>
      </w:pPr>
    </w:p>
    <w:p w14:paraId="350C65CF">
      <w:pPr>
        <w:rPr>
          <w:rFonts w:hint="eastAsia" w:ascii="宋体" w:hAnsi="宋体" w:eastAsia="宋体" w:cs="宋体"/>
          <w:color w:val="auto"/>
          <w:szCs w:val="21"/>
          <w:highlight w:val="none"/>
        </w:rPr>
      </w:pPr>
    </w:p>
    <w:p w14:paraId="78CBA157">
      <w:pPr>
        <w:pStyle w:val="70"/>
        <w:rPr>
          <w:rFonts w:hint="eastAsia" w:ascii="宋体" w:hAnsi="宋体" w:eastAsia="宋体" w:cs="宋体"/>
          <w:color w:val="auto"/>
          <w:highlight w:val="none"/>
        </w:rPr>
      </w:pPr>
    </w:p>
    <w:p w14:paraId="50046378">
      <w:pPr>
        <w:spacing w:line="360" w:lineRule="auto"/>
        <w:rPr>
          <w:rFonts w:hint="eastAsia" w:ascii="宋体" w:hAnsi="宋体" w:eastAsia="宋体" w:cs="宋体"/>
          <w:color w:val="auto"/>
          <w:sz w:val="21"/>
          <w:szCs w:val="21"/>
          <w:highlight w:val="none"/>
        </w:rPr>
      </w:pPr>
    </w:p>
    <w:p w14:paraId="70C52BFD">
      <w:pPr>
        <w:ind w:firstLine="840" w:firstLineChars="4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投标人全称：（盖单位章或 CA 章）</w:t>
      </w:r>
    </w:p>
    <w:p w14:paraId="2D424EA9">
      <w:pPr>
        <w:rPr>
          <w:rFonts w:hint="eastAsia" w:ascii="宋体" w:hAnsi="宋体" w:eastAsia="宋体" w:cs="宋体"/>
          <w:color w:val="auto"/>
          <w:sz w:val="21"/>
          <w:szCs w:val="21"/>
          <w:highlight w:val="none"/>
          <w:u w:val="single"/>
        </w:rPr>
      </w:pPr>
    </w:p>
    <w:p w14:paraId="585525A7">
      <w:pPr>
        <w:ind w:firstLine="840" w:firstLineChars="4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法定代表人（负责人）或其授权代表：（签字或盖章）</w:t>
      </w:r>
    </w:p>
    <w:p w14:paraId="62F5A7D6">
      <w:pPr>
        <w:rPr>
          <w:rFonts w:hint="eastAsia" w:ascii="宋体" w:hAnsi="宋体" w:eastAsia="宋体" w:cs="宋体"/>
          <w:color w:val="auto"/>
          <w:sz w:val="21"/>
          <w:szCs w:val="21"/>
          <w:highlight w:val="none"/>
        </w:rPr>
      </w:pPr>
    </w:p>
    <w:p w14:paraId="352DB36F">
      <w:pPr>
        <w:overflowPunct w:val="0"/>
        <w:spacing w:line="380" w:lineRule="exact"/>
        <w:ind w:firstLine="2347" w:firstLineChars="97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年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月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14:paraId="236165C8">
      <w:pPr>
        <w:pStyle w:val="5"/>
        <w:jc w:val="center"/>
        <w:rPr>
          <w:rFonts w:hint="eastAsia" w:ascii="宋体" w:hAnsi="宋体" w:eastAsia="宋体" w:cs="宋体"/>
          <w:color w:val="auto"/>
          <w:sz w:val="36"/>
          <w:highlight w:val="none"/>
        </w:rPr>
      </w:pPr>
    </w:p>
    <w:p w14:paraId="086B063D">
      <w:pPr>
        <w:rPr>
          <w:rFonts w:hint="eastAsia" w:ascii="宋体" w:hAnsi="宋体" w:eastAsia="宋体" w:cs="宋体"/>
          <w:color w:val="auto"/>
          <w:highlight w:val="none"/>
        </w:rPr>
      </w:pPr>
    </w:p>
    <w:p w14:paraId="0A9CF653">
      <w:pPr>
        <w:rPr>
          <w:rFonts w:hint="eastAsia" w:ascii="宋体" w:hAnsi="宋体" w:eastAsia="宋体" w:cs="宋体"/>
          <w:color w:val="auto"/>
          <w:highlight w:val="none"/>
        </w:rPr>
      </w:pPr>
    </w:p>
    <w:p w14:paraId="17863F0F">
      <w:pPr>
        <w:rPr>
          <w:rFonts w:hint="eastAsia" w:ascii="宋体" w:hAnsi="宋体" w:eastAsia="宋体" w:cs="宋体"/>
          <w:color w:val="auto"/>
          <w:highlight w:val="none"/>
        </w:rPr>
      </w:pPr>
    </w:p>
    <w:p w14:paraId="6939B888">
      <w:pPr>
        <w:rPr>
          <w:rFonts w:hint="eastAsia" w:ascii="宋体" w:hAnsi="宋体" w:eastAsia="宋体" w:cs="宋体"/>
          <w:color w:val="auto"/>
          <w:highlight w:val="none"/>
        </w:rPr>
      </w:pPr>
    </w:p>
    <w:p w14:paraId="5C8CB16A">
      <w:pPr>
        <w:rPr>
          <w:rFonts w:hint="eastAsia" w:ascii="宋体" w:hAnsi="宋体" w:eastAsia="宋体" w:cs="宋体"/>
          <w:color w:val="auto"/>
          <w:highlight w:val="none"/>
        </w:rPr>
      </w:pPr>
    </w:p>
    <w:p w14:paraId="10039DA6">
      <w:pPr>
        <w:rPr>
          <w:rFonts w:hint="eastAsia" w:ascii="宋体" w:hAnsi="宋体" w:eastAsia="宋体" w:cs="宋体"/>
          <w:color w:val="auto"/>
          <w:highlight w:val="none"/>
        </w:rPr>
      </w:pPr>
    </w:p>
    <w:p w14:paraId="1E249A49">
      <w:pPr>
        <w:rPr>
          <w:rFonts w:hint="eastAsia" w:ascii="宋体" w:hAnsi="宋体" w:eastAsia="宋体" w:cs="宋体"/>
          <w:color w:val="auto"/>
          <w:highlight w:val="none"/>
        </w:rPr>
      </w:pPr>
    </w:p>
    <w:p w14:paraId="09664B17">
      <w:pPr>
        <w:rPr>
          <w:rFonts w:hint="eastAsia" w:ascii="宋体" w:hAnsi="宋体" w:eastAsia="宋体" w:cs="宋体"/>
          <w:color w:val="auto"/>
          <w:highlight w:val="none"/>
        </w:rPr>
      </w:pPr>
    </w:p>
    <w:p w14:paraId="71B0E253">
      <w:pPr>
        <w:rPr>
          <w:rFonts w:hint="eastAsia" w:ascii="宋体" w:hAnsi="宋体" w:eastAsia="宋体" w:cs="宋体"/>
          <w:color w:val="auto"/>
          <w:highlight w:val="none"/>
        </w:rPr>
      </w:pPr>
    </w:p>
    <w:p w14:paraId="681DB8B9">
      <w:pPr>
        <w:widowControl/>
        <w:jc w:val="left"/>
        <w:rPr>
          <w:rFonts w:hint="eastAsia" w:ascii="宋体" w:hAnsi="宋体" w:eastAsia="宋体" w:cs="宋体"/>
          <w:color w:val="auto"/>
          <w:kern w:val="0"/>
          <w:sz w:val="36"/>
          <w:highlight w:val="none"/>
        </w:rPr>
      </w:pPr>
    </w:p>
    <w:p w14:paraId="07E66D46">
      <w:pPr>
        <w:widowControl/>
        <w:spacing w:line="360" w:lineRule="auto"/>
        <w:jc w:val="center"/>
        <w:rPr>
          <w:rFonts w:hint="eastAsia" w:ascii="宋体" w:hAnsi="宋体" w:eastAsia="宋体" w:cs="宋体"/>
          <w:color w:val="auto"/>
          <w:kern w:val="0"/>
          <w:sz w:val="36"/>
          <w:highlight w:val="none"/>
        </w:rPr>
      </w:pPr>
    </w:p>
    <w:p w14:paraId="130C4D85">
      <w:pPr>
        <w:widowControl/>
        <w:spacing w:line="360" w:lineRule="auto"/>
        <w:jc w:val="center"/>
        <w:rPr>
          <w:rFonts w:hint="eastAsia" w:ascii="宋体" w:hAnsi="宋体" w:eastAsia="宋体" w:cs="宋体"/>
          <w:color w:val="auto"/>
          <w:kern w:val="0"/>
          <w:sz w:val="20"/>
          <w:highlight w:val="none"/>
        </w:rPr>
      </w:pPr>
      <w:r>
        <w:rPr>
          <w:rFonts w:hint="eastAsia" w:ascii="宋体" w:hAnsi="宋体" w:eastAsia="宋体" w:cs="宋体"/>
          <w:color w:val="auto"/>
          <w:kern w:val="0"/>
          <w:sz w:val="36"/>
          <w:highlight w:val="none"/>
        </w:rPr>
        <w:t>目  录</w:t>
      </w:r>
    </w:p>
    <w:p w14:paraId="2F30E4CF">
      <w:pPr>
        <w:spacing w:line="540" w:lineRule="exact"/>
        <w:ind w:left="42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一、开标一览表</w:t>
      </w:r>
    </w:p>
    <w:p w14:paraId="0ADA8434">
      <w:pPr>
        <w:spacing w:line="540" w:lineRule="exact"/>
        <w:ind w:left="42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二、投标分项报价表</w:t>
      </w:r>
    </w:p>
    <w:p w14:paraId="76940B2F">
      <w:pPr>
        <w:autoSpaceDE w:val="0"/>
        <w:autoSpaceDN w:val="0"/>
        <w:snapToGrid w:val="0"/>
        <w:spacing w:line="360" w:lineRule="auto"/>
        <w:rPr>
          <w:rFonts w:hint="eastAsia" w:ascii="宋体" w:hAnsi="宋体" w:eastAsia="宋体" w:cs="宋体"/>
          <w:color w:val="auto"/>
          <w:kern w:val="0"/>
          <w:szCs w:val="21"/>
          <w:highlight w:val="none"/>
        </w:rPr>
      </w:pPr>
    </w:p>
    <w:p w14:paraId="103CA52E">
      <w:pPr>
        <w:autoSpaceDE w:val="0"/>
        <w:autoSpaceDN w:val="0"/>
        <w:adjustRightInd w:val="0"/>
        <w:snapToGrid w:val="0"/>
        <w:spacing w:line="360" w:lineRule="auto"/>
        <w:rPr>
          <w:rFonts w:hint="eastAsia" w:ascii="宋体" w:hAnsi="宋体" w:eastAsia="宋体" w:cs="宋体"/>
          <w:color w:val="auto"/>
          <w:kern w:val="0"/>
          <w:szCs w:val="21"/>
          <w:highlight w:val="none"/>
        </w:rPr>
      </w:pPr>
    </w:p>
    <w:p w14:paraId="681C17CC">
      <w:pPr>
        <w:autoSpaceDE w:val="0"/>
        <w:autoSpaceDN w:val="0"/>
        <w:adjustRightInd w:val="0"/>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注：未提供格式部分，由供应商自拟。</w:t>
      </w:r>
    </w:p>
    <w:p w14:paraId="17164F6E">
      <w:pPr>
        <w:tabs>
          <w:tab w:val="left" w:pos="1620"/>
        </w:tabs>
        <w:spacing w:line="360" w:lineRule="auto"/>
        <w:jc w:val="left"/>
        <w:rPr>
          <w:rFonts w:hint="eastAsia" w:ascii="宋体" w:hAnsi="宋体" w:eastAsia="宋体" w:cs="宋体"/>
          <w:bCs/>
          <w:color w:val="auto"/>
          <w:sz w:val="22"/>
          <w:szCs w:val="22"/>
          <w:highlight w:val="none"/>
        </w:rPr>
      </w:pPr>
    </w:p>
    <w:p w14:paraId="0C6DECBB">
      <w:pPr>
        <w:tabs>
          <w:tab w:val="left" w:pos="1620"/>
        </w:tabs>
        <w:spacing w:line="360" w:lineRule="auto"/>
        <w:jc w:val="left"/>
        <w:rPr>
          <w:rFonts w:hint="eastAsia" w:ascii="宋体" w:hAnsi="宋体" w:eastAsia="宋体" w:cs="宋体"/>
          <w:bCs/>
          <w:color w:val="auto"/>
          <w:sz w:val="22"/>
          <w:szCs w:val="22"/>
          <w:highlight w:val="none"/>
        </w:rPr>
      </w:pPr>
    </w:p>
    <w:p w14:paraId="6C712B8B">
      <w:pPr>
        <w:tabs>
          <w:tab w:val="left" w:pos="1620"/>
        </w:tabs>
        <w:spacing w:line="360" w:lineRule="auto"/>
        <w:jc w:val="left"/>
        <w:rPr>
          <w:rFonts w:hint="eastAsia" w:ascii="宋体" w:hAnsi="宋体" w:eastAsia="宋体" w:cs="宋体"/>
          <w:bCs/>
          <w:color w:val="auto"/>
          <w:sz w:val="22"/>
          <w:szCs w:val="22"/>
          <w:highlight w:val="none"/>
        </w:rPr>
      </w:pPr>
    </w:p>
    <w:p w14:paraId="0947E100">
      <w:pPr>
        <w:widowControl/>
        <w:jc w:val="left"/>
        <w:rPr>
          <w:rFonts w:hint="eastAsia" w:ascii="宋体" w:hAnsi="宋体" w:eastAsia="宋体" w:cs="宋体"/>
          <w:b/>
          <w:bCs/>
          <w:color w:val="auto"/>
          <w:kern w:val="0"/>
          <w:sz w:val="28"/>
          <w:szCs w:val="28"/>
          <w:highlight w:val="none"/>
          <w:lang w:val="zh-CN"/>
        </w:rPr>
      </w:pPr>
      <w:r>
        <w:rPr>
          <w:rFonts w:hint="eastAsia" w:ascii="宋体" w:hAnsi="宋体" w:eastAsia="宋体" w:cs="宋体"/>
          <w:b/>
          <w:bCs/>
          <w:color w:val="auto"/>
          <w:kern w:val="0"/>
          <w:sz w:val="28"/>
          <w:szCs w:val="28"/>
          <w:highlight w:val="none"/>
          <w:lang w:val="zh-CN"/>
        </w:rPr>
        <w:br w:type="page"/>
      </w:r>
    </w:p>
    <w:p w14:paraId="6FB91DDC">
      <w:pPr>
        <w:autoSpaceDE w:val="0"/>
        <w:autoSpaceDN w:val="0"/>
        <w:adjustRightInd w:val="0"/>
        <w:spacing w:line="460" w:lineRule="atLeast"/>
        <w:jc w:val="center"/>
        <w:rPr>
          <w:rFonts w:hint="eastAsia" w:ascii="宋体" w:hAnsi="宋体" w:eastAsia="宋体" w:cs="宋体"/>
          <w:b/>
          <w:bCs/>
          <w:color w:val="auto"/>
          <w:kern w:val="0"/>
          <w:sz w:val="28"/>
          <w:szCs w:val="28"/>
          <w:highlight w:val="none"/>
          <w:lang w:val="zh-CN"/>
        </w:rPr>
      </w:pPr>
      <w:r>
        <w:rPr>
          <w:rFonts w:hint="eastAsia" w:ascii="宋体" w:hAnsi="宋体" w:eastAsia="宋体" w:cs="宋体"/>
          <w:b/>
          <w:bCs/>
          <w:color w:val="auto"/>
          <w:kern w:val="0"/>
          <w:sz w:val="28"/>
          <w:szCs w:val="28"/>
          <w:highlight w:val="none"/>
          <w:lang w:val="zh-CN"/>
        </w:rPr>
        <w:t>一、开标一览表</w:t>
      </w:r>
    </w:p>
    <w:p w14:paraId="06E3675E">
      <w:pPr>
        <w:spacing w:line="380" w:lineRule="exact"/>
        <w:ind w:right="349" w:rightChars="166" w:firstLine="330" w:firstLineChars="150"/>
        <w:rPr>
          <w:rFonts w:hint="eastAsia" w:ascii="宋体" w:hAnsi="宋体" w:eastAsia="宋体" w:cs="宋体"/>
          <w:color w:val="auto"/>
          <w:sz w:val="22"/>
          <w:szCs w:val="22"/>
          <w:highlight w:val="none"/>
        </w:rPr>
      </w:pPr>
    </w:p>
    <w:p w14:paraId="18CBC089">
      <w:pPr>
        <w:spacing w:line="380" w:lineRule="exact"/>
        <w:ind w:right="349" w:rightChars="166"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                              项目编号：              人民币（元）</w:t>
      </w:r>
    </w:p>
    <w:tbl>
      <w:tblPr>
        <w:tblStyle w:val="72"/>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159"/>
        <w:gridCol w:w="2919"/>
        <w:gridCol w:w="2111"/>
      </w:tblGrid>
      <w:tr w14:paraId="68C9695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97" w:hRule="atLeast"/>
          <w:jc w:val="center"/>
        </w:trPr>
        <w:tc>
          <w:tcPr>
            <w:tcW w:w="4159" w:type="dxa"/>
            <w:vAlign w:val="center"/>
          </w:tcPr>
          <w:p w14:paraId="520AAD53">
            <w:pPr>
              <w:pStyle w:val="40"/>
              <w:spacing w:line="400"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2919" w:type="dxa"/>
            <w:tcBorders>
              <w:right w:val="single" w:color="auto" w:sz="4" w:space="0"/>
            </w:tcBorders>
            <w:vAlign w:val="center"/>
          </w:tcPr>
          <w:p w14:paraId="647740F6">
            <w:pPr>
              <w:pStyle w:val="40"/>
              <w:spacing w:line="400"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投标</w:t>
            </w:r>
            <w:r>
              <w:rPr>
                <w:rFonts w:hint="eastAsia" w:ascii="宋体" w:hAnsi="宋体" w:eastAsia="宋体" w:cs="宋体"/>
                <w:color w:val="auto"/>
                <w:highlight w:val="none"/>
                <w:lang w:val="en-US" w:eastAsia="zh-CN"/>
              </w:rPr>
              <w:t>总</w:t>
            </w:r>
            <w:r>
              <w:rPr>
                <w:rFonts w:hint="eastAsia" w:ascii="宋体" w:hAnsi="宋体" w:eastAsia="宋体" w:cs="宋体"/>
                <w:color w:val="auto"/>
                <w:highlight w:val="none"/>
              </w:rPr>
              <w:t>价</w:t>
            </w:r>
          </w:p>
        </w:tc>
        <w:tc>
          <w:tcPr>
            <w:tcW w:w="2111" w:type="dxa"/>
            <w:vAlign w:val="center"/>
          </w:tcPr>
          <w:p w14:paraId="4DB82311">
            <w:pPr>
              <w:pStyle w:val="40"/>
              <w:spacing w:line="400"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14:paraId="11F0D1E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025" w:hRule="atLeast"/>
          <w:jc w:val="center"/>
        </w:trPr>
        <w:tc>
          <w:tcPr>
            <w:tcW w:w="4159" w:type="dxa"/>
            <w:vAlign w:val="center"/>
          </w:tcPr>
          <w:p w14:paraId="628E2992">
            <w:pPr>
              <w:spacing w:line="400" w:lineRule="exact"/>
              <w:jc w:val="center"/>
              <w:rPr>
                <w:rFonts w:hint="eastAsia" w:ascii="宋体" w:hAnsi="宋体" w:eastAsia="宋体" w:cs="宋体"/>
                <w:color w:val="auto"/>
                <w:kern w:val="0"/>
                <w:sz w:val="22"/>
                <w:szCs w:val="22"/>
                <w:highlight w:val="none"/>
              </w:rPr>
            </w:pPr>
          </w:p>
        </w:tc>
        <w:tc>
          <w:tcPr>
            <w:tcW w:w="2919" w:type="dxa"/>
            <w:tcBorders>
              <w:right w:val="single" w:color="auto" w:sz="4" w:space="0"/>
            </w:tcBorders>
            <w:vAlign w:val="center"/>
          </w:tcPr>
          <w:p w14:paraId="2FA0D4DA">
            <w:pPr>
              <w:pStyle w:val="40"/>
              <w:spacing w:line="400" w:lineRule="atLeast"/>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小写：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14:paraId="42F361C8">
            <w:pPr>
              <w:pStyle w:val="40"/>
              <w:spacing w:line="400" w:lineRule="atLeast"/>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大写：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tc>
        <w:tc>
          <w:tcPr>
            <w:tcW w:w="2111" w:type="dxa"/>
            <w:vAlign w:val="center"/>
          </w:tcPr>
          <w:p w14:paraId="4124CCAE">
            <w:pPr>
              <w:pStyle w:val="40"/>
              <w:spacing w:line="400" w:lineRule="atLeast"/>
              <w:rPr>
                <w:rFonts w:hint="eastAsia" w:ascii="宋体" w:hAnsi="宋体" w:eastAsia="宋体" w:cs="宋体"/>
                <w:color w:val="auto"/>
                <w:highlight w:val="none"/>
              </w:rPr>
            </w:pPr>
          </w:p>
        </w:tc>
      </w:tr>
    </w:tbl>
    <w:p w14:paraId="4F70E250">
      <w:pPr>
        <w:tabs>
          <w:tab w:val="left" w:pos="540"/>
        </w:tabs>
        <w:spacing w:line="460" w:lineRule="exact"/>
        <w:rPr>
          <w:rFonts w:hint="eastAsia" w:ascii="宋体" w:hAnsi="宋体" w:eastAsia="宋体" w:cs="宋体"/>
          <w:color w:val="auto"/>
          <w:sz w:val="22"/>
          <w:szCs w:val="22"/>
          <w:highlight w:val="none"/>
        </w:rPr>
      </w:pPr>
    </w:p>
    <w:p w14:paraId="64041FC3">
      <w:pPr>
        <w:tabs>
          <w:tab w:val="left" w:pos="540"/>
        </w:tabs>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说明：</w:t>
      </w:r>
    </w:p>
    <w:p w14:paraId="7B2C9A3F">
      <w:pPr>
        <w:autoSpaceDE w:val="0"/>
        <w:autoSpaceDN w:val="0"/>
        <w:adjustRightInd w:val="0"/>
        <w:spacing w:line="400" w:lineRule="atLeast"/>
        <w:ind w:left="400"/>
        <w:rPr>
          <w:rFonts w:hint="eastAsia" w:ascii="宋体" w:hAnsi="宋体" w:eastAsia="宋体" w:cs="宋体"/>
          <w:b/>
          <w:bCs/>
          <w:color w:val="auto"/>
          <w:kern w:val="0"/>
          <w:sz w:val="22"/>
          <w:szCs w:val="22"/>
          <w:highlight w:val="none"/>
          <w:u w:val="wave"/>
          <w:lang w:val="zh-CN"/>
        </w:rPr>
      </w:pPr>
      <w:r>
        <w:rPr>
          <w:rFonts w:hint="eastAsia" w:ascii="宋体" w:hAnsi="宋体" w:eastAsia="宋体" w:cs="宋体"/>
          <w:b/>
          <w:color w:val="auto"/>
          <w:sz w:val="22"/>
          <w:szCs w:val="22"/>
          <w:highlight w:val="none"/>
        </w:rPr>
        <w:t>1.</w:t>
      </w:r>
      <w:r>
        <w:rPr>
          <w:rFonts w:hint="eastAsia" w:ascii="宋体" w:hAnsi="宋体" w:eastAsia="宋体" w:cs="宋体"/>
          <w:b/>
          <w:color w:val="auto"/>
          <w:sz w:val="22"/>
          <w:szCs w:val="22"/>
          <w:highlight w:val="none"/>
          <w:u w:val="single"/>
        </w:rPr>
        <w:t>▲</w:t>
      </w:r>
      <w:r>
        <w:rPr>
          <w:rFonts w:hint="eastAsia" w:ascii="宋体" w:hAnsi="宋体" w:eastAsia="宋体" w:cs="宋体"/>
          <w:b/>
          <w:bCs/>
          <w:color w:val="auto"/>
          <w:sz w:val="22"/>
          <w:szCs w:val="22"/>
          <w:highlight w:val="none"/>
          <w:u w:val="single"/>
        </w:rPr>
        <w:t>不提供此表格将被视为没有实质性响应招标文件。</w:t>
      </w:r>
    </w:p>
    <w:p w14:paraId="50845672">
      <w:pPr>
        <w:autoSpaceDE w:val="0"/>
        <w:autoSpaceDN w:val="0"/>
        <w:adjustRightInd w:val="0"/>
        <w:spacing w:line="400" w:lineRule="atLeast"/>
        <w:ind w:left="400"/>
        <w:rPr>
          <w:rFonts w:hint="eastAsia" w:ascii="宋体" w:hAnsi="宋体" w:eastAsia="宋体" w:cs="宋体"/>
          <w:b/>
          <w:bCs/>
          <w:color w:val="auto"/>
          <w:kern w:val="0"/>
          <w:sz w:val="22"/>
          <w:szCs w:val="22"/>
          <w:highlight w:val="none"/>
          <w:u w:val="single"/>
          <w:lang w:val="zh-CN"/>
        </w:rPr>
      </w:pPr>
      <w:r>
        <w:rPr>
          <w:rFonts w:hint="eastAsia" w:ascii="宋体" w:hAnsi="宋体" w:eastAsia="宋体" w:cs="宋体"/>
          <w:b/>
          <w:bCs/>
          <w:color w:val="auto"/>
          <w:sz w:val="22"/>
          <w:szCs w:val="22"/>
          <w:highlight w:val="none"/>
        </w:rPr>
        <w:t>2.</w:t>
      </w:r>
      <w:r>
        <w:rPr>
          <w:rFonts w:hint="eastAsia" w:ascii="宋体" w:hAnsi="宋体" w:eastAsia="宋体" w:cs="宋体"/>
          <w:b/>
          <w:bCs/>
          <w:color w:val="auto"/>
          <w:sz w:val="22"/>
          <w:szCs w:val="22"/>
          <w:highlight w:val="none"/>
          <w:u w:val="single"/>
        </w:rPr>
        <w:t>▲本表中的投标总价须与附件《投标分项报价表》中“投标总价”的总和相一致。</w:t>
      </w:r>
    </w:p>
    <w:p w14:paraId="5D78F1A0">
      <w:pPr>
        <w:autoSpaceDE w:val="0"/>
        <w:autoSpaceDN w:val="0"/>
        <w:adjustRightInd w:val="0"/>
        <w:spacing w:line="380" w:lineRule="atLeast"/>
        <w:ind w:firstLine="660"/>
        <w:rPr>
          <w:rFonts w:hint="eastAsia" w:ascii="宋体" w:hAnsi="宋体" w:eastAsia="宋体" w:cs="宋体"/>
          <w:color w:val="auto"/>
          <w:kern w:val="0"/>
          <w:sz w:val="22"/>
          <w:szCs w:val="22"/>
          <w:highlight w:val="none"/>
          <w:lang w:val="zh-CN"/>
        </w:rPr>
      </w:pPr>
    </w:p>
    <w:p w14:paraId="31FB03B7">
      <w:pPr>
        <w:autoSpaceDE w:val="0"/>
        <w:autoSpaceDN w:val="0"/>
        <w:adjustRightInd w:val="0"/>
        <w:spacing w:line="380" w:lineRule="atLeast"/>
        <w:ind w:firstLine="660"/>
        <w:rPr>
          <w:rFonts w:hint="eastAsia" w:ascii="宋体" w:hAnsi="宋体" w:eastAsia="宋体" w:cs="宋体"/>
          <w:color w:val="auto"/>
          <w:kern w:val="0"/>
          <w:sz w:val="22"/>
          <w:szCs w:val="22"/>
          <w:highlight w:val="none"/>
          <w:lang w:val="zh-CN"/>
        </w:rPr>
      </w:pPr>
    </w:p>
    <w:p w14:paraId="04EB6089">
      <w:pPr>
        <w:autoSpaceDE w:val="0"/>
        <w:autoSpaceDN w:val="0"/>
        <w:adjustRightInd w:val="0"/>
        <w:spacing w:line="380" w:lineRule="atLeast"/>
        <w:ind w:firstLine="660"/>
        <w:rPr>
          <w:rFonts w:hint="eastAsia" w:ascii="宋体" w:hAnsi="宋体" w:eastAsia="宋体" w:cs="宋体"/>
          <w:color w:val="auto"/>
          <w:kern w:val="0"/>
          <w:sz w:val="22"/>
          <w:szCs w:val="22"/>
          <w:highlight w:val="none"/>
          <w:lang w:val="zh-CN"/>
        </w:rPr>
      </w:pPr>
    </w:p>
    <w:p w14:paraId="45433DC0">
      <w:pPr>
        <w:autoSpaceDE w:val="0"/>
        <w:autoSpaceDN w:val="0"/>
        <w:adjustRightInd w:val="0"/>
        <w:spacing w:line="380" w:lineRule="atLeast"/>
        <w:ind w:firstLine="660"/>
        <w:rPr>
          <w:rFonts w:hint="eastAsia" w:ascii="宋体" w:hAnsi="宋体" w:eastAsia="宋体" w:cs="宋体"/>
          <w:color w:val="auto"/>
          <w:kern w:val="0"/>
          <w:sz w:val="22"/>
          <w:szCs w:val="22"/>
          <w:highlight w:val="none"/>
          <w:lang w:val="zh-CN"/>
        </w:rPr>
      </w:pPr>
    </w:p>
    <w:p w14:paraId="77EB688C">
      <w:pPr>
        <w:autoSpaceDE w:val="0"/>
        <w:autoSpaceDN w:val="0"/>
        <w:adjustRightInd w:val="0"/>
        <w:spacing w:line="380" w:lineRule="atLeast"/>
        <w:ind w:firstLine="660"/>
        <w:rPr>
          <w:rFonts w:hint="eastAsia" w:ascii="宋体" w:hAnsi="宋体" w:eastAsia="宋体" w:cs="宋体"/>
          <w:color w:val="auto"/>
          <w:kern w:val="0"/>
          <w:sz w:val="22"/>
          <w:szCs w:val="22"/>
          <w:highlight w:val="none"/>
          <w:lang w:val="zh-CN"/>
        </w:rPr>
      </w:pPr>
    </w:p>
    <w:p w14:paraId="7141BA2D">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投标人全称（盖章或 CA 章）：</w:t>
      </w:r>
    </w:p>
    <w:p w14:paraId="7862307E">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法定代表人(负责人)或授权代表（签字或盖章）：</w:t>
      </w:r>
    </w:p>
    <w:p w14:paraId="5C822612">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  年  月  日</w:t>
      </w:r>
    </w:p>
    <w:p w14:paraId="072313E4">
      <w:pPr>
        <w:autoSpaceDE w:val="0"/>
        <w:autoSpaceDN w:val="0"/>
        <w:adjustRightInd w:val="0"/>
        <w:spacing w:line="380" w:lineRule="atLeast"/>
        <w:ind w:firstLine="660"/>
        <w:rPr>
          <w:rFonts w:hint="eastAsia" w:ascii="宋体" w:hAnsi="宋体" w:eastAsia="宋体" w:cs="宋体"/>
          <w:color w:val="auto"/>
          <w:kern w:val="0"/>
          <w:sz w:val="22"/>
          <w:szCs w:val="22"/>
          <w:highlight w:val="none"/>
          <w:lang w:val="zh-CN"/>
        </w:rPr>
      </w:pPr>
    </w:p>
    <w:p w14:paraId="11272165">
      <w:pPr>
        <w:pStyle w:val="71"/>
        <w:rPr>
          <w:rFonts w:hint="eastAsia" w:ascii="宋体" w:hAnsi="宋体" w:eastAsia="宋体" w:cs="宋体"/>
          <w:color w:val="auto"/>
          <w:kern w:val="0"/>
          <w:highlight w:val="none"/>
          <w:lang w:val="zh-CN"/>
        </w:rPr>
      </w:pPr>
    </w:p>
    <w:p w14:paraId="63E010B2">
      <w:pPr>
        <w:pStyle w:val="70"/>
        <w:ind w:firstLine="220"/>
        <w:rPr>
          <w:rFonts w:hint="eastAsia" w:ascii="宋体" w:hAnsi="宋体" w:eastAsia="宋体" w:cs="宋体"/>
          <w:color w:val="auto"/>
          <w:sz w:val="22"/>
          <w:szCs w:val="22"/>
          <w:highlight w:val="none"/>
          <w:lang w:val="zh-CN"/>
        </w:rPr>
      </w:pPr>
    </w:p>
    <w:p w14:paraId="2A790952">
      <w:pPr>
        <w:rPr>
          <w:rFonts w:hint="eastAsia" w:ascii="宋体" w:hAnsi="宋体" w:eastAsia="宋体" w:cs="宋体"/>
          <w:color w:val="auto"/>
          <w:sz w:val="22"/>
          <w:szCs w:val="22"/>
          <w:highlight w:val="none"/>
          <w:lang w:val="zh-CN"/>
        </w:rPr>
      </w:pPr>
    </w:p>
    <w:p w14:paraId="4BFA2674">
      <w:pPr>
        <w:pStyle w:val="70"/>
        <w:ind w:firstLine="220"/>
        <w:rPr>
          <w:rFonts w:hint="eastAsia" w:ascii="宋体" w:hAnsi="宋体" w:eastAsia="宋体" w:cs="宋体"/>
          <w:color w:val="auto"/>
          <w:sz w:val="22"/>
          <w:szCs w:val="22"/>
          <w:highlight w:val="none"/>
          <w:lang w:val="zh-CN"/>
        </w:rPr>
      </w:pPr>
    </w:p>
    <w:p w14:paraId="4DFC78D4">
      <w:pPr>
        <w:pStyle w:val="55"/>
        <w:rPr>
          <w:rFonts w:hint="eastAsia" w:ascii="宋体" w:hAnsi="宋体" w:eastAsia="宋体" w:cs="宋体"/>
          <w:color w:val="auto"/>
          <w:sz w:val="22"/>
          <w:szCs w:val="22"/>
          <w:highlight w:val="none"/>
          <w:lang w:val="zh-CN"/>
        </w:rPr>
      </w:pPr>
    </w:p>
    <w:p w14:paraId="0DC7C5A6">
      <w:pPr>
        <w:rPr>
          <w:rFonts w:hint="eastAsia" w:ascii="宋体" w:hAnsi="宋体" w:eastAsia="宋体" w:cs="宋体"/>
          <w:color w:val="auto"/>
          <w:sz w:val="22"/>
          <w:szCs w:val="22"/>
          <w:highlight w:val="none"/>
          <w:lang w:val="zh-CN"/>
        </w:rPr>
      </w:pPr>
    </w:p>
    <w:p w14:paraId="1D5E9B68">
      <w:pPr>
        <w:pStyle w:val="30"/>
        <w:rPr>
          <w:rFonts w:hint="eastAsia" w:ascii="宋体" w:hAnsi="宋体" w:eastAsia="宋体" w:cs="宋体"/>
          <w:color w:val="auto"/>
          <w:sz w:val="22"/>
          <w:szCs w:val="22"/>
          <w:highlight w:val="none"/>
          <w:lang w:val="zh-CN"/>
        </w:rPr>
      </w:pPr>
    </w:p>
    <w:p w14:paraId="4C08A287">
      <w:pPr>
        <w:pStyle w:val="70"/>
        <w:ind w:firstLine="220"/>
        <w:rPr>
          <w:rFonts w:hint="eastAsia" w:ascii="宋体" w:hAnsi="宋体" w:eastAsia="宋体" w:cs="宋体"/>
          <w:color w:val="auto"/>
          <w:sz w:val="22"/>
          <w:szCs w:val="22"/>
          <w:highlight w:val="none"/>
          <w:lang w:val="zh-CN"/>
        </w:rPr>
      </w:pPr>
    </w:p>
    <w:p w14:paraId="2B402F46">
      <w:pPr>
        <w:pStyle w:val="55"/>
        <w:rPr>
          <w:rFonts w:hint="eastAsia" w:ascii="宋体" w:hAnsi="宋体" w:eastAsia="宋体" w:cs="宋体"/>
          <w:color w:val="auto"/>
          <w:highlight w:val="none"/>
          <w:lang w:val="zh-CN"/>
        </w:rPr>
      </w:pPr>
    </w:p>
    <w:p w14:paraId="482201DF">
      <w:pPr>
        <w:widowControl/>
        <w:jc w:val="left"/>
        <w:rPr>
          <w:rFonts w:hint="eastAsia" w:ascii="宋体" w:hAnsi="宋体" w:eastAsia="宋体" w:cs="宋体"/>
          <w:b/>
          <w:bCs/>
          <w:color w:val="auto"/>
          <w:kern w:val="0"/>
          <w:sz w:val="22"/>
          <w:szCs w:val="22"/>
          <w:highlight w:val="none"/>
        </w:rPr>
      </w:pPr>
    </w:p>
    <w:p w14:paraId="562B8ED7">
      <w:pPr>
        <w:widowControl/>
        <w:jc w:val="left"/>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br w:type="page"/>
      </w:r>
    </w:p>
    <w:p w14:paraId="73DAF8DC">
      <w:pPr>
        <w:spacing w:line="360" w:lineRule="auto"/>
        <w:rPr>
          <w:rFonts w:hint="eastAsia" w:ascii="宋体" w:hAnsi="宋体" w:eastAsia="宋体" w:cs="宋体"/>
          <w:b/>
          <w:bCs/>
          <w:color w:val="auto"/>
          <w:kern w:val="0"/>
          <w:sz w:val="22"/>
          <w:szCs w:val="22"/>
          <w:highlight w:val="none"/>
          <w:lang w:val="zh-CN"/>
        </w:rPr>
        <w:sectPr>
          <w:headerReference r:id="rId11" w:type="default"/>
          <w:footerReference r:id="rId12" w:type="default"/>
          <w:pgSz w:w="11907" w:h="16839"/>
          <w:pgMar w:top="1134" w:right="1247" w:bottom="1134" w:left="1474" w:header="850" w:footer="850" w:gutter="0"/>
          <w:pgBorders>
            <w:top w:val="none" w:sz="0" w:space="0"/>
            <w:left w:val="none" w:sz="0" w:space="0"/>
            <w:bottom w:val="none" w:sz="0" w:space="0"/>
            <w:right w:val="none" w:sz="0" w:space="0"/>
          </w:pgBorders>
          <w:cols w:space="0" w:num="1"/>
          <w:rtlGutter w:val="0"/>
          <w:docGrid w:linePitch="0" w:charSpace="0"/>
        </w:sectPr>
      </w:pPr>
    </w:p>
    <w:p w14:paraId="1CCB15B5">
      <w:pPr>
        <w:numPr>
          <w:ilvl w:val="0"/>
          <w:numId w:val="0"/>
        </w:numPr>
        <w:autoSpaceDE w:val="0"/>
        <w:autoSpaceDN w:val="0"/>
        <w:adjustRightInd w:val="0"/>
        <w:spacing w:line="460" w:lineRule="atLeast"/>
        <w:jc w:val="center"/>
        <w:rPr>
          <w:rFonts w:hint="eastAsia" w:ascii="宋体" w:hAnsi="宋体" w:eastAsia="宋体" w:cs="宋体"/>
          <w:b/>
          <w:bCs/>
          <w:color w:val="auto"/>
          <w:kern w:val="0"/>
          <w:sz w:val="28"/>
          <w:szCs w:val="28"/>
          <w:highlight w:val="none"/>
          <w:lang w:val="zh-CN"/>
        </w:rPr>
      </w:pPr>
      <w:r>
        <w:rPr>
          <w:rFonts w:hint="eastAsia" w:ascii="宋体" w:hAnsi="宋体" w:eastAsia="宋体" w:cs="宋体"/>
          <w:b/>
          <w:bCs/>
          <w:color w:val="auto"/>
          <w:kern w:val="0"/>
          <w:sz w:val="28"/>
          <w:szCs w:val="28"/>
          <w:highlight w:val="none"/>
          <w:lang w:val="en-US" w:eastAsia="zh-CN"/>
        </w:rPr>
        <w:t>二、</w:t>
      </w:r>
      <w:r>
        <w:rPr>
          <w:rFonts w:hint="eastAsia" w:ascii="宋体" w:hAnsi="宋体" w:eastAsia="宋体" w:cs="宋体"/>
          <w:b/>
          <w:bCs/>
          <w:color w:val="auto"/>
          <w:kern w:val="0"/>
          <w:sz w:val="28"/>
          <w:szCs w:val="28"/>
          <w:highlight w:val="none"/>
          <w:lang w:val="zh-CN"/>
        </w:rPr>
        <w:t>投标分项报价表</w:t>
      </w:r>
    </w:p>
    <w:p w14:paraId="4DCAA4EA">
      <w:pPr>
        <w:spacing w:line="360" w:lineRule="auto"/>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lang w:val="zh-CN"/>
        </w:rPr>
        <w:t xml:space="preserve">项目名称：            </w:t>
      </w:r>
      <w:r>
        <w:rPr>
          <w:rFonts w:hint="eastAsia" w:ascii="宋体" w:hAnsi="宋体" w:eastAsia="宋体" w:cs="宋体"/>
          <w:b/>
          <w:bCs/>
          <w:color w:val="auto"/>
          <w:kern w:val="0"/>
          <w:sz w:val="22"/>
          <w:szCs w:val="22"/>
          <w:highlight w:val="none"/>
        </w:rPr>
        <w:t xml:space="preserve">                            </w:t>
      </w:r>
      <w:r>
        <w:rPr>
          <w:rFonts w:hint="eastAsia" w:ascii="宋体" w:hAnsi="宋体" w:eastAsia="宋体" w:cs="宋体"/>
          <w:b/>
          <w:bCs/>
          <w:color w:val="auto"/>
          <w:kern w:val="0"/>
          <w:sz w:val="22"/>
          <w:szCs w:val="22"/>
          <w:highlight w:val="none"/>
          <w:lang w:val="zh-CN"/>
        </w:rPr>
        <w:t>项目编号：</w:t>
      </w:r>
      <w:r>
        <w:rPr>
          <w:rFonts w:hint="eastAsia" w:ascii="宋体" w:hAnsi="宋体" w:eastAsia="宋体" w:cs="宋体"/>
          <w:b/>
          <w:bCs/>
          <w:color w:val="auto"/>
          <w:kern w:val="0"/>
          <w:sz w:val="22"/>
          <w:szCs w:val="22"/>
          <w:highlight w:val="none"/>
        </w:rPr>
        <w:t xml:space="preserve">       </w:t>
      </w:r>
    </w:p>
    <w:p w14:paraId="4CE3FEDD">
      <w:pPr>
        <w:spacing w:line="360" w:lineRule="auto"/>
        <w:ind w:firstLine="4638" w:firstLineChars="2100"/>
        <w:rPr>
          <w:rFonts w:hint="eastAsia" w:ascii="宋体" w:hAnsi="宋体" w:eastAsia="宋体" w:cs="宋体"/>
          <w:b/>
          <w:color w:val="auto"/>
          <w:sz w:val="22"/>
          <w:szCs w:val="22"/>
          <w:highlight w:val="none"/>
        </w:rPr>
      </w:pPr>
      <w:r>
        <w:rPr>
          <w:rFonts w:hint="eastAsia" w:ascii="宋体" w:hAnsi="宋体" w:eastAsia="宋体" w:cs="宋体"/>
          <w:b/>
          <w:bCs/>
          <w:color w:val="auto"/>
          <w:kern w:val="0"/>
          <w:sz w:val="22"/>
          <w:szCs w:val="22"/>
          <w:highlight w:val="none"/>
        </w:rPr>
        <w:t xml:space="preserve"> </w:t>
      </w:r>
      <w:r>
        <w:rPr>
          <w:rFonts w:hint="eastAsia" w:ascii="宋体" w:hAnsi="宋体" w:eastAsia="宋体" w:cs="宋体"/>
          <w:b/>
          <w:color w:val="auto"/>
          <w:sz w:val="22"/>
          <w:szCs w:val="22"/>
          <w:highlight w:val="none"/>
        </w:rPr>
        <w:t>价格单位：人民币（元）</w:t>
      </w:r>
    </w:p>
    <w:tbl>
      <w:tblPr>
        <w:tblStyle w:val="72"/>
        <w:tblW w:w="9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1605"/>
        <w:gridCol w:w="1477"/>
        <w:gridCol w:w="1570"/>
        <w:gridCol w:w="708"/>
        <w:gridCol w:w="1143"/>
        <w:gridCol w:w="1356"/>
        <w:gridCol w:w="1284"/>
      </w:tblGrid>
      <w:tr w14:paraId="08B68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Align w:val="center"/>
          </w:tcPr>
          <w:p w14:paraId="246F4784">
            <w:pPr>
              <w:spacing w:line="460" w:lineRule="exact"/>
              <w:ind w:right="-11"/>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w:t>
            </w:r>
          </w:p>
        </w:tc>
        <w:tc>
          <w:tcPr>
            <w:tcW w:w="1605" w:type="dxa"/>
            <w:vAlign w:val="center"/>
          </w:tcPr>
          <w:p w14:paraId="677FF2C3">
            <w:pPr>
              <w:spacing w:line="460" w:lineRule="exact"/>
              <w:ind w:right="-11"/>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货物名称</w:t>
            </w:r>
          </w:p>
        </w:tc>
        <w:tc>
          <w:tcPr>
            <w:tcW w:w="1477" w:type="dxa"/>
            <w:vAlign w:val="center"/>
          </w:tcPr>
          <w:p w14:paraId="266563A3">
            <w:pPr>
              <w:spacing w:line="460" w:lineRule="exact"/>
              <w:ind w:right="-11"/>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品牌型号、产地</w:t>
            </w:r>
          </w:p>
        </w:tc>
        <w:tc>
          <w:tcPr>
            <w:tcW w:w="1570" w:type="dxa"/>
            <w:vAlign w:val="center"/>
          </w:tcPr>
          <w:p w14:paraId="21780B25">
            <w:pPr>
              <w:spacing w:line="460" w:lineRule="exact"/>
              <w:ind w:right="-11"/>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制造厂商名称</w:t>
            </w:r>
          </w:p>
        </w:tc>
        <w:tc>
          <w:tcPr>
            <w:tcW w:w="708" w:type="dxa"/>
            <w:vAlign w:val="center"/>
          </w:tcPr>
          <w:p w14:paraId="33380438">
            <w:pPr>
              <w:spacing w:line="460" w:lineRule="exact"/>
              <w:ind w:right="-11"/>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数量</w:t>
            </w:r>
          </w:p>
        </w:tc>
        <w:tc>
          <w:tcPr>
            <w:tcW w:w="1143" w:type="dxa"/>
            <w:vAlign w:val="center"/>
          </w:tcPr>
          <w:p w14:paraId="311602CD">
            <w:pPr>
              <w:spacing w:line="460" w:lineRule="exact"/>
              <w:ind w:right="-11"/>
              <w:jc w:val="center"/>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综合</w:t>
            </w:r>
            <w:r>
              <w:rPr>
                <w:rFonts w:hint="eastAsia" w:ascii="宋体" w:hAnsi="宋体" w:eastAsia="宋体" w:cs="宋体"/>
                <w:color w:val="auto"/>
                <w:sz w:val="22"/>
                <w:szCs w:val="22"/>
                <w:highlight w:val="none"/>
              </w:rPr>
              <w:t>单价</w:t>
            </w:r>
          </w:p>
          <w:p w14:paraId="7BA905F9">
            <w:pPr>
              <w:spacing w:line="460" w:lineRule="exact"/>
              <w:ind w:right="-11"/>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（含税）</w:t>
            </w:r>
          </w:p>
        </w:tc>
        <w:tc>
          <w:tcPr>
            <w:tcW w:w="1356" w:type="dxa"/>
            <w:vAlign w:val="center"/>
          </w:tcPr>
          <w:p w14:paraId="20FCACF1">
            <w:pPr>
              <w:spacing w:line="460" w:lineRule="exact"/>
              <w:ind w:right="-11"/>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总价</w:t>
            </w:r>
          </w:p>
          <w:p w14:paraId="19F5E5B2">
            <w:pPr>
              <w:spacing w:line="460" w:lineRule="exact"/>
              <w:ind w:right="-11"/>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（含税）</w:t>
            </w:r>
          </w:p>
        </w:tc>
        <w:tc>
          <w:tcPr>
            <w:tcW w:w="1284" w:type="dxa"/>
            <w:vAlign w:val="center"/>
          </w:tcPr>
          <w:p w14:paraId="4C24087D">
            <w:pPr>
              <w:spacing w:line="460" w:lineRule="exact"/>
              <w:ind w:right="-11"/>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备注</w:t>
            </w:r>
          </w:p>
        </w:tc>
      </w:tr>
      <w:tr w14:paraId="68BBA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4BE89FE5">
            <w:pPr>
              <w:widowControl/>
              <w:spacing w:line="46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1</w:t>
            </w:r>
          </w:p>
        </w:tc>
        <w:tc>
          <w:tcPr>
            <w:tcW w:w="1605" w:type="dxa"/>
            <w:vAlign w:val="center"/>
          </w:tcPr>
          <w:p w14:paraId="7BD70B28">
            <w:pPr>
              <w:widowControl/>
              <w:spacing w:line="460" w:lineRule="exact"/>
              <w:jc w:val="center"/>
              <w:textAlignment w:val="center"/>
              <w:rPr>
                <w:rFonts w:hint="eastAsia" w:ascii="宋体" w:hAnsi="宋体" w:eastAsia="宋体" w:cs="宋体"/>
                <w:color w:val="auto"/>
                <w:sz w:val="22"/>
                <w:szCs w:val="22"/>
                <w:highlight w:val="none"/>
              </w:rPr>
            </w:pPr>
          </w:p>
        </w:tc>
        <w:tc>
          <w:tcPr>
            <w:tcW w:w="1477" w:type="dxa"/>
            <w:vAlign w:val="center"/>
          </w:tcPr>
          <w:p w14:paraId="1DBF8C2B">
            <w:pPr>
              <w:spacing w:line="460" w:lineRule="exact"/>
              <w:jc w:val="center"/>
              <w:rPr>
                <w:rFonts w:hint="eastAsia" w:ascii="宋体" w:hAnsi="宋体" w:eastAsia="宋体" w:cs="宋体"/>
                <w:color w:val="auto"/>
                <w:sz w:val="22"/>
                <w:szCs w:val="22"/>
                <w:highlight w:val="none"/>
              </w:rPr>
            </w:pPr>
          </w:p>
        </w:tc>
        <w:tc>
          <w:tcPr>
            <w:tcW w:w="1570" w:type="dxa"/>
            <w:vAlign w:val="center"/>
          </w:tcPr>
          <w:p w14:paraId="5E6027DC">
            <w:pPr>
              <w:spacing w:line="460" w:lineRule="exact"/>
              <w:ind w:right="-11"/>
              <w:jc w:val="center"/>
              <w:rPr>
                <w:rFonts w:hint="eastAsia" w:ascii="宋体" w:hAnsi="宋体" w:eastAsia="宋体" w:cs="宋体"/>
                <w:color w:val="auto"/>
                <w:sz w:val="22"/>
                <w:szCs w:val="22"/>
                <w:highlight w:val="none"/>
              </w:rPr>
            </w:pPr>
          </w:p>
        </w:tc>
        <w:tc>
          <w:tcPr>
            <w:tcW w:w="708" w:type="dxa"/>
            <w:vAlign w:val="center"/>
          </w:tcPr>
          <w:p w14:paraId="7EFF1523">
            <w:pPr>
              <w:spacing w:line="460" w:lineRule="exact"/>
              <w:jc w:val="center"/>
              <w:rPr>
                <w:rFonts w:hint="eastAsia" w:ascii="宋体" w:hAnsi="宋体" w:eastAsia="宋体" w:cs="宋体"/>
                <w:color w:val="auto"/>
                <w:sz w:val="22"/>
                <w:szCs w:val="22"/>
                <w:highlight w:val="none"/>
              </w:rPr>
            </w:pPr>
          </w:p>
        </w:tc>
        <w:tc>
          <w:tcPr>
            <w:tcW w:w="1143" w:type="dxa"/>
            <w:vAlign w:val="center"/>
          </w:tcPr>
          <w:p w14:paraId="38D83FA9">
            <w:pPr>
              <w:spacing w:line="460" w:lineRule="exact"/>
              <w:ind w:right="-11"/>
              <w:jc w:val="center"/>
              <w:rPr>
                <w:rFonts w:hint="eastAsia" w:ascii="宋体" w:hAnsi="宋体" w:eastAsia="宋体" w:cs="宋体"/>
                <w:color w:val="auto"/>
                <w:sz w:val="22"/>
                <w:szCs w:val="22"/>
                <w:highlight w:val="none"/>
              </w:rPr>
            </w:pPr>
          </w:p>
        </w:tc>
        <w:tc>
          <w:tcPr>
            <w:tcW w:w="1356" w:type="dxa"/>
            <w:vAlign w:val="center"/>
          </w:tcPr>
          <w:p w14:paraId="7FEEC5A0">
            <w:pPr>
              <w:spacing w:line="460" w:lineRule="exact"/>
              <w:ind w:right="-11"/>
              <w:jc w:val="center"/>
              <w:rPr>
                <w:rFonts w:hint="eastAsia" w:ascii="宋体" w:hAnsi="宋体" w:eastAsia="宋体" w:cs="宋体"/>
                <w:color w:val="auto"/>
                <w:sz w:val="22"/>
                <w:szCs w:val="22"/>
                <w:highlight w:val="none"/>
              </w:rPr>
            </w:pPr>
          </w:p>
        </w:tc>
        <w:tc>
          <w:tcPr>
            <w:tcW w:w="1284" w:type="dxa"/>
            <w:vAlign w:val="center"/>
          </w:tcPr>
          <w:p w14:paraId="4C8FC082">
            <w:pPr>
              <w:spacing w:line="460" w:lineRule="exact"/>
              <w:ind w:right="-11"/>
              <w:jc w:val="center"/>
              <w:rPr>
                <w:rFonts w:hint="eastAsia" w:ascii="宋体" w:hAnsi="宋体" w:eastAsia="宋体" w:cs="宋体"/>
                <w:color w:val="auto"/>
                <w:sz w:val="22"/>
                <w:szCs w:val="22"/>
                <w:highlight w:val="none"/>
              </w:rPr>
            </w:pPr>
          </w:p>
        </w:tc>
      </w:tr>
      <w:tr w14:paraId="4FE9D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20B8A563">
            <w:pPr>
              <w:widowControl/>
              <w:spacing w:line="46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2</w:t>
            </w:r>
          </w:p>
        </w:tc>
        <w:tc>
          <w:tcPr>
            <w:tcW w:w="1605" w:type="dxa"/>
            <w:vAlign w:val="center"/>
          </w:tcPr>
          <w:p w14:paraId="26609A45">
            <w:pPr>
              <w:widowControl/>
              <w:spacing w:line="460" w:lineRule="exact"/>
              <w:jc w:val="center"/>
              <w:textAlignment w:val="center"/>
              <w:rPr>
                <w:rFonts w:hint="eastAsia" w:ascii="宋体" w:hAnsi="宋体" w:eastAsia="宋体" w:cs="宋体"/>
                <w:color w:val="auto"/>
                <w:sz w:val="22"/>
                <w:szCs w:val="22"/>
                <w:highlight w:val="none"/>
              </w:rPr>
            </w:pPr>
          </w:p>
        </w:tc>
        <w:tc>
          <w:tcPr>
            <w:tcW w:w="1477" w:type="dxa"/>
            <w:vAlign w:val="center"/>
          </w:tcPr>
          <w:p w14:paraId="465CE1B9">
            <w:pPr>
              <w:spacing w:line="460" w:lineRule="exact"/>
              <w:jc w:val="center"/>
              <w:rPr>
                <w:rFonts w:hint="eastAsia" w:ascii="宋体" w:hAnsi="宋体" w:eastAsia="宋体" w:cs="宋体"/>
                <w:color w:val="auto"/>
                <w:sz w:val="22"/>
                <w:szCs w:val="22"/>
                <w:highlight w:val="none"/>
              </w:rPr>
            </w:pPr>
          </w:p>
        </w:tc>
        <w:tc>
          <w:tcPr>
            <w:tcW w:w="1570" w:type="dxa"/>
            <w:vAlign w:val="center"/>
          </w:tcPr>
          <w:p w14:paraId="3358ACCE">
            <w:pPr>
              <w:spacing w:line="460" w:lineRule="exact"/>
              <w:ind w:right="-11"/>
              <w:jc w:val="center"/>
              <w:rPr>
                <w:rFonts w:hint="eastAsia" w:ascii="宋体" w:hAnsi="宋体" w:eastAsia="宋体" w:cs="宋体"/>
                <w:color w:val="auto"/>
                <w:sz w:val="22"/>
                <w:szCs w:val="22"/>
                <w:highlight w:val="none"/>
              </w:rPr>
            </w:pPr>
          </w:p>
        </w:tc>
        <w:tc>
          <w:tcPr>
            <w:tcW w:w="708" w:type="dxa"/>
            <w:vAlign w:val="center"/>
          </w:tcPr>
          <w:p w14:paraId="4DFE9618">
            <w:pPr>
              <w:spacing w:line="460" w:lineRule="exact"/>
              <w:jc w:val="center"/>
              <w:rPr>
                <w:rFonts w:hint="eastAsia" w:ascii="宋体" w:hAnsi="宋体" w:eastAsia="宋体" w:cs="宋体"/>
                <w:color w:val="auto"/>
                <w:sz w:val="22"/>
                <w:szCs w:val="22"/>
                <w:highlight w:val="none"/>
              </w:rPr>
            </w:pPr>
          </w:p>
        </w:tc>
        <w:tc>
          <w:tcPr>
            <w:tcW w:w="1143" w:type="dxa"/>
            <w:vAlign w:val="center"/>
          </w:tcPr>
          <w:p w14:paraId="6E890DD4">
            <w:pPr>
              <w:spacing w:line="460" w:lineRule="exact"/>
              <w:ind w:right="-11"/>
              <w:jc w:val="center"/>
              <w:rPr>
                <w:rFonts w:hint="eastAsia" w:ascii="宋体" w:hAnsi="宋体" w:eastAsia="宋体" w:cs="宋体"/>
                <w:color w:val="auto"/>
                <w:sz w:val="22"/>
                <w:szCs w:val="22"/>
                <w:highlight w:val="none"/>
              </w:rPr>
            </w:pPr>
          </w:p>
        </w:tc>
        <w:tc>
          <w:tcPr>
            <w:tcW w:w="1356" w:type="dxa"/>
            <w:vAlign w:val="center"/>
          </w:tcPr>
          <w:p w14:paraId="55C87191">
            <w:pPr>
              <w:spacing w:line="460" w:lineRule="exact"/>
              <w:ind w:right="-11"/>
              <w:jc w:val="center"/>
              <w:rPr>
                <w:rFonts w:hint="eastAsia" w:ascii="宋体" w:hAnsi="宋体" w:eastAsia="宋体" w:cs="宋体"/>
                <w:color w:val="auto"/>
                <w:sz w:val="22"/>
                <w:szCs w:val="22"/>
                <w:highlight w:val="none"/>
              </w:rPr>
            </w:pPr>
          </w:p>
        </w:tc>
        <w:tc>
          <w:tcPr>
            <w:tcW w:w="1284" w:type="dxa"/>
            <w:vAlign w:val="center"/>
          </w:tcPr>
          <w:p w14:paraId="4E61F3BA">
            <w:pPr>
              <w:spacing w:line="460" w:lineRule="exact"/>
              <w:ind w:right="-11"/>
              <w:jc w:val="center"/>
              <w:rPr>
                <w:rFonts w:hint="eastAsia" w:ascii="宋体" w:hAnsi="宋体" w:eastAsia="宋体" w:cs="宋体"/>
                <w:color w:val="auto"/>
                <w:sz w:val="22"/>
                <w:szCs w:val="22"/>
                <w:highlight w:val="none"/>
              </w:rPr>
            </w:pPr>
          </w:p>
        </w:tc>
      </w:tr>
      <w:tr w14:paraId="02439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774D3DCB">
            <w:pPr>
              <w:widowControl/>
              <w:spacing w:line="46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3</w:t>
            </w:r>
          </w:p>
        </w:tc>
        <w:tc>
          <w:tcPr>
            <w:tcW w:w="1605" w:type="dxa"/>
            <w:vAlign w:val="center"/>
          </w:tcPr>
          <w:p w14:paraId="0BE67EFC">
            <w:pPr>
              <w:widowControl/>
              <w:spacing w:line="460" w:lineRule="exact"/>
              <w:jc w:val="center"/>
              <w:textAlignment w:val="center"/>
              <w:rPr>
                <w:rFonts w:hint="eastAsia" w:ascii="宋体" w:hAnsi="宋体" w:eastAsia="宋体" w:cs="宋体"/>
                <w:color w:val="auto"/>
                <w:sz w:val="22"/>
                <w:szCs w:val="22"/>
                <w:highlight w:val="none"/>
              </w:rPr>
            </w:pPr>
          </w:p>
        </w:tc>
        <w:tc>
          <w:tcPr>
            <w:tcW w:w="1477" w:type="dxa"/>
            <w:vAlign w:val="center"/>
          </w:tcPr>
          <w:p w14:paraId="791A7298">
            <w:pPr>
              <w:spacing w:line="460" w:lineRule="exact"/>
              <w:jc w:val="center"/>
              <w:rPr>
                <w:rFonts w:hint="eastAsia" w:ascii="宋体" w:hAnsi="宋体" w:eastAsia="宋体" w:cs="宋体"/>
                <w:color w:val="auto"/>
                <w:sz w:val="22"/>
                <w:szCs w:val="22"/>
                <w:highlight w:val="none"/>
              </w:rPr>
            </w:pPr>
          </w:p>
        </w:tc>
        <w:tc>
          <w:tcPr>
            <w:tcW w:w="1570" w:type="dxa"/>
            <w:vAlign w:val="center"/>
          </w:tcPr>
          <w:p w14:paraId="7CF8D7C1">
            <w:pPr>
              <w:spacing w:line="460" w:lineRule="exact"/>
              <w:ind w:right="-11"/>
              <w:jc w:val="center"/>
              <w:rPr>
                <w:rFonts w:hint="eastAsia" w:ascii="宋体" w:hAnsi="宋体" w:eastAsia="宋体" w:cs="宋体"/>
                <w:color w:val="auto"/>
                <w:sz w:val="22"/>
                <w:szCs w:val="22"/>
                <w:highlight w:val="none"/>
              </w:rPr>
            </w:pPr>
          </w:p>
        </w:tc>
        <w:tc>
          <w:tcPr>
            <w:tcW w:w="708" w:type="dxa"/>
            <w:vAlign w:val="center"/>
          </w:tcPr>
          <w:p w14:paraId="429E8C74">
            <w:pPr>
              <w:spacing w:line="460" w:lineRule="exact"/>
              <w:jc w:val="center"/>
              <w:rPr>
                <w:rFonts w:hint="eastAsia" w:ascii="宋体" w:hAnsi="宋体" w:eastAsia="宋体" w:cs="宋体"/>
                <w:color w:val="auto"/>
                <w:sz w:val="22"/>
                <w:szCs w:val="22"/>
                <w:highlight w:val="none"/>
              </w:rPr>
            </w:pPr>
          </w:p>
        </w:tc>
        <w:tc>
          <w:tcPr>
            <w:tcW w:w="1143" w:type="dxa"/>
            <w:vAlign w:val="center"/>
          </w:tcPr>
          <w:p w14:paraId="1FF418F5">
            <w:pPr>
              <w:spacing w:line="460" w:lineRule="exact"/>
              <w:ind w:right="-11"/>
              <w:jc w:val="center"/>
              <w:rPr>
                <w:rFonts w:hint="eastAsia" w:ascii="宋体" w:hAnsi="宋体" w:eastAsia="宋体" w:cs="宋体"/>
                <w:color w:val="auto"/>
                <w:sz w:val="22"/>
                <w:szCs w:val="22"/>
                <w:highlight w:val="none"/>
              </w:rPr>
            </w:pPr>
          </w:p>
        </w:tc>
        <w:tc>
          <w:tcPr>
            <w:tcW w:w="1356" w:type="dxa"/>
            <w:vAlign w:val="center"/>
          </w:tcPr>
          <w:p w14:paraId="7912DABC">
            <w:pPr>
              <w:spacing w:line="460" w:lineRule="exact"/>
              <w:ind w:right="-11"/>
              <w:jc w:val="center"/>
              <w:rPr>
                <w:rFonts w:hint="eastAsia" w:ascii="宋体" w:hAnsi="宋体" w:eastAsia="宋体" w:cs="宋体"/>
                <w:color w:val="auto"/>
                <w:sz w:val="22"/>
                <w:szCs w:val="22"/>
                <w:highlight w:val="none"/>
              </w:rPr>
            </w:pPr>
          </w:p>
        </w:tc>
        <w:tc>
          <w:tcPr>
            <w:tcW w:w="1284" w:type="dxa"/>
            <w:vAlign w:val="center"/>
          </w:tcPr>
          <w:p w14:paraId="782ABAF6">
            <w:pPr>
              <w:spacing w:line="460" w:lineRule="exact"/>
              <w:ind w:right="-11"/>
              <w:jc w:val="center"/>
              <w:rPr>
                <w:rFonts w:hint="eastAsia" w:ascii="宋体" w:hAnsi="宋体" w:eastAsia="宋体" w:cs="宋体"/>
                <w:color w:val="auto"/>
                <w:sz w:val="22"/>
                <w:szCs w:val="22"/>
                <w:highlight w:val="none"/>
              </w:rPr>
            </w:pPr>
          </w:p>
        </w:tc>
      </w:tr>
      <w:tr w14:paraId="67D72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4843FFBE">
            <w:pPr>
              <w:widowControl/>
              <w:spacing w:line="46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4</w:t>
            </w:r>
          </w:p>
        </w:tc>
        <w:tc>
          <w:tcPr>
            <w:tcW w:w="1605" w:type="dxa"/>
            <w:vAlign w:val="center"/>
          </w:tcPr>
          <w:p w14:paraId="283DA3CE">
            <w:pPr>
              <w:widowControl/>
              <w:spacing w:line="460" w:lineRule="exact"/>
              <w:jc w:val="center"/>
              <w:textAlignment w:val="center"/>
              <w:rPr>
                <w:rFonts w:hint="eastAsia" w:ascii="宋体" w:hAnsi="宋体" w:eastAsia="宋体" w:cs="宋体"/>
                <w:color w:val="auto"/>
                <w:sz w:val="22"/>
                <w:szCs w:val="22"/>
                <w:highlight w:val="none"/>
              </w:rPr>
            </w:pPr>
          </w:p>
        </w:tc>
        <w:tc>
          <w:tcPr>
            <w:tcW w:w="1477" w:type="dxa"/>
            <w:vAlign w:val="center"/>
          </w:tcPr>
          <w:p w14:paraId="408E3882">
            <w:pPr>
              <w:spacing w:line="460" w:lineRule="exact"/>
              <w:jc w:val="center"/>
              <w:rPr>
                <w:rFonts w:hint="eastAsia" w:ascii="宋体" w:hAnsi="宋体" w:eastAsia="宋体" w:cs="宋体"/>
                <w:color w:val="auto"/>
                <w:sz w:val="22"/>
                <w:szCs w:val="22"/>
                <w:highlight w:val="none"/>
              </w:rPr>
            </w:pPr>
          </w:p>
        </w:tc>
        <w:tc>
          <w:tcPr>
            <w:tcW w:w="1570" w:type="dxa"/>
            <w:vAlign w:val="center"/>
          </w:tcPr>
          <w:p w14:paraId="14555648">
            <w:pPr>
              <w:spacing w:line="460" w:lineRule="exact"/>
              <w:ind w:right="-11"/>
              <w:jc w:val="center"/>
              <w:rPr>
                <w:rFonts w:hint="eastAsia" w:ascii="宋体" w:hAnsi="宋体" w:eastAsia="宋体" w:cs="宋体"/>
                <w:color w:val="auto"/>
                <w:sz w:val="22"/>
                <w:szCs w:val="22"/>
                <w:highlight w:val="none"/>
              </w:rPr>
            </w:pPr>
          </w:p>
        </w:tc>
        <w:tc>
          <w:tcPr>
            <w:tcW w:w="708" w:type="dxa"/>
            <w:vAlign w:val="center"/>
          </w:tcPr>
          <w:p w14:paraId="1FF93C33">
            <w:pPr>
              <w:spacing w:line="460" w:lineRule="exact"/>
              <w:jc w:val="center"/>
              <w:rPr>
                <w:rFonts w:hint="eastAsia" w:ascii="宋体" w:hAnsi="宋体" w:eastAsia="宋体" w:cs="宋体"/>
                <w:color w:val="auto"/>
                <w:sz w:val="22"/>
                <w:szCs w:val="22"/>
                <w:highlight w:val="none"/>
              </w:rPr>
            </w:pPr>
          </w:p>
        </w:tc>
        <w:tc>
          <w:tcPr>
            <w:tcW w:w="1143" w:type="dxa"/>
            <w:vAlign w:val="center"/>
          </w:tcPr>
          <w:p w14:paraId="3DAE4CE1">
            <w:pPr>
              <w:spacing w:line="460" w:lineRule="exact"/>
              <w:ind w:right="-11"/>
              <w:jc w:val="center"/>
              <w:rPr>
                <w:rFonts w:hint="eastAsia" w:ascii="宋体" w:hAnsi="宋体" w:eastAsia="宋体" w:cs="宋体"/>
                <w:color w:val="auto"/>
                <w:sz w:val="22"/>
                <w:szCs w:val="22"/>
                <w:highlight w:val="none"/>
              </w:rPr>
            </w:pPr>
          </w:p>
        </w:tc>
        <w:tc>
          <w:tcPr>
            <w:tcW w:w="1356" w:type="dxa"/>
            <w:vAlign w:val="center"/>
          </w:tcPr>
          <w:p w14:paraId="7F628A3A">
            <w:pPr>
              <w:spacing w:line="460" w:lineRule="exact"/>
              <w:ind w:right="-11"/>
              <w:jc w:val="center"/>
              <w:rPr>
                <w:rFonts w:hint="eastAsia" w:ascii="宋体" w:hAnsi="宋体" w:eastAsia="宋体" w:cs="宋体"/>
                <w:color w:val="auto"/>
                <w:sz w:val="22"/>
                <w:szCs w:val="22"/>
                <w:highlight w:val="none"/>
              </w:rPr>
            </w:pPr>
          </w:p>
        </w:tc>
        <w:tc>
          <w:tcPr>
            <w:tcW w:w="1284" w:type="dxa"/>
            <w:vAlign w:val="center"/>
          </w:tcPr>
          <w:p w14:paraId="58596CA2">
            <w:pPr>
              <w:spacing w:line="460" w:lineRule="exact"/>
              <w:ind w:right="-11"/>
              <w:jc w:val="center"/>
              <w:rPr>
                <w:rFonts w:hint="eastAsia" w:ascii="宋体" w:hAnsi="宋体" w:eastAsia="宋体" w:cs="宋体"/>
                <w:color w:val="auto"/>
                <w:sz w:val="22"/>
                <w:szCs w:val="22"/>
                <w:highlight w:val="none"/>
              </w:rPr>
            </w:pPr>
          </w:p>
        </w:tc>
      </w:tr>
      <w:tr w14:paraId="613BB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25B46E16">
            <w:pPr>
              <w:widowControl/>
              <w:spacing w:line="46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5</w:t>
            </w:r>
          </w:p>
        </w:tc>
        <w:tc>
          <w:tcPr>
            <w:tcW w:w="1605" w:type="dxa"/>
            <w:vAlign w:val="center"/>
          </w:tcPr>
          <w:p w14:paraId="3E2C9C69">
            <w:pPr>
              <w:widowControl/>
              <w:spacing w:line="460" w:lineRule="exact"/>
              <w:jc w:val="center"/>
              <w:textAlignment w:val="center"/>
              <w:rPr>
                <w:rFonts w:hint="eastAsia" w:ascii="宋体" w:hAnsi="宋体" w:eastAsia="宋体" w:cs="宋体"/>
                <w:color w:val="auto"/>
                <w:sz w:val="22"/>
                <w:szCs w:val="22"/>
                <w:highlight w:val="none"/>
              </w:rPr>
            </w:pPr>
          </w:p>
        </w:tc>
        <w:tc>
          <w:tcPr>
            <w:tcW w:w="1477" w:type="dxa"/>
            <w:vAlign w:val="center"/>
          </w:tcPr>
          <w:p w14:paraId="14D5B863">
            <w:pPr>
              <w:spacing w:line="460" w:lineRule="exact"/>
              <w:jc w:val="center"/>
              <w:rPr>
                <w:rFonts w:hint="eastAsia" w:ascii="宋体" w:hAnsi="宋体" w:eastAsia="宋体" w:cs="宋体"/>
                <w:color w:val="auto"/>
                <w:sz w:val="22"/>
                <w:szCs w:val="22"/>
                <w:highlight w:val="none"/>
              </w:rPr>
            </w:pPr>
          </w:p>
        </w:tc>
        <w:tc>
          <w:tcPr>
            <w:tcW w:w="1570" w:type="dxa"/>
            <w:vAlign w:val="center"/>
          </w:tcPr>
          <w:p w14:paraId="3D8C4B43">
            <w:pPr>
              <w:spacing w:line="460" w:lineRule="exact"/>
              <w:ind w:right="-11"/>
              <w:jc w:val="center"/>
              <w:rPr>
                <w:rFonts w:hint="eastAsia" w:ascii="宋体" w:hAnsi="宋体" w:eastAsia="宋体" w:cs="宋体"/>
                <w:color w:val="auto"/>
                <w:sz w:val="22"/>
                <w:szCs w:val="22"/>
                <w:highlight w:val="none"/>
              </w:rPr>
            </w:pPr>
          </w:p>
        </w:tc>
        <w:tc>
          <w:tcPr>
            <w:tcW w:w="708" w:type="dxa"/>
            <w:vAlign w:val="center"/>
          </w:tcPr>
          <w:p w14:paraId="46B2794F">
            <w:pPr>
              <w:spacing w:line="460" w:lineRule="exact"/>
              <w:jc w:val="center"/>
              <w:rPr>
                <w:rFonts w:hint="eastAsia" w:ascii="宋体" w:hAnsi="宋体" w:eastAsia="宋体" w:cs="宋体"/>
                <w:color w:val="auto"/>
                <w:sz w:val="22"/>
                <w:szCs w:val="22"/>
                <w:highlight w:val="none"/>
              </w:rPr>
            </w:pPr>
          </w:p>
        </w:tc>
        <w:tc>
          <w:tcPr>
            <w:tcW w:w="1143" w:type="dxa"/>
            <w:vAlign w:val="center"/>
          </w:tcPr>
          <w:p w14:paraId="36C94B52">
            <w:pPr>
              <w:spacing w:line="460" w:lineRule="exact"/>
              <w:ind w:right="-11"/>
              <w:jc w:val="center"/>
              <w:rPr>
                <w:rFonts w:hint="eastAsia" w:ascii="宋体" w:hAnsi="宋体" w:eastAsia="宋体" w:cs="宋体"/>
                <w:color w:val="auto"/>
                <w:sz w:val="22"/>
                <w:szCs w:val="22"/>
                <w:highlight w:val="none"/>
              </w:rPr>
            </w:pPr>
          </w:p>
        </w:tc>
        <w:tc>
          <w:tcPr>
            <w:tcW w:w="1356" w:type="dxa"/>
            <w:vAlign w:val="center"/>
          </w:tcPr>
          <w:p w14:paraId="1F2A058F">
            <w:pPr>
              <w:spacing w:line="460" w:lineRule="exact"/>
              <w:ind w:right="-11"/>
              <w:jc w:val="center"/>
              <w:rPr>
                <w:rFonts w:hint="eastAsia" w:ascii="宋体" w:hAnsi="宋体" w:eastAsia="宋体" w:cs="宋体"/>
                <w:color w:val="auto"/>
                <w:sz w:val="22"/>
                <w:szCs w:val="22"/>
                <w:highlight w:val="none"/>
              </w:rPr>
            </w:pPr>
          </w:p>
        </w:tc>
        <w:tc>
          <w:tcPr>
            <w:tcW w:w="1284" w:type="dxa"/>
            <w:vAlign w:val="center"/>
          </w:tcPr>
          <w:p w14:paraId="24D8410E">
            <w:pPr>
              <w:spacing w:line="460" w:lineRule="exact"/>
              <w:ind w:right="-11"/>
              <w:jc w:val="center"/>
              <w:rPr>
                <w:rFonts w:hint="eastAsia" w:ascii="宋体" w:hAnsi="宋体" w:eastAsia="宋体" w:cs="宋体"/>
                <w:color w:val="auto"/>
                <w:sz w:val="22"/>
                <w:szCs w:val="22"/>
                <w:highlight w:val="none"/>
              </w:rPr>
            </w:pPr>
          </w:p>
        </w:tc>
      </w:tr>
      <w:tr w14:paraId="4BD78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018FC319">
            <w:pPr>
              <w:widowControl/>
              <w:spacing w:line="460" w:lineRule="exact"/>
              <w:jc w:val="center"/>
              <w:textAlignment w:val="center"/>
              <w:rPr>
                <w:rFonts w:hint="eastAsia" w:ascii="宋体" w:hAnsi="宋体" w:eastAsia="宋体" w:cs="宋体"/>
                <w:color w:val="auto"/>
                <w:kern w:val="0"/>
                <w:sz w:val="22"/>
                <w:szCs w:val="22"/>
                <w:highlight w:val="none"/>
              </w:rPr>
            </w:pPr>
          </w:p>
        </w:tc>
        <w:tc>
          <w:tcPr>
            <w:tcW w:w="1605" w:type="dxa"/>
            <w:vAlign w:val="center"/>
          </w:tcPr>
          <w:p w14:paraId="518B2535">
            <w:pPr>
              <w:widowControl/>
              <w:spacing w:line="460" w:lineRule="exac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w:t>
            </w:r>
          </w:p>
        </w:tc>
        <w:tc>
          <w:tcPr>
            <w:tcW w:w="1477" w:type="dxa"/>
            <w:vAlign w:val="center"/>
          </w:tcPr>
          <w:p w14:paraId="23C0E627">
            <w:pPr>
              <w:spacing w:line="460" w:lineRule="exact"/>
              <w:jc w:val="center"/>
              <w:rPr>
                <w:rFonts w:hint="eastAsia" w:ascii="宋体" w:hAnsi="宋体" w:eastAsia="宋体" w:cs="宋体"/>
                <w:color w:val="auto"/>
                <w:sz w:val="22"/>
                <w:szCs w:val="22"/>
                <w:highlight w:val="none"/>
              </w:rPr>
            </w:pPr>
          </w:p>
        </w:tc>
        <w:tc>
          <w:tcPr>
            <w:tcW w:w="1570" w:type="dxa"/>
            <w:vAlign w:val="center"/>
          </w:tcPr>
          <w:p w14:paraId="6EC6D17C">
            <w:pPr>
              <w:spacing w:line="460" w:lineRule="exact"/>
              <w:ind w:right="-11"/>
              <w:jc w:val="center"/>
              <w:rPr>
                <w:rFonts w:hint="eastAsia" w:ascii="宋体" w:hAnsi="宋体" w:eastAsia="宋体" w:cs="宋体"/>
                <w:color w:val="auto"/>
                <w:sz w:val="22"/>
                <w:szCs w:val="22"/>
                <w:highlight w:val="none"/>
              </w:rPr>
            </w:pPr>
          </w:p>
        </w:tc>
        <w:tc>
          <w:tcPr>
            <w:tcW w:w="708" w:type="dxa"/>
            <w:vAlign w:val="center"/>
          </w:tcPr>
          <w:p w14:paraId="0B60A019">
            <w:pPr>
              <w:spacing w:line="460" w:lineRule="exact"/>
              <w:jc w:val="center"/>
              <w:rPr>
                <w:rFonts w:hint="eastAsia" w:ascii="宋体" w:hAnsi="宋体" w:eastAsia="宋体" w:cs="宋体"/>
                <w:color w:val="auto"/>
                <w:sz w:val="22"/>
                <w:szCs w:val="22"/>
                <w:highlight w:val="none"/>
              </w:rPr>
            </w:pPr>
          </w:p>
        </w:tc>
        <w:tc>
          <w:tcPr>
            <w:tcW w:w="1143" w:type="dxa"/>
            <w:vAlign w:val="center"/>
          </w:tcPr>
          <w:p w14:paraId="4FB87A10">
            <w:pPr>
              <w:spacing w:line="460" w:lineRule="exact"/>
              <w:ind w:right="-11"/>
              <w:jc w:val="center"/>
              <w:rPr>
                <w:rFonts w:hint="eastAsia" w:ascii="宋体" w:hAnsi="宋体" w:eastAsia="宋体" w:cs="宋体"/>
                <w:color w:val="auto"/>
                <w:sz w:val="22"/>
                <w:szCs w:val="22"/>
                <w:highlight w:val="none"/>
              </w:rPr>
            </w:pPr>
          </w:p>
        </w:tc>
        <w:tc>
          <w:tcPr>
            <w:tcW w:w="1356" w:type="dxa"/>
            <w:vAlign w:val="center"/>
          </w:tcPr>
          <w:p w14:paraId="2B6F6D95">
            <w:pPr>
              <w:spacing w:line="460" w:lineRule="exact"/>
              <w:ind w:right="-11"/>
              <w:jc w:val="center"/>
              <w:rPr>
                <w:rFonts w:hint="eastAsia" w:ascii="宋体" w:hAnsi="宋体" w:eastAsia="宋体" w:cs="宋体"/>
                <w:color w:val="auto"/>
                <w:sz w:val="22"/>
                <w:szCs w:val="22"/>
                <w:highlight w:val="none"/>
              </w:rPr>
            </w:pPr>
          </w:p>
        </w:tc>
        <w:tc>
          <w:tcPr>
            <w:tcW w:w="1284" w:type="dxa"/>
            <w:vAlign w:val="center"/>
          </w:tcPr>
          <w:p w14:paraId="42F97DD2">
            <w:pPr>
              <w:spacing w:line="460" w:lineRule="exact"/>
              <w:ind w:right="-11"/>
              <w:jc w:val="center"/>
              <w:rPr>
                <w:rFonts w:hint="eastAsia" w:ascii="宋体" w:hAnsi="宋体" w:eastAsia="宋体" w:cs="宋体"/>
                <w:color w:val="auto"/>
                <w:sz w:val="22"/>
                <w:szCs w:val="22"/>
                <w:highlight w:val="none"/>
              </w:rPr>
            </w:pPr>
          </w:p>
        </w:tc>
      </w:tr>
      <w:tr w14:paraId="707BF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vAlign w:val="center"/>
          </w:tcPr>
          <w:p w14:paraId="708F8F04">
            <w:pPr>
              <w:spacing w:line="460" w:lineRule="exact"/>
              <w:ind w:right="-11"/>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运杂及保险费（含卸货）</w:t>
            </w:r>
          </w:p>
        </w:tc>
        <w:tc>
          <w:tcPr>
            <w:tcW w:w="6061" w:type="dxa"/>
            <w:gridSpan w:val="5"/>
          </w:tcPr>
          <w:p w14:paraId="41FF1C06">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含</w:t>
            </w:r>
          </w:p>
        </w:tc>
      </w:tr>
      <w:tr w14:paraId="356E7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vAlign w:val="center"/>
          </w:tcPr>
          <w:p w14:paraId="3F33FE55">
            <w:pPr>
              <w:spacing w:line="460" w:lineRule="exact"/>
              <w:ind w:right="-11"/>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安装调试费（包括设备的测试、调试、验收等费用）</w:t>
            </w:r>
          </w:p>
        </w:tc>
        <w:tc>
          <w:tcPr>
            <w:tcW w:w="6061" w:type="dxa"/>
            <w:gridSpan w:val="5"/>
          </w:tcPr>
          <w:p w14:paraId="0E2FDBC8">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含</w:t>
            </w:r>
          </w:p>
        </w:tc>
      </w:tr>
      <w:tr w14:paraId="06C42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vAlign w:val="center"/>
          </w:tcPr>
          <w:p w14:paraId="68B7C2B9">
            <w:pPr>
              <w:spacing w:line="460" w:lineRule="exact"/>
              <w:ind w:right="-11"/>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培训费、技术服务费、售后服务费等</w:t>
            </w:r>
          </w:p>
        </w:tc>
        <w:tc>
          <w:tcPr>
            <w:tcW w:w="6061" w:type="dxa"/>
            <w:gridSpan w:val="5"/>
          </w:tcPr>
          <w:p w14:paraId="6EC6484F">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含</w:t>
            </w:r>
          </w:p>
        </w:tc>
      </w:tr>
      <w:tr w14:paraId="56E8F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vAlign w:val="center"/>
          </w:tcPr>
          <w:p w14:paraId="65BCECFD">
            <w:pPr>
              <w:spacing w:line="460" w:lineRule="exact"/>
              <w:ind w:right="-11"/>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采购代理服务费</w:t>
            </w:r>
          </w:p>
        </w:tc>
        <w:tc>
          <w:tcPr>
            <w:tcW w:w="6061" w:type="dxa"/>
            <w:gridSpan w:val="5"/>
          </w:tcPr>
          <w:p w14:paraId="10D2B7C3">
            <w:pPr>
              <w:spacing w:line="4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含</w:t>
            </w:r>
          </w:p>
        </w:tc>
      </w:tr>
      <w:tr w14:paraId="40734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vAlign w:val="center"/>
          </w:tcPr>
          <w:p w14:paraId="564083CE">
            <w:pPr>
              <w:spacing w:line="460" w:lineRule="exact"/>
              <w:ind w:right="-11"/>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其他费用</w:t>
            </w:r>
          </w:p>
        </w:tc>
        <w:tc>
          <w:tcPr>
            <w:tcW w:w="6061" w:type="dxa"/>
            <w:gridSpan w:val="5"/>
          </w:tcPr>
          <w:p w14:paraId="11C8355B">
            <w:pPr>
              <w:spacing w:line="4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含</w:t>
            </w:r>
          </w:p>
        </w:tc>
      </w:tr>
      <w:tr w14:paraId="40EB0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vAlign w:val="center"/>
          </w:tcPr>
          <w:p w14:paraId="1F07584E">
            <w:pPr>
              <w:spacing w:line="460" w:lineRule="exact"/>
              <w:ind w:right="-11"/>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投标总价</w:t>
            </w:r>
          </w:p>
        </w:tc>
        <w:tc>
          <w:tcPr>
            <w:tcW w:w="6061" w:type="dxa"/>
            <w:gridSpan w:val="5"/>
          </w:tcPr>
          <w:p w14:paraId="41B4655E">
            <w:pPr>
              <w:spacing w:line="460" w:lineRule="exact"/>
              <w:rPr>
                <w:rFonts w:hint="eastAsia" w:ascii="宋体" w:hAnsi="宋体" w:eastAsia="宋体" w:cs="宋体"/>
                <w:color w:val="auto"/>
                <w:sz w:val="22"/>
                <w:szCs w:val="22"/>
                <w:highlight w:val="none"/>
              </w:rPr>
            </w:pPr>
          </w:p>
        </w:tc>
      </w:tr>
    </w:tbl>
    <w:p w14:paraId="13E1CB35">
      <w:pPr>
        <w:autoSpaceDE w:val="0"/>
        <w:autoSpaceDN w:val="0"/>
        <w:adjustRightInd w:val="0"/>
        <w:spacing w:line="360" w:lineRule="auto"/>
        <w:rPr>
          <w:rFonts w:hint="eastAsia" w:ascii="宋体" w:hAnsi="宋体" w:eastAsia="宋体" w:cs="宋体"/>
          <w:b/>
          <w:bCs/>
          <w:color w:val="auto"/>
          <w:kern w:val="0"/>
          <w:sz w:val="22"/>
          <w:szCs w:val="22"/>
          <w:highlight w:val="none"/>
          <w:lang w:val="zh-CN"/>
        </w:rPr>
      </w:pPr>
      <w:r>
        <w:rPr>
          <w:rFonts w:hint="eastAsia" w:ascii="宋体" w:hAnsi="宋体" w:eastAsia="宋体" w:cs="宋体"/>
          <w:b/>
          <w:bCs/>
          <w:color w:val="auto"/>
          <w:kern w:val="0"/>
          <w:sz w:val="22"/>
          <w:szCs w:val="22"/>
          <w:highlight w:val="none"/>
          <w:lang w:val="zh-CN"/>
        </w:rPr>
        <w:t>说明：</w:t>
      </w:r>
    </w:p>
    <w:p w14:paraId="76D71481">
      <w:pPr>
        <w:spacing w:line="360" w:lineRule="auto"/>
        <w:rPr>
          <w:rFonts w:hint="eastAsia" w:ascii="宋体" w:hAnsi="宋体" w:eastAsia="宋体" w:cs="宋体"/>
          <w:b/>
          <w:bCs/>
          <w:color w:val="auto"/>
          <w:kern w:val="0"/>
          <w:sz w:val="22"/>
          <w:szCs w:val="22"/>
          <w:highlight w:val="none"/>
          <w:lang w:val="zh-CN"/>
        </w:rPr>
      </w:pPr>
      <w:r>
        <w:rPr>
          <w:rFonts w:hint="eastAsia" w:ascii="宋体" w:hAnsi="宋体" w:eastAsia="宋体" w:cs="宋体"/>
          <w:b/>
          <w:bCs/>
          <w:color w:val="auto"/>
          <w:kern w:val="0"/>
          <w:sz w:val="22"/>
          <w:szCs w:val="22"/>
          <w:highlight w:val="none"/>
          <w:lang w:val="zh-CN"/>
        </w:rPr>
        <w:t>1.</w:t>
      </w:r>
      <w:r>
        <w:rPr>
          <w:rFonts w:hint="eastAsia" w:ascii="宋体" w:hAnsi="宋体" w:eastAsia="宋体" w:cs="宋体"/>
          <w:b/>
          <w:color w:val="auto"/>
          <w:sz w:val="22"/>
          <w:szCs w:val="22"/>
          <w:highlight w:val="none"/>
          <w:u w:val="single"/>
        </w:rPr>
        <w:t>▲</w:t>
      </w:r>
      <w:r>
        <w:rPr>
          <w:rFonts w:hint="eastAsia" w:ascii="宋体" w:hAnsi="宋体" w:eastAsia="宋体" w:cs="宋体"/>
          <w:b/>
          <w:bCs/>
          <w:color w:val="auto"/>
          <w:kern w:val="0"/>
          <w:sz w:val="22"/>
          <w:szCs w:val="22"/>
          <w:highlight w:val="none"/>
          <w:u w:val="single"/>
          <w:lang w:val="zh-CN"/>
        </w:rPr>
        <w:t>按</w:t>
      </w:r>
      <w:r>
        <w:rPr>
          <w:rFonts w:hint="eastAsia" w:ascii="宋体" w:hAnsi="宋体" w:eastAsia="宋体" w:cs="宋体"/>
          <w:b/>
          <w:bCs/>
          <w:color w:val="auto"/>
          <w:kern w:val="0"/>
          <w:sz w:val="22"/>
          <w:szCs w:val="22"/>
          <w:highlight w:val="none"/>
          <w:u w:val="single"/>
        </w:rPr>
        <w:t>招标</w:t>
      </w:r>
      <w:r>
        <w:rPr>
          <w:rFonts w:hint="eastAsia" w:ascii="宋体" w:hAnsi="宋体" w:eastAsia="宋体" w:cs="宋体"/>
          <w:b/>
          <w:bCs/>
          <w:color w:val="auto"/>
          <w:kern w:val="0"/>
          <w:sz w:val="22"/>
          <w:szCs w:val="22"/>
          <w:highlight w:val="none"/>
          <w:u w:val="single"/>
          <w:lang w:val="zh-CN"/>
        </w:rPr>
        <w:t>文件第</w:t>
      </w:r>
      <w:r>
        <w:rPr>
          <w:rFonts w:hint="eastAsia" w:ascii="宋体" w:hAnsi="宋体" w:eastAsia="宋体" w:cs="宋体"/>
          <w:b/>
          <w:bCs/>
          <w:color w:val="auto"/>
          <w:kern w:val="0"/>
          <w:sz w:val="22"/>
          <w:szCs w:val="22"/>
          <w:highlight w:val="none"/>
          <w:u w:val="single"/>
        </w:rPr>
        <w:t>六章</w:t>
      </w:r>
      <w:r>
        <w:rPr>
          <w:rFonts w:hint="eastAsia" w:ascii="宋体" w:hAnsi="宋体" w:eastAsia="宋体" w:cs="宋体"/>
          <w:b/>
          <w:bCs/>
          <w:color w:val="auto"/>
          <w:kern w:val="0"/>
          <w:sz w:val="22"/>
          <w:szCs w:val="22"/>
          <w:highlight w:val="none"/>
          <w:u w:val="single"/>
          <w:lang w:val="zh-CN"/>
        </w:rPr>
        <w:t>“采购内容及要求”</w:t>
      </w:r>
      <w:r>
        <w:rPr>
          <w:rFonts w:hint="eastAsia" w:ascii="宋体" w:hAnsi="宋体" w:eastAsia="宋体" w:cs="宋体"/>
          <w:b/>
          <w:bCs/>
          <w:color w:val="auto"/>
          <w:kern w:val="0"/>
          <w:sz w:val="22"/>
          <w:szCs w:val="22"/>
          <w:highlight w:val="none"/>
          <w:u w:val="single"/>
        </w:rPr>
        <w:t>中的对应采购</w:t>
      </w:r>
      <w:r>
        <w:rPr>
          <w:rFonts w:hint="eastAsia" w:ascii="宋体" w:hAnsi="宋体" w:eastAsia="宋体" w:cs="宋体"/>
          <w:b/>
          <w:bCs/>
          <w:color w:val="auto"/>
          <w:kern w:val="0"/>
          <w:sz w:val="22"/>
          <w:szCs w:val="22"/>
          <w:highlight w:val="none"/>
          <w:u w:val="single"/>
          <w:lang w:val="zh-CN"/>
        </w:rPr>
        <w:t>内容分别罗列并报价。</w:t>
      </w:r>
    </w:p>
    <w:p w14:paraId="03D17A99">
      <w:pPr>
        <w:autoSpaceDE w:val="0"/>
        <w:autoSpaceDN w:val="0"/>
        <w:adjustRightInd w:val="0"/>
        <w:spacing w:line="360" w:lineRule="auto"/>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2.本项目价格包括设备费及相关服务费</w:t>
      </w:r>
      <w:r>
        <w:rPr>
          <w:rFonts w:hint="eastAsia" w:ascii="宋体" w:hAnsi="宋体" w:eastAsia="宋体" w:cs="宋体"/>
          <w:b/>
          <w:bCs/>
          <w:color w:val="auto"/>
          <w:kern w:val="0"/>
          <w:sz w:val="22"/>
          <w:szCs w:val="22"/>
          <w:highlight w:val="none"/>
          <w:lang w:eastAsia="zh-CN"/>
        </w:rPr>
        <w:t>，</w:t>
      </w:r>
      <w:r>
        <w:rPr>
          <w:rFonts w:hint="eastAsia" w:ascii="宋体" w:hAnsi="宋体" w:eastAsia="宋体" w:cs="宋体"/>
          <w:b/>
          <w:bCs/>
          <w:color w:val="auto"/>
          <w:kern w:val="0"/>
          <w:sz w:val="22"/>
          <w:szCs w:val="22"/>
          <w:highlight w:val="none"/>
        </w:rPr>
        <w:t>各分项报价应合理，且不得低于成本。</w:t>
      </w:r>
    </w:p>
    <w:p w14:paraId="73F1C5BA">
      <w:pPr>
        <w:autoSpaceDE w:val="0"/>
        <w:autoSpaceDN w:val="0"/>
        <w:adjustRightInd w:val="0"/>
        <w:spacing w:line="360" w:lineRule="auto"/>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3.设备费包括设备本体</w:t>
      </w:r>
      <w:r>
        <w:rPr>
          <w:rFonts w:hint="eastAsia" w:ascii="宋体" w:hAnsi="宋体" w:eastAsia="宋体" w:cs="宋体"/>
          <w:b/>
          <w:bCs/>
          <w:color w:val="auto"/>
          <w:kern w:val="0"/>
          <w:sz w:val="22"/>
          <w:szCs w:val="22"/>
          <w:highlight w:val="none"/>
          <w:lang w:eastAsia="zh-CN"/>
        </w:rPr>
        <w:t>、防控评（预评、控评）</w:t>
      </w:r>
      <w:r>
        <w:rPr>
          <w:rFonts w:hint="eastAsia" w:ascii="宋体" w:hAnsi="宋体" w:eastAsia="宋体" w:cs="宋体"/>
          <w:b/>
          <w:bCs/>
          <w:color w:val="auto"/>
          <w:kern w:val="0"/>
          <w:sz w:val="22"/>
          <w:szCs w:val="22"/>
          <w:highlight w:val="none"/>
        </w:rPr>
        <w:t>、随机配送（备品备件、另配件、专用工具）的所有费用。</w:t>
      </w:r>
    </w:p>
    <w:p w14:paraId="1847F4DB">
      <w:pPr>
        <w:autoSpaceDE w:val="0"/>
        <w:autoSpaceDN w:val="0"/>
        <w:adjustRightInd w:val="0"/>
        <w:spacing w:line="360" w:lineRule="auto"/>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4.相关服务费包括运杂费、保险费、到货验收、保管、安装、调试、试运行、检验、验收合格、交付使用、保修期内的售后服务及采购文件规定的其他费用等所涉及全部费用。</w:t>
      </w:r>
    </w:p>
    <w:p w14:paraId="5A7348A7">
      <w:pPr>
        <w:autoSpaceDE w:val="0"/>
        <w:autoSpaceDN w:val="0"/>
        <w:adjustRightInd w:val="0"/>
        <w:spacing w:line="360" w:lineRule="auto"/>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lang w:val="en-US" w:eastAsia="zh-CN"/>
        </w:rPr>
        <w:t>5</w:t>
      </w:r>
      <w:r>
        <w:rPr>
          <w:rFonts w:hint="eastAsia" w:ascii="宋体" w:hAnsi="宋体" w:eastAsia="宋体" w:cs="宋体"/>
          <w:b/>
          <w:bCs/>
          <w:color w:val="auto"/>
          <w:kern w:val="0"/>
          <w:sz w:val="22"/>
          <w:szCs w:val="22"/>
          <w:highlight w:val="none"/>
        </w:rPr>
        <w:t>.表格可扩展。</w:t>
      </w:r>
    </w:p>
    <w:p w14:paraId="6DAA6F75">
      <w:pPr>
        <w:spacing w:line="360" w:lineRule="auto"/>
        <w:rPr>
          <w:rFonts w:hint="eastAsia" w:ascii="宋体" w:hAnsi="宋体" w:eastAsia="宋体" w:cs="宋体"/>
          <w:b/>
          <w:bCs/>
          <w:color w:val="auto"/>
          <w:kern w:val="0"/>
          <w:sz w:val="22"/>
          <w:szCs w:val="22"/>
          <w:highlight w:val="none"/>
          <w:lang w:val="zh-CN"/>
        </w:rPr>
      </w:pPr>
      <w:r>
        <w:rPr>
          <w:rFonts w:hint="eastAsia" w:ascii="宋体" w:hAnsi="宋体" w:eastAsia="宋体" w:cs="宋体"/>
          <w:b/>
          <w:bCs/>
          <w:color w:val="auto"/>
          <w:kern w:val="0"/>
          <w:sz w:val="22"/>
          <w:szCs w:val="22"/>
          <w:highlight w:val="none"/>
          <w:lang w:val="en-US" w:eastAsia="zh-CN"/>
        </w:rPr>
        <w:t>6.</w:t>
      </w:r>
      <w:r>
        <w:rPr>
          <w:rFonts w:hint="eastAsia" w:ascii="宋体" w:hAnsi="宋体" w:eastAsia="宋体" w:cs="宋体"/>
          <w:b/>
          <w:bCs/>
          <w:color w:val="auto"/>
          <w:kern w:val="0"/>
          <w:sz w:val="22"/>
          <w:szCs w:val="22"/>
          <w:highlight w:val="none"/>
          <w:lang w:val="zh-CN"/>
        </w:rPr>
        <w:t>“</w:t>
      </w:r>
      <w:r>
        <w:rPr>
          <w:rFonts w:hint="eastAsia" w:ascii="宋体" w:hAnsi="宋体" w:eastAsia="宋体" w:cs="宋体"/>
          <w:b/>
          <w:bCs/>
          <w:color w:val="auto"/>
          <w:kern w:val="0"/>
          <w:sz w:val="22"/>
          <w:szCs w:val="22"/>
          <w:highlight w:val="none"/>
          <w:lang w:val="en-US" w:eastAsia="zh-CN"/>
        </w:rPr>
        <w:t>投标</w:t>
      </w:r>
      <w:r>
        <w:rPr>
          <w:rFonts w:hint="eastAsia" w:ascii="宋体" w:hAnsi="宋体" w:eastAsia="宋体" w:cs="宋体"/>
          <w:b/>
          <w:bCs/>
          <w:color w:val="auto"/>
          <w:kern w:val="0"/>
          <w:sz w:val="22"/>
          <w:szCs w:val="22"/>
          <w:highlight w:val="none"/>
          <w:lang w:val="zh-CN"/>
        </w:rPr>
        <w:t>总价”应与《</w:t>
      </w:r>
      <w:r>
        <w:rPr>
          <w:rFonts w:hint="eastAsia" w:ascii="宋体" w:hAnsi="宋体" w:eastAsia="宋体" w:cs="宋体"/>
          <w:b/>
          <w:bCs/>
          <w:color w:val="auto"/>
          <w:kern w:val="0"/>
          <w:sz w:val="22"/>
          <w:szCs w:val="22"/>
          <w:highlight w:val="none"/>
          <w:lang w:val="en-US" w:eastAsia="zh-CN"/>
        </w:rPr>
        <w:t>开</w:t>
      </w:r>
      <w:r>
        <w:rPr>
          <w:rFonts w:hint="eastAsia" w:ascii="宋体" w:hAnsi="宋体" w:eastAsia="宋体" w:cs="宋体"/>
          <w:b/>
          <w:bCs/>
          <w:color w:val="auto"/>
          <w:kern w:val="0"/>
          <w:sz w:val="22"/>
          <w:szCs w:val="22"/>
          <w:highlight w:val="none"/>
          <w:lang w:val="zh-CN"/>
        </w:rPr>
        <w:t>标一览表》中“投标</w:t>
      </w:r>
      <w:r>
        <w:rPr>
          <w:rFonts w:hint="eastAsia" w:ascii="宋体" w:hAnsi="宋体" w:eastAsia="宋体" w:cs="宋体"/>
          <w:b/>
          <w:bCs/>
          <w:color w:val="auto"/>
          <w:kern w:val="0"/>
          <w:sz w:val="22"/>
          <w:szCs w:val="22"/>
          <w:highlight w:val="none"/>
          <w:lang w:val="en-US" w:eastAsia="zh-CN"/>
        </w:rPr>
        <w:t>总</w:t>
      </w:r>
      <w:r>
        <w:rPr>
          <w:rFonts w:hint="eastAsia" w:ascii="宋体" w:hAnsi="宋体" w:eastAsia="宋体" w:cs="宋体"/>
          <w:b/>
          <w:bCs/>
          <w:color w:val="auto"/>
          <w:kern w:val="0"/>
          <w:sz w:val="22"/>
          <w:szCs w:val="22"/>
          <w:highlight w:val="none"/>
          <w:lang w:val="zh-CN"/>
        </w:rPr>
        <w:t>价”相一致。</w:t>
      </w:r>
    </w:p>
    <w:p w14:paraId="74631F09">
      <w:pPr>
        <w:pStyle w:val="71"/>
        <w:rPr>
          <w:rFonts w:hint="eastAsia" w:ascii="宋体" w:hAnsi="宋体" w:eastAsia="宋体" w:cs="宋体"/>
          <w:color w:val="auto"/>
          <w:kern w:val="0"/>
          <w:highlight w:val="none"/>
          <w:lang w:val="zh-CN"/>
        </w:rPr>
      </w:pPr>
    </w:p>
    <w:p w14:paraId="20234E85">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投标人全称（盖章或 CA 章）：</w:t>
      </w:r>
    </w:p>
    <w:p w14:paraId="6FB9E2D8">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法定代表人(负责人)或授权代表（签字或盖章）：</w:t>
      </w:r>
    </w:p>
    <w:p w14:paraId="0AE91FAD">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  年  月  日</w:t>
      </w:r>
    </w:p>
    <w:p w14:paraId="1F910FA7">
      <w:pPr>
        <w:pStyle w:val="68"/>
        <w:rPr>
          <w:rFonts w:hint="eastAsia" w:ascii="宋体" w:hAnsi="宋体" w:eastAsia="宋体" w:cs="宋体"/>
          <w:color w:val="auto"/>
          <w:highlight w:val="none"/>
        </w:rPr>
      </w:pPr>
    </w:p>
    <w:p w14:paraId="2BF06538">
      <w:pPr>
        <w:pStyle w:val="52"/>
        <w:outlineLvl w:val="0"/>
        <w:rPr>
          <w:rFonts w:hint="eastAsia" w:ascii="宋体" w:hAnsi="宋体" w:eastAsia="宋体" w:cs="宋体"/>
          <w:b w:val="0"/>
          <w:color w:val="auto"/>
          <w:highlight w:val="none"/>
          <w:shd w:val="clear" w:color="auto" w:fill="FFFFFF"/>
        </w:rPr>
      </w:pPr>
      <w:bookmarkStart w:id="87" w:name="_Toc28952"/>
      <w:r>
        <w:rPr>
          <w:rFonts w:hint="eastAsia" w:ascii="宋体" w:hAnsi="宋体" w:eastAsia="宋体" w:cs="宋体"/>
          <w:b w:val="0"/>
          <w:color w:val="auto"/>
          <w:highlight w:val="none"/>
          <w:shd w:val="clear" w:color="auto" w:fill="FFFFFF"/>
        </w:rPr>
        <w:t>第六章 采购内容及要求</w:t>
      </w:r>
      <w:bookmarkEnd w:id="87"/>
    </w:p>
    <w:p w14:paraId="39B51F6B">
      <w:pPr>
        <w:pageBreakBefore w:val="0"/>
        <w:tabs>
          <w:tab w:val="left" w:pos="482"/>
          <w:tab w:val="left" w:pos="2183"/>
          <w:tab w:val="left" w:pos="3884"/>
          <w:tab w:val="left" w:pos="5585"/>
        </w:tabs>
        <w:kinsoku/>
        <w:wordWrap/>
        <w:overflowPunct/>
        <w:topLinePunct w:val="0"/>
        <w:bidi w:val="0"/>
        <w:snapToGrid w:val="0"/>
        <w:spacing w:line="400" w:lineRule="exact"/>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一、概要</w:t>
      </w:r>
    </w:p>
    <w:p w14:paraId="59BDC19C">
      <w:pPr>
        <w:pageBreakBefore w:val="0"/>
        <w:tabs>
          <w:tab w:val="left" w:pos="482"/>
          <w:tab w:val="left" w:pos="2183"/>
          <w:tab w:val="left" w:pos="3884"/>
          <w:tab w:val="left" w:pos="5585"/>
        </w:tabs>
        <w:kinsoku/>
        <w:wordWrap/>
        <w:overflowPunct/>
        <w:topLinePunct w:val="0"/>
        <w:bidi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1、本次招标将从制造、供货、运输、装卸、安装、调试、试运行、培训、备品备件、验收、售后服务、维修技术力量等各个方面，对投标人进行全方位的综合考核。</w:t>
      </w:r>
    </w:p>
    <w:p w14:paraId="00ED3046">
      <w:pPr>
        <w:pStyle w:val="844"/>
        <w:pageBreakBefore w:val="0"/>
        <w:tabs>
          <w:tab w:val="left" w:pos="482"/>
          <w:tab w:val="left" w:pos="2183"/>
          <w:tab w:val="left" w:pos="3884"/>
          <w:tab w:val="left" w:pos="5585"/>
        </w:tabs>
        <w:kinsoku/>
        <w:wordWrap/>
        <w:overflowPunct/>
        <w:topLinePunct w:val="0"/>
        <w:bidi w:val="0"/>
        <w:spacing w:before="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2、实施地点：本龙湾区区域内安装现场。</w:t>
      </w:r>
    </w:p>
    <w:p w14:paraId="069547A0">
      <w:pPr>
        <w:pStyle w:val="844"/>
        <w:pageBreakBefore w:val="0"/>
        <w:tabs>
          <w:tab w:val="left" w:pos="482"/>
          <w:tab w:val="left" w:pos="2183"/>
          <w:tab w:val="left" w:pos="3884"/>
          <w:tab w:val="left" w:pos="5585"/>
        </w:tabs>
        <w:kinsoku/>
        <w:wordWrap/>
        <w:overflowPunct/>
        <w:topLinePunct w:val="0"/>
        <w:bidi w:val="0"/>
        <w:spacing w:before="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3、投标人应具有较强的</w:t>
      </w:r>
      <w:r>
        <w:rPr>
          <w:rFonts w:hint="eastAsia" w:hAnsi="宋体" w:cs="宋体"/>
          <w:color w:val="auto"/>
          <w:sz w:val="21"/>
          <w:szCs w:val="21"/>
          <w:highlight w:val="none"/>
          <w:lang w:val="en-US" w:eastAsia="zh-CN"/>
        </w:rPr>
        <w:t>售后</w:t>
      </w:r>
      <w:r>
        <w:rPr>
          <w:rFonts w:hint="eastAsia" w:ascii="宋体" w:hAnsi="宋体" w:eastAsia="宋体" w:cs="宋体"/>
          <w:color w:val="auto"/>
          <w:sz w:val="21"/>
          <w:szCs w:val="21"/>
          <w:highlight w:val="none"/>
        </w:rPr>
        <w:t>服务能力，并配有较强的专业技术队伍，提供快速的售后服务响应，不能修复的，必须采取提供备品、备件等措施，以保证招标单位的正常使用。</w:t>
      </w:r>
    </w:p>
    <w:p w14:paraId="7E72B825">
      <w:pPr>
        <w:pStyle w:val="844"/>
        <w:pageBreakBefore w:val="0"/>
        <w:tabs>
          <w:tab w:val="left" w:pos="482"/>
          <w:tab w:val="left" w:pos="2183"/>
          <w:tab w:val="left" w:pos="3884"/>
          <w:tab w:val="left" w:pos="5585"/>
        </w:tabs>
        <w:kinsoku/>
        <w:wordWrap/>
        <w:overflowPunct/>
        <w:topLinePunct w:val="0"/>
        <w:bidi w:val="0"/>
        <w:spacing w:before="0" w:line="400" w:lineRule="exact"/>
        <w:ind w:firstLine="422" w:firstLineChars="200"/>
        <w:rPr>
          <w:rFonts w:hint="eastAsia" w:ascii="宋体" w:hAnsi="宋体" w:eastAsia="宋体" w:cs="宋体"/>
          <w:b/>
          <w:bCs/>
          <w:color w:val="auto"/>
          <w:sz w:val="21"/>
          <w:szCs w:val="21"/>
          <w:highlight w:val="none"/>
          <w:u w:val="single"/>
          <w:lang w:val="en-US" w:eastAsia="zh-CN"/>
        </w:rPr>
      </w:pPr>
      <w:r>
        <w:rPr>
          <w:rFonts w:hint="eastAsia" w:ascii="宋体" w:hAnsi="宋体" w:eastAsia="宋体" w:cs="宋体"/>
          <w:b/>
          <w:bCs/>
          <w:color w:val="auto"/>
          <w:sz w:val="21"/>
          <w:szCs w:val="21"/>
          <w:highlight w:val="none"/>
          <w:u w:val="single"/>
          <w:lang w:val="en-US" w:eastAsia="zh-CN"/>
        </w:rPr>
        <w:t>4、投标产品不存在知识产权侵权方面问题，投标人应保证采购人在使用该货物或其任何一部分时，免受第三方提出的侵犯其专利权、商标权、著作权或其它知识产权的起诉。投标人保证所提供设备的合法性，所发生的任何知识产权纠纷与采购人无关。若因为知识产权纠纷造成的一切损害赔偿及损失由投标人承担。</w:t>
      </w:r>
    </w:p>
    <w:p w14:paraId="40958F83">
      <w:pPr>
        <w:pageBreakBefore w:val="0"/>
        <w:tabs>
          <w:tab w:val="left" w:pos="482"/>
          <w:tab w:val="left" w:pos="2183"/>
          <w:tab w:val="left" w:pos="3884"/>
          <w:tab w:val="left" w:pos="5585"/>
        </w:tabs>
        <w:kinsoku/>
        <w:wordWrap/>
        <w:overflowPunct/>
        <w:topLinePunct w:val="0"/>
        <w:autoSpaceDE w:val="0"/>
        <w:autoSpaceDN w:val="0"/>
        <w:bidi w:val="0"/>
        <w:spacing w:line="40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二、一般要求</w:t>
      </w:r>
    </w:p>
    <w:p w14:paraId="50E338BB">
      <w:pPr>
        <w:pageBreakBefore w:val="0"/>
        <w:kinsoku/>
        <w:wordWrap/>
        <w:overflowPunct/>
        <w:topLinePunct w:val="0"/>
        <w:bidi w:val="0"/>
        <w:snapToGrid w:val="0"/>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1、本技术规范要求提出的是最低限度的基本技术要求，并未对所有技术细节作出规定，投标人应提供符合本技术要求和国家标准、行业标准的优质服务。</w:t>
      </w:r>
    </w:p>
    <w:p w14:paraId="71304874">
      <w:pPr>
        <w:pageBreakBefore w:val="0"/>
        <w:kinsoku/>
        <w:wordWrap/>
        <w:overflowPunct/>
        <w:topLinePunct w:val="0"/>
        <w:bidi w:val="0"/>
        <w:snapToGrid w:val="0"/>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投标人所提供的服务与本技术要求不一致时，投标人应在投标文件中予以说明，并由评标委员会鉴定投标人所提供的服务能否达到要求。如投标人没有在投标文件中提出异议，则视为投标人提供的服务完全按照本招标文件要求。</w:t>
      </w:r>
    </w:p>
    <w:p w14:paraId="6544683D">
      <w:pPr>
        <w:pageBreakBefore w:val="0"/>
        <w:kinsoku/>
        <w:wordWrap/>
        <w:overflowPunct/>
        <w:topLinePunct w:val="0"/>
        <w:bidi w:val="0"/>
        <w:snapToGrid w:val="0"/>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3、技术要求及标准的执行</w:t>
      </w:r>
    </w:p>
    <w:p w14:paraId="6A3C8874">
      <w:pPr>
        <w:pageBreakBefore w:val="0"/>
        <w:kinsoku/>
        <w:wordWrap/>
        <w:overflowPunct/>
        <w:topLinePunct w:val="0"/>
        <w:bidi w:val="0"/>
        <w:snapToGrid w:val="0"/>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投标人提供的服务应标明所执行的质量标准，若同一标准已颁发新标准，则按最新标准执行。若同时有几个标准（国际标准、国家标准、行业标准、企业标准等），则按最高层次的标准执行。</w:t>
      </w:r>
    </w:p>
    <w:p w14:paraId="3C3F8FCC">
      <w:pPr>
        <w:pageBreakBefore w:val="0"/>
        <w:kinsoku/>
        <w:wordWrap/>
        <w:overflowPunct/>
        <w:topLinePunct w:val="0"/>
        <w:bidi w:val="0"/>
        <w:snapToGrid w:val="0"/>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4、鼓励投标人综合考虑节能、环保、循环、低碳等因素，参考相关国家标准、行业标准或团体标准，提供绿色节能、环保产品。</w:t>
      </w:r>
    </w:p>
    <w:p w14:paraId="2AF1521E">
      <w:pPr>
        <w:pageBreakBefore w:val="0"/>
        <w:widowControl/>
        <w:kinsoku/>
        <w:wordWrap/>
        <w:overflowPunct/>
        <w:topLinePunct w:val="0"/>
        <w:autoSpaceDE w:val="0"/>
        <w:autoSpaceDN w:val="0"/>
        <w:bidi w:val="0"/>
        <w:adjustRightInd w:val="0"/>
        <w:snapToGrid w:val="0"/>
        <w:spacing w:line="400" w:lineRule="exact"/>
        <w:jc w:val="left"/>
        <w:rPr>
          <w:rFonts w:hint="eastAsia" w:ascii="宋体" w:hAnsi="宋体" w:eastAsia="宋体" w:cs="宋体"/>
          <w:b/>
          <w:bCs/>
          <w:color w:val="auto"/>
          <w:sz w:val="21"/>
          <w:szCs w:val="21"/>
          <w:highlight w:val="none"/>
          <w:u w:val="none"/>
        </w:rPr>
      </w:pPr>
      <w:r>
        <w:rPr>
          <w:rFonts w:hint="eastAsia" w:ascii="宋体" w:hAnsi="宋体" w:eastAsia="宋体" w:cs="宋体"/>
          <w:b/>
          <w:bCs/>
          <w:color w:val="auto"/>
          <w:sz w:val="21"/>
          <w:szCs w:val="21"/>
          <w:highlight w:val="none"/>
          <w:u w:val="none"/>
        </w:rPr>
        <w:t>三、采购内容及标准</w:t>
      </w:r>
    </w:p>
    <w:tbl>
      <w:tblPr>
        <w:tblStyle w:val="72"/>
        <w:tblW w:w="90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8038"/>
      </w:tblGrid>
      <w:tr w14:paraId="7F1F4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14:paraId="7D226A69">
            <w:pPr>
              <w:spacing w:line="240" w:lineRule="auto"/>
              <w:jc w:val="center"/>
              <w:rPr>
                <w:rFonts w:asciiTheme="majorEastAsia" w:hAnsiTheme="majorEastAsia" w:eastAsiaTheme="majorEastAsia" w:cstheme="majorEastAsia"/>
                <w:b/>
                <w:bCs/>
                <w:color w:val="auto"/>
                <w:sz w:val="21"/>
                <w:szCs w:val="21"/>
                <w:highlight w:val="none"/>
              </w:rPr>
            </w:pPr>
            <w:r>
              <w:rPr>
                <w:rFonts w:hint="eastAsia" w:asciiTheme="majorEastAsia" w:hAnsiTheme="majorEastAsia" w:eastAsiaTheme="majorEastAsia" w:cstheme="majorEastAsia"/>
                <w:b/>
                <w:bCs/>
                <w:color w:val="auto"/>
                <w:sz w:val="21"/>
                <w:szCs w:val="21"/>
                <w:highlight w:val="none"/>
              </w:rPr>
              <w:t>序号</w:t>
            </w:r>
          </w:p>
        </w:tc>
        <w:tc>
          <w:tcPr>
            <w:tcW w:w="8038" w:type="dxa"/>
            <w:vAlign w:val="center"/>
          </w:tcPr>
          <w:p w14:paraId="23BED0D8">
            <w:pPr>
              <w:spacing w:line="240" w:lineRule="auto"/>
              <w:jc w:val="both"/>
              <w:rPr>
                <w:rFonts w:asciiTheme="majorEastAsia" w:hAnsiTheme="majorEastAsia" w:eastAsiaTheme="majorEastAsia" w:cstheme="majorEastAsia"/>
                <w:b/>
                <w:bCs/>
                <w:color w:val="auto"/>
                <w:sz w:val="21"/>
                <w:szCs w:val="21"/>
                <w:highlight w:val="none"/>
              </w:rPr>
            </w:pPr>
            <w:r>
              <w:rPr>
                <w:rFonts w:hint="eastAsia" w:asciiTheme="majorEastAsia" w:hAnsiTheme="majorEastAsia" w:eastAsiaTheme="majorEastAsia" w:cstheme="majorEastAsia"/>
                <w:b/>
                <w:bCs/>
                <w:color w:val="auto"/>
                <w:sz w:val="21"/>
                <w:szCs w:val="21"/>
                <w:highlight w:val="none"/>
              </w:rPr>
              <w:t>招标规格</w:t>
            </w:r>
          </w:p>
        </w:tc>
      </w:tr>
      <w:tr w14:paraId="755C1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14:paraId="5EC160B7">
            <w:pPr>
              <w:spacing w:line="240" w:lineRule="auto"/>
              <w:jc w:val="center"/>
              <w:rPr>
                <w:rFonts w:asciiTheme="majorEastAsia" w:hAnsiTheme="majorEastAsia" w:eastAsiaTheme="majorEastAsia" w:cstheme="majorEastAsia"/>
                <w:color w:val="auto"/>
                <w:sz w:val="21"/>
                <w:szCs w:val="21"/>
                <w:highlight w:val="none"/>
              </w:rPr>
            </w:pPr>
            <w:r>
              <w:rPr>
                <w:rFonts w:asciiTheme="majorEastAsia" w:hAnsiTheme="majorEastAsia" w:eastAsiaTheme="majorEastAsia" w:cstheme="majorEastAsia"/>
                <w:color w:val="auto"/>
                <w:sz w:val="21"/>
                <w:szCs w:val="21"/>
                <w:highlight w:val="none"/>
              </w:rPr>
              <w:t>1</w:t>
            </w:r>
          </w:p>
        </w:tc>
        <w:tc>
          <w:tcPr>
            <w:tcW w:w="8038" w:type="dxa"/>
            <w:vAlign w:val="center"/>
          </w:tcPr>
          <w:p w14:paraId="530CCA49">
            <w:pPr>
              <w:spacing w:line="240" w:lineRule="auto"/>
              <w:jc w:val="both"/>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功能参数</w:t>
            </w:r>
          </w:p>
        </w:tc>
      </w:tr>
      <w:tr w14:paraId="6863E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14:paraId="0A661728">
            <w:pPr>
              <w:spacing w:line="240" w:lineRule="auto"/>
              <w:jc w:val="center"/>
              <w:rPr>
                <w:rFonts w:asciiTheme="majorEastAsia" w:hAnsiTheme="majorEastAsia" w:eastAsiaTheme="majorEastAsia" w:cstheme="majorEastAsia"/>
                <w:color w:val="auto"/>
                <w:sz w:val="21"/>
                <w:szCs w:val="21"/>
                <w:highlight w:val="none"/>
              </w:rPr>
            </w:pPr>
            <w:r>
              <w:rPr>
                <w:rFonts w:asciiTheme="majorEastAsia" w:hAnsiTheme="majorEastAsia" w:eastAsiaTheme="majorEastAsia" w:cstheme="majorEastAsia"/>
                <w:color w:val="auto"/>
                <w:sz w:val="21"/>
                <w:szCs w:val="21"/>
                <w:highlight w:val="none"/>
              </w:rPr>
              <w:t>1</w:t>
            </w:r>
            <w:r>
              <w:rPr>
                <w:rFonts w:hint="eastAsia" w:asciiTheme="majorEastAsia" w:hAnsiTheme="majorEastAsia" w:eastAsiaTheme="majorEastAsia" w:cstheme="majorEastAsia"/>
                <w:color w:val="auto"/>
                <w:sz w:val="21"/>
                <w:szCs w:val="21"/>
                <w:highlight w:val="none"/>
              </w:rPr>
              <w:t>.1</w:t>
            </w:r>
          </w:p>
        </w:tc>
        <w:tc>
          <w:tcPr>
            <w:tcW w:w="8038" w:type="dxa"/>
            <w:vAlign w:val="center"/>
          </w:tcPr>
          <w:p w14:paraId="413C35EE">
            <w:pPr>
              <w:spacing w:line="240" w:lineRule="auto"/>
              <w:jc w:val="both"/>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用于医院口腔科X射线诊断，要求有先进的性能和全面的功能，操作简便。用于口腔颌面外科对于颌骨外伤检查与诊断，种植牙手术前后的诊断分析，口腔正畸科对牙颌畸形的诊断与诊疗分析，口腔内科、颞颌关节和鼻旁窦诊断分析。</w:t>
            </w:r>
          </w:p>
        </w:tc>
      </w:tr>
      <w:tr w14:paraId="390D2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14:paraId="58847482">
            <w:pPr>
              <w:spacing w:line="240" w:lineRule="auto"/>
              <w:jc w:val="center"/>
              <w:rPr>
                <w:rFonts w:asciiTheme="majorEastAsia" w:hAnsiTheme="majorEastAsia" w:eastAsiaTheme="majorEastAsia" w:cstheme="majorEastAsia"/>
                <w:color w:val="auto"/>
                <w:sz w:val="21"/>
                <w:szCs w:val="21"/>
                <w:highlight w:val="none"/>
              </w:rPr>
            </w:pPr>
            <w:r>
              <w:rPr>
                <w:rFonts w:asciiTheme="majorEastAsia" w:hAnsiTheme="majorEastAsia" w:eastAsiaTheme="majorEastAsia" w:cstheme="majorEastAsia"/>
                <w:color w:val="auto"/>
                <w:sz w:val="21"/>
                <w:szCs w:val="21"/>
                <w:highlight w:val="none"/>
              </w:rPr>
              <w:t>1</w:t>
            </w:r>
            <w:r>
              <w:rPr>
                <w:rFonts w:hint="eastAsia" w:asciiTheme="majorEastAsia" w:hAnsiTheme="majorEastAsia" w:eastAsiaTheme="majorEastAsia" w:cstheme="majorEastAsia"/>
                <w:color w:val="auto"/>
                <w:sz w:val="21"/>
                <w:szCs w:val="21"/>
                <w:highlight w:val="none"/>
              </w:rPr>
              <w:t>.2</w:t>
            </w:r>
          </w:p>
        </w:tc>
        <w:tc>
          <w:tcPr>
            <w:tcW w:w="8038" w:type="dxa"/>
            <w:vAlign w:val="center"/>
          </w:tcPr>
          <w:p w14:paraId="7AA68415">
            <w:pPr>
              <w:spacing w:line="240" w:lineRule="auto"/>
              <w:jc w:val="both"/>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rPr>
              <w:t>标准全景成像程序</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儿童全景程序</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后牙咬翼片程序</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颞下颌关节侧位程序</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头颅侧位程序</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CT程序</w:t>
            </w:r>
          </w:p>
        </w:tc>
      </w:tr>
      <w:tr w14:paraId="650E7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14:paraId="7ED4A1B0">
            <w:pPr>
              <w:spacing w:line="240" w:lineRule="auto"/>
              <w:jc w:val="center"/>
              <w:rPr>
                <w:rFonts w:asciiTheme="majorEastAsia" w:hAnsiTheme="majorEastAsia" w:eastAsiaTheme="majorEastAsia" w:cstheme="majorEastAsia"/>
                <w:color w:val="auto"/>
                <w:sz w:val="21"/>
                <w:szCs w:val="21"/>
                <w:highlight w:val="none"/>
              </w:rPr>
            </w:pPr>
            <w:r>
              <w:rPr>
                <w:rFonts w:asciiTheme="majorEastAsia" w:hAnsiTheme="majorEastAsia" w:eastAsiaTheme="majorEastAsia" w:cstheme="majorEastAsia"/>
                <w:color w:val="auto"/>
                <w:sz w:val="21"/>
                <w:szCs w:val="21"/>
                <w:highlight w:val="none"/>
              </w:rPr>
              <w:t>2</w:t>
            </w:r>
          </w:p>
        </w:tc>
        <w:tc>
          <w:tcPr>
            <w:tcW w:w="8038" w:type="dxa"/>
            <w:vAlign w:val="center"/>
          </w:tcPr>
          <w:p w14:paraId="381180A6">
            <w:pPr>
              <w:spacing w:line="240" w:lineRule="auto"/>
              <w:jc w:val="both"/>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技术参数</w:t>
            </w:r>
          </w:p>
        </w:tc>
      </w:tr>
      <w:tr w14:paraId="08E3A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14:paraId="62D4BD2E">
            <w:pPr>
              <w:spacing w:line="240" w:lineRule="auto"/>
              <w:jc w:val="center"/>
              <w:rPr>
                <w:rFonts w:asciiTheme="majorEastAsia" w:hAnsiTheme="majorEastAsia" w:eastAsiaTheme="majorEastAsia" w:cstheme="majorEastAsia"/>
                <w:b/>
                <w:bCs/>
                <w:color w:val="auto"/>
                <w:sz w:val="21"/>
                <w:szCs w:val="21"/>
                <w:highlight w:val="none"/>
              </w:rPr>
            </w:pPr>
            <w:r>
              <w:rPr>
                <w:rFonts w:hint="eastAsia" w:asciiTheme="majorEastAsia" w:hAnsiTheme="majorEastAsia" w:eastAsiaTheme="majorEastAsia" w:cstheme="majorEastAsia"/>
                <w:b/>
                <w:bCs/>
                <w:color w:val="auto"/>
                <w:sz w:val="21"/>
                <w:szCs w:val="21"/>
                <w:highlight w:val="none"/>
              </w:rPr>
              <w:t>★</w:t>
            </w:r>
            <w:r>
              <w:rPr>
                <w:rFonts w:asciiTheme="majorEastAsia" w:hAnsiTheme="majorEastAsia" w:eastAsiaTheme="majorEastAsia" w:cstheme="majorEastAsia"/>
                <w:b/>
                <w:bCs/>
                <w:color w:val="auto"/>
                <w:sz w:val="21"/>
                <w:szCs w:val="21"/>
                <w:highlight w:val="none"/>
              </w:rPr>
              <w:t>2</w:t>
            </w:r>
            <w:r>
              <w:rPr>
                <w:rFonts w:hint="eastAsia" w:asciiTheme="majorEastAsia" w:hAnsiTheme="majorEastAsia" w:eastAsiaTheme="majorEastAsia" w:cstheme="majorEastAsia"/>
                <w:b/>
                <w:bCs/>
                <w:color w:val="auto"/>
                <w:sz w:val="21"/>
                <w:szCs w:val="21"/>
                <w:highlight w:val="none"/>
              </w:rPr>
              <w:t>.1</w:t>
            </w:r>
          </w:p>
        </w:tc>
        <w:tc>
          <w:tcPr>
            <w:tcW w:w="8038" w:type="dxa"/>
            <w:vAlign w:val="center"/>
          </w:tcPr>
          <w:p w14:paraId="2F7BD4D8">
            <w:pPr>
              <w:spacing w:line="240" w:lineRule="auto"/>
              <w:jc w:val="both"/>
              <w:rPr>
                <w:rFonts w:asciiTheme="majorEastAsia" w:hAnsiTheme="majorEastAsia" w:eastAsiaTheme="majorEastAsia" w:cstheme="majorEastAsia"/>
                <w:b/>
                <w:bCs/>
                <w:color w:val="auto"/>
                <w:sz w:val="21"/>
                <w:szCs w:val="21"/>
                <w:highlight w:val="none"/>
              </w:rPr>
            </w:pPr>
            <w:r>
              <w:rPr>
                <w:rFonts w:hint="eastAsia" w:asciiTheme="majorEastAsia" w:hAnsiTheme="majorEastAsia" w:eastAsiaTheme="majorEastAsia" w:cstheme="majorEastAsia"/>
                <w:b/>
                <w:bCs/>
                <w:color w:val="auto"/>
                <w:sz w:val="21"/>
                <w:szCs w:val="21"/>
                <w:highlight w:val="none"/>
              </w:rPr>
              <w:t>高频直流发生器，最高频率≥150kHz，</w:t>
            </w:r>
            <w:r>
              <w:rPr>
                <w:rFonts w:hint="eastAsia" w:ascii="宋体" w:hAnsi="宋体"/>
                <w:b/>
                <w:bCs/>
                <w:color w:val="auto"/>
                <w:sz w:val="21"/>
                <w:szCs w:val="21"/>
                <w:highlight w:val="none"/>
              </w:rPr>
              <w:t>采用双球馆设计，</w:t>
            </w:r>
            <w:r>
              <w:rPr>
                <w:rFonts w:hint="eastAsia" w:asciiTheme="majorEastAsia" w:hAnsiTheme="majorEastAsia" w:eastAsiaTheme="majorEastAsia" w:cstheme="majorEastAsia"/>
                <w:b/>
                <w:bCs/>
                <w:color w:val="auto"/>
                <w:sz w:val="21"/>
                <w:szCs w:val="21"/>
                <w:highlight w:val="none"/>
              </w:rPr>
              <w:t>含C</w:t>
            </w:r>
            <w:r>
              <w:rPr>
                <w:rFonts w:asciiTheme="majorEastAsia" w:hAnsiTheme="majorEastAsia" w:eastAsiaTheme="majorEastAsia" w:cstheme="majorEastAsia"/>
                <w:b/>
                <w:bCs/>
                <w:color w:val="auto"/>
                <w:sz w:val="21"/>
                <w:szCs w:val="21"/>
                <w:highlight w:val="none"/>
              </w:rPr>
              <w:t>T</w:t>
            </w:r>
            <w:r>
              <w:rPr>
                <w:rFonts w:hint="eastAsia" w:asciiTheme="majorEastAsia" w:hAnsiTheme="majorEastAsia" w:eastAsiaTheme="majorEastAsia" w:cstheme="majorEastAsia"/>
                <w:b/>
                <w:bCs/>
                <w:color w:val="auto"/>
                <w:sz w:val="21"/>
                <w:szCs w:val="21"/>
                <w:highlight w:val="none"/>
              </w:rPr>
              <w:t>/全景球管及头颅侧位专用球管，满足专管专用需求，</w:t>
            </w:r>
          </w:p>
        </w:tc>
      </w:tr>
      <w:tr w14:paraId="1D755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14:paraId="02041D26">
            <w:pPr>
              <w:spacing w:line="240" w:lineRule="auto"/>
              <w:jc w:val="center"/>
              <w:rPr>
                <w:rFonts w:asciiTheme="majorEastAsia" w:hAnsiTheme="majorEastAsia" w:eastAsiaTheme="majorEastAsia" w:cstheme="majorEastAsia"/>
                <w:color w:val="auto"/>
                <w:sz w:val="21"/>
                <w:szCs w:val="21"/>
                <w:highlight w:val="none"/>
              </w:rPr>
            </w:pPr>
            <w:r>
              <w:rPr>
                <w:rFonts w:asciiTheme="majorEastAsia" w:hAnsiTheme="majorEastAsia" w:eastAsiaTheme="majorEastAsia" w:cstheme="majorEastAsia"/>
                <w:color w:val="auto"/>
                <w:sz w:val="21"/>
                <w:szCs w:val="21"/>
                <w:highlight w:val="none"/>
              </w:rPr>
              <w:t>2</w:t>
            </w:r>
            <w:r>
              <w:rPr>
                <w:rFonts w:hint="eastAsia" w:asciiTheme="majorEastAsia" w:hAnsiTheme="majorEastAsia" w:eastAsiaTheme="majorEastAsia" w:cstheme="majorEastAsia"/>
                <w:color w:val="auto"/>
                <w:sz w:val="21"/>
                <w:szCs w:val="21"/>
                <w:highlight w:val="none"/>
              </w:rPr>
              <w:t>.2</w:t>
            </w:r>
          </w:p>
        </w:tc>
        <w:tc>
          <w:tcPr>
            <w:tcW w:w="8038" w:type="dxa"/>
            <w:vAlign w:val="center"/>
          </w:tcPr>
          <w:p w14:paraId="467588FD">
            <w:pPr>
              <w:tabs>
                <w:tab w:val="left" w:pos="360"/>
              </w:tabs>
              <w:spacing w:line="240" w:lineRule="auto"/>
              <w:ind w:left="29"/>
              <w:jc w:val="both"/>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X射线发生器标称功率≥1520W</w:t>
            </w:r>
          </w:p>
        </w:tc>
      </w:tr>
      <w:tr w14:paraId="1B2C2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14:paraId="64AB3D10">
            <w:pPr>
              <w:spacing w:line="240" w:lineRule="auto"/>
              <w:jc w:val="center"/>
              <w:rPr>
                <w:rFonts w:asciiTheme="majorEastAsia" w:hAnsiTheme="majorEastAsia" w:eastAsiaTheme="majorEastAsia" w:cstheme="majorEastAsia"/>
                <w:color w:val="auto"/>
                <w:sz w:val="21"/>
                <w:szCs w:val="21"/>
                <w:highlight w:val="none"/>
              </w:rPr>
            </w:pPr>
            <w:r>
              <w:rPr>
                <w:rFonts w:asciiTheme="majorEastAsia" w:hAnsiTheme="majorEastAsia" w:eastAsiaTheme="majorEastAsia" w:cstheme="majorEastAsia"/>
                <w:color w:val="auto"/>
                <w:sz w:val="21"/>
                <w:szCs w:val="21"/>
                <w:highlight w:val="none"/>
              </w:rPr>
              <w:t>2</w:t>
            </w:r>
            <w:r>
              <w:rPr>
                <w:rFonts w:hint="eastAsia" w:asciiTheme="majorEastAsia" w:hAnsiTheme="majorEastAsia" w:eastAsiaTheme="majorEastAsia" w:cstheme="majorEastAsia"/>
                <w:color w:val="auto"/>
                <w:sz w:val="21"/>
                <w:szCs w:val="21"/>
                <w:highlight w:val="none"/>
              </w:rPr>
              <w:t>.3</w:t>
            </w:r>
          </w:p>
        </w:tc>
        <w:tc>
          <w:tcPr>
            <w:tcW w:w="8038" w:type="dxa"/>
            <w:vAlign w:val="center"/>
          </w:tcPr>
          <w:p w14:paraId="068053DC">
            <w:pPr>
              <w:spacing w:line="240" w:lineRule="auto"/>
              <w:jc w:val="both"/>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曝光模式：脉冲式曝光</w:t>
            </w:r>
          </w:p>
        </w:tc>
      </w:tr>
      <w:tr w14:paraId="729EE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14:paraId="48470E84">
            <w:pPr>
              <w:spacing w:line="240" w:lineRule="auto"/>
              <w:jc w:val="center"/>
              <w:rPr>
                <w:rFonts w:asciiTheme="majorEastAsia" w:hAnsiTheme="majorEastAsia" w:eastAsiaTheme="majorEastAsia" w:cstheme="majorEastAsia"/>
                <w:color w:val="auto"/>
                <w:sz w:val="21"/>
                <w:szCs w:val="21"/>
                <w:highlight w:val="none"/>
              </w:rPr>
            </w:pPr>
            <w:r>
              <w:rPr>
                <w:rFonts w:asciiTheme="majorEastAsia" w:hAnsiTheme="majorEastAsia" w:eastAsiaTheme="majorEastAsia" w:cstheme="majorEastAsia"/>
                <w:color w:val="auto"/>
                <w:sz w:val="21"/>
                <w:szCs w:val="21"/>
                <w:highlight w:val="none"/>
              </w:rPr>
              <w:t>2</w:t>
            </w:r>
            <w:r>
              <w:rPr>
                <w:rFonts w:hint="eastAsia" w:asciiTheme="majorEastAsia" w:hAnsiTheme="majorEastAsia" w:eastAsiaTheme="majorEastAsia" w:cstheme="majorEastAsia"/>
                <w:color w:val="auto"/>
                <w:sz w:val="21"/>
                <w:szCs w:val="21"/>
                <w:highlight w:val="none"/>
              </w:rPr>
              <w:t>.4</w:t>
            </w:r>
          </w:p>
        </w:tc>
        <w:tc>
          <w:tcPr>
            <w:tcW w:w="8038" w:type="dxa"/>
            <w:vAlign w:val="center"/>
          </w:tcPr>
          <w:p w14:paraId="0165E2BB">
            <w:pPr>
              <w:tabs>
                <w:tab w:val="left" w:pos="360"/>
              </w:tabs>
              <w:spacing w:line="240" w:lineRule="auto"/>
              <w:jc w:val="both"/>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X光球管焦点≤0.5×0.5mm；</w:t>
            </w:r>
          </w:p>
        </w:tc>
      </w:tr>
      <w:tr w14:paraId="6C8FE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14:paraId="017D0E4D">
            <w:pPr>
              <w:spacing w:line="240" w:lineRule="auto"/>
              <w:jc w:val="center"/>
              <w:rPr>
                <w:rFonts w:asciiTheme="majorEastAsia" w:hAnsiTheme="majorEastAsia" w:eastAsiaTheme="majorEastAsia" w:cstheme="majorEastAsia"/>
                <w:color w:val="auto"/>
                <w:sz w:val="21"/>
                <w:szCs w:val="21"/>
                <w:highlight w:val="none"/>
              </w:rPr>
            </w:pPr>
            <w:r>
              <w:rPr>
                <w:rFonts w:asciiTheme="majorEastAsia" w:hAnsiTheme="majorEastAsia" w:eastAsiaTheme="majorEastAsia" w:cstheme="majorEastAsia"/>
                <w:color w:val="auto"/>
                <w:sz w:val="21"/>
                <w:szCs w:val="21"/>
                <w:highlight w:val="none"/>
              </w:rPr>
              <w:t>2</w:t>
            </w:r>
            <w:r>
              <w:rPr>
                <w:rFonts w:hint="eastAsia" w:asciiTheme="majorEastAsia" w:hAnsiTheme="majorEastAsia" w:eastAsiaTheme="majorEastAsia" w:cstheme="majorEastAsia"/>
                <w:color w:val="auto"/>
                <w:sz w:val="21"/>
                <w:szCs w:val="21"/>
                <w:highlight w:val="none"/>
              </w:rPr>
              <w:t>.5</w:t>
            </w:r>
          </w:p>
        </w:tc>
        <w:tc>
          <w:tcPr>
            <w:tcW w:w="8038" w:type="dxa"/>
            <w:vAlign w:val="center"/>
          </w:tcPr>
          <w:p w14:paraId="3330FA18">
            <w:pPr>
              <w:spacing w:line="240" w:lineRule="auto"/>
              <w:jc w:val="both"/>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管电压：最低管电压≤60Kv；最高管电压≥95Kv；</w:t>
            </w:r>
          </w:p>
        </w:tc>
      </w:tr>
      <w:tr w14:paraId="23DD5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14:paraId="431AA1A3">
            <w:pPr>
              <w:spacing w:line="240" w:lineRule="auto"/>
              <w:jc w:val="center"/>
              <w:rPr>
                <w:rFonts w:asciiTheme="majorEastAsia" w:hAnsiTheme="majorEastAsia" w:eastAsiaTheme="majorEastAsia" w:cstheme="majorEastAsia"/>
                <w:color w:val="auto"/>
                <w:sz w:val="21"/>
                <w:szCs w:val="21"/>
                <w:highlight w:val="none"/>
              </w:rPr>
            </w:pPr>
            <w:r>
              <w:rPr>
                <w:rFonts w:asciiTheme="majorEastAsia" w:hAnsiTheme="majorEastAsia" w:eastAsiaTheme="majorEastAsia" w:cstheme="majorEastAsia"/>
                <w:color w:val="auto"/>
                <w:sz w:val="21"/>
                <w:szCs w:val="21"/>
                <w:highlight w:val="none"/>
              </w:rPr>
              <w:t>2</w:t>
            </w:r>
            <w:r>
              <w:rPr>
                <w:rFonts w:hint="eastAsia" w:asciiTheme="majorEastAsia" w:hAnsiTheme="majorEastAsia" w:eastAsiaTheme="majorEastAsia" w:cstheme="majorEastAsia"/>
                <w:color w:val="auto"/>
                <w:sz w:val="21"/>
                <w:szCs w:val="21"/>
                <w:highlight w:val="none"/>
              </w:rPr>
              <w:t>.6</w:t>
            </w:r>
          </w:p>
        </w:tc>
        <w:tc>
          <w:tcPr>
            <w:tcW w:w="8038" w:type="dxa"/>
            <w:vAlign w:val="center"/>
          </w:tcPr>
          <w:p w14:paraId="5D4BB80D">
            <w:pPr>
              <w:spacing w:line="240" w:lineRule="auto"/>
              <w:jc w:val="both"/>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球管电流：2－1</w:t>
            </w:r>
            <w:r>
              <w:rPr>
                <w:rFonts w:asciiTheme="majorEastAsia" w:hAnsiTheme="majorEastAsia" w:eastAsiaTheme="majorEastAsia" w:cstheme="majorEastAsia"/>
                <w:color w:val="auto"/>
                <w:sz w:val="21"/>
                <w:szCs w:val="21"/>
                <w:highlight w:val="none"/>
              </w:rPr>
              <w:t>6</w:t>
            </w:r>
            <w:r>
              <w:rPr>
                <w:rFonts w:hint="eastAsia" w:asciiTheme="majorEastAsia" w:hAnsiTheme="majorEastAsia" w:eastAsiaTheme="majorEastAsia" w:cstheme="majorEastAsia"/>
                <w:color w:val="auto"/>
                <w:sz w:val="21"/>
                <w:szCs w:val="21"/>
                <w:highlight w:val="none"/>
              </w:rPr>
              <w:t>mA；</w:t>
            </w:r>
          </w:p>
        </w:tc>
      </w:tr>
      <w:tr w14:paraId="375CA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14:paraId="577E6B6C">
            <w:pPr>
              <w:spacing w:line="240" w:lineRule="auto"/>
              <w:jc w:val="center"/>
              <w:rPr>
                <w:rFonts w:asciiTheme="majorEastAsia" w:hAnsiTheme="majorEastAsia" w:eastAsiaTheme="majorEastAsia" w:cstheme="majorEastAsia"/>
                <w:b/>
                <w:bCs/>
                <w:color w:val="auto"/>
                <w:sz w:val="21"/>
                <w:szCs w:val="21"/>
                <w:highlight w:val="none"/>
              </w:rPr>
            </w:pPr>
            <w:r>
              <w:rPr>
                <w:rFonts w:hint="eastAsia" w:asciiTheme="majorEastAsia" w:hAnsiTheme="majorEastAsia" w:eastAsiaTheme="majorEastAsia" w:cstheme="majorEastAsia"/>
                <w:b/>
                <w:bCs/>
                <w:color w:val="auto"/>
                <w:sz w:val="21"/>
                <w:szCs w:val="21"/>
                <w:highlight w:val="none"/>
              </w:rPr>
              <w:t>★</w:t>
            </w:r>
            <w:r>
              <w:rPr>
                <w:rFonts w:asciiTheme="majorEastAsia" w:hAnsiTheme="majorEastAsia" w:eastAsiaTheme="majorEastAsia" w:cstheme="majorEastAsia"/>
                <w:b/>
                <w:bCs/>
                <w:color w:val="auto"/>
                <w:sz w:val="21"/>
                <w:szCs w:val="21"/>
                <w:highlight w:val="none"/>
              </w:rPr>
              <w:t>2</w:t>
            </w:r>
            <w:r>
              <w:rPr>
                <w:rFonts w:hint="eastAsia" w:asciiTheme="majorEastAsia" w:hAnsiTheme="majorEastAsia" w:eastAsiaTheme="majorEastAsia" w:cstheme="majorEastAsia"/>
                <w:b/>
                <w:bCs/>
                <w:color w:val="auto"/>
                <w:sz w:val="21"/>
                <w:szCs w:val="21"/>
                <w:highlight w:val="none"/>
              </w:rPr>
              <w:t>.7</w:t>
            </w:r>
          </w:p>
        </w:tc>
        <w:tc>
          <w:tcPr>
            <w:tcW w:w="8038" w:type="dxa"/>
            <w:vAlign w:val="center"/>
          </w:tcPr>
          <w:p w14:paraId="70CDCE52">
            <w:pPr>
              <w:spacing w:line="240" w:lineRule="auto"/>
              <w:jc w:val="both"/>
              <w:rPr>
                <w:rFonts w:asciiTheme="majorEastAsia" w:hAnsiTheme="majorEastAsia" w:eastAsiaTheme="majorEastAsia" w:cstheme="majorEastAsia"/>
                <w:b/>
                <w:bCs/>
                <w:color w:val="auto"/>
                <w:sz w:val="21"/>
                <w:szCs w:val="21"/>
                <w:highlight w:val="none"/>
              </w:rPr>
            </w:pPr>
            <w:r>
              <w:rPr>
                <w:rFonts w:hint="eastAsia" w:asciiTheme="majorEastAsia" w:hAnsiTheme="majorEastAsia" w:eastAsiaTheme="majorEastAsia" w:cstheme="majorEastAsia"/>
                <w:b/>
                <w:bCs/>
                <w:color w:val="auto"/>
                <w:sz w:val="21"/>
                <w:szCs w:val="21"/>
                <w:highlight w:val="none"/>
              </w:rPr>
              <w:t>头颅侧位探测器：CMOS平板探测器（非CCD）</w:t>
            </w:r>
          </w:p>
        </w:tc>
      </w:tr>
      <w:tr w14:paraId="4E055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14:paraId="513DC1EF">
            <w:pPr>
              <w:spacing w:line="240" w:lineRule="auto"/>
              <w:jc w:val="center"/>
              <w:rPr>
                <w:rFonts w:asciiTheme="majorEastAsia" w:hAnsiTheme="majorEastAsia" w:eastAsiaTheme="majorEastAsia" w:cstheme="majorEastAsia"/>
                <w:color w:val="auto"/>
                <w:sz w:val="21"/>
                <w:szCs w:val="21"/>
                <w:highlight w:val="none"/>
              </w:rPr>
            </w:pPr>
            <w:r>
              <w:rPr>
                <w:rFonts w:asciiTheme="majorEastAsia" w:hAnsiTheme="majorEastAsia" w:eastAsiaTheme="majorEastAsia" w:cstheme="majorEastAsia"/>
                <w:color w:val="auto"/>
                <w:sz w:val="21"/>
                <w:szCs w:val="21"/>
                <w:highlight w:val="none"/>
              </w:rPr>
              <w:t>2</w:t>
            </w:r>
            <w:r>
              <w:rPr>
                <w:rFonts w:hint="eastAsia" w:asciiTheme="majorEastAsia" w:hAnsiTheme="majorEastAsia" w:eastAsiaTheme="majorEastAsia" w:cstheme="majorEastAsia"/>
                <w:color w:val="auto"/>
                <w:sz w:val="21"/>
                <w:szCs w:val="21"/>
                <w:highlight w:val="none"/>
              </w:rPr>
              <w:t>.8</w:t>
            </w:r>
          </w:p>
        </w:tc>
        <w:tc>
          <w:tcPr>
            <w:tcW w:w="8038" w:type="dxa"/>
            <w:vAlign w:val="center"/>
          </w:tcPr>
          <w:p w14:paraId="46ED302D">
            <w:pPr>
              <w:spacing w:line="240" w:lineRule="auto"/>
              <w:jc w:val="both"/>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全景最短曝光时间≤1.39s</w:t>
            </w:r>
          </w:p>
        </w:tc>
      </w:tr>
      <w:tr w14:paraId="65F55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14:paraId="56278106">
            <w:pPr>
              <w:spacing w:line="240" w:lineRule="auto"/>
              <w:jc w:val="center"/>
              <w:rPr>
                <w:rFonts w:asciiTheme="majorEastAsia" w:hAnsiTheme="majorEastAsia" w:eastAsiaTheme="majorEastAsia" w:cstheme="majorEastAsia"/>
                <w:color w:val="auto"/>
                <w:sz w:val="21"/>
                <w:szCs w:val="21"/>
                <w:highlight w:val="none"/>
              </w:rPr>
            </w:pPr>
            <w:r>
              <w:rPr>
                <w:rFonts w:asciiTheme="majorEastAsia" w:hAnsiTheme="majorEastAsia" w:eastAsiaTheme="majorEastAsia" w:cstheme="majorEastAsia"/>
                <w:color w:val="auto"/>
                <w:sz w:val="21"/>
                <w:szCs w:val="21"/>
                <w:highlight w:val="none"/>
              </w:rPr>
              <w:t>2</w:t>
            </w:r>
            <w:r>
              <w:rPr>
                <w:rFonts w:hint="eastAsia" w:asciiTheme="majorEastAsia" w:hAnsiTheme="majorEastAsia" w:eastAsiaTheme="majorEastAsia" w:cstheme="majorEastAsia"/>
                <w:color w:val="auto"/>
                <w:sz w:val="21"/>
                <w:szCs w:val="21"/>
                <w:highlight w:val="none"/>
              </w:rPr>
              <w:t>.9</w:t>
            </w:r>
          </w:p>
        </w:tc>
        <w:tc>
          <w:tcPr>
            <w:tcW w:w="8038" w:type="dxa"/>
            <w:vAlign w:val="center"/>
          </w:tcPr>
          <w:p w14:paraId="41FE0A65">
            <w:pPr>
              <w:spacing w:line="240" w:lineRule="auto"/>
              <w:jc w:val="both"/>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CT探测器：CMOS平板探测器</w:t>
            </w:r>
          </w:p>
        </w:tc>
      </w:tr>
      <w:tr w14:paraId="2CD2D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14:paraId="533624A1">
            <w:pPr>
              <w:spacing w:line="240" w:lineRule="auto"/>
              <w:jc w:val="center"/>
              <w:rPr>
                <w:rFonts w:asciiTheme="majorEastAsia" w:hAnsiTheme="majorEastAsia" w:eastAsiaTheme="majorEastAsia" w:cstheme="majorEastAsia"/>
                <w:color w:val="auto"/>
                <w:sz w:val="21"/>
                <w:szCs w:val="21"/>
                <w:highlight w:val="none"/>
              </w:rPr>
            </w:pPr>
            <w:r>
              <w:rPr>
                <w:rFonts w:asciiTheme="majorEastAsia" w:hAnsiTheme="majorEastAsia" w:eastAsiaTheme="majorEastAsia" w:cstheme="majorEastAsia"/>
                <w:color w:val="auto"/>
                <w:sz w:val="21"/>
                <w:szCs w:val="21"/>
                <w:highlight w:val="none"/>
              </w:rPr>
              <w:t>2</w:t>
            </w:r>
            <w:r>
              <w:rPr>
                <w:rFonts w:hint="eastAsia" w:asciiTheme="majorEastAsia" w:hAnsiTheme="majorEastAsia" w:eastAsiaTheme="majorEastAsia" w:cstheme="majorEastAsia"/>
                <w:color w:val="auto"/>
                <w:sz w:val="21"/>
                <w:szCs w:val="21"/>
                <w:highlight w:val="none"/>
              </w:rPr>
              <w:t>.10</w:t>
            </w:r>
          </w:p>
        </w:tc>
        <w:tc>
          <w:tcPr>
            <w:tcW w:w="8038" w:type="dxa"/>
            <w:vAlign w:val="center"/>
          </w:tcPr>
          <w:p w14:paraId="326E31F3">
            <w:pPr>
              <w:spacing w:line="240" w:lineRule="auto"/>
              <w:jc w:val="both"/>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图像体素最大像素≤0.08mm</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扫描时间：10-20S</w:t>
            </w:r>
          </w:p>
        </w:tc>
      </w:tr>
      <w:tr w14:paraId="7DB04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14:paraId="70922220">
            <w:pPr>
              <w:spacing w:line="240" w:lineRule="auto"/>
              <w:jc w:val="center"/>
              <w:rPr>
                <w:rFonts w:hint="eastAsia" w:asciiTheme="majorEastAsia" w:hAnsiTheme="majorEastAsia" w:eastAsiaTheme="majorEastAsia" w:cstheme="majorEastAsia"/>
                <w:b/>
                <w:bCs/>
                <w:color w:val="auto"/>
                <w:sz w:val="21"/>
                <w:szCs w:val="21"/>
                <w:highlight w:val="none"/>
                <w:lang w:eastAsia="zh-CN"/>
              </w:rPr>
            </w:pPr>
            <w:r>
              <w:rPr>
                <w:rFonts w:hint="eastAsia" w:asciiTheme="majorEastAsia" w:hAnsiTheme="majorEastAsia" w:eastAsiaTheme="majorEastAsia" w:cstheme="majorEastAsia"/>
                <w:b/>
                <w:bCs/>
                <w:color w:val="auto"/>
                <w:sz w:val="21"/>
                <w:szCs w:val="21"/>
                <w:highlight w:val="none"/>
              </w:rPr>
              <w:t>★</w:t>
            </w:r>
            <w:r>
              <w:rPr>
                <w:rFonts w:asciiTheme="majorEastAsia" w:hAnsiTheme="majorEastAsia" w:eastAsiaTheme="majorEastAsia" w:cstheme="majorEastAsia"/>
                <w:b/>
                <w:bCs/>
                <w:color w:val="auto"/>
                <w:sz w:val="21"/>
                <w:szCs w:val="21"/>
                <w:highlight w:val="none"/>
              </w:rPr>
              <w:t>2</w:t>
            </w:r>
            <w:r>
              <w:rPr>
                <w:rFonts w:hint="eastAsia" w:asciiTheme="majorEastAsia" w:hAnsiTheme="majorEastAsia" w:eastAsiaTheme="majorEastAsia" w:cstheme="majorEastAsia"/>
                <w:b/>
                <w:bCs/>
                <w:color w:val="auto"/>
                <w:sz w:val="21"/>
                <w:szCs w:val="21"/>
                <w:highlight w:val="none"/>
              </w:rPr>
              <w:t>.1</w:t>
            </w:r>
            <w:r>
              <w:rPr>
                <w:rFonts w:hint="eastAsia" w:asciiTheme="majorEastAsia" w:hAnsiTheme="majorEastAsia" w:eastAsiaTheme="majorEastAsia" w:cstheme="majorEastAsia"/>
                <w:b/>
                <w:bCs/>
                <w:color w:val="auto"/>
                <w:sz w:val="21"/>
                <w:szCs w:val="21"/>
                <w:highlight w:val="none"/>
                <w:lang w:val="en-US" w:eastAsia="zh-CN"/>
              </w:rPr>
              <w:t>1</w:t>
            </w:r>
          </w:p>
        </w:tc>
        <w:tc>
          <w:tcPr>
            <w:tcW w:w="8038" w:type="dxa"/>
            <w:vAlign w:val="center"/>
          </w:tcPr>
          <w:p w14:paraId="634ED074">
            <w:pPr>
              <w:spacing w:line="240" w:lineRule="auto"/>
              <w:jc w:val="both"/>
              <w:rPr>
                <w:rFonts w:asciiTheme="majorEastAsia" w:hAnsiTheme="majorEastAsia" w:eastAsiaTheme="majorEastAsia" w:cstheme="majorEastAsia"/>
                <w:b/>
                <w:bCs/>
                <w:color w:val="auto"/>
                <w:sz w:val="21"/>
                <w:szCs w:val="21"/>
                <w:highlight w:val="none"/>
              </w:rPr>
            </w:pPr>
            <w:r>
              <w:rPr>
                <w:rFonts w:hint="eastAsia" w:asciiTheme="majorEastAsia" w:hAnsiTheme="majorEastAsia" w:eastAsiaTheme="majorEastAsia" w:cstheme="majorEastAsia"/>
                <w:b/>
                <w:bCs/>
                <w:color w:val="auto"/>
                <w:sz w:val="21"/>
                <w:szCs w:val="21"/>
                <w:highlight w:val="none"/>
              </w:rPr>
              <w:t>最大一次成像视野（非拼接）长度≥1</w:t>
            </w:r>
            <w:r>
              <w:rPr>
                <w:rFonts w:asciiTheme="majorEastAsia" w:hAnsiTheme="majorEastAsia" w:eastAsiaTheme="majorEastAsia" w:cstheme="majorEastAsia"/>
                <w:b/>
                <w:bCs/>
                <w:color w:val="auto"/>
                <w:sz w:val="21"/>
                <w:szCs w:val="21"/>
                <w:highlight w:val="none"/>
              </w:rPr>
              <w:t>4</w:t>
            </w:r>
            <w:r>
              <w:rPr>
                <w:rFonts w:hint="eastAsia" w:asciiTheme="majorEastAsia" w:hAnsiTheme="majorEastAsia" w:eastAsiaTheme="majorEastAsia" w:cstheme="majorEastAsia"/>
                <w:b/>
                <w:bCs/>
                <w:color w:val="auto"/>
                <w:sz w:val="21"/>
                <w:szCs w:val="21"/>
                <w:highlight w:val="none"/>
              </w:rPr>
              <w:t>cm，宽度≥1</w:t>
            </w:r>
            <w:r>
              <w:rPr>
                <w:rFonts w:asciiTheme="majorEastAsia" w:hAnsiTheme="majorEastAsia" w:eastAsiaTheme="majorEastAsia" w:cstheme="majorEastAsia"/>
                <w:b/>
                <w:bCs/>
                <w:color w:val="auto"/>
                <w:sz w:val="21"/>
                <w:szCs w:val="21"/>
                <w:highlight w:val="none"/>
              </w:rPr>
              <w:t>4</w:t>
            </w:r>
            <w:r>
              <w:rPr>
                <w:rFonts w:hint="eastAsia" w:asciiTheme="majorEastAsia" w:hAnsiTheme="majorEastAsia" w:eastAsiaTheme="majorEastAsia" w:cstheme="majorEastAsia"/>
                <w:b/>
                <w:bCs/>
                <w:color w:val="auto"/>
                <w:sz w:val="21"/>
                <w:szCs w:val="21"/>
                <w:highlight w:val="none"/>
              </w:rPr>
              <w:t>cm，高度≥9cm</w:t>
            </w:r>
          </w:p>
        </w:tc>
      </w:tr>
      <w:tr w14:paraId="1E199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14:paraId="4F58F460">
            <w:pPr>
              <w:spacing w:line="240" w:lineRule="auto"/>
              <w:jc w:val="center"/>
              <w:rPr>
                <w:rFonts w:hint="eastAsia" w:asciiTheme="majorEastAsia" w:hAnsiTheme="majorEastAsia" w:eastAsiaTheme="majorEastAsia" w:cstheme="majorEastAsia"/>
                <w:color w:val="auto"/>
                <w:sz w:val="21"/>
                <w:szCs w:val="21"/>
                <w:highlight w:val="none"/>
                <w:lang w:eastAsia="zh-CN"/>
              </w:rPr>
            </w:pPr>
            <w:r>
              <w:rPr>
                <w:rFonts w:asciiTheme="majorEastAsia" w:hAnsiTheme="majorEastAsia" w:eastAsiaTheme="majorEastAsia" w:cstheme="majorEastAsia"/>
                <w:color w:val="auto"/>
                <w:sz w:val="21"/>
                <w:szCs w:val="21"/>
                <w:highlight w:val="none"/>
              </w:rPr>
              <w:t>2</w:t>
            </w:r>
            <w:r>
              <w:rPr>
                <w:rFonts w:hint="eastAsia" w:asciiTheme="majorEastAsia" w:hAnsiTheme="majorEastAsia" w:eastAsiaTheme="majorEastAsia" w:cstheme="majorEastAsia"/>
                <w:color w:val="auto"/>
                <w:sz w:val="21"/>
                <w:szCs w:val="21"/>
                <w:highlight w:val="none"/>
              </w:rPr>
              <w:t>.1</w:t>
            </w:r>
            <w:r>
              <w:rPr>
                <w:rFonts w:hint="eastAsia" w:asciiTheme="majorEastAsia" w:hAnsiTheme="majorEastAsia" w:eastAsiaTheme="majorEastAsia" w:cstheme="majorEastAsia"/>
                <w:color w:val="auto"/>
                <w:sz w:val="21"/>
                <w:szCs w:val="21"/>
                <w:highlight w:val="none"/>
                <w:lang w:val="en-US" w:eastAsia="zh-CN"/>
              </w:rPr>
              <w:t>2</w:t>
            </w:r>
          </w:p>
        </w:tc>
        <w:tc>
          <w:tcPr>
            <w:tcW w:w="8038" w:type="dxa"/>
            <w:vAlign w:val="center"/>
          </w:tcPr>
          <w:p w14:paraId="06DB2EA3">
            <w:pPr>
              <w:spacing w:line="240" w:lineRule="auto"/>
              <w:jc w:val="both"/>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可翻转式镜面设计，操作人员和患者能够同时清晰的多角度观察激光线定位</w:t>
            </w:r>
          </w:p>
        </w:tc>
      </w:tr>
      <w:tr w14:paraId="73D26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14:paraId="7DFFFD12">
            <w:pPr>
              <w:spacing w:line="240" w:lineRule="auto"/>
              <w:jc w:val="center"/>
              <w:rPr>
                <w:rFonts w:hint="eastAsia" w:asciiTheme="majorEastAsia" w:hAnsiTheme="majorEastAsia" w:eastAsiaTheme="majorEastAsia" w:cstheme="majorEastAsia"/>
                <w:color w:val="auto"/>
                <w:sz w:val="21"/>
                <w:szCs w:val="21"/>
                <w:highlight w:val="none"/>
                <w:lang w:eastAsia="zh-CN"/>
              </w:rPr>
            </w:pPr>
            <w:r>
              <w:rPr>
                <w:rFonts w:asciiTheme="majorEastAsia" w:hAnsiTheme="majorEastAsia" w:eastAsiaTheme="majorEastAsia" w:cstheme="majorEastAsia"/>
                <w:color w:val="auto"/>
                <w:sz w:val="21"/>
                <w:szCs w:val="21"/>
                <w:highlight w:val="none"/>
              </w:rPr>
              <w:t>2</w:t>
            </w:r>
            <w:r>
              <w:rPr>
                <w:rFonts w:hint="eastAsia" w:asciiTheme="majorEastAsia" w:hAnsiTheme="majorEastAsia" w:eastAsiaTheme="majorEastAsia" w:cstheme="majorEastAsia"/>
                <w:color w:val="auto"/>
                <w:sz w:val="21"/>
                <w:szCs w:val="21"/>
                <w:highlight w:val="none"/>
              </w:rPr>
              <w:t>.1</w:t>
            </w:r>
            <w:r>
              <w:rPr>
                <w:rFonts w:hint="eastAsia" w:asciiTheme="majorEastAsia" w:hAnsiTheme="majorEastAsia" w:eastAsiaTheme="majorEastAsia" w:cstheme="majorEastAsia"/>
                <w:color w:val="auto"/>
                <w:sz w:val="21"/>
                <w:szCs w:val="21"/>
                <w:highlight w:val="none"/>
                <w:lang w:val="en-US" w:eastAsia="zh-CN"/>
              </w:rPr>
              <w:t>3</w:t>
            </w:r>
          </w:p>
        </w:tc>
        <w:tc>
          <w:tcPr>
            <w:tcW w:w="8038" w:type="dxa"/>
            <w:vAlign w:val="center"/>
          </w:tcPr>
          <w:p w14:paraId="32ED1A2A">
            <w:pPr>
              <w:spacing w:line="240" w:lineRule="auto"/>
              <w:jc w:val="both"/>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含智能视野选择，根据所需拍摄牙位自动匹配视野范围，颌面自锁拍摄模式 拍摄更便捷</w:t>
            </w:r>
          </w:p>
        </w:tc>
      </w:tr>
      <w:tr w14:paraId="728F2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14:paraId="1D004E8D">
            <w:pPr>
              <w:spacing w:line="240" w:lineRule="auto"/>
              <w:jc w:val="center"/>
              <w:rPr>
                <w:rFonts w:hint="eastAsia" w:asciiTheme="majorEastAsia" w:hAnsiTheme="majorEastAsia" w:eastAsiaTheme="majorEastAsia" w:cstheme="majorEastAsia"/>
                <w:color w:val="auto"/>
                <w:sz w:val="21"/>
                <w:szCs w:val="21"/>
                <w:highlight w:val="none"/>
                <w:lang w:val="en-US" w:eastAsia="zh-CN"/>
              </w:rPr>
            </w:pPr>
            <w:r>
              <w:rPr>
                <w:rFonts w:asciiTheme="majorEastAsia" w:hAnsiTheme="majorEastAsia" w:eastAsiaTheme="majorEastAsia" w:cstheme="majorEastAsia"/>
                <w:color w:val="auto"/>
                <w:sz w:val="21"/>
                <w:szCs w:val="21"/>
                <w:highlight w:val="none"/>
              </w:rPr>
              <w:t>2</w:t>
            </w:r>
            <w:r>
              <w:rPr>
                <w:rFonts w:hint="eastAsia" w:asciiTheme="majorEastAsia" w:hAnsiTheme="majorEastAsia" w:eastAsiaTheme="majorEastAsia" w:cstheme="majorEastAsia"/>
                <w:color w:val="auto"/>
                <w:sz w:val="21"/>
                <w:szCs w:val="21"/>
                <w:highlight w:val="none"/>
              </w:rPr>
              <w:t>.1</w:t>
            </w:r>
            <w:r>
              <w:rPr>
                <w:rFonts w:hint="eastAsia" w:asciiTheme="majorEastAsia" w:hAnsiTheme="majorEastAsia" w:eastAsiaTheme="majorEastAsia" w:cstheme="majorEastAsia"/>
                <w:color w:val="auto"/>
                <w:sz w:val="21"/>
                <w:szCs w:val="21"/>
                <w:highlight w:val="none"/>
                <w:lang w:val="en-US" w:eastAsia="zh-CN"/>
              </w:rPr>
              <w:t>4</w:t>
            </w:r>
          </w:p>
        </w:tc>
        <w:tc>
          <w:tcPr>
            <w:tcW w:w="8038" w:type="dxa"/>
            <w:vAlign w:val="center"/>
          </w:tcPr>
          <w:p w14:paraId="609699CC">
            <w:pPr>
              <w:spacing w:line="240" w:lineRule="auto"/>
              <w:jc w:val="both"/>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低剂量技术（LDT）扫描最低剂量≤3</w:t>
            </w:r>
            <w:r>
              <w:rPr>
                <w:rFonts w:asciiTheme="majorEastAsia" w:hAnsiTheme="majorEastAsia" w:eastAsiaTheme="majorEastAsia" w:cstheme="majorEastAsia"/>
                <w:color w:val="auto"/>
                <w:sz w:val="21"/>
                <w:szCs w:val="21"/>
                <w:highlight w:val="none"/>
              </w:rPr>
              <w:t>3</w:t>
            </w:r>
            <w:r>
              <w:rPr>
                <w:rFonts w:hint="eastAsia" w:asciiTheme="majorEastAsia" w:hAnsiTheme="majorEastAsia" w:eastAsiaTheme="majorEastAsia" w:cstheme="majorEastAsia"/>
                <w:color w:val="auto"/>
                <w:sz w:val="21"/>
                <w:szCs w:val="21"/>
                <w:highlight w:val="none"/>
              </w:rPr>
              <w:t xml:space="preserve"> DAP（mGy cm²），用户手册中提及</w:t>
            </w:r>
          </w:p>
        </w:tc>
      </w:tr>
      <w:tr w14:paraId="68A58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14:paraId="1AD401C8">
            <w:pPr>
              <w:spacing w:line="240" w:lineRule="auto"/>
              <w:jc w:val="center"/>
              <w:rPr>
                <w:rFonts w:hint="eastAsia" w:asciiTheme="majorEastAsia" w:hAnsiTheme="majorEastAsia" w:eastAsiaTheme="majorEastAsia" w:cstheme="majorEastAsia"/>
                <w:color w:val="auto"/>
                <w:sz w:val="21"/>
                <w:szCs w:val="21"/>
                <w:highlight w:val="none"/>
                <w:lang w:val="en-US" w:eastAsia="zh-CN"/>
              </w:rPr>
            </w:pPr>
            <w:r>
              <w:rPr>
                <w:rFonts w:asciiTheme="majorEastAsia" w:hAnsiTheme="majorEastAsia" w:eastAsiaTheme="majorEastAsia" w:cstheme="majorEastAsia"/>
                <w:color w:val="auto"/>
                <w:sz w:val="21"/>
                <w:szCs w:val="21"/>
                <w:highlight w:val="none"/>
              </w:rPr>
              <w:t>2</w:t>
            </w:r>
            <w:r>
              <w:rPr>
                <w:rFonts w:hint="eastAsia" w:asciiTheme="majorEastAsia" w:hAnsiTheme="majorEastAsia" w:eastAsiaTheme="majorEastAsia" w:cstheme="majorEastAsia"/>
                <w:color w:val="auto"/>
                <w:sz w:val="21"/>
                <w:szCs w:val="21"/>
                <w:highlight w:val="none"/>
              </w:rPr>
              <w:t>.1</w:t>
            </w:r>
            <w:r>
              <w:rPr>
                <w:rFonts w:hint="eastAsia" w:asciiTheme="majorEastAsia" w:hAnsiTheme="majorEastAsia" w:eastAsiaTheme="majorEastAsia" w:cstheme="majorEastAsia"/>
                <w:color w:val="auto"/>
                <w:sz w:val="21"/>
                <w:szCs w:val="21"/>
                <w:highlight w:val="none"/>
                <w:lang w:val="en-US" w:eastAsia="zh-CN"/>
              </w:rPr>
              <w:t>5</w:t>
            </w:r>
          </w:p>
        </w:tc>
        <w:tc>
          <w:tcPr>
            <w:tcW w:w="8038" w:type="dxa"/>
            <w:vAlign w:val="center"/>
          </w:tcPr>
          <w:p w14:paraId="2B9B0F9E">
            <w:pPr>
              <w:spacing w:line="240" w:lineRule="auto"/>
              <w:jc w:val="both"/>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极速影像预览，</w:t>
            </w:r>
            <w:r>
              <w:rPr>
                <w:rFonts w:asciiTheme="majorEastAsia" w:hAnsiTheme="majorEastAsia" w:eastAsiaTheme="majorEastAsia" w:cstheme="majorEastAsia"/>
                <w:color w:val="auto"/>
                <w:sz w:val="21"/>
                <w:szCs w:val="21"/>
                <w:highlight w:val="none"/>
              </w:rPr>
              <w:t>适用于全景、头影测量和3D成像，可快速预览捕获的图像</w:t>
            </w:r>
          </w:p>
        </w:tc>
      </w:tr>
      <w:tr w14:paraId="17723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14:paraId="06F55E23">
            <w:pPr>
              <w:spacing w:line="240" w:lineRule="auto"/>
              <w:jc w:val="center"/>
              <w:rPr>
                <w:rFonts w:hint="eastAsia" w:asciiTheme="majorEastAsia" w:hAnsiTheme="majorEastAsia" w:eastAsiaTheme="majorEastAsia" w:cstheme="majorEastAsia"/>
                <w:color w:val="auto"/>
                <w:sz w:val="21"/>
                <w:szCs w:val="21"/>
                <w:highlight w:val="none"/>
                <w:lang w:val="en-US" w:eastAsia="zh-CN"/>
              </w:rPr>
            </w:pPr>
            <w:r>
              <w:rPr>
                <w:rFonts w:asciiTheme="majorEastAsia" w:hAnsiTheme="majorEastAsia" w:eastAsiaTheme="majorEastAsia" w:cstheme="majorEastAsia"/>
                <w:color w:val="auto"/>
                <w:sz w:val="21"/>
                <w:szCs w:val="21"/>
                <w:highlight w:val="none"/>
              </w:rPr>
              <w:t>2</w:t>
            </w:r>
            <w:r>
              <w:rPr>
                <w:rFonts w:hint="eastAsia" w:asciiTheme="majorEastAsia" w:hAnsiTheme="majorEastAsia" w:eastAsiaTheme="majorEastAsia" w:cstheme="majorEastAsia"/>
                <w:color w:val="auto"/>
                <w:sz w:val="21"/>
                <w:szCs w:val="21"/>
                <w:highlight w:val="none"/>
              </w:rPr>
              <w:t>.1</w:t>
            </w:r>
            <w:r>
              <w:rPr>
                <w:rFonts w:hint="eastAsia" w:asciiTheme="majorEastAsia" w:hAnsiTheme="majorEastAsia" w:eastAsiaTheme="majorEastAsia" w:cstheme="majorEastAsia"/>
                <w:color w:val="auto"/>
                <w:sz w:val="21"/>
                <w:szCs w:val="21"/>
                <w:highlight w:val="none"/>
                <w:lang w:val="en-US" w:eastAsia="zh-CN"/>
              </w:rPr>
              <w:t>6</w:t>
            </w:r>
          </w:p>
        </w:tc>
        <w:tc>
          <w:tcPr>
            <w:tcW w:w="8038" w:type="dxa"/>
            <w:vAlign w:val="center"/>
          </w:tcPr>
          <w:p w14:paraId="785499A4">
            <w:pPr>
              <w:spacing w:line="240" w:lineRule="auto"/>
              <w:jc w:val="both"/>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定位方式;全景位有三条激光线，通过法兰克福水平线、中心矢状线和尖牙线进行精确定位，颌弓形态、大小可自动识别，无须人为手动选择，配合平面镜，让患者更方便快速的配合操作者进行准确的定位；</w:t>
            </w:r>
          </w:p>
        </w:tc>
      </w:tr>
      <w:tr w14:paraId="016F4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14:paraId="7AD8BC27">
            <w:pPr>
              <w:spacing w:line="240" w:lineRule="auto"/>
              <w:jc w:val="center"/>
              <w:rPr>
                <w:rFonts w:hint="eastAsia" w:asciiTheme="majorEastAsia" w:hAnsiTheme="majorEastAsia" w:eastAsiaTheme="majorEastAsia" w:cstheme="majorEastAsia"/>
                <w:color w:val="auto"/>
                <w:sz w:val="21"/>
                <w:szCs w:val="21"/>
                <w:highlight w:val="none"/>
                <w:lang w:val="en-US" w:eastAsia="zh-CN"/>
              </w:rPr>
            </w:pPr>
            <w:r>
              <w:rPr>
                <w:rFonts w:asciiTheme="majorEastAsia" w:hAnsiTheme="majorEastAsia" w:eastAsiaTheme="majorEastAsia" w:cstheme="majorEastAsia"/>
                <w:color w:val="auto"/>
                <w:sz w:val="21"/>
                <w:szCs w:val="21"/>
                <w:highlight w:val="none"/>
              </w:rPr>
              <w:t>2</w:t>
            </w:r>
            <w:r>
              <w:rPr>
                <w:rFonts w:hint="eastAsia" w:asciiTheme="majorEastAsia" w:hAnsiTheme="majorEastAsia" w:eastAsiaTheme="majorEastAsia" w:cstheme="majorEastAsia"/>
                <w:color w:val="auto"/>
                <w:sz w:val="21"/>
                <w:szCs w:val="21"/>
                <w:highlight w:val="none"/>
              </w:rPr>
              <w:t>.1</w:t>
            </w:r>
            <w:r>
              <w:rPr>
                <w:rFonts w:hint="eastAsia" w:asciiTheme="majorEastAsia" w:hAnsiTheme="majorEastAsia" w:eastAsiaTheme="majorEastAsia" w:cstheme="majorEastAsia"/>
                <w:color w:val="auto"/>
                <w:sz w:val="21"/>
                <w:szCs w:val="21"/>
                <w:highlight w:val="none"/>
                <w:lang w:val="en-US" w:eastAsia="zh-CN"/>
              </w:rPr>
              <w:t>7</w:t>
            </w:r>
          </w:p>
        </w:tc>
        <w:tc>
          <w:tcPr>
            <w:tcW w:w="8038" w:type="dxa"/>
            <w:vAlign w:val="center"/>
          </w:tcPr>
          <w:p w14:paraId="7B2DFF7C">
            <w:pPr>
              <w:spacing w:line="240" w:lineRule="auto"/>
              <w:jc w:val="both"/>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3D模式通过智能化控制界面自由的在颌弓上任意选择投照的区域，进行定位，无分区受限；</w:t>
            </w:r>
          </w:p>
        </w:tc>
      </w:tr>
      <w:tr w14:paraId="3E486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14:paraId="71ED4028">
            <w:pPr>
              <w:spacing w:line="240" w:lineRule="auto"/>
              <w:jc w:val="center"/>
              <w:rPr>
                <w:rFonts w:hint="eastAsia" w:asciiTheme="majorEastAsia" w:hAnsiTheme="majorEastAsia" w:eastAsiaTheme="majorEastAsia" w:cstheme="majorEastAsia"/>
                <w:b/>
                <w:bCs/>
                <w:color w:val="auto"/>
                <w:sz w:val="21"/>
                <w:szCs w:val="21"/>
                <w:highlight w:val="none"/>
                <w:lang w:val="en-US" w:eastAsia="zh-CN"/>
              </w:rPr>
            </w:pPr>
            <w:r>
              <w:rPr>
                <w:rFonts w:hint="eastAsia" w:asciiTheme="majorEastAsia" w:hAnsiTheme="majorEastAsia" w:eastAsiaTheme="majorEastAsia" w:cstheme="majorEastAsia"/>
                <w:b/>
                <w:bCs/>
                <w:color w:val="auto"/>
                <w:sz w:val="21"/>
                <w:szCs w:val="21"/>
                <w:highlight w:val="none"/>
              </w:rPr>
              <w:t>★</w:t>
            </w:r>
            <w:r>
              <w:rPr>
                <w:rFonts w:asciiTheme="majorEastAsia" w:hAnsiTheme="majorEastAsia" w:eastAsiaTheme="majorEastAsia" w:cstheme="majorEastAsia"/>
                <w:b/>
                <w:bCs/>
                <w:color w:val="auto"/>
                <w:sz w:val="21"/>
                <w:szCs w:val="21"/>
                <w:highlight w:val="none"/>
              </w:rPr>
              <w:t>2</w:t>
            </w:r>
            <w:r>
              <w:rPr>
                <w:rFonts w:hint="eastAsia" w:asciiTheme="majorEastAsia" w:hAnsiTheme="majorEastAsia" w:eastAsiaTheme="majorEastAsia" w:cstheme="majorEastAsia"/>
                <w:b/>
                <w:bCs/>
                <w:color w:val="auto"/>
                <w:sz w:val="21"/>
                <w:szCs w:val="21"/>
                <w:highlight w:val="none"/>
              </w:rPr>
              <w:t>.1</w:t>
            </w:r>
            <w:r>
              <w:rPr>
                <w:rFonts w:hint="eastAsia" w:asciiTheme="majorEastAsia" w:hAnsiTheme="majorEastAsia" w:eastAsiaTheme="majorEastAsia" w:cstheme="majorEastAsia"/>
                <w:b/>
                <w:bCs/>
                <w:color w:val="auto"/>
                <w:sz w:val="21"/>
                <w:szCs w:val="21"/>
                <w:highlight w:val="none"/>
                <w:lang w:val="en-US" w:eastAsia="zh-CN"/>
              </w:rPr>
              <w:t>8</w:t>
            </w:r>
          </w:p>
        </w:tc>
        <w:tc>
          <w:tcPr>
            <w:tcW w:w="8038" w:type="dxa"/>
            <w:vAlign w:val="center"/>
          </w:tcPr>
          <w:p w14:paraId="2D16A54C">
            <w:pPr>
              <w:spacing w:line="240" w:lineRule="auto"/>
              <w:ind w:left="31" w:leftChars="15"/>
              <w:jc w:val="both"/>
              <w:rPr>
                <w:rFonts w:asciiTheme="majorEastAsia" w:hAnsiTheme="majorEastAsia" w:eastAsiaTheme="majorEastAsia" w:cstheme="majorEastAsia"/>
                <w:b/>
                <w:bCs/>
                <w:color w:val="auto"/>
                <w:sz w:val="21"/>
                <w:szCs w:val="21"/>
                <w:highlight w:val="none"/>
              </w:rPr>
            </w:pPr>
            <w:r>
              <w:rPr>
                <w:rFonts w:hint="eastAsia" w:asciiTheme="majorEastAsia" w:hAnsiTheme="majorEastAsia" w:eastAsiaTheme="majorEastAsia" w:cstheme="majorEastAsia"/>
                <w:b/>
                <w:bCs/>
                <w:color w:val="auto"/>
                <w:sz w:val="21"/>
                <w:szCs w:val="21"/>
                <w:highlight w:val="none"/>
              </w:rPr>
              <w:t>全景和3D模式采用360°全包围病人固位，配备下颌托和咬合叉，患者定位更稳固</w:t>
            </w:r>
          </w:p>
        </w:tc>
      </w:tr>
      <w:tr w14:paraId="0B113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14:paraId="792B8782">
            <w:pPr>
              <w:spacing w:line="240" w:lineRule="auto"/>
              <w:jc w:val="center"/>
              <w:rPr>
                <w:rFonts w:hint="default" w:asciiTheme="majorEastAsia" w:hAnsiTheme="majorEastAsia" w:eastAsiaTheme="majorEastAsia" w:cstheme="majorEastAsia"/>
                <w:color w:val="auto"/>
                <w:sz w:val="21"/>
                <w:szCs w:val="21"/>
                <w:highlight w:val="none"/>
                <w:lang w:val="en-US" w:eastAsia="zh-CN"/>
              </w:rPr>
            </w:pPr>
            <w:r>
              <w:rPr>
                <w:rFonts w:asciiTheme="majorEastAsia" w:hAnsiTheme="majorEastAsia" w:eastAsiaTheme="majorEastAsia" w:cstheme="majorEastAsia"/>
                <w:color w:val="auto"/>
                <w:sz w:val="21"/>
                <w:szCs w:val="21"/>
                <w:highlight w:val="none"/>
              </w:rPr>
              <w:t>2</w:t>
            </w:r>
            <w:r>
              <w:rPr>
                <w:rFonts w:hint="eastAsia" w:asciiTheme="majorEastAsia" w:hAnsiTheme="majorEastAsia" w:eastAsiaTheme="majorEastAsia" w:cstheme="majorEastAsia"/>
                <w:color w:val="auto"/>
                <w:sz w:val="21"/>
                <w:szCs w:val="21"/>
                <w:highlight w:val="none"/>
              </w:rPr>
              <w:t>.</w:t>
            </w:r>
            <w:r>
              <w:rPr>
                <w:rFonts w:hint="eastAsia" w:asciiTheme="majorEastAsia" w:hAnsiTheme="majorEastAsia" w:eastAsiaTheme="majorEastAsia" w:cstheme="majorEastAsia"/>
                <w:color w:val="auto"/>
                <w:sz w:val="21"/>
                <w:szCs w:val="21"/>
                <w:highlight w:val="none"/>
                <w:lang w:val="en-US" w:eastAsia="zh-CN"/>
              </w:rPr>
              <w:t>19</w:t>
            </w:r>
          </w:p>
        </w:tc>
        <w:tc>
          <w:tcPr>
            <w:tcW w:w="8038" w:type="dxa"/>
            <w:vAlign w:val="center"/>
          </w:tcPr>
          <w:p w14:paraId="6EE055C2">
            <w:pPr>
              <w:spacing w:line="240" w:lineRule="auto"/>
              <w:jc w:val="both"/>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含颌面全景自动纠正技术，全景成像更清晰</w:t>
            </w:r>
          </w:p>
        </w:tc>
      </w:tr>
      <w:tr w14:paraId="73C99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14:paraId="76E62B0E">
            <w:pPr>
              <w:spacing w:line="240" w:lineRule="auto"/>
              <w:jc w:val="center"/>
              <w:rPr>
                <w:rFonts w:hint="eastAsia" w:asciiTheme="majorEastAsia" w:hAnsiTheme="majorEastAsia" w:eastAsiaTheme="majorEastAsia" w:cstheme="majorEastAsia"/>
                <w:color w:val="auto"/>
                <w:sz w:val="21"/>
                <w:szCs w:val="21"/>
                <w:highlight w:val="none"/>
                <w:lang w:val="en-US" w:eastAsia="zh-CN"/>
              </w:rPr>
            </w:pPr>
            <w:r>
              <w:rPr>
                <w:rFonts w:asciiTheme="majorEastAsia" w:hAnsiTheme="majorEastAsia" w:eastAsiaTheme="majorEastAsia" w:cstheme="majorEastAsia"/>
                <w:color w:val="auto"/>
                <w:sz w:val="21"/>
                <w:szCs w:val="21"/>
                <w:highlight w:val="none"/>
              </w:rPr>
              <w:t>2</w:t>
            </w:r>
            <w:r>
              <w:rPr>
                <w:rFonts w:hint="eastAsia" w:asciiTheme="majorEastAsia" w:hAnsiTheme="majorEastAsia" w:eastAsiaTheme="majorEastAsia" w:cstheme="majorEastAsia"/>
                <w:color w:val="auto"/>
                <w:sz w:val="21"/>
                <w:szCs w:val="21"/>
                <w:highlight w:val="none"/>
              </w:rPr>
              <w:t>.2</w:t>
            </w:r>
            <w:r>
              <w:rPr>
                <w:rFonts w:hint="eastAsia" w:asciiTheme="majorEastAsia" w:hAnsiTheme="majorEastAsia" w:eastAsiaTheme="majorEastAsia" w:cstheme="majorEastAsia"/>
                <w:color w:val="auto"/>
                <w:sz w:val="21"/>
                <w:szCs w:val="21"/>
                <w:highlight w:val="none"/>
                <w:lang w:val="en-US" w:eastAsia="zh-CN"/>
              </w:rPr>
              <w:t>0</w:t>
            </w:r>
          </w:p>
        </w:tc>
        <w:tc>
          <w:tcPr>
            <w:tcW w:w="8038" w:type="dxa"/>
            <w:vAlign w:val="center"/>
          </w:tcPr>
          <w:p w14:paraId="5F2D59FC">
            <w:pPr>
              <w:spacing w:line="240" w:lineRule="auto"/>
              <w:jc w:val="both"/>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有根管模式和防伪影模式，根管模式下最小体素可达0.08mm，防伪影功能可去除种植牙、根管填充物等金属物体对3D图像产生的影响。</w:t>
            </w:r>
          </w:p>
        </w:tc>
      </w:tr>
      <w:tr w14:paraId="772D1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14:paraId="6CC082A5">
            <w:pPr>
              <w:spacing w:line="240" w:lineRule="auto"/>
              <w:jc w:val="center"/>
              <w:rPr>
                <w:rFonts w:hint="eastAsia" w:asciiTheme="majorEastAsia" w:hAnsiTheme="majorEastAsia" w:eastAsiaTheme="majorEastAsia" w:cstheme="majorEastAsia"/>
                <w:color w:val="auto"/>
                <w:sz w:val="21"/>
                <w:szCs w:val="21"/>
                <w:highlight w:val="none"/>
                <w:lang w:val="en-US" w:eastAsia="zh-CN"/>
              </w:rPr>
            </w:pPr>
            <w:r>
              <w:rPr>
                <w:rFonts w:asciiTheme="majorEastAsia" w:hAnsiTheme="majorEastAsia" w:eastAsiaTheme="majorEastAsia" w:cstheme="majorEastAsia"/>
                <w:color w:val="auto"/>
                <w:sz w:val="21"/>
                <w:szCs w:val="21"/>
                <w:highlight w:val="none"/>
              </w:rPr>
              <w:t>2</w:t>
            </w:r>
            <w:r>
              <w:rPr>
                <w:rFonts w:hint="eastAsia" w:asciiTheme="majorEastAsia" w:hAnsiTheme="majorEastAsia" w:eastAsiaTheme="majorEastAsia" w:cstheme="majorEastAsia"/>
                <w:color w:val="auto"/>
                <w:sz w:val="21"/>
                <w:szCs w:val="21"/>
                <w:highlight w:val="none"/>
              </w:rPr>
              <w:t>.2</w:t>
            </w:r>
            <w:r>
              <w:rPr>
                <w:rFonts w:hint="eastAsia" w:asciiTheme="majorEastAsia" w:hAnsiTheme="majorEastAsia" w:eastAsiaTheme="majorEastAsia" w:cstheme="majorEastAsia"/>
                <w:color w:val="auto"/>
                <w:sz w:val="21"/>
                <w:szCs w:val="21"/>
                <w:highlight w:val="none"/>
                <w:lang w:val="en-US" w:eastAsia="zh-CN"/>
              </w:rPr>
              <w:t>1</w:t>
            </w:r>
          </w:p>
        </w:tc>
        <w:tc>
          <w:tcPr>
            <w:tcW w:w="8038" w:type="dxa"/>
            <w:vAlign w:val="center"/>
          </w:tcPr>
          <w:p w14:paraId="54CB0868">
            <w:pPr>
              <w:spacing w:line="240" w:lineRule="auto"/>
              <w:jc w:val="both"/>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具有安全的双重紧急制动开关（全景位）。</w:t>
            </w:r>
          </w:p>
        </w:tc>
      </w:tr>
      <w:tr w14:paraId="38CA6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14:paraId="16CEC287">
            <w:pPr>
              <w:spacing w:line="240" w:lineRule="auto"/>
              <w:jc w:val="center"/>
              <w:rPr>
                <w:rFonts w:hint="eastAsia" w:asciiTheme="majorEastAsia" w:hAnsiTheme="majorEastAsia" w:eastAsiaTheme="majorEastAsia" w:cstheme="majorEastAsia"/>
                <w:color w:val="auto"/>
                <w:sz w:val="21"/>
                <w:szCs w:val="21"/>
                <w:highlight w:val="none"/>
                <w:lang w:val="en-US" w:eastAsia="zh-CN"/>
              </w:rPr>
            </w:pPr>
            <w:r>
              <w:rPr>
                <w:rFonts w:asciiTheme="majorEastAsia" w:hAnsiTheme="majorEastAsia" w:eastAsiaTheme="majorEastAsia" w:cstheme="majorEastAsia"/>
                <w:color w:val="auto"/>
                <w:sz w:val="21"/>
                <w:szCs w:val="21"/>
                <w:highlight w:val="none"/>
              </w:rPr>
              <w:t>2</w:t>
            </w:r>
            <w:r>
              <w:rPr>
                <w:rFonts w:hint="eastAsia" w:asciiTheme="majorEastAsia" w:hAnsiTheme="majorEastAsia" w:eastAsiaTheme="majorEastAsia" w:cstheme="majorEastAsia"/>
                <w:color w:val="auto"/>
                <w:sz w:val="21"/>
                <w:szCs w:val="21"/>
                <w:highlight w:val="none"/>
              </w:rPr>
              <w:t>.2</w:t>
            </w:r>
            <w:r>
              <w:rPr>
                <w:rFonts w:hint="eastAsia" w:asciiTheme="majorEastAsia" w:hAnsiTheme="majorEastAsia" w:eastAsiaTheme="majorEastAsia" w:cstheme="majorEastAsia"/>
                <w:color w:val="auto"/>
                <w:sz w:val="21"/>
                <w:szCs w:val="21"/>
                <w:highlight w:val="none"/>
                <w:lang w:val="en-US" w:eastAsia="zh-CN"/>
              </w:rPr>
              <w:t>2</w:t>
            </w:r>
          </w:p>
        </w:tc>
        <w:tc>
          <w:tcPr>
            <w:tcW w:w="8038" w:type="dxa"/>
            <w:vAlign w:val="center"/>
          </w:tcPr>
          <w:p w14:paraId="46692BE5">
            <w:pPr>
              <w:tabs>
                <w:tab w:val="left" w:pos="900"/>
              </w:tabs>
              <w:spacing w:line="240" w:lineRule="auto"/>
              <w:jc w:val="both"/>
              <w:rPr>
                <w:rFonts w:asciiTheme="majorEastAsia" w:hAnsiTheme="majorEastAsia" w:eastAsiaTheme="majorEastAsia" w:cstheme="majorEastAsia"/>
                <w:bCs/>
                <w:color w:val="auto"/>
                <w:sz w:val="21"/>
                <w:szCs w:val="21"/>
                <w:highlight w:val="none"/>
              </w:rPr>
            </w:pPr>
            <w:r>
              <w:rPr>
                <w:rFonts w:hint="eastAsia" w:asciiTheme="majorEastAsia" w:hAnsiTheme="majorEastAsia" w:eastAsiaTheme="majorEastAsia" w:cstheme="majorEastAsia"/>
                <w:bCs/>
                <w:color w:val="auto"/>
                <w:sz w:val="21"/>
                <w:szCs w:val="21"/>
                <w:highlight w:val="none"/>
              </w:rPr>
              <w:t>提供图2D像处理软件：先进的中文版、网络版图像解读软件；符合DICOM 3.0标准，可与医院PACS系统兼容；</w:t>
            </w:r>
          </w:p>
        </w:tc>
      </w:tr>
      <w:tr w14:paraId="6CD0E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14:paraId="6B20A175">
            <w:pPr>
              <w:spacing w:line="240" w:lineRule="auto"/>
              <w:jc w:val="center"/>
              <w:rPr>
                <w:rFonts w:hint="eastAsia" w:asciiTheme="majorEastAsia" w:hAnsiTheme="majorEastAsia" w:eastAsiaTheme="majorEastAsia" w:cstheme="majorEastAsia"/>
                <w:color w:val="auto"/>
                <w:sz w:val="21"/>
                <w:szCs w:val="21"/>
                <w:highlight w:val="none"/>
                <w:lang w:val="en-US" w:eastAsia="zh-CN"/>
              </w:rPr>
            </w:pPr>
            <w:r>
              <w:rPr>
                <w:rFonts w:asciiTheme="majorEastAsia" w:hAnsiTheme="majorEastAsia" w:eastAsiaTheme="majorEastAsia" w:cstheme="majorEastAsia"/>
                <w:color w:val="auto"/>
                <w:sz w:val="21"/>
                <w:szCs w:val="21"/>
                <w:highlight w:val="none"/>
              </w:rPr>
              <w:t>2</w:t>
            </w:r>
            <w:r>
              <w:rPr>
                <w:rFonts w:hint="eastAsia" w:asciiTheme="majorEastAsia" w:hAnsiTheme="majorEastAsia" w:eastAsiaTheme="majorEastAsia" w:cstheme="majorEastAsia"/>
                <w:color w:val="auto"/>
                <w:sz w:val="21"/>
                <w:szCs w:val="21"/>
                <w:highlight w:val="none"/>
              </w:rPr>
              <w:t>.2</w:t>
            </w:r>
            <w:r>
              <w:rPr>
                <w:rFonts w:hint="eastAsia" w:asciiTheme="majorEastAsia" w:hAnsiTheme="majorEastAsia" w:eastAsiaTheme="majorEastAsia" w:cstheme="majorEastAsia"/>
                <w:color w:val="auto"/>
                <w:sz w:val="21"/>
                <w:szCs w:val="21"/>
                <w:highlight w:val="none"/>
                <w:lang w:val="en-US" w:eastAsia="zh-CN"/>
              </w:rPr>
              <w:t>3</w:t>
            </w:r>
          </w:p>
        </w:tc>
        <w:tc>
          <w:tcPr>
            <w:tcW w:w="8038" w:type="dxa"/>
            <w:vAlign w:val="center"/>
          </w:tcPr>
          <w:p w14:paraId="3AC9C070">
            <w:pPr>
              <w:spacing w:line="240" w:lineRule="auto"/>
              <w:jc w:val="both"/>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bCs/>
                <w:color w:val="auto"/>
                <w:sz w:val="21"/>
                <w:szCs w:val="21"/>
                <w:highlight w:val="none"/>
              </w:rPr>
              <w:t>提供专业的三维图像处理软件：</w:t>
            </w:r>
          </w:p>
        </w:tc>
      </w:tr>
      <w:tr w14:paraId="2902B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14:paraId="176BFB43">
            <w:pPr>
              <w:spacing w:line="240" w:lineRule="auto"/>
              <w:jc w:val="center"/>
              <w:rPr>
                <w:rFonts w:hint="eastAsia" w:asciiTheme="majorEastAsia" w:hAnsiTheme="majorEastAsia" w:eastAsiaTheme="majorEastAsia" w:cstheme="majorEastAsia"/>
                <w:color w:val="auto"/>
                <w:sz w:val="21"/>
                <w:szCs w:val="21"/>
                <w:highlight w:val="none"/>
                <w:lang w:val="en-US" w:eastAsia="zh-CN"/>
              </w:rPr>
            </w:pPr>
            <w:r>
              <w:rPr>
                <w:rFonts w:asciiTheme="majorEastAsia" w:hAnsiTheme="majorEastAsia" w:eastAsiaTheme="majorEastAsia" w:cstheme="majorEastAsia"/>
                <w:color w:val="auto"/>
                <w:sz w:val="21"/>
                <w:szCs w:val="21"/>
                <w:highlight w:val="none"/>
              </w:rPr>
              <w:t>2</w:t>
            </w:r>
            <w:r>
              <w:rPr>
                <w:rFonts w:hint="eastAsia" w:asciiTheme="majorEastAsia" w:hAnsiTheme="majorEastAsia" w:eastAsiaTheme="majorEastAsia" w:cstheme="majorEastAsia"/>
                <w:color w:val="auto"/>
                <w:sz w:val="21"/>
                <w:szCs w:val="21"/>
                <w:highlight w:val="none"/>
              </w:rPr>
              <w:t>.2</w:t>
            </w:r>
            <w:r>
              <w:rPr>
                <w:rFonts w:hint="eastAsia" w:asciiTheme="majorEastAsia" w:hAnsiTheme="majorEastAsia" w:eastAsiaTheme="majorEastAsia" w:cstheme="majorEastAsia"/>
                <w:color w:val="auto"/>
                <w:sz w:val="21"/>
                <w:szCs w:val="21"/>
                <w:highlight w:val="none"/>
                <w:lang w:val="en-US" w:eastAsia="zh-CN"/>
              </w:rPr>
              <w:t>4</w:t>
            </w:r>
          </w:p>
        </w:tc>
        <w:tc>
          <w:tcPr>
            <w:tcW w:w="8038" w:type="dxa"/>
            <w:vAlign w:val="center"/>
          </w:tcPr>
          <w:p w14:paraId="581B0FFC">
            <w:pPr>
              <w:spacing w:line="240" w:lineRule="auto"/>
              <w:jc w:val="both"/>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bCs/>
                <w:color w:val="auto"/>
                <w:sz w:val="21"/>
                <w:szCs w:val="21"/>
                <w:highlight w:val="none"/>
              </w:rPr>
              <w:t>专业的诊断处理软件，符合DICOM 3.0标准，可与医院PACS系统兼容；</w:t>
            </w:r>
          </w:p>
        </w:tc>
      </w:tr>
      <w:tr w14:paraId="51C7C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14:paraId="3800DCFD">
            <w:pPr>
              <w:spacing w:line="240" w:lineRule="auto"/>
              <w:jc w:val="center"/>
              <w:rPr>
                <w:rFonts w:hint="eastAsia" w:asciiTheme="majorEastAsia" w:hAnsiTheme="majorEastAsia" w:eastAsiaTheme="majorEastAsia" w:cstheme="majorEastAsia"/>
                <w:color w:val="auto"/>
                <w:sz w:val="21"/>
                <w:szCs w:val="21"/>
                <w:highlight w:val="none"/>
                <w:lang w:val="en-US" w:eastAsia="zh-CN"/>
              </w:rPr>
            </w:pPr>
            <w:r>
              <w:rPr>
                <w:rFonts w:asciiTheme="majorEastAsia" w:hAnsiTheme="majorEastAsia" w:eastAsiaTheme="majorEastAsia" w:cstheme="majorEastAsia"/>
                <w:color w:val="auto"/>
                <w:sz w:val="21"/>
                <w:szCs w:val="21"/>
                <w:highlight w:val="none"/>
              </w:rPr>
              <w:t>2</w:t>
            </w:r>
            <w:r>
              <w:rPr>
                <w:rFonts w:hint="eastAsia" w:asciiTheme="majorEastAsia" w:hAnsiTheme="majorEastAsia" w:eastAsiaTheme="majorEastAsia" w:cstheme="majorEastAsia"/>
                <w:color w:val="auto"/>
                <w:sz w:val="21"/>
                <w:szCs w:val="21"/>
                <w:highlight w:val="none"/>
              </w:rPr>
              <w:t>.2</w:t>
            </w:r>
            <w:r>
              <w:rPr>
                <w:rFonts w:hint="eastAsia" w:asciiTheme="majorEastAsia" w:hAnsiTheme="majorEastAsia" w:eastAsiaTheme="majorEastAsia" w:cstheme="majorEastAsia"/>
                <w:color w:val="auto"/>
                <w:sz w:val="21"/>
                <w:szCs w:val="21"/>
                <w:highlight w:val="none"/>
                <w:lang w:val="en-US" w:eastAsia="zh-CN"/>
              </w:rPr>
              <w:t>5</w:t>
            </w:r>
          </w:p>
        </w:tc>
        <w:tc>
          <w:tcPr>
            <w:tcW w:w="8038" w:type="dxa"/>
            <w:vAlign w:val="center"/>
          </w:tcPr>
          <w:p w14:paraId="1EFF44B7">
            <w:pPr>
              <w:spacing w:line="240" w:lineRule="auto"/>
              <w:jc w:val="both"/>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bCs/>
                <w:color w:val="auto"/>
                <w:sz w:val="21"/>
                <w:szCs w:val="21"/>
                <w:highlight w:val="none"/>
              </w:rPr>
              <w:t>自动3D渲染功能，MPR模式和DENTAL模式可随意查看，进行横向、纵向和冠状断面的切片，也可根据颌弓和垂直与颌弓进行切片或自由任意方向的切片，最小切片厚度0.1mm；</w:t>
            </w:r>
          </w:p>
        </w:tc>
      </w:tr>
      <w:tr w14:paraId="27A91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14:paraId="4FCC308A">
            <w:pPr>
              <w:spacing w:line="240" w:lineRule="auto"/>
              <w:jc w:val="center"/>
              <w:rPr>
                <w:rFonts w:hint="eastAsia" w:asciiTheme="majorEastAsia" w:hAnsiTheme="majorEastAsia" w:eastAsiaTheme="majorEastAsia" w:cstheme="majorEastAsia"/>
                <w:color w:val="auto"/>
                <w:sz w:val="21"/>
                <w:szCs w:val="21"/>
                <w:highlight w:val="none"/>
                <w:lang w:val="en-US" w:eastAsia="zh-CN"/>
              </w:rPr>
            </w:pPr>
            <w:r>
              <w:rPr>
                <w:rFonts w:asciiTheme="majorEastAsia" w:hAnsiTheme="majorEastAsia" w:eastAsiaTheme="majorEastAsia" w:cstheme="majorEastAsia"/>
                <w:color w:val="auto"/>
                <w:sz w:val="21"/>
                <w:szCs w:val="21"/>
                <w:highlight w:val="none"/>
              </w:rPr>
              <w:t>2</w:t>
            </w:r>
            <w:r>
              <w:rPr>
                <w:rFonts w:hint="eastAsia" w:asciiTheme="majorEastAsia" w:hAnsiTheme="majorEastAsia" w:eastAsiaTheme="majorEastAsia" w:cstheme="majorEastAsia"/>
                <w:color w:val="auto"/>
                <w:sz w:val="21"/>
                <w:szCs w:val="21"/>
                <w:highlight w:val="none"/>
              </w:rPr>
              <w:t>.2</w:t>
            </w:r>
            <w:r>
              <w:rPr>
                <w:rFonts w:hint="eastAsia" w:asciiTheme="majorEastAsia" w:hAnsiTheme="majorEastAsia" w:eastAsiaTheme="majorEastAsia" w:cstheme="majorEastAsia"/>
                <w:color w:val="auto"/>
                <w:sz w:val="21"/>
                <w:szCs w:val="21"/>
                <w:highlight w:val="none"/>
                <w:lang w:val="en-US" w:eastAsia="zh-CN"/>
              </w:rPr>
              <w:t>6</w:t>
            </w:r>
          </w:p>
        </w:tc>
        <w:tc>
          <w:tcPr>
            <w:tcW w:w="8038" w:type="dxa"/>
            <w:vAlign w:val="center"/>
          </w:tcPr>
          <w:p w14:paraId="1A2D6C8E">
            <w:pPr>
              <w:spacing w:line="240" w:lineRule="auto"/>
              <w:jc w:val="both"/>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bCs/>
                <w:color w:val="auto"/>
                <w:sz w:val="21"/>
                <w:szCs w:val="21"/>
                <w:highlight w:val="none"/>
              </w:rPr>
              <w:t>具备图像全面处理、查看及打印功能，如可对图像进行角度、长度测量；可调节图像对比度、锐度、灰度；可定点标记、放大/缩小图像，描绘下齿槽神经管等；</w:t>
            </w:r>
          </w:p>
        </w:tc>
      </w:tr>
      <w:tr w14:paraId="7CEDE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14:paraId="3FFBB383">
            <w:pPr>
              <w:spacing w:line="240" w:lineRule="auto"/>
              <w:jc w:val="center"/>
              <w:rPr>
                <w:rFonts w:hint="eastAsia" w:asciiTheme="majorEastAsia" w:hAnsiTheme="majorEastAsia" w:eastAsiaTheme="majorEastAsia" w:cstheme="majorEastAsia"/>
                <w:color w:val="auto"/>
                <w:sz w:val="21"/>
                <w:szCs w:val="21"/>
                <w:highlight w:val="none"/>
                <w:lang w:val="en-US" w:eastAsia="zh-CN"/>
              </w:rPr>
            </w:pPr>
            <w:r>
              <w:rPr>
                <w:rFonts w:asciiTheme="majorEastAsia" w:hAnsiTheme="majorEastAsia" w:eastAsiaTheme="majorEastAsia" w:cstheme="majorEastAsia"/>
                <w:color w:val="auto"/>
                <w:sz w:val="21"/>
                <w:szCs w:val="21"/>
                <w:highlight w:val="none"/>
              </w:rPr>
              <w:t>2</w:t>
            </w:r>
            <w:r>
              <w:rPr>
                <w:rFonts w:hint="eastAsia" w:asciiTheme="majorEastAsia" w:hAnsiTheme="majorEastAsia" w:eastAsiaTheme="majorEastAsia" w:cstheme="majorEastAsia"/>
                <w:color w:val="auto"/>
                <w:sz w:val="21"/>
                <w:szCs w:val="21"/>
                <w:highlight w:val="none"/>
              </w:rPr>
              <w:t>.2</w:t>
            </w:r>
            <w:r>
              <w:rPr>
                <w:rFonts w:hint="eastAsia" w:asciiTheme="majorEastAsia" w:hAnsiTheme="majorEastAsia" w:eastAsiaTheme="majorEastAsia" w:cstheme="majorEastAsia"/>
                <w:color w:val="auto"/>
                <w:sz w:val="21"/>
                <w:szCs w:val="21"/>
                <w:highlight w:val="none"/>
                <w:lang w:val="en-US" w:eastAsia="zh-CN"/>
              </w:rPr>
              <w:t>7</w:t>
            </w:r>
          </w:p>
        </w:tc>
        <w:tc>
          <w:tcPr>
            <w:tcW w:w="8038" w:type="dxa"/>
            <w:vAlign w:val="center"/>
          </w:tcPr>
          <w:p w14:paraId="1F375DBA">
            <w:pPr>
              <w:spacing w:line="240" w:lineRule="auto"/>
              <w:jc w:val="both"/>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bCs/>
                <w:color w:val="auto"/>
                <w:sz w:val="21"/>
                <w:szCs w:val="21"/>
                <w:highlight w:val="none"/>
              </w:rPr>
              <w:t>可建立完整的病人图像信息数据库，包括病人资料，输出报告等一系列相关资料，方便查看和整理。</w:t>
            </w:r>
          </w:p>
        </w:tc>
      </w:tr>
      <w:tr w14:paraId="576B5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14:paraId="7B43C76B">
            <w:pPr>
              <w:spacing w:line="240" w:lineRule="auto"/>
              <w:jc w:val="center"/>
              <w:rPr>
                <w:rFonts w:asciiTheme="majorEastAsia" w:hAnsiTheme="majorEastAsia" w:eastAsiaTheme="majorEastAsia" w:cstheme="majorEastAsia"/>
                <w:color w:val="auto"/>
                <w:sz w:val="21"/>
                <w:szCs w:val="21"/>
                <w:highlight w:val="none"/>
              </w:rPr>
            </w:pPr>
            <w:r>
              <w:rPr>
                <w:rFonts w:asciiTheme="majorEastAsia" w:hAnsiTheme="majorEastAsia" w:eastAsiaTheme="majorEastAsia" w:cstheme="majorEastAsia"/>
                <w:color w:val="auto"/>
                <w:sz w:val="21"/>
                <w:szCs w:val="21"/>
                <w:highlight w:val="none"/>
              </w:rPr>
              <w:t>3</w:t>
            </w:r>
          </w:p>
        </w:tc>
        <w:tc>
          <w:tcPr>
            <w:tcW w:w="8038" w:type="dxa"/>
            <w:vAlign w:val="center"/>
          </w:tcPr>
          <w:p w14:paraId="50A8F04C">
            <w:pPr>
              <w:spacing w:line="240" w:lineRule="auto"/>
              <w:jc w:val="both"/>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配置要求</w:t>
            </w:r>
          </w:p>
        </w:tc>
      </w:tr>
      <w:tr w14:paraId="2D23A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14:paraId="51362293">
            <w:pPr>
              <w:spacing w:line="240" w:lineRule="auto"/>
              <w:jc w:val="center"/>
              <w:rPr>
                <w:rFonts w:asciiTheme="majorEastAsia" w:hAnsiTheme="majorEastAsia" w:eastAsiaTheme="majorEastAsia" w:cstheme="majorEastAsia"/>
                <w:color w:val="auto"/>
                <w:sz w:val="21"/>
                <w:szCs w:val="21"/>
                <w:highlight w:val="none"/>
              </w:rPr>
            </w:pPr>
            <w:r>
              <w:rPr>
                <w:rFonts w:asciiTheme="majorEastAsia" w:hAnsiTheme="majorEastAsia" w:eastAsiaTheme="majorEastAsia" w:cstheme="majorEastAsia"/>
                <w:color w:val="auto"/>
                <w:sz w:val="21"/>
                <w:szCs w:val="21"/>
                <w:highlight w:val="none"/>
              </w:rPr>
              <w:t>3</w:t>
            </w:r>
            <w:r>
              <w:rPr>
                <w:rFonts w:hint="eastAsia" w:asciiTheme="majorEastAsia" w:hAnsiTheme="majorEastAsia" w:eastAsiaTheme="majorEastAsia" w:cstheme="majorEastAsia"/>
                <w:color w:val="auto"/>
                <w:sz w:val="21"/>
                <w:szCs w:val="21"/>
                <w:highlight w:val="none"/>
              </w:rPr>
              <w:t>.1</w:t>
            </w:r>
          </w:p>
        </w:tc>
        <w:tc>
          <w:tcPr>
            <w:tcW w:w="8038" w:type="dxa"/>
            <w:vAlign w:val="center"/>
          </w:tcPr>
          <w:p w14:paraId="079ECEA0">
            <w:pPr>
              <w:widowControl/>
              <w:spacing w:line="240" w:lineRule="auto"/>
              <w:ind w:left="960" w:hanging="840" w:hangingChars="400"/>
              <w:jc w:val="both"/>
              <w:rPr>
                <w:rFonts w:hint="eastAsia" w:asciiTheme="majorEastAsia" w:hAnsiTheme="majorEastAsia" w:eastAsiaTheme="majorEastAsia" w:cstheme="majorEastAsia"/>
                <w:caps/>
                <w:color w:val="auto"/>
                <w:sz w:val="21"/>
                <w:szCs w:val="21"/>
                <w:highlight w:val="none"/>
                <w:lang w:eastAsia="zh-CN"/>
              </w:rPr>
            </w:pPr>
            <w:r>
              <w:rPr>
                <w:rFonts w:hint="eastAsia" w:asciiTheme="majorEastAsia" w:hAnsiTheme="majorEastAsia" w:eastAsiaTheme="majorEastAsia" w:cstheme="majorEastAsia"/>
                <w:caps/>
                <w:color w:val="auto"/>
                <w:sz w:val="21"/>
                <w:szCs w:val="21"/>
                <w:highlight w:val="none"/>
              </w:rPr>
              <w:t>电动立柱及旋转电动机架1套</w:t>
            </w:r>
            <w:r>
              <w:rPr>
                <w:rFonts w:hint="eastAsia" w:asciiTheme="majorEastAsia" w:hAnsiTheme="majorEastAsia" w:eastAsiaTheme="majorEastAsia" w:cstheme="majorEastAsia"/>
                <w:caps/>
                <w:color w:val="auto"/>
                <w:sz w:val="21"/>
                <w:szCs w:val="21"/>
                <w:highlight w:val="none"/>
                <w:lang w:eastAsia="zh-CN"/>
              </w:rPr>
              <w:t>，</w:t>
            </w:r>
            <w:r>
              <w:rPr>
                <w:rFonts w:hint="eastAsia" w:asciiTheme="majorEastAsia" w:hAnsiTheme="majorEastAsia" w:eastAsiaTheme="majorEastAsia" w:cstheme="majorEastAsia"/>
                <w:caps/>
                <w:color w:val="auto"/>
                <w:sz w:val="21"/>
                <w:szCs w:val="21"/>
                <w:highlight w:val="none"/>
              </w:rPr>
              <w:t>头颅拍摄扫描系统含侧位臂1套</w:t>
            </w:r>
            <w:r>
              <w:rPr>
                <w:rFonts w:hint="eastAsia" w:asciiTheme="majorEastAsia" w:hAnsiTheme="majorEastAsia" w:eastAsiaTheme="majorEastAsia" w:cstheme="majorEastAsia"/>
                <w:caps/>
                <w:color w:val="auto"/>
                <w:sz w:val="21"/>
                <w:szCs w:val="21"/>
                <w:highlight w:val="none"/>
                <w:lang w:eastAsia="zh-CN"/>
              </w:rPr>
              <w:t>，</w:t>
            </w:r>
            <w:r>
              <w:rPr>
                <w:rFonts w:hint="eastAsia" w:asciiTheme="majorEastAsia" w:hAnsiTheme="majorEastAsia" w:eastAsiaTheme="majorEastAsia" w:cstheme="majorEastAsia"/>
                <w:bCs/>
                <w:color w:val="auto"/>
                <w:sz w:val="21"/>
                <w:szCs w:val="21"/>
                <w:highlight w:val="none"/>
              </w:rPr>
              <w:t>病人定位系统1套</w:t>
            </w:r>
          </w:p>
        </w:tc>
      </w:tr>
      <w:tr w14:paraId="1B173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14:paraId="2A139F7F">
            <w:pPr>
              <w:spacing w:line="240" w:lineRule="auto"/>
              <w:jc w:val="center"/>
              <w:rPr>
                <w:rFonts w:asciiTheme="majorEastAsia" w:hAnsiTheme="majorEastAsia" w:eastAsiaTheme="majorEastAsia" w:cstheme="majorEastAsia"/>
                <w:color w:val="auto"/>
                <w:sz w:val="21"/>
                <w:szCs w:val="21"/>
                <w:highlight w:val="none"/>
              </w:rPr>
            </w:pPr>
            <w:r>
              <w:rPr>
                <w:rFonts w:asciiTheme="majorEastAsia" w:hAnsiTheme="majorEastAsia" w:eastAsiaTheme="majorEastAsia" w:cstheme="majorEastAsia"/>
                <w:color w:val="auto"/>
                <w:sz w:val="21"/>
                <w:szCs w:val="21"/>
                <w:highlight w:val="none"/>
              </w:rPr>
              <w:t>3</w:t>
            </w:r>
            <w:r>
              <w:rPr>
                <w:rFonts w:hint="eastAsia" w:asciiTheme="majorEastAsia" w:hAnsiTheme="majorEastAsia" w:eastAsiaTheme="majorEastAsia" w:cstheme="majorEastAsia"/>
                <w:color w:val="auto"/>
                <w:sz w:val="21"/>
                <w:szCs w:val="21"/>
                <w:highlight w:val="none"/>
              </w:rPr>
              <w:t>.2</w:t>
            </w:r>
          </w:p>
        </w:tc>
        <w:tc>
          <w:tcPr>
            <w:tcW w:w="8038" w:type="dxa"/>
            <w:vAlign w:val="center"/>
          </w:tcPr>
          <w:p w14:paraId="0A409A0F">
            <w:pPr>
              <w:spacing w:line="240" w:lineRule="auto"/>
              <w:jc w:val="both"/>
              <w:rPr>
                <w:rFonts w:asciiTheme="majorEastAsia" w:hAnsiTheme="majorEastAsia" w:eastAsiaTheme="majorEastAsia" w:cstheme="majorEastAsia"/>
                <w:bCs/>
                <w:color w:val="auto"/>
                <w:kern w:val="2"/>
                <w:sz w:val="21"/>
                <w:szCs w:val="21"/>
                <w:highlight w:val="none"/>
                <w:lang w:val="en-US" w:eastAsia="zh-CN" w:bidi="ar-SA"/>
              </w:rPr>
            </w:pPr>
            <w:r>
              <w:rPr>
                <w:rFonts w:hint="eastAsia" w:asciiTheme="majorEastAsia" w:hAnsiTheme="majorEastAsia" w:eastAsiaTheme="majorEastAsia" w:cstheme="majorEastAsia"/>
                <w:bCs/>
                <w:color w:val="auto"/>
                <w:sz w:val="21"/>
                <w:szCs w:val="21"/>
                <w:highlight w:val="none"/>
              </w:rPr>
              <w:t>X射线球管及高压发生器2个</w:t>
            </w:r>
            <w:r>
              <w:rPr>
                <w:rFonts w:hint="eastAsia" w:asciiTheme="majorEastAsia" w:hAnsiTheme="majorEastAsia" w:eastAsiaTheme="majorEastAsia" w:cstheme="majorEastAsia"/>
                <w:bCs/>
                <w:color w:val="auto"/>
                <w:sz w:val="21"/>
                <w:szCs w:val="21"/>
                <w:highlight w:val="none"/>
                <w:lang w:eastAsia="zh-CN"/>
              </w:rPr>
              <w:t>，</w:t>
            </w:r>
            <w:r>
              <w:rPr>
                <w:rFonts w:hint="eastAsia" w:asciiTheme="majorEastAsia" w:hAnsiTheme="majorEastAsia" w:eastAsiaTheme="majorEastAsia" w:cstheme="majorEastAsia"/>
                <w:bCs/>
                <w:color w:val="auto"/>
                <w:sz w:val="21"/>
                <w:szCs w:val="21"/>
                <w:highlight w:val="none"/>
              </w:rPr>
              <w:t>高精度准直器2个</w:t>
            </w:r>
          </w:p>
        </w:tc>
      </w:tr>
      <w:tr w14:paraId="2437A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14:paraId="61FF22FC">
            <w:pPr>
              <w:spacing w:line="240" w:lineRule="auto"/>
              <w:jc w:val="center"/>
              <w:rPr>
                <w:rFonts w:asciiTheme="majorEastAsia" w:hAnsiTheme="majorEastAsia" w:eastAsiaTheme="majorEastAsia" w:cstheme="majorEastAsia"/>
                <w:color w:val="auto"/>
                <w:sz w:val="21"/>
                <w:szCs w:val="21"/>
                <w:highlight w:val="none"/>
              </w:rPr>
            </w:pPr>
            <w:r>
              <w:rPr>
                <w:rFonts w:asciiTheme="majorEastAsia" w:hAnsiTheme="majorEastAsia" w:eastAsiaTheme="majorEastAsia" w:cstheme="majorEastAsia"/>
                <w:color w:val="auto"/>
                <w:sz w:val="21"/>
                <w:szCs w:val="21"/>
                <w:highlight w:val="none"/>
              </w:rPr>
              <w:t>3</w:t>
            </w:r>
            <w:r>
              <w:rPr>
                <w:rFonts w:hint="eastAsia" w:asciiTheme="majorEastAsia" w:hAnsiTheme="majorEastAsia" w:eastAsiaTheme="majorEastAsia" w:cstheme="majorEastAsia"/>
                <w:color w:val="auto"/>
                <w:sz w:val="21"/>
                <w:szCs w:val="21"/>
                <w:highlight w:val="none"/>
              </w:rPr>
              <w:t>.3</w:t>
            </w:r>
          </w:p>
        </w:tc>
        <w:tc>
          <w:tcPr>
            <w:tcW w:w="8038" w:type="dxa"/>
            <w:vAlign w:val="center"/>
          </w:tcPr>
          <w:p w14:paraId="28FF1168">
            <w:pPr>
              <w:spacing w:line="240" w:lineRule="auto"/>
              <w:jc w:val="both"/>
              <w:rPr>
                <w:rFonts w:hint="eastAsia" w:asciiTheme="majorEastAsia" w:hAnsiTheme="majorEastAsia" w:eastAsiaTheme="majorEastAsia" w:cstheme="majorEastAsia"/>
                <w:bCs/>
                <w:color w:val="auto"/>
                <w:kern w:val="2"/>
                <w:sz w:val="21"/>
                <w:szCs w:val="21"/>
                <w:highlight w:val="none"/>
                <w:lang w:val="en-US" w:eastAsia="zh-CN" w:bidi="ar-SA"/>
              </w:rPr>
            </w:pPr>
            <w:r>
              <w:rPr>
                <w:rFonts w:hint="eastAsia" w:asciiTheme="majorEastAsia" w:hAnsiTheme="majorEastAsia" w:eastAsiaTheme="majorEastAsia" w:cstheme="majorEastAsia"/>
                <w:bCs/>
                <w:color w:val="auto"/>
                <w:sz w:val="21"/>
                <w:szCs w:val="21"/>
                <w:highlight w:val="none"/>
              </w:rPr>
              <w:t>CMOS平板探测器（CT全景专用）1个</w:t>
            </w:r>
            <w:r>
              <w:rPr>
                <w:rFonts w:hint="eastAsia" w:asciiTheme="majorEastAsia" w:hAnsiTheme="majorEastAsia" w:eastAsiaTheme="majorEastAsia" w:cstheme="majorEastAsia"/>
                <w:bCs/>
                <w:color w:val="auto"/>
                <w:sz w:val="21"/>
                <w:szCs w:val="21"/>
                <w:highlight w:val="none"/>
                <w:lang w:eastAsia="zh-CN"/>
              </w:rPr>
              <w:t>，</w:t>
            </w:r>
            <w:r>
              <w:rPr>
                <w:rFonts w:hint="eastAsia" w:asciiTheme="majorEastAsia" w:hAnsiTheme="majorEastAsia" w:eastAsiaTheme="majorEastAsia" w:cstheme="majorEastAsia"/>
                <w:bCs/>
                <w:color w:val="auto"/>
                <w:sz w:val="21"/>
                <w:szCs w:val="21"/>
                <w:highlight w:val="none"/>
              </w:rPr>
              <w:t>CMOS平板探测器（头颅侧位专用）1个</w:t>
            </w:r>
          </w:p>
        </w:tc>
      </w:tr>
      <w:tr w14:paraId="2ECD9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050" w:type="dxa"/>
            <w:vAlign w:val="center"/>
          </w:tcPr>
          <w:p w14:paraId="2F632AC4">
            <w:pPr>
              <w:spacing w:line="240" w:lineRule="auto"/>
              <w:jc w:val="center"/>
              <w:rPr>
                <w:rFonts w:asciiTheme="majorEastAsia" w:hAnsiTheme="majorEastAsia" w:eastAsiaTheme="majorEastAsia" w:cstheme="majorEastAsia"/>
                <w:color w:val="auto"/>
                <w:sz w:val="21"/>
                <w:szCs w:val="21"/>
                <w:highlight w:val="none"/>
              </w:rPr>
            </w:pPr>
            <w:r>
              <w:rPr>
                <w:rFonts w:asciiTheme="majorEastAsia" w:hAnsiTheme="majorEastAsia" w:eastAsiaTheme="majorEastAsia" w:cstheme="majorEastAsia"/>
                <w:color w:val="auto"/>
                <w:sz w:val="21"/>
                <w:szCs w:val="21"/>
                <w:highlight w:val="none"/>
              </w:rPr>
              <w:t>3</w:t>
            </w:r>
            <w:r>
              <w:rPr>
                <w:rFonts w:hint="eastAsia" w:asciiTheme="majorEastAsia" w:hAnsiTheme="majorEastAsia" w:eastAsiaTheme="majorEastAsia" w:cstheme="majorEastAsia"/>
                <w:color w:val="auto"/>
                <w:sz w:val="21"/>
                <w:szCs w:val="21"/>
                <w:highlight w:val="none"/>
              </w:rPr>
              <w:t>.4</w:t>
            </w:r>
          </w:p>
        </w:tc>
        <w:tc>
          <w:tcPr>
            <w:tcW w:w="8038" w:type="dxa"/>
            <w:vAlign w:val="center"/>
          </w:tcPr>
          <w:p w14:paraId="600F0BB7">
            <w:pPr>
              <w:spacing w:line="240" w:lineRule="auto"/>
              <w:jc w:val="both"/>
              <w:rPr>
                <w:rFonts w:hint="eastAsia" w:asciiTheme="majorEastAsia" w:hAnsiTheme="majorEastAsia" w:eastAsiaTheme="majorEastAsia" w:cstheme="majorEastAsia"/>
                <w:bCs/>
                <w:color w:val="auto"/>
                <w:kern w:val="2"/>
                <w:sz w:val="21"/>
                <w:szCs w:val="21"/>
                <w:highlight w:val="none"/>
                <w:lang w:val="en-US" w:eastAsia="zh-CN" w:bidi="ar-SA"/>
              </w:rPr>
            </w:pPr>
            <w:r>
              <w:rPr>
                <w:rFonts w:hint="eastAsia" w:asciiTheme="majorEastAsia" w:hAnsiTheme="majorEastAsia" w:eastAsiaTheme="majorEastAsia" w:cstheme="majorEastAsia"/>
                <w:bCs/>
                <w:color w:val="auto"/>
                <w:sz w:val="21"/>
                <w:szCs w:val="21"/>
                <w:highlight w:val="none"/>
              </w:rPr>
              <w:t>CBCT三维专业软件1套</w:t>
            </w:r>
            <w:r>
              <w:rPr>
                <w:rFonts w:hint="eastAsia" w:asciiTheme="majorEastAsia" w:hAnsiTheme="majorEastAsia" w:eastAsiaTheme="majorEastAsia" w:cstheme="majorEastAsia"/>
                <w:bCs/>
                <w:color w:val="auto"/>
                <w:sz w:val="21"/>
                <w:szCs w:val="21"/>
                <w:highlight w:val="none"/>
                <w:lang w:eastAsia="zh-CN"/>
              </w:rPr>
              <w:t>，</w:t>
            </w:r>
            <w:r>
              <w:rPr>
                <w:rFonts w:asciiTheme="majorEastAsia" w:hAnsiTheme="majorEastAsia" w:eastAsiaTheme="majorEastAsia" w:cstheme="majorEastAsia"/>
                <w:bCs/>
                <w:color w:val="auto"/>
                <w:sz w:val="21"/>
                <w:szCs w:val="21"/>
                <w:highlight w:val="none"/>
              </w:rPr>
              <w:t>CBCT</w:t>
            </w:r>
            <w:r>
              <w:rPr>
                <w:rFonts w:hint="eastAsia" w:asciiTheme="majorEastAsia" w:hAnsiTheme="majorEastAsia" w:eastAsiaTheme="majorEastAsia" w:cstheme="majorEastAsia"/>
                <w:bCs/>
                <w:color w:val="auto"/>
                <w:sz w:val="21"/>
                <w:szCs w:val="21"/>
                <w:highlight w:val="none"/>
              </w:rPr>
              <w:t>二维专业软件1套</w:t>
            </w:r>
          </w:p>
        </w:tc>
      </w:tr>
      <w:tr w14:paraId="7605A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14:paraId="063FF11F">
            <w:pPr>
              <w:spacing w:line="240" w:lineRule="auto"/>
              <w:jc w:val="center"/>
              <w:rPr>
                <w:rFonts w:asciiTheme="majorEastAsia" w:hAnsiTheme="majorEastAsia" w:eastAsiaTheme="majorEastAsia" w:cstheme="majorEastAsia"/>
                <w:color w:val="auto"/>
                <w:sz w:val="21"/>
                <w:szCs w:val="21"/>
                <w:highlight w:val="none"/>
              </w:rPr>
            </w:pPr>
            <w:r>
              <w:rPr>
                <w:rFonts w:asciiTheme="majorEastAsia" w:hAnsiTheme="majorEastAsia" w:eastAsiaTheme="majorEastAsia" w:cstheme="majorEastAsia"/>
                <w:color w:val="auto"/>
                <w:sz w:val="21"/>
                <w:szCs w:val="21"/>
                <w:highlight w:val="none"/>
              </w:rPr>
              <w:t>4</w:t>
            </w:r>
          </w:p>
        </w:tc>
        <w:tc>
          <w:tcPr>
            <w:tcW w:w="8038" w:type="dxa"/>
            <w:vAlign w:val="center"/>
          </w:tcPr>
          <w:p w14:paraId="6CF3AE17">
            <w:pPr>
              <w:spacing w:line="240" w:lineRule="auto"/>
              <w:jc w:val="both"/>
              <w:rPr>
                <w:rFonts w:asciiTheme="majorEastAsia" w:hAnsiTheme="majorEastAsia" w:eastAsiaTheme="majorEastAsia" w:cstheme="majorEastAsia"/>
                <w:caps/>
                <w:color w:val="auto"/>
                <w:sz w:val="21"/>
                <w:szCs w:val="21"/>
                <w:highlight w:val="none"/>
              </w:rPr>
            </w:pPr>
            <w:r>
              <w:rPr>
                <w:rFonts w:hint="eastAsia" w:asciiTheme="majorEastAsia" w:hAnsiTheme="majorEastAsia" w:eastAsiaTheme="majorEastAsia" w:cstheme="majorEastAsia"/>
                <w:caps/>
                <w:color w:val="auto"/>
                <w:sz w:val="21"/>
                <w:szCs w:val="21"/>
                <w:highlight w:val="none"/>
              </w:rPr>
              <w:t>其他要求</w:t>
            </w:r>
          </w:p>
        </w:tc>
      </w:tr>
      <w:tr w14:paraId="07E71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14:paraId="7E06E64C">
            <w:pPr>
              <w:spacing w:line="240" w:lineRule="auto"/>
              <w:jc w:val="center"/>
              <w:rPr>
                <w:rFonts w:asciiTheme="majorEastAsia" w:hAnsiTheme="majorEastAsia" w:eastAsiaTheme="majorEastAsia" w:cstheme="majorEastAsia"/>
                <w:color w:val="auto"/>
                <w:sz w:val="21"/>
                <w:szCs w:val="21"/>
                <w:highlight w:val="none"/>
              </w:rPr>
            </w:pPr>
            <w:r>
              <w:rPr>
                <w:rFonts w:asciiTheme="majorEastAsia" w:hAnsiTheme="majorEastAsia" w:eastAsiaTheme="majorEastAsia" w:cstheme="majorEastAsia"/>
                <w:color w:val="auto"/>
                <w:sz w:val="21"/>
                <w:szCs w:val="21"/>
                <w:highlight w:val="none"/>
              </w:rPr>
              <w:t>4</w:t>
            </w:r>
            <w:r>
              <w:rPr>
                <w:rFonts w:hint="eastAsia" w:asciiTheme="majorEastAsia" w:hAnsiTheme="majorEastAsia" w:eastAsiaTheme="majorEastAsia" w:cstheme="majorEastAsia"/>
                <w:color w:val="auto"/>
                <w:sz w:val="21"/>
                <w:szCs w:val="21"/>
                <w:highlight w:val="none"/>
              </w:rPr>
              <w:t>.1</w:t>
            </w:r>
          </w:p>
        </w:tc>
        <w:tc>
          <w:tcPr>
            <w:tcW w:w="8038" w:type="dxa"/>
            <w:vAlign w:val="center"/>
          </w:tcPr>
          <w:p w14:paraId="10EB55E5">
            <w:pPr>
              <w:widowControl/>
              <w:spacing w:line="240" w:lineRule="auto"/>
              <w:ind w:left="960" w:hanging="840" w:hangingChars="400"/>
              <w:jc w:val="both"/>
              <w:rPr>
                <w:rFonts w:asciiTheme="majorEastAsia" w:hAnsiTheme="majorEastAsia" w:eastAsiaTheme="majorEastAsia" w:cstheme="majorEastAsia"/>
                <w:caps/>
                <w:color w:val="auto"/>
                <w:sz w:val="21"/>
                <w:szCs w:val="21"/>
                <w:highlight w:val="none"/>
              </w:rPr>
            </w:pPr>
            <w:r>
              <w:rPr>
                <w:rFonts w:hint="eastAsia" w:asciiTheme="majorEastAsia" w:hAnsiTheme="majorEastAsia" w:eastAsiaTheme="majorEastAsia" w:cstheme="majorEastAsia"/>
                <w:caps/>
                <w:color w:val="auto"/>
                <w:sz w:val="21"/>
                <w:szCs w:val="21"/>
                <w:highlight w:val="none"/>
              </w:rPr>
              <w:t>软件要求：软件升级终生免费</w:t>
            </w:r>
            <w:r>
              <w:rPr>
                <w:rFonts w:hint="eastAsia" w:asciiTheme="majorEastAsia" w:hAnsiTheme="majorEastAsia" w:eastAsiaTheme="majorEastAsia" w:cstheme="majorEastAsia"/>
                <w:caps/>
                <w:color w:val="auto"/>
                <w:sz w:val="21"/>
                <w:szCs w:val="21"/>
                <w:highlight w:val="none"/>
                <w:lang w:eastAsia="zh-CN"/>
              </w:rPr>
              <w:t>，</w:t>
            </w:r>
            <w:r>
              <w:rPr>
                <w:rFonts w:hint="eastAsia" w:asciiTheme="majorEastAsia" w:hAnsiTheme="majorEastAsia" w:eastAsiaTheme="majorEastAsia" w:cstheme="majorEastAsia"/>
                <w:caps/>
                <w:color w:val="auto"/>
                <w:sz w:val="21"/>
                <w:szCs w:val="21"/>
                <w:highlight w:val="none"/>
              </w:rPr>
              <w:t>提供维修密码。</w:t>
            </w:r>
          </w:p>
        </w:tc>
      </w:tr>
      <w:tr w14:paraId="42869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14:paraId="69DCB4FF">
            <w:pPr>
              <w:spacing w:line="240" w:lineRule="auto"/>
              <w:jc w:val="center"/>
              <w:rPr>
                <w:rFonts w:asciiTheme="majorEastAsia" w:hAnsiTheme="majorEastAsia" w:eastAsiaTheme="majorEastAsia" w:cstheme="majorEastAsia"/>
                <w:color w:val="auto"/>
                <w:sz w:val="21"/>
                <w:szCs w:val="21"/>
                <w:highlight w:val="none"/>
              </w:rPr>
            </w:pPr>
            <w:r>
              <w:rPr>
                <w:rFonts w:asciiTheme="majorEastAsia" w:hAnsiTheme="majorEastAsia" w:eastAsiaTheme="majorEastAsia" w:cstheme="majorEastAsia"/>
                <w:color w:val="auto"/>
                <w:sz w:val="21"/>
                <w:szCs w:val="21"/>
                <w:highlight w:val="none"/>
              </w:rPr>
              <w:t>4</w:t>
            </w:r>
            <w:r>
              <w:rPr>
                <w:rFonts w:hint="eastAsia" w:asciiTheme="majorEastAsia" w:hAnsiTheme="majorEastAsia" w:eastAsiaTheme="majorEastAsia" w:cstheme="majorEastAsia"/>
                <w:color w:val="auto"/>
                <w:sz w:val="21"/>
                <w:szCs w:val="21"/>
                <w:highlight w:val="none"/>
              </w:rPr>
              <w:t>.2</w:t>
            </w:r>
          </w:p>
        </w:tc>
        <w:tc>
          <w:tcPr>
            <w:tcW w:w="8038" w:type="dxa"/>
            <w:vAlign w:val="center"/>
          </w:tcPr>
          <w:p w14:paraId="7A225382">
            <w:pPr>
              <w:widowControl/>
              <w:spacing w:line="240" w:lineRule="auto"/>
              <w:jc w:val="both"/>
              <w:rPr>
                <w:rFonts w:hint="eastAsia" w:asciiTheme="majorEastAsia" w:hAnsiTheme="majorEastAsia" w:eastAsiaTheme="majorEastAsia" w:cstheme="majorEastAsia"/>
                <w:caps/>
                <w:color w:val="auto"/>
                <w:sz w:val="21"/>
                <w:szCs w:val="21"/>
                <w:highlight w:val="none"/>
                <w:lang w:eastAsia="zh-CN"/>
              </w:rPr>
            </w:pPr>
            <w:r>
              <w:rPr>
                <w:rFonts w:hint="eastAsia" w:asciiTheme="majorEastAsia" w:hAnsiTheme="majorEastAsia" w:eastAsiaTheme="majorEastAsia" w:cstheme="majorEastAsia"/>
                <w:caps/>
                <w:color w:val="auto"/>
                <w:sz w:val="21"/>
                <w:szCs w:val="21"/>
                <w:highlight w:val="none"/>
              </w:rPr>
              <w:t>提供中英文用户操作手册、维修图纸、管路图、维修手册及操作规程，其中中文用户操作手册2份。提供消耗品、易损件清单及价格，提供投标设备的配置清单。</w:t>
            </w:r>
            <w:r>
              <w:rPr>
                <w:rFonts w:hint="eastAsia" w:asciiTheme="majorEastAsia" w:hAnsiTheme="majorEastAsia" w:eastAsiaTheme="majorEastAsia" w:cstheme="majorEastAsia"/>
                <w:caps/>
                <w:color w:val="auto"/>
                <w:sz w:val="21"/>
                <w:szCs w:val="21"/>
                <w:highlight w:val="none"/>
                <w:lang w:eastAsia="zh-CN"/>
              </w:rPr>
              <w:t>（</w:t>
            </w:r>
            <w:r>
              <w:rPr>
                <w:rFonts w:hint="eastAsia" w:asciiTheme="majorEastAsia" w:hAnsiTheme="majorEastAsia" w:eastAsiaTheme="majorEastAsia" w:cstheme="majorEastAsia"/>
                <w:caps/>
                <w:color w:val="auto"/>
                <w:sz w:val="21"/>
                <w:szCs w:val="21"/>
                <w:highlight w:val="none"/>
                <w:lang w:val="en-US" w:eastAsia="zh-CN"/>
              </w:rPr>
              <w:t>本项目内容不参与评分，中标人中标后按要求提供即可</w:t>
            </w:r>
            <w:r>
              <w:rPr>
                <w:rFonts w:hint="eastAsia" w:asciiTheme="majorEastAsia" w:hAnsiTheme="majorEastAsia" w:eastAsiaTheme="majorEastAsia" w:cstheme="majorEastAsia"/>
                <w:caps/>
                <w:color w:val="auto"/>
                <w:sz w:val="21"/>
                <w:szCs w:val="21"/>
                <w:highlight w:val="none"/>
                <w:lang w:eastAsia="zh-CN"/>
              </w:rPr>
              <w:t>）</w:t>
            </w:r>
          </w:p>
        </w:tc>
      </w:tr>
    </w:tbl>
    <w:p w14:paraId="54D233EC">
      <w:pPr>
        <w:pStyle w:val="6"/>
        <w:rPr>
          <w:rFonts w:hint="eastAsia" w:ascii="宋体" w:hAnsi="宋体" w:eastAsia="宋体" w:cs="宋体"/>
          <w:b/>
          <w:bCs/>
          <w:color w:val="auto"/>
          <w:sz w:val="21"/>
          <w:szCs w:val="21"/>
          <w:highlight w:val="none"/>
          <w:u w:val="none"/>
        </w:rPr>
      </w:pPr>
    </w:p>
    <w:p w14:paraId="66DE481A">
      <w:p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备注：机房防辐射装修和放射卫生检测预控评及辐射环评（预评、控评）等费用由投标单位承担。</w:t>
      </w:r>
    </w:p>
    <w:p w14:paraId="60952175">
      <w:pPr>
        <w:pStyle w:val="5"/>
        <w:keepNext/>
        <w:keepLines/>
        <w:pageBreakBefore w:val="0"/>
        <w:widowControl w:val="0"/>
        <w:tabs>
          <w:tab w:val="left" w:pos="432"/>
        </w:tabs>
        <w:kinsoku/>
        <w:wordWrap/>
        <w:overflowPunct/>
        <w:topLinePunct w:val="0"/>
        <w:autoSpaceDE/>
        <w:autoSpaceDN/>
        <w:bidi w:val="0"/>
        <w:adjustRightInd w:val="0"/>
        <w:snapToGrid/>
        <w:spacing w:before="0" w:after="0" w:line="400" w:lineRule="exact"/>
        <w:textAlignment w:val="baseline"/>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四、服务要求</w:t>
      </w:r>
    </w:p>
    <w:p w14:paraId="04381312">
      <w:pPr>
        <w:pageBreakBefore w:val="0"/>
        <w:kinsoku/>
        <w:wordWrap/>
        <w:overflowPunct/>
        <w:topLinePunct w:val="0"/>
        <w:bidi w:val="0"/>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项目实施要求</w:t>
      </w:r>
    </w:p>
    <w:p w14:paraId="7C8E4D5E">
      <w:pPr>
        <w:pageBreakBefore w:val="0"/>
        <w:kinsoku/>
        <w:wordWrap/>
        <w:overflowPunct/>
        <w:topLinePunct w:val="0"/>
        <w:bidi w:val="0"/>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供应商应给出完整详尽的项目计划，内容包括但不限于：项目组织计划，明确项目组人员组成、职责与分工；项目进度计划，明确项目任务的分解及阶段的划分，各阶段的起始时间及工作内容与目标。</w:t>
      </w:r>
    </w:p>
    <w:p w14:paraId="7A0B89AC">
      <w:pPr>
        <w:pageBreakBefore w:val="0"/>
        <w:kinsoku/>
        <w:wordWrap/>
        <w:overflowPunct/>
        <w:topLinePunct w:val="0"/>
        <w:bidi w:val="0"/>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项目管理要求</w:t>
      </w:r>
    </w:p>
    <w:p w14:paraId="6B294AAE">
      <w:pPr>
        <w:pageBreakBefore w:val="0"/>
        <w:kinsoku/>
        <w:wordWrap/>
        <w:overflowPunct/>
        <w:topLinePunct w:val="0"/>
        <w:bidi w:val="0"/>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（1）供应商必须遵守采购人管理规定和各项管理实施细则。</w:t>
      </w:r>
    </w:p>
    <w:p w14:paraId="566453D2">
      <w:pPr>
        <w:pageBreakBefore w:val="0"/>
        <w:kinsoku/>
        <w:wordWrap/>
        <w:overflowPunct/>
        <w:topLinePunct w:val="0"/>
        <w:bidi w:val="0"/>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（2）供应商应在投标文件中明确保证项目团队的主要人员的稳定性。供应商不得在未经采购人同意的情况下更换项目经理。</w:t>
      </w:r>
    </w:p>
    <w:p w14:paraId="7FB96188">
      <w:pPr>
        <w:pageBreakBefore w:val="0"/>
        <w:kinsoku/>
        <w:wordWrap/>
        <w:overflowPunct/>
        <w:topLinePunct w:val="0"/>
        <w:bidi w:val="0"/>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（3）如在项目实施过程中需要调整内容、进度等，需经双方共同同意，按合同变更程序办理。</w:t>
      </w:r>
    </w:p>
    <w:p w14:paraId="3A5554B9">
      <w:pPr>
        <w:pageBreakBefore w:val="0"/>
        <w:kinsoku/>
        <w:wordWrap/>
        <w:overflowPunct/>
        <w:topLinePunct w:val="0"/>
        <w:bidi w:val="0"/>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项目验收要求</w:t>
      </w:r>
    </w:p>
    <w:p w14:paraId="289BA143">
      <w:pPr>
        <w:pageBreakBefore w:val="0"/>
        <w:kinsoku/>
        <w:wordWrap/>
        <w:overflowPunct/>
        <w:topLinePunct w:val="0"/>
        <w:bidi w:val="0"/>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val="en-US" w:eastAsia="zh-CN"/>
        </w:rPr>
        <w:t>设备</w:t>
      </w:r>
      <w:r>
        <w:rPr>
          <w:rFonts w:hint="eastAsia" w:ascii="宋体" w:hAnsi="宋体" w:eastAsia="宋体" w:cs="宋体"/>
          <w:color w:val="auto"/>
          <w:sz w:val="21"/>
          <w:szCs w:val="21"/>
          <w:highlight w:val="none"/>
        </w:rPr>
        <w:t>安装</w:t>
      </w:r>
      <w:r>
        <w:rPr>
          <w:rFonts w:hint="eastAsia" w:ascii="宋体" w:hAnsi="宋体" w:eastAsia="宋体" w:cs="宋体"/>
          <w:color w:val="auto"/>
          <w:sz w:val="21"/>
          <w:szCs w:val="21"/>
          <w:highlight w:val="none"/>
          <w:lang w:val="en-US" w:eastAsia="zh-CN"/>
        </w:rPr>
        <w:t>完毕</w:t>
      </w:r>
      <w:r>
        <w:rPr>
          <w:rFonts w:hint="eastAsia" w:ascii="宋体" w:hAnsi="宋体" w:eastAsia="宋体" w:cs="宋体"/>
          <w:color w:val="auto"/>
          <w:sz w:val="21"/>
          <w:szCs w:val="21"/>
          <w:highlight w:val="none"/>
        </w:rPr>
        <w:t>、调试</w:t>
      </w:r>
      <w:r>
        <w:rPr>
          <w:rFonts w:hint="eastAsia" w:ascii="宋体" w:hAnsi="宋体" w:eastAsia="宋体" w:cs="宋体"/>
          <w:color w:val="auto"/>
          <w:sz w:val="21"/>
          <w:szCs w:val="21"/>
          <w:highlight w:val="none"/>
          <w:lang w:val="en-US" w:eastAsia="zh-CN"/>
        </w:rPr>
        <w:t>合格</w:t>
      </w:r>
      <w:r>
        <w:rPr>
          <w:rFonts w:hint="eastAsia" w:ascii="宋体" w:hAnsi="宋体" w:eastAsia="宋体" w:cs="宋体"/>
          <w:color w:val="auto"/>
          <w:sz w:val="21"/>
          <w:szCs w:val="21"/>
          <w:highlight w:val="none"/>
        </w:rPr>
        <w:t>、培训完成后，由采购人对整个项目进行质量验收。</w:t>
      </w:r>
    </w:p>
    <w:p w14:paraId="5628B887">
      <w:pPr>
        <w:pageBreakBefore w:val="0"/>
        <w:widowControl/>
        <w:kinsoku/>
        <w:wordWrap/>
        <w:overflowPunct/>
        <w:topLinePunct w:val="0"/>
        <w:autoSpaceDE w:val="0"/>
        <w:autoSpaceDN w:val="0"/>
        <w:bidi w:val="0"/>
        <w:adjustRightInd w:val="0"/>
        <w:snapToGrid w:val="0"/>
        <w:spacing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rPr>
        <w:t>、商务条款</w:t>
      </w:r>
    </w:p>
    <w:p w14:paraId="2396C38C">
      <w:pPr>
        <w:pageBreakBefore w:val="0"/>
        <w:kinsoku/>
        <w:wordWrap/>
        <w:overflowPunct/>
        <w:topLinePunct w:val="0"/>
        <w:autoSpaceDE w:val="0"/>
        <w:autoSpaceDN w:val="0"/>
        <w:bidi w:val="0"/>
        <w:adjustRightInd w:val="0"/>
        <w:spacing w:line="400" w:lineRule="exact"/>
        <w:ind w:firstLine="211" w:firstLineChars="100"/>
        <w:textAlignment w:val="bottom"/>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1、付款方式： 详见合同部分</w:t>
      </w:r>
      <w:r>
        <w:rPr>
          <w:rFonts w:hint="eastAsia" w:ascii="宋体" w:hAnsi="宋体" w:eastAsia="宋体" w:cs="宋体"/>
          <w:b/>
          <w:color w:val="auto"/>
          <w:sz w:val="21"/>
          <w:szCs w:val="21"/>
          <w:highlight w:val="none"/>
          <w:lang w:eastAsia="zh-CN"/>
        </w:rPr>
        <w:t>。</w:t>
      </w:r>
    </w:p>
    <w:p w14:paraId="0B97B861">
      <w:pPr>
        <w:pageBreakBefore w:val="0"/>
        <w:kinsoku/>
        <w:wordWrap/>
        <w:overflowPunct/>
        <w:topLinePunct w:val="0"/>
        <w:bidi w:val="0"/>
        <w:spacing w:line="400" w:lineRule="exact"/>
        <w:ind w:firstLine="211" w:firstLineChars="1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2、送货及安装</w:t>
      </w:r>
    </w:p>
    <w:p w14:paraId="335AC115">
      <w:pPr>
        <w:pageBreakBefore w:val="0"/>
        <w:kinsoku/>
        <w:wordWrap/>
        <w:overflowPunct/>
        <w:topLinePunct w:val="0"/>
        <w:autoSpaceDE w:val="0"/>
        <w:autoSpaceDN w:val="0"/>
        <w:bidi w:val="0"/>
        <w:adjustRightInd w:val="0"/>
        <w:spacing w:line="400" w:lineRule="exact"/>
        <w:ind w:firstLine="420" w:firstLineChars="200"/>
        <w:textAlignment w:val="bottom"/>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2.1</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送货安装地点：按</w:t>
      </w:r>
      <w:r>
        <w:rPr>
          <w:rFonts w:hint="eastAsia" w:ascii="宋体" w:hAnsi="宋体" w:eastAsia="宋体" w:cs="宋体"/>
          <w:bCs/>
          <w:color w:val="auto"/>
          <w:sz w:val="21"/>
          <w:szCs w:val="21"/>
          <w:highlight w:val="none"/>
          <w:lang w:val="en-US" w:eastAsia="zh-CN"/>
        </w:rPr>
        <w:t>采购</w:t>
      </w:r>
      <w:r>
        <w:rPr>
          <w:rFonts w:hint="eastAsia" w:ascii="宋体" w:hAnsi="宋体" w:eastAsia="宋体" w:cs="宋体"/>
          <w:bCs/>
          <w:color w:val="auto"/>
          <w:sz w:val="21"/>
          <w:szCs w:val="21"/>
          <w:highlight w:val="none"/>
        </w:rPr>
        <w:t>人要求。</w:t>
      </w:r>
    </w:p>
    <w:p w14:paraId="4E82D771">
      <w:pPr>
        <w:pageBreakBefore w:val="0"/>
        <w:kinsoku/>
        <w:wordWrap/>
        <w:overflowPunct/>
        <w:topLinePunct w:val="0"/>
        <w:autoSpaceDE w:val="0"/>
        <w:autoSpaceDN w:val="0"/>
        <w:bidi w:val="0"/>
        <w:adjustRightInd w:val="0"/>
        <w:spacing w:line="400" w:lineRule="exact"/>
        <w:ind w:firstLine="420" w:firstLineChars="200"/>
        <w:textAlignment w:val="bottom"/>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2.2</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质量标准：符合我国国家有关技术规范要求和技术标准。</w:t>
      </w:r>
    </w:p>
    <w:p w14:paraId="6AB7487D">
      <w:pPr>
        <w:pageBreakBefore w:val="0"/>
        <w:kinsoku/>
        <w:wordWrap/>
        <w:overflowPunct/>
        <w:topLinePunct w:val="0"/>
        <w:autoSpaceDE w:val="0"/>
        <w:autoSpaceDN w:val="0"/>
        <w:bidi w:val="0"/>
        <w:adjustRightInd w:val="0"/>
        <w:spacing w:line="400" w:lineRule="exact"/>
        <w:ind w:firstLine="420" w:firstLineChars="200"/>
        <w:textAlignment w:val="bottom"/>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2.3</w:t>
      </w:r>
      <w:r>
        <w:rPr>
          <w:rFonts w:hint="eastAsia" w:ascii="宋体" w:hAnsi="宋体" w:eastAsia="宋体" w:cs="宋体"/>
          <w:bCs/>
          <w:color w:val="auto"/>
          <w:sz w:val="21"/>
          <w:szCs w:val="21"/>
          <w:highlight w:val="none"/>
          <w:u w:val="none"/>
          <w:lang w:val="en-US" w:eastAsia="zh-CN"/>
        </w:rPr>
        <w:t xml:space="preserve"> </w:t>
      </w:r>
      <w:r>
        <w:rPr>
          <w:rFonts w:hint="eastAsia" w:ascii="宋体" w:hAnsi="宋体" w:eastAsia="宋体" w:cs="宋体"/>
          <w:bCs/>
          <w:color w:val="auto"/>
          <w:sz w:val="21"/>
          <w:szCs w:val="21"/>
          <w:highlight w:val="none"/>
          <w:u w:val="none"/>
        </w:rPr>
        <w:t>本项目包括供货就位与安装。安装期间中标投标人须派技术人员提供安装及技术服务，送货、安装过程中发生的费用由中标投标人负责。</w:t>
      </w:r>
    </w:p>
    <w:p w14:paraId="38D76FE4">
      <w:pPr>
        <w:pageBreakBefore w:val="0"/>
        <w:kinsoku/>
        <w:wordWrap/>
        <w:overflowPunct/>
        <w:topLinePunct w:val="0"/>
        <w:autoSpaceDE w:val="0"/>
        <w:autoSpaceDN w:val="0"/>
        <w:bidi w:val="0"/>
        <w:adjustRightInd w:val="0"/>
        <w:spacing w:line="400" w:lineRule="exact"/>
        <w:ind w:firstLine="420" w:firstLineChars="200"/>
        <w:textAlignment w:val="bottom"/>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2.4</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投标人应在投标文件中提出其送货安装过程中使用单位需配合的内容。</w:t>
      </w:r>
    </w:p>
    <w:p w14:paraId="4B8BB148">
      <w:pPr>
        <w:pageBreakBefore w:val="0"/>
        <w:kinsoku/>
        <w:wordWrap/>
        <w:overflowPunct/>
        <w:topLinePunct w:val="0"/>
        <w:autoSpaceDE w:val="0"/>
        <w:autoSpaceDN w:val="0"/>
        <w:bidi w:val="0"/>
        <w:adjustRightInd w:val="0"/>
        <w:spacing w:line="400" w:lineRule="exact"/>
        <w:ind w:firstLine="211" w:firstLineChars="100"/>
        <w:textAlignment w:val="bottom"/>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3、安装及验收</w:t>
      </w:r>
    </w:p>
    <w:p w14:paraId="19625AD4">
      <w:pPr>
        <w:pageBreakBefore w:val="0"/>
        <w:kinsoku/>
        <w:wordWrap/>
        <w:overflowPunct/>
        <w:topLinePunct w:val="0"/>
        <w:bidi w:val="0"/>
        <w:snapToGrid w:val="0"/>
        <w:spacing w:line="400" w:lineRule="exact"/>
        <w:ind w:left="1" w:firstLine="451" w:firstLineChars="21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 xml:space="preserve">3.1 </w:t>
      </w:r>
      <w:r>
        <w:rPr>
          <w:rFonts w:hint="eastAsia" w:ascii="宋体" w:hAnsi="宋体" w:eastAsia="宋体" w:cs="宋体"/>
          <w:bCs/>
          <w:color w:val="auto"/>
          <w:sz w:val="21"/>
          <w:szCs w:val="21"/>
          <w:highlight w:val="none"/>
        </w:rPr>
        <w:t>所供设备在现场进行到货初步验收时,由中标投标人负责提交验收资料（包括合格证），采购人派员参加,如发现问题应及时处理直至使采购人满意,其中费用由中标人支付、设备的存放点由采购人提供、中标投标人负责保管。</w:t>
      </w:r>
    </w:p>
    <w:p w14:paraId="09C218C2">
      <w:pPr>
        <w:pageBreakBefore w:val="0"/>
        <w:kinsoku/>
        <w:wordWrap/>
        <w:overflowPunct/>
        <w:topLinePunct w:val="0"/>
        <w:bidi w:val="0"/>
        <w:snapToGrid w:val="0"/>
        <w:spacing w:line="400" w:lineRule="exact"/>
        <w:ind w:left="1" w:firstLine="451" w:firstLineChars="21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 xml:space="preserve">3.2 </w:t>
      </w:r>
      <w:r>
        <w:rPr>
          <w:rFonts w:hint="eastAsia" w:ascii="宋体" w:hAnsi="宋体" w:eastAsia="宋体" w:cs="宋体"/>
          <w:bCs/>
          <w:color w:val="auto"/>
          <w:sz w:val="21"/>
          <w:szCs w:val="21"/>
          <w:highlight w:val="none"/>
        </w:rPr>
        <w:t>安装范围包括设备本身及整个系统的安装。安装必须符合有关标准和规范。安装过程中采购人和有关部门共同对设备及系统的安装质量进行监理。</w:t>
      </w:r>
    </w:p>
    <w:p w14:paraId="39DB818E">
      <w:pPr>
        <w:pageBreakBefore w:val="0"/>
        <w:kinsoku/>
        <w:wordWrap/>
        <w:overflowPunct/>
        <w:topLinePunct w:val="0"/>
        <w:bidi w:val="0"/>
        <w:snapToGrid w:val="0"/>
        <w:spacing w:line="400" w:lineRule="exact"/>
        <w:ind w:left="2" w:leftChars="1" w:firstLine="522" w:firstLineChars="249"/>
        <w:rPr>
          <w:rFonts w:hint="eastAsia" w:ascii="宋体" w:hAnsi="宋体" w:eastAsia="宋体" w:cs="宋体"/>
          <w:bCs/>
          <w:color w:val="auto"/>
          <w:sz w:val="21"/>
          <w:szCs w:val="21"/>
          <w:highlight w:val="none"/>
          <w:u w:val="wave"/>
        </w:rPr>
      </w:pPr>
      <w:r>
        <w:rPr>
          <w:rFonts w:hint="eastAsia" w:ascii="宋体" w:hAnsi="宋体" w:eastAsia="宋体" w:cs="宋体"/>
          <w:bCs/>
          <w:color w:val="auto"/>
          <w:sz w:val="21"/>
          <w:szCs w:val="21"/>
          <w:highlight w:val="none"/>
          <w:lang w:val="en-US" w:eastAsia="zh-CN"/>
        </w:rPr>
        <w:t xml:space="preserve">3.3 </w:t>
      </w:r>
      <w:r>
        <w:rPr>
          <w:rFonts w:hint="eastAsia" w:ascii="宋体" w:hAnsi="宋体" w:eastAsia="宋体" w:cs="宋体"/>
          <w:bCs/>
          <w:color w:val="auto"/>
          <w:sz w:val="21"/>
          <w:szCs w:val="21"/>
          <w:highlight w:val="none"/>
        </w:rPr>
        <w:t xml:space="preserve">设备达到并符合合同要求，其中故障和隐患均已排除或解决，并使采购人满意，所有的资料和图纸均已向采购人移交并被接受，验收视为合格，由双方签署验收证书后，设备才视为接受。  </w:t>
      </w:r>
    </w:p>
    <w:p w14:paraId="2BB59F8E">
      <w:pPr>
        <w:pageBreakBefore w:val="0"/>
        <w:kinsoku/>
        <w:wordWrap/>
        <w:overflowPunct/>
        <w:topLinePunct w:val="0"/>
        <w:autoSpaceDE w:val="0"/>
        <w:autoSpaceDN w:val="0"/>
        <w:bidi w:val="0"/>
        <w:adjustRightInd w:val="0"/>
        <w:spacing w:line="400" w:lineRule="exact"/>
        <w:ind w:firstLine="420" w:firstLineChars="200"/>
        <w:textAlignment w:val="bottom"/>
        <w:rPr>
          <w:rFonts w:hint="eastAsia" w:ascii="宋体" w:hAnsi="宋体" w:eastAsia="宋体" w:cs="宋体"/>
          <w:b/>
          <w:color w:val="auto"/>
          <w:sz w:val="21"/>
          <w:szCs w:val="21"/>
          <w:highlight w:val="none"/>
        </w:rPr>
      </w:pPr>
      <w:r>
        <w:rPr>
          <w:rFonts w:hint="eastAsia" w:ascii="新宋体" w:hAnsi="新宋体" w:eastAsia="新宋体" w:cs="新宋体"/>
          <w:b w:val="0"/>
          <w:bCs w:val="0"/>
          <w:color w:val="auto"/>
          <w:sz w:val="21"/>
          <w:szCs w:val="21"/>
          <w:highlight w:val="none"/>
          <w:lang w:val="en-US" w:eastAsia="zh-CN"/>
        </w:rPr>
        <w:t>3.4</w:t>
      </w:r>
      <w:r>
        <w:rPr>
          <w:rFonts w:ascii="新宋体" w:hAnsi="新宋体" w:eastAsia="新宋体" w:cs="新宋体"/>
          <w:b w:val="0"/>
          <w:bCs w:val="0"/>
          <w:color w:val="auto"/>
          <w:sz w:val="21"/>
          <w:szCs w:val="21"/>
          <w:highlight w:val="none"/>
        </w:rPr>
        <w:t>货物安装调试和培训完毕后试运行10个工作日，如运行正常，买卖双方签订验收报告。验收过程中发现货物性能或功能达不到要求，卖方必须更换设备或相关部件，使货物最终达到规定的性能指标和功能要求，但必须在发现问题后10个工作日内完成</w:t>
      </w:r>
      <w:r>
        <w:rPr>
          <w:rFonts w:hint="eastAsia" w:ascii="新宋体" w:hAnsi="新宋体" w:eastAsia="新宋体" w:cs="新宋体"/>
          <w:b w:val="0"/>
          <w:bCs w:val="0"/>
          <w:color w:val="auto"/>
          <w:sz w:val="21"/>
          <w:szCs w:val="21"/>
          <w:highlight w:val="none"/>
          <w:lang w:eastAsia="zh-CN"/>
        </w:rPr>
        <w:t>，</w:t>
      </w:r>
      <w:r>
        <w:rPr>
          <w:rFonts w:hint="eastAsia" w:ascii="新宋体" w:hAnsi="新宋体" w:eastAsia="新宋体" w:cs="新宋体"/>
          <w:b w:val="0"/>
          <w:bCs w:val="0"/>
          <w:color w:val="auto"/>
          <w:sz w:val="21"/>
          <w:szCs w:val="21"/>
          <w:highlight w:val="none"/>
          <w:lang w:val="en-US" w:eastAsia="zh-CN"/>
        </w:rPr>
        <w:t>如还未能规定时间完成整改，每延一天，卖方支付违约金按2000元/天计算，违约金达到合同价的20%时，买方有权终止合同，卖方须承担由此带来的损失及赔偿</w:t>
      </w:r>
      <w:r>
        <w:rPr>
          <w:rFonts w:ascii="新宋体" w:hAnsi="新宋体" w:eastAsia="新宋体" w:cs="新宋体"/>
          <w:b w:val="0"/>
          <w:bCs w:val="0"/>
          <w:color w:val="auto"/>
          <w:sz w:val="21"/>
          <w:szCs w:val="21"/>
          <w:highlight w:val="none"/>
        </w:rPr>
        <w:t>。</w:t>
      </w:r>
    </w:p>
    <w:p w14:paraId="604200E8">
      <w:pPr>
        <w:pageBreakBefore w:val="0"/>
        <w:kinsoku/>
        <w:wordWrap/>
        <w:overflowPunct/>
        <w:topLinePunct w:val="0"/>
        <w:autoSpaceDE w:val="0"/>
        <w:autoSpaceDN w:val="0"/>
        <w:bidi w:val="0"/>
        <w:adjustRightInd w:val="0"/>
        <w:spacing w:line="400" w:lineRule="exact"/>
        <w:ind w:firstLine="211" w:firstLineChars="100"/>
        <w:textAlignment w:val="bottom"/>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4、供货期</w:t>
      </w:r>
      <w:r>
        <w:rPr>
          <w:rFonts w:hint="eastAsia" w:ascii="宋体" w:hAnsi="宋体" w:eastAsia="宋体" w:cs="宋体"/>
          <w:b/>
          <w:color w:val="auto"/>
          <w:sz w:val="21"/>
          <w:szCs w:val="21"/>
          <w:highlight w:val="none"/>
          <w:lang w:val="en-US" w:eastAsia="zh-CN"/>
        </w:rPr>
        <w:t xml:space="preserve">  </w:t>
      </w:r>
    </w:p>
    <w:p w14:paraId="19E3BC0A">
      <w:pPr>
        <w:pageBreakBefore w:val="0"/>
        <w:kinsoku/>
        <w:wordWrap/>
        <w:overflowPunct/>
        <w:topLinePunct w:val="0"/>
        <w:bidi w:val="0"/>
        <w:snapToGrid w:val="0"/>
        <w:spacing w:line="400" w:lineRule="exact"/>
        <w:ind w:firstLine="422" w:firstLineChars="200"/>
        <w:rPr>
          <w:rFonts w:hint="eastAsia" w:ascii="宋体" w:hAnsi="宋体" w:eastAsia="宋体" w:cs="宋体"/>
          <w:b/>
          <w:bCs w:val="0"/>
          <w:color w:val="auto"/>
          <w:sz w:val="21"/>
          <w:szCs w:val="21"/>
          <w:highlight w:val="none"/>
          <w:u w:val="single"/>
        </w:rPr>
      </w:pPr>
      <w:r>
        <w:rPr>
          <w:rFonts w:hint="eastAsia" w:ascii="宋体" w:hAnsi="宋体" w:eastAsia="宋体" w:cs="宋体"/>
          <w:b/>
          <w:bCs w:val="0"/>
          <w:color w:val="auto"/>
          <w:sz w:val="21"/>
          <w:szCs w:val="21"/>
          <w:highlight w:val="none"/>
          <w:u w:val="single"/>
        </w:rPr>
        <w:t>合同签订后</w:t>
      </w:r>
      <w:r>
        <w:rPr>
          <w:rFonts w:hint="eastAsia" w:ascii="宋体" w:hAnsi="宋体" w:cs="宋体"/>
          <w:b/>
          <w:bCs w:val="0"/>
          <w:color w:val="auto"/>
          <w:sz w:val="21"/>
          <w:szCs w:val="21"/>
          <w:highlight w:val="none"/>
          <w:u w:val="single"/>
          <w:lang w:val="en-US" w:eastAsia="zh-CN"/>
        </w:rPr>
        <w:t>6</w:t>
      </w:r>
      <w:r>
        <w:rPr>
          <w:rFonts w:hint="eastAsia" w:ascii="宋体" w:hAnsi="宋体" w:eastAsia="宋体" w:cs="宋体"/>
          <w:b/>
          <w:bCs w:val="0"/>
          <w:color w:val="auto"/>
          <w:sz w:val="21"/>
          <w:szCs w:val="21"/>
          <w:highlight w:val="none"/>
          <w:u w:val="single"/>
          <w:lang w:val="en-US" w:eastAsia="zh-CN"/>
        </w:rPr>
        <w:t>0</w:t>
      </w:r>
      <w:r>
        <w:rPr>
          <w:rFonts w:hint="eastAsia" w:ascii="宋体" w:hAnsi="宋体" w:eastAsia="宋体" w:cs="宋体"/>
          <w:b/>
          <w:bCs w:val="0"/>
          <w:color w:val="auto"/>
          <w:sz w:val="21"/>
          <w:szCs w:val="21"/>
          <w:highlight w:val="none"/>
          <w:u w:val="single"/>
        </w:rPr>
        <w:t>日历天内完成供货、安装、调试、验收等工作。</w:t>
      </w:r>
    </w:p>
    <w:p w14:paraId="23E3A1AD">
      <w:pPr>
        <w:pageBreakBefore w:val="0"/>
        <w:kinsoku/>
        <w:wordWrap/>
        <w:overflowPunct/>
        <w:topLinePunct w:val="0"/>
        <w:autoSpaceDE w:val="0"/>
        <w:autoSpaceDN w:val="0"/>
        <w:bidi w:val="0"/>
        <w:adjustRightInd w:val="0"/>
        <w:spacing w:line="400" w:lineRule="exact"/>
        <w:ind w:firstLine="420" w:firstLineChars="200"/>
        <w:textAlignment w:val="bottom"/>
        <w:rPr>
          <w:rFonts w:hint="eastAsia" w:ascii="新宋体" w:hAnsi="新宋体" w:eastAsia="新宋体" w:cs="新宋体"/>
          <w:b w:val="0"/>
          <w:bCs w:val="0"/>
          <w:color w:val="auto"/>
          <w:sz w:val="21"/>
          <w:szCs w:val="21"/>
          <w:highlight w:val="none"/>
          <w:lang w:val="en-US" w:eastAsia="zh-CN"/>
        </w:rPr>
      </w:pPr>
      <w:r>
        <w:rPr>
          <w:rFonts w:hint="eastAsia" w:ascii="新宋体" w:hAnsi="新宋体" w:eastAsia="新宋体" w:cs="新宋体"/>
          <w:b w:val="0"/>
          <w:bCs w:val="0"/>
          <w:color w:val="auto"/>
          <w:sz w:val="21"/>
          <w:szCs w:val="21"/>
          <w:highlight w:val="none"/>
          <w:lang w:val="en-US" w:eastAsia="zh-CN"/>
        </w:rPr>
        <w:t>其中</w:t>
      </w:r>
      <w:r>
        <w:rPr>
          <w:rFonts w:ascii="新宋体" w:hAnsi="新宋体" w:eastAsia="新宋体" w:cs="新宋体"/>
          <w:b w:val="0"/>
          <w:bCs w:val="0"/>
          <w:color w:val="auto"/>
          <w:sz w:val="21"/>
          <w:szCs w:val="21"/>
          <w:highlight w:val="none"/>
        </w:rPr>
        <w:t>接医院发货通知后1个月内到货，在院方安装场地符合设备基本安装要求后15个工作日内完成安装调试。卖方承担所有安装调试相关费用。</w:t>
      </w:r>
    </w:p>
    <w:p w14:paraId="7E4DB4DF">
      <w:pPr>
        <w:pageBreakBefore w:val="0"/>
        <w:kinsoku/>
        <w:wordWrap/>
        <w:overflowPunct/>
        <w:topLinePunct w:val="0"/>
        <w:autoSpaceDE w:val="0"/>
        <w:autoSpaceDN w:val="0"/>
        <w:bidi w:val="0"/>
        <w:adjustRightInd w:val="0"/>
        <w:spacing w:line="400" w:lineRule="exact"/>
        <w:ind w:firstLine="211" w:firstLineChars="100"/>
        <w:textAlignment w:val="bottom"/>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5、培训</w:t>
      </w:r>
    </w:p>
    <w:p w14:paraId="05673B98">
      <w:pPr>
        <w:pageBreakBefore w:val="0"/>
        <w:kinsoku/>
        <w:wordWrap/>
        <w:overflowPunct/>
        <w:topLinePunct w:val="0"/>
        <w:bidi w:val="0"/>
        <w:snapToGrid w:val="0"/>
        <w:spacing w:line="400" w:lineRule="exact"/>
        <w:ind w:left="2" w:leftChars="1" w:firstLine="312" w:firstLineChars="149"/>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5.</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rPr>
        <w:t>投标人免费提供培训，培训应保证医院设备使用人员正常操作设备、医院工程师掌握设备日常故障的排除及预防性维修维护技能。培训完成后，卖方须提供详细培训记录，培训记录应有培训内容、参加人员（签字）、培训地点、培训时间以及考核情况</w:t>
      </w:r>
      <w:r>
        <w:rPr>
          <w:rFonts w:hint="eastAsia" w:ascii="宋体" w:hAnsi="宋体" w:cs="宋体"/>
          <w:bCs/>
          <w:color w:val="auto"/>
          <w:sz w:val="21"/>
          <w:szCs w:val="21"/>
          <w:highlight w:val="none"/>
          <w:lang w:eastAsia="zh-CN"/>
        </w:rPr>
        <w:t>。</w:t>
      </w:r>
    </w:p>
    <w:p w14:paraId="37A65884">
      <w:pPr>
        <w:pageBreakBefore w:val="0"/>
        <w:kinsoku/>
        <w:wordWrap/>
        <w:overflowPunct/>
        <w:topLinePunct w:val="0"/>
        <w:bidi w:val="0"/>
        <w:snapToGrid w:val="0"/>
        <w:spacing w:line="400" w:lineRule="exact"/>
        <w:ind w:left="2" w:leftChars="1" w:firstLine="312" w:firstLineChars="14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rPr>
        <w:t>投标投标人应对用户的维修人员提供培训，使其能对系统进行日常的维护保养及能对一般故障进行维修。</w:t>
      </w:r>
    </w:p>
    <w:p w14:paraId="16BB3B67">
      <w:pPr>
        <w:pageBreakBefore w:val="0"/>
        <w:kinsoku/>
        <w:wordWrap/>
        <w:overflowPunct/>
        <w:topLinePunct w:val="0"/>
        <w:bidi w:val="0"/>
        <w:snapToGrid w:val="0"/>
        <w:spacing w:line="400" w:lineRule="exact"/>
        <w:ind w:left="2" w:leftChars="1" w:firstLine="312" w:firstLineChars="14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rPr>
        <w:t>投标投标人应对用户的操作人员提供操作培训，并使其能熟练应用系统。</w:t>
      </w:r>
    </w:p>
    <w:p w14:paraId="7A9F559B">
      <w:pPr>
        <w:rPr>
          <w:rFonts w:hint="eastAsia"/>
          <w:color w:val="auto"/>
          <w:highlight w:val="none"/>
        </w:rPr>
      </w:pPr>
    </w:p>
    <w:p w14:paraId="37EA4F00">
      <w:pPr>
        <w:pageBreakBefore w:val="0"/>
        <w:kinsoku/>
        <w:wordWrap/>
        <w:overflowPunct/>
        <w:topLinePunct w:val="0"/>
        <w:autoSpaceDE w:val="0"/>
        <w:autoSpaceDN w:val="0"/>
        <w:bidi w:val="0"/>
        <w:adjustRightInd w:val="0"/>
        <w:spacing w:line="400" w:lineRule="exact"/>
        <w:ind w:firstLine="211" w:firstLineChars="100"/>
        <w:textAlignment w:val="bottom"/>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6</w:t>
      </w:r>
      <w:r>
        <w:rPr>
          <w:rFonts w:hint="eastAsia" w:ascii="宋体" w:hAnsi="宋体" w:eastAsia="宋体" w:cs="宋体"/>
          <w:b/>
          <w:color w:val="auto"/>
          <w:sz w:val="21"/>
          <w:szCs w:val="21"/>
          <w:highlight w:val="none"/>
        </w:rPr>
        <w:t>、售后服务</w:t>
      </w:r>
    </w:p>
    <w:p w14:paraId="3E331427">
      <w:pPr>
        <w:pStyle w:val="40"/>
        <w:pageBreakBefore w:val="0"/>
        <w:kinsoku/>
        <w:wordWrap/>
        <w:overflowPunct/>
        <w:topLinePunct w:val="0"/>
        <w:bidi w:val="0"/>
        <w:adjustRightInd w:val="0"/>
        <w:snapToGrid w:val="0"/>
        <w:spacing w:line="400" w:lineRule="exact"/>
        <w:ind w:firstLine="482"/>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 xml:space="preserve">6.1 </w:t>
      </w:r>
      <w:r>
        <w:rPr>
          <w:rFonts w:hint="eastAsia" w:ascii="宋体" w:hAnsi="宋体" w:eastAsia="宋体" w:cs="宋体"/>
          <w:bCs/>
          <w:color w:val="auto"/>
          <w:sz w:val="21"/>
          <w:szCs w:val="21"/>
          <w:highlight w:val="none"/>
        </w:rPr>
        <w:t>质保期与售后服务：</w:t>
      </w:r>
      <w:r>
        <w:rPr>
          <w:rFonts w:hint="eastAsia" w:ascii="宋体" w:hAnsi="宋体" w:eastAsia="宋体" w:cs="宋体"/>
          <w:b/>
          <w:bCs w:val="0"/>
          <w:color w:val="auto"/>
          <w:sz w:val="21"/>
          <w:szCs w:val="21"/>
          <w:highlight w:val="none"/>
          <w:lang w:val="en-US" w:eastAsia="zh-CN"/>
        </w:rPr>
        <w:t>整机</w:t>
      </w:r>
      <w:r>
        <w:rPr>
          <w:rFonts w:hint="eastAsia" w:ascii="宋体" w:hAnsi="宋体" w:eastAsia="宋体" w:cs="宋体"/>
          <w:b/>
          <w:bCs w:val="0"/>
          <w:color w:val="auto"/>
          <w:sz w:val="21"/>
          <w:szCs w:val="21"/>
          <w:highlight w:val="none"/>
        </w:rPr>
        <w:t>至少</w:t>
      </w:r>
      <w:r>
        <w:rPr>
          <w:rFonts w:hint="eastAsia" w:hAnsi="宋体" w:cs="宋体"/>
          <w:b/>
          <w:bCs w:val="0"/>
          <w:color w:val="auto"/>
          <w:sz w:val="21"/>
          <w:szCs w:val="21"/>
          <w:highlight w:val="none"/>
          <w:lang w:val="en-US" w:eastAsia="zh-CN"/>
        </w:rPr>
        <w:t>2</w:t>
      </w:r>
      <w:r>
        <w:rPr>
          <w:rFonts w:hint="eastAsia" w:ascii="宋体" w:hAnsi="宋体" w:eastAsia="宋体" w:cs="宋体"/>
          <w:b/>
          <w:bCs w:val="0"/>
          <w:color w:val="auto"/>
          <w:sz w:val="21"/>
          <w:szCs w:val="21"/>
          <w:highlight w:val="none"/>
          <w:lang w:val="en-US" w:eastAsia="zh-CN"/>
        </w:rPr>
        <w:t>年</w:t>
      </w:r>
      <w:r>
        <w:rPr>
          <w:rFonts w:hint="eastAsia" w:ascii="宋体" w:hAnsi="宋体" w:eastAsia="宋体" w:cs="宋体"/>
          <w:b/>
          <w:bCs w:val="0"/>
          <w:color w:val="auto"/>
          <w:sz w:val="21"/>
          <w:szCs w:val="21"/>
          <w:highlight w:val="none"/>
        </w:rPr>
        <w:t>（</w:t>
      </w:r>
      <w:r>
        <w:rPr>
          <w:rFonts w:hint="eastAsia" w:ascii="宋体" w:hAnsi="宋体" w:eastAsia="宋体" w:cs="宋体"/>
          <w:b/>
          <w:bCs w:val="0"/>
          <w:color w:val="auto"/>
          <w:sz w:val="21"/>
          <w:szCs w:val="21"/>
          <w:highlight w:val="none"/>
          <w:lang w:val="en-US" w:eastAsia="zh-CN"/>
        </w:rPr>
        <w:t>投标人承诺质保期高于采购人要求的，以承诺质保期的为准</w:t>
      </w:r>
      <w:r>
        <w:rPr>
          <w:rFonts w:hint="eastAsia" w:ascii="宋体" w:hAnsi="宋体" w:eastAsia="宋体" w:cs="宋体"/>
          <w:b/>
          <w:bCs w:val="0"/>
          <w:color w:val="auto"/>
          <w:sz w:val="21"/>
          <w:szCs w:val="21"/>
          <w:highlight w:val="none"/>
        </w:rPr>
        <w:t>）</w:t>
      </w:r>
      <w:r>
        <w:rPr>
          <w:rFonts w:hint="eastAsia" w:ascii="宋体" w:hAnsi="宋体" w:eastAsia="宋体" w:cs="宋体"/>
          <w:b/>
          <w:bCs w:val="0"/>
          <w:color w:val="auto"/>
          <w:sz w:val="21"/>
          <w:szCs w:val="21"/>
          <w:highlight w:val="none"/>
          <w:lang w:eastAsia="zh-CN"/>
        </w:rPr>
        <w:t>。</w:t>
      </w:r>
    </w:p>
    <w:p w14:paraId="4DCD9D7D">
      <w:pPr>
        <w:pStyle w:val="40"/>
        <w:pageBreakBefore w:val="0"/>
        <w:kinsoku/>
        <w:wordWrap/>
        <w:overflowPunct/>
        <w:topLinePunct w:val="0"/>
        <w:bidi w:val="0"/>
        <w:adjustRightInd w:val="0"/>
        <w:snapToGrid w:val="0"/>
        <w:spacing w:line="400" w:lineRule="exact"/>
        <w:ind w:firstLine="48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 xml:space="preserve">6.2 </w:t>
      </w:r>
      <w:r>
        <w:rPr>
          <w:rFonts w:hint="eastAsia" w:ascii="宋体" w:hAnsi="宋体" w:eastAsia="宋体" w:cs="宋体"/>
          <w:bCs/>
          <w:color w:val="auto"/>
          <w:sz w:val="21"/>
          <w:szCs w:val="21"/>
          <w:highlight w:val="none"/>
        </w:rPr>
        <w:t>本项目所有设备质保期均按技术要求，质保期从验收合格交付使用之日起算；保质期内因产品本身缺陷（非人为因素）造成各种故障应由成交投标人免费技术服务和维修。</w:t>
      </w:r>
    </w:p>
    <w:p w14:paraId="1A074094">
      <w:pPr>
        <w:pStyle w:val="40"/>
        <w:pageBreakBefore w:val="0"/>
        <w:kinsoku/>
        <w:wordWrap/>
        <w:overflowPunct/>
        <w:topLinePunct w:val="0"/>
        <w:bidi w:val="0"/>
        <w:adjustRightInd w:val="0"/>
        <w:snapToGrid w:val="0"/>
        <w:spacing w:line="400" w:lineRule="exact"/>
        <w:ind w:firstLine="48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 xml:space="preserve">6.3 </w:t>
      </w:r>
      <w:r>
        <w:rPr>
          <w:rFonts w:hint="eastAsia" w:ascii="宋体" w:hAnsi="宋体" w:eastAsia="宋体" w:cs="宋体"/>
          <w:bCs/>
          <w:color w:val="auto"/>
          <w:sz w:val="21"/>
          <w:szCs w:val="21"/>
          <w:highlight w:val="none"/>
        </w:rPr>
        <w:t>在质保期内，成交投标人应负责对其提供的设备进行现场维修、损坏件更换，不收取额外费用，响应时间必须满足系统正常运行的要求。</w:t>
      </w:r>
    </w:p>
    <w:p w14:paraId="51042541">
      <w:pPr>
        <w:pStyle w:val="40"/>
        <w:pageBreakBefore w:val="0"/>
        <w:kinsoku/>
        <w:wordWrap/>
        <w:overflowPunct/>
        <w:topLinePunct w:val="0"/>
        <w:bidi w:val="0"/>
        <w:adjustRightInd w:val="0"/>
        <w:snapToGrid w:val="0"/>
        <w:spacing w:line="400" w:lineRule="exact"/>
        <w:ind w:firstLine="482"/>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 xml:space="preserve">6.4 </w:t>
      </w:r>
      <w:r>
        <w:rPr>
          <w:rFonts w:hint="eastAsia" w:ascii="宋体" w:hAnsi="宋体" w:eastAsia="宋体" w:cs="宋体"/>
          <w:bCs/>
          <w:color w:val="auto"/>
          <w:sz w:val="21"/>
          <w:szCs w:val="21"/>
          <w:highlight w:val="none"/>
        </w:rPr>
        <w:t>质量保修期内，要求投标人7×24小时电话响应技术咨询；中标投标人在接到采购人通知后，响应时间不超过</w:t>
      </w:r>
      <w:r>
        <w:rPr>
          <w:rFonts w:hint="eastAsia" w:hAnsi="宋体" w:cs="宋体"/>
          <w:bCs/>
          <w:color w:val="auto"/>
          <w:sz w:val="21"/>
          <w:szCs w:val="21"/>
          <w:highlight w:val="none"/>
          <w:lang w:val="en-US" w:eastAsia="zh-CN"/>
        </w:rPr>
        <w:t>0.5</w:t>
      </w:r>
      <w:r>
        <w:rPr>
          <w:rFonts w:hint="eastAsia" w:ascii="宋体" w:hAnsi="宋体" w:eastAsia="宋体" w:cs="宋体"/>
          <w:bCs/>
          <w:color w:val="auto"/>
          <w:sz w:val="21"/>
          <w:szCs w:val="21"/>
          <w:highlight w:val="none"/>
        </w:rPr>
        <w:t>小时，</w:t>
      </w:r>
      <w:r>
        <w:rPr>
          <w:rFonts w:hint="eastAsia"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小时内在线解决问题</w:t>
      </w:r>
      <w:r>
        <w:rPr>
          <w:rFonts w:hint="eastAsia" w:hAnsi="宋体" w:cs="宋体"/>
          <w:bCs/>
          <w:color w:val="auto"/>
          <w:sz w:val="21"/>
          <w:szCs w:val="21"/>
          <w:highlight w:val="none"/>
          <w:lang w:eastAsia="zh-CN"/>
        </w:rPr>
        <w:t>，</w:t>
      </w:r>
      <w:r>
        <w:rPr>
          <w:rFonts w:hint="eastAsia" w:ascii="宋体" w:hAnsi="宋体" w:eastAsia="宋体" w:cs="宋体"/>
          <w:bCs/>
          <w:color w:val="auto"/>
          <w:sz w:val="21"/>
          <w:szCs w:val="21"/>
          <w:highlight w:val="none"/>
        </w:rPr>
        <w:t>无法线上解决</w:t>
      </w:r>
      <w:r>
        <w:rPr>
          <w:rFonts w:hint="eastAsia" w:hAnsi="宋体" w:cs="宋体"/>
          <w:bCs/>
          <w:color w:val="auto"/>
          <w:sz w:val="21"/>
          <w:szCs w:val="21"/>
          <w:highlight w:val="none"/>
          <w:lang w:val="en-US" w:eastAsia="zh-CN"/>
        </w:rPr>
        <w:t>时，须在4</w:t>
      </w:r>
      <w:r>
        <w:rPr>
          <w:rFonts w:hint="eastAsia" w:ascii="宋体" w:hAnsi="宋体" w:eastAsia="宋体" w:cs="宋体"/>
          <w:bCs/>
          <w:color w:val="auto"/>
          <w:sz w:val="21"/>
          <w:szCs w:val="21"/>
          <w:highlight w:val="none"/>
        </w:rPr>
        <w:t>小时内到达现场处理</w:t>
      </w:r>
      <w:r>
        <w:rPr>
          <w:rFonts w:hint="eastAsia" w:hAnsi="宋体" w:cs="宋体"/>
          <w:bCs/>
          <w:color w:val="auto"/>
          <w:sz w:val="21"/>
          <w:szCs w:val="21"/>
          <w:highlight w:val="none"/>
          <w:lang w:eastAsia="zh-CN"/>
        </w:rPr>
        <w:t>，</w:t>
      </w:r>
      <w:r>
        <w:rPr>
          <w:rFonts w:hint="eastAsia" w:hAnsi="宋体" w:cs="宋体"/>
          <w:bCs/>
          <w:color w:val="auto"/>
          <w:sz w:val="21"/>
          <w:szCs w:val="21"/>
          <w:highlight w:val="none"/>
          <w:lang w:val="en-US" w:eastAsia="zh-CN"/>
        </w:rPr>
        <w:t>48</w:t>
      </w:r>
      <w:r>
        <w:rPr>
          <w:rFonts w:hint="eastAsia" w:ascii="宋体" w:hAnsi="宋体" w:eastAsia="宋体" w:cs="宋体"/>
          <w:bCs/>
          <w:color w:val="auto"/>
          <w:sz w:val="21"/>
          <w:szCs w:val="21"/>
          <w:highlight w:val="none"/>
        </w:rPr>
        <w:t>小时</w:t>
      </w:r>
      <w:r>
        <w:rPr>
          <w:rFonts w:hint="eastAsia" w:hAnsi="宋体" w:cs="宋体"/>
          <w:bCs/>
          <w:color w:val="auto"/>
          <w:sz w:val="21"/>
          <w:szCs w:val="21"/>
          <w:highlight w:val="none"/>
          <w:lang w:val="en-US" w:eastAsia="zh-CN"/>
        </w:rPr>
        <w:t>完成</w:t>
      </w:r>
      <w:r>
        <w:rPr>
          <w:rFonts w:hint="eastAsia" w:ascii="宋体" w:hAnsi="宋体" w:eastAsia="宋体" w:cs="宋体"/>
          <w:bCs/>
          <w:color w:val="auto"/>
          <w:sz w:val="21"/>
          <w:szCs w:val="21"/>
          <w:highlight w:val="none"/>
        </w:rPr>
        <w:t>法修复</w:t>
      </w:r>
      <w:r>
        <w:rPr>
          <w:rFonts w:hint="eastAsia" w:hAnsi="宋体" w:cs="宋体"/>
          <w:bCs/>
          <w:color w:val="auto"/>
          <w:sz w:val="21"/>
          <w:szCs w:val="21"/>
          <w:highlight w:val="none"/>
          <w:lang w:eastAsia="zh-CN"/>
        </w:rPr>
        <w:t>，</w:t>
      </w:r>
      <w:r>
        <w:rPr>
          <w:rFonts w:hint="eastAsia" w:hAnsi="宋体" w:cs="宋体"/>
          <w:bCs/>
          <w:color w:val="auto"/>
          <w:sz w:val="21"/>
          <w:szCs w:val="21"/>
          <w:highlight w:val="none"/>
          <w:lang w:val="en-US" w:eastAsia="zh-CN"/>
        </w:rPr>
        <w:t>如48</w:t>
      </w:r>
      <w:r>
        <w:rPr>
          <w:rFonts w:hint="eastAsia" w:ascii="宋体" w:hAnsi="宋体" w:eastAsia="宋体" w:cs="宋体"/>
          <w:bCs/>
          <w:color w:val="auto"/>
          <w:sz w:val="21"/>
          <w:szCs w:val="21"/>
          <w:highlight w:val="none"/>
        </w:rPr>
        <w:t>小时内无法修复，每超过一天则质保期相应延长十天</w:t>
      </w:r>
      <w:r>
        <w:rPr>
          <w:rFonts w:hint="eastAsia" w:hAnsi="宋体" w:cs="宋体"/>
          <w:bCs/>
          <w:color w:val="auto"/>
          <w:sz w:val="21"/>
          <w:szCs w:val="21"/>
          <w:highlight w:val="none"/>
          <w:lang w:eastAsia="zh-CN"/>
        </w:rPr>
        <w:t>。</w:t>
      </w:r>
      <w:r>
        <w:rPr>
          <w:rFonts w:hint="eastAsia" w:ascii="宋体" w:hAnsi="宋体" w:eastAsia="宋体" w:cs="宋体"/>
          <w:bCs/>
          <w:color w:val="auto"/>
          <w:sz w:val="21"/>
          <w:szCs w:val="21"/>
          <w:highlight w:val="none"/>
        </w:rPr>
        <w:t>（卖方提供的维修联系电话必须24小时保持畅通）</w:t>
      </w:r>
      <w:r>
        <w:rPr>
          <w:rFonts w:hint="eastAsia" w:hAnsi="宋体" w:cs="宋体"/>
          <w:bCs/>
          <w:color w:val="auto"/>
          <w:sz w:val="21"/>
          <w:szCs w:val="21"/>
          <w:highlight w:val="none"/>
          <w:lang w:eastAsia="zh-CN"/>
        </w:rPr>
        <w:t>。</w:t>
      </w:r>
    </w:p>
    <w:p w14:paraId="094EF801">
      <w:pPr>
        <w:pageBreakBefore w:val="0"/>
        <w:kinsoku/>
        <w:wordWrap/>
        <w:overflowPunct/>
        <w:topLinePunct w:val="0"/>
        <w:autoSpaceDE w:val="0"/>
        <w:autoSpaceDN w:val="0"/>
        <w:bidi w:val="0"/>
        <w:adjustRightInd w:val="0"/>
        <w:snapToGrid w:val="0"/>
        <w:spacing w:line="400" w:lineRule="exact"/>
        <w:rPr>
          <w:rFonts w:hint="eastAsia" w:ascii="宋体" w:hAnsi="宋体" w:eastAsia="宋体" w:cs="宋体"/>
          <w:b/>
          <w:bCs/>
          <w:color w:val="auto"/>
          <w:sz w:val="21"/>
          <w:szCs w:val="21"/>
          <w:highlight w:val="none"/>
        </w:rPr>
      </w:pPr>
      <w:bookmarkStart w:id="88" w:name="_Toc318970593"/>
      <w:r>
        <w:rPr>
          <w:rFonts w:hint="eastAsia" w:ascii="宋体" w:hAnsi="宋体" w:eastAsia="宋体" w:cs="宋体"/>
          <w:b/>
          <w:bCs/>
          <w:color w:val="auto"/>
          <w:sz w:val="21"/>
          <w:szCs w:val="21"/>
          <w:highlight w:val="none"/>
        </w:rPr>
        <w:t>六、工作范围</w:t>
      </w:r>
      <w:bookmarkEnd w:id="88"/>
    </w:p>
    <w:p w14:paraId="5887EE59">
      <w:pPr>
        <w:pageBreakBefore w:val="0"/>
        <w:kinsoku/>
        <w:wordWrap/>
        <w:overflowPunct/>
        <w:topLinePunct w:val="0"/>
        <w:autoSpaceDE w:val="0"/>
        <w:autoSpaceDN w:val="0"/>
        <w:bidi w:val="0"/>
        <w:adjustRightInd w:val="0"/>
        <w:spacing w:line="400" w:lineRule="exact"/>
        <w:ind w:firstLine="420" w:firstLineChars="200"/>
        <w:textAlignment w:val="bottom"/>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根据招标文件，各投标人须按国家有关标准及规范完成下列工作：</w:t>
      </w:r>
    </w:p>
    <w:p w14:paraId="7F88DC4D">
      <w:pPr>
        <w:pageBreakBefore w:val="0"/>
        <w:widowControl/>
        <w:kinsoku/>
        <w:wordWrap/>
        <w:overflowPunct/>
        <w:topLinePunct w:val="0"/>
        <w:autoSpaceDE w:val="0"/>
        <w:autoSpaceDN w:val="0"/>
        <w:bidi w:val="0"/>
        <w:adjustRightInd w:val="0"/>
        <w:spacing w:line="400" w:lineRule="exact"/>
        <w:ind w:firstLine="210" w:firstLineChars="100"/>
        <w:jc w:val="left"/>
        <w:textAlignment w:val="bottom"/>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1、提供完整成套的货物；</w:t>
      </w:r>
    </w:p>
    <w:p w14:paraId="79F16375">
      <w:pPr>
        <w:pageBreakBefore w:val="0"/>
        <w:widowControl/>
        <w:kinsoku/>
        <w:wordWrap/>
        <w:overflowPunct/>
        <w:topLinePunct w:val="0"/>
        <w:autoSpaceDE w:val="0"/>
        <w:autoSpaceDN w:val="0"/>
        <w:bidi w:val="0"/>
        <w:adjustRightInd w:val="0"/>
        <w:spacing w:line="400" w:lineRule="exact"/>
        <w:ind w:firstLine="210" w:firstLineChars="100"/>
        <w:jc w:val="left"/>
        <w:textAlignment w:val="bottom"/>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2、产品及相关附件的提供、运输、装卸、就位、安装、调试、检验、通过验收；</w:t>
      </w:r>
    </w:p>
    <w:p w14:paraId="006C8BF9">
      <w:pPr>
        <w:pageBreakBefore w:val="0"/>
        <w:kinsoku/>
        <w:wordWrap/>
        <w:overflowPunct/>
        <w:topLinePunct w:val="0"/>
        <w:autoSpaceDE w:val="0"/>
        <w:autoSpaceDN w:val="0"/>
        <w:bidi w:val="0"/>
        <w:adjustRightInd w:val="0"/>
        <w:spacing w:line="400" w:lineRule="exact"/>
        <w:ind w:firstLine="210" w:firstLineChars="100"/>
        <w:textAlignment w:val="bottom"/>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3、完成各项调试、检验、测试工作，并在采购人的配合下通过的验收；提供各种数据资料；直至通过验收。包括所涉及的配置和调试、维护；</w:t>
      </w:r>
    </w:p>
    <w:p w14:paraId="72C6D4BC">
      <w:pPr>
        <w:pageBreakBefore w:val="0"/>
        <w:kinsoku/>
        <w:wordWrap/>
        <w:overflowPunct/>
        <w:topLinePunct w:val="0"/>
        <w:autoSpaceDE w:val="0"/>
        <w:autoSpaceDN w:val="0"/>
        <w:bidi w:val="0"/>
        <w:adjustRightInd w:val="0"/>
        <w:spacing w:line="400" w:lineRule="exact"/>
        <w:ind w:firstLine="210" w:firstLineChars="100"/>
        <w:textAlignment w:val="bottom"/>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4、对最终使用单位的操作人员及维修人员进行技术培训；</w:t>
      </w:r>
    </w:p>
    <w:p w14:paraId="4F8D4298">
      <w:pPr>
        <w:pageBreakBefore w:val="0"/>
        <w:kinsoku/>
        <w:wordWrap/>
        <w:overflowPunct/>
        <w:topLinePunct w:val="0"/>
        <w:autoSpaceDE w:val="0"/>
        <w:autoSpaceDN w:val="0"/>
        <w:bidi w:val="0"/>
        <w:adjustRightInd w:val="0"/>
        <w:spacing w:line="400" w:lineRule="exact"/>
        <w:ind w:firstLine="210" w:firstLineChars="100"/>
        <w:textAlignment w:val="bottom"/>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5、质保期内设备的维保及维修；</w:t>
      </w:r>
    </w:p>
    <w:p w14:paraId="679A2C6D">
      <w:pPr>
        <w:pageBreakBefore w:val="0"/>
        <w:kinsoku/>
        <w:wordWrap/>
        <w:overflowPunct/>
        <w:topLinePunct w:val="0"/>
        <w:autoSpaceDE w:val="0"/>
        <w:autoSpaceDN w:val="0"/>
        <w:bidi w:val="0"/>
        <w:adjustRightInd w:val="0"/>
        <w:spacing w:line="400" w:lineRule="exact"/>
        <w:ind w:firstLine="210" w:firstLineChars="100"/>
        <w:textAlignment w:val="bottom"/>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6、售后服务的措施及承诺。</w:t>
      </w:r>
    </w:p>
    <w:p w14:paraId="683DD6D4">
      <w:pPr>
        <w:pageBreakBefore w:val="0"/>
        <w:kinsoku/>
        <w:wordWrap/>
        <w:overflowPunct/>
        <w:topLinePunct w:val="0"/>
        <w:autoSpaceDE w:val="0"/>
        <w:autoSpaceDN w:val="0"/>
        <w:bidi w:val="0"/>
        <w:adjustRightInd w:val="0"/>
        <w:spacing w:line="400" w:lineRule="exact"/>
        <w:ind w:firstLine="210" w:firstLineChars="100"/>
        <w:textAlignment w:val="bottom"/>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7、</w:t>
      </w:r>
      <w:r>
        <w:rPr>
          <w:rFonts w:hint="eastAsia" w:ascii="宋体" w:hAnsi="宋体" w:eastAsia="宋体" w:cs="宋体"/>
          <w:bCs/>
          <w:color w:val="auto"/>
          <w:sz w:val="21"/>
          <w:szCs w:val="21"/>
          <w:highlight w:val="none"/>
        </w:rPr>
        <w:t>随机资料：每个产品附中文用户使用手册1份，维保卡。</w:t>
      </w:r>
    </w:p>
    <w:p w14:paraId="3F64A4B4">
      <w:pPr>
        <w:pageBreakBefore w:val="0"/>
        <w:kinsoku/>
        <w:wordWrap/>
        <w:overflowPunct/>
        <w:topLinePunct w:val="0"/>
        <w:autoSpaceDE w:val="0"/>
        <w:autoSpaceDN w:val="0"/>
        <w:bidi w:val="0"/>
        <w:adjustRightInd w:val="0"/>
        <w:spacing w:line="400" w:lineRule="exact"/>
        <w:ind w:firstLine="210" w:firstLineChars="100"/>
        <w:textAlignment w:val="bottom"/>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8</w:t>
      </w:r>
      <w:r>
        <w:rPr>
          <w:rFonts w:hint="eastAsia" w:ascii="宋体" w:hAnsi="宋体" w:eastAsia="宋体" w:cs="宋体"/>
          <w:bCs/>
          <w:color w:val="auto"/>
          <w:sz w:val="21"/>
          <w:szCs w:val="21"/>
          <w:highlight w:val="none"/>
        </w:rPr>
        <w:t>、资产标签：每个设备上均须粘贴资产标签。</w:t>
      </w:r>
    </w:p>
    <w:p w14:paraId="4FB040DC">
      <w:pPr>
        <w:pStyle w:val="70"/>
        <w:pageBreakBefore w:val="0"/>
        <w:kinsoku/>
        <w:wordWrap/>
        <w:overflowPunct/>
        <w:topLinePunct w:val="0"/>
        <w:bidi w:val="0"/>
        <w:spacing w:after="0" w:line="400" w:lineRule="exact"/>
        <w:rPr>
          <w:rFonts w:hint="eastAsia" w:ascii="宋体" w:hAnsi="宋体" w:eastAsia="宋体" w:cs="宋体"/>
          <w:color w:val="auto"/>
          <w:sz w:val="21"/>
          <w:szCs w:val="21"/>
          <w:highlight w:val="none"/>
          <w:lang w:eastAsia="zh-CN"/>
        </w:rPr>
      </w:pPr>
    </w:p>
    <w:p w14:paraId="465993D3">
      <w:pPr>
        <w:pStyle w:val="52"/>
        <w:outlineLvl w:val="0"/>
        <w:rPr>
          <w:rFonts w:hint="eastAsia" w:ascii="宋体" w:hAnsi="宋体" w:eastAsia="宋体" w:cs="宋体"/>
          <w:b w:val="0"/>
          <w:color w:val="auto"/>
          <w:highlight w:val="none"/>
          <w:shd w:val="clear" w:color="auto" w:fill="FFFFFF"/>
        </w:rPr>
      </w:pPr>
      <w:bookmarkStart w:id="89" w:name="_Toc8258"/>
      <w:bookmarkStart w:id="90" w:name="_Toc221356961"/>
      <w:bookmarkStart w:id="91" w:name="_Toc221356898"/>
      <w:bookmarkStart w:id="92" w:name="_Hlk5089822"/>
    </w:p>
    <w:p w14:paraId="1722E2B3">
      <w:pPr>
        <w:pStyle w:val="52"/>
        <w:outlineLvl w:val="0"/>
        <w:rPr>
          <w:rFonts w:hint="eastAsia" w:ascii="宋体" w:hAnsi="宋体" w:eastAsia="宋体" w:cs="宋体"/>
          <w:b w:val="0"/>
          <w:color w:val="auto"/>
          <w:highlight w:val="none"/>
          <w:shd w:val="clear" w:color="auto" w:fill="FFFFFF"/>
        </w:rPr>
      </w:pPr>
    </w:p>
    <w:p w14:paraId="144FD670">
      <w:pPr>
        <w:rPr>
          <w:rFonts w:hint="eastAsia" w:ascii="宋体" w:hAnsi="宋体" w:eastAsia="宋体" w:cs="宋体"/>
          <w:b w:val="0"/>
          <w:color w:val="auto"/>
          <w:highlight w:val="none"/>
          <w:shd w:val="clear" w:color="auto" w:fill="FFFFFF"/>
        </w:rPr>
      </w:pPr>
    </w:p>
    <w:p w14:paraId="6CBE95D7">
      <w:pPr>
        <w:pStyle w:val="2"/>
        <w:rPr>
          <w:rFonts w:hint="eastAsia" w:ascii="宋体" w:hAnsi="宋体" w:eastAsia="宋体" w:cs="宋体"/>
          <w:b w:val="0"/>
          <w:color w:val="auto"/>
          <w:highlight w:val="none"/>
          <w:shd w:val="clear" w:color="auto" w:fill="FFFFFF"/>
        </w:rPr>
      </w:pPr>
    </w:p>
    <w:p w14:paraId="4109D6C6">
      <w:pPr>
        <w:pStyle w:val="2"/>
        <w:rPr>
          <w:rFonts w:hint="eastAsia" w:ascii="宋体" w:hAnsi="宋体" w:eastAsia="宋体" w:cs="宋体"/>
          <w:b w:val="0"/>
          <w:color w:val="auto"/>
          <w:highlight w:val="none"/>
          <w:shd w:val="clear" w:color="auto" w:fill="FFFFFF"/>
        </w:rPr>
      </w:pPr>
    </w:p>
    <w:p w14:paraId="03D1BA58">
      <w:pPr>
        <w:pStyle w:val="2"/>
        <w:rPr>
          <w:rFonts w:hint="eastAsia" w:ascii="宋体" w:hAnsi="宋体" w:eastAsia="宋体" w:cs="宋体"/>
          <w:b w:val="0"/>
          <w:color w:val="auto"/>
          <w:highlight w:val="none"/>
          <w:shd w:val="clear" w:color="auto" w:fill="FFFFFF"/>
        </w:rPr>
      </w:pPr>
    </w:p>
    <w:p w14:paraId="577D8D2C">
      <w:pPr>
        <w:pStyle w:val="2"/>
        <w:rPr>
          <w:rFonts w:hint="eastAsia" w:ascii="宋体" w:hAnsi="宋体" w:eastAsia="宋体" w:cs="宋体"/>
          <w:b w:val="0"/>
          <w:color w:val="auto"/>
          <w:highlight w:val="none"/>
          <w:shd w:val="clear" w:color="auto" w:fill="FFFFFF"/>
        </w:rPr>
      </w:pPr>
    </w:p>
    <w:p w14:paraId="15FBB24E">
      <w:pPr>
        <w:pStyle w:val="52"/>
        <w:outlineLvl w:val="0"/>
        <w:rPr>
          <w:rFonts w:hint="eastAsia" w:ascii="宋体" w:hAnsi="宋体" w:eastAsia="宋体" w:cs="宋体"/>
          <w:b w:val="0"/>
          <w:color w:val="auto"/>
          <w:highlight w:val="none"/>
          <w:shd w:val="clear" w:color="auto" w:fill="FFFFFF"/>
        </w:rPr>
      </w:pPr>
      <w:r>
        <w:rPr>
          <w:rFonts w:hint="eastAsia" w:ascii="宋体" w:hAnsi="宋体" w:eastAsia="宋体" w:cs="宋体"/>
          <w:b w:val="0"/>
          <w:color w:val="auto"/>
          <w:highlight w:val="none"/>
          <w:shd w:val="clear" w:color="auto" w:fill="FFFFFF"/>
        </w:rPr>
        <w:t>第七章</w:t>
      </w:r>
      <w:r>
        <w:rPr>
          <w:rFonts w:hint="eastAsia" w:ascii="宋体" w:hAnsi="宋体" w:eastAsia="宋体" w:cs="宋体"/>
          <w:b w:val="0"/>
          <w:color w:val="auto"/>
          <w:highlight w:val="none"/>
          <w:shd w:val="clear" w:color="auto" w:fill="FFFFFF"/>
          <w:lang w:val="en-US" w:eastAsia="zh-CN"/>
        </w:rPr>
        <w:t xml:space="preserve"> </w:t>
      </w:r>
      <w:r>
        <w:rPr>
          <w:rFonts w:hint="eastAsia" w:ascii="宋体" w:hAnsi="宋体" w:eastAsia="宋体" w:cs="宋体"/>
          <w:b w:val="0"/>
          <w:color w:val="auto"/>
          <w:highlight w:val="none"/>
          <w:shd w:val="clear" w:color="auto" w:fill="FFFFFF"/>
        </w:rPr>
        <w:t>评标原则及方法</w:t>
      </w:r>
      <w:bookmarkEnd w:id="89"/>
    </w:p>
    <w:p w14:paraId="08E60B98">
      <w:pPr>
        <w:pStyle w:val="30"/>
        <w:overflowPunct w:val="0"/>
        <w:spacing w:after="0"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 总  则</w:t>
      </w:r>
      <w:bookmarkEnd w:id="90"/>
      <w:bookmarkEnd w:id="91"/>
    </w:p>
    <w:p w14:paraId="1F094CFD">
      <w:pPr>
        <w:overflowPunct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评标工作遵循公平、公正、科学、择优原则和诚实、信誉、效率的服务原则。本着科学、严谨的态度，认真进行评标。择优选用，推进技术进步，确保</w:t>
      </w:r>
      <w:r>
        <w:rPr>
          <w:rFonts w:hint="eastAsia" w:ascii="宋体" w:hAnsi="宋体" w:eastAsia="宋体" w:cs="宋体"/>
          <w:color w:val="auto"/>
          <w:szCs w:val="21"/>
          <w:highlight w:val="none"/>
          <w:lang w:val="en-US" w:eastAsia="zh-CN"/>
        </w:rPr>
        <w:t>货物</w:t>
      </w:r>
      <w:r>
        <w:rPr>
          <w:rFonts w:hint="eastAsia" w:ascii="宋体" w:hAnsi="宋体" w:eastAsia="宋体" w:cs="宋体"/>
          <w:color w:val="auto"/>
          <w:szCs w:val="21"/>
          <w:highlight w:val="none"/>
        </w:rPr>
        <w:t>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14:paraId="416AE24E">
      <w:pPr>
        <w:pStyle w:val="30"/>
        <w:overflowPunct w:val="0"/>
        <w:spacing w:after="0" w:line="360" w:lineRule="auto"/>
        <w:rPr>
          <w:rFonts w:hint="eastAsia" w:ascii="宋体" w:hAnsi="宋体" w:eastAsia="宋体" w:cs="宋体"/>
          <w:b/>
          <w:color w:val="auto"/>
          <w:sz w:val="21"/>
          <w:szCs w:val="21"/>
          <w:highlight w:val="none"/>
        </w:rPr>
      </w:pPr>
      <w:bookmarkStart w:id="93" w:name="_Toc221356962"/>
      <w:bookmarkStart w:id="94" w:name="_Toc221356899"/>
      <w:r>
        <w:rPr>
          <w:rFonts w:hint="eastAsia" w:ascii="宋体" w:hAnsi="宋体" w:eastAsia="宋体" w:cs="宋体"/>
          <w:b/>
          <w:color w:val="auto"/>
          <w:sz w:val="21"/>
          <w:szCs w:val="21"/>
          <w:highlight w:val="none"/>
        </w:rPr>
        <w:t>二、评标组织</w:t>
      </w:r>
      <w:bookmarkEnd w:id="93"/>
      <w:bookmarkEnd w:id="94"/>
    </w:p>
    <w:p w14:paraId="4CB6F53F">
      <w:pPr>
        <w:overflowPunct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评标工作由采购人依法组建的评标委员会负责，评标全过程由有关部门指导监督。</w:t>
      </w:r>
    </w:p>
    <w:p w14:paraId="1A7C1AFF">
      <w:pPr>
        <w:autoSpaceDE w:val="0"/>
        <w:autoSpaceDN w:val="0"/>
        <w:adjustRightInd w:val="0"/>
        <w:spacing w:line="360" w:lineRule="auto"/>
        <w:rPr>
          <w:rFonts w:hint="eastAsia" w:ascii="宋体" w:hAnsi="宋体" w:eastAsia="宋体" w:cs="宋体"/>
          <w:b/>
          <w:bCs/>
          <w:color w:val="auto"/>
          <w:kern w:val="0"/>
          <w:szCs w:val="21"/>
          <w:highlight w:val="none"/>
          <w:lang w:val="zh-CN"/>
        </w:rPr>
      </w:pPr>
      <w:r>
        <w:rPr>
          <w:rFonts w:hint="eastAsia" w:ascii="宋体" w:hAnsi="宋体" w:eastAsia="宋体" w:cs="宋体"/>
          <w:b/>
          <w:bCs/>
          <w:color w:val="auto"/>
          <w:kern w:val="0"/>
          <w:szCs w:val="21"/>
          <w:highlight w:val="none"/>
          <w:lang w:val="zh-CN"/>
        </w:rPr>
        <w:t>三、评标程序</w:t>
      </w:r>
    </w:p>
    <w:p w14:paraId="0C503050">
      <w:pPr>
        <w:overflowPunct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后，采购人或采购代理机构对各投标人的资格进行审查；然后评标委员会对合格投标人的进行符合性审查，按照招标文件中规定的评标方法和标准，对符合性审查合格的投标文件进行商务和技术评估，综合比较与评价。</w:t>
      </w:r>
    </w:p>
    <w:p w14:paraId="429CDEEC">
      <w:pPr>
        <w:pStyle w:val="30"/>
        <w:adjustRightInd w:val="0"/>
        <w:snapToGrid w:val="0"/>
        <w:spacing w:after="0"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 评标办法</w:t>
      </w:r>
    </w:p>
    <w:p w14:paraId="3BCB070B">
      <w:pPr>
        <w:overflowPunct w:val="0"/>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本项目评标办法采取百分制综合评分法，其中商务技术</w:t>
      </w:r>
      <w:r>
        <w:rPr>
          <w:rFonts w:hint="eastAsia" w:ascii="宋体" w:hAnsi="宋体" w:eastAsia="宋体" w:cs="宋体"/>
          <w:b/>
          <w:bCs/>
          <w:color w:val="auto"/>
          <w:szCs w:val="21"/>
          <w:highlight w:val="none"/>
          <w:lang w:val="en-US" w:eastAsia="zh-CN"/>
        </w:rPr>
        <w:t>7</w:t>
      </w:r>
      <w:r>
        <w:rPr>
          <w:rFonts w:hint="eastAsia" w:ascii="宋体" w:hAnsi="宋体" w:eastAsia="宋体" w:cs="宋体"/>
          <w:b/>
          <w:bCs/>
          <w:color w:val="auto"/>
          <w:szCs w:val="21"/>
          <w:highlight w:val="none"/>
        </w:rPr>
        <w:t>0分（商务技术权值为</w:t>
      </w:r>
      <w:r>
        <w:rPr>
          <w:rFonts w:hint="eastAsia" w:ascii="宋体" w:hAnsi="宋体" w:eastAsia="宋体" w:cs="宋体"/>
          <w:b/>
          <w:bCs/>
          <w:color w:val="auto"/>
          <w:szCs w:val="21"/>
          <w:highlight w:val="none"/>
          <w:lang w:val="en-US" w:eastAsia="zh-CN"/>
        </w:rPr>
        <w:t>7</w:t>
      </w:r>
      <w:r>
        <w:rPr>
          <w:rFonts w:hint="eastAsia" w:ascii="宋体" w:hAnsi="宋体" w:eastAsia="宋体" w:cs="宋体"/>
          <w:b/>
          <w:bCs/>
          <w:color w:val="auto"/>
          <w:szCs w:val="21"/>
          <w:highlight w:val="none"/>
        </w:rPr>
        <w:t>0%），投标报价</w:t>
      </w:r>
      <w:r>
        <w:rPr>
          <w:rFonts w:hint="eastAsia" w:ascii="宋体" w:hAnsi="宋体" w:eastAsia="宋体" w:cs="宋体"/>
          <w:b/>
          <w:bCs/>
          <w:color w:val="auto"/>
          <w:szCs w:val="21"/>
          <w:highlight w:val="none"/>
          <w:lang w:val="en-US" w:eastAsia="zh-CN"/>
        </w:rPr>
        <w:t>3</w:t>
      </w:r>
      <w:r>
        <w:rPr>
          <w:rFonts w:hint="eastAsia" w:ascii="宋体" w:hAnsi="宋体" w:eastAsia="宋体" w:cs="宋体"/>
          <w:b/>
          <w:bCs/>
          <w:color w:val="auto"/>
          <w:szCs w:val="21"/>
          <w:highlight w:val="none"/>
        </w:rPr>
        <w:t>0分（投标报价权值为</w:t>
      </w:r>
      <w:r>
        <w:rPr>
          <w:rFonts w:hint="eastAsia" w:ascii="宋体" w:hAnsi="宋体" w:eastAsia="宋体" w:cs="宋体"/>
          <w:b/>
          <w:bCs/>
          <w:color w:val="auto"/>
          <w:szCs w:val="21"/>
          <w:highlight w:val="none"/>
          <w:lang w:val="en-US" w:eastAsia="zh-CN"/>
        </w:rPr>
        <w:t>3</w:t>
      </w:r>
      <w:r>
        <w:rPr>
          <w:rFonts w:hint="eastAsia" w:ascii="宋体" w:hAnsi="宋体" w:eastAsia="宋体" w:cs="宋体"/>
          <w:b/>
          <w:bCs/>
          <w:color w:val="auto"/>
          <w:szCs w:val="21"/>
          <w:highlight w:val="none"/>
        </w:rPr>
        <w:t>0%）。</w:t>
      </w:r>
      <w:r>
        <w:rPr>
          <w:rFonts w:hint="eastAsia" w:ascii="宋体" w:hAnsi="宋体" w:eastAsia="宋体" w:cs="宋体"/>
          <w:color w:val="auto"/>
          <w:szCs w:val="21"/>
          <w:highlight w:val="none"/>
        </w:rPr>
        <w:t>即最大限度地满足招标文件实质性要求前提下，按照招标文件中规定的各项评分内容进行综合评审。以综合得分（即商务技术文件得分和投标报价得分的总和）高到低进行排序，综合得分第一名的投标人确定为第一中标候选人（得分相同投标报价低的排序前位；得分且投标报价相同的，由评标委员会抽签决定），综合得分第二名的投标人推荐为第二中标候选人。</w:t>
      </w:r>
    </w:p>
    <w:p w14:paraId="2A2EE866">
      <w:pPr>
        <w:overflowPunct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评标过程中遇到特殊情况，由评标委员会遵循公平、公正原则，采取记名投票方式按照少数服从多数原则决定。</w:t>
      </w:r>
    </w:p>
    <w:p w14:paraId="755E754E">
      <w:pPr>
        <w:pStyle w:val="30"/>
        <w:spacing w:after="0"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五、评分细则</w:t>
      </w:r>
    </w:p>
    <w:p w14:paraId="25EDF0FC">
      <w:pPr>
        <w:spacing w:line="360" w:lineRule="auto"/>
        <w:ind w:left="4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1.商务技术文件的评定（</w:t>
      </w:r>
      <w:r>
        <w:rPr>
          <w:rFonts w:hint="eastAsia" w:ascii="宋体" w:hAnsi="宋体" w:eastAsia="宋体" w:cs="宋体"/>
          <w:b/>
          <w:bCs/>
          <w:color w:val="auto"/>
          <w:szCs w:val="21"/>
          <w:highlight w:val="none"/>
          <w:lang w:val="en-US" w:eastAsia="zh-CN"/>
        </w:rPr>
        <w:t>7</w:t>
      </w:r>
      <w:r>
        <w:rPr>
          <w:rFonts w:hint="eastAsia" w:ascii="宋体" w:hAnsi="宋体" w:eastAsia="宋体" w:cs="宋体"/>
          <w:b/>
          <w:bCs/>
          <w:color w:val="auto"/>
          <w:szCs w:val="21"/>
          <w:highlight w:val="none"/>
        </w:rPr>
        <w:t>0分）</w:t>
      </w:r>
    </w:p>
    <w:p w14:paraId="6C913F5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投标人的商务技术最终得分为评标委员会各评委有效评分的算术平均值（计分过程中，四舍五入，保留二位小数）。</w:t>
      </w:r>
      <w:bookmarkEnd w:id="92"/>
      <w:bookmarkStart w:id="95" w:name="_Hlk5089841"/>
    </w:p>
    <w:tbl>
      <w:tblPr>
        <w:tblStyle w:val="73"/>
        <w:tblW w:w="9833" w:type="dxa"/>
        <w:tblInd w:w="-2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865"/>
        <w:gridCol w:w="5799"/>
        <w:gridCol w:w="787"/>
        <w:gridCol w:w="669"/>
      </w:tblGrid>
      <w:tr w14:paraId="0FB37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13" w:type="dxa"/>
            <w:vAlign w:val="center"/>
          </w:tcPr>
          <w:p w14:paraId="2A3F55DE">
            <w:pPr>
              <w:widowControl/>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865" w:type="dxa"/>
            <w:vAlign w:val="center"/>
          </w:tcPr>
          <w:p w14:paraId="2061A1F4">
            <w:pPr>
              <w:widowControl/>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评分内容</w:t>
            </w:r>
          </w:p>
        </w:tc>
        <w:tc>
          <w:tcPr>
            <w:tcW w:w="5799" w:type="dxa"/>
            <w:vAlign w:val="center"/>
          </w:tcPr>
          <w:p w14:paraId="483D25B5">
            <w:pPr>
              <w:widowControl/>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评分标准</w:t>
            </w:r>
          </w:p>
        </w:tc>
        <w:tc>
          <w:tcPr>
            <w:tcW w:w="787" w:type="dxa"/>
            <w:vAlign w:val="center"/>
          </w:tcPr>
          <w:p w14:paraId="3783DEE1">
            <w:pPr>
              <w:widowControl/>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w:t>
            </w:r>
          </w:p>
        </w:tc>
        <w:tc>
          <w:tcPr>
            <w:tcW w:w="669" w:type="dxa"/>
            <w:vAlign w:val="center"/>
          </w:tcPr>
          <w:p w14:paraId="55FF09F1">
            <w:pPr>
              <w:snapToGrid w:val="0"/>
              <w:spacing w:line="24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备注</w:t>
            </w:r>
          </w:p>
        </w:tc>
      </w:tr>
      <w:tr w14:paraId="300E6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13" w:type="dxa"/>
            <w:vAlign w:val="center"/>
          </w:tcPr>
          <w:p w14:paraId="0BC932E3">
            <w:pPr>
              <w:widowControl/>
              <w:adjustRightInd w:val="0"/>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865" w:type="dxa"/>
            <w:vAlign w:val="center"/>
          </w:tcPr>
          <w:p w14:paraId="73106CF6">
            <w:pPr>
              <w:keepNext w:val="0"/>
              <w:keepLines w:val="0"/>
              <w:pageBreakBefore w:val="0"/>
              <w:kinsoku/>
              <w:wordWrap/>
              <w:overflowPunct/>
              <w:topLinePunct w:val="0"/>
              <w:autoSpaceDE/>
              <w:autoSpaceDN/>
              <w:bidi w:val="0"/>
              <w:adjustRightInd/>
              <w:snapToGrid w:val="0"/>
              <w:jc w:val="center"/>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投标产品</w:t>
            </w:r>
            <w:r>
              <w:rPr>
                <w:rFonts w:hint="eastAsia" w:ascii="宋体" w:hAnsi="宋体" w:eastAsia="宋体" w:cs="宋体"/>
                <w:b w:val="0"/>
                <w:bCs/>
                <w:color w:val="auto"/>
                <w:sz w:val="21"/>
                <w:szCs w:val="21"/>
                <w:highlight w:val="none"/>
              </w:rPr>
              <w:t>同类业绩</w:t>
            </w:r>
          </w:p>
        </w:tc>
        <w:tc>
          <w:tcPr>
            <w:tcW w:w="5799" w:type="dxa"/>
            <w:vAlign w:val="center"/>
          </w:tcPr>
          <w:p w14:paraId="3332C1A2">
            <w:pPr>
              <w:widowControl/>
              <w:spacing w:line="240" w:lineRule="auto"/>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2021年1月1日以来所投品牌CBCT设备业绩情况，</w:t>
            </w:r>
            <w:r>
              <w:rPr>
                <w:rFonts w:hint="eastAsia" w:ascii="宋体" w:hAnsi="宋体" w:eastAsia="宋体" w:cs="宋体"/>
                <w:b/>
                <w:bCs/>
                <w:color w:val="auto"/>
                <w:sz w:val="21"/>
                <w:szCs w:val="21"/>
                <w:highlight w:val="none"/>
                <w:lang w:val="en-US" w:eastAsia="zh-CN"/>
              </w:rPr>
              <w:t>每提1个业绩得1分，最高3分</w:t>
            </w:r>
            <w:r>
              <w:rPr>
                <w:rFonts w:hint="eastAsia" w:ascii="宋体" w:hAnsi="宋体" w:eastAsia="宋体" w:cs="宋体"/>
                <w:color w:val="auto"/>
                <w:sz w:val="21"/>
                <w:szCs w:val="21"/>
                <w:highlight w:val="none"/>
                <w:lang w:val="en-US" w:eastAsia="zh-CN"/>
              </w:rPr>
              <w:t>。</w:t>
            </w:r>
          </w:p>
          <w:p w14:paraId="1BD5FBF6">
            <w:pPr>
              <w:widowControl/>
              <w:spacing w:line="24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注：①</w:t>
            </w:r>
            <w:r>
              <w:rPr>
                <w:rFonts w:hint="eastAsia" w:ascii="宋体" w:hAnsi="宋体" w:cs="宋体"/>
                <w:color w:val="auto"/>
                <w:szCs w:val="21"/>
                <w:highlight w:val="none"/>
                <w:lang w:val="en-US" w:eastAsia="zh-CN"/>
              </w:rPr>
              <w:t>合同业绩</w:t>
            </w:r>
            <w:r>
              <w:rPr>
                <w:rFonts w:hint="eastAsia" w:ascii="宋体" w:hAnsi="宋体" w:cs="宋体"/>
                <w:color w:val="auto"/>
                <w:sz w:val="21"/>
                <w:szCs w:val="21"/>
                <w:highlight w:val="none"/>
                <w:lang w:val="en-US" w:eastAsia="zh-CN"/>
              </w:rPr>
              <w:t>最终用户</w:t>
            </w:r>
            <w:r>
              <w:rPr>
                <w:rFonts w:hint="eastAsia" w:ascii="宋体" w:hAnsi="宋体" w:cs="宋体"/>
                <w:color w:val="auto"/>
                <w:szCs w:val="21"/>
                <w:highlight w:val="none"/>
                <w:lang w:val="en-US" w:eastAsia="zh-CN"/>
              </w:rPr>
              <w:t>要求为</w:t>
            </w:r>
            <w:r>
              <w:rPr>
                <w:rFonts w:hint="eastAsia" w:ascii="宋体" w:hAnsi="宋体" w:cs="宋体"/>
                <w:color w:val="auto"/>
                <w:sz w:val="21"/>
                <w:szCs w:val="21"/>
                <w:highlight w:val="none"/>
                <w:lang w:val="en-US" w:eastAsia="zh-CN"/>
              </w:rPr>
              <w:t>医疗机构，</w:t>
            </w:r>
            <w:r>
              <w:rPr>
                <w:rFonts w:hint="eastAsia" w:ascii="宋体" w:hAnsi="宋体" w:eastAsia="宋体" w:cs="宋体"/>
                <w:color w:val="auto"/>
                <w:szCs w:val="21"/>
                <w:highlight w:val="none"/>
              </w:rPr>
              <w:t>须提供合同复印件并加盖公章</w:t>
            </w:r>
            <w:r>
              <w:rPr>
                <w:rFonts w:hint="eastAsia" w:ascii="宋体" w:hAnsi="宋体" w:eastAsia="宋体" w:cs="宋体"/>
                <w:color w:val="auto"/>
                <w:szCs w:val="21"/>
                <w:highlight w:val="none"/>
                <w:lang w:val="en-US" w:eastAsia="zh-CN"/>
              </w:rPr>
              <w:t>或CA章</w:t>
            </w:r>
            <w:r>
              <w:rPr>
                <w:rFonts w:hint="eastAsia" w:ascii="宋体" w:hAnsi="宋体" w:eastAsia="宋体" w:cs="宋体"/>
                <w:color w:val="auto"/>
                <w:szCs w:val="21"/>
                <w:highlight w:val="none"/>
              </w:rPr>
              <w:t>，时间是以合同签订时间为准，不提供不得分。</w:t>
            </w:r>
          </w:p>
          <w:p w14:paraId="3B54B296">
            <w:pPr>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rPr>
              <w:t>②</w:t>
            </w:r>
            <w:r>
              <w:rPr>
                <w:rFonts w:hint="eastAsia" w:ascii="宋体" w:hAnsi="宋体" w:eastAsia="宋体" w:cs="宋体"/>
                <w:color w:val="auto"/>
                <w:kern w:val="0"/>
                <w:szCs w:val="21"/>
                <w:highlight w:val="none"/>
                <w:lang w:bidi="ar"/>
              </w:rPr>
              <w:t>根据《浙江省财政厅关于进一步加大政府采购支持中小企业力度助力扎实稳住经济的通知》贯彻落实对首台套产品、符合条件的制造精品的政府首购制度。优先推荐专精特新中小企业、创新产品参加政府采购活动。对省级以上主管部门认定的首台套产品，自纳入《省推广应用指导目录》起三年内参加政府采购活动，视同已具备相应销售业绩，业绩分为满分，须提供证明材料。</w:t>
            </w:r>
          </w:p>
        </w:tc>
        <w:tc>
          <w:tcPr>
            <w:tcW w:w="787" w:type="dxa"/>
            <w:vAlign w:val="center"/>
          </w:tcPr>
          <w:p w14:paraId="0AB1F0CA">
            <w:pPr>
              <w:widowControl/>
              <w:adjustRightInd w:val="0"/>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0-3分</w:t>
            </w:r>
          </w:p>
        </w:tc>
        <w:tc>
          <w:tcPr>
            <w:tcW w:w="669" w:type="dxa"/>
            <w:vAlign w:val="center"/>
          </w:tcPr>
          <w:p w14:paraId="0CB05F1A">
            <w:pPr>
              <w:widowControl/>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客观分</w:t>
            </w:r>
          </w:p>
        </w:tc>
      </w:tr>
      <w:tr w14:paraId="7A0D1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13" w:type="dxa"/>
            <w:vAlign w:val="center"/>
          </w:tcPr>
          <w:p w14:paraId="0A311857">
            <w:pPr>
              <w:widowControl/>
              <w:adjustRightInd w:val="0"/>
              <w:snapToGrid w:val="0"/>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1865" w:type="dxa"/>
            <w:vAlign w:val="center"/>
          </w:tcPr>
          <w:p w14:paraId="5248E964">
            <w:pPr>
              <w:keepNext w:val="0"/>
              <w:keepLines w:val="0"/>
              <w:pageBreakBefore w:val="0"/>
              <w:kinsoku/>
              <w:wordWrap/>
              <w:overflowPunct/>
              <w:topLinePunct w:val="0"/>
              <w:autoSpaceDE/>
              <w:autoSpaceDN/>
              <w:bidi w:val="0"/>
              <w:adjustRightInd/>
              <w:snapToGrid w:val="0"/>
              <w:jc w:val="center"/>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供应商</w:t>
            </w:r>
            <w:r>
              <w:rPr>
                <w:rFonts w:hint="eastAsia" w:ascii="宋体" w:hAnsi="宋体" w:cs="宋体"/>
                <w:b w:val="0"/>
                <w:bCs/>
                <w:color w:val="auto"/>
                <w:sz w:val="21"/>
                <w:szCs w:val="21"/>
                <w:highlight w:val="none"/>
                <w:lang w:val="en-US" w:eastAsia="zh-CN"/>
              </w:rPr>
              <w:t>或生产企业</w:t>
            </w:r>
            <w:r>
              <w:rPr>
                <w:rFonts w:hint="eastAsia" w:ascii="宋体" w:hAnsi="宋体" w:eastAsia="宋体" w:cs="宋体"/>
                <w:b w:val="0"/>
                <w:bCs/>
                <w:color w:val="auto"/>
                <w:sz w:val="21"/>
                <w:szCs w:val="21"/>
                <w:highlight w:val="none"/>
              </w:rPr>
              <w:t>认证情况</w:t>
            </w:r>
          </w:p>
        </w:tc>
        <w:tc>
          <w:tcPr>
            <w:tcW w:w="5799" w:type="dxa"/>
            <w:vAlign w:val="center"/>
          </w:tcPr>
          <w:p w14:paraId="0AD22E3F">
            <w:pPr>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①供应商</w:t>
            </w:r>
            <w:r>
              <w:rPr>
                <w:rFonts w:hint="eastAsia" w:ascii="宋体" w:hAnsi="宋体" w:cs="宋体"/>
                <w:b w:val="0"/>
                <w:bCs/>
                <w:color w:val="auto"/>
                <w:sz w:val="21"/>
                <w:szCs w:val="21"/>
                <w:highlight w:val="none"/>
                <w:lang w:val="en-US" w:eastAsia="zh-CN"/>
              </w:rPr>
              <w:t>或生产企业</w:t>
            </w:r>
            <w:r>
              <w:rPr>
                <w:rFonts w:hint="eastAsia" w:ascii="宋体" w:hAnsi="宋体" w:eastAsia="宋体" w:cs="宋体"/>
                <w:color w:val="auto"/>
                <w:sz w:val="21"/>
                <w:szCs w:val="21"/>
                <w:highlight w:val="none"/>
                <w:lang w:val="en-US" w:eastAsia="zh-CN"/>
              </w:rPr>
              <w:t>具有环境管理体系认证证书，</w:t>
            </w:r>
            <w:r>
              <w:rPr>
                <w:rFonts w:hint="eastAsia" w:ascii="宋体" w:hAnsi="宋体" w:eastAsia="宋体" w:cs="宋体"/>
                <w:b/>
                <w:bCs/>
                <w:color w:val="auto"/>
                <w:sz w:val="21"/>
                <w:szCs w:val="21"/>
                <w:highlight w:val="none"/>
                <w:lang w:val="en-US" w:eastAsia="zh-CN"/>
              </w:rPr>
              <w:t>得1分</w:t>
            </w:r>
            <w:r>
              <w:rPr>
                <w:rFonts w:hint="eastAsia" w:ascii="宋体" w:hAnsi="宋体" w:eastAsia="宋体" w:cs="宋体"/>
                <w:color w:val="auto"/>
                <w:sz w:val="21"/>
                <w:szCs w:val="21"/>
                <w:highlight w:val="none"/>
                <w:lang w:val="en-US" w:eastAsia="zh-CN"/>
              </w:rPr>
              <w:t>；</w:t>
            </w:r>
          </w:p>
          <w:p w14:paraId="2A584117">
            <w:pPr>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②供应商</w:t>
            </w:r>
            <w:r>
              <w:rPr>
                <w:rFonts w:hint="eastAsia" w:ascii="宋体" w:hAnsi="宋体" w:cs="宋体"/>
                <w:b w:val="0"/>
                <w:bCs/>
                <w:color w:val="auto"/>
                <w:sz w:val="21"/>
                <w:szCs w:val="21"/>
                <w:highlight w:val="none"/>
                <w:lang w:val="en-US" w:eastAsia="zh-CN"/>
              </w:rPr>
              <w:t>或生产企业</w:t>
            </w:r>
            <w:r>
              <w:rPr>
                <w:rFonts w:hint="eastAsia" w:ascii="宋体" w:hAnsi="宋体" w:eastAsia="宋体" w:cs="宋体"/>
                <w:color w:val="auto"/>
                <w:sz w:val="21"/>
                <w:szCs w:val="21"/>
                <w:highlight w:val="none"/>
                <w:lang w:val="en-US" w:eastAsia="zh-CN"/>
              </w:rPr>
              <w:t>具有职业健康安全管理体系认证证书，</w:t>
            </w:r>
            <w:r>
              <w:rPr>
                <w:rFonts w:hint="eastAsia" w:ascii="宋体" w:hAnsi="宋体" w:eastAsia="宋体" w:cs="宋体"/>
                <w:b/>
                <w:bCs/>
                <w:color w:val="auto"/>
                <w:sz w:val="21"/>
                <w:szCs w:val="21"/>
                <w:highlight w:val="none"/>
                <w:lang w:val="en-US" w:eastAsia="zh-CN"/>
              </w:rPr>
              <w:t>得1分</w:t>
            </w:r>
            <w:r>
              <w:rPr>
                <w:rFonts w:hint="eastAsia" w:ascii="宋体" w:hAnsi="宋体" w:eastAsia="宋体" w:cs="宋体"/>
                <w:color w:val="auto"/>
                <w:sz w:val="21"/>
                <w:szCs w:val="21"/>
                <w:highlight w:val="none"/>
                <w:lang w:val="en-US" w:eastAsia="zh-CN"/>
              </w:rPr>
              <w:t>；</w:t>
            </w:r>
          </w:p>
          <w:p w14:paraId="2F210BFE">
            <w:pPr>
              <w:spacing w:line="240" w:lineRule="auto"/>
              <w:jc w:val="left"/>
              <w:rPr>
                <w:rFonts w:hint="eastAsia" w:ascii="宋体" w:hAnsi="宋体" w:cs="宋体"/>
                <w:b w:val="0"/>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③供</w:t>
            </w:r>
            <w:r>
              <w:rPr>
                <w:rFonts w:hint="eastAsia" w:ascii="宋体" w:hAnsi="宋体" w:cs="宋体"/>
                <w:b w:val="0"/>
                <w:bCs/>
                <w:color w:val="auto"/>
                <w:sz w:val="21"/>
                <w:szCs w:val="21"/>
                <w:highlight w:val="none"/>
                <w:lang w:val="en-US" w:eastAsia="zh-CN"/>
              </w:rPr>
              <w:t>应商或生产企业具有质量管理体系认证证书，</w:t>
            </w:r>
            <w:r>
              <w:rPr>
                <w:rFonts w:hint="eastAsia" w:ascii="宋体" w:hAnsi="宋体" w:cs="宋体"/>
                <w:b/>
                <w:bCs w:val="0"/>
                <w:color w:val="auto"/>
                <w:sz w:val="21"/>
                <w:szCs w:val="21"/>
                <w:highlight w:val="none"/>
                <w:lang w:val="en-US" w:eastAsia="zh-CN"/>
              </w:rPr>
              <w:t>得1分</w:t>
            </w:r>
            <w:r>
              <w:rPr>
                <w:rFonts w:hint="eastAsia" w:ascii="宋体" w:hAnsi="宋体" w:cs="宋体"/>
                <w:b w:val="0"/>
                <w:bCs/>
                <w:color w:val="auto"/>
                <w:sz w:val="21"/>
                <w:szCs w:val="21"/>
                <w:highlight w:val="none"/>
                <w:lang w:val="en-US" w:eastAsia="zh-CN"/>
              </w:rPr>
              <w:t>；</w:t>
            </w:r>
          </w:p>
          <w:p w14:paraId="76B1D228">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cs="宋体"/>
                <w:b w:val="0"/>
                <w:bCs/>
                <w:color w:val="auto"/>
                <w:sz w:val="21"/>
                <w:szCs w:val="21"/>
                <w:highlight w:val="none"/>
                <w:lang w:val="en-US" w:eastAsia="zh-CN"/>
              </w:rPr>
              <w:t>备注：提供</w:t>
            </w:r>
            <w:r>
              <w:rPr>
                <w:rFonts w:hint="eastAsia" w:ascii="宋体" w:hAnsi="宋体" w:eastAsia="宋体" w:cs="宋体"/>
                <w:color w:val="auto"/>
                <w:sz w:val="21"/>
                <w:szCs w:val="21"/>
                <w:highlight w:val="none"/>
                <w:lang w:val="en-US" w:eastAsia="zh-CN"/>
              </w:rPr>
              <w:t>全国认证认可信息公共服务平台网站查询截图及认证证书扫描件加盖投标人公章或电子签章，不提供或提供资料不齐的不得分。</w:t>
            </w:r>
          </w:p>
        </w:tc>
        <w:tc>
          <w:tcPr>
            <w:tcW w:w="787" w:type="dxa"/>
            <w:vAlign w:val="center"/>
          </w:tcPr>
          <w:p w14:paraId="47F8968C">
            <w:pPr>
              <w:widowControl/>
              <w:adjustRightInd w:val="0"/>
              <w:snapToGrid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0-3分</w:t>
            </w:r>
          </w:p>
        </w:tc>
        <w:tc>
          <w:tcPr>
            <w:tcW w:w="669" w:type="dxa"/>
            <w:vAlign w:val="center"/>
          </w:tcPr>
          <w:p w14:paraId="0D317A7C">
            <w:pPr>
              <w:widowControl/>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客观分</w:t>
            </w:r>
          </w:p>
        </w:tc>
      </w:tr>
      <w:tr w14:paraId="5EAC7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13" w:type="dxa"/>
            <w:vAlign w:val="center"/>
          </w:tcPr>
          <w:p w14:paraId="69575B29">
            <w:pPr>
              <w:widowControl/>
              <w:adjustRightInd w:val="0"/>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865" w:type="dxa"/>
            <w:vAlign w:val="center"/>
          </w:tcPr>
          <w:p w14:paraId="68E264F8">
            <w:pPr>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zh-CN"/>
              </w:rPr>
              <w:t>所投产品</w:t>
            </w:r>
            <w:r>
              <w:rPr>
                <w:rFonts w:hint="eastAsia" w:ascii="宋体" w:hAnsi="宋体" w:eastAsia="宋体" w:cs="宋体"/>
                <w:color w:val="auto"/>
                <w:sz w:val="21"/>
                <w:szCs w:val="21"/>
                <w:highlight w:val="none"/>
                <w:lang w:val="en-US" w:eastAsia="zh-CN"/>
              </w:rPr>
              <w:t>技术参数</w:t>
            </w:r>
            <w:r>
              <w:rPr>
                <w:rFonts w:hint="eastAsia" w:ascii="宋体" w:hAnsi="宋体" w:eastAsia="宋体" w:cs="宋体"/>
                <w:color w:val="auto"/>
                <w:sz w:val="21"/>
                <w:szCs w:val="21"/>
                <w:highlight w:val="none"/>
                <w:lang w:val="zh-CN"/>
              </w:rPr>
              <w:t>符合性</w:t>
            </w:r>
            <w:r>
              <w:rPr>
                <w:rFonts w:hint="eastAsia" w:ascii="宋体" w:hAnsi="宋体" w:eastAsia="宋体" w:cs="宋体"/>
                <w:color w:val="auto"/>
                <w:sz w:val="21"/>
                <w:szCs w:val="21"/>
                <w:highlight w:val="none"/>
                <w:lang w:val="en-US" w:eastAsia="zh-CN"/>
              </w:rPr>
              <w:t>评审</w:t>
            </w:r>
          </w:p>
        </w:tc>
        <w:tc>
          <w:tcPr>
            <w:tcW w:w="5799" w:type="dxa"/>
            <w:vAlign w:val="center"/>
          </w:tcPr>
          <w:p w14:paraId="4CAF465C">
            <w:pPr>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根据投标人技术指标与招标文件要求的响应程度打分</w:t>
            </w:r>
            <w:r>
              <w:rPr>
                <w:rFonts w:hint="eastAsia" w:ascii="宋体" w:hAnsi="宋体" w:cs="宋体"/>
                <w:color w:val="auto"/>
                <w:sz w:val="21"/>
                <w:szCs w:val="21"/>
                <w:highlight w:val="none"/>
                <w:lang w:val="en-US" w:eastAsia="zh-CN"/>
              </w:rPr>
              <w:t>：</w:t>
            </w:r>
          </w:p>
          <w:p w14:paraId="297F94FA">
            <w:pPr>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每提供1个带★的满足或优于采购需求得2分，其余的每1个满足或优于采购需求</w:t>
            </w:r>
            <w:r>
              <w:rPr>
                <w:rFonts w:hint="eastAsia" w:ascii="宋体" w:hAnsi="宋体" w:cs="宋体"/>
                <w:b/>
                <w:bCs/>
                <w:color w:val="auto"/>
                <w:sz w:val="21"/>
                <w:szCs w:val="21"/>
                <w:highlight w:val="none"/>
                <w:lang w:val="en-US" w:eastAsia="zh-CN"/>
              </w:rPr>
              <w:t>的得1分，</w:t>
            </w:r>
            <w:r>
              <w:rPr>
                <w:rFonts w:hint="eastAsia" w:ascii="宋体" w:hAnsi="宋体" w:eastAsia="宋体" w:cs="宋体"/>
                <w:b/>
                <w:bCs/>
                <w:color w:val="auto"/>
                <w:sz w:val="21"/>
                <w:szCs w:val="21"/>
                <w:highlight w:val="none"/>
                <w:lang w:val="en-US" w:eastAsia="zh-CN"/>
              </w:rPr>
              <w:t>完全符合得</w:t>
            </w:r>
            <w:r>
              <w:rPr>
                <w:rFonts w:hint="eastAsia" w:ascii="宋体" w:hAnsi="宋体" w:cs="宋体"/>
                <w:b/>
                <w:bCs/>
                <w:color w:val="auto"/>
                <w:sz w:val="21"/>
                <w:szCs w:val="21"/>
                <w:highlight w:val="none"/>
                <w:lang w:val="en-US" w:eastAsia="zh-CN"/>
              </w:rPr>
              <w:t>38</w:t>
            </w:r>
            <w:r>
              <w:rPr>
                <w:rFonts w:hint="eastAsia" w:ascii="宋体" w:hAnsi="宋体" w:eastAsia="宋体" w:cs="宋体"/>
                <w:b/>
                <w:bCs/>
                <w:color w:val="auto"/>
                <w:sz w:val="21"/>
                <w:szCs w:val="21"/>
                <w:highlight w:val="none"/>
                <w:lang w:val="en-US" w:eastAsia="zh-CN"/>
              </w:rPr>
              <w:t>分；</w:t>
            </w:r>
          </w:p>
          <w:p w14:paraId="2CC25046">
            <w:pPr>
              <w:spacing w:line="240" w:lineRule="auto"/>
              <w:jc w:val="left"/>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备注：在投标响应文件中</w:t>
            </w:r>
            <w:r>
              <w:rPr>
                <w:rFonts w:hint="eastAsia" w:ascii="宋体" w:hAnsi="宋体" w:cs="宋体"/>
                <w:color w:val="auto"/>
                <w:sz w:val="21"/>
                <w:szCs w:val="21"/>
                <w:highlight w:val="none"/>
                <w:lang w:val="en-US" w:eastAsia="zh-CN"/>
              </w:rPr>
              <w:t>依次</w:t>
            </w:r>
            <w:r>
              <w:rPr>
                <w:rFonts w:hint="eastAsia" w:ascii="宋体" w:hAnsi="宋体" w:eastAsia="宋体" w:cs="宋体"/>
                <w:color w:val="auto"/>
                <w:sz w:val="21"/>
                <w:szCs w:val="21"/>
                <w:highlight w:val="none"/>
                <w:lang w:val="en-US" w:eastAsia="zh-CN"/>
              </w:rPr>
              <w:t>体现</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方便评委查阅比较，未提供或不符合要求或材料不能辨识不得分。</w:t>
            </w:r>
          </w:p>
        </w:tc>
        <w:tc>
          <w:tcPr>
            <w:tcW w:w="787" w:type="dxa"/>
            <w:vAlign w:val="center"/>
          </w:tcPr>
          <w:p w14:paraId="32EFB4BF">
            <w:pPr>
              <w:widowControl/>
              <w:adjustRightInd w:val="0"/>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38</w:t>
            </w:r>
            <w:r>
              <w:rPr>
                <w:rFonts w:hint="eastAsia" w:ascii="宋体" w:hAnsi="宋体" w:eastAsia="宋体" w:cs="宋体"/>
                <w:color w:val="auto"/>
                <w:sz w:val="21"/>
                <w:szCs w:val="21"/>
                <w:highlight w:val="none"/>
                <w:lang w:val="en-US" w:eastAsia="zh-CN"/>
              </w:rPr>
              <w:t>分</w:t>
            </w:r>
          </w:p>
        </w:tc>
        <w:tc>
          <w:tcPr>
            <w:tcW w:w="669" w:type="dxa"/>
            <w:vAlign w:val="center"/>
          </w:tcPr>
          <w:p w14:paraId="19BCD653">
            <w:pPr>
              <w:widowControl/>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客观分</w:t>
            </w:r>
          </w:p>
        </w:tc>
      </w:tr>
      <w:tr w14:paraId="6DD6F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13" w:type="dxa"/>
            <w:vAlign w:val="center"/>
          </w:tcPr>
          <w:p w14:paraId="3000E699">
            <w:pPr>
              <w:widowControl/>
              <w:adjustRightInd w:val="0"/>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865" w:type="dxa"/>
            <w:vAlign w:val="center"/>
          </w:tcPr>
          <w:p w14:paraId="51669D08">
            <w:pPr>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投标产品综合性能</w:t>
            </w:r>
            <w:r>
              <w:rPr>
                <w:rFonts w:hint="eastAsia" w:ascii="宋体" w:hAnsi="宋体" w:eastAsia="宋体" w:cs="宋体"/>
                <w:b w:val="0"/>
                <w:bCs/>
                <w:color w:val="auto"/>
                <w:sz w:val="21"/>
                <w:szCs w:val="21"/>
                <w:highlight w:val="none"/>
              </w:rPr>
              <w:t>、质量水平</w:t>
            </w:r>
          </w:p>
        </w:tc>
        <w:tc>
          <w:tcPr>
            <w:tcW w:w="5799" w:type="dxa"/>
            <w:vAlign w:val="center"/>
          </w:tcPr>
          <w:p w14:paraId="6AB972DA">
            <w:pPr>
              <w:keepNext w:val="0"/>
              <w:keepLines w:val="0"/>
              <w:pageBreakBefore w:val="0"/>
              <w:kinsoku/>
              <w:wordWrap/>
              <w:overflowPunct/>
              <w:topLinePunct w:val="0"/>
              <w:autoSpaceDE/>
              <w:autoSpaceDN/>
              <w:bidi w:val="0"/>
              <w:adjustRightInd/>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根据</w:t>
            </w:r>
            <w:r>
              <w:rPr>
                <w:rFonts w:hint="eastAsia" w:ascii="宋体" w:hAnsi="宋体" w:eastAsia="宋体" w:cs="宋体"/>
                <w:b w:val="0"/>
                <w:bCs/>
                <w:color w:val="auto"/>
                <w:sz w:val="21"/>
                <w:szCs w:val="21"/>
                <w:highlight w:val="none"/>
              </w:rPr>
              <w:t>投标产品的综合性能、质量水平、配置情况评价</w:t>
            </w:r>
            <w:r>
              <w:rPr>
                <w:rFonts w:hint="eastAsia" w:ascii="宋体" w:hAnsi="宋体" w:eastAsia="宋体" w:cs="宋体"/>
                <w:b w:val="0"/>
                <w:bCs/>
                <w:color w:val="auto"/>
                <w:sz w:val="21"/>
                <w:szCs w:val="21"/>
                <w:highlight w:val="none"/>
                <w:lang w:eastAsia="zh-CN"/>
              </w:rPr>
              <w:t>：</w:t>
            </w:r>
          </w:p>
          <w:p w14:paraId="1F3C024D">
            <w:pPr>
              <w:keepNext w:val="0"/>
              <w:keepLines w:val="0"/>
              <w:pageBreakBefore w:val="0"/>
              <w:kinsoku/>
              <w:wordWrap/>
              <w:overflowPunct/>
              <w:topLinePunct w:val="0"/>
              <w:autoSpaceDE/>
              <w:autoSpaceDN/>
              <w:bidi w:val="0"/>
              <w:adjustRightInd/>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提供投标产品的</w:t>
            </w:r>
            <w:r>
              <w:rPr>
                <w:rFonts w:hint="eastAsia" w:ascii="宋体" w:hAnsi="宋体" w:eastAsia="宋体" w:cs="宋体"/>
                <w:b w:val="0"/>
                <w:bCs/>
                <w:color w:val="auto"/>
                <w:sz w:val="21"/>
                <w:szCs w:val="21"/>
                <w:highlight w:val="none"/>
                <w:lang w:val="en-US" w:eastAsia="zh-CN"/>
              </w:rPr>
              <w:t>综合性能</w:t>
            </w:r>
            <w:r>
              <w:rPr>
                <w:rFonts w:hint="eastAsia" w:ascii="宋体" w:hAnsi="宋体" w:eastAsia="宋体" w:cs="宋体"/>
                <w:b w:val="0"/>
                <w:bCs/>
                <w:color w:val="auto"/>
                <w:sz w:val="21"/>
                <w:szCs w:val="21"/>
                <w:highlight w:val="none"/>
              </w:rPr>
              <w:t>，优于采购需求的得</w:t>
            </w:r>
            <w:r>
              <w:rPr>
                <w:rFonts w:hint="eastAsia" w:ascii="宋体" w:hAnsi="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rPr>
              <w:t>分；</w:t>
            </w:r>
          </w:p>
          <w:p w14:paraId="6BFE86F5">
            <w:pPr>
              <w:keepNext w:val="0"/>
              <w:keepLines w:val="0"/>
              <w:pageBreakBefore w:val="0"/>
              <w:kinsoku/>
              <w:wordWrap/>
              <w:overflowPunct/>
              <w:topLinePunct w:val="0"/>
              <w:autoSpaceDE/>
              <w:autoSpaceDN/>
              <w:bidi w:val="0"/>
              <w:adjustRightInd/>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提供投标产品的</w:t>
            </w:r>
            <w:r>
              <w:rPr>
                <w:rFonts w:hint="eastAsia" w:ascii="宋体" w:hAnsi="宋体" w:eastAsia="宋体" w:cs="宋体"/>
                <w:b w:val="0"/>
                <w:bCs/>
                <w:color w:val="auto"/>
                <w:sz w:val="21"/>
                <w:szCs w:val="21"/>
                <w:highlight w:val="none"/>
                <w:lang w:val="en-US" w:eastAsia="zh-CN"/>
              </w:rPr>
              <w:t>综合性能</w:t>
            </w:r>
            <w:r>
              <w:rPr>
                <w:rFonts w:hint="eastAsia" w:ascii="宋体" w:hAnsi="宋体" w:eastAsia="宋体" w:cs="宋体"/>
                <w:b w:val="0"/>
                <w:bCs/>
                <w:color w:val="auto"/>
                <w:sz w:val="21"/>
                <w:szCs w:val="21"/>
                <w:highlight w:val="none"/>
              </w:rPr>
              <w:t>，满足采购需求的得</w:t>
            </w:r>
            <w:r>
              <w:rPr>
                <w:rFonts w:hint="eastAsia" w:ascii="宋体" w:hAnsi="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rPr>
              <w:t>分；</w:t>
            </w:r>
          </w:p>
          <w:p w14:paraId="1C330C50">
            <w:pPr>
              <w:keepNext w:val="0"/>
              <w:keepLines w:val="0"/>
              <w:pageBreakBefore w:val="0"/>
              <w:kinsoku/>
              <w:wordWrap/>
              <w:overflowPunct/>
              <w:topLinePunct w:val="0"/>
              <w:autoSpaceDE/>
              <w:autoSpaceDN/>
              <w:bidi w:val="0"/>
              <w:adjustRightInd/>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提供投标产品的</w:t>
            </w:r>
            <w:r>
              <w:rPr>
                <w:rFonts w:hint="eastAsia" w:ascii="宋体" w:hAnsi="宋体" w:eastAsia="宋体" w:cs="宋体"/>
                <w:b w:val="0"/>
                <w:bCs/>
                <w:color w:val="auto"/>
                <w:sz w:val="21"/>
                <w:szCs w:val="21"/>
                <w:highlight w:val="none"/>
                <w:lang w:val="en-US" w:eastAsia="zh-CN"/>
              </w:rPr>
              <w:t>综合性能</w:t>
            </w:r>
            <w:r>
              <w:rPr>
                <w:rFonts w:hint="eastAsia" w:ascii="宋体" w:hAnsi="宋体" w:eastAsia="宋体" w:cs="宋体"/>
                <w:b w:val="0"/>
                <w:bCs/>
                <w:color w:val="auto"/>
                <w:sz w:val="21"/>
                <w:szCs w:val="21"/>
                <w:highlight w:val="none"/>
              </w:rPr>
              <w:t>，基本满足采购需求的得</w:t>
            </w:r>
            <w:r>
              <w:rPr>
                <w:rFonts w:hint="eastAsia" w:ascii="宋体" w:hAnsi="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rPr>
              <w:t>分；</w:t>
            </w:r>
          </w:p>
          <w:p w14:paraId="2EF6E8BE">
            <w:pPr>
              <w:keepNext w:val="0"/>
              <w:keepLines w:val="0"/>
              <w:pageBreakBefore w:val="0"/>
              <w:kinsoku/>
              <w:wordWrap/>
              <w:overflowPunct/>
              <w:topLinePunct w:val="0"/>
              <w:autoSpaceDE/>
              <w:autoSpaceDN/>
              <w:bidi w:val="0"/>
              <w:adjustRightInd/>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提供投标产品的</w:t>
            </w:r>
            <w:r>
              <w:rPr>
                <w:rFonts w:hint="eastAsia" w:ascii="宋体" w:hAnsi="宋体" w:eastAsia="宋体" w:cs="宋体"/>
                <w:b w:val="0"/>
                <w:bCs/>
                <w:color w:val="auto"/>
                <w:sz w:val="21"/>
                <w:szCs w:val="21"/>
                <w:highlight w:val="none"/>
                <w:lang w:val="en-US" w:eastAsia="zh-CN"/>
              </w:rPr>
              <w:t>综合性能</w:t>
            </w:r>
            <w:r>
              <w:rPr>
                <w:rFonts w:hint="eastAsia" w:ascii="宋体" w:hAnsi="宋体" w:eastAsia="宋体" w:cs="宋体"/>
                <w:b w:val="0"/>
                <w:bCs/>
                <w:color w:val="auto"/>
                <w:sz w:val="21"/>
                <w:szCs w:val="21"/>
                <w:highlight w:val="none"/>
              </w:rPr>
              <w:t>，不太满足采购需求得</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分；</w:t>
            </w:r>
          </w:p>
          <w:p w14:paraId="5798420B">
            <w:pPr>
              <w:pStyle w:val="71"/>
              <w:ind w:left="0" w:leftChars="0" w:firstLine="0" w:firstLineChars="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b w:val="0"/>
                <w:bCs/>
                <w:color w:val="auto"/>
                <w:sz w:val="21"/>
                <w:szCs w:val="21"/>
                <w:highlight w:val="none"/>
              </w:rPr>
              <w:t>完全不满足采购需求或未提供</w:t>
            </w:r>
            <w:r>
              <w:rPr>
                <w:rFonts w:hint="eastAsia" w:ascii="宋体" w:hAnsi="宋体" w:eastAsia="宋体" w:cs="宋体"/>
                <w:b w:val="0"/>
                <w:bCs/>
                <w:color w:val="auto"/>
                <w:sz w:val="21"/>
                <w:szCs w:val="21"/>
                <w:highlight w:val="none"/>
                <w:lang w:val="en-US" w:eastAsia="zh-CN"/>
              </w:rPr>
              <w:t>说明</w:t>
            </w:r>
            <w:r>
              <w:rPr>
                <w:rFonts w:hint="eastAsia" w:ascii="宋体" w:hAnsi="宋体" w:eastAsia="宋体" w:cs="宋体"/>
                <w:b w:val="0"/>
                <w:bCs/>
                <w:color w:val="auto"/>
                <w:sz w:val="21"/>
                <w:szCs w:val="21"/>
                <w:highlight w:val="none"/>
              </w:rPr>
              <w:t>得0分</w:t>
            </w:r>
            <w:r>
              <w:rPr>
                <w:rFonts w:hint="eastAsia" w:ascii="宋体" w:hAnsi="宋体" w:eastAsia="宋体" w:cs="宋体"/>
                <w:b w:val="0"/>
                <w:bCs/>
                <w:color w:val="auto"/>
                <w:sz w:val="21"/>
                <w:szCs w:val="21"/>
                <w:highlight w:val="none"/>
                <w:lang w:val="en-US" w:eastAsia="zh-CN"/>
              </w:rPr>
              <w:t>。</w:t>
            </w:r>
          </w:p>
        </w:tc>
        <w:tc>
          <w:tcPr>
            <w:tcW w:w="787" w:type="dxa"/>
            <w:vAlign w:val="center"/>
          </w:tcPr>
          <w:p w14:paraId="5AA66841">
            <w:pPr>
              <w:widowControl/>
              <w:adjustRightInd w:val="0"/>
              <w:snapToGrid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tc>
        <w:tc>
          <w:tcPr>
            <w:tcW w:w="669" w:type="dxa"/>
            <w:vAlign w:val="center"/>
          </w:tcPr>
          <w:p w14:paraId="41FE6F2E">
            <w:pPr>
              <w:widowControl/>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主观分</w:t>
            </w:r>
          </w:p>
        </w:tc>
      </w:tr>
      <w:tr w14:paraId="139B8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13" w:type="dxa"/>
            <w:vAlign w:val="center"/>
          </w:tcPr>
          <w:p w14:paraId="788A25F7">
            <w:pPr>
              <w:pStyle w:val="40"/>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w:t>
            </w:r>
          </w:p>
        </w:tc>
        <w:tc>
          <w:tcPr>
            <w:tcW w:w="1865" w:type="dxa"/>
            <w:vAlign w:val="center"/>
          </w:tcPr>
          <w:p w14:paraId="094494F7">
            <w:pPr>
              <w:keepNext w:val="0"/>
              <w:keepLines w:val="0"/>
              <w:pageBreakBefore w:val="0"/>
              <w:widowControl/>
              <w:kinsoku/>
              <w:wordWrap/>
              <w:overflowPunct/>
              <w:topLinePunct w:val="0"/>
              <w:autoSpaceDE/>
              <w:autoSpaceDN/>
              <w:bidi w:val="0"/>
              <w:adjustRightInd/>
              <w:snapToGrid w:val="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人员配置情况</w:t>
            </w:r>
          </w:p>
        </w:tc>
        <w:tc>
          <w:tcPr>
            <w:tcW w:w="5799" w:type="dxa"/>
            <w:vAlign w:val="center"/>
          </w:tcPr>
          <w:p w14:paraId="140D2B87">
            <w:pPr>
              <w:keepNext w:val="0"/>
              <w:keepLines w:val="0"/>
              <w:pageBreakBefore w:val="0"/>
              <w:kinsoku/>
              <w:wordWrap/>
              <w:overflowPunct/>
              <w:topLinePunct w:val="0"/>
              <w:autoSpaceDE/>
              <w:autoSpaceDN/>
              <w:bidi w:val="0"/>
              <w:adjustRightInd/>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根据</w:t>
            </w:r>
            <w:r>
              <w:rPr>
                <w:rFonts w:hint="eastAsia" w:ascii="宋体" w:hAnsi="宋体" w:eastAsia="宋体" w:cs="宋体"/>
                <w:b w:val="0"/>
                <w:bCs/>
                <w:color w:val="auto"/>
                <w:sz w:val="21"/>
                <w:szCs w:val="21"/>
                <w:highlight w:val="none"/>
                <w:lang w:val="en-US" w:eastAsia="zh-CN"/>
              </w:rPr>
              <w:t>项目实施</w:t>
            </w:r>
            <w:r>
              <w:rPr>
                <w:rFonts w:hint="eastAsia" w:ascii="宋体" w:hAnsi="宋体" w:eastAsia="宋体" w:cs="宋体"/>
                <w:b w:val="0"/>
                <w:bCs/>
                <w:color w:val="auto"/>
                <w:sz w:val="21"/>
                <w:szCs w:val="21"/>
                <w:highlight w:val="none"/>
              </w:rPr>
              <w:t>人员配置恰当、人员结构合理、从业经验打分</w:t>
            </w:r>
            <w:r>
              <w:rPr>
                <w:rFonts w:hint="eastAsia" w:ascii="宋体" w:hAnsi="宋体" w:eastAsia="宋体" w:cs="宋体"/>
                <w:b w:val="0"/>
                <w:bCs/>
                <w:color w:val="auto"/>
                <w:sz w:val="21"/>
                <w:szCs w:val="21"/>
                <w:highlight w:val="none"/>
                <w:lang w:eastAsia="zh-CN"/>
              </w:rPr>
              <w:t>：</w:t>
            </w:r>
          </w:p>
          <w:p w14:paraId="44845115">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提供的实施方案</w:t>
            </w:r>
            <w:r>
              <w:rPr>
                <w:rFonts w:hint="eastAsia" w:ascii="宋体" w:hAnsi="宋体" w:eastAsia="宋体" w:cs="宋体"/>
                <w:color w:val="auto"/>
                <w:sz w:val="21"/>
                <w:szCs w:val="21"/>
                <w:highlight w:val="none"/>
                <w:lang w:val="en-US" w:eastAsia="zh-CN"/>
              </w:rPr>
              <w:t>符合</w:t>
            </w:r>
            <w:r>
              <w:rPr>
                <w:rFonts w:hint="eastAsia" w:ascii="宋体" w:hAnsi="宋体" w:eastAsia="宋体" w:cs="宋体"/>
                <w:color w:val="auto"/>
                <w:sz w:val="21"/>
                <w:szCs w:val="21"/>
                <w:highlight w:val="none"/>
              </w:rPr>
              <w:t>采购需求</w:t>
            </w:r>
            <w:r>
              <w:rPr>
                <w:rFonts w:hint="eastAsia" w:ascii="宋体" w:hAnsi="宋体" w:eastAsia="宋体" w:cs="宋体"/>
                <w:color w:val="auto"/>
                <w:sz w:val="21"/>
                <w:szCs w:val="21"/>
                <w:highlight w:val="none"/>
                <w:lang w:eastAsia="zh-CN"/>
              </w:rPr>
              <w:t>，针对性强</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054C6349">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提供的实施方案</w:t>
            </w:r>
            <w:r>
              <w:rPr>
                <w:rFonts w:hint="eastAsia" w:ascii="宋体" w:hAnsi="宋体" w:eastAsia="宋体" w:cs="宋体"/>
                <w:color w:val="auto"/>
                <w:sz w:val="21"/>
                <w:szCs w:val="21"/>
                <w:highlight w:val="none"/>
                <w:lang w:val="en-US" w:eastAsia="zh-CN"/>
              </w:rPr>
              <w:t>基本</w:t>
            </w:r>
            <w:r>
              <w:rPr>
                <w:rFonts w:hint="eastAsia" w:ascii="宋体" w:hAnsi="宋体" w:eastAsia="宋体" w:cs="宋体"/>
                <w:color w:val="auto"/>
                <w:sz w:val="21"/>
                <w:szCs w:val="21"/>
                <w:highlight w:val="none"/>
              </w:rPr>
              <w:t>满足采购需求</w:t>
            </w:r>
            <w:r>
              <w:rPr>
                <w:rFonts w:hint="eastAsia" w:ascii="宋体" w:hAnsi="宋体" w:eastAsia="宋体" w:cs="宋体"/>
                <w:color w:val="auto"/>
                <w:sz w:val="21"/>
                <w:szCs w:val="21"/>
                <w:highlight w:val="none"/>
                <w:lang w:eastAsia="zh-CN"/>
              </w:rPr>
              <w:t>，针对性较强</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728BE6F6">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提供的实施方案方案</w:t>
            </w:r>
            <w:r>
              <w:rPr>
                <w:rFonts w:hint="eastAsia" w:ascii="宋体" w:hAnsi="宋体" w:eastAsia="宋体" w:cs="宋体"/>
                <w:color w:val="auto"/>
                <w:sz w:val="21"/>
                <w:szCs w:val="21"/>
                <w:highlight w:val="none"/>
                <w:lang w:val="en-US" w:eastAsia="zh-CN"/>
              </w:rPr>
              <w:t>一般，针对性一般</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1A6DFE20">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提供的实施方案不太满足采购需求得</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p w14:paraId="0EE462E8">
            <w:pPr>
              <w:keepNext w:val="0"/>
              <w:keepLines w:val="0"/>
              <w:pageBreakBefore w:val="0"/>
              <w:kinsoku/>
              <w:wordWrap/>
              <w:overflowPunct/>
              <w:topLinePunct w:val="0"/>
              <w:autoSpaceDE/>
              <w:autoSpaceDN/>
              <w:bidi w:val="0"/>
              <w:adjustRightInd/>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完全不满足采购需求或未提供实施方案得0分；</w:t>
            </w:r>
          </w:p>
        </w:tc>
        <w:tc>
          <w:tcPr>
            <w:tcW w:w="787" w:type="dxa"/>
            <w:vAlign w:val="center"/>
          </w:tcPr>
          <w:p w14:paraId="1AD90D42">
            <w:pPr>
              <w:keepNext w:val="0"/>
              <w:keepLines w:val="0"/>
              <w:pageBreakBefore w:val="0"/>
              <w:kinsoku/>
              <w:wordWrap/>
              <w:overflowPunct/>
              <w:topLinePunct w:val="0"/>
              <w:autoSpaceDE/>
              <w:autoSpaceDN/>
              <w:bidi w:val="0"/>
              <w:adjustRightInd/>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0-</w:t>
            </w:r>
            <w:r>
              <w:rPr>
                <w:rFonts w:hint="eastAsia" w:ascii="宋体" w:hAnsi="宋体" w:eastAsia="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rPr>
              <w:t>分</w:t>
            </w:r>
          </w:p>
        </w:tc>
        <w:tc>
          <w:tcPr>
            <w:tcW w:w="669" w:type="dxa"/>
            <w:vAlign w:val="center"/>
          </w:tcPr>
          <w:p w14:paraId="60769A7E">
            <w:pPr>
              <w:widowControl/>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主观分</w:t>
            </w:r>
          </w:p>
        </w:tc>
      </w:tr>
      <w:tr w14:paraId="5A2B5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13" w:type="dxa"/>
            <w:vAlign w:val="center"/>
          </w:tcPr>
          <w:p w14:paraId="179EDB5A">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6</w:t>
            </w:r>
          </w:p>
        </w:tc>
        <w:tc>
          <w:tcPr>
            <w:tcW w:w="1865" w:type="dxa"/>
            <w:vAlign w:val="center"/>
          </w:tcPr>
          <w:p w14:paraId="09260D57">
            <w:pPr>
              <w:keepNext w:val="0"/>
              <w:keepLines w:val="0"/>
              <w:pageBreakBefore w:val="0"/>
              <w:widowControl/>
              <w:kinsoku/>
              <w:wordWrap/>
              <w:overflowPunct/>
              <w:topLinePunct w:val="0"/>
              <w:autoSpaceDE/>
              <w:autoSpaceDN/>
              <w:bidi w:val="0"/>
              <w:adjustRightInd/>
              <w:snapToGrid w:val="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维修成本方案</w:t>
            </w:r>
          </w:p>
        </w:tc>
        <w:tc>
          <w:tcPr>
            <w:tcW w:w="5799" w:type="dxa"/>
            <w:vAlign w:val="center"/>
          </w:tcPr>
          <w:p w14:paraId="09E335E9">
            <w:pPr>
              <w:spacing w:line="240" w:lineRule="auto"/>
              <w:jc w:val="left"/>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根据提供的维修成本方案，包含以下</w:t>
            </w:r>
            <w:r>
              <w:rPr>
                <w:rFonts w:hint="eastAsia" w:ascii="宋体" w:hAnsi="宋体" w:cs="宋体"/>
                <w:b w:val="0"/>
                <w:bCs w:val="0"/>
                <w:i w:val="0"/>
                <w:iCs w:val="0"/>
                <w:color w:val="auto"/>
                <w:sz w:val="21"/>
                <w:szCs w:val="21"/>
                <w:highlight w:val="none"/>
                <w:lang w:val="en-US" w:eastAsia="zh-CN"/>
              </w:rPr>
              <w:t>内容</w:t>
            </w:r>
            <w:r>
              <w:rPr>
                <w:rFonts w:hint="eastAsia" w:ascii="宋体" w:hAnsi="宋体" w:eastAsia="宋体" w:cs="宋体"/>
                <w:b w:val="0"/>
                <w:bCs w:val="0"/>
                <w:i w:val="0"/>
                <w:iCs w:val="0"/>
                <w:color w:val="auto"/>
                <w:sz w:val="21"/>
                <w:szCs w:val="21"/>
                <w:highlight w:val="none"/>
                <w:lang w:val="en-US" w:eastAsia="zh-CN"/>
              </w:rPr>
              <w:t>：①提供的</w:t>
            </w:r>
            <w:r>
              <w:rPr>
                <w:rFonts w:hint="eastAsia" w:ascii="宋体" w:hAnsi="宋体" w:cs="宋体"/>
                <w:b w:val="0"/>
                <w:bCs w:val="0"/>
                <w:i w:val="0"/>
                <w:iCs w:val="0"/>
                <w:color w:val="auto"/>
                <w:sz w:val="21"/>
                <w:szCs w:val="21"/>
                <w:highlight w:val="none"/>
                <w:lang w:val="en-US" w:eastAsia="zh-CN"/>
              </w:rPr>
              <w:t>维</w:t>
            </w:r>
            <w:r>
              <w:rPr>
                <w:rFonts w:hint="eastAsia" w:ascii="宋体" w:hAnsi="宋体" w:eastAsia="宋体" w:cs="宋体"/>
                <w:b w:val="0"/>
                <w:bCs w:val="0"/>
                <w:i w:val="0"/>
                <w:iCs w:val="0"/>
                <w:color w:val="auto"/>
                <w:sz w:val="21"/>
                <w:szCs w:val="21"/>
                <w:highlight w:val="none"/>
                <w:lang w:val="en-US" w:eastAsia="zh-CN"/>
              </w:rPr>
              <w:t>修</w:t>
            </w:r>
            <w:r>
              <w:rPr>
                <w:rFonts w:hint="eastAsia" w:ascii="宋体" w:hAnsi="宋体" w:cs="宋体"/>
                <w:b w:val="0"/>
                <w:bCs w:val="0"/>
                <w:i w:val="0"/>
                <w:iCs w:val="0"/>
                <w:color w:val="auto"/>
                <w:sz w:val="21"/>
                <w:szCs w:val="21"/>
                <w:highlight w:val="none"/>
                <w:lang w:val="en-US" w:eastAsia="zh-CN"/>
              </w:rPr>
              <w:t>人工</w:t>
            </w:r>
            <w:r>
              <w:rPr>
                <w:rFonts w:hint="eastAsia" w:ascii="宋体" w:hAnsi="宋体" w:eastAsia="宋体" w:cs="宋体"/>
                <w:b w:val="0"/>
                <w:bCs w:val="0"/>
                <w:i w:val="0"/>
                <w:iCs w:val="0"/>
                <w:color w:val="auto"/>
                <w:sz w:val="21"/>
                <w:szCs w:val="21"/>
                <w:highlight w:val="none"/>
                <w:lang w:val="en-US" w:eastAsia="zh-CN"/>
              </w:rPr>
              <w:t>价格、设备配件价格、维修服务费是否合理；②维修完成时间是否及时：</w:t>
            </w:r>
          </w:p>
          <w:p w14:paraId="45DEAF13">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提供的</w:t>
            </w:r>
            <w:r>
              <w:rPr>
                <w:rFonts w:hint="eastAsia" w:ascii="宋体" w:hAnsi="宋体" w:eastAsia="宋体" w:cs="宋体"/>
                <w:color w:val="auto"/>
                <w:sz w:val="21"/>
                <w:szCs w:val="21"/>
                <w:highlight w:val="none"/>
                <w:lang w:val="en-US" w:eastAsia="zh-CN"/>
              </w:rPr>
              <w:t>维修成本合理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方案</w:t>
            </w:r>
            <w:r>
              <w:rPr>
                <w:rFonts w:hint="eastAsia" w:ascii="宋体" w:hAnsi="宋体" w:eastAsia="宋体" w:cs="宋体"/>
                <w:color w:val="auto"/>
                <w:sz w:val="21"/>
                <w:szCs w:val="21"/>
                <w:highlight w:val="none"/>
                <w:lang w:eastAsia="zh-CN"/>
              </w:rPr>
              <w:t>针对性强</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42EAC0F0">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提供的</w:t>
            </w:r>
            <w:r>
              <w:rPr>
                <w:rFonts w:hint="eastAsia" w:ascii="宋体" w:hAnsi="宋体" w:eastAsia="宋体" w:cs="宋体"/>
                <w:color w:val="auto"/>
                <w:sz w:val="21"/>
                <w:szCs w:val="21"/>
                <w:highlight w:val="none"/>
                <w:lang w:val="en-US" w:eastAsia="zh-CN"/>
              </w:rPr>
              <w:t>维修成本基本合理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方案</w:t>
            </w:r>
            <w:r>
              <w:rPr>
                <w:rFonts w:hint="eastAsia" w:ascii="宋体" w:hAnsi="宋体" w:eastAsia="宋体" w:cs="宋体"/>
                <w:color w:val="auto"/>
                <w:sz w:val="21"/>
                <w:szCs w:val="21"/>
                <w:highlight w:val="none"/>
                <w:lang w:eastAsia="zh-CN"/>
              </w:rPr>
              <w:t>针对性较强</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476B4100">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提供的</w:t>
            </w:r>
            <w:r>
              <w:rPr>
                <w:rFonts w:hint="eastAsia" w:ascii="宋体" w:hAnsi="宋体" w:eastAsia="宋体" w:cs="宋体"/>
                <w:color w:val="auto"/>
                <w:sz w:val="21"/>
                <w:szCs w:val="21"/>
                <w:highlight w:val="none"/>
                <w:lang w:val="en-US" w:eastAsia="zh-CN"/>
              </w:rPr>
              <w:t>维修成本较高，方案针对性一般</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018DD658">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提供的实</w:t>
            </w:r>
            <w:r>
              <w:rPr>
                <w:rFonts w:hint="eastAsia" w:ascii="宋体" w:hAnsi="宋体" w:eastAsia="宋体" w:cs="宋体"/>
                <w:color w:val="auto"/>
                <w:sz w:val="21"/>
                <w:szCs w:val="21"/>
                <w:highlight w:val="none"/>
                <w:lang w:val="en-US" w:eastAsia="zh-CN"/>
              </w:rPr>
              <w:t>维修成本很高，方案</w:t>
            </w:r>
            <w:r>
              <w:rPr>
                <w:rFonts w:hint="eastAsia" w:ascii="宋体" w:hAnsi="宋体" w:eastAsia="宋体" w:cs="宋体"/>
                <w:color w:val="auto"/>
                <w:sz w:val="21"/>
                <w:szCs w:val="21"/>
                <w:highlight w:val="none"/>
              </w:rPr>
              <w:t>不太满足采购需求得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0F1E95C6">
            <w:pPr>
              <w:keepNext w:val="0"/>
              <w:keepLines w:val="0"/>
              <w:pageBreakBefore w:val="0"/>
              <w:kinsoku/>
              <w:wordWrap/>
              <w:overflowPunct/>
              <w:topLinePunct w:val="0"/>
              <w:autoSpaceDE/>
              <w:autoSpaceDN/>
              <w:bidi w:val="0"/>
              <w:adjustRightInd/>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rPr>
              <w:t>完全不满足采购需求或未提供实施方案得0分；</w:t>
            </w:r>
          </w:p>
        </w:tc>
        <w:tc>
          <w:tcPr>
            <w:tcW w:w="787" w:type="dxa"/>
            <w:vAlign w:val="center"/>
          </w:tcPr>
          <w:p w14:paraId="4D7854B1">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napToGrid w:val="0"/>
                <w:color w:val="auto"/>
                <w:sz w:val="21"/>
                <w:szCs w:val="21"/>
                <w:highlight w:val="none"/>
                <w:lang w:val="en-US" w:eastAsia="zh-CN"/>
              </w:rPr>
              <w:t>0-</w:t>
            </w:r>
            <w:r>
              <w:rPr>
                <w:rFonts w:hint="eastAsia" w:ascii="宋体" w:hAnsi="宋体" w:cs="宋体"/>
                <w:snapToGrid w:val="0"/>
                <w:color w:val="auto"/>
                <w:sz w:val="21"/>
                <w:szCs w:val="21"/>
                <w:highlight w:val="none"/>
                <w:lang w:val="en-US" w:eastAsia="zh-CN"/>
              </w:rPr>
              <w:t>5</w:t>
            </w:r>
            <w:r>
              <w:rPr>
                <w:rFonts w:hint="eastAsia" w:ascii="宋体" w:hAnsi="宋体" w:eastAsia="宋体" w:cs="宋体"/>
                <w:snapToGrid w:val="0"/>
                <w:color w:val="auto"/>
                <w:sz w:val="21"/>
                <w:szCs w:val="21"/>
                <w:highlight w:val="none"/>
                <w:lang w:val="en-US" w:eastAsia="zh-CN"/>
              </w:rPr>
              <w:t>分</w:t>
            </w:r>
          </w:p>
        </w:tc>
        <w:tc>
          <w:tcPr>
            <w:tcW w:w="669" w:type="dxa"/>
            <w:vAlign w:val="center"/>
          </w:tcPr>
          <w:p w14:paraId="1D46E820">
            <w:pPr>
              <w:widowControl/>
              <w:spacing w:line="240" w:lineRule="auto"/>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color w:val="auto"/>
                <w:sz w:val="21"/>
                <w:szCs w:val="21"/>
                <w:highlight w:val="none"/>
              </w:rPr>
              <w:t>主观分</w:t>
            </w:r>
          </w:p>
        </w:tc>
      </w:tr>
      <w:tr w14:paraId="44B3D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13" w:type="dxa"/>
            <w:vAlign w:val="center"/>
          </w:tcPr>
          <w:p w14:paraId="640F5EBF">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7</w:t>
            </w:r>
          </w:p>
        </w:tc>
        <w:tc>
          <w:tcPr>
            <w:tcW w:w="1865" w:type="dxa"/>
            <w:vAlign w:val="center"/>
          </w:tcPr>
          <w:p w14:paraId="62104AAD">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color w:val="auto"/>
                <w:sz w:val="21"/>
                <w:szCs w:val="21"/>
                <w:highlight w:val="none"/>
              </w:rPr>
              <w:t>售后承诺</w:t>
            </w:r>
            <w:r>
              <w:rPr>
                <w:rFonts w:hint="eastAsia" w:ascii="宋体" w:hAnsi="宋体" w:cs="宋体"/>
                <w:color w:val="auto"/>
                <w:sz w:val="21"/>
                <w:szCs w:val="21"/>
                <w:highlight w:val="none"/>
                <w:lang w:val="en-US" w:eastAsia="zh-CN"/>
              </w:rPr>
              <w:t>情况</w:t>
            </w:r>
          </w:p>
        </w:tc>
        <w:tc>
          <w:tcPr>
            <w:tcW w:w="5799" w:type="dxa"/>
            <w:vAlign w:val="center"/>
          </w:tcPr>
          <w:p w14:paraId="5F763852">
            <w:pPr>
              <w:spacing w:line="240" w:lineRule="auto"/>
              <w:jc w:val="left"/>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根据</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rPr>
              <w:t>的售后服务</w:t>
            </w:r>
            <w:r>
              <w:rPr>
                <w:rFonts w:hint="eastAsia" w:ascii="宋体" w:hAnsi="宋体" w:cs="宋体"/>
                <w:color w:val="auto"/>
                <w:sz w:val="21"/>
                <w:szCs w:val="21"/>
                <w:highlight w:val="none"/>
                <w:lang w:val="en-US" w:eastAsia="zh-CN"/>
              </w:rPr>
              <w:t>承诺</w:t>
            </w:r>
            <w:r>
              <w:rPr>
                <w:rFonts w:hint="eastAsia" w:ascii="宋体" w:hAnsi="宋体" w:eastAsia="宋体" w:cs="宋体"/>
                <w:color w:val="auto"/>
                <w:sz w:val="21"/>
                <w:szCs w:val="21"/>
                <w:highlight w:val="none"/>
                <w:lang w:val="en-US"/>
              </w:rPr>
              <w:t>、</w:t>
            </w:r>
            <w:r>
              <w:rPr>
                <w:rFonts w:hint="eastAsia" w:ascii="宋体" w:hAnsi="宋体" w:eastAsia="宋体" w:cs="宋体"/>
                <w:color w:val="auto"/>
                <w:sz w:val="21"/>
                <w:szCs w:val="21"/>
                <w:highlight w:val="none"/>
                <w:lang w:val="en-US" w:eastAsia="zh-CN"/>
              </w:rPr>
              <w:t>售后网点、</w:t>
            </w:r>
            <w:r>
              <w:rPr>
                <w:rFonts w:hint="eastAsia" w:ascii="宋体" w:hAnsi="宋体" w:cs="宋体"/>
                <w:color w:val="auto"/>
                <w:sz w:val="21"/>
                <w:szCs w:val="21"/>
                <w:highlight w:val="none"/>
                <w:lang w:val="en-US" w:eastAsia="zh-CN"/>
              </w:rPr>
              <w:t>维修</w:t>
            </w:r>
            <w:r>
              <w:rPr>
                <w:rFonts w:hint="eastAsia" w:ascii="宋体" w:hAnsi="宋体" w:eastAsia="宋体" w:cs="宋体"/>
                <w:color w:val="auto"/>
                <w:sz w:val="21"/>
                <w:szCs w:val="21"/>
                <w:highlight w:val="none"/>
                <w:lang w:val="en-US"/>
              </w:rPr>
              <w:t>人员、服务保障措施等</w:t>
            </w:r>
            <w:r>
              <w:rPr>
                <w:rFonts w:hint="eastAsia" w:ascii="宋体" w:hAnsi="宋体" w:eastAsia="宋体" w:cs="宋体"/>
                <w:color w:val="auto"/>
                <w:sz w:val="21"/>
                <w:szCs w:val="21"/>
                <w:highlight w:val="none"/>
                <w:lang w:val="en-US" w:eastAsia="zh-CN"/>
              </w:rPr>
              <w:t>打分：</w:t>
            </w:r>
          </w:p>
          <w:p w14:paraId="57E1CEBF">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提供的售后服务方案</w:t>
            </w:r>
            <w:r>
              <w:rPr>
                <w:rFonts w:hint="eastAsia" w:ascii="宋体" w:hAnsi="宋体" w:eastAsia="宋体" w:cs="宋体"/>
                <w:color w:val="auto"/>
                <w:sz w:val="21"/>
                <w:szCs w:val="21"/>
                <w:highlight w:val="none"/>
                <w:lang w:val="en-US" w:eastAsia="zh-CN"/>
              </w:rPr>
              <w:t>符合</w:t>
            </w:r>
            <w:r>
              <w:rPr>
                <w:rFonts w:hint="eastAsia" w:ascii="宋体" w:hAnsi="宋体" w:eastAsia="宋体" w:cs="宋体"/>
                <w:color w:val="auto"/>
                <w:sz w:val="21"/>
                <w:szCs w:val="21"/>
                <w:highlight w:val="none"/>
              </w:rPr>
              <w:t>采购需求</w:t>
            </w:r>
            <w:r>
              <w:rPr>
                <w:rFonts w:hint="eastAsia" w:ascii="宋体" w:hAnsi="宋体" w:eastAsia="宋体" w:cs="宋体"/>
                <w:color w:val="auto"/>
                <w:sz w:val="21"/>
                <w:szCs w:val="21"/>
                <w:highlight w:val="none"/>
                <w:lang w:eastAsia="zh-CN"/>
              </w:rPr>
              <w:t>，针对性强</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08D58EE9">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提供的售后服务方案</w:t>
            </w:r>
            <w:r>
              <w:rPr>
                <w:rFonts w:hint="eastAsia" w:ascii="宋体" w:hAnsi="宋体" w:eastAsia="宋体" w:cs="宋体"/>
                <w:color w:val="auto"/>
                <w:sz w:val="21"/>
                <w:szCs w:val="21"/>
                <w:highlight w:val="none"/>
                <w:lang w:val="en-US" w:eastAsia="zh-CN"/>
              </w:rPr>
              <w:t>基本</w:t>
            </w:r>
            <w:r>
              <w:rPr>
                <w:rFonts w:hint="eastAsia" w:ascii="宋体" w:hAnsi="宋体" w:eastAsia="宋体" w:cs="宋体"/>
                <w:color w:val="auto"/>
                <w:sz w:val="21"/>
                <w:szCs w:val="21"/>
                <w:highlight w:val="none"/>
              </w:rPr>
              <w:t>满足采购需求</w:t>
            </w:r>
            <w:r>
              <w:rPr>
                <w:rFonts w:hint="eastAsia" w:ascii="宋体" w:hAnsi="宋体" w:eastAsia="宋体" w:cs="宋体"/>
                <w:color w:val="auto"/>
                <w:sz w:val="21"/>
                <w:szCs w:val="21"/>
                <w:highlight w:val="none"/>
                <w:lang w:eastAsia="zh-CN"/>
              </w:rPr>
              <w:t>，针对性较强</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323C3170">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提供的售后服务方案</w:t>
            </w:r>
            <w:r>
              <w:rPr>
                <w:rFonts w:hint="eastAsia" w:ascii="宋体" w:hAnsi="宋体" w:eastAsia="宋体" w:cs="宋体"/>
                <w:color w:val="auto"/>
                <w:sz w:val="21"/>
                <w:szCs w:val="21"/>
                <w:highlight w:val="none"/>
                <w:lang w:val="en-US" w:eastAsia="zh-CN"/>
              </w:rPr>
              <w:t>一般，针对性一般</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2ED4C29D">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提供的售后服务方案不太满足采购需求得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04CC9BE9">
            <w:pPr>
              <w:keepNext w:val="0"/>
              <w:keepLines w:val="0"/>
              <w:suppressLineNumbers w:val="0"/>
              <w:spacing w:before="0" w:beforeAutospacing="0" w:after="0" w:afterAutospacing="0" w:line="240" w:lineRule="auto"/>
              <w:ind w:left="0" w:leftChars="0" w:right="0" w:rightChars="0"/>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color w:val="auto"/>
                <w:sz w:val="21"/>
                <w:szCs w:val="21"/>
                <w:highlight w:val="none"/>
              </w:rPr>
              <w:t>未提供售后服务方案得0分；</w:t>
            </w:r>
          </w:p>
        </w:tc>
        <w:tc>
          <w:tcPr>
            <w:tcW w:w="787" w:type="dxa"/>
            <w:vAlign w:val="center"/>
          </w:tcPr>
          <w:p w14:paraId="11C161B3">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napToGrid w:val="0"/>
                <w:color w:val="auto"/>
                <w:sz w:val="21"/>
                <w:szCs w:val="21"/>
                <w:highlight w:val="none"/>
                <w:lang w:val="en-US" w:eastAsia="zh-CN"/>
              </w:rPr>
              <w:t>0-</w:t>
            </w:r>
            <w:r>
              <w:rPr>
                <w:rFonts w:hint="eastAsia" w:ascii="宋体" w:hAnsi="宋体" w:cs="宋体"/>
                <w:snapToGrid w:val="0"/>
                <w:color w:val="auto"/>
                <w:sz w:val="21"/>
                <w:szCs w:val="21"/>
                <w:highlight w:val="none"/>
                <w:lang w:val="en-US" w:eastAsia="zh-CN"/>
              </w:rPr>
              <w:t>5</w:t>
            </w:r>
            <w:r>
              <w:rPr>
                <w:rFonts w:hint="eastAsia" w:ascii="宋体" w:hAnsi="宋体" w:eastAsia="宋体" w:cs="宋体"/>
                <w:snapToGrid w:val="0"/>
                <w:color w:val="auto"/>
                <w:sz w:val="21"/>
                <w:szCs w:val="21"/>
                <w:highlight w:val="none"/>
                <w:lang w:val="en-US" w:eastAsia="zh-CN"/>
              </w:rPr>
              <w:t>分</w:t>
            </w:r>
          </w:p>
        </w:tc>
        <w:tc>
          <w:tcPr>
            <w:tcW w:w="669" w:type="dxa"/>
            <w:vAlign w:val="center"/>
          </w:tcPr>
          <w:p w14:paraId="43D3C3B7">
            <w:pPr>
              <w:widowControl/>
              <w:spacing w:line="240" w:lineRule="auto"/>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color w:val="auto"/>
                <w:sz w:val="21"/>
                <w:szCs w:val="21"/>
                <w:highlight w:val="none"/>
              </w:rPr>
              <w:t>主观分</w:t>
            </w:r>
          </w:p>
        </w:tc>
      </w:tr>
      <w:tr w14:paraId="03738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713" w:type="dxa"/>
            <w:vAlign w:val="center"/>
          </w:tcPr>
          <w:p w14:paraId="4181EADE">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w:t>
            </w:r>
          </w:p>
        </w:tc>
        <w:tc>
          <w:tcPr>
            <w:tcW w:w="1865" w:type="dxa"/>
            <w:vAlign w:val="center"/>
          </w:tcPr>
          <w:p w14:paraId="54DE7136">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质保期限</w:t>
            </w:r>
          </w:p>
        </w:tc>
        <w:tc>
          <w:tcPr>
            <w:tcW w:w="5799" w:type="dxa"/>
            <w:vAlign w:val="center"/>
          </w:tcPr>
          <w:p w14:paraId="51C79C20">
            <w:pPr>
              <w:keepNext w:val="0"/>
              <w:keepLines w:val="0"/>
              <w:suppressLineNumbers w:val="0"/>
              <w:spacing w:before="0" w:beforeAutospacing="0" w:after="0" w:afterAutospacing="0" w:line="240" w:lineRule="auto"/>
              <w:ind w:left="0" w:leftChars="0" w:right="0" w:rightChars="0"/>
              <w:jc w:val="lef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质保期为2年得1分，质保期为3年得3分，质保期为4年得4分，质保期为5年得5分。</w:t>
            </w:r>
            <w:r>
              <w:rPr>
                <w:rFonts w:hint="eastAsia" w:ascii="宋体" w:hAnsi="宋体" w:cs="宋体"/>
                <w:b/>
                <w:bCs/>
                <w:color w:val="auto"/>
                <w:sz w:val="21"/>
                <w:szCs w:val="21"/>
                <w:highlight w:val="none"/>
                <w:lang w:val="en-US" w:eastAsia="zh-CN"/>
              </w:rPr>
              <w:t>备注：需提供质保承诺函要求加盖投标人公章，否则不予认可。</w:t>
            </w:r>
          </w:p>
        </w:tc>
        <w:tc>
          <w:tcPr>
            <w:tcW w:w="787" w:type="dxa"/>
            <w:vAlign w:val="center"/>
          </w:tcPr>
          <w:p w14:paraId="78974E67">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0-5分</w:t>
            </w:r>
          </w:p>
        </w:tc>
        <w:tc>
          <w:tcPr>
            <w:tcW w:w="669" w:type="dxa"/>
            <w:vAlign w:val="center"/>
          </w:tcPr>
          <w:p w14:paraId="4997E395">
            <w:pPr>
              <w:widowControl/>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客观分</w:t>
            </w:r>
          </w:p>
        </w:tc>
      </w:tr>
      <w:tr w14:paraId="76509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13" w:type="dxa"/>
            <w:vAlign w:val="center"/>
          </w:tcPr>
          <w:p w14:paraId="659DB476">
            <w:pPr>
              <w:pStyle w:val="40"/>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9</w:t>
            </w:r>
          </w:p>
        </w:tc>
        <w:tc>
          <w:tcPr>
            <w:tcW w:w="1865" w:type="dxa"/>
            <w:vAlign w:val="center"/>
          </w:tcPr>
          <w:p w14:paraId="2D794A35">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环境标志产品、节能产品</w:t>
            </w:r>
          </w:p>
        </w:tc>
        <w:tc>
          <w:tcPr>
            <w:tcW w:w="5799" w:type="dxa"/>
            <w:vAlign w:val="center"/>
          </w:tcPr>
          <w:p w14:paraId="483C1DA2">
            <w:pPr>
              <w:keepNext w:val="0"/>
              <w:keepLines w:val="0"/>
              <w:pageBreakBefore w:val="0"/>
              <w:widowControl w:val="0"/>
              <w:kinsoku/>
              <w:wordWrap/>
              <w:overflowPunct/>
              <w:topLinePunct w:val="0"/>
              <w:bidi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产品列入财政部、发展改革委发布的节能产品品目清单的，提供国家市场监督管理总局公布的《参与实施政府采购节能产品认证机构名录》内的认证机构出具的、处于有效期之内的节能标志产品认证证书的，</w:t>
            </w:r>
            <w:r>
              <w:rPr>
                <w:rFonts w:hint="eastAsia" w:ascii="宋体" w:hAnsi="宋体" w:eastAsia="宋体" w:cs="宋体"/>
                <w:b/>
                <w:bCs/>
                <w:color w:val="auto"/>
                <w:sz w:val="21"/>
                <w:szCs w:val="21"/>
                <w:highlight w:val="none"/>
              </w:rPr>
              <w:t>得</w:t>
            </w:r>
            <w:r>
              <w:rPr>
                <w:rFonts w:hint="eastAsia" w:ascii="宋体" w:hAnsi="宋体" w:cs="宋体"/>
                <w:b/>
                <w:bCs/>
                <w:color w:val="auto"/>
                <w:sz w:val="21"/>
                <w:szCs w:val="21"/>
                <w:highlight w:val="none"/>
                <w:lang w:val="en-US" w:eastAsia="zh-CN"/>
              </w:rPr>
              <w:t>0.5</w:t>
            </w:r>
            <w:r>
              <w:rPr>
                <w:rFonts w:hint="eastAsia" w:ascii="宋体" w:hAnsi="宋体" w:eastAsia="宋体" w:cs="宋体"/>
                <w:b/>
                <w:bCs/>
                <w:color w:val="auto"/>
                <w:sz w:val="21"/>
                <w:szCs w:val="21"/>
                <w:highlight w:val="none"/>
              </w:rPr>
              <w:t>分</w:t>
            </w:r>
            <w:r>
              <w:rPr>
                <w:rFonts w:hint="eastAsia" w:ascii="宋体" w:hAnsi="宋体" w:eastAsia="宋体" w:cs="宋体"/>
                <w:color w:val="auto"/>
                <w:sz w:val="21"/>
                <w:szCs w:val="21"/>
                <w:highlight w:val="none"/>
              </w:rPr>
              <w:t>。</w:t>
            </w:r>
          </w:p>
          <w:p w14:paraId="149CB2CF">
            <w:pPr>
              <w:keepNext w:val="0"/>
              <w:keepLines w:val="0"/>
              <w:pageBreakBefore w:val="0"/>
              <w:widowControl w:val="0"/>
              <w:kinsoku/>
              <w:wordWrap/>
              <w:overflowPunct/>
              <w:topLinePunct w:val="0"/>
              <w:bidi w:val="0"/>
              <w:spacing w:line="24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2）投标产品列入财政部、生态环境部发布的环境标志产品品目清单的，提供国家市场监督管理总局公布的《参与实施政府采购环境标志产品认证机构名录》内的认证机构出具的、处于有效期之内的环境标志产品认证证书</w:t>
            </w:r>
            <w:r>
              <w:rPr>
                <w:rFonts w:hint="eastAsia" w:ascii="宋体" w:hAnsi="宋体" w:eastAsia="宋体" w:cs="宋体"/>
                <w:b/>
                <w:bCs/>
                <w:color w:val="auto"/>
                <w:sz w:val="21"/>
                <w:szCs w:val="21"/>
                <w:highlight w:val="none"/>
              </w:rPr>
              <w:t>，得</w:t>
            </w:r>
            <w:r>
              <w:rPr>
                <w:rFonts w:hint="eastAsia" w:ascii="宋体" w:hAnsi="宋体" w:cs="宋体"/>
                <w:b/>
                <w:bCs/>
                <w:color w:val="auto"/>
                <w:sz w:val="21"/>
                <w:szCs w:val="21"/>
                <w:highlight w:val="none"/>
                <w:lang w:val="en-US" w:eastAsia="zh-CN"/>
              </w:rPr>
              <w:t>0.5</w:t>
            </w:r>
            <w:r>
              <w:rPr>
                <w:rFonts w:hint="eastAsia" w:ascii="宋体" w:hAnsi="宋体" w:eastAsia="宋体" w:cs="宋体"/>
                <w:b/>
                <w:bCs/>
                <w:color w:val="auto"/>
                <w:sz w:val="21"/>
                <w:szCs w:val="21"/>
                <w:highlight w:val="none"/>
              </w:rPr>
              <w:t>分</w:t>
            </w:r>
            <w:r>
              <w:rPr>
                <w:rFonts w:hint="eastAsia" w:ascii="宋体" w:hAnsi="宋体" w:eastAsia="宋体" w:cs="宋体"/>
                <w:color w:val="auto"/>
                <w:sz w:val="21"/>
                <w:szCs w:val="21"/>
                <w:highlight w:val="none"/>
              </w:rPr>
              <w:t>。</w:t>
            </w:r>
          </w:p>
        </w:tc>
        <w:tc>
          <w:tcPr>
            <w:tcW w:w="787" w:type="dxa"/>
            <w:vAlign w:val="center"/>
          </w:tcPr>
          <w:p w14:paraId="695BDED9">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p>
        </w:tc>
        <w:tc>
          <w:tcPr>
            <w:tcW w:w="669" w:type="dxa"/>
            <w:vAlign w:val="center"/>
          </w:tcPr>
          <w:p w14:paraId="589879D1">
            <w:pPr>
              <w:widowControl/>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客观分</w:t>
            </w:r>
          </w:p>
        </w:tc>
      </w:tr>
    </w:tbl>
    <w:p w14:paraId="5FF52B25">
      <w:pPr>
        <w:spacing w:line="360" w:lineRule="auto"/>
        <w:rPr>
          <w:rFonts w:hint="eastAsia" w:ascii="宋体" w:hAnsi="宋体" w:eastAsia="宋体" w:cs="宋体"/>
          <w:b/>
          <w:bCs w:val="0"/>
          <w:color w:val="auto"/>
          <w:szCs w:val="21"/>
          <w:highlight w:val="none"/>
          <w:lang w:val="en-US" w:eastAsia="zh-CN"/>
        </w:rPr>
      </w:pPr>
      <w:r>
        <w:rPr>
          <w:rFonts w:hint="eastAsia" w:ascii="宋体" w:hAnsi="宋体" w:eastAsia="宋体" w:cs="宋体"/>
          <w:b/>
          <w:bCs w:val="0"/>
          <w:color w:val="auto"/>
          <w:szCs w:val="21"/>
          <w:highlight w:val="none"/>
          <w:lang w:val="en-US" w:eastAsia="zh-CN"/>
        </w:rPr>
        <w:t>备注：以上相关证书、合同、检测报告等证明资料，须提供</w:t>
      </w:r>
      <w:r>
        <w:rPr>
          <w:rFonts w:hint="eastAsia" w:ascii="宋体" w:hAnsi="宋体" w:eastAsia="宋体" w:cs="宋体"/>
          <w:b/>
          <w:bCs w:val="0"/>
          <w:color w:val="auto"/>
          <w:sz w:val="21"/>
          <w:szCs w:val="21"/>
          <w:highlight w:val="none"/>
        </w:rPr>
        <w:t>扫描件</w:t>
      </w:r>
      <w:r>
        <w:rPr>
          <w:rFonts w:hint="eastAsia" w:ascii="宋体" w:hAnsi="宋体" w:eastAsia="宋体" w:cs="宋体"/>
          <w:b/>
          <w:bCs w:val="0"/>
          <w:color w:val="auto"/>
          <w:sz w:val="21"/>
          <w:szCs w:val="21"/>
          <w:highlight w:val="none"/>
          <w:lang w:val="en-US" w:eastAsia="zh-CN"/>
        </w:rPr>
        <w:t>加盖投标人公章或</w:t>
      </w:r>
      <w:r>
        <w:rPr>
          <w:rFonts w:hint="eastAsia" w:ascii="宋体" w:hAnsi="宋体" w:eastAsia="宋体" w:cs="宋体"/>
          <w:b/>
          <w:bCs w:val="0"/>
          <w:color w:val="auto"/>
          <w:szCs w:val="21"/>
          <w:highlight w:val="none"/>
        </w:rPr>
        <w:t>电子签章</w:t>
      </w:r>
      <w:r>
        <w:rPr>
          <w:rFonts w:hint="eastAsia" w:ascii="宋体" w:hAnsi="宋体" w:eastAsia="宋体" w:cs="宋体"/>
          <w:b/>
          <w:bCs w:val="0"/>
          <w:color w:val="auto"/>
          <w:szCs w:val="21"/>
          <w:highlight w:val="none"/>
          <w:lang w:eastAsia="zh-CN"/>
        </w:rPr>
        <w:t>。</w:t>
      </w:r>
    </w:p>
    <w:bookmarkEnd w:id="95"/>
    <w:p w14:paraId="73830B53">
      <w:pPr>
        <w:spacing w:line="360" w:lineRule="auto"/>
        <w:rPr>
          <w:rFonts w:hint="eastAsia" w:ascii="宋体" w:hAnsi="宋体" w:eastAsia="宋体" w:cs="宋体"/>
          <w:b/>
          <w:color w:val="auto"/>
          <w:szCs w:val="21"/>
          <w:highlight w:val="none"/>
        </w:rPr>
      </w:pPr>
    </w:p>
    <w:p w14:paraId="3AE935EE">
      <w:pPr>
        <w:spacing w:line="360" w:lineRule="auto"/>
        <w:rPr>
          <w:rFonts w:hint="eastAsia" w:ascii="宋体" w:hAnsi="宋体" w:eastAsia="宋体" w:cs="宋体"/>
          <w:b/>
          <w:color w:val="auto"/>
          <w:szCs w:val="21"/>
          <w:highlight w:val="none"/>
        </w:rPr>
      </w:pPr>
    </w:p>
    <w:p w14:paraId="1AF66588">
      <w:pPr>
        <w:spacing w:line="360" w:lineRule="auto"/>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rPr>
        <w:t>2.投标报价评分</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30</w:t>
      </w:r>
      <w:r>
        <w:rPr>
          <w:rFonts w:hint="eastAsia" w:ascii="宋体" w:hAnsi="宋体" w:eastAsia="宋体" w:cs="宋体"/>
          <w:b/>
          <w:bCs/>
          <w:color w:val="auto"/>
          <w:szCs w:val="21"/>
          <w:highlight w:val="none"/>
        </w:rPr>
        <w:t>分）：</w:t>
      </w:r>
    </w:p>
    <w:p w14:paraId="402AB309">
      <w:pPr>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2.1满足采购文件要求且投标价格最低的投标报价为评标基准价；</w:t>
      </w:r>
    </w:p>
    <w:p w14:paraId="03F39F4A">
      <w:pPr>
        <w:spacing w:line="360" w:lineRule="auto"/>
        <w:ind w:left="33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1）有效投标人的投标价等于评标基准价时，其投标报价评分值为满分；</w:t>
      </w:r>
    </w:p>
    <w:p w14:paraId="31036690">
      <w:pPr>
        <w:spacing w:line="360" w:lineRule="auto"/>
        <w:ind w:left="33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szCs w:val="21"/>
          <w:highlight w:val="none"/>
        </w:rPr>
        <w:t>报价得分</w:t>
      </w:r>
      <w:r>
        <w:rPr>
          <w:rFonts w:hint="eastAsia" w:ascii="宋体" w:hAnsi="宋体" w:eastAsia="宋体" w:cs="宋体"/>
          <w:color w:val="auto"/>
          <w:kern w:val="0"/>
          <w:szCs w:val="21"/>
          <w:highlight w:val="none"/>
        </w:rPr>
        <w:t>=（评标基准价/投标人投标报价）×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0分</w:t>
      </w:r>
      <w:r>
        <w:rPr>
          <w:rFonts w:hint="eastAsia" w:ascii="宋体" w:hAnsi="宋体" w:eastAsia="宋体" w:cs="宋体"/>
          <w:color w:val="auto"/>
          <w:szCs w:val="21"/>
          <w:highlight w:val="none"/>
        </w:rPr>
        <w:t>（四舍五入，保留小数点后2位）</w:t>
      </w:r>
    </w:p>
    <w:p w14:paraId="3F05B2C3">
      <w:pPr>
        <w:spacing w:line="360" w:lineRule="auto"/>
        <w:ind w:left="33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3）如投标人报价超过采购预算</w:t>
      </w:r>
      <w:r>
        <w:rPr>
          <w:rFonts w:hint="eastAsia" w:ascii="宋体" w:hAnsi="宋体" w:eastAsia="宋体" w:cs="宋体"/>
          <w:color w:val="auto"/>
          <w:kern w:val="0"/>
          <w:szCs w:val="21"/>
          <w:highlight w:val="none"/>
          <w:lang w:val="en-US" w:eastAsia="zh-CN"/>
        </w:rPr>
        <w:t>或最高限价</w:t>
      </w:r>
      <w:r>
        <w:rPr>
          <w:rFonts w:hint="eastAsia" w:ascii="宋体" w:hAnsi="宋体" w:eastAsia="宋体" w:cs="宋体"/>
          <w:color w:val="auto"/>
          <w:kern w:val="0"/>
          <w:szCs w:val="21"/>
          <w:highlight w:val="none"/>
        </w:rPr>
        <w:t>，其投标文件作无效标处理。</w:t>
      </w:r>
    </w:p>
    <w:p w14:paraId="794E184C">
      <w:pPr>
        <w:spacing w:line="360" w:lineRule="auto"/>
        <w:ind w:left="33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4）所有投标人商务报价均超采购预算</w:t>
      </w:r>
      <w:r>
        <w:rPr>
          <w:rFonts w:hint="eastAsia" w:ascii="宋体" w:hAnsi="宋体" w:eastAsia="宋体" w:cs="宋体"/>
          <w:color w:val="auto"/>
          <w:kern w:val="0"/>
          <w:szCs w:val="21"/>
          <w:highlight w:val="none"/>
          <w:lang w:val="en-US" w:eastAsia="zh-CN"/>
        </w:rPr>
        <w:t>或最高限价</w:t>
      </w:r>
      <w:r>
        <w:rPr>
          <w:rFonts w:hint="eastAsia" w:ascii="宋体" w:hAnsi="宋体" w:eastAsia="宋体" w:cs="宋体"/>
          <w:color w:val="auto"/>
          <w:kern w:val="0"/>
          <w:szCs w:val="21"/>
          <w:highlight w:val="none"/>
        </w:rPr>
        <w:t>，重新组织招标。</w:t>
      </w:r>
    </w:p>
    <w:p w14:paraId="45A9A198">
      <w:pPr>
        <w:spacing w:line="360" w:lineRule="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2.2</w:t>
      </w:r>
      <w:r>
        <w:rPr>
          <w:rFonts w:hint="eastAsia" w:ascii="宋体" w:hAnsi="宋体" w:eastAsia="宋体" w:cs="宋体"/>
          <w:color w:val="auto"/>
          <w:szCs w:val="21"/>
          <w:highlight w:val="none"/>
        </w:rPr>
        <w:t>政府采购政策说明</w:t>
      </w:r>
    </w:p>
    <w:p w14:paraId="1CCDEC0A">
      <w:pPr>
        <w:topLinePunct/>
        <w:spacing w:line="360" w:lineRule="auto"/>
        <w:ind w:firstLine="316" w:firstLineChars="150"/>
        <w:rPr>
          <w:rFonts w:hint="eastAsia" w:ascii="宋体" w:hAnsi="宋体" w:eastAsia="宋体" w:cs="宋体"/>
          <w:b/>
          <w:bCs/>
          <w:color w:val="auto"/>
          <w:szCs w:val="21"/>
          <w:highlight w:val="none"/>
        </w:rPr>
      </w:pPr>
      <w:r>
        <w:rPr>
          <w:rFonts w:hint="eastAsia" w:ascii="宋体" w:hAnsi="宋体" w:eastAsia="宋体" w:cs="宋体"/>
          <w:b/>
          <w:bCs/>
          <w:color w:val="auto"/>
          <w:sz w:val="21"/>
          <w:szCs w:val="21"/>
          <w:highlight w:val="none"/>
        </w:rPr>
        <w:t>落实政府采购政策需进行的价格扣除</w:t>
      </w:r>
      <w:r>
        <w:rPr>
          <w:rFonts w:hint="eastAsia" w:ascii="宋体" w:hAnsi="宋体" w:eastAsia="宋体" w:cs="宋体"/>
          <w:b/>
          <w:bCs/>
          <w:color w:val="auto"/>
          <w:sz w:val="21"/>
          <w:szCs w:val="21"/>
          <w:highlight w:val="none"/>
          <w:lang w:eastAsia="zh-CN"/>
        </w:rPr>
        <w:t>：详见“第二章 投标人须知”规定，如仅面向中小微企业采购，不进行价格扣除</w:t>
      </w:r>
      <w:r>
        <w:rPr>
          <w:rFonts w:hint="eastAsia" w:ascii="宋体" w:hAnsi="宋体" w:eastAsia="宋体" w:cs="宋体"/>
          <w:b/>
          <w:bCs/>
          <w:color w:val="auto"/>
          <w:szCs w:val="21"/>
          <w:highlight w:val="none"/>
        </w:rPr>
        <w:t>。</w:t>
      </w:r>
    </w:p>
    <w:p w14:paraId="030FD02D">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3.有效投标人的综合得分为</w:t>
      </w:r>
      <w:r>
        <w:rPr>
          <w:rFonts w:hint="eastAsia" w:ascii="宋体" w:hAnsi="宋体" w:cs="宋体"/>
          <w:b/>
          <w:bCs/>
          <w:color w:val="auto"/>
          <w:szCs w:val="21"/>
          <w:highlight w:val="none"/>
          <w:lang w:val="en-US" w:eastAsia="zh-CN"/>
        </w:rPr>
        <w:t>商务</w:t>
      </w:r>
      <w:r>
        <w:rPr>
          <w:rFonts w:hint="eastAsia" w:ascii="宋体" w:hAnsi="宋体" w:eastAsia="宋体" w:cs="宋体"/>
          <w:b/>
          <w:bCs/>
          <w:color w:val="auto"/>
          <w:szCs w:val="21"/>
          <w:highlight w:val="none"/>
        </w:rPr>
        <w:t>技术文件得分和投标报价得分的总和。</w:t>
      </w:r>
    </w:p>
    <w:p w14:paraId="33E35070">
      <w:pPr>
        <w:spacing w:line="360" w:lineRule="auto"/>
        <w:rPr>
          <w:rFonts w:hint="eastAsia" w:ascii="宋体" w:hAnsi="宋体" w:eastAsia="宋体" w:cs="宋体"/>
          <w:b/>
          <w:bCs/>
          <w:color w:val="auto"/>
          <w:szCs w:val="21"/>
          <w:highlight w:val="none"/>
        </w:rPr>
      </w:pPr>
    </w:p>
    <w:p w14:paraId="567796CD">
      <w:pPr>
        <w:widowControl/>
        <w:spacing w:line="360" w:lineRule="auto"/>
        <w:jc w:val="left"/>
        <w:rPr>
          <w:rFonts w:hint="eastAsia" w:ascii="宋体" w:hAnsi="宋体" w:eastAsia="宋体" w:cs="宋体"/>
          <w:b/>
          <w:color w:val="auto"/>
          <w:sz w:val="28"/>
          <w:szCs w:val="28"/>
          <w:highlight w:val="none"/>
        </w:rPr>
      </w:pPr>
    </w:p>
    <w:p w14:paraId="6D70DC73">
      <w:pPr>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2B416DEA">
      <w:pPr>
        <w:pStyle w:val="1445"/>
        <w:spacing w:line="500" w:lineRule="exact"/>
        <w:ind w:firstLine="562"/>
        <w:jc w:val="center"/>
        <w:rPr>
          <w:rFonts w:hint="eastAsia" w:ascii="宋体" w:hAnsi="宋体" w:eastAsia="宋体" w:cs="宋体"/>
          <w:b/>
          <w:color w:val="auto"/>
          <w:sz w:val="28"/>
          <w:szCs w:val="28"/>
          <w:highlight w:val="none"/>
        </w:rPr>
      </w:pPr>
    </w:p>
    <w:p w14:paraId="4543C019">
      <w:pPr>
        <w:pStyle w:val="1445"/>
        <w:spacing w:line="500" w:lineRule="exact"/>
        <w:ind w:firstLine="562"/>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政府采购活动现场确认声明书</w:t>
      </w:r>
    </w:p>
    <w:p w14:paraId="398E0F18">
      <w:pPr>
        <w:pStyle w:val="1445"/>
        <w:spacing w:line="440" w:lineRule="exact"/>
        <w:ind w:firstLine="446"/>
        <w:rPr>
          <w:rFonts w:hint="eastAsia" w:ascii="宋体" w:hAnsi="宋体" w:eastAsia="宋体" w:cs="宋体"/>
          <w:b/>
          <w:bCs/>
          <w:color w:val="auto"/>
          <w:kern w:val="0"/>
          <w:szCs w:val="21"/>
          <w:highlight w:val="none"/>
          <w:u w:val="single"/>
        </w:rPr>
      </w:pPr>
      <w:r>
        <w:rPr>
          <w:rFonts w:hint="eastAsia" w:ascii="宋体" w:hAnsi="宋体" w:eastAsia="宋体" w:cs="宋体"/>
          <w:b/>
          <w:bCs/>
          <w:color w:val="auto"/>
          <w:spacing w:val="6"/>
          <w:szCs w:val="21"/>
          <w:highlight w:val="none"/>
          <w:u w:val="single"/>
          <w:lang w:eastAsia="zh-CN"/>
        </w:rPr>
        <w:t>温州市龙湾区永兴街道社区卫生服务中心</w:t>
      </w:r>
      <w:r>
        <w:rPr>
          <w:rFonts w:hint="eastAsia" w:ascii="宋体" w:hAnsi="宋体" w:eastAsia="宋体" w:cs="宋体"/>
          <w:b/>
          <w:bCs/>
          <w:color w:val="auto"/>
          <w:kern w:val="0"/>
          <w:szCs w:val="21"/>
          <w:highlight w:val="none"/>
          <w:u w:val="single"/>
        </w:rPr>
        <w:t>：</w:t>
      </w:r>
    </w:p>
    <w:p w14:paraId="1C60F739">
      <w:pPr>
        <w:pStyle w:val="1445"/>
        <w:spacing w:line="440" w:lineRule="exact"/>
        <w:ind w:firstLine="422"/>
        <w:rPr>
          <w:rFonts w:hint="eastAsia" w:ascii="宋体" w:hAnsi="宋体" w:eastAsia="宋体" w:cs="宋体"/>
          <w:b/>
          <w:bCs/>
          <w:color w:val="auto"/>
          <w:szCs w:val="21"/>
          <w:highlight w:val="none"/>
          <w:u w:val="single"/>
        </w:rPr>
      </w:pPr>
      <w:r>
        <w:rPr>
          <w:rFonts w:hint="eastAsia" w:ascii="宋体" w:hAnsi="宋体" w:eastAsia="宋体" w:cs="宋体"/>
          <w:b/>
          <w:bCs/>
          <w:color w:val="auto"/>
          <w:kern w:val="0"/>
          <w:szCs w:val="21"/>
          <w:highlight w:val="none"/>
          <w:u w:val="single"/>
        </w:rPr>
        <w:t>温州市方略工程项目管理有限公司：</w:t>
      </w:r>
    </w:p>
    <w:p w14:paraId="0BAD10C0">
      <w:pPr>
        <w:pStyle w:val="1521"/>
        <w:spacing w:line="480" w:lineRule="exact"/>
        <w:ind w:firstLine="464"/>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本人经由</w:t>
      </w:r>
      <w:r>
        <w:rPr>
          <w:rFonts w:hint="eastAsia" w:ascii="宋体" w:hAnsi="宋体" w:eastAsia="宋体" w:cs="宋体"/>
          <w:color w:val="auto"/>
          <w:spacing w:val="6"/>
          <w:sz w:val="22"/>
          <w:szCs w:val="22"/>
          <w:highlight w:val="none"/>
          <w:u w:val="single"/>
        </w:rPr>
        <w:t xml:space="preserve">                  （单位）</w:t>
      </w:r>
      <w:r>
        <w:rPr>
          <w:rFonts w:hint="eastAsia" w:ascii="宋体" w:hAnsi="宋体" w:eastAsia="宋体" w:cs="宋体"/>
          <w:color w:val="auto"/>
          <w:spacing w:val="6"/>
          <w:sz w:val="22"/>
          <w:szCs w:val="22"/>
          <w:highlight w:val="none"/>
        </w:rPr>
        <w:t>负责人</w:t>
      </w:r>
      <w:r>
        <w:rPr>
          <w:rFonts w:hint="eastAsia" w:ascii="宋体" w:hAnsi="宋体" w:eastAsia="宋体" w:cs="宋体"/>
          <w:color w:val="auto"/>
          <w:spacing w:val="6"/>
          <w:sz w:val="22"/>
          <w:szCs w:val="22"/>
          <w:highlight w:val="none"/>
          <w:u w:val="single"/>
        </w:rPr>
        <w:t xml:space="preserve">        （姓名）</w:t>
      </w:r>
      <w:r>
        <w:rPr>
          <w:rFonts w:hint="eastAsia" w:ascii="宋体" w:hAnsi="宋体" w:eastAsia="宋体" w:cs="宋体"/>
          <w:color w:val="auto"/>
          <w:spacing w:val="6"/>
          <w:sz w:val="22"/>
          <w:szCs w:val="22"/>
          <w:highlight w:val="none"/>
        </w:rPr>
        <w:t>合法授权参加项目</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）（编号：</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 xml:space="preserve">）政府采购活动，经与本单位法人代表（负责人）联系确认，现就有关公平竞争事项郑重声明如下： </w:t>
      </w:r>
    </w:p>
    <w:p w14:paraId="057118A3">
      <w:pPr>
        <w:pStyle w:val="1522"/>
        <w:widowControl/>
        <w:numPr>
          <w:ilvl w:val="0"/>
          <w:numId w:val="0"/>
        </w:numPr>
        <w:snapToGrid w:val="0"/>
        <w:spacing w:line="480" w:lineRule="exact"/>
        <w:ind w:firstLine="220" w:firstLineChars="1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一、</w:t>
      </w:r>
      <w:r>
        <w:rPr>
          <w:rFonts w:hint="eastAsia" w:ascii="宋体" w:hAnsi="宋体" w:eastAsia="宋体" w:cs="宋体"/>
          <w:color w:val="auto"/>
          <w:kern w:val="0"/>
          <w:sz w:val="22"/>
          <w:szCs w:val="22"/>
          <w:highlight w:val="none"/>
        </w:rPr>
        <w:t>本单位与采购人之间 □不存在利害关系 □存在下列利害关系：</w:t>
      </w:r>
    </w:p>
    <w:p w14:paraId="0F698E0B">
      <w:pPr>
        <w:pStyle w:val="1522"/>
        <w:widowControl/>
        <w:snapToGrid w:val="0"/>
        <w:spacing w:line="48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A.投资关系    B.行政隶属关系    C.业务指导关系</w:t>
      </w:r>
    </w:p>
    <w:p w14:paraId="1F7E24F2">
      <w:pPr>
        <w:pStyle w:val="1522"/>
        <w:widowControl/>
        <w:snapToGrid w:val="0"/>
        <w:spacing w:line="48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D.其他可能</w:t>
      </w:r>
      <w:r>
        <w:rPr>
          <w:rFonts w:hint="eastAsia" w:ascii="宋体" w:hAnsi="宋体" w:eastAsia="宋体" w:cs="宋体"/>
          <w:color w:val="auto"/>
          <w:sz w:val="22"/>
          <w:szCs w:val="22"/>
          <w:highlight w:val="none"/>
        </w:rPr>
        <w:t>影响采购公正的</w:t>
      </w:r>
      <w:r>
        <w:rPr>
          <w:rFonts w:hint="eastAsia" w:ascii="宋体" w:hAnsi="宋体" w:eastAsia="宋体" w:cs="宋体"/>
          <w:color w:val="auto"/>
          <w:kern w:val="0"/>
          <w:sz w:val="22"/>
          <w:szCs w:val="22"/>
          <w:highlight w:val="none"/>
        </w:rPr>
        <w:t>利害关系</w:t>
      </w:r>
      <w:r>
        <w:rPr>
          <w:rFonts w:hint="eastAsia" w:ascii="宋体" w:hAnsi="宋体" w:eastAsia="宋体" w:cs="宋体"/>
          <w:color w:val="auto"/>
          <w:kern w:val="0"/>
          <w:sz w:val="22"/>
          <w:szCs w:val="22"/>
          <w:highlight w:val="none"/>
          <w:u w:val="single"/>
        </w:rPr>
        <w:t xml:space="preserve">（如有，请如实说明）                 </w:t>
      </w:r>
      <w:r>
        <w:rPr>
          <w:rFonts w:hint="eastAsia" w:ascii="宋体" w:hAnsi="宋体" w:eastAsia="宋体" w:cs="宋体"/>
          <w:color w:val="auto"/>
          <w:kern w:val="0"/>
          <w:sz w:val="22"/>
          <w:szCs w:val="22"/>
          <w:highlight w:val="none"/>
        </w:rPr>
        <w:t>。</w:t>
      </w:r>
    </w:p>
    <w:p w14:paraId="5AE694DB">
      <w:pPr>
        <w:pStyle w:val="1522"/>
        <w:widowControl/>
        <w:snapToGrid w:val="0"/>
        <w:spacing w:line="480" w:lineRule="exact"/>
        <w:rPr>
          <w:rFonts w:hint="eastAsia" w:ascii="宋体" w:hAnsi="宋体" w:eastAsia="宋体" w:cs="宋体"/>
          <w:color w:val="auto"/>
          <w:kern w:val="0"/>
          <w:sz w:val="22"/>
          <w:szCs w:val="22"/>
          <w:highlight w:val="none"/>
        </w:rPr>
      </w:pPr>
      <w:r>
        <w:rPr>
          <w:rFonts w:hint="eastAsia" w:ascii="宋体" w:hAnsi="宋体" w:eastAsia="宋体" w:cs="宋体"/>
          <w:color w:val="auto"/>
          <w:spacing w:val="6"/>
          <w:sz w:val="22"/>
          <w:szCs w:val="22"/>
          <w:highlight w:val="none"/>
        </w:rPr>
        <w:t xml:space="preserve">  二、</w:t>
      </w:r>
      <w:r>
        <w:rPr>
          <w:rFonts w:hint="eastAsia" w:ascii="宋体" w:hAnsi="宋体" w:eastAsia="宋体" w:cs="宋体"/>
          <w:color w:val="auto"/>
          <w:kern w:val="0"/>
          <w:sz w:val="22"/>
          <w:szCs w:val="22"/>
          <w:highlight w:val="none"/>
        </w:rPr>
        <w:t>现已清楚知道参加本项目采购活动的其他所有供应商名称，本单位 □与其他所有供应商之间均不存在利害关系 □与</w:t>
      </w:r>
      <w:r>
        <w:rPr>
          <w:rFonts w:hint="eastAsia" w:ascii="宋体" w:hAnsi="宋体" w:eastAsia="宋体" w:cs="宋体"/>
          <w:color w:val="auto"/>
          <w:kern w:val="0"/>
          <w:sz w:val="22"/>
          <w:szCs w:val="22"/>
          <w:highlight w:val="none"/>
          <w:u w:val="single"/>
        </w:rPr>
        <w:t xml:space="preserve">           （供应商名称）</w:t>
      </w:r>
      <w:r>
        <w:rPr>
          <w:rFonts w:hint="eastAsia" w:ascii="宋体" w:hAnsi="宋体" w:eastAsia="宋体" w:cs="宋体"/>
          <w:color w:val="auto"/>
          <w:kern w:val="0"/>
          <w:sz w:val="22"/>
          <w:szCs w:val="22"/>
          <w:highlight w:val="none"/>
        </w:rPr>
        <w:t>之间存在下列利害关系：</w:t>
      </w:r>
    </w:p>
    <w:p w14:paraId="3C9E6125">
      <w:pPr>
        <w:pStyle w:val="1521"/>
        <w:spacing w:line="480" w:lineRule="exact"/>
        <w:ind w:firstLine="44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 xml:space="preserve">  A.法定代表人或负责人或实际控制人是同一人</w:t>
      </w:r>
      <w:r>
        <w:rPr>
          <w:rFonts w:hint="eastAsia" w:ascii="宋体" w:hAnsi="宋体" w:eastAsia="宋体" w:cs="宋体"/>
          <w:color w:val="auto"/>
          <w:kern w:val="0"/>
          <w:sz w:val="22"/>
          <w:szCs w:val="22"/>
          <w:highlight w:val="none"/>
          <w:lang w:eastAsia="zh-CN"/>
        </w:rPr>
        <w:t>；</w:t>
      </w:r>
    </w:p>
    <w:p w14:paraId="65A6DA97">
      <w:pPr>
        <w:pStyle w:val="1521"/>
        <w:spacing w:line="480" w:lineRule="exact"/>
        <w:ind w:firstLine="440"/>
        <w:rPr>
          <w:rFonts w:hint="eastAsia" w:ascii="宋体" w:hAnsi="宋体" w:eastAsia="宋体" w:cs="宋体"/>
          <w:color w:val="auto"/>
          <w:spacing w:val="6"/>
          <w:sz w:val="22"/>
          <w:szCs w:val="22"/>
          <w:highlight w:val="none"/>
          <w:lang w:eastAsia="zh-CN"/>
        </w:rPr>
      </w:pPr>
      <w:r>
        <w:rPr>
          <w:rFonts w:hint="eastAsia" w:ascii="宋体" w:hAnsi="宋体" w:eastAsia="宋体" w:cs="宋体"/>
          <w:color w:val="auto"/>
          <w:kern w:val="0"/>
          <w:sz w:val="22"/>
          <w:szCs w:val="22"/>
          <w:highlight w:val="none"/>
        </w:rPr>
        <w:t xml:space="preserve">  B.法定代表人或负责人或实际控制人是夫妻关系</w:t>
      </w:r>
      <w:r>
        <w:rPr>
          <w:rFonts w:hint="eastAsia" w:ascii="宋体" w:hAnsi="宋体" w:eastAsia="宋体" w:cs="宋体"/>
          <w:color w:val="auto"/>
          <w:kern w:val="0"/>
          <w:sz w:val="22"/>
          <w:szCs w:val="22"/>
          <w:highlight w:val="none"/>
          <w:lang w:eastAsia="zh-CN"/>
        </w:rPr>
        <w:t>；</w:t>
      </w:r>
    </w:p>
    <w:p w14:paraId="6301763B">
      <w:pPr>
        <w:pStyle w:val="1521"/>
        <w:spacing w:line="480" w:lineRule="exact"/>
        <w:ind w:firstLine="440"/>
        <w:rPr>
          <w:rFonts w:hint="eastAsia" w:ascii="宋体" w:hAnsi="宋体" w:eastAsia="宋体" w:cs="宋体"/>
          <w:color w:val="auto"/>
          <w:spacing w:val="6"/>
          <w:sz w:val="22"/>
          <w:szCs w:val="22"/>
          <w:highlight w:val="none"/>
          <w:lang w:eastAsia="zh-CN"/>
        </w:rPr>
      </w:pPr>
      <w:r>
        <w:rPr>
          <w:rFonts w:hint="eastAsia" w:ascii="宋体" w:hAnsi="宋体" w:eastAsia="宋体" w:cs="宋体"/>
          <w:color w:val="auto"/>
          <w:kern w:val="0"/>
          <w:sz w:val="22"/>
          <w:szCs w:val="22"/>
          <w:highlight w:val="none"/>
        </w:rPr>
        <w:t xml:space="preserve">  C.法定代表人或负责人或实际控制人是直系血亲关系</w:t>
      </w:r>
      <w:r>
        <w:rPr>
          <w:rFonts w:hint="eastAsia" w:ascii="宋体" w:hAnsi="宋体" w:eastAsia="宋体" w:cs="宋体"/>
          <w:color w:val="auto"/>
          <w:kern w:val="0"/>
          <w:sz w:val="22"/>
          <w:szCs w:val="22"/>
          <w:highlight w:val="none"/>
          <w:lang w:eastAsia="zh-CN"/>
        </w:rPr>
        <w:t>；</w:t>
      </w:r>
    </w:p>
    <w:p w14:paraId="5C92C1DA">
      <w:pPr>
        <w:pStyle w:val="1521"/>
        <w:spacing w:line="480" w:lineRule="exact"/>
        <w:ind w:firstLine="440"/>
        <w:rPr>
          <w:rFonts w:hint="eastAsia" w:ascii="宋体" w:hAnsi="宋体" w:eastAsia="宋体" w:cs="宋体"/>
          <w:color w:val="auto"/>
          <w:spacing w:val="6"/>
          <w:sz w:val="22"/>
          <w:szCs w:val="22"/>
          <w:highlight w:val="none"/>
          <w:lang w:eastAsia="zh-CN"/>
        </w:rPr>
      </w:pPr>
      <w:r>
        <w:rPr>
          <w:rFonts w:hint="eastAsia" w:ascii="宋体" w:hAnsi="宋体" w:eastAsia="宋体" w:cs="宋体"/>
          <w:color w:val="auto"/>
          <w:kern w:val="0"/>
          <w:sz w:val="22"/>
          <w:szCs w:val="22"/>
          <w:highlight w:val="none"/>
        </w:rPr>
        <w:t xml:space="preserve">  D.法定代表人或负责人或实际控制人存在三代以内旁系血亲关系</w:t>
      </w:r>
      <w:r>
        <w:rPr>
          <w:rFonts w:hint="eastAsia" w:ascii="宋体" w:hAnsi="宋体" w:eastAsia="宋体" w:cs="宋体"/>
          <w:color w:val="auto"/>
          <w:kern w:val="0"/>
          <w:sz w:val="22"/>
          <w:szCs w:val="22"/>
          <w:highlight w:val="none"/>
          <w:lang w:eastAsia="zh-CN"/>
        </w:rPr>
        <w:t>；</w:t>
      </w:r>
    </w:p>
    <w:p w14:paraId="03B35B0C">
      <w:pPr>
        <w:pStyle w:val="1521"/>
        <w:spacing w:line="480" w:lineRule="exact"/>
        <w:ind w:firstLine="44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 xml:space="preserve">  E.法定代表人或负责人或实际控制人存在近姻亲关系</w:t>
      </w:r>
      <w:r>
        <w:rPr>
          <w:rFonts w:hint="eastAsia" w:ascii="宋体" w:hAnsi="宋体" w:eastAsia="宋体" w:cs="宋体"/>
          <w:color w:val="auto"/>
          <w:kern w:val="0"/>
          <w:sz w:val="22"/>
          <w:szCs w:val="22"/>
          <w:highlight w:val="none"/>
          <w:lang w:eastAsia="zh-CN"/>
        </w:rPr>
        <w:t>；</w:t>
      </w:r>
    </w:p>
    <w:p w14:paraId="236AE12E">
      <w:pPr>
        <w:pStyle w:val="1521"/>
        <w:spacing w:line="480" w:lineRule="exact"/>
        <w:ind w:firstLine="44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 xml:space="preserve">  F.法定代表人或负责人或实际控制人存在股份控制或实际控制关系</w:t>
      </w:r>
      <w:r>
        <w:rPr>
          <w:rFonts w:hint="eastAsia" w:ascii="宋体" w:hAnsi="宋体" w:eastAsia="宋体" w:cs="宋体"/>
          <w:color w:val="auto"/>
          <w:kern w:val="0"/>
          <w:sz w:val="22"/>
          <w:szCs w:val="22"/>
          <w:highlight w:val="none"/>
          <w:lang w:eastAsia="zh-CN"/>
        </w:rPr>
        <w:t>；</w:t>
      </w:r>
    </w:p>
    <w:p w14:paraId="49AA1AB2">
      <w:pPr>
        <w:pStyle w:val="1521"/>
        <w:spacing w:line="480" w:lineRule="exact"/>
        <w:ind w:firstLine="44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 xml:space="preserve">  G.存在共同直接或间接投资设立子公司、联营企业和合营企业情况</w:t>
      </w:r>
      <w:r>
        <w:rPr>
          <w:rFonts w:hint="eastAsia" w:ascii="宋体" w:hAnsi="宋体" w:eastAsia="宋体" w:cs="宋体"/>
          <w:color w:val="auto"/>
          <w:kern w:val="0"/>
          <w:sz w:val="22"/>
          <w:szCs w:val="22"/>
          <w:highlight w:val="none"/>
          <w:lang w:eastAsia="zh-CN"/>
        </w:rPr>
        <w:t>；</w:t>
      </w:r>
    </w:p>
    <w:p w14:paraId="0BA2EE62">
      <w:pPr>
        <w:pStyle w:val="1521"/>
        <w:spacing w:line="480" w:lineRule="exact"/>
        <w:ind w:firstLine="440"/>
        <w:rPr>
          <w:rFonts w:hint="eastAsia" w:ascii="宋体" w:hAnsi="宋体" w:eastAsia="宋体" w:cs="宋体"/>
          <w:color w:val="auto"/>
          <w:sz w:val="22"/>
          <w:szCs w:val="22"/>
          <w:highlight w:val="none"/>
          <w:lang w:eastAsia="zh-CN"/>
        </w:rPr>
      </w:pPr>
      <w:r>
        <w:rPr>
          <w:rFonts w:hint="eastAsia" w:ascii="宋体" w:hAnsi="宋体" w:eastAsia="宋体" w:cs="宋体"/>
          <w:color w:val="auto"/>
          <w:kern w:val="0"/>
          <w:sz w:val="22"/>
          <w:szCs w:val="22"/>
          <w:highlight w:val="none"/>
        </w:rPr>
        <w:t xml:space="preserve">  H.存在分级代理或代销关系、同一生产制造商关系、</w:t>
      </w:r>
      <w:r>
        <w:rPr>
          <w:rFonts w:hint="eastAsia" w:ascii="宋体" w:hAnsi="宋体" w:eastAsia="宋体" w:cs="宋体"/>
          <w:color w:val="auto"/>
          <w:sz w:val="22"/>
          <w:szCs w:val="22"/>
          <w:highlight w:val="none"/>
        </w:rPr>
        <w:t>管理关系、重要业务（占主营业务收入50%以上）或重要财务往来关系（如融资）等其他实质性控制关系</w:t>
      </w:r>
      <w:r>
        <w:rPr>
          <w:rFonts w:hint="eastAsia" w:ascii="宋体" w:hAnsi="宋体" w:eastAsia="宋体" w:cs="宋体"/>
          <w:color w:val="auto"/>
          <w:sz w:val="22"/>
          <w:szCs w:val="22"/>
          <w:highlight w:val="none"/>
          <w:lang w:eastAsia="zh-CN"/>
        </w:rPr>
        <w:t>；</w:t>
      </w:r>
    </w:p>
    <w:p w14:paraId="7C618C08">
      <w:pPr>
        <w:pStyle w:val="1521"/>
        <w:spacing w:line="480" w:lineRule="exact"/>
        <w:ind w:firstLine="440"/>
        <w:rPr>
          <w:rFonts w:hint="eastAsia" w:ascii="宋体" w:hAnsi="宋体" w:eastAsia="宋体" w:cs="宋体"/>
          <w:color w:val="auto"/>
          <w:spacing w:val="6"/>
          <w:sz w:val="22"/>
          <w:szCs w:val="22"/>
          <w:highlight w:val="none"/>
        </w:rPr>
      </w:pPr>
      <w:r>
        <w:rPr>
          <w:rFonts w:hint="eastAsia" w:ascii="宋体" w:hAnsi="宋体" w:eastAsia="宋体" w:cs="宋体"/>
          <w:color w:val="auto"/>
          <w:sz w:val="22"/>
          <w:szCs w:val="22"/>
          <w:highlight w:val="none"/>
        </w:rPr>
        <w:t xml:space="preserve">    I</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其他利害关系情况</w:t>
      </w:r>
      <w:r>
        <w:rPr>
          <w:rFonts w:hint="eastAsia" w:ascii="宋体" w:hAnsi="宋体" w:eastAsia="宋体" w:cs="宋体"/>
          <w:color w:val="auto"/>
          <w:kern w:val="0"/>
          <w:sz w:val="22"/>
          <w:szCs w:val="22"/>
          <w:highlight w:val="none"/>
        </w:rPr>
        <w:t>。</w:t>
      </w:r>
    </w:p>
    <w:p w14:paraId="39CF7A2C">
      <w:pPr>
        <w:pStyle w:val="1522"/>
        <w:widowControl/>
        <w:numPr>
          <w:ilvl w:val="0"/>
          <w:numId w:val="0"/>
        </w:numPr>
        <w:snapToGrid w:val="0"/>
        <w:spacing w:line="480" w:lineRule="exact"/>
        <w:ind w:firstLine="220" w:firstLineChars="100"/>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lang w:val="en-US" w:eastAsia="zh-CN"/>
        </w:rPr>
        <w:t>三、</w:t>
      </w:r>
      <w:r>
        <w:rPr>
          <w:rFonts w:hint="eastAsia" w:ascii="宋体" w:hAnsi="宋体" w:eastAsia="宋体" w:cs="宋体"/>
          <w:color w:val="auto"/>
          <w:sz w:val="22"/>
          <w:szCs w:val="22"/>
          <w:highlight w:val="none"/>
        </w:rPr>
        <w:t>现已清楚知道并</w:t>
      </w:r>
      <w:r>
        <w:rPr>
          <w:rFonts w:hint="eastAsia" w:ascii="宋体" w:hAnsi="宋体" w:eastAsia="宋体" w:cs="宋体"/>
          <w:color w:val="auto"/>
          <w:kern w:val="0"/>
          <w:sz w:val="22"/>
          <w:szCs w:val="22"/>
          <w:highlight w:val="none"/>
        </w:rPr>
        <w:t>严格遵守政府采购法律法规和现场纪律。</w:t>
      </w:r>
    </w:p>
    <w:p w14:paraId="437CCF36">
      <w:pPr>
        <w:pStyle w:val="1522"/>
        <w:widowControl/>
        <w:numPr>
          <w:ilvl w:val="0"/>
          <w:numId w:val="0"/>
        </w:numPr>
        <w:snapToGrid w:val="0"/>
        <w:spacing w:line="480" w:lineRule="exact"/>
        <w:ind w:firstLine="220" w:firstLineChars="1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四、</w:t>
      </w:r>
      <w:r>
        <w:rPr>
          <w:rFonts w:hint="eastAsia" w:ascii="宋体" w:hAnsi="宋体" w:eastAsia="宋体" w:cs="宋体"/>
          <w:color w:val="auto"/>
          <w:kern w:val="0"/>
          <w:sz w:val="22"/>
          <w:szCs w:val="22"/>
          <w:highlight w:val="none"/>
        </w:rPr>
        <w:t>我发现供应商</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之间存在或可能存在上述第二条第</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项利害关系。</w:t>
      </w:r>
    </w:p>
    <w:p w14:paraId="275D4D56">
      <w:pPr>
        <w:pStyle w:val="1521"/>
        <w:spacing w:line="500" w:lineRule="exact"/>
        <w:ind w:firstLine="440"/>
        <w:rPr>
          <w:rFonts w:hint="eastAsia" w:ascii="宋体" w:hAnsi="宋体" w:eastAsia="宋体" w:cs="宋体"/>
          <w:color w:val="auto"/>
          <w:sz w:val="22"/>
          <w:szCs w:val="22"/>
          <w:highlight w:val="none"/>
        </w:rPr>
      </w:pPr>
    </w:p>
    <w:p w14:paraId="6E059328">
      <w:pPr>
        <w:pStyle w:val="1521"/>
        <w:spacing w:line="500" w:lineRule="exact"/>
        <w:ind w:firstLine="6600" w:firstLineChars="30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供应商代表签字：</w:t>
      </w:r>
    </w:p>
    <w:p w14:paraId="64DED34E">
      <w:pPr>
        <w:spacing w:line="440" w:lineRule="exact"/>
        <w:jc w:val="right"/>
        <w:rPr>
          <w:rFonts w:hint="eastAsia" w:ascii="宋体" w:hAnsi="宋体" w:eastAsia="宋体" w:cs="宋体"/>
          <w:color w:val="auto"/>
          <w:sz w:val="22"/>
          <w:szCs w:val="22"/>
          <w:highlight w:val="none"/>
        </w:rPr>
      </w:pPr>
    </w:p>
    <w:p w14:paraId="7BB96115">
      <w:pPr>
        <w:spacing w:line="440" w:lineRule="exact"/>
        <w:jc w:val="right"/>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 xml:space="preserve"> 年  月  日</w:t>
      </w:r>
    </w:p>
    <w:p w14:paraId="14DABE48">
      <w:pPr>
        <w:pStyle w:val="68"/>
        <w:jc w:val="both"/>
        <w:rPr>
          <w:rFonts w:hint="eastAsia" w:ascii="宋体" w:hAnsi="宋体" w:eastAsia="宋体" w:cs="宋体"/>
          <w:b/>
          <w:bCs/>
          <w:color w:val="auto"/>
          <w:highlight w:val="none"/>
        </w:rPr>
      </w:pPr>
      <w:bookmarkStart w:id="96" w:name="_Toc23486"/>
      <w:r>
        <w:rPr>
          <w:rFonts w:hint="eastAsia" w:ascii="宋体" w:hAnsi="宋体" w:eastAsia="宋体" w:cs="宋体"/>
          <w:color w:val="auto"/>
          <w:sz w:val="22"/>
          <w:szCs w:val="22"/>
          <w:highlight w:val="none"/>
        </w:rPr>
        <w:t>说明：填写完毕，</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"mailto:发送至邮箱406216823@qq.com" </w:instrText>
      </w:r>
      <w:r>
        <w:rPr>
          <w:rFonts w:hint="eastAsia" w:ascii="宋体" w:hAnsi="宋体" w:eastAsia="宋体" w:cs="宋体"/>
          <w:color w:val="auto"/>
          <w:highlight w:val="none"/>
        </w:rPr>
        <w:fldChar w:fldCharType="separate"/>
      </w:r>
      <w:r>
        <w:rPr>
          <w:rStyle w:val="86"/>
          <w:rFonts w:hint="eastAsia" w:ascii="宋体" w:hAnsi="宋体" w:eastAsia="宋体" w:cs="宋体"/>
          <w:color w:val="auto"/>
          <w:sz w:val="22"/>
          <w:szCs w:val="22"/>
          <w:highlight w:val="none"/>
        </w:rPr>
        <w:t>发送至邮箱</w:t>
      </w:r>
      <w:r>
        <w:rPr>
          <w:rStyle w:val="86"/>
          <w:rFonts w:hint="eastAsia" w:ascii="宋体" w:hAnsi="宋体" w:eastAsia="宋体" w:cs="宋体"/>
          <w:color w:val="auto"/>
          <w:sz w:val="22"/>
          <w:szCs w:val="22"/>
          <w:highlight w:val="none"/>
          <w:lang w:eastAsia="zh-CN"/>
        </w:rPr>
        <w:t>243995196@qq.com</w:t>
      </w:r>
      <w:r>
        <w:rPr>
          <w:rStyle w:val="86"/>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eastAsia="zh-CN"/>
        </w:rPr>
        <w:t>。</w:t>
      </w:r>
      <w:bookmarkEnd w:id="96"/>
    </w:p>
    <w:sectPr>
      <w:footerReference r:id="rId14" w:type="first"/>
      <w:footerReference r:id="rId13" w:type="default"/>
      <w:pgSz w:w="11907" w:h="16839"/>
      <w:pgMar w:top="851" w:right="1469" w:bottom="760" w:left="1537" w:header="680" w:footer="907" w:gutter="0"/>
      <w:pgBorders>
        <w:top w:val="none" w:sz="0" w:space="0"/>
        <w:left w:val="none" w:sz="0" w:space="0"/>
        <w:bottom w:val="none" w:sz="0" w:space="0"/>
        <w:right w:val="none" w:sz="0" w:space="0"/>
      </w:pgBorders>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幼圆">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PMingLiU">
    <w:altName w:val="PMingLiU-ExtB"/>
    <w:panose1 w:val="02020500000000000000"/>
    <w:charset w:val="88"/>
    <w:family w:val="roman"/>
    <w:pitch w:val="default"/>
    <w:sig w:usb0="00000000" w:usb1="00000000" w:usb2="00000016" w:usb3="00000000" w:csb0="00100001" w:csb1="00000000"/>
  </w:font>
  <w:font w:name="ˎ̥">
    <w:altName w:val="Times New Roman"/>
    <w:panose1 w:val="00000000000000000000"/>
    <w:charset w:val="00"/>
    <w:family w:val="roman"/>
    <w:pitch w:val="default"/>
    <w:sig w:usb0="00000000" w:usb1="00000000" w:usb2="00000000" w:usb3="00000000" w:csb0="00040001" w:csb1="00000000"/>
  </w:font>
  <w:font w:name="Franklin Gothic Medium">
    <w:panose1 w:val="020B0603020102020204"/>
    <w:charset w:val="00"/>
    <w:family w:val="swiss"/>
    <w:pitch w:val="default"/>
    <w:sig w:usb0="00000287" w:usb1="000000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金桥简标宋">
    <w:altName w:val="宋体"/>
    <w:panose1 w:val="00000000000000000000"/>
    <w:charset w:val="86"/>
    <w:family w:val="auto"/>
    <w:pitch w:val="default"/>
    <w:sig w:usb0="00000000" w:usb1="00000000" w:usb2="00000010" w:usb3="00000000" w:csb0="00040000" w:csb1="00000000"/>
  </w:font>
  <w:font w:name="ZapfDingbatsNr2EFOP-Regular">
    <w:altName w:val="宋体"/>
    <w:panose1 w:val="00000000000000000000"/>
    <w:charset w:val="00"/>
    <w:family w:val="auto"/>
    <w:pitch w:val="default"/>
    <w:sig w:usb0="00000000" w:usb1="00000000" w:usb2="00000010" w:usb3="00000000" w:csb0="00040001" w:csb1="00000000"/>
  </w:font>
  <w:font w:name="等线">
    <w:panose1 w:val="02010600030101010101"/>
    <w:charset w:val="86"/>
    <w:family w:val="auto"/>
    <w:pitch w:val="default"/>
    <w:sig w:usb0="A00002BF" w:usb1="38CF7CFA" w:usb2="00000016" w:usb3="00000000" w:csb0="0004000F" w:csb1="00000000"/>
  </w:font>
  <w:font w:name="华文细黑">
    <w:panose1 w:val="02010600040101010101"/>
    <w:charset w:val="86"/>
    <w:family w:val="auto"/>
    <w:pitch w:val="default"/>
    <w:sig w:usb0="00000287" w:usb1="080F0000" w:usb2="00000000" w:usb3="00000000" w:csb0="0004009F" w:csb1="DFD70000"/>
  </w:font>
  <w:font w:name="等线 Light">
    <w:panose1 w:val="02010600030101010101"/>
    <w:charset w:val="86"/>
    <w:family w:val="auto"/>
    <w:pitch w:val="default"/>
    <w:sig w:usb0="A00002BF" w:usb1="38CF7CFA" w:usb2="00000016" w:usb3="00000000" w:csb0="0004000F" w:csb1="00000000"/>
  </w:font>
  <w:font w:name="Helvetica Neue">
    <w:altName w:val="宋体"/>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Univers LT Std 47 Cn Lt">
    <w:altName w:val="宋体"/>
    <w:panose1 w:val="00000000000000000000"/>
    <w:charset w:val="86"/>
    <w:family w:val="swiss"/>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宋体|呯堈...">
    <w:altName w:val="宋体"/>
    <w:panose1 w:val="00000000000000000000"/>
    <w:charset w:val="86"/>
    <w:family w:val="roma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entury">
    <w:panose1 w:val="02040604050505020304"/>
    <w:charset w:val="00"/>
    <w:family w:val="roman"/>
    <w:pitch w:val="default"/>
    <w:sig w:usb0="00000287" w:usb1="00000000" w:usb2="00000000" w:usb3="00000000" w:csb0="2000009F" w:csb1="DFD70000"/>
  </w:font>
  <w:font w:name="Century Gothic">
    <w:panose1 w:val="020B0502020202020204"/>
    <w:charset w:val="00"/>
    <w:family w:val="swiss"/>
    <w:pitch w:val="default"/>
    <w:sig w:usb0="00000287" w:usb1="00000000" w:usb2="00000000" w:usb3="00000000" w:csb0="2000009F" w:csb1="DFD70000"/>
  </w:font>
  <w:font w:name="Noto Sans Mono CJK JP Regular">
    <w:altName w:val="Calibri"/>
    <w:panose1 w:val="00000000000000000000"/>
    <w:charset w:val="00"/>
    <w:family w:val="swiss"/>
    <w:pitch w:val="default"/>
    <w:sig w:usb0="00000000" w:usb1="00000000" w:usb2="00000000" w:usb3="00000000" w:csb0="00040001" w:csb1="00000000"/>
  </w:font>
  <w:font w:name="Linotype Univers 330 Light">
    <w:altName w:val="宋体"/>
    <w:panose1 w:val="00000000000000000000"/>
    <w:charset w:val="86"/>
    <w:family w:val="swiss"/>
    <w:pitch w:val="default"/>
    <w:sig w:usb0="00000000" w:usb1="00000000" w:usb2="00000010" w:usb3="00000000" w:csb0="00040000" w:csb1="00000000"/>
  </w:font>
  <w:font w:name="BGCBPJ+TimesNewRoman">
    <w:altName w:val="宋体"/>
    <w:panose1 w:val="00000000000000000000"/>
    <w:charset w:val="86"/>
    <w:family w:val="roma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Univers LT Std 57 Cn">
    <w:altName w:val="Arial"/>
    <w:panose1 w:val="00000000000000000000"/>
    <w:charset w:val="00"/>
    <w:family w:val="swiss"/>
    <w:pitch w:val="default"/>
    <w:sig w:usb0="00000000"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 w:name="Trend Slab">
    <w:altName w:val="宋体"/>
    <w:panose1 w:val="00000000000000000000"/>
    <w:charset w:val="86"/>
    <w:family w:val="roman"/>
    <w:pitch w:val="default"/>
    <w:sig w:usb0="00000000" w:usb1="00000000" w:usb2="00000010" w:usb3="00000000" w:csb0="00040000" w:csb1="00000000"/>
  </w:font>
  <w:font w:name="???|CS?o｡ﾀ?">
    <w:altName w:val="MS PGothic"/>
    <w:panose1 w:val="00000000000000000000"/>
    <w:charset w:val="80"/>
    <w:family w:val="modern"/>
    <w:pitch w:val="default"/>
    <w:sig w:usb0="00000000" w:usb1="00000000" w:usb2="00000010" w:usb3="00000000" w:csb0="00020000" w:csb1="00000000"/>
  </w:font>
  <w:font w:name="Songti SC">
    <w:altName w:val="Segoe Print"/>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MS PGothic">
    <w:panose1 w:val="020B0600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997C2">
    <w:pPr>
      <w:pStyle w:val="4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3872DEE">
                          <w:pPr>
                            <w:pStyle w:val="46"/>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VQdv6zwEAAKoDAAAOAAAAAAAAAAEAIAAAAB4BAABkcnMv&#10;ZTJvRG9jLnhtbFBLBQYAAAAABgAGAFkBAABfBQAAAAA=&#10;">
              <v:fill on="f" focussize="0,0"/>
              <v:stroke on="f"/>
              <v:imagedata o:title=""/>
              <o:lock v:ext="edit" aspectratio="f"/>
              <v:textbox inset="0mm,0mm,0mm,0mm" style="mso-fit-shape-to-text:t;">
                <w:txbxContent>
                  <w:p w14:paraId="73872DEE">
                    <w:pPr>
                      <w:pStyle w:val="4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263218"/>
      <w:docPartObj>
        <w:docPartGallery w:val="autotext"/>
      </w:docPartObj>
    </w:sdtPr>
    <w:sdtContent>
      <w:p w14:paraId="66E0EC9E">
        <w:pPr>
          <w:pStyle w:val="46"/>
          <w:jc w:val="center"/>
        </w:pPr>
        <w:r>
          <w:fldChar w:fldCharType="begin"/>
        </w:r>
        <w:r>
          <w:instrText xml:space="preserve"> PAGE   \* MERGEFORMAT </w:instrText>
        </w:r>
        <w:r>
          <w:fldChar w:fldCharType="separate"/>
        </w:r>
        <w:r>
          <w:rPr>
            <w:lang w:val="zh-CN"/>
          </w:rPr>
          <w:t>3</w:t>
        </w:r>
        <w:r>
          <w:rPr>
            <w:lang w:val="zh-C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AAC42">
    <w:pPr>
      <w:pStyle w:val="46"/>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F434C64">
                          <w:pPr>
                            <w:pStyle w:val="46"/>
                          </w:pPr>
                          <w:r>
                            <w:fldChar w:fldCharType="begin"/>
                          </w:r>
                          <w:r>
                            <w:instrText xml:space="preserve"> PAGE  \* MERGEFORMAT </w:instrText>
                          </w:r>
                          <w:r>
                            <w:fldChar w:fldCharType="separate"/>
                          </w:r>
                          <w:r>
                            <w:t>56</w:t>
                          </w:r>
                          <w:r>
                            <w:fldChar w:fldCharType="end"/>
                          </w:r>
                        </w:p>
                      </w:txbxContent>
                    </wps:txbx>
                    <wps:bodyPr wrap="none" lIns="0" tIns="0" rIns="0" bIns="0" upright="1">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Xhqr29ABAACqAwAADgAAAAAAAAABACAAAAAeAQAAZHJz&#10;L2Uyb0RvYy54bWxQSwUGAAAAAAYABgBZAQAAYAUAAAAA&#10;">
              <v:fill on="f" focussize="0,0"/>
              <v:stroke on="f"/>
              <v:imagedata o:title=""/>
              <o:lock v:ext="edit" aspectratio="f"/>
              <v:textbox inset="0mm,0mm,0mm,0mm" style="mso-fit-shape-to-text:t;">
                <w:txbxContent>
                  <w:p w14:paraId="6F434C64">
                    <w:pPr>
                      <w:pStyle w:val="46"/>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6E920">
    <w:pPr>
      <w:pStyle w:val="46"/>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87AE5CC">
                          <w:pPr>
                            <w:pStyle w:val="46"/>
                          </w:pPr>
                          <w:r>
                            <w:fldChar w:fldCharType="begin"/>
                          </w:r>
                          <w:r>
                            <w:instrText xml:space="preserve"> PAGE  \* MERGEFORMAT </w:instrText>
                          </w:r>
                          <w:r>
                            <w:fldChar w:fldCharType="separate"/>
                          </w:r>
                          <w:r>
                            <w:rPr>
                              <w:rFonts w:hint="eastAsia"/>
                            </w:rPr>
                            <w:t>49</w:t>
                          </w:r>
                          <w:r>
                            <w:rPr>
                              <w:rFonts w:hint="eastAsia"/>
                            </w:rPr>
                            <w:fldChar w:fldCharType="end"/>
                          </w:r>
                        </w:p>
                      </w:txbxContent>
                    </wps:txbx>
                    <wps:bodyPr wrap="none" lIns="0" tIns="0" rIns="0" bIns="0" upright="1">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mKjnstABAACrAwAADgAAAAAAAAABACAAAAAeAQAAZHJz&#10;L2Uyb0RvYy54bWxQSwUGAAAAAAYABgBZAQAAYAUAAAAA&#10;">
              <v:fill on="f" focussize="0,0"/>
              <v:stroke on="f"/>
              <v:imagedata o:title=""/>
              <o:lock v:ext="edit" aspectratio="f"/>
              <v:textbox inset="0mm,0mm,0mm,0mm" style="mso-fit-shape-to-text:t;">
                <w:txbxContent>
                  <w:p w14:paraId="787AE5CC">
                    <w:pPr>
                      <w:pStyle w:val="46"/>
                    </w:pPr>
                    <w:r>
                      <w:fldChar w:fldCharType="begin"/>
                    </w:r>
                    <w:r>
                      <w:instrText xml:space="preserve"> PAGE  \* MERGEFORMAT </w:instrText>
                    </w:r>
                    <w:r>
                      <w:fldChar w:fldCharType="separate"/>
                    </w:r>
                    <w:r>
                      <w:rPr>
                        <w:rFonts w:hint="eastAsia"/>
                      </w:rPr>
                      <w:t>49</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263217"/>
      <w:docPartObj>
        <w:docPartGallery w:val="autotext"/>
      </w:docPartObj>
    </w:sdtPr>
    <w:sdtContent>
      <w:p w14:paraId="684B7A0C">
        <w:pPr>
          <w:pStyle w:val="46"/>
          <w:jc w:val="center"/>
        </w:pPr>
        <w:r>
          <w:fldChar w:fldCharType="begin"/>
        </w:r>
        <w:r>
          <w:instrText xml:space="preserve"> PAGE   \* MERGEFORMAT </w:instrText>
        </w:r>
        <w:r>
          <w:fldChar w:fldCharType="separate"/>
        </w:r>
        <w:r>
          <w:rPr>
            <w:lang w:val="zh-CN"/>
          </w:rPr>
          <w:t>54</w:t>
        </w:r>
        <w:r>
          <w:rPr>
            <w:lang w:val="zh-CN"/>
          </w:rPr>
          <w:fldChar w:fldCharType="end"/>
        </w:r>
      </w:p>
    </w:sdtContent>
  </w:sdt>
  <w:p w14:paraId="30D1EF01">
    <w:pPr>
      <w:pStyle w:val="4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79609"/>
      <w:docPartObj>
        <w:docPartGallery w:val="autotext"/>
      </w:docPartObj>
    </w:sdtPr>
    <w:sdtContent>
      <w:p w14:paraId="75D77598">
        <w:pPr>
          <w:pStyle w:val="46"/>
          <w:jc w:val="center"/>
        </w:pPr>
        <w:r>
          <w:fldChar w:fldCharType="begin"/>
        </w:r>
        <w:r>
          <w:instrText xml:space="preserve"> PAGE   \* MERGEFORMAT </w:instrText>
        </w:r>
        <w:r>
          <w:fldChar w:fldCharType="separate"/>
        </w:r>
        <w:r>
          <w:rPr>
            <w:lang w:val="zh-CN"/>
          </w:rPr>
          <w:t>65</w:t>
        </w:r>
        <w:r>
          <w:rPr>
            <w:lang w:val="zh-CN"/>
          </w:rPr>
          <w:fldChar w:fldCharType="end"/>
        </w:r>
      </w:p>
    </w:sdtContent>
  </w:sdt>
  <w:p w14:paraId="2FAC508C">
    <w:pPr>
      <w:spacing w:line="170" w:lineRule="auto"/>
      <w:ind w:left="4316"/>
      <w:rPr>
        <w:rFonts w:ascii="Calibri" w:hAnsi="Calibri" w:eastAsia="Calibri" w:cs="Calibri"/>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263222"/>
      <w:docPartObj>
        <w:docPartGallery w:val="autotext"/>
      </w:docPartObj>
    </w:sdtPr>
    <w:sdtContent>
      <w:p w14:paraId="1E6AC39B">
        <w:pPr>
          <w:pStyle w:val="46"/>
          <w:jc w:val="center"/>
        </w:pPr>
        <w:r>
          <w:fldChar w:fldCharType="begin"/>
        </w:r>
        <w:r>
          <w:instrText xml:space="preserve"> PAGE   \* MERGEFORMAT </w:instrText>
        </w:r>
        <w:r>
          <w:fldChar w:fldCharType="separate"/>
        </w:r>
        <w:r>
          <w:rPr>
            <w:lang w:val="zh-CN"/>
          </w:rPr>
          <w:t>78</w:t>
        </w:r>
        <w:r>
          <w:rPr>
            <w:lang w:val="zh-CN"/>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7A112">
    <w:pPr>
      <w:pStyle w:val="4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8E7A1C8">
                          <w:pPr>
                            <w:pStyle w:val="46"/>
                          </w:pPr>
                          <w:r>
                            <w:fldChar w:fldCharType="begin"/>
                          </w:r>
                          <w:r>
                            <w:instrText xml:space="preserve"> PAGE  \* MERGEFORMAT </w:instrText>
                          </w:r>
                          <w:r>
                            <w:fldChar w:fldCharType="separate"/>
                          </w:r>
                          <w:r>
                            <w:t>74</w:t>
                          </w:r>
                          <w: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xcXkHzwEAAKoDAAAOAAAAAAAAAAEAIAAAAB4BAABkcnMv&#10;ZTJvRG9jLnhtbFBLBQYAAAAABgAGAFkBAABfBQAAAAA=&#10;">
              <v:fill on="f" focussize="0,0"/>
              <v:stroke on="f"/>
              <v:imagedata o:title=""/>
              <o:lock v:ext="edit" aspectratio="f"/>
              <v:textbox inset="0mm,0mm,0mm,0mm" style="mso-fit-shape-to-text:t;">
                <w:txbxContent>
                  <w:p w14:paraId="28E7A1C8">
                    <w:pPr>
                      <w:pStyle w:val="46"/>
                    </w:pPr>
                    <w:r>
                      <w:fldChar w:fldCharType="begin"/>
                    </w:r>
                    <w:r>
                      <w:instrText xml:space="preserve"> PAGE  \* MERGEFORMAT </w:instrText>
                    </w:r>
                    <w:r>
                      <w:fldChar w:fldCharType="separate"/>
                    </w:r>
                    <w:r>
                      <w:t>74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AEC9F">
    <w:pPr>
      <w:pBdr>
        <w:bottom w:val="single" w:color="auto" w:sz="6" w:space="1"/>
      </w:pBdr>
      <w:tabs>
        <w:tab w:val="center" w:pos="4153"/>
        <w:tab w:val="right" w:pos="8306"/>
      </w:tabs>
      <w:snapToGrid w:val="0"/>
      <w:jc w:val="left"/>
      <w:rPr>
        <w:sz w:val="18"/>
      </w:rPr>
    </w:pPr>
    <w:r>
      <w:rPr>
        <w:rFonts w:hint="eastAsia" w:ascii="宋体"/>
        <w:sz w:val="18"/>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A0E0B">
    <w:pPr>
      <w:pStyle w:val="4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A0AAE">
    <w:pPr>
      <w:pStyle w:val="4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7E0A3">
    <w:pPr>
      <w:pStyle w:val="4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7"/>
    <w:multiLevelType w:val="multilevel"/>
    <w:tmpl w:val="0000001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decimal"/>
      <w:lvlText w:val="%3."/>
      <w:lvlJc w:val="lef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5B05358"/>
    <w:multiLevelType w:val="multilevel"/>
    <w:tmpl w:val="35B05358"/>
    <w:lvl w:ilvl="0" w:tentative="0">
      <w:start w:val="1"/>
      <w:numFmt w:val="bullet"/>
      <w:pStyle w:val="95"/>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5BFB4AE7"/>
    <w:multiLevelType w:val="singleLevel"/>
    <w:tmpl w:val="5BFB4AE7"/>
    <w:lvl w:ilvl="0" w:tentative="0">
      <w:start w:val="1"/>
      <w:numFmt w:val="chineseCounting"/>
      <w:suff w:val="nothing"/>
      <w:lvlText w:val="%1、"/>
      <w:lvlJc w:val="left"/>
      <w:pPr>
        <w:ind w:left="210" w:firstLine="420"/>
      </w:pPr>
      <w:rPr>
        <w:rFonts w:hint="eastAsia"/>
      </w:rPr>
    </w:lvl>
  </w:abstractNum>
  <w:abstractNum w:abstractNumId="3">
    <w:nsid w:val="677824EC"/>
    <w:multiLevelType w:val="multilevel"/>
    <w:tmpl w:val="677824EC"/>
    <w:lvl w:ilvl="0" w:tentative="0">
      <w:start w:val="1"/>
      <w:numFmt w:val="japaneseCounting"/>
      <w:pStyle w:val="16"/>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E021079"/>
    <w:multiLevelType w:val="multilevel"/>
    <w:tmpl w:val="6E021079"/>
    <w:lvl w:ilvl="0" w:tentative="0">
      <w:start w:val="1"/>
      <w:numFmt w:val="bullet"/>
      <w:pStyle w:val="1273"/>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3"/>
  </w:num>
  <w:num w:numId="2">
    <w:abstractNumId w:val="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44"/>
  <w:displayHorizontalDrawingGridEvery w:val="1"/>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jZGE3N2RmNWU2NWI2M2E4YTk4YWQ5NjY3MDNhZTEifQ=="/>
    <w:docVar w:name="KSO_WPS_MARK_KEY" w:val="9e82b696-3ab9-490e-8a82-356fb37c023f"/>
  </w:docVars>
  <w:rsids>
    <w:rsidRoot w:val="009C7B0E"/>
    <w:rsid w:val="00003014"/>
    <w:rsid w:val="0000516B"/>
    <w:rsid w:val="000057F6"/>
    <w:rsid w:val="00006A9D"/>
    <w:rsid w:val="00006CF1"/>
    <w:rsid w:val="00007F3B"/>
    <w:rsid w:val="00010A93"/>
    <w:rsid w:val="000110F7"/>
    <w:rsid w:val="00011B73"/>
    <w:rsid w:val="000132CC"/>
    <w:rsid w:val="00013441"/>
    <w:rsid w:val="00013D47"/>
    <w:rsid w:val="000146FC"/>
    <w:rsid w:val="00014E57"/>
    <w:rsid w:val="0001775B"/>
    <w:rsid w:val="00017C05"/>
    <w:rsid w:val="00020DF9"/>
    <w:rsid w:val="00022073"/>
    <w:rsid w:val="00022313"/>
    <w:rsid w:val="000243FC"/>
    <w:rsid w:val="00025C1E"/>
    <w:rsid w:val="00026C37"/>
    <w:rsid w:val="0003095C"/>
    <w:rsid w:val="000311AE"/>
    <w:rsid w:val="00032351"/>
    <w:rsid w:val="0003257F"/>
    <w:rsid w:val="000363D1"/>
    <w:rsid w:val="000379F2"/>
    <w:rsid w:val="00041972"/>
    <w:rsid w:val="000419D7"/>
    <w:rsid w:val="00042105"/>
    <w:rsid w:val="00043260"/>
    <w:rsid w:val="00043701"/>
    <w:rsid w:val="00046210"/>
    <w:rsid w:val="000503D3"/>
    <w:rsid w:val="0005281E"/>
    <w:rsid w:val="00054293"/>
    <w:rsid w:val="000568C9"/>
    <w:rsid w:val="00060CA4"/>
    <w:rsid w:val="00062AA1"/>
    <w:rsid w:val="00062DFB"/>
    <w:rsid w:val="00064976"/>
    <w:rsid w:val="000653E1"/>
    <w:rsid w:val="0006673A"/>
    <w:rsid w:val="00066E1A"/>
    <w:rsid w:val="00070893"/>
    <w:rsid w:val="000722ED"/>
    <w:rsid w:val="000730C0"/>
    <w:rsid w:val="00075ED5"/>
    <w:rsid w:val="0007792B"/>
    <w:rsid w:val="0008199F"/>
    <w:rsid w:val="00082FE4"/>
    <w:rsid w:val="00084164"/>
    <w:rsid w:val="00086F41"/>
    <w:rsid w:val="000870C4"/>
    <w:rsid w:val="0009078C"/>
    <w:rsid w:val="00090F38"/>
    <w:rsid w:val="00093B97"/>
    <w:rsid w:val="0009517A"/>
    <w:rsid w:val="00095F9E"/>
    <w:rsid w:val="0009750D"/>
    <w:rsid w:val="000A0931"/>
    <w:rsid w:val="000A3F16"/>
    <w:rsid w:val="000A6CEA"/>
    <w:rsid w:val="000A7347"/>
    <w:rsid w:val="000A78C5"/>
    <w:rsid w:val="000A790C"/>
    <w:rsid w:val="000B076E"/>
    <w:rsid w:val="000B0F94"/>
    <w:rsid w:val="000B1D44"/>
    <w:rsid w:val="000B23DA"/>
    <w:rsid w:val="000B2C58"/>
    <w:rsid w:val="000B767E"/>
    <w:rsid w:val="000B7D5F"/>
    <w:rsid w:val="000C3564"/>
    <w:rsid w:val="000C3DB0"/>
    <w:rsid w:val="000C571A"/>
    <w:rsid w:val="000C7A89"/>
    <w:rsid w:val="000D0493"/>
    <w:rsid w:val="000D25D6"/>
    <w:rsid w:val="000D3CBE"/>
    <w:rsid w:val="000D66DB"/>
    <w:rsid w:val="000D68B2"/>
    <w:rsid w:val="000D749C"/>
    <w:rsid w:val="000D7BCC"/>
    <w:rsid w:val="000E0802"/>
    <w:rsid w:val="000E1795"/>
    <w:rsid w:val="000E2AB3"/>
    <w:rsid w:val="000E33BA"/>
    <w:rsid w:val="000E5C34"/>
    <w:rsid w:val="000E7AC5"/>
    <w:rsid w:val="000F0D5C"/>
    <w:rsid w:val="000F1279"/>
    <w:rsid w:val="000F1860"/>
    <w:rsid w:val="000F32C5"/>
    <w:rsid w:val="000F35BE"/>
    <w:rsid w:val="000F4F8C"/>
    <w:rsid w:val="000F5E33"/>
    <w:rsid w:val="000F60A8"/>
    <w:rsid w:val="000F692B"/>
    <w:rsid w:val="00100916"/>
    <w:rsid w:val="00101B55"/>
    <w:rsid w:val="0010347B"/>
    <w:rsid w:val="00104F8E"/>
    <w:rsid w:val="001058FF"/>
    <w:rsid w:val="001124F1"/>
    <w:rsid w:val="00112EBF"/>
    <w:rsid w:val="00112FBC"/>
    <w:rsid w:val="00114608"/>
    <w:rsid w:val="00116A34"/>
    <w:rsid w:val="00117B48"/>
    <w:rsid w:val="00120AA7"/>
    <w:rsid w:val="001238DB"/>
    <w:rsid w:val="00123DEA"/>
    <w:rsid w:val="001274CE"/>
    <w:rsid w:val="00130496"/>
    <w:rsid w:val="00131750"/>
    <w:rsid w:val="001335D7"/>
    <w:rsid w:val="001348F1"/>
    <w:rsid w:val="00136E4D"/>
    <w:rsid w:val="001423C7"/>
    <w:rsid w:val="00142A77"/>
    <w:rsid w:val="00142F68"/>
    <w:rsid w:val="00145FF6"/>
    <w:rsid w:val="0015635B"/>
    <w:rsid w:val="001566EB"/>
    <w:rsid w:val="001578BF"/>
    <w:rsid w:val="00157A32"/>
    <w:rsid w:val="00163EFA"/>
    <w:rsid w:val="00166892"/>
    <w:rsid w:val="001675A8"/>
    <w:rsid w:val="0017068B"/>
    <w:rsid w:val="001712B1"/>
    <w:rsid w:val="00171679"/>
    <w:rsid w:val="00171EDC"/>
    <w:rsid w:val="001738FF"/>
    <w:rsid w:val="001741CD"/>
    <w:rsid w:val="00175A2C"/>
    <w:rsid w:val="00175DA0"/>
    <w:rsid w:val="00176A90"/>
    <w:rsid w:val="00177B46"/>
    <w:rsid w:val="0018015C"/>
    <w:rsid w:val="00182704"/>
    <w:rsid w:val="00182B5B"/>
    <w:rsid w:val="001847C0"/>
    <w:rsid w:val="00184F12"/>
    <w:rsid w:val="00185241"/>
    <w:rsid w:val="00186C5C"/>
    <w:rsid w:val="00186F92"/>
    <w:rsid w:val="001907F7"/>
    <w:rsid w:val="0019110C"/>
    <w:rsid w:val="001924F8"/>
    <w:rsid w:val="00194C11"/>
    <w:rsid w:val="001951A9"/>
    <w:rsid w:val="00197B2D"/>
    <w:rsid w:val="001A469D"/>
    <w:rsid w:val="001A6843"/>
    <w:rsid w:val="001A69A2"/>
    <w:rsid w:val="001A78D2"/>
    <w:rsid w:val="001B2730"/>
    <w:rsid w:val="001B2997"/>
    <w:rsid w:val="001B3BBB"/>
    <w:rsid w:val="001B55DD"/>
    <w:rsid w:val="001B68D1"/>
    <w:rsid w:val="001B7007"/>
    <w:rsid w:val="001B747D"/>
    <w:rsid w:val="001B764A"/>
    <w:rsid w:val="001C0212"/>
    <w:rsid w:val="001C048C"/>
    <w:rsid w:val="001C0E14"/>
    <w:rsid w:val="001C1C04"/>
    <w:rsid w:val="001C2B38"/>
    <w:rsid w:val="001C2BFC"/>
    <w:rsid w:val="001C3299"/>
    <w:rsid w:val="001C5965"/>
    <w:rsid w:val="001C63A5"/>
    <w:rsid w:val="001C7158"/>
    <w:rsid w:val="001C79D7"/>
    <w:rsid w:val="001D05C9"/>
    <w:rsid w:val="001D1B98"/>
    <w:rsid w:val="001D2189"/>
    <w:rsid w:val="001D41B4"/>
    <w:rsid w:val="001D4790"/>
    <w:rsid w:val="001D7E28"/>
    <w:rsid w:val="001E12BC"/>
    <w:rsid w:val="001E28B3"/>
    <w:rsid w:val="001E2D8E"/>
    <w:rsid w:val="001E30FD"/>
    <w:rsid w:val="001E4D49"/>
    <w:rsid w:val="001E6FCE"/>
    <w:rsid w:val="001E7C9E"/>
    <w:rsid w:val="001F1B58"/>
    <w:rsid w:val="001F307B"/>
    <w:rsid w:val="001F638D"/>
    <w:rsid w:val="001F7B15"/>
    <w:rsid w:val="0020179F"/>
    <w:rsid w:val="00201945"/>
    <w:rsid w:val="00203EA2"/>
    <w:rsid w:val="00204782"/>
    <w:rsid w:val="0020665E"/>
    <w:rsid w:val="002067EC"/>
    <w:rsid w:val="002072E4"/>
    <w:rsid w:val="00210446"/>
    <w:rsid w:val="00212DCE"/>
    <w:rsid w:val="0021772E"/>
    <w:rsid w:val="00222AA8"/>
    <w:rsid w:val="00222D05"/>
    <w:rsid w:val="00225BB7"/>
    <w:rsid w:val="0023015D"/>
    <w:rsid w:val="00230D84"/>
    <w:rsid w:val="00232425"/>
    <w:rsid w:val="002345C0"/>
    <w:rsid w:val="00234766"/>
    <w:rsid w:val="00235176"/>
    <w:rsid w:val="0023547A"/>
    <w:rsid w:val="0023594C"/>
    <w:rsid w:val="00235967"/>
    <w:rsid w:val="002405D8"/>
    <w:rsid w:val="00240D16"/>
    <w:rsid w:val="00241DA3"/>
    <w:rsid w:val="0024398C"/>
    <w:rsid w:val="002439F4"/>
    <w:rsid w:val="002444A3"/>
    <w:rsid w:val="00244606"/>
    <w:rsid w:val="00246B91"/>
    <w:rsid w:val="00250C96"/>
    <w:rsid w:val="00256BCE"/>
    <w:rsid w:val="00256D0F"/>
    <w:rsid w:val="00262A43"/>
    <w:rsid w:val="00265720"/>
    <w:rsid w:val="002659CB"/>
    <w:rsid w:val="00266F3C"/>
    <w:rsid w:val="00267130"/>
    <w:rsid w:val="00267760"/>
    <w:rsid w:val="002677A0"/>
    <w:rsid w:val="0027083C"/>
    <w:rsid w:val="002755F9"/>
    <w:rsid w:val="002801DF"/>
    <w:rsid w:val="002805B9"/>
    <w:rsid w:val="00280FB1"/>
    <w:rsid w:val="00291AC1"/>
    <w:rsid w:val="00291E27"/>
    <w:rsid w:val="00293724"/>
    <w:rsid w:val="00293915"/>
    <w:rsid w:val="00295F49"/>
    <w:rsid w:val="00296042"/>
    <w:rsid w:val="002968B5"/>
    <w:rsid w:val="00297A49"/>
    <w:rsid w:val="002A0E3B"/>
    <w:rsid w:val="002A0E96"/>
    <w:rsid w:val="002A16FB"/>
    <w:rsid w:val="002A1DA2"/>
    <w:rsid w:val="002A1DBC"/>
    <w:rsid w:val="002A35C5"/>
    <w:rsid w:val="002A4295"/>
    <w:rsid w:val="002A7598"/>
    <w:rsid w:val="002A7D74"/>
    <w:rsid w:val="002B0E42"/>
    <w:rsid w:val="002B285E"/>
    <w:rsid w:val="002B2C70"/>
    <w:rsid w:val="002B2CAD"/>
    <w:rsid w:val="002B3C37"/>
    <w:rsid w:val="002B3D33"/>
    <w:rsid w:val="002B42D2"/>
    <w:rsid w:val="002B5863"/>
    <w:rsid w:val="002B5C2D"/>
    <w:rsid w:val="002B7513"/>
    <w:rsid w:val="002C1745"/>
    <w:rsid w:val="002C1AE2"/>
    <w:rsid w:val="002C2CCD"/>
    <w:rsid w:val="002C324D"/>
    <w:rsid w:val="002C331C"/>
    <w:rsid w:val="002C3E6E"/>
    <w:rsid w:val="002C60E1"/>
    <w:rsid w:val="002D17E2"/>
    <w:rsid w:val="002D2DA2"/>
    <w:rsid w:val="002D36BF"/>
    <w:rsid w:val="002D38BC"/>
    <w:rsid w:val="002D50FC"/>
    <w:rsid w:val="002D6716"/>
    <w:rsid w:val="002D7513"/>
    <w:rsid w:val="002E35E9"/>
    <w:rsid w:val="002E3DF0"/>
    <w:rsid w:val="002E5290"/>
    <w:rsid w:val="002E65C2"/>
    <w:rsid w:val="002E679C"/>
    <w:rsid w:val="002E69D1"/>
    <w:rsid w:val="002F10E4"/>
    <w:rsid w:val="002F2B74"/>
    <w:rsid w:val="002F2C0C"/>
    <w:rsid w:val="002F33C5"/>
    <w:rsid w:val="002F6D35"/>
    <w:rsid w:val="00301F47"/>
    <w:rsid w:val="00303F7A"/>
    <w:rsid w:val="00305645"/>
    <w:rsid w:val="00311B9B"/>
    <w:rsid w:val="003127D8"/>
    <w:rsid w:val="003138B7"/>
    <w:rsid w:val="0031479D"/>
    <w:rsid w:val="00315110"/>
    <w:rsid w:val="003160D2"/>
    <w:rsid w:val="003177CD"/>
    <w:rsid w:val="00317B0A"/>
    <w:rsid w:val="003201DD"/>
    <w:rsid w:val="003218CA"/>
    <w:rsid w:val="00323DB3"/>
    <w:rsid w:val="00324122"/>
    <w:rsid w:val="003309F6"/>
    <w:rsid w:val="0033154E"/>
    <w:rsid w:val="003317E4"/>
    <w:rsid w:val="003325BA"/>
    <w:rsid w:val="00332618"/>
    <w:rsid w:val="003338CF"/>
    <w:rsid w:val="00334B9D"/>
    <w:rsid w:val="0033597B"/>
    <w:rsid w:val="0033660B"/>
    <w:rsid w:val="00337FA2"/>
    <w:rsid w:val="00342D0D"/>
    <w:rsid w:val="00344657"/>
    <w:rsid w:val="0034658A"/>
    <w:rsid w:val="00347589"/>
    <w:rsid w:val="00347D05"/>
    <w:rsid w:val="00347D49"/>
    <w:rsid w:val="00347F0F"/>
    <w:rsid w:val="003563C6"/>
    <w:rsid w:val="003567F8"/>
    <w:rsid w:val="00357D7D"/>
    <w:rsid w:val="00361204"/>
    <w:rsid w:val="00361B66"/>
    <w:rsid w:val="00362186"/>
    <w:rsid w:val="00366771"/>
    <w:rsid w:val="00370DD0"/>
    <w:rsid w:val="003718AE"/>
    <w:rsid w:val="00371B09"/>
    <w:rsid w:val="00373B3F"/>
    <w:rsid w:val="00373D08"/>
    <w:rsid w:val="003758A4"/>
    <w:rsid w:val="00376307"/>
    <w:rsid w:val="003773F4"/>
    <w:rsid w:val="00377723"/>
    <w:rsid w:val="00377B3D"/>
    <w:rsid w:val="00381C51"/>
    <w:rsid w:val="00382264"/>
    <w:rsid w:val="00382BBE"/>
    <w:rsid w:val="00383CE4"/>
    <w:rsid w:val="00384A73"/>
    <w:rsid w:val="00384B9C"/>
    <w:rsid w:val="00385507"/>
    <w:rsid w:val="00385511"/>
    <w:rsid w:val="003858E2"/>
    <w:rsid w:val="0038790E"/>
    <w:rsid w:val="003907F6"/>
    <w:rsid w:val="003916E2"/>
    <w:rsid w:val="003944FF"/>
    <w:rsid w:val="00394D65"/>
    <w:rsid w:val="00395119"/>
    <w:rsid w:val="003954A9"/>
    <w:rsid w:val="00396259"/>
    <w:rsid w:val="003A1735"/>
    <w:rsid w:val="003A3CBD"/>
    <w:rsid w:val="003A4C09"/>
    <w:rsid w:val="003A6000"/>
    <w:rsid w:val="003B096E"/>
    <w:rsid w:val="003B09B8"/>
    <w:rsid w:val="003B1171"/>
    <w:rsid w:val="003B5BDA"/>
    <w:rsid w:val="003B614A"/>
    <w:rsid w:val="003B67D0"/>
    <w:rsid w:val="003B7E07"/>
    <w:rsid w:val="003C0502"/>
    <w:rsid w:val="003C0A18"/>
    <w:rsid w:val="003C0BA4"/>
    <w:rsid w:val="003C4AA7"/>
    <w:rsid w:val="003C6873"/>
    <w:rsid w:val="003C7050"/>
    <w:rsid w:val="003D6AC7"/>
    <w:rsid w:val="003D7ADA"/>
    <w:rsid w:val="003E57DD"/>
    <w:rsid w:val="003E6838"/>
    <w:rsid w:val="003F0B33"/>
    <w:rsid w:val="003F25F8"/>
    <w:rsid w:val="003F304B"/>
    <w:rsid w:val="003F3579"/>
    <w:rsid w:val="003F3B3C"/>
    <w:rsid w:val="003F4E26"/>
    <w:rsid w:val="003F60E5"/>
    <w:rsid w:val="003F6B4D"/>
    <w:rsid w:val="003F735A"/>
    <w:rsid w:val="00400D32"/>
    <w:rsid w:val="00401098"/>
    <w:rsid w:val="0040221C"/>
    <w:rsid w:val="00405FB0"/>
    <w:rsid w:val="00406043"/>
    <w:rsid w:val="00406151"/>
    <w:rsid w:val="0041003D"/>
    <w:rsid w:val="00412BE4"/>
    <w:rsid w:val="00416C5B"/>
    <w:rsid w:val="00417A16"/>
    <w:rsid w:val="00417A57"/>
    <w:rsid w:val="00423108"/>
    <w:rsid w:val="004235B0"/>
    <w:rsid w:val="00423813"/>
    <w:rsid w:val="004239D8"/>
    <w:rsid w:val="0042592B"/>
    <w:rsid w:val="00427883"/>
    <w:rsid w:val="0043014E"/>
    <w:rsid w:val="004354DA"/>
    <w:rsid w:val="00435C0A"/>
    <w:rsid w:val="00437C1A"/>
    <w:rsid w:val="00442911"/>
    <w:rsid w:val="00444DE5"/>
    <w:rsid w:val="00445888"/>
    <w:rsid w:val="00447DE2"/>
    <w:rsid w:val="00447EAF"/>
    <w:rsid w:val="004545BB"/>
    <w:rsid w:val="004561D6"/>
    <w:rsid w:val="00457277"/>
    <w:rsid w:val="004624C3"/>
    <w:rsid w:val="00462987"/>
    <w:rsid w:val="004630F4"/>
    <w:rsid w:val="00463406"/>
    <w:rsid w:val="00463D2B"/>
    <w:rsid w:val="00464DFC"/>
    <w:rsid w:val="004656DC"/>
    <w:rsid w:val="00467055"/>
    <w:rsid w:val="004672F8"/>
    <w:rsid w:val="004716BD"/>
    <w:rsid w:val="00473052"/>
    <w:rsid w:val="0047563F"/>
    <w:rsid w:val="00475B95"/>
    <w:rsid w:val="00477ABD"/>
    <w:rsid w:val="00483A15"/>
    <w:rsid w:val="00490460"/>
    <w:rsid w:val="00490767"/>
    <w:rsid w:val="004908A7"/>
    <w:rsid w:val="004923A2"/>
    <w:rsid w:val="00493A1E"/>
    <w:rsid w:val="00493A6D"/>
    <w:rsid w:val="00493DF1"/>
    <w:rsid w:val="00494367"/>
    <w:rsid w:val="00495596"/>
    <w:rsid w:val="004A0113"/>
    <w:rsid w:val="004A095D"/>
    <w:rsid w:val="004A32B1"/>
    <w:rsid w:val="004A45CE"/>
    <w:rsid w:val="004A5814"/>
    <w:rsid w:val="004A5FE2"/>
    <w:rsid w:val="004A6093"/>
    <w:rsid w:val="004A6624"/>
    <w:rsid w:val="004A681F"/>
    <w:rsid w:val="004A7274"/>
    <w:rsid w:val="004B1B89"/>
    <w:rsid w:val="004B2CD6"/>
    <w:rsid w:val="004B48CF"/>
    <w:rsid w:val="004B49D8"/>
    <w:rsid w:val="004B5A3B"/>
    <w:rsid w:val="004B721B"/>
    <w:rsid w:val="004B7959"/>
    <w:rsid w:val="004C193C"/>
    <w:rsid w:val="004C4A4F"/>
    <w:rsid w:val="004C5910"/>
    <w:rsid w:val="004C5E5F"/>
    <w:rsid w:val="004C6B8C"/>
    <w:rsid w:val="004C6F18"/>
    <w:rsid w:val="004C79D0"/>
    <w:rsid w:val="004D0DBC"/>
    <w:rsid w:val="004D4B4E"/>
    <w:rsid w:val="004D5843"/>
    <w:rsid w:val="004D5B29"/>
    <w:rsid w:val="004D630B"/>
    <w:rsid w:val="004E0266"/>
    <w:rsid w:val="004E2BC5"/>
    <w:rsid w:val="004E43BF"/>
    <w:rsid w:val="004E5E57"/>
    <w:rsid w:val="004E60DE"/>
    <w:rsid w:val="004E6CDB"/>
    <w:rsid w:val="004E76AD"/>
    <w:rsid w:val="004E79FA"/>
    <w:rsid w:val="004F1D6B"/>
    <w:rsid w:val="004F312E"/>
    <w:rsid w:val="004F31A4"/>
    <w:rsid w:val="004F46ED"/>
    <w:rsid w:val="004F6714"/>
    <w:rsid w:val="004F796F"/>
    <w:rsid w:val="004F7AC6"/>
    <w:rsid w:val="0050052B"/>
    <w:rsid w:val="00502271"/>
    <w:rsid w:val="00503469"/>
    <w:rsid w:val="0050419D"/>
    <w:rsid w:val="00507332"/>
    <w:rsid w:val="00510E23"/>
    <w:rsid w:val="00513930"/>
    <w:rsid w:val="00520CE4"/>
    <w:rsid w:val="00521AB9"/>
    <w:rsid w:val="00521D68"/>
    <w:rsid w:val="00521E74"/>
    <w:rsid w:val="00521EEE"/>
    <w:rsid w:val="00523DA3"/>
    <w:rsid w:val="00524C38"/>
    <w:rsid w:val="00525741"/>
    <w:rsid w:val="0052796D"/>
    <w:rsid w:val="0053009F"/>
    <w:rsid w:val="00532795"/>
    <w:rsid w:val="00533033"/>
    <w:rsid w:val="0053457E"/>
    <w:rsid w:val="0053532B"/>
    <w:rsid w:val="005360D9"/>
    <w:rsid w:val="00536CA8"/>
    <w:rsid w:val="00536FA0"/>
    <w:rsid w:val="00540C14"/>
    <w:rsid w:val="00546225"/>
    <w:rsid w:val="0055015F"/>
    <w:rsid w:val="005504D4"/>
    <w:rsid w:val="00550A8E"/>
    <w:rsid w:val="00550CF7"/>
    <w:rsid w:val="00551B3C"/>
    <w:rsid w:val="00552D35"/>
    <w:rsid w:val="0055324E"/>
    <w:rsid w:val="00554D69"/>
    <w:rsid w:val="00554E17"/>
    <w:rsid w:val="00556442"/>
    <w:rsid w:val="00556B9E"/>
    <w:rsid w:val="00556F9B"/>
    <w:rsid w:val="0055750A"/>
    <w:rsid w:val="00560D39"/>
    <w:rsid w:val="00561325"/>
    <w:rsid w:val="005615D3"/>
    <w:rsid w:val="00566FB1"/>
    <w:rsid w:val="00571109"/>
    <w:rsid w:val="005713D8"/>
    <w:rsid w:val="00572F77"/>
    <w:rsid w:val="0057370D"/>
    <w:rsid w:val="00574320"/>
    <w:rsid w:val="00583346"/>
    <w:rsid w:val="00583F88"/>
    <w:rsid w:val="005850AE"/>
    <w:rsid w:val="00592E9F"/>
    <w:rsid w:val="00593469"/>
    <w:rsid w:val="00594D15"/>
    <w:rsid w:val="00595479"/>
    <w:rsid w:val="005A1CF6"/>
    <w:rsid w:val="005A3573"/>
    <w:rsid w:val="005A484C"/>
    <w:rsid w:val="005A48BE"/>
    <w:rsid w:val="005A5624"/>
    <w:rsid w:val="005A5E9C"/>
    <w:rsid w:val="005A7D1E"/>
    <w:rsid w:val="005B2B9F"/>
    <w:rsid w:val="005B39A7"/>
    <w:rsid w:val="005B3CDB"/>
    <w:rsid w:val="005B52E0"/>
    <w:rsid w:val="005B678F"/>
    <w:rsid w:val="005C0A1B"/>
    <w:rsid w:val="005C0FE9"/>
    <w:rsid w:val="005C4099"/>
    <w:rsid w:val="005C430D"/>
    <w:rsid w:val="005C4EFC"/>
    <w:rsid w:val="005C5E21"/>
    <w:rsid w:val="005C7E92"/>
    <w:rsid w:val="005D153E"/>
    <w:rsid w:val="005D221F"/>
    <w:rsid w:val="005D3677"/>
    <w:rsid w:val="005D3DC9"/>
    <w:rsid w:val="005D7837"/>
    <w:rsid w:val="005E06DC"/>
    <w:rsid w:val="005E40E8"/>
    <w:rsid w:val="005E5D33"/>
    <w:rsid w:val="005E71F4"/>
    <w:rsid w:val="005F0179"/>
    <w:rsid w:val="005F1EB1"/>
    <w:rsid w:val="005F1F98"/>
    <w:rsid w:val="005F38E2"/>
    <w:rsid w:val="005F4204"/>
    <w:rsid w:val="005F67D2"/>
    <w:rsid w:val="005F725F"/>
    <w:rsid w:val="005F7D8E"/>
    <w:rsid w:val="00602562"/>
    <w:rsid w:val="006028FD"/>
    <w:rsid w:val="00603535"/>
    <w:rsid w:val="0060437F"/>
    <w:rsid w:val="0060542E"/>
    <w:rsid w:val="0060747B"/>
    <w:rsid w:val="006124F0"/>
    <w:rsid w:val="00612D79"/>
    <w:rsid w:val="00613C58"/>
    <w:rsid w:val="00614A5B"/>
    <w:rsid w:val="0061621C"/>
    <w:rsid w:val="006173EA"/>
    <w:rsid w:val="0061764B"/>
    <w:rsid w:val="00617C6E"/>
    <w:rsid w:val="0062159B"/>
    <w:rsid w:val="00622F4E"/>
    <w:rsid w:val="0062657F"/>
    <w:rsid w:val="00627A08"/>
    <w:rsid w:val="00631286"/>
    <w:rsid w:val="00634842"/>
    <w:rsid w:val="006361C9"/>
    <w:rsid w:val="00636907"/>
    <w:rsid w:val="00636DCC"/>
    <w:rsid w:val="00637DFC"/>
    <w:rsid w:val="006415A9"/>
    <w:rsid w:val="006459FF"/>
    <w:rsid w:val="00646B37"/>
    <w:rsid w:val="00650F67"/>
    <w:rsid w:val="006513E0"/>
    <w:rsid w:val="00651423"/>
    <w:rsid w:val="0065200A"/>
    <w:rsid w:val="00654149"/>
    <w:rsid w:val="006542C4"/>
    <w:rsid w:val="00654E9E"/>
    <w:rsid w:val="0065742A"/>
    <w:rsid w:val="00662076"/>
    <w:rsid w:val="006644A2"/>
    <w:rsid w:val="00665D79"/>
    <w:rsid w:val="0066713F"/>
    <w:rsid w:val="006678EB"/>
    <w:rsid w:val="006760C3"/>
    <w:rsid w:val="006762B9"/>
    <w:rsid w:val="00677B82"/>
    <w:rsid w:val="00677B85"/>
    <w:rsid w:val="0068034B"/>
    <w:rsid w:val="006811AC"/>
    <w:rsid w:val="0068147B"/>
    <w:rsid w:val="00682F83"/>
    <w:rsid w:val="00683C25"/>
    <w:rsid w:val="00684C2B"/>
    <w:rsid w:val="00684F8F"/>
    <w:rsid w:val="0069055F"/>
    <w:rsid w:val="006952C1"/>
    <w:rsid w:val="00695471"/>
    <w:rsid w:val="00696368"/>
    <w:rsid w:val="006A662B"/>
    <w:rsid w:val="006A70D7"/>
    <w:rsid w:val="006A7AB0"/>
    <w:rsid w:val="006B0139"/>
    <w:rsid w:val="006B03C6"/>
    <w:rsid w:val="006B186C"/>
    <w:rsid w:val="006B22E6"/>
    <w:rsid w:val="006B320C"/>
    <w:rsid w:val="006B33FD"/>
    <w:rsid w:val="006B3CF9"/>
    <w:rsid w:val="006B41DD"/>
    <w:rsid w:val="006B46E9"/>
    <w:rsid w:val="006B4DFD"/>
    <w:rsid w:val="006B6A62"/>
    <w:rsid w:val="006C28DA"/>
    <w:rsid w:val="006C2C99"/>
    <w:rsid w:val="006C3C96"/>
    <w:rsid w:val="006C4EC1"/>
    <w:rsid w:val="006C56AB"/>
    <w:rsid w:val="006D0988"/>
    <w:rsid w:val="006D1F51"/>
    <w:rsid w:val="006D2284"/>
    <w:rsid w:val="006D5292"/>
    <w:rsid w:val="006D5D03"/>
    <w:rsid w:val="006D67D8"/>
    <w:rsid w:val="006D6858"/>
    <w:rsid w:val="006D6DFF"/>
    <w:rsid w:val="006E26B4"/>
    <w:rsid w:val="006E34F2"/>
    <w:rsid w:val="006E39E2"/>
    <w:rsid w:val="006E64F8"/>
    <w:rsid w:val="006E7C0F"/>
    <w:rsid w:val="006F091E"/>
    <w:rsid w:val="006F4A1E"/>
    <w:rsid w:val="006F4D53"/>
    <w:rsid w:val="006F5264"/>
    <w:rsid w:val="006F58E1"/>
    <w:rsid w:val="006F626E"/>
    <w:rsid w:val="006F7FEC"/>
    <w:rsid w:val="00700334"/>
    <w:rsid w:val="00705B43"/>
    <w:rsid w:val="00711198"/>
    <w:rsid w:val="007119CB"/>
    <w:rsid w:val="007125DD"/>
    <w:rsid w:val="007127CC"/>
    <w:rsid w:val="00712ED0"/>
    <w:rsid w:val="00715F68"/>
    <w:rsid w:val="007200AE"/>
    <w:rsid w:val="007236D2"/>
    <w:rsid w:val="00723D4E"/>
    <w:rsid w:val="00723F69"/>
    <w:rsid w:val="00724BD5"/>
    <w:rsid w:val="00727CC1"/>
    <w:rsid w:val="007301AD"/>
    <w:rsid w:val="00731C8D"/>
    <w:rsid w:val="00731F68"/>
    <w:rsid w:val="00733835"/>
    <w:rsid w:val="00735491"/>
    <w:rsid w:val="007364E2"/>
    <w:rsid w:val="007372C4"/>
    <w:rsid w:val="007379F8"/>
    <w:rsid w:val="00740176"/>
    <w:rsid w:val="007417B3"/>
    <w:rsid w:val="00742DA5"/>
    <w:rsid w:val="00745DDB"/>
    <w:rsid w:val="00746990"/>
    <w:rsid w:val="00750910"/>
    <w:rsid w:val="007551BB"/>
    <w:rsid w:val="00760B7D"/>
    <w:rsid w:val="007613B7"/>
    <w:rsid w:val="00761FF3"/>
    <w:rsid w:val="00763767"/>
    <w:rsid w:val="0077079A"/>
    <w:rsid w:val="007708CC"/>
    <w:rsid w:val="0077188D"/>
    <w:rsid w:val="00773A9D"/>
    <w:rsid w:val="00774A2A"/>
    <w:rsid w:val="00776529"/>
    <w:rsid w:val="00782967"/>
    <w:rsid w:val="0078359A"/>
    <w:rsid w:val="00785795"/>
    <w:rsid w:val="007862AB"/>
    <w:rsid w:val="0078795F"/>
    <w:rsid w:val="00790E1D"/>
    <w:rsid w:val="00791096"/>
    <w:rsid w:val="007941EE"/>
    <w:rsid w:val="00795897"/>
    <w:rsid w:val="00797B0C"/>
    <w:rsid w:val="007A0B93"/>
    <w:rsid w:val="007A2BFA"/>
    <w:rsid w:val="007A2C27"/>
    <w:rsid w:val="007B00D5"/>
    <w:rsid w:val="007B4BBF"/>
    <w:rsid w:val="007B574B"/>
    <w:rsid w:val="007B5872"/>
    <w:rsid w:val="007B69E9"/>
    <w:rsid w:val="007B7D3F"/>
    <w:rsid w:val="007C1643"/>
    <w:rsid w:val="007C31BD"/>
    <w:rsid w:val="007C37C2"/>
    <w:rsid w:val="007C5888"/>
    <w:rsid w:val="007C5B6F"/>
    <w:rsid w:val="007C63FC"/>
    <w:rsid w:val="007C64C9"/>
    <w:rsid w:val="007C6908"/>
    <w:rsid w:val="007C6E47"/>
    <w:rsid w:val="007C722F"/>
    <w:rsid w:val="007C7B9D"/>
    <w:rsid w:val="007D237F"/>
    <w:rsid w:val="007D6514"/>
    <w:rsid w:val="007D664D"/>
    <w:rsid w:val="007D703C"/>
    <w:rsid w:val="007D71E5"/>
    <w:rsid w:val="007D7BE2"/>
    <w:rsid w:val="007E19DC"/>
    <w:rsid w:val="007E19E2"/>
    <w:rsid w:val="007E3499"/>
    <w:rsid w:val="007E36E9"/>
    <w:rsid w:val="007E3946"/>
    <w:rsid w:val="007E3B18"/>
    <w:rsid w:val="007E57C5"/>
    <w:rsid w:val="007E6010"/>
    <w:rsid w:val="007F128A"/>
    <w:rsid w:val="007F3670"/>
    <w:rsid w:val="007F58FD"/>
    <w:rsid w:val="007F6C70"/>
    <w:rsid w:val="0080030C"/>
    <w:rsid w:val="008024D9"/>
    <w:rsid w:val="00804055"/>
    <w:rsid w:val="00804CCA"/>
    <w:rsid w:val="008051E3"/>
    <w:rsid w:val="008058E0"/>
    <w:rsid w:val="00806804"/>
    <w:rsid w:val="00813482"/>
    <w:rsid w:val="00813A8F"/>
    <w:rsid w:val="00814795"/>
    <w:rsid w:val="00815E6D"/>
    <w:rsid w:val="00820124"/>
    <w:rsid w:val="00820F02"/>
    <w:rsid w:val="0082118B"/>
    <w:rsid w:val="008214E5"/>
    <w:rsid w:val="00822822"/>
    <w:rsid w:val="008243EE"/>
    <w:rsid w:val="00826747"/>
    <w:rsid w:val="00827A2A"/>
    <w:rsid w:val="0083087A"/>
    <w:rsid w:val="008314CD"/>
    <w:rsid w:val="008342D4"/>
    <w:rsid w:val="008357FC"/>
    <w:rsid w:val="00837070"/>
    <w:rsid w:val="00840A11"/>
    <w:rsid w:val="00840E86"/>
    <w:rsid w:val="008425BF"/>
    <w:rsid w:val="00846475"/>
    <w:rsid w:val="00847603"/>
    <w:rsid w:val="00847D47"/>
    <w:rsid w:val="00850623"/>
    <w:rsid w:val="008514B6"/>
    <w:rsid w:val="00851BEE"/>
    <w:rsid w:val="00852817"/>
    <w:rsid w:val="00854502"/>
    <w:rsid w:val="00855A97"/>
    <w:rsid w:val="00855D45"/>
    <w:rsid w:val="00860155"/>
    <w:rsid w:val="008601C0"/>
    <w:rsid w:val="0086111B"/>
    <w:rsid w:val="0086113C"/>
    <w:rsid w:val="00861822"/>
    <w:rsid w:val="00862104"/>
    <w:rsid w:val="0086236A"/>
    <w:rsid w:val="00862FC3"/>
    <w:rsid w:val="00863C80"/>
    <w:rsid w:val="0086435C"/>
    <w:rsid w:val="008657AE"/>
    <w:rsid w:val="0086787E"/>
    <w:rsid w:val="0087001E"/>
    <w:rsid w:val="008705FC"/>
    <w:rsid w:val="00870AE1"/>
    <w:rsid w:val="0087169D"/>
    <w:rsid w:val="00872A74"/>
    <w:rsid w:val="00875FA8"/>
    <w:rsid w:val="00876723"/>
    <w:rsid w:val="008768B8"/>
    <w:rsid w:val="00877B1F"/>
    <w:rsid w:val="008825A8"/>
    <w:rsid w:val="008865CF"/>
    <w:rsid w:val="00886E08"/>
    <w:rsid w:val="00890175"/>
    <w:rsid w:val="00890241"/>
    <w:rsid w:val="0089127A"/>
    <w:rsid w:val="00891CFC"/>
    <w:rsid w:val="00892000"/>
    <w:rsid w:val="0089214E"/>
    <w:rsid w:val="00894FBE"/>
    <w:rsid w:val="008966F6"/>
    <w:rsid w:val="008A0E2B"/>
    <w:rsid w:val="008A1572"/>
    <w:rsid w:val="008A2166"/>
    <w:rsid w:val="008A22CB"/>
    <w:rsid w:val="008A2E81"/>
    <w:rsid w:val="008A3771"/>
    <w:rsid w:val="008A4DA7"/>
    <w:rsid w:val="008B16CD"/>
    <w:rsid w:val="008B24E2"/>
    <w:rsid w:val="008B5D60"/>
    <w:rsid w:val="008C64E6"/>
    <w:rsid w:val="008C6C96"/>
    <w:rsid w:val="008D1458"/>
    <w:rsid w:val="008D44C7"/>
    <w:rsid w:val="008D48FA"/>
    <w:rsid w:val="008D4FF9"/>
    <w:rsid w:val="008D6446"/>
    <w:rsid w:val="008E1325"/>
    <w:rsid w:val="008E32F9"/>
    <w:rsid w:val="008E3A59"/>
    <w:rsid w:val="008E594C"/>
    <w:rsid w:val="008F0C14"/>
    <w:rsid w:val="008F595F"/>
    <w:rsid w:val="008F72AD"/>
    <w:rsid w:val="008F7656"/>
    <w:rsid w:val="008F783D"/>
    <w:rsid w:val="00901501"/>
    <w:rsid w:val="00903A30"/>
    <w:rsid w:val="00903AC9"/>
    <w:rsid w:val="009065A3"/>
    <w:rsid w:val="00906786"/>
    <w:rsid w:val="009115E1"/>
    <w:rsid w:val="00914BA1"/>
    <w:rsid w:val="00915397"/>
    <w:rsid w:val="00923A72"/>
    <w:rsid w:val="009246DF"/>
    <w:rsid w:val="00924CB2"/>
    <w:rsid w:val="0092627E"/>
    <w:rsid w:val="00926666"/>
    <w:rsid w:val="00930E29"/>
    <w:rsid w:val="009310C4"/>
    <w:rsid w:val="0093229E"/>
    <w:rsid w:val="00932AFF"/>
    <w:rsid w:val="009366D2"/>
    <w:rsid w:val="0094051C"/>
    <w:rsid w:val="00940721"/>
    <w:rsid w:val="0094096E"/>
    <w:rsid w:val="00940E96"/>
    <w:rsid w:val="0094114D"/>
    <w:rsid w:val="00942470"/>
    <w:rsid w:val="00943614"/>
    <w:rsid w:val="00950081"/>
    <w:rsid w:val="00950486"/>
    <w:rsid w:val="00952A53"/>
    <w:rsid w:val="00952A92"/>
    <w:rsid w:val="00954410"/>
    <w:rsid w:val="00957809"/>
    <w:rsid w:val="00957EC5"/>
    <w:rsid w:val="00960AD7"/>
    <w:rsid w:val="009618D9"/>
    <w:rsid w:val="00961912"/>
    <w:rsid w:val="00962711"/>
    <w:rsid w:val="00963C62"/>
    <w:rsid w:val="00964D4C"/>
    <w:rsid w:val="00966094"/>
    <w:rsid w:val="00971D85"/>
    <w:rsid w:val="00972380"/>
    <w:rsid w:val="00981D7D"/>
    <w:rsid w:val="0098282E"/>
    <w:rsid w:val="009838DD"/>
    <w:rsid w:val="00983C28"/>
    <w:rsid w:val="00986EB2"/>
    <w:rsid w:val="00987CFB"/>
    <w:rsid w:val="0099657B"/>
    <w:rsid w:val="009970AD"/>
    <w:rsid w:val="009973D3"/>
    <w:rsid w:val="00997B15"/>
    <w:rsid w:val="00997B24"/>
    <w:rsid w:val="009A0193"/>
    <w:rsid w:val="009A0CC7"/>
    <w:rsid w:val="009A16C8"/>
    <w:rsid w:val="009A29B2"/>
    <w:rsid w:val="009A580A"/>
    <w:rsid w:val="009A7ACA"/>
    <w:rsid w:val="009A7C04"/>
    <w:rsid w:val="009B24EC"/>
    <w:rsid w:val="009B2CC6"/>
    <w:rsid w:val="009B305F"/>
    <w:rsid w:val="009B4CCF"/>
    <w:rsid w:val="009B56E8"/>
    <w:rsid w:val="009B60A6"/>
    <w:rsid w:val="009C0ADE"/>
    <w:rsid w:val="009C0F8F"/>
    <w:rsid w:val="009C3D4A"/>
    <w:rsid w:val="009C3FAF"/>
    <w:rsid w:val="009C4A1D"/>
    <w:rsid w:val="009C52B2"/>
    <w:rsid w:val="009C5BA1"/>
    <w:rsid w:val="009C6EE3"/>
    <w:rsid w:val="009C759A"/>
    <w:rsid w:val="009C7A34"/>
    <w:rsid w:val="009C7B0E"/>
    <w:rsid w:val="009D30FD"/>
    <w:rsid w:val="009E0718"/>
    <w:rsid w:val="009E0C54"/>
    <w:rsid w:val="009E474A"/>
    <w:rsid w:val="009E4E3E"/>
    <w:rsid w:val="009F01CD"/>
    <w:rsid w:val="009F0569"/>
    <w:rsid w:val="009F2E6D"/>
    <w:rsid w:val="009F31BC"/>
    <w:rsid w:val="009F42A9"/>
    <w:rsid w:val="009F571C"/>
    <w:rsid w:val="00A02CB0"/>
    <w:rsid w:val="00A03A6F"/>
    <w:rsid w:val="00A03FB3"/>
    <w:rsid w:val="00A043A9"/>
    <w:rsid w:val="00A060F2"/>
    <w:rsid w:val="00A0704A"/>
    <w:rsid w:val="00A075B3"/>
    <w:rsid w:val="00A103E9"/>
    <w:rsid w:val="00A10993"/>
    <w:rsid w:val="00A11FFD"/>
    <w:rsid w:val="00A130BC"/>
    <w:rsid w:val="00A13FCE"/>
    <w:rsid w:val="00A146C4"/>
    <w:rsid w:val="00A15E87"/>
    <w:rsid w:val="00A16D43"/>
    <w:rsid w:val="00A2246A"/>
    <w:rsid w:val="00A24824"/>
    <w:rsid w:val="00A26402"/>
    <w:rsid w:val="00A26437"/>
    <w:rsid w:val="00A26887"/>
    <w:rsid w:val="00A27357"/>
    <w:rsid w:val="00A308FB"/>
    <w:rsid w:val="00A30EF4"/>
    <w:rsid w:val="00A31584"/>
    <w:rsid w:val="00A3575C"/>
    <w:rsid w:val="00A358EF"/>
    <w:rsid w:val="00A36F04"/>
    <w:rsid w:val="00A372D3"/>
    <w:rsid w:val="00A42970"/>
    <w:rsid w:val="00A44151"/>
    <w:rsid w:val="00A44956"/>
    <w:rsid w:val="00A4640D"/>
    <w:rsid w:val="00A46E98"/>
    <w:rsid w:val="00A470D8"/>
    <w:rsid w:val="00A47C26"/>
    <w:rsid w:val="00A60CA3"/>
    <w:rsid w:val="00A61766"/>
    <w:rsid w:val="00A63E21"/>
    <w:rsid w:val="00A63FA4"/>
    <w:rsid w:val="00A703D3"/>
    <w:rsid w:val="00A7296F"/>
    <w:rsid w:val="00A72DA5"/>
    <w:rsid w:val="00A72E6D"/>
    <w:rsid w:val="00A76AC1"/>
    <w:rsid w:val="00A778DE"/>
    <w:rsid w:val="00A77D3A"/>
    <w:rsid w:val="00A80C6A"/>
    <w:rsid w:val="00A80FE9"/>
    <w:rsid w:val="00A811CB"/>
    <w:rsid w:val="00A819C6"/>
    <w:rsid w:val="00A8253A"/>
    <w:rsid w:val="00A83405"/>
    <w:rsid w:val="00A83496"/>
    <w:rsid w:val="00A84807"/>
    <w:rsid w:val="00A85C72"/>
    <w:rsid w:val="00A87EC2"/>
    <w:rsid w:val="00A90F0A"/>
    <w:rsid w:val="00A91410"/>
    <w:rsid w:val="00A92175"/>
    <w:rsid w:val="00A92ACB"/>
    <w:rsid w:val="00A9503D"/>
    <w:rsid w:val="00AA079C"/>
    <w:rsid w:val="00AA07F2"/>
    <w:rsid w:val="00AA0C54"/>
    <w:rsid w:val="00AA1669"/>
    <w:rsid w:val="00AA2CF3"/>
    <w:rsid w:val="00AA4096"/>
    <w:rsid w:val="00AA4B88"/>
    <w:rsid w:val="00AA6CE1"/>
    <w:rsid w:val="00AB0B7C"/>
    <w:rsid w:val="00AB1FD0"/>
    <w:rsid w:val="00AB239C"/>
    <w:rsid w:val="00AB31D7"/>
    <w:rsid w:val="00AB3F82"/>
    <w:rsid w:val="00AB4B0F"/>
    <w:rsid w:val="00AB5A66"/>
    <w:rsid w:val="00AB6D6F"/>
    <w:rsid w:val="00AC0E5B"/>
    <w:rsid w:val="00AC1AD7"/>
    <w:rsid w:val="00AC2C44"/>
    <w:rsid w:val="00AC32F4"/>
    <w:rsid w:val="00AC47DC"/>
    <w:rsid w:val="00AD2D91"/>
    <w:rsid w:val="00AD74E1"/>
    <w:rsid w:val="00AE03C1"/>
    <w:rsid w:val="00AE0792"/>
    <w:rsid w:val="00AE1352"/>
    <w:rsid w:val="00AE394C"/>
    <w:rsid w:val="00AE533D"/>
    <w:rsid w:val="00AE5A15"/>
    <w:rsid w:val="00AE6232"/>
    <w:rsid w:val="00AE7B6A"/>
    <w:rsid w:val="00AE7C43"/>
    <w:rsid w:val="00AF559A"/>
    <w:rsid w:val="00AF581C"/>
    <w:rsid w:val="00AF5B14"/>
    <w:rsid w:val="00AF5DF5"/>
    <w:rsid w:val="00B006F3"/>
    <w:rsid w:val="00B01130"/>
    <w:rsid w:val="00B02840"/>
    <w:rsid w:val="00B035C7"/>
    <w:rsid w:val="00B116F4"/>
    <w:rsid w:val="00B11CD8"/>
    <w:rsid w:val="00B139ED"/>
    <w:rsid w:val="00B142B2"/>
    <w:rsid w:val="00B15862"/>
    <w:rsid w:val="00B173EA"/>
    <w:rsid w:val="00B208D7"/>
    <w:rsid w:val="00B211BC"/>
    <w:rsid w:val="00B21231"/>
    <w:rsid w:val="00B21869"/>
    <w:rsid w:val="00B22214"/>
    <w:rsid w:val="00B24C01"/>
    <w:rsid w:val="00B26FDF"/>
    <w:rsid w:val="00B27454"/>
    <w:rsid w:val="00B27774"/>
    <w:rsid w:val="00B3109E"/>
    <w:rsid w:val="00B3142E"/>
    <w:rsid w:val="00B32448"/>
    <w:rsid w:val="00B3444E"/>
    <w:rsid w:val="00B34655"/>
    <w:rsid w:val="00B34661"/>
    <w:rsid w:val="00B3568D"/>
    <w:rsid w:val="00B3629A"/>
    <w:rsid w:val="00B37A98"/>
    <w:rsid w:val="00B408A4"/>
    <w:rsid w:val="00B409C2"/>
    <w:rsid w:val="00B40C34"/>
    <w:rsid w:val="00B41C0D"/>
    <w:rsid w:val="00B42824"/>
    <w:rsid w:val="00B42F2A"/>
    <w:rsid w:val="00B43F04"/>
    <w:rsid w:val="00B45BCE"/>
    <w:rsid w:val="00B50030"/>
    <w:rsid w:val="00B51AF9"/>
    <w:rsid w:val="00B53207"/>
    <w:rsid w:val="00B55B96"/>
    <w:rsid w:val="00B55E5C"/>
    <w:rsid w:val="00B6176D"/>
    <w:rsid w:val="00B61C7E"/>
    <w:rsid w:val="00B61DB0"/>
    <w:rsid w:val="00B63EC9"/>
    <w:rsid w:val="00B72C80"/>
    <w:rsid w:val="00B72E7A"/>
    <w:rsid w:val="00B73C13"/>
    <w:rsid w:val="00B75807"/>
    <w:rsid w:val="00B75AAF"/>
    <w:rsid w:val="00B7615B"/>
    <w:rsid w:val="00B76812"/>
    <w:rsid w:val="00B80FD5"/>
    <w:rsid w:val="00B81DCE"/>
    <w:rsid w:val="00B81E1A"/>
    <w:rsid w:val="00B8356A"/>
    <w:rsid w:val="00B83E1B"/>
    <w:rsid w:val="00B84E10"/>
    <w:rsid w:val="00B84F62"/>
    <w:rsid w:val="00B851E4"/>
    <w:rsid w:val="00B85D32"/>
    <w:rsid w:val="00B909A7"/>
    <w:rsid w:val="00B924A8"/>
    <w:rsid w:val="00B93B42"/>
    <w:rsid w:val="00B95654"/>
    <w:rsid w:val="00B966AE"/>
    <w:rsid w:val="00B970B2"/>
    <w:rsid w:val="00B972A2"/>
    <w:rsid w:val="00B972CB"/>
    <w:rsid w:val="00B97AC4"/>
    <w:rsid w:val="00B97DC3"/>
    <w:rsid w:val="00BA043C"/>
    <w:rsid w:val="00BA25CC"/>
    <w:rsid w:val="00BA2D4F"/>
    <w:rsid w:val="00BA2D98"/>
    <w:rsid w:val="00BA5BE2"/>
    <w:rsid w:val="00BA5F06"/>
    <w:rsid w:val="00BA7D33"/>
    <w:rsid w:val="00BB0F97"/>
    <w:rsid w:val="00BB378E"/>
    <w:rsid w:val="00BB62EA"/>
    <w:rsid w:val="00BC2C8A"/>
    <w:rsid w:val="00BC5DD7"/>
    <w:rsid w:val="00BD07CA"/>
    <w:rsid w:val="00BD07D3"/>
    <w:rsid w:val="00BD0D78"/>
    <w:rsid w:val="00BD1D4B"/>
    <w:rsid w:val="00BD26E8"/>
    <w:rsid w:val="00BD4348"/>
    <w:rsid w:val="00BE41E5"/>
    <w:rsid w:val="00BE6C5D"/>
    <w:rsid w:val="00BE7452"/>
    <w:rsid w:val="00BE7552"/>
    <w:rsid w:val="00BE7DF5"/>
    <w:rsid w:val="00BF1A2D"/>
    <w:rsid w:val="00BF52F0"/>
    <w:rsid w:val="00BF5390"/>
    <w:rsid w:val="00BF539C"/>
    <w:rsid w:val="00BF7C7C"/>
    <w:rsid w:val="00C01021"/>
    <w:rsid w:val="00C0271B"/>
    <w:rsid w:val="00C03E63"/>
    <w:rsid w:val="00C04EE4"/>
    <w:rsid w:val="00C056C7"/>
    <w:rsid w:val="00C05F87"/>
    <w:rsid w:val="00C0610F"/>
    <w:rsid w:val="00C06AC4"/>
    <w:rsid w:val="00C06E94"/>
    <w:rsid w:val="00C07957"/>
    <w:rsid w:val="00C105FF"/>
    <w:rsid w:val="00C10AFA"/>
    <w:rsid w:val="00C10F7D"/>
    <w:rsid w:val="00C1153A"/>
    <w:rsid w:val="00C122EC"/>
    <w:rsid w:val="00C12460"/>
    <w:rsid w:val="00C140DD"/>
    <w:rsid w:val="00C15E22"/>
    <w:rsid w:val="00C201EA"/>
    <w:rsid w:val="00C21BA9"/>
    <w:rsid w:val="00C22C5B"/>
    <w:rsid w:val="00C2531A"/>
    <w:rsid w:val="00C261BF"/>
    <w:rsid w:val="00C268D8"/>
    <w:rsid w:val="00C30AED"/>
    <w:rsid w:val="00C31F65"/>
    <w:rsid w:val="00C32200"/>
    <w:rsid w:val="00C32B35"/>
    <w:rsid w:val="00C3319A"/>
    <w:rsid w:val="00C3369D"/>
    <w:rsid w:val="00C34A4F"/>
    <w:rsid w:val="00C34D9F"/>
    <w:rsid w:val="00C35042"/>
    <w:rsid w:val="00C35D1D"/>
    <w:rsid w:val="00C36AF4"/>
    <w:rsid w:val="00C36CD8"/>
    <w:rsid w:val="00C40F03"/>
    <w:rsid w:val="00C41A07"/>
    <w:rsid w:val="00C431BF"/>
    <w:rsid w:val="00C43513"/>
    <w:rsid w:val="00C4392E"/>
    <w:rsid w:val="00C43BEF"/>
    <w:rsid w:val="00C4438B"/>
    <w:rsid w:val="00C4623A"/>
    <w:rsid w:val="00C46B5F"/>
    <w:rsid w:val="00C505DC"/>
    <w:rsid w:val="00C506DB"/>
    <w:rsid w:val="00C50BCA"/>
    <w:rsid w:val="00C51F10"/>
    <w:rsid w:val="00C539FE"/>
    <w:rsid w:val="00C548A2"/>
    <w:rsid w:val="00C54E66"/>
    <w:rsid w:val="00C56D54"/>
    <w:rsid w:val="00C56DC9"/>
    <w:rsid w:val="00C6066F"/>
    <w:rsid w:val="00C63156"/>
    <w:rsid w:val="00C6583D"/>
    <w:rsid w:val="00C67C27"/>
    <w:rsid w:val="00C70BF4"/>
    <w:rsid w:val="00C722B7"/>
    <w:rsid w:val="00C7385B"/>
    <w:rsid w:val="00C74565"/>
    <w:rsid w:val="00C7565C"/>
    <w:rsid w:val="00C7623C"/>
    <w:rsid w:val="00C764A9"/>
    <w:rsid w:val="00C80982"/>
    <w:rsid w:val="00C810CE"/>
    <w:rsid w:val="00C81BA2"/>
    <w:rsid w:val="00C81CD5"/>
    <w:rsid w:val="00C83EC0"/>
    <w:rsid w:val="00C851CD"/>
    <w:rsid w:val="00C8780A"/>
    <w:rsid w:val="00C87ECD"/>
    <w:rsid w:val="00C901B0"/>
    <w:rsid w:val="00C907EF"/>
    <w:rsid w:val="00C91371"/>
    <w:rsid w:val="00C947B4"/>
    <w:rsid w:val="00C948CD"/>
    <w:rsid w:val="00C95A67"/>
    <w:rsid w:val="00C95D0C"/>
    <w:rsid w:val="00C96B8F"/>
    <w:rsid w:val="00CA0954"/>
    <w:rsid w:val="00CA12B7"/>
    <w:rsid w:val="00CA24AD"/>
    <w:rsid w:val="00CA451F"/>
    <w:rsid w:val="00CB01AF"/>
    <w:rsid w:val="00CB618F"/>
    <w:rsid w:val="00CB771B"/>
    <w:rsid w:val="00CB795F"/>
    <w:rsid w:val="00CC26CB"/>
    <w:rsid w:val="00CC3A84"/>
    <w:rsid w:val="00CC4785"/>
    <w:rsid w:val="00CC506D"/>
    <w:rsid w:val="00CC5569"/>
    <w:rsid w:val="00CD045A"/>
    <w:rsid w:val="00CD4A93"/>
    <w:rsid w:val="00CD5897"/>
    <w:rsid w:val="00CD6323"/>
    <w:rsid w:val="00CD6A83"/>
    <w:rsid w:val="00CD6C28"/>
    <w:rsid w:val="00CE075B"/>
    <w:rsid w:val="00CE2AE7"/>
    <w:rsid w:val="00CE4074"/>
    <w:rsid w:val="00CE5B94"/>
    <w:rsid w:val="00CF3B14"/>
    <w:rsid w:val="00CF3F9D"/>
    <w:rsid w:val="00CF4AD5"/>
    <w:rsid w:val="00CF5B7D"/>
    <w:rsid w:val="00D0202E"/>
    <w:rsid w:val="00D02DAE"/>
    <w:rsid w:val="00D02E20"/>
    <w:rsid w:val="00D03B00"/>
    <w:rsid w:val="00D04C82"/>
    <w:rsid w:val="00D05685"/>
    <w:rsid w:val="00D05CE2"/>
    <w:rsid w:val="00D06563"/>
    <w:rsid w:val="00D07507"/>
    <w:rsid w:val="00D0767A"/>
    <w:rsid w:val="00D077DD"/>
    <w:rsid w:val="00D07C39"/>
    <w:rsid w:val="00D07FCB"/>
    <w:rsid w:val="00D10FFE"/>
    <w:rsid w:val="00D110E0"/>
    <w:rsid w:val="00D12298"/>
    <w:rsid w:val="00D1255B"/>
    <w:rsid w:val="00D13276"/>
    <w:rsid w:val="00D1594A"/>
    <w:rsid w:val="00D16030"/>
    <w:rsid w:val="00D17038"/>
    <w:rsid w:val="00D206DF"/>
    <w:rsid w:val="00D26530"/>
    <w:rsid w:val="00D3260F"/>
    <w:rsid w:val="00D3495E"/>
    <w:rsid w:val="00D34E01"/>
    <w:rsid w:val="00D35658"/>
    <w:rsid w:val="00D35CE0"/>
    <w:rsid w:val="00D37609"/>
    <w:rsid w:val="00D37FAB"/>
    <w:rsid w:val="00D40613"/>
    <w:rsid w:val="00D42128"/>
    <w:rsid w:val="00D42979"/>
    <w:rsid w:val="00D46580"/>
    <w:rsid w:val="00D468A1"/>
    <w:rsid w:val="00D47942"/>
    <w:rsid w:val="00D503DC"/>
    <w:rsid w:val="00D5063D"/>
    <w:rsid w:val="00D50898"/>
    <w:rsid w:val="00D50CF8"/>
    <w:rsid w:val="00D5242B"/>
    <w:rsid w:val="00D52A6C"/>
    <w:rsid w:val="00D53615"/>
    <w:rsid w:val="00D5391E"/>
    <w:rsid w:val="00D54472"/>
    <w:rsid w:val="00D552E7"/>
    <w:rsid w:val="00D56699"/>
    <w:rsid w:val="00D57B8A"/>
    <w:rsid w:val="00D604E8"/>
    <w:rsid w:val="00D61961"/>
    <w:rsid w:val="00D63407"/>
    <w:rsid w:val="00D634EA"/>
    <w:rsid w:val="00D638CB"/>
    <w:rsid w:val="00D64014"/>
    <w:rsid w:val="00D64620"/>
    <w:rsid w:val="00D64A46"/>
    <w:rsid w:val="00D65C9A"/>
    <w:rsid w:val="00D669CE"/>
    <w:rsid w:val="00D671AA"/>
    <w:rsid w:val="00D67C99"/>
    <w:rsid w:val="00D70416"/>
    <w:rsid w:val="00D7111F"/>
    <w:rsid w:val="00D71D10"/>
    <w:rsid w:val="00D72551"/>
    <w:rsid w:val="00D74913"/>
    <w:rsid w:val="00D765F3"/>
    <w:rsid w:val="00D76F1E"/>
    <w:rsid w:val="00D77AA9"/>
    <w:rsid w:val="00D8089D"/>
    <w:rsid w:val="00D80956"/>
    <w:rsid w:val="00D81E05"/>
    <w:rsid w:val="00D83076"/>
    <w:rsid w:val="00D852D9"/>
    <w:rsid w:val="00D8567F"/>
    <w:rsid w:val="00D85CC6"/>
    <w:rsid w:val="00D86DD0"/>
    <w:rsid w:val="00D8713B"/>
    <w:rsid w:val="00D879A3"/>
    <w:rsid w:val="00D87E31"/>
    <w:rsid w:val="00D91D1C"/>
    <w:rsid w:val="00D9621F"/>
    <w:rsid w:val="00D96CE6"/>
    <w:rsid w:val="00DA0968"/>
    <w:rsid w:val="00DA140D"/>
    <w:rsid w:val="00DA22A7"/>
    <w:rsid w:val="00DA3969"/>
    <w:rsid w:val="00DB0B60"/>
    <w:rsid w:val="00DB32E5"/>
    <w:rsid w:val="00DB57DD"/>
    <w:rsid w:val="00DB66E1"/>
    <w:rsid w:val="00DB72DE"/>
    <w:rsid w:val="00DC0662"/>
    <w:rsid w:val="00DC13CD"/>
    <w:rsid w:val="00DC15FC"/>
    <w:rsid w:val="00DC5F05"/>
    <w:rsid w:val="00DC64D7"/>
    <w:rsid w:val="00DC6AAE"/>
    <w:rsid w:val="00DC7124"/>
    <w:rsid w:val="00DD18F7"/>
    <w:rsid w:val="00DD37AF"/>
    <w:rsid w:val="00DD6206"/>
    <w:rsid w:val="00DD6F39"/>
    <w:rsid w:val="00DD76A8"/>
    <w:rsid w:val="00DE16B5"/>
    <w:rsid w:val="00DE1D12"/>
    <w:rsid w:val="00DE3B4C"/>
    <w:rsid w:val="00DE6946"/>
    <w:rsid w:val="00DF1071"/>
    <w:rsid w:val="00DF2798"/>
    <w:rsid w:val="00DF2E04"/>
    <w:rsid w:val="00DF4F61"/>
    <w:rsid w:val="00DF7E8F"/>
    <w:rsid w:val="00E0289A"/>
    <w:rsid w:val="00E03594"/>
    <w:rsid w:val="00E040E2"/>
    <w:rsid w:val="00E078BB"/>
    <w:rsid w:val="00E079B6"/>
    <w:rsid w:val="00E1237F"/>
    <w:rsid w:val="00E130AB"/>
    <w:rsid w:val="00E131F2"/>
    <w:rsid w:val="00E1471A"/>
    <w:rsid w:val="00E15D89"/>
    <w:rsid w:val="00E16A2D"/>
    <w:rsid w:val="00E176B5"/>
    <w:rsid w:val="00E17B06"/>
    <w:rsid w:val="00E2131B"/>
    <w:rsid w:val="00E21B1E"/>
    <w:rsid w:val="00E21E8F"/>
    <w:rsid w:val="00E22219"/>
    <w:rsid w:val="00E23D42"/>
    <w:rsid w:val="00E24EC8"/>
    <w:rsid w:val="00E25505"/>
    <w:rsid w:val="00E2783D"/>
    <w:rsid w:val="00E27927"/>
    <w:rsid w:val="00E32245"/>
    <w:rsid w:val="00E33367"/>
    <w:rsid w:val="00E34401"/>
    <w:rsid w:val="00E34587"/>
    <w:rsid w:val="00E34B96"/>
    <w:rsid w:val="00E37380"/>
    <w:rsid w:val="00E41A5B"/>
    <w:rsid w:val="00E44530"/>
    <w:rsid w:val="00E4476C"/>
    <w:rsid w:val="00E46943"/>
    <w:rsid w:val="00E513DA"/>
    <w:rsid w:val="00E518A3"/>
    <w:rsid w:val="00E51B69"/>
    <w:rsid w:val="00E52B58"/>
    <w:rsid w:val="00E53C76"/>
    <w:rsid w:val="00E54DD5"/>
    <w:rsid w:val="00E55604"/>
    <w:rsid w:val="00E55B14"/>
    <w:rsid w:val="00E57B30"/>
    <w:rsid w:val="00E57F2F"/>
    <w:rsid w:val="00E60908"/>
    <w:rsid w:val="00E620A7"/>
    <w:rsid w:val="00E6314C"/>
    <w:rsid w:val="00E64756"/>
    <w:rsid w:val="00E676EA"/>
    <w:rsid w:val="00E677BA"/>
    <w:rsid w:val="00E70664"/>
    <w:rsid w:val="00E70F35"/>
    <w:rsid w:val="00E71194"/>
    <w:rsid w:val="00E77BFE"/>
    <w:rsid w:val="00E77C41"/>
    <w:rsid w:val="00E77E76"/>
    <w:rsid w:val="00E801FF"/>
    <w:rsid w:val="00E81A7F"/>
    <w:rsid w:val="00E824C8"/>
    <w:rsid w:val="00E82634"/>
    <w:rsid w:val="00E82C88"/>
    <w:rsid w:val="00E8403F"/>
    <w:rsid w:val="00E843AE"/>
    <w:rsid w:val="00E85080"/>
    <w:rsid w:val="00E85EAE"/>
    <w:rsid w:val="00E874A7"/>
    <w:rsid w:val="00E87F41"/>
    <w:rsid w:val="00E903B9"/>
    <w:rsid w:val="00E91E30"/>
    <w:rsid w:val="00E92C17"/>
    <w:rsid w:val="00E938AD"/>
    <w:rsid w:val="00E938F7"/>
    <w:rsid w:val="00E9416B"/>
    <w:rsid w:val="00E96DB8"/>
    <w:rsid w:val="00E9720D"/>
    <w:rsid w:val="00E97CC8"/>
    <w:rsid w:val="00E97D77"/>
    <w:rsid w:val="00EA0217"/>
    <w:rsid w:val="00EA24E3"/>
    <w:rsid w:val="00EA73E5"/>
    <w:rsid w:val="00EA784E"/>
    <w:rsid w:val="00EB0355"/>
    <w:rsid w:val="00EB135C"/>
    <w:rsid w:val="00EB3B9E"/>
    <w:rsid w:val="00EB5603"/>
    <w:rsid w:val="00EB7982"/>
    <w:rsid w:val="00EC1B6A"/>
    <w:rsid w:val="00EC26D3"/>
    <w:rsid w:val="00EC2C8A"/>
    <w:rsid w:val="00EC2D69"/>
    <w:rsid w:val="00EC3395"/>
    <w:rsid w:val="00EC467B"/>
    <w:rsid w:val="00EC4B42"/>
    <w:rsid w:val="00ED0E0B"/>
    <w:rsid w:val="00ED2EB7"/>
    <w:rsid w:val="00ED43D4"/>
    <w:rsid w:val="00ED495E"/>
    <w:rsid w:val="00ED5150"/>
    <w:rsid w:val="00ED5936"/>
    <w:rsid w:val="00ED5986"/>
    <w:rsid w:val="00ED5A75"/>
    <w:rsid w:val="00ED65C3"/>
    <w:rsid w:val="00ED6D9E"/>
    <w:rsid w:val="00EE0FE9"/>
    <w:rsid w:val="00EE2235"/>
    <w:rsid w:val="00EE2555"/>
    <w:rsid w:val="00EE25E1"/>
    <w:rsid w:val="00EE48CB"/>
    <w:rsid w:val="00EE4C2B"/>
    <w:rsid w:val="00EE5250"/>
    <w:rsid w:val="00EE600B"/>
    <w:rsid w:val="00EE6258"/>
    <w:rsid w:val="00EE77A6"/>
    <w:rsid w:val="00EE783B"/>
    <w:rsid w:val="00EF02F4"/>
    <w:rsid w:val="00EF259F"/>
    <w:rsid w:val="00EF29EC"/>
    <w:rsid w:val="00EF2A65"/>
    <w:rsid w:val="00EF3937"/>
    <w:rsid w:val="00EF4A7E"/>
    <w:rsid w:val="00EF6FC0"/>
    <w:rsid w:val="00F00484"/>
    <w:rsid w:val="00F01614"/>
    <w:rsid w:val="00F0274B"/>
    <w:rsid w:val="00F037FB"/>
    <w:rsid w:val="00F052C8"/>
    <w:rsid w:val="00F05EF7"/>
    <w:rsid w:val="00F06402"/>
    <w:rsid w:val="00F0680A"/>
    <w:rsid w:val="00F06FEA"/>
    <w:rsid w:val="00F07F01"/>
    <w:rsid w:val="00F109DB"/>
    <w:rsid w:val="00F10C29"/>
    <w:rsid w:val="00F12EFB"/>
    <w:rsid w:val="00F1352C"/>
    <w:rsid w:val="00F13AA9"/>
    <w:rsid w:val="00F13B42"/>
    <w:rsid w:val="00F151FE"/>
    <w:rsid w:val="00F16883"/>
    <w:rsid w:val="00F17000"/>
    <w:rsid w:val="00F17A1E"/>
    <w:rsid w:val="00F2482D"/>
    <w:rsid w:val="00F26E77"/>
    <w:rsid w:val="00F3157B"/>
    <w:rsid w:val="00F35D37"/>
    <w:rsid w:val="00F35DC1"/>
    <w:rsid w:val="00F413C9"/>
    <w:rsid w:val="00F45987"/>
    <w:rsid w:val="00F45EA6"/>
    <w:rsid w:val="00F46B27"/>
    <w:rsid w:val="00F46B36"/>
    <w:rsid w:val="00F507C5"/>
    <w:rsid w:val="00F50F62"/>
    <w:rsid w:val="00F51A7A"/>
    <w:rsid w:val="00F51E20"/>
    <w:rsid w:val="00F52085"/>
    <w:rsid w:val="00F5208D"/>
    <w:rsid w:val="00F52C88"/>
    <w:rsid w:val="00F543F4"/>
    <w:rsid w:val="00F54F9C"/>
    <w:rsid w:val="00F57659"/>
    <w:rsid w:val="00F57BF0"/>
    <w:rsid w:val="00F622A7"/>
    <w:rsid w:val="00F62EB2"/>
    <w:rsid w:val="00F62FD4"/>
    <w:rsid w:val="00F63627"/>
    <w:rsid w:val="00F649C3"/>
    <w:rsid w:val="00F657A4"/>
    <w:rsid w:val="00F66366"/>
    <w:rsid w:val="00F6701F"/>
    <w:rsid w:val="00F700CA"/>
    <w:rsid w:val="00F71179"/>
    <w:rsid w:val="00F71E21"/>
    <w:rsid w:val="00F72E9A"/>
    <w:rsid w:val="00F766B7"/>
    <w:rsid w:val="00F77D90"/>
    <w:rsid w:val="00F805FB"/>
    <w:rsid w:val="00F807FD"/>
    <w:rsid w:val="00F82325"/>
    <w:rsid w:val="00F82AC8"/>
    <w:rsid w:val="00F82C66"/>
    <w:rsid w:val="00F83CD5"/>
    <w:rsid w:val="00F83DA8"/>
    <w:rsid w:val="00F84B20"/>
    <w:rsid w:val="00F8524D"/>
    <w:rsid w:val="00F85730"/>
    <w:rsid w:val="00F859DC"/>
    <w:rsid w:val="00F85D7E"/>
    <w:rsid w:val="00F92284"/>
    <w:rsid w:val="00F925E1"/>
    <w:rsid w:val="00F928A9"/>
    <w:rsid w:val="00F92B11"/>
    <w:rsid w:val="00F92D7C"/>
    <w:rsid w:val="00F94A95"/>
    <w:rsid w:val="00F94E38"/>
    <w:rsid w:val="00F94FCA"/>
    <w:rsid w:val="00F95722"/>
    <w:rsid w:val="00FA1762"/>
    <w:rsid w:val="00FA1C74"/>
    <w:rsid w:val="00FA2428"/>
    <w:rsid w:val="00FA2CC1"/>
    <w:rsid w:val="00FA2CC4"/>
    <w:rsid w:val="00FA4CB2"/>
    <w:rsid w:val="00FA5FD3"/>
    <w:rsid w:val="00FB026C"/>
    <w:rsid w:val="00FB09FF"/>
    <w:rsid w:val="00FB121D"/>
    <w:rsid w:val="00FB4730"/>
    <w:rsid w:val="00FB6CA9"/>
    <w:rsid w:val="00FB7C9A"/>
    <w:rsid w:val="00FC0AF1"/>
    <w:rsid w:val="00FC0D13"/>
    <w:rsid w:val="00FC0ECD"/>
    <w:rsid w:val="00FC1163"/>
    <w:rsid w:val="00FC223E"/>
    <w:rsid w:val="00FC26A3"/>
    <w:rsid w:val="00FC3460"/>
    <w:rsid w:val="00FC3464"/>
    <w:rsid w:val="00FC3D72"/>
    <w:rsid w:val="00FC4B7F"/>
    <w:rsid w:val="00FC7D3B"/>
    <w:rsid w:val="00FD05C5"/>
    <w:rsid w:val="00FD3E28"/>
    <w:rsid w:val="00FD4595"/>
    <w:rsid w:val="00FD4F2C"/>
    <w:rsid w:val="00FD7629"/>
    <w:rsid w:val="00FE0575"/>
    <w:rsid w:val="00FE2C05"/>
    <w:rsid w:val="00FE7B9A"/>
    <w:rsid w:val="00FF052B"/>
    <w:rsid w:val="00FF3019"/>
    <w:rsid w:val="00FF30E5"/>
    <w:rsid w:val="00FF6968"/>
    <w:rsid w:val="00FF6B1A"/>
    <w:rsid w:val="00FF6DD2"/>
    <w:rsid w:val="00FF755C"/>
    <w:rsid w:val="010333FC"/>
    <w:rsid w:val="01071987"/>
    <w:rsid w:val="011E5366"/>
    <w:rsid w:val="01267C0A"/>
    <w:rsid w:val="01336B85"/>
    <w:rsid w:val="01344065"/>
    <w:rsid w:val="01365D56"/>
    <w:rsid w:val="013B7FED"/>
    <w:rsid w:val="013F7027"/>
    <w:rsid w:val="014001AC"/>
    <w:rsid w:val="01426F11"/>
    <w:rsid w:val="014337F8"/>
    <w:rsid w:val="0147778C"/>
    <w:rsid w:val="015416B3"/>
    <w:rsid w:val="0156177E"/>
    <w:rsid w:val="01617794"/>
    <w:rsid w:val="01671BDD"/>
    <w:rsid w:val="01675739"/>
    <w:rsid w:val="01784DA4"/>
    <w:rsid w:val="01784EE7"/>
    <w:rsid w:val="01791090"/>
    <w:rsid w:val="017B11E4"/>
    <w:rsid w:val="017F1ADC"/>
    <w:rsid w:val="018A58CB"/>
    <w:rsid w:val="018D077E"/>
    <w:rsid w:val="018D6E0C"/>
    <w:rsid w:val="01987FE8"/>
    <w:rsid w:val="019B3110"/>
    <w:rsid w:val="01A70A23"/>
    <w:rsid w:val="01A87AFF"/>
    <w:rsid w:val="01AD328E"/>
    <w:rsid w:val="01AF5F3B"/>
    <w:rsid w:val="01B42948"/>
    <w:rsid w:val="01B446F6"/>
    <w:rsid w:val="01B95422"/>
    <w:rsid w:val="01BE03FC"/>
    <w:rsid w:val="01C26E13"/>
    <w:rsid w:val="01C457CA"/>
    <w:rsid w:val="01DA4D22"/>
    <w:rsid w:val="01DE1773"/>
    <w:rsid w:val="01E44AF2"/>
    <w:rsid w:val="01E96B8E"/>
    <w:rsid w:val="01EB1A57"/>
    <w:rsid w:val="01F80A87"/>
    <w:rsid w:val="0208346F"/>
    <w:rsid w:val="020B0DF9"/>
    <w:rsid w:val="020C7D52"/>
    <w:rsid w:val="020E3E06"/>
    <w:rsid w:val="02170538"/>
    <w:rsid w:val="021822F8"/>
    <w:rsid w:val="022D65EC"/>
    <w:rsid w:val="023215B6"/>
    <w:rsid w:val="02331ABF"/>
    <w:rsid w:val="023575E5"/>
    <w:rsid w:val="0241685F"/>
    <w:rsid w:val="02477318"/>
    <w:rsid w:val="02485B78"/>
    <w:rsid w:val="02487B12"/>
    <w:rsid w:val="024E06A7"/>
    <w:rsid w:val="024E73C1"/>
    <w:rsid w:val="025A5308"/>
    <w:rsid w:val="02605FD8"/>
    <w:rsid w:val="02621E71"/>
    <w:rsid w:val="026230FE"/>
    <w:rsid w:val="026854D0"/>
    <w:rsid w:val="02725C10"/>
    <w:rsid w:val="02824828"/>
    <w:rsid w:val="02844DF9"/>
    <w:rsid w:val="028642E4"/>
    <w:rsid w:val="02874EB9"/>
    <w:rsid w:val="028E3199"/>
    <w:rsid w:val="02911760"/>
    <w:rsid w:val="02922E94"/>
    <w:rsid w:val="02947D76"/>
    <w:rsid w:val="0295337A"/>
    <w:rsid w:val="029E0AA2"/>
    <w:rsid w:val="02B0673A"/>
    <w:rsid w:val="02B5715D"/>
    <w:rsid w:val="02C34A1E"/>
    <w:rsid w:val="02C646E1"/>
    <w:rsid w:val="02C72207"/>
    <w:rsid w:val="02D432A2"/>
    <w:rsid w:val="02D66095"/>
    <w:rsid w:val="02DB04A4"/>
    <w:rsid w:val="02DC52DA"/>
    <w:rsid w:val="02DF1D5B"/>
    <w:rsid w:val="02E27857"/>
    <w:rsid w:val="02E37259"/>
    <w:rsid w:val="02E94C52"/>
    <w:rsid w:val="02E94EF6"/>
    <w:rsid w:val="02EF1E8A"/>
    <w:rsid w:val="02F35454"/>
    <w:rsid w:val="02FA5E97"/>
    <w:rsid w:val="02FB4CEE"/>
    <w:rsid w:val="02FD0060"/>
    <w:rsid w:val="0300236B"/>
    <w:rsid w:val="030B2A3C"/>
    <w:rsid w:val="030B5FD7"/>
    <w:rsid w:val="0321400D"/>
    <w:rsid w:val="03231B33"/>
    <w:rsid w:val="03241ABE"/>
    <w:rsid w:val="03250FEA"/>
    <w:rsid w:val="03254F47"/>
    <w:rsid w:val="032A2C4F"/>
    <w:rsid w:val="032B7714"/>
    <w:rsid w:val="0333523F"/>
    <w:rsid w:val="03483348"/>
    <w:rsid w:val="03485BD5"/>
    <w:rsid w:val="034911D0"/>
    <w:rsid w:val="034C72DC"/>
    <w:rsid w:val="034D35C9"/>
    <w:rsid w:val="03547F3F"/>
    <w:rsid w:val="035533EF"/>
    <w:rsid w:val="035E0DBD"/>
    <w:rsid w:val="035F31F9"/>
    <w:rsid w:val="03622291"/>
    <w:rsid w:val="0365214C"/>
    <w:rsid w:val="036B1176"/>
    <w:rsid w:val="036F683C"/>
    <w:rsid w:val="0382186E"/>
    <w:rsid w:val="039147BE"/>
    <w:rsid w:val="0394658D"/>
    <w:rsid w:val="03991DF6"/>
    <w:rsid w:val="039C3694"/>
    <w:rsid w:val="03A569EC"/>
    <w:rsid w:val="03A8028B"/>
    <w:rsid w:val="03A956B2"/>
    <w:rsid w:val="03AA5DB1"/>
    <w:rsid w:val="03AF3877"/>
    <w:rsid w:val="03B22EB7"/>
    <w:rsid w:val="03B32290"/>
    <w:rsid w:val="03C055D4"/>
    <w:rsid w:val="03C0793B"/>
    <w:rsid w:val="03C87C76"/>
    <w:rsid w:val="03CA0201"/>
    <w:rsid w:val="03E017D2"/>
    <w:rsid w:val="03FB03BA"/>
    <w:rsid w:val="040229B9"/>
    <w:rsid w:val="04071455"/>
    <w:rsid w:val="040C0C0F"/>
    <w:rsid w:val="040D5D30"/>
    <w:rsid w:val="04135A3D"/>
    <w:rsid w:val="04173429"/>
    <w:rsid w:val="04194CE4"/>
    <w:rsid w:val="04207E21"/>
    <w:rsid w:val="042658DF"/>
    <w:rsid w:val="042E253E"/>
    <w:rsid w:val="042F4508"/>
    <w:rsid w:val="043D4E77"/>
    <w:rsid w:val="043E3C2F"/>
    <w:rsid w:val="044962DB"/>
    <w:rsid w:val="04537794"/>
    <w:rsid w:val="04567CE7"/>
    <w:rsid w:val="045A3333"/>
    <w:rsid w:val="045A5073"/>
    <w:rsid w:val="046B19E4"/>
    <w:rsid w:val="04714232"/>
    <w:rsid w:val="047915F8"/>
    <w:rsid w:val="04802556"/>
    <w:rsid w:val="04812FB5"/>
    <w:rsid w:val="048760F2"/>
    <w:rsid w:val="049414E0"/>
    <w:rsid w:val="049416A8"/>
    <w:rsid w:val="04A15406"/>
    <w:rsid w:val="04AA0A87"/>
    <w:rsid w:val="04AB1DE0"/>
    <w:rsid w:val="04AE7B23"/>
    <w:rsid w:val="04B1068B"/>
    <w:rsid w:val="04BA38D0"/>
    <w:rsid w:val="04BC0AE9"/>
    <w:rsid w:val="04C42EA2"/>
    <w:rsid w:val="04CB79EF"/>
    <w:rsid w:val="04E35219"/>
    <w:rsid w:val="04F477B2"/>
    <w:rsid w:val="04F50803"/>
    <w:rsid w:val="04F97B61"/>
    <w:rsid w:val="05001CB6"/>
    <w:rsid w:val="050168DB"/>
    <w:rsid w:val="050343B2"/>
    <w:rsid w:val="05045994"/>
    <w:rsid w:val="05063ADF"/>
    <w:rsid w:val="050D4849"/>
    <w:rsid w:val="051C0A8D"/>
    <w:rsid w:val="051F79A0"/>
    <w:rsid w:val="05202571"/>
    <w:rsid w:val="0521388A"/>
    <w:rsid w:val="05222A9C"/>
    <w:rsid w:val="05266D7F"/>
    <w:rsid w:val="052D2E1F"/>
    <w:rsid w:val="053308F1"/>
    <w:rsid w:val="05367346"/>
    <w:rsid w:val="053A54FB"/>
    <w:rsid w:val="05441969"/>
    <w:rsid w:val="05461B09"/>
    <w:rsid w:val="054933A7"/>
    <w:rsid w:val="054C238D"/>
    <w:rsid w:val="054D194C"/>
    <w:rsid w:val="054F0B8D"/>
    <w:rsid w:val="055406CA"/>
    <w:rsid w:val="05581C14"/>
    <w:rsid w:val="05595CE0"/>
    <w:rsid w:val="055A7363"/>
    <w:rsid w:val="056B605F"/>
    <w:rsid w:val="056E49E4"/>
    <w:rsid w:val="05926AFC"/>
    <w:rsid w:val="05A03755"/>
    <w:rsid w:val="05A3175A"/>
    <w:rsid w:val="05AC22EE"/>
    <w:rsid w:val="05AD3936"/>
    <w:rsid w:val="05B747B5"/>
    <w:rsid w:val="05BC4FF6"/>
    <w:rsid w:val="05C23DE8"/>
    <w:rsid w:val="05C757A8"/>
    <w:rsid w:val="05CF5FA2"/>
    <w:rsid w:val="05D13AC9"/>
    <w:rsid w:val="05D162E8"/>
    <w:rsid w:val="05D250F6"/>
    <w:rsid w:val="05D66057"/>
    <w:rsid w:val="05D9472B"/>
    <w:rsid w:val="05E91EB5"/>
    <w:rsid w:val="05EB4AAB"/>
    <w:rsid w:val="05EC26B0"/>
    <w:rsid w:val="05EE5EAB"/>
    <w:rsid w:val="05F16F26"/>
    <w:rsid w:val="06043C14"/>
    <w:rsid w:val="060F2843"/>
    <w:rsid w:val="061B5ACD"/>
    <w:rsid w:val="06336531"/>
    <w:rsid w:val="063D3F25"/>
    <w:rsid w:val="064003EF"/>
    <w:rsid w:val="06423C78"/>
    <w:rsid w:val="06473D8B"/>
    <w:rsid w:val="064A58D9"/>
    <w:rsid w:val="065564A8"/>
    <w:rsid w:val="065D3EB9"/>
    <w:rsid w:val="065F182E"/>
    <w:rsid w:val="06657C3E"/>
    <w:rsid w:val="066A31AA"/>
    <w:rsid w:val="066B7070"/>
    <w:rsid w:val="066C64CA"/>
    <w:rsid w:val="0672181B"/>
    <w:rsid w:val="06770305"/>
    <w:rsid w:val="06842359"/>
    <w:rsid w:val="068E3768"/>
    <w:rsid w:val="069227DA"/>
    <w:rsid w:val="06935222"/>
    <w:rsid w:val="06961F3C"/>
    <w:rsid w:val="069C79D0"/>
    <w:rsid w:val="06A579BF"/>
    <w:rsid w:val="06AE3050"/>
    <w:rsid w:val="06B331CE"/>
    <w:rsid w:val="06B86A37"/>
    <w:rsid w:val="06C7528D"/>
    <w:rsid w:val="06CD24E2"/>
    <w:rsid w:val="06D51397"/>
    <w:rsid w:val="06D91C9D"/>
    <w:rsid w:val="06DA6C92"/>
    <w:rsid w:val="06E15F8D"/>
    <w:rsid w:val="06E86617"/>
    <w:rsid w:val="06F2311C"/>
    <w:rsid w:val="06F25E18"/>
    <w:rsid w:val="070103DE"/>
    <w:rsid w:val="071C5217"/>
    <w:rsid w:val="071F777F"/>
    <w:rsid w:val="072B545A"/>
    <w:rsid w:val="07410CA0"/>
    <w:rsid w:val="074468B9"/>
    <w:rsid w:val="074B3407"/>
    <w:rsid w:val="075C175F"/>
    <w:rsid w:val="0762348F"/>
    <w:rsid w:val="0766035D"/>
    <w:rsid w:val="0767768E"/>
    <w:rsid w:val="07697D31"/>
    <w:rsid w:val="076E2494"/>
    <w:rsid w:val="07707311"/>
    <w:rsid w:val="07723B19"/>
    <w:rsid w:val="077479C5"/>
    <w:rsid w:val="077D02B2"/>
    <w:rsid w:val="07835838"/>
    <w:rsid w:val="078B24B1"/>
    <w:rsid w:val="079F1808"/>
    <w:rsid w:val="07A07BF6"/>
    <w:rsid w:val="07A1624B"/>
    <w:rsid w:val="07B75305"/>
    <w:rsid w:val="07BC60B3"/>
    <w:rsid w:val="07C80CB0"/>
    <w:rsid w:val="07E35269"/>
    <w:rsid w:val="07E51AAD"/>
    <w:rsid w:val="07EB2643"/>
    <w:rsid w:val="07EE5BBD"/>
    <w:rsid w:val="07F7358F"/>
    <w:rsid w:val="07FE491D"/>
    <w:rsid w:val="07FF1670"/>
    <w:rsid w:val="08006ACF"/>
    <w:rsid w:val="080150DE"/>
    <w:rsid w:val="08015A15"/>
    <w:rsid w:val="0805549D"/>
    <w:rsid w:val="0822060B"/>
    <w:rsid w:val="08251EAA"/>
    <w:rsid w:val="08257CF3"/>
    <w:rsid w:val="08285DC2"/>
    <w:rsid w:val="0848797A"/>
    <w:rsid w:val="084E7652"/>
    <w:rsid w:val="08505F26"/>
    <w:rsid w:val="085077C8"/>
    <w:rsid w:val="08515945"/>
    <w:rsid w:val="085777A6"/>
    <w:rsid w:val="085E53BC"/>
    <w:rsid w:val="08633EEB"/>
    <w:rsid w:val="086E7FA8"/>
    <w:rsid w:val="087370B9"/>
    <w:rsid w:val="08892439"/>
    <w:rsid w:val="088A61B1"/>
    <w:rsid w:val="088E0F57"/>
    <w:rsid w:val="089716ED"/>
    <w:rsid w:val="08972F88"/>
    <w:rsid w:val="08974C19"/>
    <w:rsid w:val="089A2392"/>
    <w:rsid w:val="08B772A4"/>
    <w:rsid w:val="08BA00E1"/>
    <w:rsid w:val="08BA12DC"/>
    <w:rsid w:val="08BC3DA8"/>
    <w:rsid w:val="08C7781A"/>
    <w:rsid w:val="08CE0793"/>
    <w:rsid w:val="08D062B9"/>
    <w:rsid w:val="08DA438C"/>
    <w:rsid w:val="08E30D41"/>
    <w:rsid w:val="08E37B8F"/>
    <w:rsid w:val="08EC0C19"/>
    <w:rsid w:val="08EE4992"/>
    <w:rsid w:val="08F00707"/>
    <w:rsid w:val="08F0070A"/>
    <w:rsid w:val="08FD28C7"/>
    <w:rsid w:val="090108FB"/>
    <w:rsid w:val="0909709B"/>
    <w:rsid w:val="090A3EF9"/>
    <w:rsid w:val="090B10A0"/>
    <w:rsid w:val="091F0FEF"/>
    <w:rsid w:val="092359D7"/>
    <w:rsid w:val="092927AE"/>
    <w:rsid w:val="092B34F0"/>
    <w:rsid w:val="092E642F"/>
    <w:rsid w:val="093525C0"/>
    <w:rsid w:val="093C74AB"/>
    <w:rsid w:val="094D10F2"/>
    <w:rsid w:val="095A2ED7"/>
    <w:rsid w:val="095A4B78"/>
    <w:rsid w:val="09630EDC"/>
    <w:rsid w:val="096609CC"/>
    <w:rsid w:val="0966363B"/>
    <w:rsid w:val="096D58B6"/>
    <w:rsid w:val="09703118"/>
    <w:rsid w:val="09732517"/>
    <w:rsid w:val="097906FF"/>
    <w:rsid w:val="097924AD"/>
    <w:rsid w:val="09795283"/>
    <w:rsid w:val="097D01B7"/>
    <w:rsid w:val="098053EE"/>
    <w:rsid w:val="09840E52"/>
    <w:rsid w:val="0985547F"/>
    <w:rsid w:val="09886B94"/>
    <w:rsid w:val="09893EC1"/>
    <w:rsid w:val="098B2726"/>
    <w:rsid w:val="098D4DF7"/>
    <w:rsid w:val="0995305F"/>
    <w:rsid w:val="09965E81"/>
    <w:rsid w:val="099A40B3"/>
    <w:rsid w:val="099D15EA"/>
    <w:rsid w:val="09A339CE"/>
    <w:rsid w:val="09AF4F58"/>
    <w:rsid w:val="09BC05EC"/>
    <w:rsid w:val="09C000DC"/>
    <w:rsid w:val="09C13E54"/>
    <w:rsid w:val="09D1170E"/>
    <w:rsid w:val="09DE0562"/>
    <w:rsid w:val="09E0077E"/>
    <w:rsid w:val="09EA196A"/>
    <w:rsid w:val="09F56B88"/>
    <w:rsid w:val="09F63992"/>
    <w:rsid w:val="0A0334A7"/>
    <w:rsid w:val="0A222B45"/>
    <w:rsid w:val="0A243BC9"/>
    <w:rsid w:val="0A292512"/>
    <w:rsid w:val="0A2B022C"/>
    <w:rsid w:val="0A2C39C3"/>
    <w:rsid w:val="0A390CEA"/>
    <w:rsid w:val="0A3A35CC"/>
    <w:rsid w:val="0A3B59B5"/>
    <w:rsid w:val="0A3F0A3E"/>
    <w:rsid w:val="0A411EAA"/>
    <w:rsid w:val="0A434869"/>
    <w:rsid w:val="0A481E7F"/>
    <w:rsid w:val="0A4A11CF"/>
    <w:rsid w:val="0A7631FD"/>
    <w:rsid w:val="0A786C09"/>
    <w:rsid w:val="0A805ABD"/>
    <w:rsid w:val="0A841FD0"/>
    <w:rsid w:val="0A850CF3"/>
    <w:rsid w:val="0A875D17"/>
    <w:rsid w:val="0A8E5AF4"/>
    <w:rsid w:val="0A900037"/>
    <w:rsid w:val="0A9137E3"/>
    <w:rsid w:val="0A981041"/>
    <w:rsid w:val="0A9919B5"/>
    <w:rsid w:val="0A9926DB"/>
    <w:rsid w:val="0AA07F0D"/>
    <w:rsid w:val="0AA558A3"/>
    <w:rsid w:val="0AA70147"/>
    <w:rsid w:val="0AAA48E8"/>
    <w:rsid w:val="0AAF1976"/>
    <w:rsid w:val="0ADA341F"/>
    <w:rsid w:val="0ADD79D4"/>
    <w:rsid w:val="0ADF27E4"/>
    <w:rsid w:val="0AE4093E"/>
    <w:rsid w:val="0AE55920"/>
    <w:rsid w:val="0AFB22A8"/>
    <w:rsid w:val="0B025573"/>
    <w:rsid w:val="0B071D3B"/>
    <w:rsid w:val="0B136931"/>
    <w:rsid w:val="0B191F41"/>
    <w:rsid w:val="0B4765DB"/>
    <w:rsid w:val="0B48684A"/>
    <w:rsid w:val="0B4D5672"/>
    <w:rsid w:val="0B500328"/>
    <w:rsid w:val="0B652D92"/>
    <w:rsid w:val="0B6B2B00"/>
    <w:rsid w:val="0B7000D2"/>
    <w:rsid w:val="0B7A075E"/>
    <w:rsid w:val="0B89777E"/>
    <w:rsid w:val="0B8E47A0"/>
    <w:rsid w:val="0B90550E"/>
    <w:rsid w:val="0B9335CE"/>
    <w:rsid w:val="0B99525E"/>
    <w:rsid w:val="0BA650B0"/>
    <w:rsid w:val="0BAB69EC"/>
    <w:rsid w:val="0BB43C70"/>
    <w:rsid w:val="0BB51797"/>
    <w:rsid w:val="0BBD2C40"/>
    <w:rsid w:val="0BBF7EA1"/>
    <w:rsid w:val="0BC027C4"/>
    <w:rsid w:val="0BC470EC"/>
    <w:rsid w:val="0BC67500"/>
    <w:rsid w:val="0BCA364D"/>
    <w:rsid w:val="0BE201A2"/>
    <w:rsid w:val="0BE856C8"/>
    <w:rsid w:val="0BED4697"/>
    <w:rsid w:val="0C012C2E"/>
    <w:rsid w:val="0C034207"/>
    <w:rsid w:val="0C0B13B7"/>
    <w:rsid w:val="0C112C6C"/>
    <w:rsid w:val="0C1A220B"/>
    <w:rsid w:val="0C3C625D"/>
    <w:rsid w:val="0C3E178C"/>
    <w:rsid w:val="0C4176A5"/>
    <w:rsid w:val="0C481936"/>
    <w:rsid w:val="0C4A2109"/>
    <w:rsid w:val="0C59113C"/>
    <w:rsid w:val="0C596848"/>
    <w:rsid w:val="0C5D60B6"/>
    <w:rsid w:val="0C64719F"/>
    <w:rsid w:val="0C6805B7"/>
    <w:rsid w:val="0C6D2071"/>
    <w:rsid w:val="0C6F1945"/>
    <w:rsid w:val="0C767178"/>
    <w:rsid w:val="0C942F9D"/>
    <w:rsid w:val="0C9924F3"/>
    <w:rsid w:val="0CB36495"/>
    <w:rsid w:val="0CB8153E"/>
    <w:rsid w:val="0CBE467B"/>
    <w:rsid w:val="0CBF13FA"/>
    <w:rsid w:val="0CC02A5C"/>
    <w:rsid w:val="0CC55A09"/>
    <w:rsid w:val="0CC56A07"/>
    <w:rsid w:val="0CC97B58"/>
    <w:rsid w:val="0CCA6CC8"/>
    <w:rsid w:val="0CD65E05"/>
    <w:rsid w:val="0CE20369"/>
    <w:rsid w:val="0CE2297E"/>
    <w:rsid w:val="0CE82168"/>
    <w:rsid w:val="0CED4E21"/>
    <w:rsid w:val="0CF002C4"/>
    <w:rsid w:val="0CF00707"/>
    <w:rsid w:val="0CF0771F"/>
    <w:rsid w:val="0CF42728"/>
    <w:rsid w:val="0CF65036"/>
    <w:rsid w:val="0CF701DA"/>
    <w:rsid w:val="0D0860C8"/>
    <w:rsid w:val="0D1A6E77"/>
    <w:rsid w:val="0D1F2997"/>
    <w:rsid w:val="0D351EFE"/>
    <w:rsid w:val="0D4E1EA3"/>
    <w:rsid w:val="0D532918"/>
    <w:rsid w:val="0D556D8D"/>
    <w:rsid w:val="0D5D3E94"/>
    <w:rsid w:val="0D65789F"/>
    <w:rsid w:val="0D6671EC"/>
    <w:rsid w:val="0D7766FF"/>
    <w:rsid w:val="0D7A2C98"/>
    <w:rsid w:val="0D8B6C53"/>
    <w:rsid w:val="0D9052B4"/>
    <w:rsid w:val="0D9447CF"/>
    <w:rsid w:val="0D994FD7"/>
    <w:rsid w:val="0D9F1329"/>
    <w:rsid w:val="0DA043BC"/>
    <w:rsid w:val="0DB60E48"/>
    <w:rsid w:val="0DB94EED"/>
    <w:rsid w:val="0DC6665F"/>
    <w:rsid w:val="0DC83A03"/>
    <w:rsid w:val="0DCC1BF7"/>
    <w:rsid w:val="0DE95727"/>
    <w:rsid w:val="0DF02F5A"/>
    <w:rsid w:val="0DF30354"/>
    <w:rsid w:val="0E0367E9"/>
    <w:rsid w:val="0E0D5A3C"/>
    <w:rsid w:val="0E1409F6"/>
    <w:rsid w:val="0E172295"/>
    <w:rsid w:val="0E245877"/>
    <w:rsid w:val="0E26697C"/>
    <w:rsid w:val="0E2F75DE"/>
    <w:rsid w:val="0E37750E"/>
    <w:rsid w:val="0E3B2772"/>
    <w:rsid w:val="0E3F1A4C"/>
    <w:rsid w:val="0E430DCA"/>
    <w:rsid w:val="0E4B63E2"/>
    <w:rsid w:val="0E50412E"/>
    <w:rsid w:val="0E525ADF"/>
    <w:rsid w:val="0E5E57C3"/>
    <w:rsid w:val="0E5E6115"/>
    <w:rsid w:val="0E6C0832"/>
    <w:rsid w:val="0E6F20D1"/>
    <w:rsid w:val="0E7233FF"/>
    <w:rsid w:val="0E7A419F"/>
    <w:rsid w:val="0E807ECA"/>
    <w:rsid w:val="0E8650F2"/>
    <w:rsid w:val="0E88316D"/>
    <w:rsid w:val="0E9D5B72"/>
    <w:rsid w:val="0EA0672E"/>
    <w:rsid w:val="0EA170A3"/>
    <w:rsid w:val="0EA224A6"/>
    <w:rsid w:val="0EB06E60"/>
    <w:rsid w:val="0EB775D4"/>
    <w:rsid w:val="0EBC236B"/>
    <w:rsid w:val="0EBD5B29"/>
    <w:rsid w:val="0EC821AB"/>
    <w:rsid w:val="0ECC5EA0"/>
    <w:rsid w:val="0ECE329B"/>
    <w:rsid w:val="0EDE1004"/>
    <w:rsid w:val="0EE505E5"/>
    <w:rsid w:val="0EE749C6"/>
    <w:rsid w:val="0EED5583"/>
    <w:rsid w:val="0EF0276D"/>
    <w:rsid w:val="0EF37D41"/>
    <w:rsid w:val="0EFD36EF"/>
    <w:rsid w:val="0EFD76DC"/>
    <w:rsid w:val="0F0202E6"/>
    <w:rsid w:val="0F034532"/>
    <w:rsid w:val="0F0C3167"/>
    <w:rsid w:val="0F0D5446"/>
    <w:rsid w:val="0F192B9A"/>
    <w:rsid w:val="0F195C41"/>
    <w:rsid w:val="0F1D2ACB"/>
    <w:rsid w:val="0F1E02EF"/>
    <w:rsid w:val="0F213A77"/>
    <w:rsid w:val="0F244193"/>
    <w:rsid w:val="0F317386"/>
    <w:rsid w:val="0F3D3F7D"/>
    <w:rsid w:val="0F43412A"/>
    <w:rsid w:val="0F447105"/>
    <w:rsid w:val="0F4C41C0"/>
    <w:rsid w:val="0F552E5F"/>
    <w:rsid w:val="0F583699"/>
    <w:rsid w:val="0F8A6A96"/>
    <w:rsid w:val="0F94593C"/>
    <w:rsid w:val="0F98515F"/>
    <w:rsid w:val="0F991851"/>
    <w:rsid w:val="0FAB0EE6"/>
    <w:rsid w:val="0FAC2EB1"/>
    <w:rsid w:val="0FAD41EC"/>
    <w:rsid w:val="0FB104C7"/>
    <w:rsid w:val="0FB92D22"/>
    <w:rsid w:val="0FBE0154"/>
    <w:rsid w:val="0FC0256E"/>
    <w:rsid w:val="0FC24482"/>
    <w:rsid w:val="0FC87CEA"/>
    <w:rsid w:val="0FD06B9F"/>
    <w:rsid w:val="0FDA17CC"/>
    <w:rsid w:val="0FE8480A"/>
    <w:rsid w:val="0FE91A0F"/>
    <w:rsid w:val="0FF27506"/>
    <w:rsid w:val="10056D29"/>
    <w:rsid w:val="10224433"/>
    <w:rsid w:val="102500B2"/>
    <w:rsid w:val="10306562"/>
    <w:rsid w:val="1032723A"/>
    <w:rsid w:val="10414B54"/>
    <w:rsid w:val="104A5783"/>
    <w:rsid w:val="10501A8E"/>
    <w:rsid w:val="10546D9F"/>
    <w:rsid w:val="1057383D"/>
    <w:rsid w:val="106926DB"/>
    <w:rsid w:val="10831E63"/>
    <w:rsid w:val="108958CC"/>
    <w:rsid w:val="108B0D18"/>
    <w:rsid w:val="10A53782"/>
    <w:rsid w:val="10A6234A"/>
    <w:rsid w:val="10AF0EAA"/>
    <w:rsid w:val="10C017A7"/>
    <w:rsid w:val="10C52334"/>
    <w:rsid w:val="10C761F4"/>
    <w:rsid w:val="10CB1E45"/>
    <w:rsid w:val="10D40911"/>
    <w:rsid w:val="10DA645D"/>
    <w:rsid w:val="10E548CC"/>
    <w:rsid w:val="10E54F73"/>
    <w:rsid w:val="10E912B5"/>
    <w:rsid w:val="10ED1603"/>
    <w:rsid w:val="10F43907"/>
    <w:rsid w:val="10F62635"/>
    <w:rsid w:val="10F92125"/>
    <w:rsid w:val="10FB7C4C"/>
    <w:rsid w:val="10FD7E68"/>
    <w:rsid w:val="110747A8"/>
    <w:rsid w:val="110803B4"/>
    <w:rsid w:val="110F36F7"/>
    <w:rsid w:val="1122342A"/>
    <w:rsid w:val="11226299"/>
    <w:rsid w:val="11262595"/>
    <w:rsid w:val="11276C93"/>
    <w:rsid w:val="112E2622"/>
    <w:rsid w:val="11357601"/>
    <w:rsid w:val="113D0048"/>
    <w:rsid w:val="113F16B6"/>
    <w:rsid w:val="11423ACC"/>
    <w:rsid w:val="114950F1"/>
    <w:rsid w:val="114E421F"/>
    <w:rsid w:val="115A61FD"/>
    <w:rsid w:val="11615F90"/>
    <w:rsid w:val="11643A43"/>
    <w:rsid w:val="11662D6A"/>
    <w:rsid w:val="11677ADA"/>
    <w:rsid w:val="116F40D7"/>
    <w:rsid w:val="118116E0"/>
    <w:rsid w:val="11822185"/>
    <w:rsid w:val="1196046E"/>
    <w:rsid w:val="11963F80"/>
    <w:rsid w:val="11BA1F72"/>
    <w:rsid w:val="11BF1A38"/>
    <w:rsid w:val="11C0030A"/>
    <w:rsid w:val="11CF6595"/>
    <w:rsid w:val="11D16BFE"/>
    <w:rsid w:val="11D259CC"/>
    <w:rsid w:val="11EB056B"/>
    <w:rsid w:val="11EB7CC0"/>
    <w:rsid w:val="1208269A"/>
    <w:rsid w:val="120F22E7"/>
    <w:rsid w:val="121A67F7"/>
    <w:rsid w:val="121D1C10"/>
    <w:rsid w:val="121F5BBC"/>
    <w:rsid w:val="122004B1"/>
    <w:rsid w:val="12354002"/>
    <w:rsid w:val="12363050"/>
    <w:rsid w:val="12383E74"/>
    <w:rsid w:val="12385840"/>
    <w:rsid w:val="123A29F6"/>
    <w:rsid w:val="123A514B"/>
    <w:rsid w:val="123B15B5"/>
    <w:rsid w:val="12412FB8"/>
    <w:rsid w:val="12437AFC"/>
    <w:rsid w:val="12492478"/>
    <w:rsid w:val="12505522"/>
    <w:rsid w:val="12577104"/>
    <w:rsid w:val="12746DCA"/>
    <w:rsid w:val="127C300E"/>
    <w:rsid w:val="12854014"/>
    <w:rsid w:val="12861577"/>
    <w:rsid w:val="12957C1B"/>
    <w:rsid w:val="12971BF6"/>
    <w:rsid w:val="12973EF6"/>
    <w:rsid w:val="12992738"/>
    <w:rsid w:val="129F0E57"/>
    <w:rsid w:val="12A04F4F"/>
    <w:rsid w:val="12C21EF0"/>
    <w:rsid w:val="12CB32FF"/>
    <w:rsid w:val="12D535DA"/>
    <w:rsid w:val="12E52961"/>
    <w:rsid w:val="12FE3A23"/>
    <w:rsid w:val="1303728B"/>
    <w:rsid w:val="13057F3E"/>
    <w:rsid w:val="13077648"/>
    <w:rsid w:val="131119A8"/>
    <w:rsid w:val="13132775"/>
    <w:rsid w:val="13166EC3"/>
    <w:rsid w:val="131B6383"/>
    <w:rsid w:val="131C67AA"/>
    <w:rsid w:val="131F2332"/>
    <w:rsid w:val="13232472"/>
    <w:rsid w:val="132E255A"/>
    <w:rsid w:val="1350160C"/>
    <w:rsid w:val="13640B17"/>
    <w:rsid w:val="13675A6C"/>
    <w:rsid w:val="1369594B"/>
    <w:rsid w:val="136D2944"/>
    <w:rsid w:val="13743CE5"/>
    <w:rsid w:val="13871C6A"/>
    <w:rsid w:val="138F51ED"/>
    <w:rsid w:val="13961EAE"/>
    <w:rsid w:val="139645AB"/>
    <w:rsid w:val="139F6FB4"/>
    <w:rsid w:val="13AE369B"/>
    <w:rsid w:val="13BD568C"/>
    <w:rsid w:val="13BF4C25"/>
    <w:rsid w:val="13C07276"/>
    <w:rsid w:val="13CA4803"/>
    <w:rsid w:val="13D604FC"/>
    <w:rsid w:val="13D77617"/>
    <w:rsid w:val="13DF1AA7"/>
    <w:rsid w:val="13ED7CA0"/>
    <w:rsid w:val="13EE5846"/>
    <w:rsid w:val="13F877D8"/>
    <w:rsid w:val="140B2313"/>
    <w:rsid w:val="140C03C2"/>
    <w:rsid w:val="140C2170"/>
    <w:rsid w:val="14103A0E"/>
    <w:rsid w:val="141F00F5"/>
    <w:rsid w:val="14200292"/>
    <w:rsid w:val="142D259B"/>
    <w:rsid w:val="14333BA0"/>
    <w:rsid w:val="14355008"/>
    <w:rsid w:val="143A4F2F"/>
    <w:rsid w:val="14433F70"/>
    <w:rsid w:val="14442B06"/>
    <w:rsid w:val="144D6A10"/>
    <w:rsid w:val="144E2788"/>
    <w:rsid w:val="14515DD5"/>
    <w:rsid w:val="145C6C53"/>
    <w:rsid w:val="145D29CB"/>
    <w:rsid w:val="145E0C1D"/>
    <w:rsid w:val="146B158C"/>
    <w:rsid w:val="146C6567"/>
    <w:rsid w:val="147025AB"/>
    <w:rsid w:val="147925D7"/>
    <w:rsid w:val="147A41D2"/>
    <w:rsid w:val="147A6D33"/>
    <w:rsid w:val="1481490C"/>
    <w:rsid w:val="14832432"/>
    <w:rsid w:val="14863CD0"/>
    <w:rsid w:val="148854E2"/>
    <w:rsid w:val="149D23DF"/>
    <w:rsid w:val="149D519B"/>
    <w:rsid w:val="14A64372"/>
    <w:rsid w:val="14AA20B4"/>
    <w:rsid w:val="14B46F26"/>
    <w:rsid w:val="14CA51E2"/>
    <w:rsid w:val="14D66C67"/>
    <w:rsid w:val="14DC7D94"/>
    <w:rsid w:val="14EF3F6B"/>
    <w:rsid w:val="14EF5D19"/>
    <w:rsid w:val="15063063"/>
    <w:rsid w:val="152161C4"/>
    <w:rsid w:val="1525798D"/>
    <w:rsid w:val="152B6CAC"/>
    <w:rsid w:val="15403BE2"/>
    <w:rsid w:val="154F67B8"/>
    <w:rsid w:val="15584278"/>
    <w:rsid w:val="15584826"/>
    <w:rsid w:val="155A5D24"/>
    <w:rsid w:val="155E2E9F"/>
    <w:rsid w:val="156564B1"/>
    <w:rsid w:val="156F0C08"/>
    <w:rsid w:val="157174B3"/>
    <w:rsid w:val="1594066F"/>
    <w:rsid w:val="159673EF"/>
    <w:rsid w:val="159871A5"/>
    <w:rsid w:val="15994F5D"/>
    <w:rsid w:val="159B361E"/>
    <w:rsid w:val="15A243EA"/>
    <w:rsid w:val="15A84FF5"/>
    <w:rsid w:val="15A9411A"/>
    <w:rsid w:val="15B5428B"/>
    <w:rsid w:val="15B61C17"/>
    <w:rsid w:val="15BB6146"/>
    <w:rsid w:val="15BD5E17"/>
    <w:rsid w:val="15BE0E69"/>
    <w:rsid w:val="15C34AB0"/>
    <w:rsid w:val="15C567B4"/>
    <w:rsid w:val="15C92471"/>
    <w:rsid w:val="15D4251B"/>
    <w:rsid w:val="15D60C87"/>
    <w:rsid w:val="15D647BF"/>
    <w:rsid w:val="15E909BB"/>
    <w:rsid w:val="15F4359B"/>
    <w:rsid w:val="15F65669"/>
    <w:rsid w:val="15FD4466"/>
    <w:rsid w:val="15FF01DE"/>
    <w:rsid w:val="16032F82"/>
    <w:rsid w:val="162261B2"/>
    <w:rsid w:val="16257519"/>
    <w:rsid w:val="16287735"/>
    <w:rsid w:val="162E0350"/>
    <w:rsid w:val="162E461F"/>
    <w:rsid w:val="162F18B2"/>
    <w:rsid w:val="1639143D"/>
    <w:rsid w:val="163B0AEA"/>
    <w:rsid w:val="16443BBF"/>
    <w:rsid w:val="166075E8"/>
    <w:rsid w:val="1662251B"/>
    <w:rsid w:val="16655C63"/>
    <w:rsid w:val="16677A86"/>
    <w:rsid w:val="166A5B67"/>
    <w:rsid w:val="166D15EC"/>
    <w:rsid w:val="16707CBC"/>
    <w:rsid w:val="16722B75"/>
    <w:rsid w:val="16735490"/>
    <w:rsid w:val="16757794"/>
    <w:rsid w:val="168A53D1"/>
    <w:rsid w:val="168B3F87"/>
    <w:rsid w:val="168C1346"/>
    <w:rsid w:val="169528F0"/>
    <w:rsid w:val="169623E3"/>
    <w:rsid w:val="169E79F7"/>
    <w:rsid w:val="16A11E82"/>
    <w:rsid w:val="16CB1E6E"/>
    <w:rsid w:val="16CC4D1F"/>
    <w:rsid w:val="16CE62E2"/>
    <w:rsid w:val="16D156EF"/>
    <w:rsid w:val="16D52CED"/>
    <w:rsid w:val="16E12F75"/>
    <w:rsid w:val="16E4303B"/>
    <w:rsid w:val="16E66B19"/>
    <w:rsid w:val="16EA1A18"/>
    <w:rsid w:val="16ED47B4"/>
    <w:rsid w:val="16F13135"/>
    <w:rsid w:val="16F2003A"/>
    <w:rsid w:val="16FE2244"/>
    <w:rsid w:val="170D5707"/>
    <w:rsid w:val="17174E4F"/>
    <w:rsid w:val="171C6B6E"/>
    <w:rsid w:val="172D0D7B"/>
    <w:rsid w:val="1740285C"/>
    <w:rsid w:val="17577BA6"/>
    <w:rsid w:val="17670696"/>
    <w:rsid w:val="176F3141"/>
    <w:rsid w:val="177161E6"/>
    <w:rsid w:val="17736C65"/>
    <w:rsid w:val="17752C24"/>
    <w:rsid w:val="177A0C90"/>
    <w:rsid w:val="1783672E"/>
    <w:rsid w:val="178C784F"/>
    <w:rsid w:val="178F2C7A"/>
    <w:rsid w:val="17911048"/>
    <w:rsid w:val="1791130A"/>
    <w:rsid w:val="17984446"/>
    <w:rsid w:val="179E3A27"/>
    <w:rsid w:val="179E7583"/>
    <w:rsid w:val="17B374D2"/>
    <w:rsid w:val="17C239F3"/>
    <w:rsid w:val="17C510B2"/>
    <w:rsid w:val="17CA65CA"/>
    <w:rsid w:val="17D07906"/>
    <w:rsid w:val="17D15DC7"/>
    <w:rsid w:val="17D51D52"/>
    <w:rsid w:val="17DA4A5F"/>
    <w:rsid w:val="17DC33B7"/>
    <w:rsid w:val="17E27079"/>
    <w:rsid w:val="17EC2A1F"/>
    <w:rsid w:val="17EC4792"/>
    <w:rsid w:val="17EF7DDE"/>
    <w:rsid w:val="17F50191"/>
    <w:rsid w:val="17F906B8"/>
    <w:rsid w:val="17FC77D8"/>
    <w:rsid w:val="17FE2782"/>
    <w:rsid w:val="18022C5C"/>
    <w:rsid w:val="18043F40"/>
    <w:rsid w:val="180E572E"/>
    <w:rsid w:val="181A285F"/>
    <w:rsid w:val="18277578"/>
    <w:rsid w:val="182932F0"/>
    <w:rsid w:val="18340A1C"/>
    <w:rsid w:val="18371EB1"/>
    <w:rsid w:val="18422604"/>
    <w:rsid w:val="184918AE"/>
    <w:rsid w:val="184F1D09"/>
    <w:rsid w:val="18563D41"/>
    <w:rsid w:val="1856781C"/>
    <w:rsid w:val="185C569C"/>
    <w:rsid w:val="18610CDC"/>
    <w:rsid w:val="18697B91"/>
    <w:rsid w:val="186C7F21"/>
    <w:rsid w:val="186F3903"/>
    <w:rsid w:val="18866995"/>
    <w:rsid w:val="18874349"/>
    <w:rsid w:val="18893399"/>
    <w:rsid w:val="188A0727"/>
    <w:rsid w:val="189746FE"/>
    <w:rsid w:val="189D2BF9"/>
    <w:rsid w:val="18A21045"/>
    <w:rsid w:val="18A878A2"/>
    <w:rsid w:val="18AC0272"/>
    <w:rsid w:val="18AF6EB7"/>
    <w:rsid w:val="18B52DD6"/>
    <w:rsid w:val="18B708FC"/>
    <w:rsid w:val="18B8251E"/>
    <w:rsid w:val="18BE7F2C"/>
    <w:rsid w:val="18C02DD5"/>
    <w:rsid w:val="18C915CD"/>
    <w:rsid w:val="18CE3E98"/>
    <w:rsid w:val="18D5590A"/>
    <w:rsid w:val="18D94BBD"/>
    <w:rsid w:val="18DA44C2"/>
    <w:rsid w:val="18E45FED"/>
    <w:rsid w:val="18E46D74"/>
    <w:rsid w:val="18EB4A4A"/>
    <w:rsid w:val="18F26EAB"/>
    <w:rsid w:val="18F356AC"/>
    <w:rsid w:val="18F87006"/>
    <w:rsid w:val="18F97584"/>
    <w:rsid w:val="1900376B"/>
    <w:rsid w:val="190A5D40"/>
    <w:rsid w:val="190F0738"/>
    <w:rsid w:val="191352B1"/>
    <w:rsid w:val="191A0F54"/>
    <w:rsid w:val="191A3D26"/>
    <w:rsid w:val="191A70DD"/>
    <w:rsid w:val="191D3C1D"/>
    <w:rsid w:val="19206870"/>
    <w:rsid w:val="19267830"/>
    <w:rsid w:val="192A3B09"/>
    <w:rsid w:val="19473E4E"/>
    <w:rsid w:val="195F2A24"/>
    <w:rsid w:val="19616ABA"/>
    <w:rsid w:val="19626976"/>
    <w:rsid w:val="1980048D"/>
    <w:rsid w:val="198804EA"/>
    <w:rsid w:val="198B4326"/>
    <w:rsid w:val="198F3F15"/>
    <w:rsid w:val="19947D9E"/>
    <w:rsid w:val="19966394"/>
    <w:rsid w:val="199B0DA0"/>
    <w:rsid w:val="199C0C46"/>
    <w:rsid w:val="19A90B8D"/>
    <w:rsid w:val="19B10551"/>
    <w:rsid w:val="19B13006"/>
    <w:rsid w:val="19C332D1"/>
    <w:rsid w:val="19C77265"/>
    <w:rsid w:val="19CD180A"/>
    <w:rsid w:val="19CD1CDB"/>
    <w:rsid w:val="19CF7EC7"/>
    <w:rsid w:val="19D032EB"/>
    <w:rsid w:val="19D91314"/>
    <w:rsid w:val="19EA1A72"/>
    <w:rsid w:val="19F351B3"/>
    <w:rsid w:val="19F473A7"/>
    <w:rsid w:val="19FC1C7A"/>
    <w:rsid w:val="1A02204B"/>
    <w:rsid w:val="1A0561DF"/>
    <w:rsid w:val="1A0758B3"/>
    <w:rsid w:val="1A16534C"/>
    <w:rsid w:val="1A18361C"/>
    <w:rsid w:val="1A2B4367"/>
    <w:rsid w:val="1A3F1525"/>
    <w:rsid w:val="1A4A57A0"/>
    <w:rsid w:val="1A4A71FB"/>
    <w:rsid w:val="1A4E44C3"/>
    <w:rsid w:val="1A4E66DC"/>
    <w:rsid w:val="1A6B2294"/>
    <w:rsid w:val="1A6D47A9"/>
    <w:rsid w:val="1A734CF7"/>
    <w:rsid w:val="1A744FAC"/>
    <w:rsid w:val="1A7465EE"/>
    <w:rsid w:val="1A754EC1"/>
    <w:rsid w:val="1A7A05AB"/>
    <w:rsid w:val="1A7D4D49"/>
    <w:rsid w:val="1A7F369B"/>
    <w:rsid w:val="1A827396"/>
    <w:rsid w:val="1A911621"/>
    <w:rsid w:val="1A9759D4"/>
    <w:rsid w:val="1AAC589A"/>
    <w:rsid w:val="1AAF471C"/>
    <w:rsid w:val="1ABE49FF"/>
    <w:rsid w:val="1AC76DF0"/>
    <w:rsid w:val="1AC9792B"/>
    <w:rsid w:val="1ACB68E1"/>
    <w:rsid w:val="1ACD37C0"/>
    <w:rsid w:val="1ADE151D"/>
    <w:rsid w:val="1AE74D38"/>
    <w:rsid w:val="1AEB2ADF"/>
    <w:rsid w:val="1B05603C"/>
    <w:rsid w:val="1B061915"/>
    <w:rsid w:val="1B0A4751"/>
    <w:rsid w:val="1B0B520F"/>
    <w:rsid w:val="1B1C2045"/>
    <w:rsid w:val="1B1F09DB"/>
    <w:rsid w:val="1B203C3D"/>
    <w:rsid w:val="1B235B45"/>
    <w:rsid w:val="1B261792"/>
    <w:rsid w:val="1B327306"/>
    <w:rsid w:val="1B4841AD"/>
    <w:rsid w:val="1B4C2C1C"/>
    <w:rsid w:val="1B4D2FFD"/>
    <w:rsid w:val="1B4E010B"/>
    <w:rsid w:val="1B632FBD"/>
    <w:rsid w:val="1B6523DC"/>
    <w:rsid w:val="1B863871"/>
    <w:rsid w:val="1B9E3FF5"/>
    <w:rsid w:val="1BA3160C"/>
    <w:rsid w:val="1BA8092A"/>
    <w:rsid w:val="1BB33561"/>
    <w:rsid w:val="1BB849F8"/>
    <w:rsid w:val="1BBC4684"/>
    <w:rsid w:val="1BCA4DEA"/>
    <w:rsid w:val="1BCF41AF"/>
    <w:rsid w:val="1BD50D53"/>
    <w:rsid w:val="1BDB6FF7"/>
    <w:rsid w:val="1BE7599C"/>
    <w:rsid w:val="1BEB243D"/>
    <w:rsid w:val="1BEF0C34"/>
    <w:rsid w:val="1BF27E9D"/>
    <w:rsid w:val="1BF34341"/>
    <w:rsid w:val="1BFF185E"/>
    <w:rsid w:val="1C09390D"/>
    <w:rsid w:val="1C1417B0"/>
    <w:rsid w:val="1C1B5646"/>
    <w:rsid w:val="1C204A0A"/>
    <w:rsid w:val="1C216A74"/>
    <w:rsid w:val="1C2276EE"/>
    <w:rsid w:val="1C2C33AF"/>
    <w:rsid w:val="1C2E35CB"/>
    <w:rsid w:val="1C3148F2"/>
    <w:rsid w:val="1C33298F"/>
    <w:rsid w:val="1C3B79CA"/>
    <w:rsid w:val="1C3B7A96"/>
    <w:rsid w:val="1C3F7586"/>
    <w:rsid w:val="1C413B0A"/>
    <w:rsid w:val="1C550B58"/>
    <w:rsid w:val="1C5614B3"/>
    <w:rsid w:val="1C56667E"/>
    <w:rsid w:val="1C5B5A42"/>
    <w:rsid w:val="1C6652EA"/>
    <w:rsid w:val="1C6E11D9"/>
    <w:rsid w:val="1C6E7E6B"/>
    <w:rsid w:val="1C744D56"/>
    <w:rsid w:val="1C7D3C0B"/>
    <w:rsid w:val="1C7F7983"/>
    <w:rsid w:val="1C80194D"/>
    <w:rsid w:val="1C83433C"/>
    <w:rsid w:val="1C8A6328"/>
    <w:rsid w:val="1C8E5E18"/>
    <w:rsid w:val="1C9E0F30"/>
    <w:rsid w:val="1C9E5823"/>
    <w:rsid w:val="1CA02076"/>
    <w:rsid w:val="1CA052F9"/>
    <w:rsid w:val="1CA13D9D"/>
    <w:rsid w:val="1CA5518A"/>
    <w:rsid w:val="1CA66328"/>
    <w:rsid w:val="1CA7512B"/>
    <w:rsid w:val="1CB02232"/>
    <w:rsid w:val="1CB05D8E"/>
    <w:rsid w:val="1CBB2985"/>
    <w:rsid w:val="1CC139A8"/>
    <w:rsid w:val="1CC13F37"/>
    <w:rsid w:val="1CDA2E0B"/>
    <w:rsid w:val="1CDD28FB"/>
    <w:rsid w:val="1CDF6673"/>
    <w:rsid w:val="1CEB145D"/>
    <w:rsid w:val="1CEC2B3E"/>
    <w:rsid w:val="1CFA3671"/>
    <w:rsid w:val="1CFA3D62"/>
    <w:rsid w:val="1CFD3C07"/>
    <w:rsid w:val="1CFD4D4B"/>
    <w:rsid w:val="1D02403A"/>
    <w:rsid w:val="1D0971B4"/>
    <w:rsid w:val="1D0C5E78"/>
    <w:rsid w:val="1D0D1432"/>
    <w:rsid w:val="1D145616"/>
    <w:rsid w:val="1D167BBB"/>
    <w:rsid w:val="1D197F94"/>
    <w:rsid w:val="1D1A109B"/>
    <w:rsid w:val="1D1E3640"/>
    <w:rsid w:val="1D1F4CC2"/>
    <w:rsid w:val="1D2C4C89"/>
    <w:rsid w:val="1D322AFB"/>
    <w:rsid w:val="1D353AD9"/>
    <w:rsid w:val="1D3764AF"/>
    <w:rsid w:val="1D37761D"/>
    <w:rsid w:val="1D434E54"/>
    <w:rsid w:val="1D4806BC"/>
    <w:rsid w:val="1D532BBD"/>
    <w:rsid w:val="1D5D0701"/>
    <w:rsid w:val="1D5D29A4"/>
    <w:rsid w:val="1D604AE7"/>
    <w:rsid w:val="1D6D52B8"/>
    <w:rsid w:val="1D6E74A1"/>
    <w:rsid w:val="1D6F5C49"/>
    <w:rsid w:val="1D795028"/>
    <w:rsid w:val="1D7A2733"/>
    <w:rsid w:val="1D82388A"/>
    <w:rsid w:val="1D85546D"/>
    <w:rsid w:val="1D8E1010"/>
    <w:rsid w:val="1D9A5942"/>
    <w:rsid w:val="1DA04EB0"/>
    <w:rsid w:val="1DA06F60"/>
    <w:rsid w:val="1DA13929"/>
    <w:rsid w:val="1DA43419"/>
    <w:rsid w:val="1DA66058"/>
    <w:rsid w:val="1DAC6862"/>
    <w:rsid w:val="1DB1486F"/>
    <w:rsid w:val="1DB27D62"/>
    <w:rsid w:val="1DB47B00"/>
    <w:rsid w:val="1DBB1A99"/>
    <w:rsid w:val="1DC154FD"/>
    <w:rsid w:val="1DC33275"/>
    <w:rsid w:val="1DCB6BF8"/>
    <w:rsid w:val="1DD32C51"/>
    <w:rsid w:val="1DF20628"/>
    <w:rsid w:val="1DF4501F"/>
    <w:rsid w:val="1DF877AD"/>
    <w:rsid w:val="1DF955F9"/>
    <w:rsid w:val="1DFB452B"/>
    <w:rsid w:val="1DFE885F"/>
    <w:rsid w:val="1E0B019E"/>
    <w:rsid w:val="1E1205E4"/>
    <w:rsid w:val="1E144FBA"/>
    <w:rsid w:val="1E2A7DC2"/>
    <w:rsid w:val="1E2E5900"/>
    <w:rsid w:val="1E3573BE"/>
    <w:rsid w:val="1E3649B9"/>
    <w:rsid w:val="1E385A3A"/>
    <w:rsid w:val="1E3B3AC0"/>
    <w:rsid w:val="1E3D7AF5"/>
    <w:rsid w:val="1E3F6651"/>
    <w:rsid w:val="1E42335E"/>
    <w:rsid w:val="1E4255AD"/>
    <w:rsid w:val="1E454BFC"/>
    <w:rsid w:val="1E4A0464"/>
    <w:rsid w:val="1E562965"/>
    <w:rsid w:val="1E6037E4"/>
    <w:rsid w:val="1E6A4663"/>
    <w:rsid w:val="1E6A6411"/>
    <w:rsid w:val="1E731769"/>
    <w:rsid w:val="1E8611E5"/>
    <w:rsid w:val="1E89232D"/>
    <w:rsid w:val="1E8D4C2B"/>
    <w:rsid w:val="1E981745"/>
    <w:rsid w:val="1EA638ED"/>
    <w:rsid w:val="1EA84894"/>
    <w:rsid w:val="1EAA7287"/>
    <w:rsid w:val="1EAC2CCC"/>
    <w:rsid w:val="1EAC4C7B"/>
    <w:rsid w:val="1EB3600A"/>
    <w:rsid w:val="1EB965DD"/>
    <w:rsid w:val="1EB96E6C"/>
    <w:rsid w:val="1EBA1146"/>
    <w:rsid w:val="1EBD29E4"/>
    <w:rsid w:val="1EBD7CCE"/>
    <w:rsid w:val="1EBE54DD"/>
    <w:rsid w:val="1EC024D4"/>
    <w:rsid w:val="1ED16490"/>
    <w:rsid w:val="1ED33FB6"/>
    <w:rsid w:val="1ED80E47"/>
    <w:rsid w:val="1EDD4852"/>
    <w:rsid w:val="1EDF295B"/>
    <w:rsid w:val="1EE61F3B"/>
    <w:rsid w:val="1EE73786"/>
    <w:rsid w:val="1EEA5B78"/>
    <w:rsid w:val="1EF879FA"/>
    <w:rsid w:val="1F144C36"/>
    <w:rsid w:val="1F192CF5"/>
    <w:rsid w:val="1F1E5EFA"/>
    <w:rsid w:val="1F204D21"/>
    <w:rsid w:val="1F2760B0"/>
    <w:rsid w:val="1F2F1356"/>
    <w:rsid w:val="1F354F32"/>
    <w:rsid w:val="1F3A1996"/>
    <w:rsid w:val="1F3D6311"/>
    <w:rsid w:val="1F4519C9"/>
    <w:rsid w:val="1F464788"/>
    <w:rsid w:val="1F501341"/>
    <w:rsid w:val="1F501AAA"/>
    <w:rsid w:val="1F5A5B2A"/>
    <w:rsid w:val="1F5E228E"/>
    <w:rsid w:val="1F61475A"/>
    <w:rsid w:val="1F642E60"/>
    <w:rsid w:val="1F707A57"/>
    <w:rsid w:val="1F716E58"/>
    <w:rsid w:val="1F80153B"/>
    <w:rsid w:val="1F8424B8"/>
    <w:rsid w:val="1F8D70B7"/>
    <w:rsid w:val="1F925C1F"/>
    <w:rsid w:val="1FA1309A"/>
    <w:rsid w:val="1FA63478"/>
    <w:rsid w:val="1FAA740D"/>
    <w:rsid w:val="1FAF35E3"/>
    <w:rsid w:val="1FB93DC3"/>
    <w:rsid w:val="1FBA5A84"/>
    <w:rsid w:val="1FBC7DD1"/>
    <w:rsid w:val="1FCB2026"/>
    <w:rsid w:val="1FD6149A"/>
    <w:rsid w:val="1FD772FC"/>
    <w:rsid w:val="1FF44BEB"/>
    <w:rsid w:val="2006764C"/>
    <w:rsid w:val="20084133"/>
    <w:rsid w:val="201033C5"/>
    <w:rsid w:val="20204095"/>
    <w:rsid w:val="202761E5"/>
    <w:rsid w:val="20281085"/>
    <w:rsid w:val="20283229"/>
    <w:rsid w:val="202B568C"/>
    <w:rsid w:val="202C1B93"/>
    <w:rsid w:val="20303980"/>
    <w:rsid w:val="2031368A"/>
    <w:rsid w:val="203C080B"/>
    <w:rsid w:val="203D202F"/>
    <w:rsid w:val="20674B45"/>
    <w:rsid w:val="206A2E9C"/>
    <w:rsid w:val="206C6470"/>
    <w:rsid w:val="20765541"/>
    <w:rsid w:val="2079545C"/>
    <w:rsid w:val="20802A21"/>
    <w:rsid w:val="208D0A85"/>
    <w:rsid w:val="208D41AA"/>
    <w:rsid w:val="208F4DF7"/>
    <w:rsid w:val="20AB1143"/>
    <w:rsid w:val="20B6593D"/>
    <w:rsid w:val="20B7216C"/>
    <w:rsid w:val="20BA367F"/>
    <w:rsid w:val="20C40BD5"/>
    <w:rsid w:val="20C42EDB"/>
    <w:rsid w:val="20DA787E"/>
    <w:rsid w:val="20E6220C"/>
    <w:rsid w:val="20E72B14"/>
    <w:rsid w:val="20E8763E"/>
    <w:rsid w:val="20EB336D"/>
    <w:rsid w:val="20EC75B1"/>
    <w:rsid w:val="20EE157B"/>
    <w:rsid w:val="20F157AB"/>
    <w:rsid w:val="20F22A18"/>
    <w:rsid w:val="20F67251"/>
    <w:rsid w:val="210219E5"/>
    <w:rsid w:val="211333FB"/>
    <w:rsid w:val="211D2309"/>
    <w:rsid w:val="211D2464"/>
    <w:rsid w:val="211F56A8"/>
    <w:rsid w:val="212E044B"/>
    <w:rsid w:val="21300D67"/>
    <w:rsid w:val="21333C43"/>
    <w:rsid w:val="213A2B00"/>
    <w:rsid w:val="21406B25"/>
    <w:rsid w:val="2145079C"/>
    <w:rsid w:val="215651E5"/>
    <w:rsid w:val="2157087E"/>
    <w:rsid w:val="215F3821"/>
    <w:rsid w:val="21661111"/>
    <w:rsid w:val="21711C44"/>
    <w:rsid w:val="21725D08"/>
    <w:rsid w:val="21751C81"/>
    <w:rsid w:val="21775CBA"/>
    <w:rsid w:val="21820D0A"/>
    <w:rsid w:val="218477E9"/>
    <w:rsid w:val="21870CA9"/>
    <w:rsid w:val="218F05BE"/>
    <w:rsid w:val="219756B4"/>
    <w:rsid w:val="219A700D"/>
    <w:rsid w:val="21AE2AB8"/>
    <w:rsid w:val="21B17BF7"/>
    <w:rsid w:val="21B2153B"/>
    <w:rsid w:val="21C83B7A"/>
    <w:rsid w:val="21CA4C8F"/>
    <w:rsid w:val="21D462C2"/>
    <w:rsid w:val="21D92BAE"/>
    <w:rsid w:val="21DF3896"/>
    <w:rsid w:val="21EA09A9"/>
    <w:rsid w:val="22010E3A"/>
    <w:rsid w:val="2205092A"/>
    <w:rsid w:val="22082764"/>
    <w:rsid w:val="22084B69"/>
    <w:rsid w:val="22086770"/>
    <w:rsid w:val="220D5A31"/>
    <w:rsid w:val="221945C0"/>
    <w:rsid w:val="221B37AC"/>
    <w:rsid w:val="22280ABD"/>
    <w:rsid w:val="22370446"/>
    <w:rsid w:val="22497709"/>
    <w:rsid w:val="224D2FC9"/>
    <w:rsid w:val="225919B0"/>
    <w:rsid w:val="22622E99"/>
    <w:rsid w:val="226513C9"/>
    <w:rsid w:val="22696FF6"/>
    <w:rsid w:val="226A4C31"/>
    <w:rsid w:val="22721032"/>
    <w:rsid w:val="22765384"/>
    <w:rsid w:val="227A6AB2"/>
    <w:rsid w:val="227B6E3E"/>
    <w:rsid w:val="228301B0"/>
    <w:rsid w:val="22846D84"/>
    <w:rsid w:val="228E2A75"/>
    <w:rsid w:val="2294396B"/>
    <w:rsid w:val="229D3834"/>
    <w:rsid w:val="22A00653"/>
    <w:rsid w:val="22B13088"/>
    <w:rsid w:val="22B26B81"/>
    <w:rsid w:val="22BA2131"/>
    <w:rsid w:val="22BE4A13"/>
    <w:rsid w:val="22C73E32"/>
    <w:rsid w:val="22CC1448"/>
    <w:rsid w:val="22D447A0"/>
    <w:rsid w:val="22D629CA"/>
    <w:rsid w:val="22D87DED"/>
    <w:rsid w:val="22DB78DD"/>
    <w:rsid w:val="22E569AE"/>
    <w:rsid w:val="22E85DAF"/>
    <w:rsid w:val="230634B1"/>
    <w:rsid w:val="230B11A6"/>
    <w:rsid w:val="23152DEF"/>
    <w:rsid w:val="23192626"/>
    <w:rsid w:val="231D13D1"/>
    <w:rsid w:val="232011E6"/>
    <w:rsid w:val="23215CC3"/>
    <w:rsid w:val="232577A5"/>
    <w:rsid w:val="233A2855"/>
    <w:rsid w:val="233F1C1A"/>
    <w:rsid w:val="234F4688"/>
    <w:rsid w:val="235F050E"/>
    <w:rsid w:val="236478D2"/>
    <w:rsid w:val="236C2D03"/>
    <w:rsid w:val="237006B3"/>
    <w:rsid w:val="23710BAB"/>
    <w:rsid w:val="237135A5"/>
    <w:rsid w:val="23797599"/>
    <w:rsid w:val="23830451"/>
    <w:rsid w:val="238D3AD9"/>
    <w:rsid w:val="238E3827"/>
    <w:rsid w:val="239C706C"/>
    <w:rsid w:val="23A10B26"/>
    <w:rsid w:val="23AA7B20"/>
    <w:rsid w:val="23B07E0C"/>
    <w:rsid w:val="23B260F6"/>
    <w:rsid w:val="23B852DD"/>
    <w:rsid w:val="23BA06C7"/>
    <w:rsid w:val="23BB7A8E"/>
    <w:rsid w:val="23BE54F2"/>
    <w:rsid w:val="23D33350"/>
    <w:rsid w:val="23D50239"/>
    <w:rsid w:val="23DC1B5F"/>
    <w:rsid w:val="23EA6F56"/>
    <w:rsid w:val="23EB5613"/>
    <w:rsid w:val="23ED2225"/>
    <w:rsid w:val="23F517A7"/>
    <w:rsid w:val="23FD0015"/>
    <w:rsid w:val="240A0880"/>
    <w:rsid w:val="2418629D"/>
    <w:rsid w:val="24200C85"/>
    <w:rsid w:val="24286B52"/>
    <w:rsid w:val="242F1A80"/>
    <w:rsid w:val="24347C44"/>
    <w:rsid w:val="243F5C4A"/>
    <w:rsid w:val="24441A5E"/>
    <w:rsid w:val="24450E00"/>
    <w:rsid w:val="24476B36"/>
    <w:rsid w:val="245168ED"/>
    <w:rsid w:val="2457368A"/>
    <w:rsid w:val="245D2CEA"/>
    <w:rsid w:val="245D633F"/>
    <w:rsid w:val="245F0C9E"/>
    <w:rsid w:val="246102B6"/>
    <w:rsid w:val="24650D8B"/>
    <w:rsid w:val="246851A0"/>
    <w:rsid w:val="246F478D"/>
    <w:rsid w:val="247234B8"/>
    <w:rsid w:val="247E3CC2"/>
    <w:rsid w:val="247F1A74"/>
    <w:rsid w:val="24822706"/>
    <w:rsid w:val="248F6038"/>
    <w:rsid w:val="24941AEF"/>
    <w:rsid w:val="249B226D"/>
    <w:rsid w:val="249C4E4A"/>
    <w:rsid w:val="24A24B56"/>
    <w:rsid w:val="24A62872"/>
    <w:rsid w:val="24AC1531"/>
    <w:rsid w:val="24B316A7"/>
    <w:rsid w:val="24B77ED6"/>
    <w:rsid w:val="24C3687B"/>
    <w:rsid w:val="24C518D9"/>
    <w:rsid w:val="24C543A1"/>
    <w:rsid w:val="24C73402"/>
    <w:rsid w:val="24C84F99"/>
    <w:rsid w:val="24DA3133"/>
    <w:rsid w:val="24DC16EA"/>
    <w:rsid w:val="24E02E51"/>
    <w:rsid w:val="24E53B6F"/>
    <w:rsid w:val="24F060DE"/>
    <w:rsid w:val="24F3101D"/>
    <w:rsid w:val="25066F27"/>
    <w:rsid w:val="252178FB"/>
    <w:rsid w:val="25252711"/>
    <w:rsid w:val="25252AB1"/>
    <w:rsid w:val="2530657B"/>
    <w:rsid w:val="2531038F"/>
    <w:rsid w:val="253D03DB"/>
    <w:rsid w:val="25457290"/>
    <w:rsid w:val="25476CE4"/>
    <w:rsid w:val="25485BDD"/>
    <w:rsid w:val="254865FB"/>
    <w:rsid w:val="254E083A"/>
    <w:rsid w:val="254F4CBA"/>
    <w:rsid w:val="254F69FB"/>
    <w:rsid w:val="2551032A"/>
    <w:rsid w:val="25516D45"/>
    <w:rsid w:val="255A0F8D"/>
    <w:rsid w:val="255F47F5"/>
    <w:rsid w:val="257007B0"/>
    <w:rsid w:val="25726593"/>
    <w:rsid w:val="258454A3"/>
    <w:rsid w:val="258E6E89"/>
    <w:rsid w:val="259612E8"/>
    <w:rsid w:val="25983863"/>
    <w:rsid w:val="259A75DB"/>
    <w:rsid w:val="259C15A5"/>
    <w:rsid w:val="259D70CC"/>
    <w:rsid w:val="259E376E"/>
    <w:rsid w:val="25A727A9"/>
    <w:rsid w:val="25AB4B6D"/>
    <w:rsid w:val="25AB4FC2"/>
    <w:rsid w:val="25AE2C37"/>
    <w:rsid w:val="25B37BF3"/>
    <w:rsid w:val="25B508B9"/>
    <w:rsid w:val="25B85CB3"/>
    <w:rsid w:val="25BA1A2C"/>
    <w:rsid w:val="25C10BEA"/>
    <w:rsid w:val="25CB59E7"/>
    <w:rsid w:val="25CD79B1"/>
    <w:rsid w:val="25CE3172"/>
    <w:rsid w:val="25D87C9C"/>
    <w:rsid w:val="25E1345C"/>
    <w:rsid w:val="25E42581"/>
    <w:rsid w:val="25E8445C"/>
    <w:rsid w:val="25EC2DEB"/>
    <w:rsid w:val="25EE20FE"/>
    <w:rsid w:val="25FA5B3E"/>
    <w:rsid w:val="25FC2044"/>
    <w:rsid w:val="25FD5DBC"/>
    <w:rsid w:val="26025F9D"/>
    <w:rsid w:val="260261DF"/>
    <w:rsid w:val="2604539D"/>
    <w:rsid w:val="260945AA"/>
    <w:rsid w:val="26146B0C"/>
    <w:rsid w:val="26151358"/>
    <w:rsid w:val="261A1A15"/>
    <w:rsid w:val="26270255"/>
    <w:rsid w:val="26324D47"/>
    <w:rsid w:val="26325A66"/>
    <w:rsid w:val="26326892"/>
    <w:rsid w:val="264F6D71"/>
    <w:rsid w:val="26526108"/>
    <w:rsid w:val="265453B2"/>
    <w:rsid w:val="2661634B"/>
    <w:rsid w:val="266A16A4"/>
    <w:rsid w:val="2673332F"/>
    <w:rsid w:val="267D71F5"/>
    <w:rsid w:val="26844224"/>
    <w:rsid w:val="26864004"/>
    <w:rsid w:val="26877547"/>
    <w:rsid w:val="268846B0"/>
    <w:rsid w:val="268D0EEE"/>
    <w:rsid w:val="269229A8"/>
    <w:rsid w:val="269A360B"/>
    <w:rsid w:val="26A4680C"/>
    <w:rsid w:val="26AF07EB"/>
    <w:rsid w:val="26B06604"/>
    <w:rsid w:val="26B50755"/>
    <w:rsid w:val="26B95302"/>
    <w:rsid w:val="26BD2CEE"/>
    <w:rsid w:val="26C470F6"/>
    <w:rsid w:val="26CB7225"/>
    <w:rsid w:val="26E2076B"/>
    <w:rsid w:val="26F11642"/>
    <w:rsid w:val="26F176CF"/>
    <w:rsid w:val="26F22928"/>
    <w:rsid w:val="26F251F5"/>
    <w:rsid w:val="26F51ECC"/>
    <w:rsid w:val="26F606C4"/>
    <w:rsid w:val="26FB31DA"/>
    <w:rsid w:val="26FD6EE4"/>
    <w:rsid w:val="270657F8"/>
    <w:rsid w:val="270A0791"/>
    <w:rsid w:val="270C62B7"/>
    <w:rsid w:val="271D4D8D"/>
    <w:rsid w:val="2729330D"/>
    <w:rsid w:val="272A0E33"/>
    <w:rsid w:val="272F01F7"/>
    <w:rsid w:val="27334708"/>
    <w:rsid w:val="273661B9"/>
    <w:rsid w:val="273677D8"/>
    <w:rsid w:val="274141BC"/>
    <w:rsid w:val="27436AA7"/>
    <w:rsid w:val="274E2D73"/>
    <w:rsid w:val="27513E21"/>
    <w:rsid w:val="275E17B6"/>
    <w:rsid w:val="275F0ADD"/>
    <w:rsid w:val="276944FF"/>
    <w:rsid w:val="27734588"/>
    <w:rsid w:val="278F7C48"/>
    <w:rsid w:val="27975534"/>
    <w:rsid w:val="279A1481"/>
    <w:rsid w:val="279A1B15"/>
    <w:rsid w:val="27A42993"/>
    <w:rsid w:val="27A720F5"/>
    <w:rsid w:val="27AC7A9A"/>
    <w:rsid w:val="27AE55C0"/>
    <w:rsid w:val="27B30E28"/>
    <w:rsid w:val="27BC5F2F"/>
    <w:rsid w:val="27C60B5C"/>
    <w:rsid w:val="27E22D1C"/>
    <w:rsid w:val="27E709B7"/>
    <w:rsid w:val="27E92A9C"/>
    <w:rsid w:val="27ED74F7"/>
    <w:rsid w:val="27F26EBE"/>
    <w:rsid w:val="27F734EE"/>
    <w:rsid w:val="27F9431E"/>
    <w:rsid w:val="280478D6"/>
    <w:rsid w:val="28056F6D"/>
    <w:rsid w:val="280E2503"/>
    <w:rsid w:val="280E3FC3"/>
    <w:rsid w:val="280E79B1"/>
    <w:rsid w:val="28177015"/>
    <w:rsid w:val="28177F36"/>
    <w:rsid w:val="281A6313"/>
    <w:rsid w:val="282B5C13"/>
    <w:rsid w:val="283A25B3"/>
    <w:rsid w:val="283F446A"/>
    <w:rsid w:val="28440673"/>
    <w:rsid w:val="284F5C96"/>
    <w:rsid w:val="285717B4"/>
    <w:rsid w:val="2858552C"/>
    <w:rsid w:val="28594D7D"/>
    <w:rsid w:val="285A12A4"/>
    <w:rsid w:val="285B3958"/>
    <w:rsid w:val="285F7E30"/>
    <w:rsid w:val="28671655"/>
    <w:rsid w:val="286D547B"/>
    <w:rsid w:val="28772BE3"/>
    <w:rsid w:val="28793E20"/>
    <w:rsid w:val="287E31E4"/>
    <w:rsid w:val="288051AE"/>
    <w:rsid w:val="28833F3B"/>
    <w:rsid w:val="288B5016"/>
    <w:rsid w:val="289458D1"/>
    <w:rsid w:val="28A2470F"/>
    <w:rsid w:val="28A318D8"/>
    <w:rsid w:val="28A4702E"/>
    <w:rsid w:val="28C826B1"/>
    <w:rsid w:val="28CA467C"/>
    <w:rsid w:val="28D26420"/>
    <w:rsid w:val="28EA2628"/>
    <w:rsid w:val="28EB63A0"/>
    <w:rsid w:val="28EE15B8"/>
    <w:rsid w:val="28F2772E"/>
    <w:rsid w:val="28F93F2F"/>
    <w:rsid w:val="28FA71E5"/>
    <w:rsid w:val="2904196B"/>
    <w:rsid w:val="29057462"/>
    <w:rsid w:val="29064969"/>
    <w:rsid w:val="290851A4"/>
    <w:rsid w:val="290B259E"/>
    <w:rsid w:val="291B0A33"/>
    <w:rsid w:val="29320F12"/>
    <w:rsid w:val="29397BF2"/>
    <w:rsid w:val="293E74A9"/>
    <w:rsid w:val="29422464"/>
    <w:rsid w:val="294A30C6"/>
    <w:rsid w:val="294B78A7"/>
    <w:rsid w:val="29560970"/>
    <w:rsid w:val="296B5A75"/>
    <w:rsid w:val="297006DA"/>
    <w:rsid w:val="29780526"/>
    <w:rsid w:val="297D16EE"/>
    <w:rsid w:val="29802F8C"/>
    <w:rsid w:val="299332F5"/>
    <w:rsid w:val="29972FBF"/>
    <w:rsid w:val="299B6018"/>
    <w:rsid w:val="299F78B6"/>
    <w:rsid w:val="29AD08B7"/>
    <w:rsid w:val="29B42C36"/>
    <w:rsid w:val="29B93765"/>
    <w:rsid w:val="29C02312"/>
    <w:rsid w:val="29C410CB"/>
    <w:rsid w:val="29CD2DA3"/>
    <w:rsid w:val="29D06B96"/>
    <w:rsid w:val="29D20192"/>
    <w:rsid w:val="29D357B2"/>
    <w:rsid w:val="29E12900"/>
    <w:rsid w:val="29E452C9"/>
    <w:rsid w:val="29E8216F"/>
    <w:rsid w:val="29E96D83"/>
    <w:rsid w:val="29EC23D0"/>
    <w:rsid w:val="29F319B0"/>
    <w:rsid w:val="29F91925"/>
    <w:rsid w:val="29FB0865"/>
    <w:rsid w:val="2A005E7B"/>
    <w:rsid w:val="2A026FCD"/>
    <w:rsid w:val="2A047719"/>
    <w:rsid w:val="2A0911D4"/>
    <w:rsid w:val="2A196977"/>
    <w:rsid w:val="2A2204EB"/>
    <w:rsid w:val="2A3E60E5"/>
    <w:rsid w:val="2A4B4CCF"/>
    <w:rsid w:val="2A5306A1"/>
    <w:rsid w:val="2A53244F"/>
    <w:rsid w:val="2A5A0BB8"/>
    <w:rsid w:val="2A5C1303"/>
    <w:rsid w:val="2A630838"/>
    <w:rsid w:val="2A6401B8"/>
    <w:rsid w:val="2A6603D4"/>
    <w:rsid w:val="2A704DAF"/>
    <w:rsid w:val="2A764FDA"/>
    <w:rsid w:val="2A825E7A"/>
    <w:rsid w:val="2A877500"/>
    <w:rsid w:val="2A8B3997"/>
    <w:rsid w:val="2A8E1C8F"/>
    <w:rsid w:val="2A906CB5"/>
    <w:rsid w:val="2AA1140C"/>
    <w:rsid w:val="2AA43FCC"/>
    <w:rsid w:val="2AA50BFE"/>
    <w:rsid w:val="2AA65BEB"/>
    <w:rsid w:val="2AAD2CBC"/>
    <w:rsid w:val="2ABC6246"/>
    <w:rsid w:val="2ABD0E2E"/>
    <w:rsid w:val="2ACA2711"/>
    <w:rsid w:val="2ACF6EA1"/>
    <w:rsid w:val="2AD6263E"/>
    <w:rsid w:val="2AD934B6"/>
    <w:rsid w:val="2ADC5DB5"/>
    <w:rsid w:val="2AE5558D"/>
    <w:rsid w:val="2AE5579D"/>
    <w:rsid w:val="2AEF03C9"/>
    <w:rsid w:val="2AF552B4"/>
    <w:rsid w:val="2AF84813"/>
    <w:rsid w:val="2AFD73C3"/>
    <w:rsid w:val="2B0025D7"/>
    <w:rsid w:val="2B006133"/>
    <w:rsid w:val="2B0C5B64"/>
    <w:rsid w:val="2B0F6376"/>
    <w:rsid w:val="2B1C55DD"/>
    <w:rsid w:val="2B1E5CB3"/>
    <w:rsid w:val="2B236801"/>
    <w:rsid w:val="2B3A65B2"/>
    <w:rsid w:val="2B41088E"/>
    <w:rsid w:val="2B4D6E9E"/>
    <w:rsid w:val="2B552247"/>
    <w:rsid w:val="2B5E554F"/>
    <w:rsid w:val="2B6C75E4"/>
    <w:rsid w:val="2B6F1055"/>
    <w:rsid w:val="2B6F32B8"/>
    <w:rsid w:val="2B712262"/>
    <w:rsid w:val="2B894FDF"/>
    <w:rsid w:val="2B8A1EA0"/>
    <w:rsid w:val="2B8A3728"/>
    <w:rsid w:val="2B8D6D16"/>
    <w:rsid w:val="2B921232"/>
    <w:rsid w:val="2B963C1D"/>
    <w:rsid w:val="2B97559C"/>
    <w:rsid w:val="2B9A4F9D"/>
    <w:rsid w:val="2B9B558D"/>
    <w:rsid w:val="2BA56CDA"/>
    <w:rsid w:val="2BAF1907"/>
    <w:rsid w:val="2BBD65F8"/>
    <w:rsid w:val="2BBE7849"/>
    <w:rsid w:val="2BC37160"/>
    <w:rsid w:val="2BC570FD"/>
    <w:rsid w:val="2BC74EA2"/>
    <w:rsid w:val="2BCA752F"/>
    <w:rsid w:val="2BCC00B5"/>
    <w:rsid w:val="2BCF662B"/>
    <w:rsid w:val="2BD11460"/>
    <w:rsid w:val="2BE90E3E"/>
    <w:rsid w:val="2BF66346"/>
    <w:rsid w:val="2BFF288E"/>
    <w:rsid w:val="2C015228"/>
    <w:rsid w:val="2C02237E"/>
    <w:rsid w:val="2C0B1233"/>
    <w:rsid w:val="2C0C4FAB"/>
    <w:rsid w:val="2C17257F"/>
    <w:rsid w:val="2C1C51EE"/>
    <w:rsid w:val="2C22032B"/>
    <w:rsid w:val="2C22293B"/>
    <w:rsid w:val="2C2C69F6"/>
    <w:rsid w:val="2C2D6C45"/>
    <w:rsid w:val="2C39255B"/>
    <w:rsid w:val="2C395644"/>
    <w:rsid w:val="2C3B40FB"/>
    <w:rsid w:val="2C4457B2"/>
    <w:rsid w:val="2C452EB9"/>
    <w:rsid w:val="2C5A71FB"/>
    <w:rsid w:val="2C5C549B"/>
    <w:rsid w:val="2C66672D"/>
    <w:rsid w:val="2C743B3E"/>
    <w:rsid w:val="2C7760DF"/>
    <w:rsid w:val="2C7C5C8D"/>
    <w:rsid w:val="2C9A4365"/>
    <w:rsid w:val="2C9F63A9"/>
    <w:rsid w:val="2CA45A07"/>
    <w:rsid w:val="2CAB0320"/>
    <w:rsid w:val="2CAE1DFF"/>
    <w:rsid w:val="2CB03B88"/>
    <w:rsid w:val="2CBA2DCF"/>
    <w:rsid w:val="2CBC077F"/>
    <w:rsid w:val="2CCB0CD3"/>
    <w:rsid w:val="2CCB53C6"/>
    <w:rsid w:val="2CCF2D58"/>
    <w:rsid w:val="2CD62B15"/>
    <w:rsid w:val="2CD94E8D"/>
    <w:rsid w:val="2CEB03CC"/>
    <w:rsid w:val="2CED5102"/>
    <w:rsid w:val="2CF73565"/>
    <w:rsid w:val="2CFC7029"/>
    <w:rsid w:val="2CFD1C33"/>
    <w:rsid w:val="2D012636"/>
    <w:rsid w:val="2D061D38"/>
    <w:rsid w:val="2D1309CD"/>
    <w:rsid w:val="2D157E8F"/>
    <w:rsid w:val="2D177764"/>
    <w:rsid w:val="2D2208B1"/>
    <w:rsid w:val="2D26209C"/>
    <w:rsid w:val="2D2816B8"/>
    <w:rsid w:val="2D393B7E"/>
    <w:rsid w:val="2D3B1296"/>
    <w:rsid w:val="2D3D209F"/>
    <w:rsid w:val="2D412A32"/>
    <w:rsid w:val="2D4542D1"/>
    <w:rsid w:val="2D487044"/>
    <w:rsid w:val="2D497F94"/>
    <w:rsid w:val="2D4C5275"/>
    <w:rsid w:val="2D4C6DAE"/>
    <w:rsid w:val="2D4C797B"/>
    <w:rsid w:val="2D4F3FB6"/>
    <w:rsid w:val="2D517119"/>
    <w:rsid w:val="2D67146C"/>
    <w:rsid w:val="2D6C3089"/>
    <w:rsid w:val="2D720E3E"/>
    <w:rsid w:val="2D76092E"/>
    <w:rsid w:val="2D7828F8"/>
    <w:rsid w:val="2D9031BE"/>
    <w:rsid w:val="2D91641F"/>
    <w:rsid w:val="2D92328E"/>
    <w:rsid w:val="2DA03BFD"/>
    <w:rsid w:val="2DA76546"/>
    <w:rsid w:val="2DBD47AF"/>
    <w:rsid w:val="2DC773DC"/>
    <w:rsid w:val="2DCA082D"/>
    <w:rsid w:val="2DCB368B"/>
    <w:rsid w:val="2DCD1701"/>
    <w:rsid w:val="2DD01CAF"/>
    <w:rsid w:val="2DD37B2E"/>
    <w:rsid w:val="2DD53CE1"/>
    <w:rsid w:val="2DD64B53"/>
    <w:rsid w:val="2DD72D48"/>
    <w:rsid w:val="2DDB602B"/>
    <w:rsid w:val="2DEA1D78"/>
    <w:rsid w:val="2E060932"/>
    <w:rsid w:val="2E093550"/>
    <w:rsid w:val="2E165C6D"/>
    <w:rsid w:val="2E1A2C6B"/>
    <w:rsid w:val="2E1A66DB"/>
    <w:rsid w:val="2E2F1858"/>
    <w:rsid w:val="2E30169A"/>
    <w:rsid w:val="2E366468"/>
    <w:rsid w:val="2E3D3AF3"/>
    <w:rsid w:val="2E3F4BE7"/>
    <w:rsid w:val="2E402CEA"/>
    <w:rsid w:val="2E431003"/>
    <w:rsid w:val="2E5642BC"/>
    <w:rsid w:val="2E5F5866"/>
    <w:rsid w:val="2E652751"/>
    <w:rsid w:val="2E690493"/>
    <w:rsid w:val="2E6E5806"/>
    <w:rsid w:val="2E7221A8"/>
    <w:rsid w:val="2E731311"/>
    <w:rsid w:val="2E7349E8"/>
    <w:rsid w:val="2E796D32"/>
    <w:rsid w:val="2E911E47"/>
    <w:rsid w:val="2E91419F"/>
    <w:rsid w:val="2E9B090A"/>
    <w:rsid w:val="2E9F349A"/>
    <w:rsid w:val="2EA15D4D"/>
    <w:rsid w:val="2EA72D69"/>
    <w:rsid w:val="2EAC037F"/>
    <w:rsid w:val="2EB02D41"/>
    <w:rsid w:val="2EB1586A"/>
    <w:rsid w:val="2EB532C1"/>
    <w:rsid w:val="2EBB3852"/>
    <w:rsid w:val="2EBE2575"/>
    <w:rsid w:val="2EBE7727"/>
    <w:rsid w:val="2EBF150E"/>
    <w:rsid w:val="2EC1207D"/>
    <w:rsid w:val="2EC658E5"/>
    <w:rsid w:val="2ECE5E9F"/>
    <w:rsid w:val="2ED2702B"/>
    <w:rsid w:val="2ED753FC"/>
    <w:rsid w:val="2EDC0520"/>
    <w:rsid w:val="2EDF69A7"/>
    <w:rsid w:val="2F011DC7"/>
    <w:rsid w:val="2F05165D"/>
    <w:rsid w:val="2F063F34"/>
    <w:rsid w:val="2F0F3C15"/>
    <w:rsid w:val="2F115E8B"/>
    <w:rsid w:val="2F1C7B6E"/>
    <w:rsid w:val="2F2D4028"/>
    <w:rsid w:val="2F2F5238"/>
    <w:rsid w:val="2F407445"/>
    <w:rsid w:val="2F4131BE"/>
    <w:rsid w:val="2F430CE4"/>
    <w:rsid w:val="2F436F36"/>
    <w:rsid w:val="2F4C4463"/>
    <w:rsid w:val="2F527E5A"/>
    <w:rsid w:val="2F6D40C5"/>
    <w:rsid w:val="2F6E5F01"/>
    <w:rsid w:val="2F6E6DDF"/>
    <w:rsid w:val="2F735BF6"/>
    <w:rsid w:val="2F7E38B9"/>
    <w:rsid w:val="2F8E3212"/>
    <w:rsid w:val="2F9040B4"/>
    <w:rsid w:val="2F961BB1"/>
    <w:rsid w:val="2FAF6379"/>
    <w:rsid w:val="2FB10427"/>
    <w:rsid w:val="2FB13E9F"/>
    <w:rsid w:val="2FB3593B"/>
    <w:rsid w:val="2FB7522E"/>
    <w:rsid w:val="2FBC2096"/>
    <w:rsid w:val="2FD2336E"/>
    <w:rsid w:val="2FDB0F1C"/>
    <w:rsid w:val="2FDB3CC7"/>
    <w:rsid w:val="2FE1490C"/>
    <w:rsid w:val="2FE5304B"/>
    <w:rsid w:val="2FE83639"/>
    <w:rsid w:val="2FF74536"/>
    <w:rsid w:val="2FF77E02"/>
    <w:rsid w:val="2FF87D20"/>
    <w:rsid w:val="30033742"/>
    <w:rsid w:val="300C37CC"/>
    <w:rsid w:val="300E30A0"/>
    <w:rsid w:val="30110774"/>
    <w:rsid w:val="301B2800"/>
    <w:rsid w:val="302D6830"/>
    <w:rsid w:val="302E6602"/>
    <w:rsid w:val="303806BD"/>
    <w:rsid w:val="30446AC1"/>
    <w:rsid w:val="304C1845"/>
    <w:rsid w:val="305A1325"/>
    <w:rsid w:val="3062163D"/>
    <w:rsid w:val="30654C8A"/>
    <w:rsid w:val="306E6F27"/>
    <w:rsid w:val="30717AD3"/>
    <w:rsid w:val="30766E97"/>
    <w:rsid w:val="3083598F"/>
    <w:rsid w:val="308A47E2"/>
    <w:rsid w:val="30A47560"/>
    <w:rsid w:val="30A6314F"/>
    <w:rsid w:val="30AC5DAE"/>
    <w:rsid w:val="30B24E3A"/>
    <w:rsid w:val="30B26121"/>
    <w:rsid w:val="30B408BB"/>
    <w:rsid w:val="30BC6529"/>
    <w:rsid w:val="30BD60C3"/>
    <w:rsid w:val="30BE2F37"/>
    <w:rsid w:val="30C3032E"/>
    <w:rsid w:val="30C70F87"/>
    <w:rsid w:val="30CC3C23"/>
    <w:rsid w:val="30D2231F"/>
    <w:rsid w:val="30DB603C"/>
    <w:rsid w:val="30E738F1"/>
    <w:rsid w:val="30F14B62"/>
    <w:rsid w:val="30F658E4"/>
    <w:rsid w:val="30F676BF"/>
    <w:rsid w:val="30FB0FF7"/>
    <w:rsid w:val="30FB744F"/>
    <w:rsid w:val="30FC55EE"/>
    <w:rsid w:val="30FD4EC2"/>
    <w:rsid w:val="30FD77EE"/>
    <w:rsid w:val="310224D9"/>
    <w:rsid w:val="310B3146"/>
    <w:rsid w:val="310B75DF"/>
    <w:rsid w:val="310C5C90"/>
    <w:rsid w:val="310F3D01"/>
    <w:rsid w:val="31143487"/>
    <w:rsid w:val="3114545B"/>
    <w:rsid w:val="311808DF"/>
    <w:rsid w:val="311C7A3E"/>
    <w:rsid w:val="31213A14"/>
    <w:rsid w:val="31293F09"/>
    <w:rsid w:val="312F39A6"/>
    <w:rsid w:val="31350B00"/>
    <w:rsid w:val="313A7262"/>
    <w:rsid w:val="313E1763"/>
    <w:rsid w:val="31497FB5"/>
    <w:rsid w:val="314E57F8"/>
    <w:rsid w:val="3154105A"/>
    <w:rsid w:val="31550DA9"/>
    <w:rsid w:val="315512CA"/>
    <w:rsid w:val="31556AAC"/>
    <w:rsid w:val="31562B39"/>
    <w:rsid w:val="315B2778"/>
    <w:rsid w:val="31735E7A"/>
    <w:rsid w:val="3175714F"/>
    <w:rsid w:val="317B3377"/>
    <w:rsid w:val="317F18BF"/>
    <w:rsid w:val="317F1D7B"/>
    <w:rsid w:val="318C530E"/>
    <w:rsid w:val="319F00F4"/>
    <w:rsid w:val="31A11258"/>
    <w:rsid w:val="31A3675D"/>
    <w:rsid w:val="31CC3212"/>
    <w:rsid w:val="31E7004C"/>
    <w:rsid w:val="31E87920"/>
    <w:rsid w:val="31EA18EB"/>
    <w:rsid w:val="31EE28F9"/>
    <w:rsid w:val="31F805FB"/>
    <w:rsid w:val="31F84007"/>
    <w:rsid w:val="31FA2C13"/>
    <w:rsid w:val="31FD5849"/>
    <w:rsid w:val="31FF798A"/>
    <w:rsid w:val="320358CC"/>
    <w:rsid w:val="32062E26"/>
    <w:rsid w:val="3207249C"/>
    <w:rsid w:val="320E1ED6"/>
    <w:rsid w:val="32141444"/>
    <w:rsid w:val="32171FB4"/>
    <w:rsid w:val="321851FF"/>
    <w:rsid w:val="321E3342"/>
    <w:rsid w:val="32256642"/>
    <w:rsid w:val="3227669B"/>
    <w:rsid w:val="322C3CB1"/>
    <w:rsid w:val="323429DD"/>
    <w:rsid w:val="323633BF"/>
    <w:rsid w:val="32406D31"/>
    <w:rsid w:val="32485077"/>
    <w:rsid w:val="324D5387"/>
    <w:rsid w:val="325A0D27"/>
    <w:rsid w:val="325D458A"/>
    <w:rsid w:val="32615051"/>
    <w:rsid w:val="32737B32"/>
    <w:rsid w:val="32780CA4"/>
    <w:rsid w:val="32794A1C"/>
    <w:rsid w:val="327A0EC0"/>
    <w:rsid w:val="329D4BAF"/>
    <w:rsid w:val="32A777DC"/>
    <w:rsid w:val="32AB24D1"/>
    <w:rsid w:val="32BB304E"/>
    <w:rsid w:val="32BF0681"/>
    <w:rsid w:val="32C233A3"/>
    <w:rsid w:val="32D0096E"/>
    <w:rsid w:val="32D41AFC"/>
    <w:rsid w:val="32DC18C3"/>
    <w:rsid w:val="32DF36FA"/>
    <w:rsid w:val="32EC3440"/>
    <w:rsid w:val="32FC18D5"/>
    <w:rsid w:val="32FE48D8"/>
    <w:rsid w:val="33004208"/>
    <w:rsid w:val="330C7AAF"/>
    <w:rsid w:val="331D35FA"/>
    <w:rsid w:val="33243ED1"/>
    <w:rsid w:val="33315C32"/>
    <w:rsid w:val="333A0650"/>
    <w:rsid w:val="333D2243"/>
    <w:rsid w:val="3344502A"/>
    <w:rsid w:val="335271BE"/>
    <w:rsid w:val="335604B6"/>
    <w:rsid w:val="335E433E"/>
    <w:rsid w:val="335E60EC"/>
    <w:rsid w:val="336D3876"/>
    <w:rsid w:val="336D396C"/>
    <w:rsid w:val="3370384A"/>
    <w:rsid w:val="337205F6"/>
    <w:rsid w:val="3372742D"/>
    <w:rsid w:val="33767422"/>
    <w:rsid w:val="337C33E4"/>
    <w:rsid w:val="337D16A2"/>
    <w:rsid w:val="33837880"/>
    <w:rsid w:val="33863895"/>
    <w:rsid w:val="338D283B"/>
    <w:rsid w:val="338D7657"/>
    <w:rsid w:val="33935EE0"/>
    <w:rsid w:val="339A4C4A"/>
    <w:rsid w:val="33A67A93"/>
    <w:rsid w:val="33BE58A1"/>
    <w:rsid w:val="33C03A20"/>
    <w:rsid w:val="33C506B8"/>
    <w:rsid w:val="33C70135"/>
    <w:rsid w:val="33D267BE"/>
    <w:rsid w:val="33D43D87"/>
    <w:rsid w:val="33D51F40"/>
    <w:rsid w:val="33DD7283"/>
    <w:rsid w:val="33DE547F"/>
    <w:rsid w:val="33DF336D"/>
    <w:rsid w:val="33E0206B"/>
    <w:rsid w:val="33E977A7"/>
    <w:rsid w:val="33EF143A"/>
    <w:rsid w:val="33F14452"/>
    <w:rsid w:val="33F25069"/>
    <w:rsid w:val="33F74B02"/>
    <w:rsid w:val="33FC74D1"/>
    <w:rsid w:val="33FD0797"/>
    <w:rsid w:val="3408225D"/>
    <w:rsid w:val="340842AA"/>
    <w:rsid w:val="340A1DD0"/>
    <w:rsid w:val="34120FF3"/>
    <w:rsid w:val="3413417C"/>
    <w:rsid w:val="34190265"/>
    <w:rsid w:val="341D3232"/>
    <w:rsid w:val="342866FA"/>
    <w:rsid w:val="342B7EEA"/>
    <w:rsid w:val="342E1F62"/>
    <w:rsid w:val="3431795E"/>
    <w:rsid w:val="34331B96"/>
    <w:rsid w:val="343B642D"/>
    <w:rsid w:val="3445105A"/>
    <w:rsid w:val="34474DD2"/>
    <w:rsid w:val="34556198"/>
    <w:rsid w:val="34642367"/>
    <w:rsid w:val="3475787E"/>
    <w:rsid w:val="34783FA8"/>
    <w:rsid w:val="34897FB0"/>
    <w:rsid w:val="348C6ED5"/>
    <w:rsid w:val="348E0C53"/>
    <w:rsid w:val="34934F56"/>
    <w:rsid w:val="34967B08"/>
    <w:rsid w:val="349E73CD"/>
    <w:rsid w:val="34A9783B"/>
    <w:rsid w:val="34B47F8E"/>
    <w:rsid w:val="34B57D75"/>
    <w:rsid w:val="34B91BF5"/>
    <w:rsid w:val="34CE3FE0"/>
    <w:rsid w:val="34D7683B"/>
    <w:rsid w:val="34D84323"/>
    <w:rsid w:val="34DA6493"/>
    <w:rsid w:val="34E80216"/>
    <w:rsid w:val="34F52A80"/>
    <w:rsid w:val="34F667FD"/>
    <w:rsid w:val="34F9247A"/>
    <w:rsid w:val="34FB796B"/>
    <w:rsid w:val="34FD36E3"/>
    <w:rsid w:val="35064C8D"/>
    <w:rsid w:val="350855AE"/>
    <w:rsid w:val="350F66DD"/>
    <w:rsid w:val="35127028"/>
    <w:rsid w:val="35285D96"/>
    <w:rsid w:val="352B0250"/>
    <w:rsid w:val="352B3920"/>
    <w:rsid w:val="35316579"/>
    <w:rsid w:val="3539365D"/>
    <w:rsid w:val="35415CC5"/>
    <w:rsid w:val="355C665B"/>
    <w:rsid w:val="356011AB"/>
    <w:rsid w:val="35656C57"/>
    <w:rsid w:val="356745E7"/>
    <w:rsid w:val="356829DF"/>
    <w:rsid w:val="356A4636"/>
    <w:rsid w:val="3575596F"/>
    <w:rsid w:val="357A4413"/>
    <w:rsid w:val="357B7513"/>
    <w:rsid w:val="358309F1"/>
    <w:rsid w:val="35842377"/>
    <w:rsid w:val="358A7C32"/>
    <w:rsid w:val="3594148A"/>
    <w:rsid w:val="35944047"/>
    <w:rsid w:val="359804C3"/>
    <w:rsid w:val="359B3220"/>
    <w:rsid w:val="35A149B6"/>
    <w:rsid w:val="35A65B28"/>
    <w:rsid w:val="35B168B1"/>
    <w:rsid w:val="35BA127A"/>
    <w:rsid w:val="35BC2C93"/>
    <w:rsid w:val="35C43C99"/>
    <w:rsid w:val="35D703D8"/>
    <w:rsid w:val="35DB6CDC"/>
    <w:rsid w:val="35DB7EC8"/>
    <w:rsid w:val="35DC7248"/>
    <w:rsid w:val="35DE52C2"/>
    <w:rsid w:val="35E234DE"/>
    <w:rsid w:val="35E65F35"/>
    <w:rsid w:val="3603072D"/>
    <w:rsid w:val="360F415B"/>
    <w:rsid w:val="36105698"/>
    <w:rsid w:val="36140CE4"/>
    <w:rsid w:val="36197AE7"/>
    <w:rsid w:val="362442C6"/>
    <w:rsid w:val="3627111B"/>
    <w:rsid w:val="36353483"/>
    <w:rsid w:val="36366925"/>
    <w:rsid w:val="36467A60"/>
    <w:rsid w:val="364A0BAA"/>
    <w:rsid w:val="365E28A7"/>
    <w:rsid w:val="36603F29"/>
    <w:rsid w:val="366A167C"/>
    <w:rsid w:val="366C1FAD"/>
    <w:rsid w:val="36743E79"/>
    <w:rsid w:val="367F2655"/>
    <w:rsid w:val="368A544A"/>
    <w:rsid w:val="368A71F8"/>
    <w:rsid w:val="36975542"/>
    <w:rsid w:val="36A20866"/>
    <w:rsid w:val="36B6732D"/>
    <w:rsid w:val="36BB5604"/>
    <w:rsid w:val="36C1778B"/>
    <w:rsid w:val="36CF348C"/>
    <w:rsid w:val="36EB0C84"/>
    <w:rsid w:val="36EE7787"/>
    <w:rsid w:val="36F8552D"/>
    <w:rsid w:val="36FE1002"/>
    <w:rsid w:val="37062E2E"/>
    <w:rsid w:val="370638D4"/>
    <w:rsid w:val="370945C1"/>
    <w:rsid w:val="370A5864"/>
    <w:rsid w:val="371649C0"/>
    <w:rsid w:val="37172D68"/>
    <w:rsid w:val="372F765D"/>
    <w:rsid w:val="37307787"/>
    <w:rsid w:val="37351114"/>
    <w:rsid w:val="373D426B"/>
    <w:rsid w:val="37401305"/>
    <w:rsid w:val="37476E97"/>
    <w:rsid w:val="37486C18"/>
    <w:rsid w:val="37490E61"/>
    <w:rsid w:val="374A4436"/>
    <w:rsid w:val="374E0226"/>
    <w:rsid w:val="375334CF"/>
    <w:rsid w:val="37672E6A"/>
    <w:rsid w:val="377134F6"/>
    <w:rsid w:val="37743447"/>
    <w:rsid w:val="378826A8"/>
    <w:rsid w:val="379C290A"/>
    <w:rsid w:val="379D62F2"/>
    <w:rsid w:val="37A147F9"/>
    <w:rsid w:val="37A659AB"/>
    <w:rsid w:val="37A91900"/>
    <w:rsid w:val="37BF7375"/>
    <w:rsid w:val="37C130EE"/>
    <w:rsid w:val="37C75AF1"/>
    <w:rsid w:val="37C8622A"/>
    <w:rsid w:val="37CE29CF"/>
    <w:rsid w:val="37D813CF"/>
    <w:rsid w:val="37D90437"/>
    <w:rsid w:val="37DD09A1"/>
    <w:rsid w:val="37E77886"/>
    <w:rsid w:val="37F4686F"/>
    <w:rsid w:val="37FE7E9E"/>
    <w:rsid w:val="380310B4"/>
    <w:rsid w:val="380649B3"/>
    <w:rsid w:val="3815365D"/>
    <w:rsid w:val="381974B6"/>
    <w:rsid w:val="381D0945"/>
    <w:rsid w:val="381F2776"/>
    <w:rsid w:val="38294866"/>
    <w:rsid w:val="382E5B98"/>
    <w:rsid w:val="38337689"/>
    <w:rsid w:val="38341B11"/>
    <w:rsid w:val="38361D6B"/>
    <w:rsid w:val="384A4E91"/>
    <w:rsid w:val="384E42AF"/>
    <w:rsid w:val="3851621F"/>
    <w:rsid w:val="38542D8D"/>
    <w:rsid w:val="38547ABE"/>
    <w:rsid w:val="3855171F"/>
    <w:rsid w:val="38592295"/>
    <w:rsid w:val="386817BB"/>
    <w:rsid w:val="386C12AB"/>
    <w:rsid w:val="386C3059"/>
    <w:rsid w:val="387210AA"/>
    <w:rsid w:val="387243E8"/>
    <w:rsid w:val="38760D46"/>
    <w:rsid w:val="387877E6"/>
    <w:rsid w:val="387B0A58"/>
    <w:rsid w:val="388D7C5B"/>
    <w:rsid w:val="38977C3F"/>
    <w:rsid w:val="389B393F"/>
    <w:rsid w:val="38A24CCD"/>
    <w:rsid w:val="38AF7D83"/>
    <w:rsid w:val="38B71EC0"/>
    <w:rsid w:val="38B87DAB"/>
    <w:rsid w:val="38BA3386"/>
    <w:rsid w:val="38BB18EB"/>
    <w:rsid w:val="38C024B6"/>
    <w:rsid w:val="38C2711D"/>
    <w:rsid w:val="38C60702"/>
    <w:rsid w:val="38CB5237"/>
    <w:rsid w:val="38CE068C"/>
    <w:rsid w:val="38CF183A"/>
    <w:rsid w:val="38D7065F"/>
    <w:rsid w:val="38D80EA1"/>
    <w:rsid w:val="38D8249D"/>
    <w:rsid w:val="38D94467"/>
    <w:rsid w:val="38E3219C"/>
    <w:rsid w:val="38E748DA"/>
    <w:rsid w:val="38EF61BA"/>
    <w:rsid w:val="38F11583"/>
    <w:rsid w:val="38F17A02"/>
    <w:rsid w:val="38FF77EE"/>
    <w:rsid w:val="39034F34"/>
    <w:rsid w:val="3905525C"/>
    <w:rsid w:val="390E5946"/>
    <w:rsid w:val="39111E53"/>
    <w:rsid w:val="39116857"/>
    <w:rsid w:val="39157171"/>
    <w:rsid w:val="39316051"/>
    <w:rsid w:val="39331DC9"/>
    <w:rsid w:val="3933646F"/>
    <w:rsid w:val="393A4F06"/>
    <w:rsid w:val="39400042"/>
    <w:rsid w:val="39432EAE"/>
    <w:rsid w:val="39443B94"/>
    <w:rsid w:val="39495149"/>
    <w:rsid w:val="39534219"/>
    <w:rsid w:val="39551D3F"/>
    <w:rsid w:val="39627FB8"/>
    <w:rsid w:val="39672F74"/>
    <w:rsid w:val="39676C75"/>
    <w:rsid w:val="396A6E20"/>
    <w:rsid w:val="396B55A2"/>
    <w:rsid w:val="396C6330"/>
    <w:rsid w:val="396D68DE"/>
    <w:rsid w:val="396E1053"/>
    <w:rsid w:val="39732C58"/>
    <w:rsid w:val="397622BB"/>
    <w:rsid w:val="39783921"/>
    <w:rsid w:val="3979481A"/>
    <w:rsid w:val="397F6DBC"/>
    <w:rsid w:val="399B643B"/>
    <w:rsid w:val="399D36E6"/>
    <w:rsid w:val="399F120C"/>
    <w:rsid w:val="39AB7756"/>
    <w:rsid w:val="39AE76A2"/>
    <w:rsid w:val="39B85B9F"/>
    <w:rsid w:val="39BF668E"/>
    <w:rsid w:val="39C11183"/>
    <w:rsid w:val="39D537B0"/>
    <w:rsid w:val="39D63F81"/>
    <w:rsid w:val="39E30589"/>
    <w:rsid w:val="39E41315"/>
    <w:rsid w:val="39E82BB3"/>
    <w:rsid w:val="39E840B4"/>
    <w:rsid w:val="39E87A48"/>
    <w:rsid w:val="39EE418F"/>
    <w:rsid w:val="39F552D0"/>
    <w:rsid w:val="39F74BA5"/>
    <w:rsid w:val="39FF79BB"/>
    <w:rsid w:val="3A125962"/>
    <w:rsid w:val="3A165D2B"/>
    <w:rsid w:val="3A250E0D"/>
    <w:rsid w:val="3A2B2AA0"/>
    <w:rsid w:val="3A394986"/>
    <w:rsid w:val="3A43428E"/>
    <w:rsid w:val="3A5220C6"/>
    <w:rsid w:val="3A5E4C24"/>
    <w:rsid w:val="3A6D4031"/>
    <w:rsid w:val="3A716474"/>
    <w:rsid w:val="3A7A4AFD"/>
    <w:rsid w:val="3A89243A"/>
    <w:rsid w:val="3A8B23CA"/>
    <w:rsid w:val="3A976388"/>
    <w:rsid w:val="3A9D596C"/>
    <w:rsid w:val="3AA1137B"/>
    <w:rsid w:val="3AA54601"/>
    <w:rsid w:val="3AB05274"/>
    <w:rsid w:val="3AB10C16"/>
    <w:rsid w:val="3AB9753A"/>
    <w:rsid w:val="3AC0143A"/>
    <w:rsid w:val="3AC13A1E"/>
    <w:rsid w:val="3AC56A51"/>
    <w:rsid w:val="3ACD1DA9"/>
    <w:rsid w:val="3AD60C5E"/>
    <w:rsid w:val="3AD62A0C"/>
    <w:rsid w:val="3ADB0022"/>
    <w:rsid w:val="3AE26566"/>
    <w:rsid w:val="3AE96BE3"/>
    <w:rsid w:val="3AEB1897"/>
    <w:rsid w:val="3AEE41FA"/>
    <w:rsid w:val="3AF56CBD"/>
    <w:rsid w:val="3AF67C7E"/>
    <w:rsid w:val="3AF8277A"/>
    <w:rsid w:val="3AFD268F"/>
    <w:rsid w:val="3B047D79"/>
    <w:rsid w:val="3B0B7032"/>
    <w:rsid w:val="3B1738CF"/>
    <w:rsid w:val="3B1D4ADF"/>
    <w:rsid w:val="3B2415F7"/>
    <w:rsid w:val="3B273268"/>
    <w:rsid w:val="3B283760"/>
    <w:rsid w:val="3B2C5C74"/>
    <w:rsid w:val="3B2C7371"/>
    <w:rsid w:val="3B331C0C"/>
    <w:rsid w:val="3B4F0A10"/>
    <w:rsid w:val="3B527FD7"/>
    <w:rsid w:val="3B62551E"/>
    <w:rsid w:val="3B6320DF"/>
    <w:rsid w:val="3B671461"/>
    <w:rsid w:val="3B6C511E"/>
    <w:rsid w:val="3B6D4FEE"/>
    <w:rsid w:val="3B723299"/>
    <w:rsid w:val="3B7249DA"/>
    <w:rsid w:val="3B892174"/>
    <w:rsid w:val="3BAC5E63"/>
    <w:rsid w:val="3BAD1FE9"/>
    <w:rsid w:val="3BB22E6F"/>
    <w:rsid w:val="3BB84807"/>
    <w:rsid w:val="3BBC1BB7"/>
    <w:rsid w:val="3BBD597A"/>
    <w:rsid w:val="3BBF7D0F"/>
    <w:rsid w:val="3BC211E2"/>
    <w:rsid w:val="3BC772B6"/>
    <w:rsid w:val="3BC96A15"/>
    <w:rsid w:val="3BC97529"/>
    <w:rsid w:val="3BCA4290"/>
    <w:rsid w:val="3BCE7B87"/>
    <w:rsid w:val="3BD5458B"/>
    <w:rsid w:val="3BD72EE0"/>
    <w:rsid w:val="3BD827B4"/>
    <w:rsid w:val="3BE61443"/>
    <w:rsid w:val="3BF33A92"/>
    <w:rsid w:val="3BF533E5"/>
    <w:rsid w:val="3C0417FB"/>
    <w:rsid w:val="3C073099"/>
    <w:rsid w:val="3C0D3A82"/>
    <w:rsid w:val="3C265C15"/>
    <w:rsid w:val="3C29300F"/>
    <w:rsid w:val="3C3025F0"/>
    <w:rsid w:val="3C390503"/>
    <w:rsid w:val="3C391219"/>
    <w:rsid w:val="3C3C2D43"/>
    <w:rsid w:val="3C413488"/>
    <w:rsid w:val="3C44609B"/>
    <w:rsid w:val="3C495460"/>
    <w:rsid w:val="3C4B11D8"/>
    <w:rsid w:val="3C4F6F1A"/>
    <w:rsid w:val="3C5462DE"/>
    <w:rsid w:val="3C553E04"/>
    <w:rsid w:val="3C686F62"/>
    <w:rsid w:val="3C7E0C7D"/>
    <w:rsid w:val="3C800362"/>
    <w:rsid w:val="3C81062C"/>
    <w:rsid w:val="3C844A43"/>
    <w:rsid w:val="3C900121"/>
    <w:rsid w:val="3C934130"/>
    <w:rsid w:val="3CA00E8C"/>
    <w:rsid w:val="3CA62A65"/>
    <w:rsid w:val="3CAB7EC8"/>
    <w:rsid w:val="3CB12300"/>
    <w:rsid w:val="3CB47D74"/>
    <w:rsid w:val="3CBB45AF"/>
    <w:rsid w:val="3CC4108B"/>
    <w:rsid w:val="3CC86CCC"/>
    <w:rsid w:val="3CD63197"/>
    <w:rsid w:val="3CD81C5C"/>
    <w:rsid w:val="3CE22901"/>
    <w:rsid w:val="3CE42FF5"/>
    <w:rsid w:val="3CE84C78"/>
    <w:rsid w:val="3CE970C6"/>
    <w:rsid w:val="3CEB6CF0"/>
    <w:rsid w:val="3CF446A2"/>
    <w:rsid w:val="3CFA68B3"/>
    <w:rsid w:val="3CFC187D"/>
    <w:rsid w:val="3CFE624A"/>
    <w:rsid w:val="3D0113DD"/>
    <w:rsid w:val="3D0418D3"/>
    <w:rsid w:val="3D046382"/>
    <w:rsid w:val="3D053A7C"/>
    <w:rsid w:val="3D0774DF"/>
    <w:rsid w:val="3D0D5B92"/>
    <w:rsid w:val="3D0F4490"/>
    <w:rsid w:val="3D1708FC"/>
    <w:rsid w:val="3D2427C1"/>
    <w:rsid w:val="3D2804AD"/>
    <w:rsid w:val="3D29023F"/>
    <w:rsid w:val="3D291AA6"/>
    <w:rsid w:val="3D2A17C1"/>
    <w:rsid w:val="3D2F28A7"/>
    <w:rsid w:val="3D355A73"/>
    <w:rsid w:val="3D3E6280"/>
    <w:rsid w:val="3D417C86"/>
    <w:rsid w:val="3D457975"/>
    <w:rsid w:val="3D486587"/>
    <w:rsid w:val="3D5D11C3"/>
    <w:rsid w:val="3D625CA6"/>
    <w:rsid w:val="3D6764E5"/>
    <w:rsid w:val="3D6A5540"/>
    <w:rsid w:val="3D70539A"/>
    <w:rsid w:val="3D8A3F82"/>
    <w:rsid w:val="3D925B58"/>
    <w:rsid w:val="3D9A184A"/>
    <w:rsid w:val="3D9B1CEB"/>
    <w:rsid w:val="3DA27781"/>
    <w:rsid w:val="3DA5299B"/>
    <w:rsid w:val="3DA80A22"/>
    <w:rsid w:val="3DAA0180"/>
    <w:rsid w:val="3DAA7BF8"/>
    <w:rsid w:val="3DAE2E95"/>
    <w:rsid w:val="3DB039E8"/>
    <w:rsid w:val="3DBB238D"/>
    <w:rsid w:val="3DBE7AFB"/>
    <w:rsid w:val="3DCD2260"/>
    <w:rsid w:val="3DD3110E"/>
    <w:rsid w:val="3DD45DDC"/>
    <w:rsid w:val="3DD671C7"/>
    <w:rsid w:val="3DDB686C"/>
    <w:rsid w:val="3DE15D8D"/>
    <w:rsid w:val="3DE20D1D"/>
    <w:rsid w:val="3DE85E9C"/>
    <w:rsid w:val="3DF2408F"/>
    <w:rsid w:val="3DF53AF1"/>
    <w:rsid w:val="3E0029FB"/>
    <w:rsid w:val="3E012496"/>
    <w:rsid w:val="3E0B0C1F"/>
    <w:rsid w:val="3E0B16B7"/>
    <w:rsid w:val="3E0D4DD2"/>
    <w:rsid w:val="3E1D4B4F"/>
    <w:rsid w:val="3E1F5027"/>
    <w:rsid w:val="3E256949"/>
    <w:rsid w:val="3E285F8A"/>
    <w:rsid w:val="3E2C1AFD"/>
    <w:rsid w:val="3E3A575D"/>
    <w:rsid w:val="3E3E7CC7"/>
    <w:rsid w:val="3E4421A5"/>
    <w:rsid w:val="3E492C52"/>
    <w:rsid w:val="3E495BEB"/>
    <w:rsid w:val="3E4D7489"/>
    <w:rsid w:val="3E511035"/>
    <w:rsid w:val="3E5C392E"/>
    <w:rsid w:val="3E64212F"/>
    <w:rsid w:val="3E6938F3"/>
    <w:rsid w:val="3E693B97"/>
    <w:rsid w:val="3E6A2A38"/>
    <w:rsid w:val="3E6D7B2B"/>
    <w:rsid w:val="3E6E11AD"/>
    <w:rsid w:val="3E6F4512"/>
    <w:rsid w:val="3E726EF0"/>
    <w:rsid w:val="3E777381"/>
    <w:rsid w:val="3E7F5CF9"/>
    <w:rsid w:val="3E7F6430"/>
    <w:rsid w:val="3E8233AA"/>
    <w:rsid w:val="3E8B7FB1"/>
    <w:rsid w:val="3E8E56F3"/>
    <w:rsid w:val="3EA10078"/>
    <w:rsid w:val="3EA27B96"/>
    <w:rsid w:val="3EAA7816"/>
    <w:rsid w:val="3EAD1CD6"/>
    <w:rsid w:val="3EB968CD"/>
    <w:rsid w:val="3EBC016B"/>
    <w:rsid w:val="3EC40239"/>
    <w:rsid w:val="3EC84D62"/>
    <w:rsid w:val="3ECD77F5"/>
    <w:rsid w:val="3ECF60F0"/>
    <w:rsid w:val="3ED100BA"/>
    <w:rsid w:val="3EDF4EE5"/>
    <w:rsid w:val="3EF20030"/>
    <w:rsid w:val="3EF5713D"/>
    <w:rsid w:val="3EF618CF"/>
    <w:rsid w:val="3EF71C2C"/>
    <w:rsid w:val="3EFB0B8F"/>
    <w:rsid w:val="3F00051C"/>
    <w:rsid w:val="3F012022"/>
    <w:rsid w:val="3F0A7C77"/>
    <w:rsid w:val="3F0B563E"/>
    <w:rsid w:val="3F14769B"/>
    <w:rsid w:val="3F177A97"/>
    <w:rsid w:val="3F1955BD"/>
    <w:rsid w:val="3F1F0E9D"/>
    <w:rsid w:val="3F2301EA"/>
    <w:rsid w:val="3F327370"/>
    <w:rsid w:val="3F357817"/>
    <w:rsid w:val="3F3B3785"/>
    <w:rsid w:val="3F3D5F69"/>
    <w:rsid w:val="3F483639"/>
    <w:rsid w:val="3F4950AE"/>
    <w:rsid w:val="3F4A1C1A"/>
    <w:rsid w:val="3F4A4676"/>
    <w:rsid w:val="3F4F5742"/>
    <w:rsid w:val="3F541699"/>
    <w:rsid w:val="3F570D47"/>
    <w:rsid w:val="3F593C0C"/>
    <w:rsid w:val="3F5B14DA"/>
    <w:rsid w:val="3F626F64"/>
    <w:rsid w:val="3F636838"/>
    <w:rsid w:val="3F663C97"/>
    <w:rsid w:val="3F6727CC"/>
    <w:rsid w:val="3F6A6C05"/>
    <w:rsid w:val="3F724AD0"/>
    <w:rsid w:val="3F797F68"/>
    <w:rsid w:val="3F7C3BCD"/>
    <w:rsid w:val="3F823162"/>
    <w:rsid w:val="3F83329C"/>
    <w:rsid w:val="3F9D4665"/>
    <w:rsid w:val="3FA73BF6"/>
    <w:rsid w:val="3FA94B93"/>
    <w:rsid w:val="3FAC0DF4"/>
    <w:rsid w:val="3FAF40C2"/>
    <w:rsid w:val="3FB13A48"/>
    <w:rsid w:val="3FB6105E"/>
    <w:rsid w:val="3FC11602"/>
    <w:rsid w:val="3FC45D40"/>
    <w:rsid w:val="3FCC0881"/>
    <w:rsid w:val="3FCE45FA"/>
    <w:rsid w:val="3FD7461A"/>
    <w:rsid w:val="3FDC49BB"/>
    <w:rsid w:val="3FDD2A8F"/>
    <w:rsid w:val="3FDF0C0D"/>
    <w:rsid w:val="3FE22231"/>
    <w:rsid w:val="3FE27272"/>
    <w:rsid w:val="3FE41849"/>
    <w:rsid w:val="3FE553D4"/>
    <w:rsid w:val="3FE70F53"/>
    <w:rsid w:val="3FEA5F19"/>
    <w:rsid w:val="3FED3C00"/>
    <w:rsid w:val="3FFD0956"/>
    <w:rsid w:val="40057527"/>
    <w:rsid w:val="40131B2D"/>
    <w:rsid w:val="401A2D7D"/>
    <w:rsid w:val="4022696C"/>
    <w:rsid w:val="40265BEA"/>
    <w:rsid w:val="404843AC"/>
    <w:rsid w:val="40492379"/>
    <w:rsid w:val="4052363E"/>
    <w:rsid w:val="406F14E3"/>
    <w:rsid w:val="4070745F"/>
    <w:rsid w:val="4081166C"/>
    <w:rsid w:val="40833636"/>
    <w:rsid w:val="408F7079"/>
    <w:rsid w:val="409D4FCA"/>
    <w:rsid w:val="40A610D2"/>
    <w:rsid w:val="40AA10C1"/>
    <w:rsid w:val="40AA62D5"/>
    <w:rsid w:val="40AD2461"/>
    <w:rsid w:val="40B51316"/>
    <w:rsid w:val="40B76E3C"/>
    <w:rsid w:val="40B82BB4"/>
    <w:rsid w:val="40C2669F"/>
    <w:rsid w:val="40C854ED"/>
    <w:rsid w:val="40CB6D8B"/>
    <w:rsid w:val="40CD20E8"/>
    <w:rsid w:val="40D20119"/>
    <w:rsid w:val="40D519B8"/>
    <w:rsid w:val="40D53864"/>
    <w:rsid w:val="40E7454D"/>
    <w:rsid w:val="40E94DE3"/>
    <w:rsid w:val="40EF1158"/>
    <w:rsid w:val="40F37EE8"/>
    <w:rsid w:val="410417E6"/>
    <w:rsid w:val="410858E9"/>
    <w:rsid w:val="410A43A2"/>
    <w:rsid w:val="41195D48"/>
    <w:rsid w:val="411C2A1F"/>
    <w:rsid w:val="411F0144"/>
    <w:rsid w:val="412E1F16"/>
    <w:rsid w:val="41320BB8"/>
    <w:rsid w:val="41377F7D"/>
    <w:rsid w:val="413A6F07"/>
    <w:rsid w:val="41433130"/>
    <w:rsid w:val="41473BA8"/>
    <w:rsid w:val="414C3A28"/>
    <w:rsid w:val="41526B64"/>
    <w:rsid w:val="415B1EBD"/>
    <w:rsid w:val="416366FC"/>
    <w:rsid w:val="416C5E78"/>
    <w:rsid w:val="417A2321"/>
    <w:rsid w:val="417D0085"/>
    <w:rsid w:val="417E31B7"/>
    <w:rsid w:val="418331C2"/>
    <w:rsid w:val="41942FE4"/>
    <w:rsid w:val="41972C3C"/>
    <w:rsid w:val="41984361"/>
    <w:rsid w:val="419E1E41"/>
    <w:rsid w:val="41A333E8"/>
    <w:rsid w:val="41A76EB0"/>
    <w:rsid w:val="41AC4BE4"/>
    <w:rsid w:val="41B15F81"/>
    <w:rsid w:val="41B31CF9"/>
    <w:rsid w:val="41C061C4"/>
    <w:rsid w:val="41C63CF3"/>
    <w:rsid w:val="41CA7043"/>
    <w:rsid w:val="41CC6462"/>
    <w:rsid w:val="41CC7876"/>
    <w:rsid w:val="41D50F19"/>
    <w:rsid w:val="41D8350E"/>
    <w:rsid w:val="41E9571B"/>
    <w:rsid w:val="41F966F2"/>
    <w:rsid w:val="41FD4D22"/>
    <w:rsid w:val="42044F45"/>
    <w:rsid w:val="420B45C9"/>
    <w:rsid w:val="420B7A4D"/>
    <w:rsid w:val="421D32B0"/>
    <w:rsid w:val="422E1166"/>
    <w:rsid w:val="423D5A66"/>
    <w:rsid w:val="42415557"/>
    <w:rsid w:val="424D3EFC"/>
    <w:rsid w:val="42530DE6"/>
    <w:rsid w:val="42576B28"/>
    <w:rsid w:val="425B7C9B"/>
    <w:rsid w:val="425C413F"/>
    <w:rsid w:val="425C7878"/>
    <w:rsid w:val="426C1EA8"/>
    <w:rsid w:val="426F425E"/>
    <w:rsid w:val="427633D4"/>
    <w:rsid w:val="42772D26"/>
    <w:rsid w:val="427D40B5"/>
    <w:rsid w:val="42813BA5"/>
    <w:rsid w:val="428216CB"/>
    <w:rsid w:val="428269A0"/>
    <w:rsid w:val="428C42F8"/>
    <w:rsid w:val="428E62C2"/>
    <w:rsid w:val="42905890"/>
    <w:rsid w:val="42925DB2"/>
    <w:rsid w:val="42996133"/>
    <w:rsid w:val="429A772B"/>
    <w:rsid w:val="429C09DF"/>
    <w:rsid w:val="42A81132"/>
    <w:rsid w:val="42A94EAA"/>
    <w:rsid w:val="42AB211B"/>
    <w:rsid w:val="42AC2D73"/>
    <w:rsid w:val="42AE0712"/>
    <w:rsid w:val="42B95ACD"/>
    <w:rsid w:val="42BA5BCD"/>
    <w:rsid w:val="42BB25F3"/>
    <w:rsid w:val="42C83582"/>
    <w:rsid w:val="42CE7CA0"/>
    <w:rsid w:val="42D60047"/>
    <w:rsid w:val="42D812EB"/>
    <w:rsid w:val="42E163F2"/>
    <w:rsid w:val="42E51E3A"/>
    <w:rsid w:val="42E90CF8"/>
    <w:rsid w:val="42F06635"/>
    <w:rsid w:val="42FA1F60"/>
    <w:rsid w:val="43022899"/>
    <w:rsid w:val="430941C0"/>
    <w:rsid w:val="43106CD7"/>
    <w:rsid w:val="432143AC"/>
    <w:rsid w:val="432D1637"/>
    <w:rsid w:val="433A584E"/>
    <w:rsid w:val="43452E25"/>
    <w:rsid w:val="4348021F"/>
    <w:rsid w:val="43492A84"/>
    <w:rsid w:val="434A5527"/>
    <w:rsid w:val="43530F99"/>
    <w:rsid w:val="435C1267"/>
    <w:rsid w:val="435D2E63"/>
    <w:rsid w:val="435D4EAD"/>
    <w:rsid w:val="43641F1E"/>
    <w:rsid w:val="437B6846"/>
    <w:rsid w:val="437F16F7"/>
    <w:rsid w:val="43841C87"/>
    <w:rsid w:val="438A6A89"/>
    <w:rsid w:val="438D34BB"/>
    <w:rsid w:val="4392593E"/>
    <w:rsid w:val="43A0457A"/>
    <w:rsid w:val="43B6787E"/>
    <w:rsid w:val="43BE5FD1"/>
    <w:rsid w:val="43C54D0B"/>
    <w:rsid w:val="43D85A47"/>
    <w:rsid w:val="43D95264"/>
    <w:rsid w:val="43DD6200"/>
    <w:rsid w:val="43DE6DD5"/>
    <w:rsid w:val="43ED4F9B"/>
    <w:rsid w:val="43F075A1"/>
    <w:rsid w:val="43F31D81"/>
    <w:rsid w:val="43F403A7"/>
    <w:rsid w:val="43FD54AD"/>
    <w:rsid w:val="440F68A5"/>
    <w:rsid w:val="4414172E"/>
    <w:rsid w:val="441655AB"/>
    <w:rsid w:val="44174EC2"/>
    <w:rsid w:val="442E38B9"/>
    <w:rsid w:val="442E5667"/>
    <w:rsid w:val="44326EA9"/>
    <w:rsid w:val="44427364"/>
    <w:rsid w:val="44483A79"/>
    <w:rsid w:val="444E3803"/>
    <w:rsid w:val="44692B43"/>
    <w:rsid w:val="446961BB"/>
    <w:rsid w:val="446E4881"/>
    <w:rsid w:val="44703ED1"/>
    <w:rsid w:val="4475773A"/>
    <w:rsid w:val="447A7C06"/>
    <w:rsid w:val="447C0AC8"/>
    <w:rsid w:val="448160DE"/>
    <w:rsid w:val="44885A99"/>
    <w:rsid w:val="44953938"/>
    <w:rsid w:val="44A43B7B"/>
    <w:rsid w:val="44AB415D"/>
    <w:rsid w:val="44B244EA"/>
    <w:rsid w:val="44B26C00"/>
    <w:rsid w:val="44B738AE"/>
    <w:rsid w:val="44BD4CB7"/>
    <w:rsid w:val="44BD6D22"/>
    <w:rsid w:val="44C45FCB"/>
    <w:rsid w:val="44C76928"/>
    <w:rsid w:val="44D97CC8"/>
    <w:rsid w:val="44DA759D"/>
    <w:rsid w:val="44E21796"/>
    <w:rsid w:val="44EE7EA1"/>
    <w:rsid w:val="44F76E40"/>
    <w:rsid w:val="44F9539A"/>
    <w:rsid w:val="44FA56B4"/>
    <w:rsid w:val="44FE5207"/>
    <w:rsid w:val="45034D45"/>
    <w:rsid w:val="45082E48"/>
    <w:rsid w:val="45085190"/>
    <w:rsid w:val="450F1719"/>
    <w:rsid w:val="451231DA"/>
    <w:rsid w:val="45155874"/>
    <w:rsid w:val="45156827"/>
    <w:rsid w:val="45192C4F"/>
    <w:rsid w:val="45216F7A"/>
    <w:rsid w:val="4529173A"/>
    <w:rsid w:val="452B604A"/>
    <w:rsid w:val="453F0F59"/>
    <w:rsid w:val="454602CD"/>
    <w:rsid w:val="455455A1"/>
    <w:rsid w:val="455C4068"/>
    <w:rsid w:val="455C6204"/>
    <w:rsid w:val="456A7E3F"/>
    <w:rsid w:val="45701CAF"/>
    <w:rsid w:val="45703A5D"/>
    <w:rsid w:val="4574179F"/>
    <w:rsid w:val="457C3BA9"/>
    <w:rsid w:val="4582210E"/>
    <w:rsid w:val="45835E86"/>
    <w:rsid w:val="458B6AE9"/>
    <w:rsid w:val="45943BEF"/>
    <w:rsid w:val="459862B3"/>
    <w:rsid w:val="459E5A0D"/>
    <w:rsid w:val="45A007E6"/>
    <w:rsid w:val="45B564AC"/>
    <w:rsid w:val="45BC6CA2"/>
    <w:rsid w:val="45CC7793"/>
    <w:rsid w:val="45DB181E"/>
    <w:rsid w:val="45DB223A"/>
    <w:rsid w:val="45E76415"/>
    <w:rsid w:val="45E84FAC"/>
    <w:rsid w:val="45F26B0C"/>
    <w:rsid w:val="45F35012"/>
    <w:rsid w:val="45F75F2C"/>
    <w:rsid w:val="45F92C59"/>
    <w:rsid w:val="46080139"/>
    <w:rsid w:val="46155B08"/>
    <w:rsid w:val="46192347"/>
    <w:rsid w:val="461E793A"/>
    <w:rsid w:val="46245E0E"/>
    <w:rsid w:val="462F61A1"/>
    <w:rsid w:val="463144E5"/>
    <w:rsid w:val="46325A3D"/>
    <w:rsid w:val="46364CA7"/>
    <w:rsid w:val="46435FB5"/>
    <w:rsid w:val="46443D84"/>
    <w:rsid w:val="465A6BE7"/>
    <w:rsid w:val="465E7D59"/>
    <w:rsid w:val="466F4B31"/>
    <w:rsid w:val="46785D0C"/>
    <w:rsid w:val="467A2DE5"/>
    <w:rsid w:val="46811E5E"/>
    <w:rsid w:val="468C5365"/>
    <w:rsid w:val="468F1941"/>
    <w:rsid w:val="4691012F"/>
    <w:rsid w:val="469C5227"/>
    <w:rsid w:val="469C7A4F"/>
    <w:rsid w:val="46A12694"/>
    <w:rsid w:val="46A46DA8"/>
    <w:rsid w:val="46B362F7"/>
    <w:rsid w:val="46B502C1"/>
    <w:rsid w:val="46B79065"/>
    <w:rsid w:val="46C531FB"/>
    <w:rsid w:val="46CA059E"/>
    <w:rsid w:val="46CE1383"/>
    <w:rsid w:val="46D06EA9"/>
    <w:rsid w:val="46D5626E"/>
    <w:rsid w:val="46D77BDF"/>
    <w:rsid w:val="46DA1AD6"/>
    <w:rsid w:val="46E70A6E"/>
    <w:rsid w:val="46EE732F"/>
    <w:rsid w:val="46EF21CE"/>
    <w:rsid w:val="46F617F0"/>
    <w:rsid w:val="46F94B4C"/>
    <w:rsid w:val="471825FE"/>
    <w:rsid w:val="472965B9"/>
    <w:rsid w:val="47372A84"/>
    <w:rsid w:val="47373E8E"/>
    <w:rsid w:val="47376F28"/>
    <w:rsid w:val="473E5A3E"/>
    <w:rsid w:val="474B6D52"/>
    <w:rsid w:val="475160A3"/>
    <w:rsid w:val="47527C17"/>
    <w:rsid w:val="475353E4"/>
    <w:rsid w:val="47555600"/>
    <w:rsid w:val="47573126"/>
    <w:rsid w:val="47624A31"/>
    <w:rsid w:val="476D294A"/>
    <w:rsid w:val="4777346C"/>
    <w:rsid w:val="477F5812"/>
    <w:rsid w:val="478A2735"/>
    <w:rsid w:val="478A5783"/>
    <w:rsid w:val="47961EA1"/>
    <w:rsid w:val="479F646B"/>
    <w:rsid w:val="47AD21BF"/>
    <w:rsid w:val="47B651CB"/>
    <w:rsid w:val="47B9793D"/>
    <w:rsid w:val="47CC07A2"/>
    <w:rsid w:val="47CD163B"/>
    <w:rsid w:val="47CF38C5"/>
    <w:rsid w:val="47DE55F6"/>
    <w:rsid w:val="47EA03B1"/>
    <w:rsid w:val="47EB1B76"/>
    <w:rsid w:val="47EE0B60"/>
    <w:rsid w:val="47FC782A"/>
    <w:rsid w:val="47FF40CD"/>
    <w:rsid w:val="48004D59"/>
    <w:rsid w:val="48104437"/>
    <w:rsid w:val="481406D9"/>
    <w:rsid w:val="481C26EE"/>
    <w:rsid w:val="481E59F2"/>
    <w:rsid w:val="48267A37"/>
    <w:rsid w:val="48282DC8"/>
    <w:rsid w:val="482A3593"/>
    <w:rsid w:val="48313978"/>
    <w:rsid w:val="48401E0D"/>
    <w:rsid w:val="484216E1"/>
    <w:rsid w:val="48433E44"/>
    <w:rsid w:val="484D52C0"/>
    <w:rsid w:val="484F2050"/>
    <w:rsid w:val="485008C0"/>
    <w:rsid w:val="48594C7C"/>
    <w:rsid w:val="48634E26"/>
    <w:rsid w:val="48645AFB"/>
    <w:rsid w:val="48654F94"/>
    <w:rsid w:val="487023A6"/>
    <w:rsid w:val="48744D3D"/>
    <w:rsid w:val="48757D08"/>
    <w:rsid w:val="488066AD"/>
    <w:rsid w:val="48817364"/>
    <w:rsid w:val="48831CF9"/>
    <w:rsid w:val="488C6E00"/>
    <w:rsid w:val="488D2B86"/>
    <w:rsid w:val="4895017B"/>
    <w:rsid w:val="489B7043"/>
    <w:rsid w:val="48A736BB"/>
    <w:rsid w:val="48B4527C"/>
    <w:rsid w:val="48C51EC0"/>
    <w:rsid w:val="48C86E2C"/>
    <w:rsid w:val="48CD0C37"/>
    <w:rsid w:val="48D2657E"/>
    <w:rsid w:val="48D82045"/>
    <w:rsid w:val="48D8721D"/>
    <w:rsid w:val="48DB1B35"/>
    <w:rsid w:val="48DE1B84"/>
    <w:rsid w:val="48F70A92"/>
    <w:rsid w:val="48F97216"/>
    <w:rsid w:val="48FA2571"/>
    <w:rsid w:val="49002B48"/>
    <w:rsid w:val="4904108C"/>
    <w:rsid w:val="49044BE8"/>
    <w:rsid w:val="491237A9"/>
    <w:rsid w:val="491708EB"/>
    <w:rsid w:val="491A4D4B"/>
    <w:rsid w:val="491D214E"/>
    <w:rsid w:val="492435B3"/>
    <w:rsid w:val="49285150"/>
    <w:rsid w:val="494334B3"/>
    <w:rsid w:val="49520049"/>
    <w:rsid w:val="49576E04"/>
    <w:rsid w:val="495C2C76"/>
    <w:rsid w:val="495D0005"/>
    <w:rsid w:val="49675177"/>
    <w:rsid w:val="496B2EB9"/>
    <w:rsid w:val="4970325B"/>
    <w:rsid w:val="49747FC0"/>
    <w:rsid w:val="49793828"/>
    <w:rsid w:val="497D34B6"/>
    <w:rsid w:val="49816239"/>
    <w:rsid w:val="49830A4D"/>
    <w:rsid w:val="49862099"/>
    <w:rsid w:val="49864BF1"/>
    <w:rsid w:val="4989333F"/>
    <w:rsid w:val="498D6787"/>
    <w:rsid w:val="49A01AD7"/>
    <w:rsid w:val="49B06578"/>
    <w:rsid w:val="49B165E7"/>
    <w:rsid w:val="49B4660E"/>
    <w:rsid w:val="49B605D8"/>
    <w:rsid w:val="49BA51CC"/>
    <w:rsid w:val="49C05396"/>
    <w:rsid w:val="49C573C1"/>
    <w:rsid w:val="49C64593"/>
    <w:rsid w:val="49C76CAB"/>
    <w:rsid w:val="49CD74B4"/>
    <w:rsid w:val="49D071C0"/>
    <w:rsid w:val="49D85334"/>
    <w:rsid w:val="49DA3B9B"/>
    <w:rsid w:val="49DE368B"/>
    <w:rsid w:val="49E8450A"/>
    <w:rsid w:val="49F03329"/>
    <w:rsid w:val="49F20EE5"/>
    <w:rsid w:val="4A0008D3"/>
    <w:rsid w:val="4A08695A"/>
    <w:rsid w:val="4A153553"/>
    <w:rsid w:val="4A162E25"/>
    <w:rsid w:val="4A166AE1"/>
    <w:rsid w:val="4A192915"/>
    <w:rsid w:val="4A203CA4"/>
    <w:rsid w:val="4A272C28"/>
    <w:rsid w:val="4A291128"/>
    <w:rsid w:val="4A2B014A"/>
    <w:rsid w:val="4A2D4613"/>
    <w:rsid w:val="4A304F00"/>
    <w:rsid w:val="4A484FA8"/>
    <w:rsid w:val="4A565439"/>
    <w:rsid w:val="4A7B08A1"/>
    <w:rsid w:val="4A88006B"/>
    <w:rsid w:val="4A8C6560"/>
    <w:rsid w:val="4A965D14"/>
    <w:rsid w:val="4A9B3349"/>
    <w:rsid w:val="4AA20B5D"/>
    <w:rsid w:val="4AAC0D32"/>
    <w:rsid w:val="4AAE2FA4"/>
    <w:rsid w:val="4ABB611F"/>
    <w:rsid w:val="4ABE6B29"/>
    <w:rsid w:val="4ACB2C9C"/>
    <w:rsid w:val="4ACF0D42"/>
    <w:rsid w:val="4AD64F49"/>
    <w:rsid w:val="4ADB345C"/>
    <w:rsid w:val="4ADD1B95"/>
    <w:rsid w:val="4ADE2F2D"/>
    <w:rsid w:val="4AEA6060"/>
    <w:rsid w:val="4AF33166"/>
    <w:rsid w:val="4AF817A2"/>
    <w:rsid w:val="4AFD5D93"/>
    <w:rsid w:val="4B031249"/>
    <w:rsid w:val="4B0435C5"/>
    <w:rsid w:val="4B09426C"/>
    <w:rsid w:val="4B0C5FD6"/>
    <w:rsid w:val="4B1355B6"/>
    <w:rsid w:val="4B1542AF"/>
    <w:rsid w:val="4B1C3FB1"/>
    <w:rsid w:val="4B254D24"/>
    <w:rsid w:val="4B265F54"/>
    <w:rsid w:val="4B270DDD"/>
    <w:rsid w:val="4B27757C"/>
    <w:rsid w:val="4B2F2D92"/>
    <w:rsid w:val="4B373770"/>
    <w:rsid w:val="4B3D72B1"/>
    <w:rsid w:val="4B4340EE"/>
    <w:rsid w:val="4B46773A"/>
    <w:rsid w:val="4B5A4F93"/>
    <w:rsid w:val="4B6F3CD6"/>
    <w:rsid w:val="4B730662"/>
    <w:rsid w:val="4B7C315C"/>
    <w:rsid w:val="4B844AD0"/>
    <w:rsid w:val="4B91055D"/>
    <w:rsid w:val="4BA13BAE"/>
    <w:rsid w:val="4BA3693A"/>
    <w:rsid w:val="4BA37A49"/>
    <w:rsid w:val="4BA76FCE"/>
    <w:rsid w:val="4BB5666E"/>
    <w:rsid w:val="4BC23E1F"/>
    <w:rsid w:val="4BC461C0"/>
    <w:rsid w:val="4BC72CFF"/>
    <w:rsid w:val="4BC96AD3"/>
    <w:rsid w:val="4BCB2D04"/>
    <w:rsid w:val="4BCF3BD3"/>
    <w:rsid w:val="4BD702A6"/>
    <w:rsid w:val="4BD765E4"/>
    <w:rsid w:val="4BD86FC2"/>
    <w:rsid w:val="4BD905AE"/>
    <w:rsid w:val="4BDC3BFA"/>
    <w:rsid w:val="4BE42803"/>
    <w:rsid w:val="4BEB08DE"/>
    <w:rsid w:val="4BF81337"/>
    <w:rsid w:val="4C080E93"/>
    <w:rsid w:val="4C08294E"/>
    <w:rsid w:val="4C0B4BA8"/>
    <w:rsid w:val="4C143394"/>
    <w:rsid w:val="4C247246"/>
    <w:rsid w:val="4C263231"/>
    <w:rsid w:val="4C2F01CE"/>
    <w:rsid w:val="4C33643D"/>
    <w:rsid w:val="4C3E2B07"/>
    <w:rsid w:val="4C6023E1"/>
    <w:rsid w:val="4C7836CE"/>
    <w:rsid w:val="4C7946DE"/>
    <w:rsid w:val="4C89100C"/>
    <w:rsid w:val="4C8F3363"/>
    <w:rsid w:val="4C96649F"/>
    <w:rsid w:val="4CAD23D6"/>
    <w:rsid w:val="4CB66B41"/>
    <w:rsid w:val="4CB720E2"/>
    <w:rsid w:val="4CBB7CB4"/>
    <w:rsid w:val="4CBE3AA7"/>
    <w:rsid w:val="4CBF4C66"/>
    <w:rsid w:val="4CC053A2"/>
    <w:rsid w:val="4CCA0A92"/>
    <w:rsid w:val="4CD46FC7"/>
    <w:rsid w:val="4CD80866"/>
    <w:rsid w:val="4CE27B59"/>
    <w:rsid w:val="4CE7453F"/>
    <w:rsid w:val="4CF54BFC"/>
    <w:rsid w:val="4CF91432"/>
    <w:rsid w:val="4D090A1F"/>
    <w:rsid w:val="4D0E339F"/>
    <w:rsid w:val="4D16715E"/>
    <w:rsid w:val="4D201AAA"/>
    <w:rsid w:val="4D297313"/>
    <w:rsid w:val="4D354E86"/>
    <w:rsid w:val="4D3C246A"/>
    <w:rsid w:val="4D4203D5"/>
    <w:rsid w:val="4D4D1254"/>
    <w:rsid w:val="4D4E2B3F"/>
    <w:rsid w:val="4D5115B4"/>
    <w:rsid w:val="4D594804"/>
    <w:rsid w:val="4D5C2AA8"/>
    <w:rsid w:val="4D673998"/>
    <w:rsid w:val="4D7F0CE1"/>
    <w:rsid w:val="4D8C33FE"/>
    <w:rsid w:val="4D96417B"/>
    <w:rsid w:val="4D97685B"/>
    <w:rsid w:val="4D9A3D6D"/>
    <w:rsid w:val="4DA42E3E"/>
    <w:rsid w:val="4DA70ECD"/>
    <w:rsid w:val="4DB738E9"/>
    <w:rsid w:val="4DC764C1"/>
    <w:rsid w:val="4DCB6336"/>
    <w:rsid w:val="4DD51249"/>
    <w:rsid w:val="4DD85714"/>
    <w:rsid w:val="4DDA685F"/>
    <w:rsid w:val="4DE374C2"/>
    <w:rsid w:val="4DF64584"/>
    <w:rsid w:val="4DF71516"/>
    <w:rsid w:val="4DF94E97"/>
    <w:rsid w:val="4DFE60AA"/>
    <w:rsid w:val="4E031912"/>
    <w:rsid w:val="4E03550F"/>
    <w:rsid w:val="4E0538DC"/>
    <w:rsid w:val="4E0C4CF5"/>
    <w:rsid w:val="4E0D453F"/>
    <w:rsid w:val="4E194E4F"/>
    <w:rsid w:val="4E1E674C"/>
    <w:rsid w:val="4E210883"/>
    <w:rsid w:val="4E2A772B"/>
    <w:rsid w:val="4E2E7594"/>
    <w:rsid w:val="4E320449"/>
    <w:rsid w:val="4E37703D"/>
    <w:rsid w:val="4E3A5A95"/>
    <w:rsid w:val="4E3F0BA8"/>
    <w:rsid w:val="4E4F66D0"/>
    <w:rsid w:val="4E5054FE"/>
    <w:rsid w:val="4E557C94"/>
    <w:rsid w:val="4E5B174E"/>
    <w:rsid w:val="4E6038C4"/>
    <w:rsid w:val="4E650E0B"/>
    <w:rsid w:val="4E712D20"/>
    <w:rsid w:val="4E7D55D8"/>
    <w:rsid w:val="4E8971AD"/>
    <w:rsid w:val="4E8A3DE2"/>
    <w:rsid w:val="4E8A6E7C"/>
    <w:rsid w:val="4E9051F3"/>
    <w:rsid w:val="4E964534"/>
    <w:rsid w:val="4E9B1B4B"/>
    <w:rsid w:val="4E9B5FEF"/>
    <w:rsid w:val="4E9C50B5"/>
    <w:rsid w:val="4EA330F5"/>
    <w:rsid w:val="4EA545E7"/>
    <w:rsid w:val="4EA76741"/>
    <w:rsid w:val="4EAD7AD0"/>
    <w:rsid w:val="4EB1309C"/>
    <w:rsid w:val="4EB64BD7"/>
    <w:rsid w:val="4EB94CF2"/>
    <w:rsid w:val="4ECA2430"/>
    <w:rsid w:val="4ECA3267"/>
    <w:rsid w:val="4ECF3EEA"/>
    <w:rsid w:val="4EE27BB4"/>
    <w:rsid w:val="4EE87EA4"/>
    <w:rsid w:val="4EF46EAF"/>
    <w:rsid w:val="4EF76AD4"/>
    <w:rsid w:val="4F0125CA"/>
    <w:rsid w:val="4F195165"/>
    <w:rsid w:val="4F2935FA"/>
    <w:rsid w:val="4F3159C1"/>
    <w:rsid w:val="4F4002EE"/>
    <w:rsid w:val="4F4F0B87"/>
    <w:rsid w:val="4F512B51"/>
    <w:rsid w:val="4F5B1A36"/>
    <w:rsid w:val="4F652159"/>
    <w:rsid w:val="4F745E98"/>
    <w:rsid w:val="4F764546"/>
    <w:rsid w:val="4F7F255B"/>
    <w:rsid w:val="4F7F3E11"/>
    <w:rsid w:val="4F806F93"/>
    <w:rsid w:val="4F815511"/>
    <w:rsid w:val="4F824AB9"/>
    <w:rsid w:val="4FA00C3C"/>
    <w:rsid w:val="4FA26F09"/>
    <w:rsid w:val="4FA35CE3"/>
    <w:rsid w:val="4FB530E0"/>
    <w:rsid w:val="4FB575E5"/>
    <w:rsid w:val="4FB812CD"/>
    <w:rsid w:val="4FB84CCB"/>
    <w:rsid w:val="4FBA6948"/>
    <w:rsid w:val="4FC10F91"/>
    <w:rsid w:val="4FC141FB"/>
    <w:rsid w:val="4FC1555B"/>
    <w:rsid w:val="4FC31C0F"/>
    <w:rsid w:val="4FC772F2"/>
    <w:rsid w:val="4FC77F47"/>
    <w:rsid w:val="4FC95799"/>
    <w:rsid w:val="4FCA62D6"/>
    <w:rsid w:val="4FD67ABB"/>
    <w:rsid w:val="4FD80CA0"/>
    <w:rsid w:val="4FD87A55"/>
    <w:rsid w:val="4FDD6193"/>
    <w:rsid w:val="4FEB22B1"/>
    <w:rsid w:val="4FEE604A"/>
    <w:rsid w:val="4FFF3F8C"/>
    <w:rsid w:val="500371EC"/>
    <w:rsid w:val="50055CA7"/>
    <w:rsid w:val="500876B4"/>
    <w:rsid w:val="500F5F58"/>
    <w:rsid w:val="501211BC"/>
    <w:rsid w:val="501716A5"/>
    <w:rsid w:val="50215FDF"/>
    <w:rsid w:val="50277D8E"/>
    <w:rsid w:val="502B7297"/>
    <w:rsid w:val="502D14DE"/>
    <w:rsid w:val="503404A9"/>
    <w:rsid w:val="50395ABF"/>
    <w:rsid w:val="503B636E"/>
    <w:rsid w:val="50447FC0"/>
    <w:rsid w:val="504D47FA"/>
    <w:rsid w:val="50532828"/>
    <w:rsid w:val="50541191"/>
    <w:rsid w:val="505B5E9B"/>
    <w:rsid w:val="50601B7F"/>
    <w:rsid w:val="50615016"/>
    <w:rsid w:val="50621A3A"/>
    <w:rsid w:val="50657670"/>
    <w:rsid w:val="50715259"/>
    <w:rsid w:val="50773B78"/>
    <w:rsid w:val="507A6B76"/>
    <w:rsid w:val="507B1B89"/>
    <w:rsid w:val="50920766"/>
    <w:rsid w:val="509251CF"/>
    <w:rsid w:val="5095081C"/>
    <w:rsid w:val="509B4084"/>
    <w:rsid w:val="509E1F88"/>
    <w:rsid w:val="50AD025B"/>
    <w:rsid w:val="50B10B06"/>
    <w:rsid w:val="50B40664"/>
    <w:rsid w:val="50B60EBE"/>
    <w:rsid w:val="50B74C36"/>
    <w:rsid w:val="50BE0B30"/>
    <w:rsid w:val="50C03AEB"/>
    <w:rsid w:val="50D31D9D"/>
    <w:rsid w:val="50FB3159"/>
    <w:rsid w:val="50FC4267"/>
    <w:rsid w:val="510A120A"/>
    <w:rsid w:val="510D2AA8"/>
    <w:rsid w:val="511C715A"/>
    <w:rsid w:val="51221A1B"/>
    <w:rsid w:val="51247223"/>
    <w:rsid w:val="51263B96"/>
    <w:rsid w:val="512F6EC2"/>
    <w:rsid w:val="513822D8"/>
    <w:rsid w:val="5146601D"/>
    <w:rsid w:val="514E4FAD"/>
    <w:rsid w:val="514F30C0"/>
    <w:rsid w:val="514F577D"/>
    <w:rsid w:val="5153495F"/>
    <w:rsid w:val="515523EF"/>
    <w:rsid w:val="515E0AC1"/>
    <w:rsid w:val="515F1DCB"/>
    <w:rsid w:val="516232F9"/>
    <w:rsid w:val="51624A77"/>
    <w:rsid w:val="516B75E6"/>
    <w:rsid w:val="516E766A"/>
    <w:rsid w:val="517B3EB5"/>
    <w:rsid w:val="51844899"/>
    <w:rsid w:val="518B234A"/>
    <w:rsid w:val="518C55F0"/>
    <w:rsid w:val="518C5DCE"/>
    <w:rsid w:val="518C60C3"/>
    <w:rsid w:val="519367AD"/>
    <w:rsid w:val="51955CA4"/>
    <w:rsid w:val="51A056CA"/>
    <w:rsid w:val="51AC0513"/>
    <w:rsid w:val="51B32028"/>
    <w:rsid w:val="51B62492"/>
    <w:rsid w:val="51C8534D"/>
    <w:rsid w:val="51D13AD5"/>
    <w:rsid w:val="51E77F0A"/>
    <w:rsid w:val="51E97071"/>
    <w:rsid w:val="51F06CF2"/>
    <w:rsid w:val="51F24D8E"/>
    <w:rsid w:val="51F9621A"/>
    <w:rsid w:val="52005A26"/>
    <w:rsid w:val="52021EE1"/>
    <w:rsid w:val="52045C59"/>
    <w:rsid w:val="52100AA2"/>
    <w:rsid w:val="52154F6C"/>
    <w:rsid w:val="52190C6F"/>
    <w:rsid w:val="521D4C9B"/>
    <w:rsid w:val="521E3E1C"/>
    <w:rsid w:val="522F6D33"/>
    <w:rsid w:val="52320A18"/>
    <w:rsid w:val="523A6B73"/>
    <w:rsid w:val="524624B8"/>
    <w:rsid w:val="525E2CFD"/>
    <w:rsid w:val="52636D3C"/>
    <w:rsid w:val="52643057"/>
    <w:rsid w:val="526A01B2"/>
    <w:rsid w:val="527900B5"/>
    <w:rsid w:val="527A5569"/>
    <w:rsid w:val="527E1F1D"/>
    <w:rsid w:val="527F1783"/>
    <w:rsid w:val="52854FEC"/>
    <w:rsid w:val="528812C7"/>
    <w:rsid w:val="528D20F2"/>
    <w:rsid w:val="528D5CD9"/>
    <w:rsid w:val="5295262C"/>
    <w:rsid w:val="529557BB"/>
    <w:rsid w:val="529B2F92"/>
    <w:rsid w:val="52AD62F0"/>
    <w:rsid w:val="52B15DB7"/>
    <w:rsid w:val="52B24F4B"/>
    <w:rsid w:val="52B26956"/>
    <w:rsid w:val="52B410E2"/>
    <w:rsid w:val="52B64B0F"/>
    <w:rsid w:val="52D758F6"/>
    <w:rsid w:val="52DA0562"/>
    <w:rsid w:val="52DB4C0C"/>
    <w:rsid w:val="52E43794"/>
    <w:rsid w:val="52E75145"/>
    <w:rsid w:val="52E81E83"/>
    <w:rsid w:val="52ED2D51"/>
    <w:rsid w:val="52ED32F9"/>
    <w:rsid w:val="52F263F9"/>
    <w:rsid w:val="52F33C2F"/>
    <w:rsid w:val="52F4219B"/>
    <w:rsid w:val="52F537F4"/>
    <w:rsid w:val="52F757BE"/>
    <w:rsid w:val="52FF1231"/>
    <w:rsid w:val="53041A34"/>
    <w:rsid w:val="53067669"/>
    <w:rsid w:val="530776F6"/>
    <w:rsid w:val="530A7B81"/>
    <w:rsid w:val="53146370"/>
    <w:rsid w:val="531A0C9C"/>
    <w:rsid w:val="531B2774"/>
    <w:rsid w:val="531B46D8"/>
    <w:rsid w:val="53211ED2"/>
    <w:rsid w:val="532540D9"/>
    <w:rsid w:val="532760A3"/>
    <w:rsid w:val="532C41AD"/>
    <w:rsid w:val="532E2365"/>
    <w:rsid w:val="532F73AB"/>
    <w:rsid w:val="53336043"/>
    <w:rsid w:val="533A0F4E"/>
    <w:rsid w:val="53407165"/>
    <w:rsid w:val="534327B1"/>
    <w:rsid w:val="534653D0"/>
    <w:rsid w:val="53487DC7"/>
    <w:rsid w:val="534A00A8"/>
    <w:rsid w:val="534A673B"/>
    <w:rsid w:val="534D420D"/>
    <w:rsid w:val="53575548"/>
    <w:rsid w:val="535B3F9E"/>
    <w:rsid w:val="535E4F40"/>
    <w:rsid w:val="536B3D4B"/>
    <w:rsid w:val="5371692E"/>
    <w:rsid w:val="538452A3"/>
    <w:rsid w:val="5395579A"/>
    <w:rsid w:val="53956558"/>
    <w:rsid w:val="53995582"/>
    <w:rsid w:val="539F20DD"/>
    <w:rsid w:val="53A26E14"/>
    <w:rsid w:val="53A5521A"/>
    <w:rsid w:val="53AA2830"/>
    <w:rsid w:val="53B225E0"/>
    <w:rsid w:val="53B373CC"/>
    <w:rsid w:val="53BC2C8F"/>
    <w:rsid w:val="53C40323"/>
    <w:rsid w:val="53C90F08"/>
    <w:rsid w:val="53CE4E7D"/>
    <w:rsid w:val="53CF2706"/>
    <w:rsid w:val="53D035D9"/>
    <w:rsid w:val="53D564A8"/>
    <w:rsid w:val="53D869D6"/>
    <w:rsid w:val="53D94763"/>
    <w:rsid w:val="53E144A4"/>
    <w:rsid w:val="53E61ABA"/>
    <w:rsid w:val="53E72565"/>
    <w:rsid w:val="53F817ED"/>
    <w:rsid w:val="53FE1BF5"/>
    <w:rsid w:val="540208BE"/>
    <w:rsid w:val="54087DC6"/>
    <w:rsid w:val="540E5994"/>
    <w:rsid w:val="5411078C"/>
    <w:rsid w:val="54124DAE"/>
    <w:rsid w:val="54277FF6"/>
    <w:rsid w:val="543C1EB9"/>
    <w:rsid w:val="5444152C"/>
    <w:rsid w:val="544467E1"/>
    <w:rsid w:val="54551A2D"/>
    <w:rsid w:val="545B4DCD"/>
    <w:rsid w:val="545F36D5"/>
    <w:rsid w:val="54654514"/>
    <w:rsid w:val="546E0D19"/>
    <w:rsid w:val="54706671"/>
    <w:rsid w:val="54710FED"/>
    <w:rsid w:val="547313E1"/>
    <w:rsid w:val="54754BEC"/>
    <w:rsid w:val="547E7DC7"/>
    <w:rsid w:val="548838EF"/>
    <w:rsid w:val="548B66EE"/>
    <w:rsid w:val="548F2152"/>
    <w:rsid w:val="549A789B"/>
    <w:rsid w:val="54A32786"/>
    <w:rsid w:val="54A4221A"/>
    <w:rsid w:val="54AD082A"/>
    <w:rsid w:val="54BA746C"/>
    <w:rsid w:val="54C94F38"/>
    <w:rsid w:val="54CF78B2"/>
    <w:rsid w:val="54D34D68"/>
    <w:rsid w:val="54D41AE4"/>
    <w:rsid w:val="54E16725"/>
    <w:rsid w:val="54EA2BE1"/>
    <w:rsid w:val="54F226E1"/>
    <w:rsid w:val="54F77E01"/>
    <w:rsid w:val="55015040"/>
    <w:rsid w:val="550C37A2"/>
    <w:rsid w:val="550C494C"/>
    <w:rsid w:val="550F6DEF"/>
    <w:rsid w:val="5510061C"/>
    <w:rsid w:val="55236D3E"/>
    <w:rsid w:val="55253016"/>
    <w:rsid w:val="552D196B"/>
    <w:rsid w:val="55464CA7"/>
    <w:rsid w:val="554D7917"/>
    <w:rsid w:val="5556188B"/>
    <w:rsid w:val="555A36B2"/>
    <w:rsid w:val="555B64D8"/>
    <w:rsid w:val="555B6687"/>
    <w:rsid w:val="555F54CC"/>
    <w:rsid w:val="556976B6"/>
    <w:rsid w:val="556D2E41"/>
    <w:rsid w:val="5576446A"/>
    <w:rsid w:val="55795F91"/>
    <w:rsid w:val="557E569C"/>
    <w:rsid w:val="55821CB6"/>
    <w:rsid w:val="558477DD"/>
    <w:rsid w:val="5592206E"/>
    <w:rsid w:val="55A62052"/>
    <w:rsid w:val="55AF054B"/>
    <w:rsid w:val="55B364C7"/>
    <w:rsid w:val="55BD7052"/>
    <w:rsid w:val="55BF28D2"/>
    <w:rsid w:val="55CC6F60"/>
    <w:rsid w:val="55D1679A"/>
    <w:rsid w:val="55D64741"/>
    <w:rsid w:val="55D84C58"/>
    <w:rsid w:val="55DD61D5"/>
    <w:rsid w:val="55E12E67"/>
    <w:rsid w:val="55E333B4"/>
    <w:rsid w:val="55E8225B"/>
    <w:rsid w:val="55EF29B4"/>
    <w:rsid w:val="55F64B9D"/>
    <w:rsid w:val="5608547E"/>
    <w:rsid w:val="56124737"/>
    <w:rsid w:val="5618691B"/>
    <w:rsid w:val="561A3C9D"/>
    <w:rsid w:val="56286E64"/>
    <w:rsid w:val="562E5095"/>
    <w:rsid w:val="563805C7"/>
    <w:rsid w:val="56382375"/>
    <w:rsid w:val="56431F67"/>
    <w:rsid w:val="56475B8B"/>
    <w:rsid w:val="565151E5"/>
    <w:rsid w:val="56586573"/>
    <w:rsid w:val="565A74E2"/>
    <w:rsid w:val="565B2E63"/>
    <w:rsid w:val="565E29AE"/>
    <w:rsid w:val="5660351B"/>
    <w:rsid w:val="566D64C3"/>
    <w:rsid w:val="56777341"/>
    <w:rsid w:val="567B1855"/>
    <w:rsid w:val="568357E0"/>
    <w:rsid w:val="568674E2"/>
    <w:rsid w:val="568C7A14"/>
    <w:rsid w:val="569C0A51"/>
    <w:rsid w:val="569E0124"/>
    <w:rsid w:val="56B23ED5"/>
    <w:rsid w:val="56B539C6"/>
    <w:rsid w:val="56B660BC"/>
    <w:rsid w:val="56C032B9"/>
    <w:rsid w:val="56C562EE"/>
    <w:rsid w:val="56CF0F2B"/>
    <w:rsid w:val="56D24578"/>
    <w:rsid w:val="56D4209E"/>
    <w:rsid w:val="56D836DF"/>
    <w:rsid w:val="56E61DD1"/>
    <w:rsid w:val="56EC3B46"/>
    <w:rsid w:val="56F11256"/>
    <w:rsid w:val="56F90449"/>
    <w:rsid w:val="56FA587C"/>
    <w:rsid w:val="572870FD"/>
    <w:rsid w:val="572B25A2"/>
    <w:rsid w:val="57364B06"/>
    <w:rsid w:val="573C57A3"/>
    <w:rsid w:val="575154E3"/>
    <w:rsid w:val="577367A5"/>
    <w:rsid w:val="57777689"/>
    <w:rsid w:val="577B076B"/>
    <w:rsid w:val="578021B6"/>
    <w:rsid w:val="5787470D"/>
    <w:rsid w:val="57945CD1"/>
    <w:rsid w:val="57956E7A"/>
    <w:rsid w:val="5795709A"/>
    <w:rsid w:val="57A32337"/>
    <w:rsid w:val="57AF5E8D"/>
    <w:rsid w:val="57B343A9"/>
    <w:rsid w:val="57B36157"/>
    <w:rsid w:val="57C522EE"/>
    <w:rsid w:val="57C71C02"/>
    <w:rsid w:val="57CC77E6"/>
    <w:rsid w:val="57CF2661"/>
    <w:rsid w:val="57DF5058"/>
    <w:rsid w:val="57E00F16"/>
    <w:rsid w:val="57ED0293"/>
    <w:rsid w:val="57EE2B5B"/>
    <w:rsid w:val="57EE3633"/>
    <w:rsid w:val="57F329F7"/>
    <w:rsid w:val="57F56770"/>
    <w:rsid w:val="57FA6A33"/>
    <w:rsid w:val="57FB5D50"/>
    <w:rsid w:val="580469B3"/>
    <w:rsid w:val="58076959"/>
    <w:rsid w:val="580C5867"/>
    <w:rsid w:val="5818245E"/>
    <w:rsid w:val="5821572C"/>
    <w:rsid w:val="58262DCD"/>
    <w:rsid w:val="582B4D0C"/>
    <w:rsid w:val="58313520"/>
    <w:rsid w:val="58382DF6"/>
    <w:rsid w:val="58383014"/>
    <w:rsid w:val="583F021F"/>
    <w:rsid w:val="5840236F"/>
    <w:rsid w:val="58433087"/>
    <w:rsid w:val="58440F0E"/>
    <w:rsid w:val="585A4825"/>
    <w:rsid w:val="586B5357"/>
    <w:rsid w:val="586D5BFE"/>
    <w:rsid w:val="58737694"/>
    <w:rsid w:val="58803ECD"/>
    <w:rsid w:val="588E3FAE"/>
    <w:rsid w:val="58927F06"/>
    <w:rsid w:val="589A7317"/>
    <w:rsid w:val="589B6584"/>
    <w:rsid w:val="589C6AF1"/>
    <w:rsid w:val="589E1D6D"/>
    <w:rsid w:val="58A3441E"/>
    <w:rsid w:val="58AA0881"/>
    <w:rsid w:val="58AE691E"/>
    <w:rsid w:val="58B851E0"/>
    <w:rsid w:val="58B94E2A"/>
    <w:rsid w:val="58D260E9"/>
    <w:rsid w:val="58D565A1"/>
    <w:rsid w:val="58DB484B"/>
    <w:rsid w:val="58E66A03"/>
    <w:rsid w:val="58F723B8"/>
    <w:rsid w:val="590A2580"/>
    <w:rsid w:val="590E201F"/>
    <w:rsid w:val="590F5C51"/>
    <w:rsid w:val="59117084"/>
    <w:rsid w:val="59124759"/>
    <w:rsid w:val="59162E41"/>
    <w:rsid w:val="592C4BD1"/>
    <w:rsid w:val="592F4D5F"/>
    <w:rsid w:val="59306711"/>
    <w:rsid w:val="593406FE"/>
    <w:rsid w:val="593C3F2A"/>
    <w:rsid w:val="59522CB1"/>
    <w:rsid w:val="59523610"/>
    <w:rsid w:val="5956769E"/>
    <w:rsid w:val="5964760B"/>
    <w:rsid w:val="59694A67"/>
    <w:rsid w:val="59710C28"/>
    <w:rsid w:val="597F36B6"/>
    <w:rsid w:val="5980290A"/>
    <w:rsid w:val="5988716F"/>
    <w:rsid w:val="598A2EE8"/>
    <w:rsid w:val="59914276"/>
    <w:rsid w:val="5999312B"/>
    <w:rsid w:val="599F5F8E"/>
    <w:rsid w:val="59A33FA9"/>
    <w:rsid w:val="59AA297E"/>
    <w:rsid w:val="59AD719C"/>
    <w:rsid w:val="59B33441"/>
    <w:rsid w:val="59B97A31"/>
    <w:rsid w:val="59BC4885"/>
    <w:rsid w:val="59BE5DFE"/>
    <w:rsid w:val="59C208D3"/>
    <w:rsid w:val="59C81E8E"/>
    <w:rsid w:val="59CD151A"/>
    <w:rsid w:val="59DD4C68"/>
    <w:rsid w:val="59EA304B"/>
    <w:rsid w:val="5A1221EF"/>
    <w:rsid w:val="5A173096"/>
    <w:rsid w:val="5A2904CA"/>
    <w:rsid w:val="5A2F3A8F"/>
    <w:rsid w:val="5A31277B"/>
    <w:rsid w:val="5A40545C"/>
    <w:rsid w:val="5A4A41E8"/>
    <w:rsid w:val="5A4F1BC7"/>
    <w:rsid w:val="5A542486"/>
    <w:rsid w:val="5A590831"/>
    <w:rsid w:val="5A59670F"/>
    <w:rsid w:val="5A5D05FC"/>
    <w:rsid w:val="5A696FA1"/>
    <w:rsid w:val="5A6F672F"/>
    <w:rsid w:val="5A7122F9"/>
    <w:rsid w:val="5A741BAE"/>
    <w:rsid w:val="5A8020D7"/>
    <w:rsid w:val="5ACC25F8"/>
    <w:rsid w:val="5AD36653"/>
    <w:rsid w:val="5AEC2D3D"/>
    <w:rsid w:val="5AF25258"/>
    <w:rsid w:val="5AF30F60"/>
    <w:rsid w:val="5AF95665"/>
    <w:rsid w:val="5AFC144E"/>
    <w:rsid w:val="5B02252E"/>
    <w:rsid w:val="5B03192D"/>
    <w:rsid w:val="5B0A7A07"/>
    <w:rsid w:val="5B103A7D"/>
    <w:rsid w:val="5B123DF5"/>
    <w:rsid w:val="5B330DB9"/>
    <w:rsid w:val="5B345801"/>
    <w:rsid w:val="5B3524C7"/>
    <w:rsid w:val="5B392E17"/>
    <w:rsid w:val="5B3C1412"/>
    <w:rsid w:val="5B411113"/>
    <w:rsid w:val="5B455011"/>
    <w:rsid w:val="5B4B0A00"/>
    <w:rsid w:val="5B4D68C3"/>
    <w:rsid w:val="5B5A4B3C"/>
    <w:rsid w:val="5B740909"/>
    <w:rsid w:val="5B7F6375"/>
    <w:rsid w:val="5B8147BE"/>
    <w:rsid w:val="5B8A5421"/>
    <w:rsid w:val="5B8D4F11"/>
    <w:rsid w:val="5B936B58"/>
    <w:rsid w:val="5B9613C4"/>
    <w:rsid w:val="5B9A0F5B"/>
    <w:rsid w:val="5B9E711E"/>
    <w:rsid w:val="5BA16F7A"/>
    <w:rsid w:val="5BA655D1"/>
    <w:rsid w:val="5BA67D81"/>
    <w:rsid w:val="5BA87F9D"/>
    <w:rsid w:val="5BAB586E"/>
    <w:rsid w:val="5BAC4FB7"/>
    <w:rsid w:val="5BAF1E51"/>
    <w:rsid w:val="5BC052E6"/>
    <w:rsid w:val="5BD0399A"/>
    <w:rsid w:val="5BD40D92"/>
    <w:rsid w:val="5BD90156"/>
    <w:rsid w:val="5BDC37A3"/>
    <w:rsid w:val="5BE30FD5"/>
    <w:rsid w:val="5BE64117"/>
    <w:rsid w:val="5BE74621"/>
    <w:rsid w:val="5BE80399"/>
    <w:rsid w:val="5BEB663D"/>
    <w:rsid w:val="5BEC7E8A"/>
    <w:rsid w:val="5BED775E"/>
    <w:rsid w:val="5BF64864"/>
    <w:rsid w:val="5BF94355"/>
    <w:rsid w:val="5C001D04"/>
    <w:rsid w:val="5C016049"/>
    <w:rsid w:val="5C0D341C"/>
    <w:rsid w:val="5C1271C4"/>
    <w:rsid w:val="5C1B251D"/>
    <w:rsid w:val="5C1E79F8"/>
    <w:rsid w:val="5C25339C"/>
    <w:rsid w:val="5C3B671B"/>
    <w:rsid w:val="5C3C4F10"/>
    <w:rsid w:val="5C432503"/>
    <w:rsid w:val="5C497C53"/>
    <w:rsid w:val="5C537F09"/>
    <w:rsid w:val="5C57284C"/>
    <w:rsid w:val="5C581679"/>
    <w:rsid w:val="5C5A454F"/>
    <w:rsid w:val="5C6043D4"/>
    <w:rsid w:val="5C6921EC"/>
    <w:rsid w:val="5C6B141E"/>
    <w:rsid w:val="5C6E3CC0"/>
    <w:rsid w:val="5C827377"/>
    <w:rsid w:val="5C83247C"/>
    <w:rsid w:val="5C880946"/>
    <w:rsid w:val="5C8E4A49"/>
    <w:rsid w:val="5C904CB9"/>
    <w:rsid w:val="5C9B64A5"/>
    <w:rsid w:val="5C9D3219"/>
    <w:rsid w:val="5CA0787F"/>
    <w:rsid w:val="5CA70254"/>
    <w:rsid w:val="5CB32755"/>
    <w:rsid w:val="5CB820DB"/>
    <w:rsid w:val="5CBC22A9"/>
    <w:rsid w:val="5CC55C88"/>
    <w:rsid w:val="5CC606DB"/>
    <w:rsid w:val="5CCB1AB4"/>
    <w:rsid w:val="5CD56B70"/>
    <w:rsid w:val="5CD758C6"/>
    <w:rsid w:val="5CDC05EC"/>
    <w:rsid w:val="5CEA4393"/>
    <w:rsid w:val="5CEF2204"/>
    <w:rsid w:val="5CF214D0"/>
    <w:rsid w:val="5CF6270D"/>
    <w:rsid w:val="5CFD0093"/>
    <w:rsid w:val="5CFD3482"/>
    <w:rsid w:val="5D005DFA"/>
    <w:rsid w:val="5D014763"/>
    <w:rsid w:val="5D0E5813"/>
    <w:rsid w:val="5D105DFA"/>
    <w:rsid w:val="5D107877"/>
    <w:rsid w:val="5D162744"/>
    <w:rsid w:val="5D1A0A26"/>
    <w:rsid w:val="5D272F0E"/>
    <w:rsid w:val="5D3E1BE0"/>
    <w:rsid w:val="5D447851"/>
    <w:rsid w:val="5D537A94"/>
    <w:rsid w:val="5D546B55"/>
    <w:rsid w:val="5D5545E3"/>
    <w:rsid w:val="5D564AB8"/>
    <w:rsid w:val="5D577585"/>
    <w:rsid w:val="5D5947CB"/>
    <w:rsid w:val="5D5D3923"/>
    <w:rsid w:val="5D6F49FE"/>
    <w:rsid w:val="5D743800"/>
    <w:rsid w:val="5D7D759B"/>
    <w:rsid w:val="5D890FB1"/>
    <w:rsid w:val="5D8B2BDB"/>
    <w:rsid w:val="5D9973BB"/>
    <w:rsid w:val="5D997C86"/>
    <w:rsid w:val="5DA015E8"/>
    <w:rsid w:val="5DA65EFA"/>
    <w:rsid w:val="5DB1232E"/>
    <w:rsid w:val="5DB64A88"/>
    <w:rsid w:val="5DB76275"/>
    <w:rsid w:val="5DD010E5"/>
    <w:rsid w:val="5DD57B3C"/>
    <w:rsid w:val="5DDB041D"/>
    <w:rsid w:val="5DE15320"/>
    <w:rsid w:val="5DF24F7F"/>
    <w:rsid w:val="5DF755EF"/>
    <w:rsid w:val="5DFD637E"/>
    <w:rsid w:val="5E0306FA"/>
    <w:rsid w:val="5E1257AC"/>
    <w:rsid w:val="5E1F1E86"/>
    <w:rsid w:val="5E216EFD"/>
    <w:rsid w:val="5E2A3532"/>
    <w:rsid w:val="5E2B1E18"/>
    <w:rsid w:val="5E3D2C1E"/>
    <w:rsid w:val="5E4A2324"/>
    <w:rsid w:val="5E4A6F64"/>
    <w:rsid w:val="5E52101B"/>
    <w:rsid w:val="5E583F1C"/>
    <w:rsid w:val="5E5A37D0"/>
    <w:rsid w:val="5E622685"/>
    <w:rsid w:val="5E631F59"/>
    <w:rsid w:val="5E793037"/>
    <w:rsid w:val="5E805591"/>
    <w:rsid w:val="5E8A59E8"/>
    <w:rsid w:val="5E950D16"/>
    <w:rsid w:val="5E9A167E"/>
    <w:rsid w:val="5EA92062"/>
    <w:rsid w:val="5EB34C8F"/>
    <w:rsid w:val="5EB80FAD"/>
    <w:rsid w:val="5EBA601D"/>
    <w:rsid w:val="5EC56770"/>
    <w:rsid w:val="5EC740CA"/>
    <w:rsid w:val="5ECC5D50"/>
    <w:rsid w:val="5ED6097D"/>
    <w:rsid w:val="5EDC4FA5"/>
    <w:rsid w:val="5EDD2BC2"/>
    <w:rsid w:val="5EDF5C29"/>
    <w:rsid w:val="5EE06CE2"/>
    <w:rsid w:val="5EEC2B6E"/>
    <w:rsid w:val="5EF054E6"/>
    <w:rsid w:val="5EF17565"/>
    <w:rsid w:val="5F0444E6"/>
    <w:rsid w:val="5F0F4277"/>
    <w:rsid w:val="5F140A8B"/>
    <w:rsid w:val="5F16521D"/>
    <w:rsid w:val="5F21609C"/>
    <w:rsid w:val="5F36017B"/>
    <w:rsid w:val="5F3C4C84"/>
    <w:rsid w:val="5F3D27AA"/>
    <w:rsid w:val="5F3D5C31"/>
    <w:rsid w:val="5F4571B2"/>
    <w:rsid w:val="5F4D6E91"/>
    <w:rsid w:val="5F565097"/>
    <w:rsid w:val="5F6076DB"/>
    <w:rsid w:val="5F652193"/>
    <w:rsid w:val="5F6D6883"/>
    <w:rsid w:val="5F6F0AAE"/>
    <w:rsid w:val="5F734C3A"/>
    <w:rsid w:val="5F763B05"/>
    <w:rsid w:val="5F7D71F9"/>
    <w:rsid w:val="5F817CCE"/>
    <w:rsid w:val="5F8B70D8"/>
    <w:rsid w:val="5F8F3BE9"/>
    <w:rsid w:val="5F944AC0"/>
    <w:rsid w:val="5F9C733D"/>
    <w:rsid w:val="5FAA42E4"/>
    <w:rsid w:val="5FAF36A8"/>
    <w:rsid w:val="5FB05672"/>
    <w:rsid w:val="5FB24F46"/>
    <w:rsid w:val="5FB36246"/>
    <w:rsid w:val="5FBA5715"/>
    <w:rsid w:val="5FD838E2"/>
    <w:rsid w:val="5FDA7BAD"/>
    <w:rsid w:val="5FE14E94"/>
    <w:rsid w:val="5FE86DA3"/>
    <w:rsid w:val="5FEC48FC"/>
    <w:rsid w:val="600A4E19"/>
    <w:rsid w:val="600D6620"/>
    <w:rsid w:val="6011625E"/>
    <w:rsid w:val="60121E89"/>
    <w:rsid w:val="601321DA"/>
    <w:rsid w:val="60194FC5"/>
    <w:rsid w:val="601957DA"/>
    <w:rsid w:val="601C3CC3"/>
    <w:rsid w:val="60211E22"/>
    <w:rsid w:val="603E2DAD"/>
    <w:rsid w:val="604638E0"/>
    <w:rsid w:val="60497469"/>
    <w:rsid w:val="605D02D1"/>
    <w:rsid w:val="605E50CE"/>
    <w:rsid w:val="605E6B32"/>
    <w:rsid w:val="605F6E50"/>
    <w:rsid w:val="60745FCF"/>
    <w:rsid w:val="607C127E"/>
    <w:rsid w:val="607F6542"/>
    <w:rsid w:val="608A3552"/>
    <w:rsid w:val="608D2449"/>
    <w:rsid w:val="6092210E"/>
    <w:rsid w:val="6096519B"/>
    <w:rsid w:val="60966616"/>
    <w:rsid w:val="60B414EC"/>
    <w:rsid w:val="60B60A66"/>
    <w:rsid w:val="60B66CB8"/>
    <w:rsid w:val="60CF76DF"/>
    <w:rsid w:val="60D221E9"/>
    <w:rsid w:val="60E4111E"/>
    <w:rsid w:val="60F4333C"/>
    <w:rsid w:val="60F9610E"/>
    <w:rsid w:val="61021EFD"/>
    <w:rsid w:val="6104289A"/>
    <w:rsid w:val="6105554A"/>
    <w:rsid w:val="610A4290"/>
    <w:rsid w:val="610C7071"/>
    <w:rsid w:val="6114389E"/>
    <w:rsid w:val="61153116"/>
    <w:rsid w:val="611B16B9"/>
    <w:rsid w:val="611B712C"/>
    <w:rsid w:val="611C2FBF"/>
    <w:rsid w:val="611D2893"/>
    <w:rsid w:val="612E684E"/>
    <w:rsid w:val="612F3E61"/>
    <w:rsid w:val="613B4E2C"/>
    <w:rsid w:val="613F4DE6"/>
    <w:rsid w:val="614E0C9F"/>
    <w:rsid w:val="61581B1D"/>
    <w:rsid w:val="615C33BC"/>
    <w:rsid w:val="6166248C"/>
    <w:rsid w:val="616F390D"/>
    <w:rsid w:val="61722376"/>
    <w:rsid w:val="617D3B22"/>
    <w:rsid w:val="61821E79"/>
    <w:rsid w:val="618741B1"/>
    <w:rsid w:val="618A5758"/>
    <w:rsid w:val="619019DD"/>
    <w:rsid w:val="6198016C"/>
    <w:rsid w:val="619C1A0A"/>
    <w:rsid w:val="61A2030D"/>
    <w:rsid w:val="61A47A3B"/>
    <w:rsid w:val="61AF27A7"/>
    <w:rsid w:val="61B72CE8"/>
    <w:rsid w:val="61BB7B82"/>
    <w:rsid w:val="61BF721A"/>
    <w:rsid w:val="61C81C22"/>
    <w:rsid w:val="61CF1C39"/>
    <w:rsid w:val="61D70C94"/>
    <w:rsid w:val="61D97794"/>
    <w:rsid w:val="61DB4AE8"/>
    <w:rsid w:val="61E84C4F"/>
    <w:rsid w:val="61F96E5C"/>
    <w:rsid w:val="61FF01EB"/>
    <w:rsid w:val="62006AA2"/>
    <w:rsid w:val="62045801"/>
    <w:rsid w:val="620D2908"/>
    <w:rsid w:val="620D5B0F"/>
    <w:rsid w:val="620D6DAC"/>
    <w:rsid w:val="621F5613"/>
    <w:rsid w:val="622540F5"/>
    <w:rsid w:val="622D2FAA"/>
    <w:rsid w:val="62347E94"/>
    <w:rsid w:val="62443C03"/>
    <w:rsid w:val="62456545"/>
    <w:rsid w:val="62465FC9"/>
    <w:rsid w:val="62532D60"/>
    <w:rsid w:val="62533279"/>
    <w:rsid w:val="626B07BF"/>
    <w:rsid w:val="6271733B"/>
    <w:rsid w:val="627A5B7C"/>
    <w:rsid w:val="627B5AC3"/>
    <w:rsid w:val="628B5161"/>
    <w:rsid w:val="628E1016"/>
    <w:rsid w:val="62900449"/>
    <w:rsid w:val="62946B85"/>
    <w:rsid w:val="62960B4F"/>
    <w:rsid w:val="62966DA1"/>
    <w:rsid w:val="62973182"/>
    <w:rsid w:val="629848C7"/>
    <w:rsid w:val="6299063F"/>
    <w:rsid w:val="629C7A51"/>
    <w:rsid w:val="62A10441"/>
    <w:rsid w:val="62B017E7"/>
    <w:rsid w:val="62B17737"/>
    <w:rsid w:val="62B430C4"/>
    <w:rsid w:val="62B55612"/>
    <w:rsid w:val="62B92A90"/>
    <w:rsid w:val="62BE6335"/>
    <w:rsid w:val="62C416B5"/>
    <w:rsid w:val="62C95A86"/>
    <w:rsid w:val="62D376AD"/>
    <w:rsid w:val="62DD5021"/>
    <w:rsid w:val="62EA2C49"/>
    <w:rsid w:val="62EC619B"/>
    <w:rsid w:val="62EF025F"/>
    <w:rsid w:val="62F615EE"/>
    <w:rsid w:val="62FF2702"/>
    <w:rsid w:val="62FF66F4"/>
    <w:rsid w:val="63010D19"/>
    <w:rsid w:val="631868D3"/>
    <w:rsid w:val="631D301E"/>
    <w:rsid w:val="63211123"/>
    <w:rsid w:val="63230DCE"/>
    <w:rsid w:val="632A1297"/>
    <w:rsid w:val="632B2595"/>
    <w:rsid w:val="632B7619"/>
    <w:rsid w:val="633A3BD0"/>
    <w:rsid w:val="633D0629"/>
    <w:rsid w:val="634E74FB"/>
    <w:rsid w:val="634F7F80"/>
    <w:rsid w:val="635350EA"/>
    <w:rsid w:val="636A472B"/>
    <w:rsid w:val="637665A9"/>
    <w:rsid w:val="63766662"/>
    <w:rsid w:val="6379568A"/>
    <w:rsid w:val="638038D3"/>
    <w:rsid w:val="6383030F"/>
    <w:rsid w:val="63892462"/>
    <w:rsid w:val="638E0709"/>
    <w:rsid w:val="638E1826"/>
    <w:rsid w:val="63A01991"/>
    <w:rsid w:val="63A819E4"/>
    <w:rsid w:val="63A830AF"/>
    <w:rsid w:val="63AB4186"/>
    <w:rsid w:val="63B219B9"/>
    <w:rsid w:val="63B37933"/>
    <w:rsid w:val="63C30523"/>
    <w:rsid w:val="63CC4816"/>
    <w:rsid w:val="63D52938"/>
    <w:rsid w:val="63D572C5"/>
    <w:rsid w:val="63DC07E4"/>
    <w:rsid w:val="63E50CEC"/>
    <w:rsid w:val="63F0603D"/>
    <w:rsid w:val="63FB5054"/>
    <w:rsid w:val="63FC082E"/>
    <w:rsid w:val="63FD5612"/>
    <w:rsid w:val="63FE2E22"/>
    <w:rsid w:val="640D6A68"/>
    <w:rsid w:val="640E45C0"/>
    <w:rsid w:val="64151F48"/>
    <w:rsid w:val="64163134"/>
    <w:rsid w:val="6418674C"/>
    <w:rsid w:val="641B57B0"/>
    <w:rsid w:val="641C32D6"/>
    <w:rsid w:val="642C0428"/>
    <w:rsid w:val="643028DD"/>
    <w:rsid w:val="64340620"/>
    <w:rsid w:val="643638B4"/>
    <w:rsid w:val="643A3A59"/>
    <w:rsid w:val="644111D8"/>
    <w:rsid w:val="64470089"/>
    <w:rsid w:val="64526CF8"/>
    <w:rsid w:val="645679E5"/>
    <w:rsid w:val="645E1715"/>
    <w:rsid w:val="64620019"/>
    <w:rsid w:val="6463005F"/>
    <w:rsid w:val="646C261C"/>
    <w:rsid w:val="64744EC0"/>
    <w:rsid w:val="64794284"/>
    <w:rsid w:val="647966F4"/>
    <w:rsid w:val="647B6032"/>
    <w:rsid w:val="64833892"/>
    <w:rsid w:val="648864E0"/>
    <w:rsid w:val="648F1CFA"/>
    <w:rsid w:val="64915A72"/>
    <w:rsid w:val="64AB1F2A"/>
    <w:rsid w:val="64B03E04"/>
    <w:rsid w:val="64B53A0E"/>
    <w:rsid w:val="64B71A4E"/>
    <w:rsid w:val="64B95E8E"/>
    <w:rsid w:val="64C80818"/>
    <w:rsid w:val="64C93693"/>
    <w:rsid w:val="64C9520C"/>
    <w:rsid w:val="64DA66BB"/>
    <w:rsid w:val="64E147CD"/>
    <w:rsid w:val="64E20BAD"/>
    <w:rsid w:val="64EC0EFA"/>
    <w:rsid w:val="64F3053C"/>
    <w:rsid w:val="64F32289"/>
    <w:rsid w:val="64F817DC"/>
    <w:rsid w:val="65072E52"/>
    <w:rsid w:val="6513316A"/>
    <w:rsid w:val="651A0110"/>
    <w:rsid w:val="652D6F8B"/>
    <w:rsid w:val="65366821"/>
    <w:rsid w:val="653A1C66"/>
    <w:rsid w:val="6541782D"/>
    <w:rsid w:val="654518E8"/>
    <w:rsid w:val="65474383"/>
    <w:rsid w:val="654A5952"/>
    <w:rsid w:val="654C3747"/>
    <w:rsid w:val="655619E5"/>
    <w:rsid w:val="656A1331"/>
    <w:rsid w:val="65704244"/>
    <w:rsid w:val="65765A6B"/>
    <w:rsid w:val="6584159D"/>
    <w:rsid w:val="658456DC"/>
    <w:rsid w:val="65936139"/>
    <w:rsid w:val="65984BDE"/>
    <w:rsid w:val="65997155"/>
    <w:rsid w:val="65A215B9"/>
    <w:rsid w:val="65A672FB"/>
    <w:rsid w:val="65A86A43"/>
    <w:rsid w:val="65A86E81"/>
    <w:rsid w:val="65A95AED"/>
    <w:rsid w:val="65AA1F57"/>
    <w:rsid w:val="65AE7F5E"/>
    <w:rsid w:val="65BF03BD"/>
    <w:rsid w:val="65D20576"/>
    <w:rsid w:val="65D2213C"/>
    <w:rsid w:val="65D5198E"/>
    <w:rsid w:val="65DC0990"/>
    <w:rsid w:val="65E95143"/>
    <w:rsid w:val="65FD2943"/>
    <w:rsid w:val="66032238"/>
    <w:rsid w:val="66100C18"/>
    <w:rsid w:val="66130545"/>
    <w:rsid w:val="66173D55"/>
    <w:rsid w:val="661A1A97"/>
    <w:rsid w:val="661B3092"/>
    <w:rsid w:val="661C136B"/>
    <w:rsid w:val="66200BA4"/>
    <w:rsid w:val="66216982"/>
    <w:rsid w:val="66252025"/>
    <w:rsid w:val="66284639"/>
    <w:rsid w:val="662C379D"/>
    <w:rsid w:val="663375F1"/>
    <w:rsid w:val="66521231"/>
    <w:rsid w:val="6659611C"/>
    <w:rsid w:val="66601C37"/>
    <w:rsid w:val="66605AAB"/>
    <w:rsid w:val="66723681"/>
    <w:rsid w:val="667770D2"/>
    <w:rsid w:val="66926E20"/>
    <w:rsid w:val="66936638"/>
    <w:rsid w:val="669E4476"/>
    <w:rsid w:val="66A650D9"/>
    <w:rsid w:val="66B21CD0"/>
    <w:rsid w:val="66C05C62"/>
    <w:rsid w:val="66C36AD5"/>
    <w:rsid w:val="66D46873"/>
    <w:rsid w:val="66D8069E"/>
    <w:rsid w:val="66D94DD7"/>
    <w:rsid w:val="66E05A1B"/>
    <w:rsid w:val="66ED4B70"/>
    <w:rsid w:val="670630BA"/>
    <w:rsid w:val="67067236"/>
    <w:rsid w:val="670A5668"/>
    <w:rsid w:val="670E2EBC"/>
    <w:rsid w:val="67193AFD"/>
    <w:rsid w:val="671958AB"/>
    <w:rsid w:val="67236729"/>
    <w:rsid w:val="672E57FA"/>
    <w:rsid w:val="672F20EF"/>
    <w:rsid w:val="672F4BF5"/>
    <w:rsid w:val="6734452B"/>
    <w:rsid w:val="6734578F"/>
    <w:rsid w:val="67346B89"/>
    <w:rsid w:val="673B1CC5"/>
    <w:rsid w:val="673F17B5"/>
    <w:rsid w:val="673F5550"/>
    <w:rsid w:val="67486190"/>
    <w:rsid w:val="674C326A"/>
    <w:rsid w:val="67542D87"/>
    <w:rsid w:val="675608AD"/>
    <w:rsid w:val="675A2988"/>
    <w:rsid w:val="675D7E8D"/>
    <w:rsid w:val="676475E4"/>
    <w:rsid w:val="677E1BB2"/>
    <w:rsid w:val="67851192"/>
    <w:rsid w:val="67896ED4"/>
    <w:rsid w:val="67A1236D"/>
    <w:rsid w:val="67A21D44"/>
    <w:rsid w:val="67BA708E"/>
    <w:rsid w:val="67BE7F78"/>
    <w:rsid w:val="67C95523"/>
    <w:rsid w:val="67DD2D7C"/>
    <w:rsid w:val="67F3284D"/>
    <w:rsid w:val="67FD51CC"/>
    <w:rsid w:val="68093B71"/>
    <w:rsid w:val="6809591F"/>
    <w:rsid w:val="680E1188"/>
    <w:rsid w:val="682A2AEE"/>
    <w:rsid w:val="682E2E2A"/>
    <w:rsid w:val="682E7FCF"/>
    <w:rsid w:val="68302AA8"/>
    <w:rsid w:val="6831647E"/>
    <w:rsid w:val="68383289"/>
    <w:rsid w:val="684626D0"/>
    <w:rsid w:val="684838AE"/>
    <w:rsid w:val="685E210F"/>
    <w:rsid w:val="68725BBA"/>
    <w:rsid w:val="68757459"/>
    <w:rsid w:val="68817BAC"/>
    <w:rsid w:val="688B55ED"/>
    <w:rsid w:val="689E352B"/>
    <w:rsid w:val="689E7908"/>
    <w:rsid w:val="68B41D2F"/>
    <w:rsid w:val="68BB30BE"/>
    <w:rsid w:val="68C53F3C"/>
    <w:rsid w:val="68C6580E"/>
    <w:rsid w:val="68CA3301"/>
    <w:rsid w:val="68CB5F08"/>
    <w:rsid w:val="68E00D76"/>
    <w:rsid w:val="68E31062"/>
    <w:rsid w:val="68FE744E"/>
    <w:rsid w:val="68FE74B6"/>
    <w:rsid w:val="69020CEC"/>
    <w:rsid w:val="69197DE4"/>
    <w:rsid w:val="691B590A"/>
    <w:rsid w:val="691E6764"/>
    <w:rsid w:val="6922313D"/>
    <w:rsid w:val="692C5D69"/>
    <w:rsid w:val="692D1AE1"/>
    <w:rsid w:val="692F191E"/>
    <w:rsid w:val="693B5FAC"/>
    <w:rsid w:val="6942558D"/>
    <w:rsid w:val="69436335"/>
    <w:rsid w:val="69450BD9"/>
    <w:rsid w:val="694E3F32"/>
    <w:rsid w:val="694F1010"/>
    <w:rsid w:val="69561038"/>
    <w:rsid w:val="696B1C05"/>
    <w:rsid w:val="696C07CA"/>
    <w:rsid w:val="696F5C56"/>
    <w:rsid w:val="69715E72"/>
    <w:rsid w:val="69780673"/>
    <w:rsid w:val="69780FAF"/>
    <w:rsid w:val="698060B5"/>
    <w:rsid w:val="69810145"/>
    <w:rsid w:val="69851568"/>
    <w:rsid w:val="69980BA6"/>
    <w:rsid w:val="69A00505"/>
    <w:rsid w:val="69A11A74"/>
    <w:rsid w:val="69A13929"/>
    <w:rsid w:val="69A640D4"/>
    <w:rsid w:val="69AF24F6"/>
    <w:rsid w:val="69B144C0"/>
    <w:rsid w:val="69B856DD"/>
    <w:rsid w:val="69C221C3"/>
    <w:rsid w:val="69C53AC8"/>
    <w:rsid w:val="69CE02FF"/>
    <w:rsid w:val="69D166F6"/>
    <w:rsid w:val="69D739F8"/>
    <w:rsid w:val="69D750BA"/>
    <w:rsid w:val="69E00902"/>
    <w:rsid w:val="69E91EAC"/>
    <w:rsid w:val="69EA352F"/>
    <w:rsid w:val="69F428FC"/>
    <w:rsid w:val="69F50773"/>
    <w:rsid w:val="6A03247F"/>
    <w:rsid w:val="6A0A597F"/>
    <w:rsid w:val="6A0C3C10"/>
    <w:rsid w:val="6A0F3E3A"/>
    <w:rsid w:val="6A1E2DB6"/>
    <w:rsid w:val="6A2657F7"/>
    <w:rsid w:val="6A321DE3"/>
    <w:rsid w:val="6A333127"/>
    <w:rsid w:val="6A3855A8"/>
    <w:rsid w:val="6A386990"/>
    <w:rsid w:val="6A495B07"/>
    <w:rsid w:val="6A4D243B"/>
    <w:rsid w:val="6A503CD9"/>
    <w:rsid w:val="6A58493C"/>
    <w:rsid w:val="6A667059"/>
    <w:rsid w:val="6A681AA4"/>
    <w:rsid w:val="6A6C0834"/>
    <w:rsid w:val="6A700F5C"/>
    <w:rsid w:val="6A7262FE"/>
    <w:rsid w:val="6A7379C8"/>
    <w:rsid w:val="6A745C1A"/>
    <w:rsid w:val="6A7F7C11"/>
    <w:rsid w:val="6A8120E5"/>
    <w:rsid w:val="6A835E5D"/>
    <w:rsid w:val="6A852011"/>
    <w:rsid w:val="6A87541D"/>
    <w:rsid w:val="6A8954B5"/>
    <w:rsid w:val="6A906F5C"/>
    <w:rsid w:val="6A9516EC"/>
    <w:rsid w:val="6A9F4616"/>
    <w:rsid w:val="6AA809A8"/>
    <w:rsid w:val="6AB0788B"/>
    <w:rsid w:val="6ABA1153"/>
    <w:rsid w:val="6ABB2E74"/>
    <w:rsid w:val="6ACC2F5A"/>
    <w:rsid w:val="6AD77F57"/>
    <w:rsid w:val="6AD9188B"/>
    <w:rsid w:val="6AE65E85"/>
    <w:rsid w:val="6B0845B4"/>
    <w:rsid w:val="6B0F76F1"/>
    <w:rsid w:val="6B1322C7"/>
    <w:rsid w:val="6B166CD1"/>
    <w:rsid w:val="6B23319C"/>
    <w:rsid w:val="6B244C67"/>
    <w:rsid w:val="6B413622"/>
    <w:rsid w:val="6B43383E"/>
    <w:rsid w:val="6B660F92"/>
    <w:rsid w:val="6B677C3B"/>
    <w:rsid w:val="6B6A0DCB"/>
    <w:rsid w:val="6B731E22"/>
    <w:rsid w:val="6B7357B4"/>
    <w:rsid w:val="6B76151E"/>
    <w:rsid w:val="6B797221"/>
    <w:rsid w:val="6B7E1FE2"/>
    <w:rsid w:val="6B86772B"/>
    <w:rsid w:val="6B8F438D"/>
    <w:rsid w:val="6B8F6814"/>
    <w:rsid w:val="6B910106"/>
    <w:rsid w:val="6B99520C"/>
    <w:rsid w:val="6B9C21B9"/>
    <w:rsid w:val="6B9C526C"/>
    <w:rsid w:val="6BA137CB"/>
    <w:rsid w:val="6BA16973"/>
    <w:rsid w:val="6BA22313"/>
    <w:rsid w:val="6BA37E39"/>
    <w:rsid w:val="6BB02D31"/>
    <w:rsid w:val="6BB243A2"/>
    <w:rsid w:val="6BBD0EFB"/>
    <w:rsid w:val="6BBD539F"/>
    <w:rsid w:val="6BBF2EC5"/>
    <w:rsid w:val="6BC229B5"/>
    <w:rsid w:val="6BCA186A"/>
    <w:rsid w:val="6BD10E4A"/>
    <w:rsid w:val="6BD55093"/>
    <w:rsid w:val="6BD6020E"/>
    <w:rsid w:val="6BD914DC"/>
    <w:rsid w:val="6BDD34EF"/>
    <w:rsid w:val="6BDF5315"/>
    <w:rsid w:val="6BE416F3"/>
    <w:rsid w:val="6BE91CF0"/>
    <w:rsid w:val="6BEB3F72"/>
    <w:rsid w:val="6BEE6D1C"/>
    <w:rsid w:val="6BF14130"/>
    <w:rsid w:val="6BF30DC0"/>
    <w:rsid w:val="6BF40694"/>
    <w:rsid w:val="6BF55889"/>
    <w:rsid w:val="6BFA7686"/>
    <w:rsid w:val="6C027255"/>
    <w:rsid w:val="6C0B55A7"/>
    <w:rsid w:val="6C1061DA"/>
    <w:rsid w:val="6C133210"/>
    <w:rsid w:val="6C276CBC"/>
    <w:rsid w:val="6C296590"/>
    <w:rsid w:val="6C2C1865"/>
    <w:rsid w:val="6C2E004A"/>
    <w:rsid w:val="6C375151"/>
    <w:rsid w:val="6C3C1BEC"/>
    <w:rsid w:val="6C496C32"/>
    <w:rsid w:val="6C4B4B3C"/>
    <w:rsid w:val="6C4D043A"/>
    <w:rsid w:val="6C510636"/>
    <w:rsid w:val="6C545262"/>
    <w:rsid w:val="6C563029"/>
    <w:rsid w:val="6C5630FD"/>
    <w:rsid w:val="6C5930CE"/>
    <w:rsid w:val="6C5A7E3D"/>
    <w:rsid w:val="6C5E101F"/>
    <w:rsid w:val="6C64581A"/>
    <w:rsid w:val="6C67530A"/>
    <w:rsid w:val="6C711CE5"/>
    <w:rsid w:val="6C782261"/>
    <w:rsid w:val="6C793453"/>
    <w:rsid w:val="6C7A503E"/>
    <w:rsid w:val="6C9879C6"/>
    <w:rsid w:val="6C9F69E8"/>
    <w:rsid w:val="6CB00A5F"/>
    <w:rsid w:val="6CB56B81"/>
    <w:rsid w:val="6CCB0FE5"/>
    <w:rsid w:val="6CCB7647"/>
    <w:rsid w:val="6CCD6E00"/>
    <w:rsid w:val="6CCE55B8"/>
    <w:rsid w:val="6CD81D64"/>
    <w:rsid w:val="6CDE55CC"/>
    <w:rsid w:val="6CE07597"/>
    <w:rsid w:val="6CE22E3F"/>
    <w:rsid w:val="6CE7230F"/>
    <w:rsid w:val="6CEC10C0"/>
    <w:rsid w:val="6CED57E2"/>
    <w:rsid w:val="6CF643DE"/>
    <w:rsid w:val="6D026979"/>
    <w:rsid w:val="6D0D5EB2"/>
    <w:rsid w:val="6D0D7C60"/>
    <w:rsid w:val="6D125276"/>
    <w:rsid w:val="6D1C1317"/>
    <w:rsid w:val="6D1E00BF"/>
    <w:rsid w:val="6D1E45D5"/>
    <w:rsid w:val="6D25144D"/>
    <w:rsid w:val="6D2C40E0"/>
    <w:rsid w:val="6D320D91"/>
    <w:rsid w:val="6D333DFC"/>
    <w:rsid w:val="6D36557C"/>
    <w:rsid w:val="6D400D8A"/>
    <w:rsid w:val="6D4A0EB4"/>
    <w:rsid w:val="6D612C5B"/>
    <w:rsid w:val="6D6239F3"/>
    <w:rsid w:val="6D7C4BBB"/>
    <w:rsid w:val="6D8003B7"/>
    <w:rsid w:val="6D8208FC"/>
    <w:rsid w:val="6D826DA1"/>
    <w:rsid w:val="6D8A3889"/>
    <w:rsid w:val="6D8D0793"/>
    <w:rsid w:val="6DA06D26"/>
    <w:rsid w:val="6DA4249D"/>
    <w:rsid w:val="6DAA3701"/>
    <w:rsid w:val="6DAD31F1"/>
    <w:rsid w:val="6DB14A8F"/>
    <w:rsid w:val="6DB35C9D"/>
    <w:rsid w:val="6DB47369"/>
    <w:rsid w:val="6DBF4044"/>
    <w:rsid w:val="6DC971AC"/>
    <w:rsid w:val="6DD469CF"/>
    <w:rsid w:val="6DD61231"/>
    <w:rsid w:val="6DD8201C"/>
    <w:rsid w:val="6DDD2F6E"/>
    <w:rsid w:val="6DE210EC"/>
    <w:rsid w:val="6DE404F5"/>
    <w:rsid w:val="6DF041C4"/>
    <w:rsid w:val="6DF162FB"/>
    <w:rsid w:val="6E0A419F"/>
    <w:rsid w:val="6E166FE8"/>
    <w:rsid w:val="6E18343A"/>
    <w:rsid w:val="6E1C0341"/>
    <w:rsid w:val="6E276AFF"/>
    <w:rsid w:val="6E295A3A"/>
    <w:rsid w:val="6E297613"/>
    <w:rsid w:val="6E2C694E"/>
    <w:rsid w:val="6E31797E"/>
    <w:rsid w:val="6E392254"/>
    <w:rsid w:val="6E4F0E4E"/>
    <w:rsid w:val="6E511DCE"/>
    <w:rsid w:val="6E5F44EB"/>
    <w:rsid w:val="6E62264E"/>
    <w:rsid w:val="6E70494A"/>
    <w:rsid w:val="6E721F2A"/>
    <w:rsid w:val="6E755ABD"/>
    <w:rsid w:val="6E822101"/>
    <w:rsid w:val="6E8C4383"/>
    <w:rsid w:val="6E985C4F"/>
    <w:rsid w:val="6E9909BC"/>
    <w:rsid w:val="6EA12D56"/>
    <w:rsid w:val="6EA324D1"/>
    <w:rsid w:val="6EA45800"/>
    <w:rsid w:val="6EA463A2"/>
    <w:rsid w:val="6EA6036C"/>
    <w:rsid w:val="6EA9260A"/>
    <w:rsid w:val="6EAA11A5"/>
    <w:rsid w:val="6EAD273C"/>
    <w:rsid w:val="6EB4604E"/>
    <w:rsid w:val="6EB74CEA"/>
    <w:rsid w:val="6EB90EDA"/>
    <w:rsid w:val="6EBC36EB"/>
    <w:rsid w:val="6EBD7464"/>
    <w:rsid w:val="6ECB605C"/>
    <w:rsid w:val="6ECC157B"/>
    <w:rsid w:val="6ED07197"/>
    <w:rsid w:val="6ED91FDA"/>
    <w:rsid w:val="6EE427E6"/>
    <w:rsid w:val="6EF64412"/>
    <w:rsid w:val="6EFB1CFD"/>
    <w:rsid w:val="6F0155A2"/>
    <w:rsid w:val="6F165C23"/>
    <w:rsid w:val="6F1C062E"/>
    <w:rsid w:val="6F1C6503"/>
    <w:rsid w:val="6F284AA6"/>
    <w:rsid w:val="6F285225"/>
    <w:rsid w:val="6F287A95"/>
    <w:rsid w:val="6F3B1A8C"/>
    <w:rsid w:val="6F4A1829"/>
    <w:rsid w:val="6F4D39E3"/>
    <w:rsid w:val="6F6E07C5"/>
    <w:rsid w:val="6F781040"/>
    <w:rsid w:val="6F833514"/>
    <w:rsid w:val="6F8F7052"/>
    <w:rsid w:val="6F934EEE"/>
    <w:rsid w:val="6FA463D4"/>
    <w:rsid w:val="6FA7439C"/>
    <w:rsid w:val="6FA83C70"/>
    <w:rsid w:val="6FAD572A"/>
    <w:rsid w:val="6FB46AB9"/>
    <w:rsid w:val="6FC34C57"/>
    <w:rsid w:val="6FC76CED"/>
    <w:rsid w:val="6FD058EA"/>
    <w:rsid w:val="6FD615F0"/>
    <w:rsid w:val="6FE07D9B"/>
    <w:rsid w:val="6FE75CEB"/>
    <w:rsid w:val="6FE75F27"/>
    <w:rsid w:val="6FE80510"/>
    <w:rsid w:val="7005270A"/>
    <w:rsid w:val="700C2451"/>
    <w:rsid w:val="7019652B"/>
    <w:rsid w:val="701C671E"/>
    <w:rsid w:val="701D437B"/>
    <w:rsid w:val="701D640C"/>
    <w:rsid w:val="702E0857"/>
    <w:rsid w:val="703242F2"/>
    <w:rsid w:val="70333E81"/>
    <w:rsid w:val="703A40CD"/>
    <w:rsid w:val="703F2826"/>
    <w:rsid w:val="70422316"/>
    <w:rsid w:val="704716DB"/>
    <w:rsid w:val="7049174F"/>
    <w:rsid w:val="704F233D"/>
    <w:rsid w:val="70585696"/>
    <w:rsid w:val="705A140E"/>
    <w:rsid w:val="705D4A5A"/>
    <w:rsid w:val="706C2D03"/>
    <w:rsid w:val="70795C84"/>
    <w:rsid w:val="70827AA5"/>
    <w:rsid w:val="70926DFA"/>
    <w:rsid w:val="709D12FB"/>
    <w:rsid w:val="709E0994"/>
    <w:rsid w:val="709F4710"/>
    <w:rsid w:val="70A1528F"/>
    <w:rsid w:val="70B328CC"/>
    <w:rsid w:val="70B64963"/>
    <w:rsid w:val="70C2096B"/>
    <w:rsid w:val="70CB64F3"/>
    <w:rsid w:val="70CD7E32"/>
    <w:rsid w:val="70D0347E"/>
    <w:rsid w:val="70D80585"/>
    <w:rsid w:val="70DC62C7"/>
    <w:rsid w:val="70DD3DED"/>
    <w:rsid w:val="70E231B1"/>
    <w:rsid w:val="70E46F2A"/>
    <w:rsid w:val="70EB02B8"/>
    <w:rsid w:val="70F80C27"/>
    <w:rsid w:val="70FB7E1C"/>
    <w:rsid w:val="70FC24C5"/>
    <w:rsid w:val="710A33ED"/>
    <w:rsid w:val="71112545"/>
    <w:rsid w:val="711374C5"/>
    <w:rsid w:val="711A08D7"/>
    <w:rsid w:val="711A0B9D"/>
    <w:rsid w:val="711E3536"/>
    <w:rsid w:val="711F66C9"/>
    <w:rsid w:val="712B33A4"/>
    <w:rsid w:val="7135595F"/>
    <w:rsid w:val="713762C1"/>
    <w:rsid w:val="713E2ADE"/>
    <w:rsid w:val="71402523"/>
    <w:rsid w:val="714464DD"/>
    <w:rsid w:val="714858B7"/>
    <w:rsid w:val="714B6FA9"/>
    <w:rsid w:val="714D39D8"/>
    <w:rsid w:val="714D4ACF"/>
    <w:rsid w:val="71504A44"/>
    <w:rsid w:val="7157594D"/>
    <w:rsid w:val="715D722C"/>
    <w:rsid w:val="715D79E9"/>
    <w:rsid w:val="715E074C"/>
    <w:rsid w:val="715F14A7"/>
    <w:rsid w:val="7167765E"/>
    <w:rsid w:val="71724535"/>
    <w:rsid w:val="71755DD4"/>
    <w:rsid w:val="717A56C5"/>
    <w:rsid w:val="717E2EDA"/>
    <w:rsid w:val="718242A7"/>
    <w:rsid w:val="718766C1"/>
    <w:rsid w:val="718F4A08"/>
    <w:rsid w:val="719374FA"/>
    <w:rsid w:val="719755AD"/>
    <w:rsid w:val="719F46D3"/>
    <w:rsid w:val="71A566B9"/>
    <w:rsid w:val="71A62431"/>
    <w:rsid w:val="71AB7A47"/>
    <w:rsid w:val="71C31235"/>
    <w:rsid w:val="71DC0AED"/>
    <w:rsid w:val="71DD2FC3"/>
    <w:rsid w:val="71DE0417"/>
    <w:rsid w:val="71DE4F03"/>
    <w:rsid w:val="71DF3AEE"/>
    <w:rsid w:val="71E24A8E"/>
    <w:rsid w:val="71E77D44"/>
    <w:rsid w:val="71E960E9"/>
    <w:rsid w:val="71EA4A14"/>
    <w:rsid w:val="71EF5B86"/>
    <w:rsid w:val="71F154EC"/>
    <w:rsid w:val="71F501EF"/>
    <w:rsid w:val="71F75C05"/>
    <w:rsid w:val="71F907B3"/>
    <w:rsid w:val="72031631"/>
    <w:rsid w:val="7209192E"/>
    <w:rsid w:val="72127AC6"/>
    <w:rsid w:val="721D4439"/>
    <w:rsid w:val="721D5DD1"/>
    <w:rsid w:val="72275320"/>
    <w:rsid w:val="722C2A9A"/>
    <w:rsid w:val="722F0678"/>
    <w:rsid w:val="723B701D"/>
    <w:rsid w:val="723C3CA1"/>
    <w:rsid w:val="723F5045"/>
    <w:rsid w:val="724F4877"/>
    <w:rsid w:val="725B76BF"/>
    <w:rsid w:val="72620A4E"/>
    <w:rsid w:val="726A16B0"/>
    <w:rsid w:val="726A7902"/>
    <w:rsid w:val="72710C91"/>
    <w:rsid w:val="728D0017"/>
    <w:rsid w:val="728E1843"/>
    <w:rsid w:val="728E4ACA"/>
    <w:rsid w:val="72996FB8"/>
    <w:rsid w:val="72A424FE"/>
    <w:rsid w:val="72A77E7B"/>
    <w:rsid w:val="72A858A4"/>
    <w:rsid w:val="72B61732"/>
    <w:rsid w:val="72BB7824"/>
    <w:rsid w:val="72BF0B0B"/>
    <w:rsid w:val="72C47013"/>
    <w:rsid w:val="72CC0543"/>
    <w:rsid w:val="72CC4119"/>
    <w:rsid w:val="72CF187F"/>
    <w:rsid w:val="72D6427A"/>
    <w:rsid w:val="72D858C1"/>
    <w:rsid w:val="72EA5840"/>
    <w:rsid w:val="72F0605A"/>
    <w:rsid w:val="72F42FFF"/>
    <w:rsid w:val="73052A48"/>
    <w:rsid w:val="730657F0"/>
    <w:rsid w:val="73082809"/>
    <w:rsid w:val="730A1B38"/>
    <w:rsid w:val="73137F9A"/>
    <w:rsid w:val="7317086D"/>
    <w:rsid w:val="73187A2A"/>
    <w:rsid w:val="731A0B62"/>
    <w:rsid w:val="731E13E6"/>
    <w:rsid w:val="731F1677"/>
    <w:rsid w:val="73293F39"/>
    <w:rsid w:val="73333C64"/>
    <w:rsid w:val="73373C88"/>
    <w:rsid w:val="73375842"/>
    <w:rsid w:val="733A70D3"/>
    <w:rsid w:val="733E00C9"/>
    <w:rsid w:val="73412411"/>
    <w:rsid w:val="73441C74"/>
    <w:rsid w:val="735760D9"/>
    <w:rsid w:val="7367670D"/>
    <w:rsid w:val="73770486"/>
    <w:rsid w:val="737A1DC7"/>
    <w:rsid w:val="737C0BEE"/>
    <w:rsid w:val="737E18B7"/>
    <w:rsid w:val="7394143C"/>
    <w:rsid w:val="73A3569C"/>
    <w:rsid w:val="73A71BD9"/>
    <w:rsid w:val="73B37250"/>
    <w:rsid w:val="73B76B77"/>
    <w:rsid w:val="73BC434E"/>
    <w:rsid w:val="73C72998"/>
    <w:rsid w:val="73D019E7"/>
    <w:rsid w:val="73DA35BC"/>
    <w:rsid w:val="73DE2468"/>
    <w:rsid w:val="73F456D6"/>
    <w:rsid w:val="73F676A0"/>
    <w:rsid w:val="73F729D0"/>
    <w:rsid w:val="73FB4CB6"/>
    <w:rsid w:val="74081181"/>
    <w:rsid w:val="741021EF"/>
    <w:rsid w:val="74137219"/>
    <w:rsid w:val="74177213"/>
    <w:rsid w:val="741953E8"/>
    <w:rsid w:val="7420296E"/>
    <w:rsid w:val="74244A66"/>
    <w:rsid w:val="7440091B"/>
    <w:rsid w:val="744270AD"/>
    <w:rsid w:val="74446F14"/>
    <w:rsid w:val="74561EEC"/>
    <w:rsid w:val="745A2B8A"/>
    <w:rsid w:val="745F3412"/>
    <w:rsid w:val="745F7FB3"/>
    <w:rsid w:val="746257F9"/>
    <w:rsid w:val="746A5998"/>
    <w:rsid w:val="747A2659"/>
    <w:rsid w:val="747C65CD"/>
    <w:rsid w:val="747E5633"/>
    <w:rsid w:val="747F61D2"/>
    <w:rsid w:val="749649DF"/>
    <w:rsid w:val="74990763"/>
    <w:rsid w:val="7499627D"/>
    <w:rsid w:val="74A52825"/>
    <w:rsid w:val="74B66E2F"/>
    <w:rsid w:val="74B83AFD"/>
    <w:rsid w:val="74B85BC4"/>
    <w:rsid w:val="74D13C37"/>
    <w:rsid w:val="74D70D9E"/>
    <w:rsid w:val="74DA0D6F"/>
    <w:rsid w:val="74DB1F5D"/>
    <w:rsid w:val="74DE63C7"/>
    <w:rsid w:val="74EE76CD"/>
    <w:rsid w:val="74F907BC"/>
    <w:rsid w:val="74FC6F38"/>
    <w:rsid w:val="75004B37"/>
    <w:rsid w:val="75023904"/>
    <w:rsid w:val="750B24F2"/>
    <w:rsid w:val="75104791"/>
    <w:rsid w:val="75121B9E"/>
    <w:rsid w:val="75157FF9"/>
    <w:rsid w:val="75184E92"/>
    <w:rsid w:val="751F04D6"/>
    <w:rsid w:val="7521699E"/>
    <w:rsid w:val="752569CB"/>
    <w:rsid w:val="75287806"/>
    <w:rsid w:val="752959BA"/>
    <w:rsid w:val="75311340"/>
    <w:rsid w:val="753955B2"/>
    <w:rsid w:val="753B1657"/>
    <w:rsid w:val="753F0BD2"/>
    <w:rsid w:val="754233B3"/>
    <w:rsid w:val="75433203"/>
    <w:rsid w:val="75442A1E"/>
    <w:rsid w:val="75477D83"/>
    <w:rsid w:val="75563F63"/>
    <w:rsid w:val="755A3C5E"/>
    <w:rsid w:val="75622B13"/>
    <w:rsid w:val="75752846"/>
    <w:rsid w:val="7589280D"/>
    <w:rsid w:val="758B206A"/>
    <w:rsid w:val="759E3665"/>
    <w:rsid w:val="75A82C1C"/>
    <w:rsid w:val="75A90DBF"/>
    <w:rsid w:val="75AD1FE0"/>
    <w:rsid w:val="75B3511C"/>
    <w:rsid w:val="75B94E29"/>
    <w:rsid w:val="75BC7564"/>
    <w:rsid w:val="75C31803"/>
    <w:rsid w:val="75CF63FA"/>
    <w:rsid w:val="75E8530B"/>
    <w:rsid w:val="75EA6D90"/>
    <w:rsid w:val="75F246A1"/>
    <w:rsid w:val="760674F2"/>
    <w:rsid w:val="76097D6B"/>
    <w:rsid w:val="760A7758"/>
    <w:rsid w:val="761040CE"/>
    <w:rsid w:val="7629672C"/>
    <w:rsid w:val="762A1882"/>
    <w:rsid w:val="76313981"/>
    <w:rsid w:val="7636476C"/>
    <w:rsid w:val="7643349A"/>
    <w:rsid w:val="764865EB"/>
    <w:rsid w:val="764B7715"/>
    <w:rsid w:val="764C13E6"/>
    <w:rsid w:val="764F753B"/>
    <w:rsid w:val="7650794E"/>
    <w:rsid w:val="76515061"/>
    <w:rsid w:val="76542AC8"/>
    <w:rsid w:val="766255B2"/>
    <w:rsid w:val="766A0C0B"/>
    <w:rsid w:val="766E26D2"/>
    <w:rsid w:val="7675125E"/>
    <w:rsid w:val="7677439C"/>
    <w:rsid w:val="76790114"/>
    <w:rsid w:val="767D4768"/>
    <w:rsid w:val="767E572A"/>
    <w:rsid w:val="76804DCA"/>
    <w:rsid w:val="76885262"/>
    <w:rsid w:val="768C42EB"/>
    <w:rsid w:val="769B1A79"/>
    <w:rsid w:val="76A7672D"/>
    <w:rsid w:val="76B31878"/>
    <w:rsid w:val="76B653BA"/>
    <w:rsid w:val="76BA0E58"/>
    <w:rsid w:val="76C05D43"/>
    <w:rsid w:val="76C0719E"/>
    <w:rsid w:val="76C43A85"/>
    <w:rsid w:val="76C5258F"/>
    <w:rsid w:val="76CF2E06"/>
    <w:rsid w:val="76CF6212"/>
    <w:rsid w:val="76D860A1"/>
    <w:rsid w:val="76DD68F5"/>
    <w:rsid w:val="76E82A73"/>
    <w:rsid w:val="76EB5E26"/>
    <w:rsid w:val="76EC4D8A"/>
    <w:rsid w:val="76F27BA5"/>
    <w:rsid w:val="76F37EC6"/>
    <w:rsid w:val="76FB6D7B"/>
    <w:rsid w:val="76FD05E0"/>
    <w:rsid w:val="77004391"/>
    <w:rsid w:val="77034908"/>
    <w:rsid w:val="770737D2"/>
    <w:rsid w:val="770C2D36"/>
    <w:rsid w:val="770D1642"/>
    <w:rsid w:val="771340C5"/>
    <w:rsid w:val="771F458F"/>
    <w:rsid w:val="77242BC9"/>
    <w:rsid w:val="77275DC2"/>
    <w:rsid w:val="77344F49"/>
    <w:rsid w:val="773D7ED4"/>
    <w:rsid w:val="77506973"/>
    <w:rsid w:val="77521091"/>
    <w:rsid w:val="77585F7B"/>
    <w:rsid w:val="775C3CBE"/>
    <w:rsid w:val="775D7716"/>
    <w:rsid w:val="77680197"/>
    <w:rsid w:val="777746D7"/>
    <w:rsid w:val="777A4144"/>
    <w:rsid w:val="77801BA5"/>
    <w:rsid w:val="778E5F37"/>
    <w:rsid w:val="779872B0"/>
    <w:rsid w:val="7799050D"/>
    <w:rsid w:val="779A3315"/>
    <w:rsid w:val="779A6594"/>
    <w:rsid w:val="77A33BAD"/>
    <w:rsid w:val="77A808F4"/>
    <w:rsid w:val="77AC100A"/>
    <w:rsid w:val="77AF490E"/>
    <w:rsid w:val="77B307D2"/>
    <w:rsid w:val="77B43AFA"/>
    <w:rsid w:val="77B845D3"/>
    <w:rsid w:val="77BD2282"/>
    <w:rsid w:val="77CE4490"/>
    <w:rsid w:val="77CE623E"/>
    <w:rsid w:val="77D44704"/>
    <w:rsid w:val="77E22F0B"/>
    <w:rsid w:val="77E36524"/>
    <w:rsid w:val="77E43CB3"/>
    <w:rsid w:val="77E67A2B"/>
    <w:rsid w:val="77EB3293"/>
    <w:rsid w:val="77F43EF6"/>
    <w:rsid w:val="77F97C9E"/>
    <w:rsid w:val="77FD436E"/>
    <w:rsid w:val="780600CD"/>
    <w:rsid w:val="780A6BE3"/>
    <w:rsid w:val="780B1240"/>
    <w:rsid w:val="78123443"/>
    <w:rsid w:val="78171724"/>
    <w:rsid w:val="781B6E93"/>
    <w:rsid w:val="781C0323"/>
    <w:rsid w:val="783973C5"/>
    <w:rsid w:val="783E33C3"/>
    <w:rsid w:val="78470B1A"/>
    <w:rsid w:val="784B547B"/>
    <w:rsid w:val="784B788E"/>
    <w:rsid w:val="784F737E"/>
    <w:rsid w:val="78542AB7"/>
    <w:rsid w:val="78587E49"/>
    <w:rsid w:val="785A7E0D"/>
    <w:rsid w:val="78613F13"/>
    <w:rsid w:val="786318DF"/>
    <w:rsid w:val="78652EDE"/>
    <w:rsid w:val="7866572F"/>
    <w:rsid w:val="786A03E5"/>
    <w:rsid w:val="786F17CF"/>
    <w:rsid w:val="7875580A"/>
    <w:rsid w:val="787726A5"/>
    <w:rsid w:val="78875BE6"/>
    <w:rsid w:val="7887726C"/>
    <w:rsid w:val="788B1E82"/>
    <w:rsid w:val="788C7640"/>
    <w:rsid w:val="789E20B4"/>
    <w:rsid w:val="789E2B1B"/>
    <w:rsid w:val="78A073D1"/>
    <w:rsid w:val="78A27DF6"/>
    <w:rsid w:val="78A679CE"/>
    <w:rsid w:val="78A808BF"/>
    <w:rsid w:val="78AE1E94"/>
    <w:rsid w:val="78B273F7"/>
    <w:rsid w:val="78BD1F3C"/>
    <w:rsid w:val="78BE62B2"/>
    <w:rsid w:val="78BF37A2"/>
    <w:rsid w:val="78D23F50"/>
    <w:rsid w:val="78DD0E2E"/>
    <w:rsid w:val="78E27B25"/>
    <w:rsid w:val="78E8332F"/>
    <w:rsid w:val="78E8339A"/>
    <w:rsid w:val="78EF46BD"/>
    <w:rsid w:val="79020895"/>
    <w:rsid w:val="790436D6"/>
    <w:rsid w:val="79097C76"/>
    <w:rsid w:val="790C2242"/>
    <w:rsid w:val="790F4D60"/>
    <w:rsid w:val="791A3E30"/>
    <w:rsid w:val="791B1956"/>
    <w:rsid w:val="79276766"/>
    <w:rsid w:val="793022A4"/>
    <w:rsid w:val="793F74A8"/>
    <w:rsid w:val="794744F9"/>
    <w:rsid w:val="79500D88"/>
    <w:rsid w:val="795364DD"/>
    <w:rsid w:val="795D5163"/>
    <w:rsid w:val="795E2293"/>
    <w:rsid w:val="7969133B"/>
    <w:rsid w:val="796C13C1"/>
    <w:rsid w:val="797335DA"/>
    <w:rsid w:val="797C69C1"/>
    <w:rsid w:val="797F5A41"/>
    <w:rsid w:val="79847A05"/>
    <w:rsid w:val="798B3045"/>
    <w:rsid w:val="79913FD2"/>
    <w:rsid w:val="79915775"/>
    <w:rsid w:val="79927B8B"/>
    <w:rsid w:val="79997E70"/>
    <w:rsid w:val="799A2D6A"/>
    <w:rsid w:val="79A27982"/>
    <w:rsid w:val="79A720C0"/>
    <w:rsid w:val="79A75F1A"/>
    <w:rsid w:val="79AC4B4D"/>
    <w:rsid w:val="79B9339E"/>
    <w:rsid w:val="79BD6963"/>
    <w:rsid w:val="79C66D01"/>
    <w:rsid w:val="79C8388C"/>
    <w:rsid w:val="79DA536B"/>
    <w:rsid w:val="79DC26C2"/>
    <w:rsid w:val="79E53EFB"/>
    <w:rsid w:val="79F52DA9"/>
    <w:rsid w:val="79FA4375"/>
    <w:rsid w:val="7A012D6D"/>
    <w:rsid w:val="7A0A21FF"/>
    <w:rsid w:val="7A0A5C53"/>
    <w:rsid w:val="7A113278"/>
    <w:rsid w:val="7A1B68CA"/>
    <w:rsid w:val="7A1F0FD2"/>
    <w:rsid w:val="7A301431"/>
    <w:rsid w:val="7A361C20"/>
    <w:rsid w:val="7A3902E6"/>
    <w:rsid w:val="7A394769"/>
    <w:rsid w:val="7A416D33"/>
    <w:rsid w:val="7A4A1E55"/>
    <w:rsid w:val="7A5968A9"/>
    <w:rsid w:val="7A6277AD"/>
    <w:rsid w:val="7A807CC3"/>
    <w:rsid w:val="7A8157E9"/>
    <w:rsid w:val="7A8377B3"/>
    <w:rsid w:val="7A8772A3"/>
    <w:rsid w:val="7A8F43AA"/>
    <w:rsid w:val="7A92502A"/>
    <w:rsid w:val="7A97500D"/>
    <w:rsid w:val="7A9C17AD"/>
    <w:rsid w:val="7AA17C25"/>
    <w:rsid w:val="7AA302A9"/>
    <w:rsid w:val="7AAC0A7A"/>
    <w:rsid w:val="7AB67B89"/>
    <w:rsid w:val="7AB86E66"/>
    <w:rsid w:val="7AB92CEF"/>
    <w:rsid w:val="7AB931D5"/>
    <w:rsid w:val="7ABC234B"/>
    <w:rsid w:val="7ABE58A9"/>
    <w:rsid w:val="7AC72361"/>
    <w:rsid w:val="7ACE0FB4"/>
    <w:rsid w:val="7AD61E74"/>
    <w:rsid w:val="7ADB7841"/>
    <w:rsid w:val="7AE44B51"/>
    <w:rsid w:val="7AE77D42"/>
    <w:rsid w:val="7AF406B1"/>
    <w:rsid w:val="7B092FBB"/>
    <w:rsid w:val="7B0F7299"/>
    <w:rsid w:val="7B137599"/>
    <w:rsid w:val="7B152B01"/>
    <w:rsid w:val="7B1C778A"/>
    <w:rsid w:val="7B2B1D2B"/>
    <w:rsid w:val="7B4328D5"/>
    <w:rsid w:val="7B455163"/>
    <w:rsid w:val="7B605DDE"/>
    <w:rsid w:val="7B683F43"/>
    <w:rsid w:val="7B706005"/>
    <w:rsid w:val="7B7357FB"/>
    <w:rsid w:val="7B794A71"/>
    <w:rsid w:val="7B7F441F"/>
    <w:rsid w:val="7B897BA3"/>
    <w:rsid w:val="7B9B0B2D"/>
    <w:rsid w:val="7B9B4FC3"/>
    <w:rsid w:val="7B9C47F3"/>
    <w:rsid w:val="7BA12610"/>
    <w:rsid w:val="7BA22BE9"/>
    <w:rsid w:val="7BA40F7B"/>
    <w:rsid w:val="7BA474D9"/>
    <w:rsid w:val="7BA81409"/>
    <w:rsid w:val="7BA83E29"/>
    <w:rsid w:val="7BAD5CE0"/>
    <w:rsid w:val="7BBD2BB9"/>
    <w:rsid w:val="7BBD6CF5"/>
    <w:rsid w:val="7BC31525"/>
    <w:rsid w:val="7BC938EC"/>
    <w:rsid w:val="7BCC4838"/>
    <w:rsid w:val="7BD76579"/>
    <w:rsid w:val="7BDE64F8"/>
    <w:rsid w:val="7BDF4EBD"/>
    <w:rsid w:val="7BDF6C6B"/>
    <w:rsid w:val="7BE03191"/>
    <w:rsid w:val="7BE47B9F"/>
    <w:rsid w:val="7BEE7E2F"/>
    <w:rsid w:val="7BF21A70"/>
    <w:rsid w:val="7BF84011"/>
    <w:rsid w:val="7BF85F7F"/>
    <w:rsid w:val="7BFC2078"/>
    <w:rsid w:val="7C18217D"/>
    <w:rsid w:val="7C1A5EF5"/>
    <w:rsid w:val="7C306C27"/>
    <w:rsid w:val="7C352D2F"/>
    <w:rsid w:val="7C355F8B"/>
    <w:rsid w:val="7C3E05AF"/>
    <w:rsid w:val="7C4B60AF"/>
    <w:rsid w:val="7C4C0CEE"/>
    <w:rsid w:val="7C4C3713"/>
    <w:rsid w:val="7C562E11"/>
    <w:rsid w:val="7C6158D2"/>
    <w:rsid w:val="7C66113B"/>
    <w:rsid w:val="7C662EE9"/>
    <w:rsid w:val="7C690A14"/>
    <w:rsid w:val="7C6C4CA1"/>
    <w:rsid w:val="7C6E710D"/>
    <w:rsid w:val="7C7E6484"/>
    <w:rsid w:val="7C872056"/>
    <w:rsid w:val="7C8C469F"/>
    <w:rsid w:val="7C8D3BF7"/>
    <w:rsid w:val="7C8D3E36"/>
    <w:rsid w:val="7C8E71DB"/>
    <w:rsid w:val="7C916338"/>
    <w:rsid w:val="7C926ED7"/>
    <w:rsid w:val="7C961804"/>
    <w:rsid w:val="7C985410"/>
    <w:rsid w:val="7C991510"/>
    <w:rsid w:val="7CA51C63"/>
    <w:rsid w:val="7CA52E86"/>
    <w:rsid w:val="7CA85D25"/>
    <w:rsid w:val="7CAB4D9F"/>
    <w:rsid w:val="7CAC1084"/>
    <w:rsid w:val="7CAF4890"/>
    <w:rsid w:val="7CBF6F10"/>
    <w:rsid w:val="7CCD740C"/>
    <w:rsid w:val="7CCE37B5"/>
    <w:rsid w:val="7CD306ED"/>
    <w:rsid w:val="7CD423C4"/>
    <w:rsid w:val="7CDE5175"/>
    <w:rsid w:val="7CE1420D"/>
    <w:rsid w:val="7CE3278B"/>
    <w:rsid w:val="7CE56503"/>
    <w:rsid w:val="7CEE7975"/>
    <w:rsid w:val="7D00333D"/>
    <w:rsid w:val="7D0035DF"/>
    <w:rsid w:val="7D007C96"/>
    <w:rsid w:val="7D056BA5"/>
    <w:rsid w:val="7D083FA0"/>
    <w:rsid w:val="7D0D15B6"/>
    <w:rsid w:val="7D1352F6"/>
    <w:rsid w:val="7D144827"/>
    <w:rsid w:val="7D144F4B"/>
    <w:rsid w:val="7D157095"/>
    <w:rsid w:val="7D250103"/>
    <w:rsid w:val="7D284642"/>
    <w:rsid w:val="7D2C5EE0"/>
    <w:rsid w:val="7D335539"/>
    <w:rsid w:val="7D3B2E17"/>
    <w:rsid w:val="7D494CE4"/>
    <w:rsid w:val="7D5222FB"/>
    <w:rsid w:val="7D567401"/>
    <w:rsid w:val="7D6412F0"/>
    <w:rsid w:val="7D6C3348"/>
    <w:rsid w:val="7D717D97"/>
    <w:rsid w:val="7D741635"/>
    <w:rsid w:val="7D7653AD"/>
    <w:rsid w:val="7D8050C4"/>
    <w:rsid w:val="7D847ACA"/>
    <w:rsid w:val="7D851991"/>
    <w:rsid w:val="7D877B95"/>
    <w:rsid w:val="7D951CD7"/>
    <w:rsid w:val="7D983576"/>
    <w:rsid w:val="7D9D0B8C"/>
    <w:rsid w:val="7DA26D69"/>
    <w:rsid w:val="7DA41F1A"/>
    <w:rsid w:val="7DAC1414"/>
    <w:rsid w:val="7DAC7021"/>
    <w:rsid w:val="7DB3215D"/>
    <w:rsid w:val="7DB33C30"/>
    <w:rsid w:val="7DB83C18"/>
    <w:rsid w:val="7DBD7E2B"/>
    <w:rsid w:val="7DC66335"/>
    <w:rsid w:val="7DCF7E3D"/>
    <w:rsid w:val="7DD34FA3"/>
    <w:rsid w:val="7DDF2F52"/>
    <w:rsid w:val="7DE14F1D"/>
    <w:rsid w:val="7DE828B4"/>
    <w:rsid w:val="7DEC1126"/>
    <w:rsid w:val="7DF05D8D"/>
    <w:rsid w:val="7DF509C8"/>
    <w:rsid w:val="7DF934BC"/>
    <w:rsid w:val="7DFF278D"/>
    <w:rsid w:val="7DFF455F"/>
    <w:rsid w:val="7DFF53A3"/>
    <w:rsid w:val="7E06502C"/>
    <w:rsid w:val="7E096221"/>
    <w:rsid w:val="7E135A11"/>
    <w:rsid w:val="7E194254"/>
    <w:rsid w:val="7E306BB0"/>
    <w:rsid w:val="7E3B32BD"/>
    <w:rsid w:val="7E3F60E7"/>
    <w:rsid w:val="7E437638"/>
    <w:rsid w:val="7E4B5721"/>
    <w:rsid w:val="7E665422"/>
    <w:rsid w:val="7E6F2FEE"/>
    <w:rsid w:val="7E7044F2"/>
    <w:rsid w:val="7E7933A7"/>
    <w:rsid w:val="7E867872"/>
    <w:rsid w:val="7E8B351C"/>
    <w:rsid w:val="7E8E3EC8"/>
    <w:rsid w:val="7E9231E1"/>
    <w:rsid w:val="7E9957F7"/>
    <w:rsid w:val="7E9E4BBC"/>
    <w:rsid w:val="7EA3210A"/>
    <w:rsid w:val="7ED27BDE"/>
    <w:rsid w:val="7ED30C88"/>
    <w:rsid w:val="7ED40F43"/>
    <w:rsid w:val="7ED43ADD"/>
    <w:rsid w:val="7ED76320"/>
    <w:rsid w:val="7EE36CAE"/>
    <w:rsid w:val="7EE50A3C"/>
    <w:rsid w:val="7EE55250"/>
    <w:rsid w:val="7EF742CC"/>
    <w:rsid w:val="7F01690F"/>
    <w:rsid w:val="7F016EF9"/>
    <w:rsid w:val="7F0B5F44"/>
    <w:rsid w:val="7F2468CA"/>
    <w:rsid w:val="7F2A644F"/>
    <w:rsid w:val="7F3770FC"/>
    <w:rsid w:val="7F414336"/>
    <w:rsid w:val="7F533BF8"/>
    <w:rsid w:val="7F5370A1"/>
    <w:rsid w:val="7F54171E"/>
    <w:rsid w:val="7F58120E"/>
    <w:rsid w:val="7F5B3462"/>
    <w:rsid w:val="7F5C78AC"/>
    <w:rsid w:val="7F6310E9"/>
    <w:rsid w:val="7F637BB3"/>
    <w:rsid w:val="7F710AA7"/>
    <w:rsid w:val="7F793F39"/>
    <w:rsid w:val="7F7A5A9C"/>
    <w:rsid w:val="7F820039"/>
    <w:rsid w:val="7F8C0EB8"/>
    <w:rsid w:val="7F912972"/>
    <w:rsid w:val="7F9C372F"/>
    <w:rsid w:val="7F9C7D9A"/>
    <w:rsid w:val="7F9D1F6A"/>
    <w:rsid w:val="7F9D2CF2"/>
    <w:rsid w:val="7F9E1D5C"/>
    <w:rsid w:val="7F9F508F"/>
    <w:rsid w:val="7FAA1E77"/>
    <w:rsid w:val="7FAF1490"/>
    <w:rsid w:val="7FB4040F"/>
    <w:rsid w:val="7FB421BD"/>
    <w:rsid w:val="7FBD4EA8"/>
    <w:rsid w:val="7FD00F36"/>
    <w:rsid w:val="7FDF2220"/>
    <w:rsid w:val="7FEF736C"/>
    <w:rsid w:val="7FF06C51"/>
    <w:rsid w:val="7FF74E1E"/>
    <w:rsid w:val="7FFA65AA"/>
    <w:rsid w:val="EEAEE05A"/>
    <w:rsid w:val="EFBD31CB"/>
    <w:rsid w:val="F7CFCDCC"/>
    <w:rsid w:val="F7DF8C93"/>
    <w:rsid w:val="F9BAF7F6"/>
    <w:rsid w:val="FEDDD8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99" w:name="index 3"/>
    <w:lsdException w:qFormat="1" w:unhideWhenUsed="0" w:uiPriority="0" w:semiHidden="0"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qFormat="1" w:unhideWhenUsed="0" w:uiPriority="99"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uiPriority="99" w:name="List Bullet 4"/>
    <w:lsdException w:uiPriority="99" w:name="List Bullet 5"/>
    <w:lsdException w:uiPriority="99"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uiPriority="99" w:name="List Continue 4"/>
    <w:lsdException w:qFormat="1" w:unhideWhenUsed="0" w:uiPriority="0" w:semiHidden="0"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99" w:semiHidden="0" w:name="HTML Acronym"/>
    <w:lsdException w:qFormat="1" w:unhideWhenUsed="0" w:uiPriority="0" w:semiHidden="0" w:name="HTML Address"/>
    <w:lsdException w:qFormat="1" w:unhideWhenUsed="0" w:uiPriority="0"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0" w:semiHidden="0" w:name="HTML Preformatted"/>
    <w:lsdException w:qFormat="1" w:unhideWhenUsed="0" w:uiPriority="99" w:semiHidden="0" w:name="HTML Sample"/>
    <w:lsdException w:qFormat="1" w:unhideWhenUsed="0" w:uiPriority="0" w:semiHidden="0" w:name="HTML Typewriter"/>
    <w:lsdException w:qFormat="1" w:unhideWhenUsed="0"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00"/>
    <w:autoRedefine/>
    <w:qFormat/>
    <w:uiPriority w:val="0"/>
    <w:pPr>
      <w:keepNext/>
      <w:keepLines/>
      <w:adjustRightInd w:val="0"/>
      <w:spacing w:before="340" w:after="330" w:line="578" w:lineRule="atLeast"/>
      <w:jc w:val="center"/>
      <w:textAlignment w:val="baseline"/>
      <w:outlineLvl w:val="0"/>
    </w:pPr>
    <w:rPr>
      <w:b/>
      <w:kern w:val="44"/>
      <w:sz w:val="44"/>
      <w:szCs w:val="20"/>
    </w:rPr>
  </w:style>
  <w:style w:type="paragraph" w:styleId="5">
    <w:name w:val="heading 2"/>
    <w:basedOn w:val="1"/>
    <w:next w:val="6"/>
    <w:link w:val="101"/>
    <w:autoRedefine/>
    <w:qFormat/>
    <w:uiPriority w:val="0"/>
    <w:pPr>
      <w:keepNext/>
      <w:keepLines/>
      <w:adjustRightInd w:val="0"/>
      <w:spacing w:before="260" w:after="260" w:line="416" w:lineRule="atLeast"/>
      <w:textAlignment w:val="baseline"/>
      <w:outlineLvl w:val="1"/>
    </w:pPr>
    <w:rPr>
      <w:rFonts w:ascii="Arial" w:hAnsi="Arial" w:eastAsia="黑体"/>
      <w:b/>
      <w:kern w:val="0"/>
      <w:sz w:val="32"/>
      <w:szCs w:val="20"/>
    </w:rPr>
  </w:style>
  <w:style w:type="paragraph" w:styleId="7">
    <w:name w:val="heading 3"/>
    <w:basedOn w:val="1"/>
    <w:next w:val="1"/>
    <w:link w:val="102"/>
    <w:autoRedefine/>
    <w:qFormat/>
    <w:uiPriority w:val="0"/>
    <w:pPr>
      <w:keepNext/>
      <w:keepLines/>
      <w:adjustRightInd w:val="0"/>
      <w:spacing w:before="260" w:after="260" w:line="416" w:lineRule="atLeast"/>
      <w:textAlignment w:val="baseline"/>
      <w:outlineLvl w:val="2"/>
    </w:pPr>
    <w:rPr>
      <w:b/>
      <w:kern w:val="0"/>
      <w:sz w:val="32"/>
      <w:szCs w:val="20"/>
    </w:rPr>
  </w:style>
  <w:style w:type="paragraph" w:styleId="8">
    <w:name w:val="heading 4"/>
    <w:basedOn w:val="1"/>
    <w:next w:val="1"/>
    <w:link w:val="98"/>
    <w:autoRedefine/>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9">
    <w:name w:val="heading 5"/>
    <w:basedOn w:val="1"/>
    <w:next w:val="1"/>
    <w:link w:val="103"/>
    <w:autoRedefine/>
    <w:qFormat/>
    <w:uiPriority w:val="0"/>
    <w:pPr>
      <w:keepNext/>
      <w:keepLines/>
      <w:adjustRightInd w:val="0"/>
      <w:spacing w:before="280" w:after="290" w:line="376" w:lineRule="atLeast"/>
      <w:textAlignment w:val="baseline"/>
      <w:outlineLvl w:val="4"/>
    </w:pPr>
    <w:rPr>
      <w:b/>
      <w:kern w:val="0"/>
      <w:sz w:val="28"/>
      <w:szCs w:val="20"/>
    </w:rPr>
  </w:style>
  <w:style w:type="paragraph" w:styleId="10">
    <w:name w:val="heading 6"/>
    <w:basedOn w:val="1"/>
    <w:next w:val="1"/>
    <w:link w:val="104"/>
    <w:autoRedefine/>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11">
    <w:name w:val="heading 7"/>
    <w:basedOn w:val="1"/>
    <w:next w:val="1"/>
    <w:link w:val="105"/>
    <w:autoRedefine/>
    <w:qFormat/>
    <w:uiPriority w:val="0"/>
    <w:pPr>
      <w:keepNext/>
      <w:keepLines/>
      <w:adjustRightInd w:val="0"/>
      <w:spacing w:before="240" w:after="64" w:line="320" w:lineRule="atLeast"/>
      <w:textAlignment w:val="baseline"/>
      <w:outlineLvl w:val="6"/>
    </w:pPr>
    <w:rPr>
      <w:b/>
      <w:kern w:val="0"/>
      <w:sz w:val="24"/>
      <w:szCs w:val="20"/>
    </w:rPr>
  </w:style>
  <w:style w:type="paragraph" w:styleId="12">
    <w:name w:val="heading 8"/>
    <w:basedOn w:val="1"/>
    <w:next w:val="1"/>
    <w:link w:val="106"/>
    <w:autoRedefine/>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3">
    <w:name w:val="heading 9"/>
    <w:basedOn w:val="1"/>
    <w:next w:val="1"/>
    <w:link w:val="107"/>
    <w:autoRedefine/>
    <w:qFormat/>
    <w:uiPriority w:val="0"/>
    <w:pPr>
      <w:keepNext/>
      <w:keepLines/>
      <w:adjustRightInd w:val="0"/>
      <w:spacing w:before="240" w:after="64" w:line="320" w:lineRule="atLeast"/>
      <w:textAlignment w:val="baseline"/>
      <w:outlineLvl w:val="8"/>
    </w:pPr>
    <w:rPr>
      <w:rFonts w:ascii="Arial" w:hAnsi="Arial" w:eastAsia="黑体"/>
      <w:kern w:val="0"/>
      <w:sz w:val="20"/>
      <w:szCs w:val="20"/>
    </w:rPr>
  </w:style>
  <w:style w:type="character" w:default="1" w:styleId="75">
    <w:name w:val="Default Paragraph Font"/>
    <w:autoRedefine/>
    <w:semiHidden/>
    <w:unhideWhenUsed/>
    <w:qFormat/>
    <w:uiPriority w:val="1"/>
  </w:style>
  <w:style w:type="table" w:default="1" w:styleId="72">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17"/>
    <w:autoRedefine/>
    <w:qFormat/>
    <w:uiPriority w:val="0"/>
    <w:pPr>
      <w:spacing w:afterLines="50" w:line="360" w:lineRule="auto"/>
      <w:jc w:val="right"/>
    </w:pPr>
    <w:rPr>
      <w:kern w:val="0"/>
      <w:sz w:val="24"/>
    </w:rPr>
  </w:style>
  <w:style w:type="paragraph" w:styleId="3">
    <w:name w:val="macro"/>
    <w:link w:val="99"/>
    <w:autoRedefine/>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kern w:val="2"/>
      <w:sz w:val="24"/>
      <w:szCs w:val="24"/>
      <w:lang w:val="en-US" w:eastAsia="zh-CN" w:bidi="ar-SA"/>
    </w:rPr>
  </w:style>
  <w:style w:type="paragraph" w:styleId="6">
    <w:name w:val="Normal Indent"/>
    <w:basedOn w:val="1"/>
    <w:next w:val="1"/>
    <w:link w:val="109"/>
    <w:autoRedefine/>
    <w:qFormat/>
    <w:uiPriority w:val="0"/>
    <w:pPr>
      <w:widowControl/>
      <w:ind w:firstLine="420"/>
      <w:jc w:val="left"/>
    </w:pPr>
    <w:rPr>
      <w:kern w:val="0"/>
      <w:sz w:val="20"/>
      <w:szCs w:val="20"/>
    </w:rPr>
  </w:style>
  <w:style w:type="paragraph" w:styleId="14">
    <w:name w:val="List 3"/>
    <w:basedOn w:val="1"/>
    <w:autoRedefine/>
    <w:qFormat/>
    <w:uiPriority w:val="0"/>
    <w:pPr>
      <w:spacing w:line="460" w:lineRule="exact"/>
      <w:ind w:left="100" w:leftChars="400" w:hanging="200" w:hangingChars="200"/>
    </w:pPr>
    <w:rPr>
      <w:spacing w:val="12"/>
      <w:sz w:val="24"/>
      <w:szCs w:val="20"/>
    </w:rPr>
  </w:style>
  <w:style w:type="paragraph" w:styleId="15">
    <w:name w:val="toc 7"/>
    <w:basedOn w:val="1"/>
    <w:next w:val="1"/>
    <w:autoRedefine/>
    <w:qFormat/>
    <w:uiPriority w:val="39"/>
    <w:pPr>
      <w:ind w:left="2520" w:leftChars="1200"/>
    </w:pPr>
  </w:style>
  <w:style w:type="paragraph" w:styleId="16">
    <w:name w:val="List Number"/>
    <w:basedOn w:val="1"/>
    <w:next w:val="17"/>
    <w:autoRedefine/>
    <w:qFormat/>
    <w:uiPriority w:val="0"/>
    <w:pPr>
      <w:widowControl/>
      <w:numPr>
        <w:ilvl w:val="0"/>
        <w:numId w:val="1"/>
      </w:numPr>
      <w:tabs>
        <w:tab w:val="left" w:pos="454"/>
        <w:tab w:val="left" w:pos="720"/>
      </w:tabs>
      <w:spacing w:afterLines="50"/>
      <w:ind w:left="454" w:hanging="284"/>
      <w:jc w:val="left"/>
    </w:pPr>
    <w:rPr>
      <w:kern w:val="0"/>
      <w:sz w:val="24"/>
      <w:szCs w:val="20"/>
    </w:rPr>
  </w:style>
  <w:style w:type="paragraph" w:styleId="17">
    <w:name w:val="Balloon Text"/>
    <w:basedOn w:val="1"/>
    <w:next w:val="18"/>
    <w:link w:val="108"/>
    <w:autoRedefine/>
    <w:qFormat/>
    <w:uiPriority w:val="0"/>
    <w:rPr>
      <w:kern w:val="0"/>
      <w:sz w:val="18"/>
      <w:szCs w:val="18"/>
    </w:rPr>
  </w:style>
  <w:style w:type="paragraph" w:styleId="18">
    <w:name w:val="toc 8"/>
    <w:basedOn w:val="1"/>
    <w:next w:val="1"/>
    <w:autoRedefine/>
    <w:qFormat/>
    <w:uiPriority w:val="39"/>
    <w:pPr>
      <w:ind w:left="2940" w:leftChars="1400"/>
    </w:pPr>
  </w:style>
  <w:style w:type="paragraph" w:styleId="19">
    <w:name w:val="caption"/>
    <w:basedOn w:val="1"/>
    <w:next w:val="1"/>
    <w:autoRedefine/>
    <w:qFormat/>
    <w:uiPriority w:val="0"/>
    <w:pPr>
      <w:ind w:firstLine="6290" w:firstLineChars="2282"/>
    </w:pPr>
    <w:rPr>
      <w:b/>
      <w:bCs/>
      <w:color w:val="000080"/>
      <w:sz w:val="28"/>
    </w:rPr>
  </w:style>
  <w:style w:type="paragraph" w:styleId="20">
    <w:name w:val="index 5"/>
    <w:basedOn w:val="1"/>
    <w:next w:val="1"/>
    <w:autoRedefine/>
    <w:qFormat/>
    <w:uiPriority w:val="0"/>
    <w:pPr>
      <w:widowControl/>
      <w:spacing w:before="60" w:after="60" w:line="360" w:lineRule="auto"/>
      <w:ind w:left="1440"/>
      <w:jc w:val="left"/>
    </w:pPr>
    <w:rPr>
      <w:rFonts w:ascii="Arial" w:hAnsi="Arial" w:cs="Arial"/>
      <w:kern w:val="0"/>
      <w:sz w:val="20"/>
      <w:szCs w:val="20"/>
      <w:lang w:val="en-GB" w:eastAsia="fr-FR"/>
    </w:rPr>
  </w:style>
  <w:style w:type="paragraph" w:styleId="21">
    <w:name w:val="List Bullet"/>
    <w:basedOn w:val="22"/>
    <w:autoRedefine/>
    <w:qFormat/>
    <w:uiPriority w:val="0"/>
    <w:pPr>
      <w:widowControl/>
      <w:overflowPunct w:val="0"/>
      <w:autoSpaceDE w:val="0"/>
      <w:autoSpaceDN w:val="0"/>
      <w:adjustRightInd w:val="0"/>
      <w:spacing w:after="120" w:line="360" w:lineRule="auto"/>
      <w:ind w:left="0" w:right="210" w:rightChars="100" w:firstLine="899" w:firstLineChars="428"/>
      <w:textAlignment w:val="baseline"/>
    </w:pPr>
    <w:rPr>
      <w:rFonts w:ascii="宋体" w:hAnsi="宋体"/>
      <w:color w:val="000000"/>
      <w:spacing w:val="0"/>
      <w:kern w:val="0"/>
    </w:rPr>
  </w:style>
  <w:style w:type="paragraph" w:styleId="22">
    <w:name w:val="List"/>
    <w:basedOn w:val="1"/>
    <w:autoRedefine/>
    <w:qFormat/>
    <w:uiPriority w:val="0"/>
    <w:pPr>
      <w:spacing w:line="460" w:lineRule="exact"/>
      <w:ind w:left="200" w:hanging="200" w:hangingChars="200"/>
    </w:pPr>
    <w:rPr>
      <w:spacing w:val="12"/>
      <w:sz w:val="24"/>
      <w:szCs w:val="20"/>
    </w:rPr>
  </w:style>
  <w:style w:type="paragraph" w:styleId="23">
    <w:name w:val="Document Map"/>
    <w:basedOn w:val="1"/>
    <w:link w:val="110"/>
    <w:autoRedefine/>
    <w:qFormat/>
    <w:uiPriority w:val="0"/>
    <w:pPr>
      <w:widowControl/>
      <w:shd w:val="clear" w:color="auto" w:fill="000080"/>
      <w:jc w:val="left"/>
    </w:pPr>
    <w:rPr>
      <w:kern w:val="0"/>
      <w:sz w:val="20"/>
      <w:szCs w:val="20"/>
    </w:rPr>
  </w:style>
  <w:style w:type="paragraph" w:styleId="24">
    <w:name w:val="toa heading"/>
    <w:basedOn w:val="1"/>
    <w:next w:val="1"/>
    <w:autoRedefine/>
    <w:qFormat/>
    <w:uiPriority w:val="0"/>
    <w:pPr>
      <w:spacing w:before="120"/>
    </w:pPr>
    <w:rPr>
      <w:rFonts w:ascii="Arial" w:hAnsi="Arial" w:cs="Arial"/>
      <w:sz w:val="24"/>
    </w:rPr>
  </w:style>
  <w:style w:type="paragraph" w:styleId="25">
    <w:name w:val="annotation text"/>
    <w:basedOn w:val="1"/>
    <w:link w:val="111"/>
    <w:autoRedefine/>
    <w:qFormat/>
    <w:uiPriority w:val="0"/>
    <w:pPr>
      <w:jc w:val="left"/>
    </w:pPr>
    <w:rPr>
      <w:kern w:val="0"/>
      <w:sz w:val="20"/>
    </w:rPr>
  </w:style>
  <w:style w:type="paragraph" w:styleId="26">
    <w:name w:val="Salutation"/>
    <w:basedOn w:val="1"/>
    <w:next w:val="1"/>
    <w:link w:val="112"/>
    <w:autoRedefine/>
    <w:qFormat/>
    <w:uiPriority w:val="0"/>
    <w:rPr>
      <w:rFonts w:ascii="宋体" w:eastAsia="仿宋_GB2312"/>
      <w:kern w:val="0"/>
      <w:sz w:val="20"/>
      <w:szCs w:val="20"/>
    </w:rPr>
  </w:style>
  <w:style w:type="paragraph" w:styleId="27">
    <w:name w:val="Body Text 3"/>
    <w:basedOn w:val="1"/>
    <w:link w:val="113"/>
    <w:autoRedefine/>
    <w:qFormat/>
    <w:uiPriority w:val="0"/>
    <w:pPr>
      <w:spacing w:line="500" w:lineRule="exact"/>
    </w:pPr>
    <w:rPr>
      <w:rFonts w:ascii="宋体" w:hAnsi="宋体"/>
      <w:color w:val="000000"/>
      <w:kern w:val="0"/>
      <w:sz w:val="20"/>
    </w:rPr>
  </w:style>
  <w:style w:type="paragraph" w:styleId="28">
    <w:name w:val="Closing"/>
    <w:basedOn w:val="1"/>
    <w:next w:val="1"/>
    <w:link w:val="114"/>
    <w:autoRedefine/>
    <w:qFormat/>
    <w:uiPriority w:val="0"/>
    <w:pPr>
      <w:ind w:left="4320"/>
    </w:pPr>
    <w:rPr>
      <w:rFonts w:ascii="宋体" w:eastAsia="仿宋_GB2312"/>
      <w:kern w:val="0"/>
      <w:sz w:val="20"/>
      <w:szCs w:val="20"/>
    </w:rPr>
  </w:style>
  <w:style w:type="paragraph" w:styleId="29">
    <w:name w:val="List Bullet 3"/>
    <w:basedOn w:val="1"/>
    <w:autoRedefine/>
    <w:qFormat/>
    <w:uiPriority w:val="0"/>
    <w:pPr>
      <w:tabs>
        <w:tab w:val="left" w:pos="360"/>
        <w:tab w:val="left" w:pos="1200"/>
      </w:tabs>
      <w:spacing w:line="300" w:lineRule="auto"/>
      <w:ind w:left="360" w:hanging="360"/>
      <w:jc w:val="left"/>
    </w:pPr>
    <w:rPr>
      <w:rFonts w:cs="幼圆"/>
      <w:kern w:val="0"/>
      <w:szCs w:val="21"/>
    </w:rPr>
  </w:style>
  <w:style w:type="paragraph" w:styleId="30">
    <w:name w:val="Body Text"/>
    <w:basedOn w:val="1"/>
    <w:next w:val="1"/>
    <w:link w:val="115"/>
    <w:autoRedefine/>
    <w:unhideWhenUsed/>
    <w:qFormat/>
    <w:uiPriority w:val="99"/>
    <w:pPr>
      <w:spacing w:after="120"/>
    </w:pPr>
    <w:rPr>
      <w:kern w:val="0"/>
      <w:sz w:val="20"/>
    </w:rPr>
  </w:style>
  <w:style w:type="paragraph" w:styleId="31">
    <w:name w:val="List Number 3"/>
    <w:basedOn w:val="1"/>
    <w:autoRedefine/>
    <w:qFormat/>
    <w:uiPriority w:val="0"/>
    <w:pPr>
      <w:tabs>
        <w:tab w:val="left" w:pos="1200"/>
      </w:tabs>
      <w:ind w:left="1200" w:leftChars="400" w:hanging="360" w:hangingChars="200"/>
    </w:pPr>
  </w:style>
  <w:style w:type="paragraph" w:styleId="32">
    <w:name w:val="List 2"/>
    <w:basedOn w:val="1"/>
    <w:autoRedefine/>
    <w:qFormat/>
    <w:uiPriority w:val="0"/>
    <w:pPr>
      <w:spacing w:line="460" w:lineRule="exact"/>
      <w:ind w:left="100" w:leftChars="200" w:hanging="200" w:hangingChars="200"/>
    </w:pPr>
    <w:rPr>
      <w:spacing w:val="12"/>
      <w:sz w:val="24"/>
      <w:szCs w:val="20"/>
    </w:rPr>
  </w:style>
  <w:style w:type="paragraph" w:styleId="33">
    <w:name w:val="List Continue"/>
    <w:basedOn w:val="1"/>
    <w:autoRedefine/>
    <w:qFormat/>
    <w:uiPriority w:val="0"/>
    <w:pPr>
      <w:spacing w:after="120" w:line="460" w:lineRule="exact"/>
      <w:ind w:left="420" w:leftChars="200" w:firstLine="200" w:firstLineChars="200"/>
    </w:pPr>
    <w:rPr>
      <w:spacing w:val="12"/>
      <w:sz w:val="24"/>
      <w:szCs w:val="20"/>
    </w:rPr>
  </w:style>
  <w:style w:type="paragraph" w:styleId="34">
    <w:name w:val="Block Text"/>
    <w:basedOn w:val="1"/>
    <w:autoRedefine/>
    <w:qFormat/>
    <w:uiPriority w:val="0"/>
    <w:pPr>
      <w:spacing w:line="400" w:lineRule="atLeast"/>
      <w:ind w:left="-901" w:leftChars="-429" w:right="-899" w:rightChars="-428" w:firstLine="560" w:firstLineChars="200"/>
    </w:pPr>
    <w:rPr>
      <w:rFonts w:ascii="宋体" w:hAnsi="宋体"/>
      <w:sz w:val="28"/>
    </w:rPr>
  </w:style>
  <w:style w:type="paragraph" w:styleId="35">
    <w:name w:val="List Bullet 2"/>
    <w:basedOn w:val="1"/>
    <w:autoRedefine/>
    <w:qFormat/>
    <w:uiPriority w:val="0"/>
    <w:pPr>
      <w:tabs>
        <w:tab w:val="left" w:pos="900"/>
        <w:tab w:val="left" w:pos="1200"/>
      </w:tabs>
      <w:spacing w:line="460" w:lineRule="exact"/>
      <w:ind w:left="1200" w:hanging="720"/>
    </w:pPr>
    <w:rPr>
      <w:spacing w:val="6"/>
      <w:sz w:val="24"/>
      <w:szCs w:val="20"/>
    </w:rPr>
  </w:style>
  <w:style w:type="paragraph" w:styleId="36">
    <w:name w:val="HTML Address"/>
    <w:basedOn w:val="1"/>
    <w:link w:val="118"/>
    <w:autoRedefine/>
    <w:qFormat/>
    <w:uiPriority w:val="0"/>
    <w:rPr>
      <w:i/>
      <w:iCs/>
      <w:kern w:val="0"/>
      <w:sz w:val="20"/>
    </w:rPr>
  </w:style>
  <w:style w:type="paragraph" w:styleId="37">
    <w:name w:val="index 4"/>
    <w:basedOn w:val="1"/>
    <w:next w:val="1"/>
    <w:autoRedefine/>
    <w:qFormat/>
    <w:uiPriority w:val="0"/>
    <w:pPr>
      <w:ind w:left="600" w:leftChars="600"/>
    </w:pPr>
  </w:style>
  <w:style w:type="paragraph" w:styleId="38">
    <w:name w:val="toc 5"/>
    <w:basedOn w:val="1"/>
    <w:next w:val="1"/>
    <w:autoRedefine/>
    <w:qFormat/>
    <w:uiPriority w:val="39"/>
    <w:pPr>
      <w:ind w:left="1680" w:leftChars="800"/>
    </w:pPr>
  </w:style>
  <w:style w:type="paragraph" w:styleId="39">
    <w:name w:val="toc 3"/>
    <w:basedOn w:val="1"/>
    <w:next w:val="1"/>
    <w:autoRedefine/>
    <w:qFormat/>
    <w:uiPriority w:val="39"/>
    <w:pPr>
      <w:spacing w:line="560" w:lineRule="exact"/>
      <w:ind w:left="840" w:leftChars="400"/>
    </w:pPr>
    <w:rPr>
      <w:rFonts w:ascii="宋体" w:hAnsi="宋体"/>
      <w:sz w:val="24"/>
    </w:rPr>
  </w:style>
  <w:style w:type="paragraph" w:styleId="40">
    <w:name w:val="Plain Text"/>
    <w:basedOn w:val="1"/>
    <w:next w:val="41"/>
    <w:link w:val="119"/>
    <w:autoRedefine/>
    <w:qFormat/>
    <w:uiPriority w:val="0"/>
    <w:rPr>
      <w:rFonts w:ascii="宋体" w:hAnsi="Courier New"/>
      <w:kern w:val="0"/>
      <w:sz w:val="20"/>
      <w:szCs w:val="21"/>
    </w:rPr>
  </w:style>
  <w:style w:type="paragraph" w:styleId="41">
    <w:name w:val="Date"/>
    <w:basedOn w:val="1"/>
    <w:next w:val="1"/>
    <w:link w:val="120"/>
    <w:autoRedefine/>
    <w:qFormat/>
    <w:uiPriority w:val="0"/>
    <w:rPr>
      <w:rFonts w:eastAsia="仿宋_GB2312"/>
      <w:kern w:val="0"/>
      <w:sz w:val="28"/>
      <w:szCs w:val="20"/>
    </w:rPr>
  </w:style>
  <w:style w:type="paragraph" w:styleId="42">
    <w:name w:val="List Number 4"/>
    <w:basedOn w:val="1"/>
    <w:autoRedefine/>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43">
    <w:name w:val="Body Text Indent 2"/>
    <w:basedOn w:val="1"/>
    <w:link w:val="121"/>
    <w:autoRedefine/>
    <w:qFormat/>
    <w:uiPriority w:val="0"/>
    <w:pPr>
      <w:spacing w:line="360" w:lineRule="auto"/>
      <w:ind w:firstLine="570"/>
    </w:pPr>
    <w:rPr>
      <w:rFonts w:ascii="宋体" w:hAnsi="宋体"/>
      <w:bCs/>
      <w:color w:val="FF6600"/>
      <w:kern w:val="0"/>
      <w:sz w:val="24"/>
    </w:rPr>
  </w:style>
  <w:style w:type="paragraph" w:styleId="44">
    <w:name w:val="endnote text"/>
    <w:basedOn w:val="1"/>
    <w:link w:val="122"/>
    <w:autoRedefine/>
    <w:qFormat/>
    <w:uiPriority w:val="0"/>
    <w:pPr>
      <w:widowControl/>
      <w:snapToGrid w:val="0"/>
      <w:jc w:val="left"/>
    </w:pPr>
    <w:rPr>
      <w:kern w:val="0"/>
      <w:sz w:val="20"/>
      <w:szCs w:val="20"/>
    </w:rPr>
  </w:style>
  <w:style w:type="paragraph" w:styleId="45">
    <w:name w:val="List Continue 5"/>
    <w:basedOn w:val="1"/>
    <w:autoRedefine/>
    <w:qFormat/>
    <w:uiPriority w:val="0"/>
    <w:pPr>
      <w:spacing w:after="120" w:line="460" w:lineRule="exact"/>
      <w:ind w:left="2100" w:leftChars="1000" w:firstLine="200" w:firstLineChars="200"/>
    </w:pPr>
    <w:rPr>
      <w:spacing w:val="12"/>
      <w:sz w:val="24"/>
      <w:szCs w:val="20"/>
    </w:rPr>
  </w:style>
  <w:style w:type="paragraph" w:styleId="46">
    <w:name w:val="footer"/>
    <w:basedOn w:val="1"/>
    <w:link w:val="123"/>
    <w:autoRedefine/>
    <w:qFormat/>
    <w:uiPriority w:val="99"/>
    <w:pPr>
      <w:tabs>
        <w:tab w:val="center" w:pos="4153"/>
        <w:tab w:val="right" w:pos="8306"/>
      </w:tabs>
      <w:snapToGrid w:val="0"/>
      <w:jc w:val="left"/>
    </w:pPr>
    <w:rPr>
      <w:kern w:val="0"/>
      <w:sz w:val="18"/>
      <w:szCs w:val="18"/>
    </w:rPr>
  </w:style>
  <w:style w:type="paragraph" w:styleId="47">
    <w:name w:val="envelope return"/>
    <w:basedOn w:val="1"/>
    <w:autoRedefine/>
    <w:qFormat/>
    <w:uiPriority w:val="0"/>
    <w:pPr>
      <w:snapToGrid w:val="0"/>
    </w:pPr>
    <w:rPr>
      <w:rFonts w:ascii="Arial" w:hAnsi="Arial"/>
    </w:rPr>
  </w:style>
  <w:style w:type="paragraph" w:styleId="48">
    <w:name w:val="header"/>
    <w:basedOn w:val="1"/>
    <w:link w:val="124"/>
    <w:autoRedefine/>
    <w:qFormat/>
    <w:uiPriority w:val="0"/>
    <w:pPr>
      <w:pBdr>
        <w:bottom w:val="single" w:color="auto" w:sz="6" w:space="1"/>
      </w:pBdr>
      <w:tabs>
        <w:tab w:val="center" w:pos="4153"/>
        <w:tab w:val="right" w:pos="8306"/>
      </w:tabs>
      <w:snapToGrid w:val="0"/>
      <w:jc w:val="center"/>
    </w:pPr>
    <w:rPr>
      <w:kern w:val="0"/>
      <w:sz w:val="18"/>
      <w:szCs w:val="18"/>
    </w:rPr>
  </w:style>
  <w:style w:type="paragraph" w:styleId="49">
    <w:name w:val="Signature"/>
    <w:basedOn w:val="1"/>
    <w:link w:val="125"/>
    <w:autoRedefine/>
    <w:qFormat/>
    <w:uiPriority w:val="0"/>
    <w:pPr>
      <w:spacing w:line="460" w:lineRule="exact"/>
      <w:ind w:left="100" w:leftChars="2100" w:firstLine="200" w:firstLineChars="200"/>
    </w:pPr>
    <w:rPr>
      <w:spacing w:val="12"/>
      <w:kern w:val="0"/>
      <w:sz w:val="24"/>
      <w:szCs w:val="20"/>
    </w:rPr>
  </w:style>
  <w:style w:type="paragraph" w:styleId="50">
    <w:name w:val="toc 1"/>
    <w:basedOn w:val="1"/>
    <w:next w:val="1"/>
    <w:autoRedefine/>
    <w:qFormat/>
    <w:uiPriority w:val="39"/>
  </w:style>
  <w:style w:type="paragraph" w:styleId="51">
    <w:name w:val="toc 4"/>
    <w:basedOn w:val="1"/>
    <w:next w:val="1"/>
    <w:autoRedefine/>
    <w:qFormat/>
    <w:uiPriority w:val="39"/>
    <w:pPr>
      <w:ind w:left="1260" w:leftChars="600"/>
    </w:pPr>
  </w:style>
  <w:style w:type="paragraph" w:styleId="52">
    <w:name w:val="Subtitle"/>
    <w:basedOn w:val="1"/>
    <w:next w:val="1"/>
    <w:link w:val="126"/>
    <w:autoRedefine/>
    <w:qFormat/>
    <w:uiPriority w:val="0"/>
    <w:pPr>
      <w:spacing w:before="240" w:after="60" w:line="312" w:lineRule="auto"/>
      <w:jc w:val="center"/>
      <w:outlineLvl w:val="1"/>
    </w:pPr>
    <w:rPr>
      <w:rFonts w:ascii="Cambria" w:hAnsi="Cambria"/>
      <w:b/>
      <w:bCs/>
      <w:kern w:val="28"/>
      <w:sz w:val="32"/>
      <w:szCs w:val="32"/>
    </w:rPr>
  </w:style>
  <w:style w:type="paragraph" w:styleId="53">
    <w:name w:val="List Number 5"/>
    <w:basedOn w:val="1"/>
    <w:autoRedefine/>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54">
    <w:name w:val="footnote text"/>
    <w:basedOn w:val="1"/>
    <w:link w:val="127"/>
    <w:autoRedefine/>
    <w:qFormat/>
    <w:uiPriority w:val="0"/>
    <w:pPr>
      <w:adjustRightInd w:val="0"/>
      <w:spacing w:line="312" w:lineRule="atLeast"/>
      <w:jc w:val="left"/>
      <w:textAlignment w:val="baseline"/>
    </w:pPr>
    <w:rPr>
      <w:kern w:val="0"/>
      <w:sz w:val="18"/>
      <w:szCs w:val="20"/>
    </w:rPr>
  </w:style>
  <w:style w:type="paragraph" w:styleId="55">
    <w:name w:val="toc 6"/>
    <w:basedOn w:val="1"/>
    <w:next w:val="1"/>
    <w:autoRedefine/>
    <w:qFormat/>
    <w:uiPriority w:val="39"/>
    <w:pPr>
      <w:ind w:left="2100" w:leftChars="1000"/>
    </w:pPr>
  </w:style>
  <w:style w:type="paragraph" w:styleId="56">
    <w:name w:val="List 5"/>
    <w:basedOn w:val="1"/>
    <w:autoRedefine/>
    <w:qFormat/>
    <w:uiPriority w:val="0"/>
    <w:pPr>
      <w:spacing w:line="460" w:lineRule="exact"/>
      <w:ind w:left="100" w:leftChars="800" w:hanging="200" w:hangingChars="200"/>
    </w:pPr>
    <w:rPr>
      <w:spacing w:val="12"/>
      <w:sz w:val="24"/>
      <w:szCs w:val="20"/>
    </w:rPr>
  </w:style>
  <w:style w:type="paragraph" w:styleId="57">
    <w:name w:val="Body Text Indent 3"/>
    <w:basedOn w:val="1"/>
    <w:link w:val="128"/>
    <w:autoRedefine/>
    <w:qFormat/>
    <w:uiPriority w:val="0"/>
    <w:pPr>
      <w:spacing w:line="400" w:lineRule="atLeast"/>
      <w:ind w:left="-428" w:leftChars="-428" w:right="-899" w:rightChars="-428" w:hanging="899" w:hangingChars="321"/>
    </w:pPr>
    <w:rPr>
      <w:rFonts w:ascii="宋体" w:hAnsi="宋体"/>
      <w:kern w:val="0"/>
      <w:sz w:val="28"/>
    </w:rPr>
  </w:style>
  <w:style w:type="paragraph" w:styleId="58">
    <w:name w:val="toc 2"/>
    <w:basedOn w:val="1"/>
    <w:next w:val="1"/>
    <w:autoRedefine/>
    <w:qFormat/>
    <w:uiPriority w:val="39"/>
    <w:pPr>
      <w:ind w:left="420" w:leftChars="200"/>
    </w:pPr>
  </w:style>
  <w:style w:type="paragraph" w:styleId="59">
    <w:name w:val="toc 9"/>
    <w:basedOn w:val="1"/>
    <w:next w:val="1"/>
    <w:autoRedefine/>
    <w:qFormat/>
    <w:uiPriority w:val="39"/>
    <w:pPr>
      <w:ind w:left="3360" w:leftChars="1600"/>
    </w:pPr>
  </w:style>
  <w:style w:type="paragraph" w:styleId="60">
    <w:name w:val="Body Text 2"/>
    <w:basedOn w:val="1"/>
    <w:link w:val="129"/>
    <w:autoRedefine/>
    <w:qFormat/>
    <w:uiPriority w:val="0"/>
    <w:rPr>
      <w:rFonts w:ascii="宋体" w:hAnsi="宋体"/>
      <w:kern w:val="0"/>
      <w:sz w:val="24"/>
    </w:rPr>
  </w:style>
  <w:style w:type="paragraph" w:styleId="61">
    <w:name w:val="List 4"/>
    <w:basedOn w:val="1"/>
    <w:autoRedefine/>
    <w:qFormat/>
    <w:uiPriority w:val="0"/>
    <w:pPr>
      <w:spacing w:line="460" w:lineRule="exact"/>
      <w:ind w:left="100" w:leftChars="600" w:hanging="200" w:hangingChars="200"/>
    </w:pPr>
    <w:rPr>
      <w:spacing w:val="12"/>
      <w:sz w:val="24"/>
      <w:szCs w:val="20"/>
    </w:rPr>
  </w:style>
  <w:style w:type="paragraph" w:styleId="62">
    <w:name w:val="List Continue 2"/>
    <w:basedOn w:val="1"/>
    <w:autoRedefine/>
    <w:qFormat/>
    <w:uiPriority w:val="0"/>
    <w:pPr>
      <w:spacing w:after="120" w:line="460" w:lineRule="exact"/>
      <w:ind w:left="840" w:leftChars="400" w:firstLine="200" w:firstLineChars="200"/>
    </w:pPr>
    <w:rPr>
      <w:spacing w:val="12"/>
      <w:sz w:val="24"/>
      <w:szCs w:val="20"/>
    </w:rPr>
  </w:style>
  <w:style w:type="paragraph" w:styleId="63">
    <w:name w:val="HTML Preformatted"/>
    <w:basedOn w:val="1"/>
    <w:link w:val="130"/>
    <w:autoRedefine/>
    <w:qFormat/>
    <w:uiPriority w:val="0"/>
    <w:rPr>
      <w:rFonts w:ascii="Courier New" w:hAnsi="Courier New"/>
      <w:kern w:val="0"/>
      <w:sz w:val="20"/>
      <w:szCs w:val="20"/>
    </w:rPr>
  </w:style>
  <w:style w:type="paragraph" w:styleId="64">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65">
    <w:name w:val="List Continue 3"/>
    <w:basedOn w:val="1"/>
    <w:autoRedefine/>
    <w:qFormat/>
    <w:uiPriority w:val="0"/>
    <w:pPr>
      <w:spacing w:after="120" w:line="460" w:lineRule="exact"/>
      <w:ind w:left="1260" w:leftChars="600" w:firstLine="200" w:firstLineChars="200"/>
    </w:pPr>
    <w:rPr>
      <w:spacing w:val="12"/>
      <w:sz w:val="24"/>
      <w:szCs w:val="20"/>
    </w:rPr>
  </w:style>
  <w:style w:type="paragraph" w:styleId="66">
    <w:name w:val="index 1"/>
    <w:basedOn w:val="1"/>
    <w:next w:val="1"/>
    <w:autoRedefine/>
    <w:qFormat/>
    <w:uiPriority w:val="0"/>
    <w:pPr>
      <w:spacing w:line="220" w:lineRule="exact"/>
      <w:jc w:val="center"/>
    </w:pPr>
    <w:rPr>
      <w:rFonts w:ascii="仿宋_GB2312" w:eastAsia="仿宋_GB2312"/>
      <w:szCs w:val="21"/>
    </w:rPr>
  </w:style>
  <w:style w:type="paragraph" w:styleId="67">
    <w:name w:val="index 2"/>
    <w:basedOn w:val="1"/>
    <w:next w:val="1"/>
    <w:autoRedefine/>
    <w:qFormat/>
    <w:uiPriority w:val="0"/>
    <w:pPr>
      <w:ind w:left="200" w:leftChars="200"/>
    </w:pPr>
  </w:style>
  <w:style w:type="paragraph" w:styleId="68">
    <w:name w:val="Title"/>
    <w:basedOn w:val="1"/>
    <w:next w:val="1"/>
    <w:link w:val="131"/>
    <w:autoRedefine/>
    <w:qFormat/>
    <w:uiPriority w:val="0"/>
    <w:pPr>
      <w:widowControl/>
      <w:tabs>
        <w:tab w:val="left" w:pos="720"/>
      </w:tabs>
      <w:spacing w:before="240" w:after="60"/>
      <w:ind w:left="720" w:hanging="720"/>
      <w:jc w:val="center"/>
      <w:outlineLvl w:val="0"/>
    </w:pPr>
    <w:rPr>
      <w:rFonts w:ascii="Arial" w:hAnsi="Arial"/>
      <w:b/>
      <w:bCs/>
      <w:kern w:val="0"/>
      <w:sz w:val="32"/>
      <w:szCs w:val="32"/>
    </w:rPr>
  </w:style>
  <w:style w:type="paragraph" w:styleId="69">
    <w:name w:val="annotation subject"/>
    <w:basedOn w:val="25"/>
    <w:next w:val="25"/>
    <w:link w:val="132"/>
    <w:autoRedefine/>
    <w:qFormat/>
    <w:uiPriority w:val="0"/>
    <w:rPr>
      <w:b/>
      <w:bCs/>
    </w:rPr>
  </w:style>
  <w:style w:type="paragraph" w:styleId="70">
    <w:name w:val="Body Text First Indent"/>
    <w:basedOn w:val="30"/>
    <w:next w:val="1"/>
    <w:link w:val="116"/>
    <w:autoRedefine/>
    <w:qFormat/>
    <w:uiPriority w:val="0"/>
    <w:pPr>
      <w:ind w:firstLine="420" w:firstLineChars="100"/>
    </w:pPr>
  </w:style>
  <w:style w:type="paragraph" w:styleId="71">
    <w:name w:val="Body Text First Indent 2"/>
    <w:basedOn w:val="2"/>
    <w:next w:val="1"/>
    <w:link w:val="133"/>
    <w:autoRedefine/>
    <w:qFormat/>
    <w:uiPriority w:val="99"/>
    <w:pPr>
      <w:spacing w:afterLines="0" w:line="200" w:lineRule="atLeast"/>
      <w:ind w:firstLine="420"/>
    </w:pPr>
    <w:rPr>
      <w:rFonts w:ascii="宋体" w:hAnsi="Courier New"/>
      <w:spacing w:val="-4"/>
      <w:kern w:val="2"/>
      <w:sz w:val="18"/>
      <w:szCs w:val="21"/>
    </w:rPr>
  </w:style>
  <w:style w:type="table" w:styleId="73">
    <w:name w:val="Table Grid"/>
    <w:basedOn w:val="7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4">
    <w:name w:val="Table Professional"/>
    <w:basedOn w:val="7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6">
    <w:name w:val="Strong"/>
    <w:autoRedefine/>
    <w:qFormat/>
    <w:uiPriority w:val="0"/>
    <w:rPr>
      <w:b/>
      <w:bCs/>
    </w:rPr>
  </w:style>
  <w:style w:type="character" w:styleId="77">
    <w:name w:val="endnote reference"/>
    <w:autoRedefine/>
    <w:qFormat/>
    <w:uiPriority w:val="0"/>
    <w:rPr>
      <w:vertAlign w:val="superscript"/>
    </w:rPr>
  </w:style>
  <w:style w:type="character" w:styleId="78">
    <w:name w:val="page number"/>
    <w:basedOn w:val="75"/>
    <w:autoRedefine/>
    <w:qFormat/>
    <w:uiPriority w:val="0"/>
  </w:style>
  <w:style w:type="character" w:styleId="79">
    <w:name w:val="FollowedHyperlink"/>
    <w:autoRedefine/>
    <w:unhideWhenUsed/>
    <w:qFormat/>
    <w:uiPriority w:val="0"/>
    <w:rPr>
      <w:color w:val="800080"/>
      <w:u w:val="single"/>
    </w:rPr>
  </w:style>
  <w:style w:type="character" w:styleId="80">
    <w:name w:val="Emphasis"/>
    <w:basedOn w:val="75"/>
    <w:autoRedefine/>
    <w:qFormat/>
    <w:uiPriority w:val="20"/>
    <w:rPr>
      <w:color w:val="CC0033"/>
    </w:rPr>
  </w:style>
  <w:style w:type="character" w:styleId="81">
    <w:name w:val="line number"/>
    <w:autoRedefine/>
    <w:qFormat/>
    <w:uiPriority w:val="0"/>
    <w:rPr>
      <w:rFonts w:ascii="仿宋_GB2312" w:hAnsi="Tahoma" w:eastAsia="仿宋_GB2312"/>
      <w:b/>
      <w:sz w:val="32"/>
      <w:szCs w:val="32"/>
    </w:rPr>
  </w:style>
  <w:style w:type="character" w:styleId="82">
    <w:name w:val="HTML Definition"/>
    <w:autoRedefine/>
    <w:qFormat/>
    <w:uiPriority w:val="99"/>
    <w:rPr>
      <w:i/>
      <w:iCs/>
    </w:rPr>
  </w:style>
  <w:style w:type="character" w:styleId="83">
    <w:name w:val="HTML Typewriter"/>
    <w:autoRedefine/>
    <w:qFormat/>
    <w:uiPriority w:val="0"/>
    <w:rPr>
      <w:rFonts w:ascii="Courier New" w:hAnsi="Courier New"/>
      <w:sz w:val="20"/>
      <w:szCs w:val="20"/>
    </w:rPr>
  </w:style>
  <w:style w:type="character" w:styleId="84">
    <w:name w:val="HTML Acronym"/>
    <w:autoRedefine/>
    <w:qFormat/>
    <w:uiPriority w:val="99"/>
  </w:style>
  <w:style w:type="character" w:styleId="85">
    <w:name w:val="HTML Variable"/>
    <w:autoRedefine/>
    <w:qFormat/>
    <w:uiPriority w:val="99"/>
    <w:rPr>
      <w:i/>
      <w:iCs/>
    </w:rPr>
  </w:style>
  <w:style w:type="character" w:styleId="86">
    <w:name w:val="Hyperlink"/>
    <w:autoRedefine/>
    <w:qFormat/>
    <w:uiPriority w:val="99"/>
    <w:rPr>
      <w:color w:val="000000"/>
      <w:sz w:val="18"/>
      <w:szCs w:val="18"/>
      <w:u w:val="none"/>
    </w:rPr>
  </w:style>
  <w:style w:type="character" w:styleId="87">
    <w:name w:val="HTML Code"/>
    <w:autoRedefine/>
    <w:qFormat/>
    <w:uiPriority w:val="99"/>
    <w:rPr>
      <w:rFonts w:ascii="Courier New" w:hAnsi="Courier New" w:cs="Courier New"/>
      <w:sz w:val="20"/>
      <w:szCs w:val="20"/>
    </w:rPr>
  </w:style>
  <w:style w:type="character" w:styleId="88">
    <w:name w:val="annotation reference"/>
    <w:autoRedefine/>
    <w:qFormat/>
    <w:uiPriority w:val="0"/>
    <w:rPr>
      <w:sz w:val="21"/>
      <w:szCs w:val="21"/>
    </w:rPr>
  </w:style>
  <w:style w:type="character" w:styleId="89">
    <w:name w:val="HTML Cite"/>
    <w:autoRedefine/>
    <w:qFormat/>
    <w:uiPriority w:val="0"/>
    <w:rPr>
      <w:i/>
      <w:iCs/>
    </w:rPr>
  </w:style>
  <w:style w:type="character" w:styleId="90">
    <w:name w:val="footnote reference"/>
    <w:autoRedefine/>
    <w:qFormat/>
    <w:uiPriority w:val="0"/>
    <w:rPr>
      <w:vertAlign w:val="superscript"/>
    </w:rPr>
  </w:style>
  <w:style w:type="character" w:styleId="91">
    <w:name w:val="HTML Keyboard"/>
    <w:autoRedefine/>
    <w:qFormat/>
    <w:uiPriority w:val="99"/>
    <w:rPr>
      <w:rFonts w:ascii="Courier New" w:hAnsi="Courier New"/>
      <w:sz w:val="20"/>
      <w:szCs w:val="20"/>
    </w:rPr>
  </w:style>
  <w:style w:type="character" w:styleId="92">
    <w:name w:val="HTML Sample"/>
    <w:autoRedefine/>
    <w:qFormat/>
    <w:uiPriority w:val="99"/>
    <w:rPr>
      <w:rFonts w:ascii="Courier New" w:hAnsi="Courier New"/>
    </w:rPr>
  </w:style>
  <w:style w:type="paragraph" w:customStyle="1" w:styleId="93">
    <w:name w:val="表格文字"/>
    <w:basedOn w:val="40"/>
    <w:next w:val="30"/>
    <w:autoRedefine/>
    <w:qFormat/>
    <w:uiPriority w:val="0"/>
    <w:pPr>
      <w:adjustRightInd w:val="0"/>
      <w:spacing w:line="420" w:lineRule="atLeast"/>
      <w:jc w:val="left"/>
      <w:textAlignment w:val="baseline"/>
    </w:pPr>
    <w:rPr>
      <w:szCs w:val="20"/>
    </w:rPr>
  </w:style>
  <w:style w:type="paragraph" w:customStyle="1" w:styleId="94">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95">
    <w:name w:val="样式 首行缩进:  2 字符"/>
    <w:basedOn w:val="1"/>
    <w:autoRedefine/>
    <w:qFormat/>
    <w:uiPriority w:val="0"/>
    <w:pPr>
      <w:widowControl/>
      <w:numPr>
        <w:ilvl w:val="0"/>
        <w:numId w:val="2"/>
      </w:numPr>
    </w:pPr>
    <w:rPr>
      <w:rFonts w:ascii="宋体" w:hAnsi="宋体" w:cs="宋体"/>
      <w:bCs/>
      <w:color w:val="000000"/>
      <w:kern w:val="0"/>
      <w:sz w:val="24"/>
    </w:rPr>
  </w:style>
  <w:style w:type="paragraph" w:customStyle="1" w:styleId="96">
    <w:name w:val="文章正文"/>
    <w:basedOn w:val="1"/>
    <w:next w:val="97"/>
    <w:autoRedefine/>
    <w:qFormat/>
    <w:uiPriority w:val="0"/>
    <w:pPr>
      <w:spacing w:line="360" w:lineRule="auto"/>
      <w:ind w:firstLine="200" w:firstLineChars="200"/>
    </w:pPr>
    <w:rPr>
      <w:sz w:val="24"/>
    </w:rPr>
  </w:style>
  <w:style w:type="paragraph" w:customStyle="1" w:styleId="97">
    <w:name w:val="公式样式 变量"/>
    <w:autoRedefine/>
    <w:qFormat/>
    <w:uiPriority w:val="0"/>
    <w:rPr>
      <w:rFonts w:ascii="Times New Roman" w:hAnsi="Times New Roman" w:eastAsia="宋体" w:cs="Times New Roman"/>
      <w:i/>
      <w:lang w:val="en-US" w:eastAsia="zh-CN" w:bidi="ar-SA"/>
    </w:rPr>
  </w:style>
  <w:style w:type="character" w:customStyle="1" w:styleId="98">
    <w:name w:val="标题 4 Char2"/>
    <w:link w:val="8"/>
    <w:autoRedefine/>
    <w:qFormat/>
    <w:uiPriority w:val="0"/>
    <w:rPr>
      <w:rFonts w:ascii="Arial" w:hAnsi="Arial" w:eastAsia="黑体" w:cs="Times New Roman"/>
      <w:b/>
      <w:kern w:val="0"/>
      <w:sz w:val="28"/>
      <w:szCs w:val="20"/>
    </w:rPr>
  </w:style>
  <w:style w:type="character" w:customStyle="1" w:styleId="99">
    <w:name w:val="宏文本 Char3"/>
    <w:link w:val="3"/>
    <w:autoRedefine/>
    <w:qFormat/>
    <w:uiPriority w:val="99"/>
    <w:rPr>
      <w:rFonts w:ascii="Courier New" w:hAnsi="Courier New"/>
      <w:kern w:val="2"/>
      <w:sz w:val="24"/>
      <w:szCs w:val="24"/>
      <w:lang w:val="en-US" w:eastAsia="zh-CN" w:bidi="ar-SA"/>
    </w:rPr>
  </w:style>
  <w:style w:type="character" w:customStyle="1" w:styleId="100">
    <w:name w:val="标题 1 Char2"/>
    <w:link w:val="4"/>
    <w:autoRedefine/>
    <w:qFormat/>
    <w:uiPriority w:val="0"/>
    <w:rPr>
      <w:b/>
      <w:kern w:val="44"/>
      <w:sz w:val="44"/>
    </w:rPr>
  </w:style>
  <w:style w:type="character" w:customStyle="1" w:styleId="101">
    <w:name w:val="标题 2 Char3"/>
    <w:link w:val="5"/>
    <w:autoRedefine/>
    <w:qFormat/>
    <w:uiPriority w:val="0"/>
    <w:rPr>
      <w:rFonts w:ascii="Arial" w:hAnsi="Arial" w:eastAsia="黑体" w:cs="Times New Roman"/>
      <w:b/>
      <w:kern w:val="0"/>
      <w:sz w:val="32"/>
      <w:szCs w:val="20"/>
    </w:rPr>
  </w:style>
  <w:style w:type="character" w:customStyle="1" w:styleId="102">
    <w:name w:val="标题 3 Char2"/>
    <w:link w:val="7"/>
    <w:autoRedefine/>
    <w:qFormat/>
    <w:uiPriority w:val="0"/>
    <w:rPr>
      <w:rFonts w:ascii="Times New Roman" w:hAnsi="Times New Roman" w:eastAsia="宋体" w:cs="Times New Roman"/>
      <w:b/>
      <w:kern w:val="0"/>
      <w:sz w:val="32"/>
      <w:szCs w:val="20"/>
    </w:rPr>
  </w:style>
  <w:style w:type="character" w:customStyle="1" w:styleId="103">
    <w:name w:val="标题 5 Char2"/>
    <w:link w:val="9"/>
    <w:autoRedefine/>
    <w:qFormat/>
    <w:uiPriority w:val="0"/>
    <w:rPr>
      <w:rFonts w:ascii="Times New Roman" w:hAnsi="Times New Roman" w:eastAsia="宋体" w:cs="Times New Roman"/>
      <w:b/>
      <w:kern w:val="0"/>
      <w:sz w:val="28"/>
      <w:szCs w:val="20"/>
    </w:rPr>
  </w:style>
  <w:style w:type="character" w:customStyle="1" w:styleId="104">
    <w:name w:val="标题 6 Char2"/>
    <w:link w:val="10"/>
    <w:autoRedefine/>
    <w:qFormat/>
    <w:uiPriority w:val="0"/>
    <w:rPr>
      <w:rFonts w:ascii="Arial" w:hAnsi="Arial" w:eastAsia="黑体" w:cs="Times New Roman"/>
      <w:b/>
      <w:kern w:val="0"/>
      <w:sz w:val="24"/>
      <w:szCs w:val="20"/>
    </w:rPr>
  </w:style>
  <w:style w:type="character" w:customStyle="1" w:styleId="105">
    <w:name w:val="标题 7 Char2"/>
    <w:link w:val="11"/>
    <w:autoRedefine/>
    <w:qFormat/>
    <w:uiPriority w:val="0"/>
    <w:rPr>
      <w:rFonts w:ascii="Times New Roman" w:hAnsi="Times New Roman" w:eastAsia="宋体" w:cs="Times New Roman"/>
      <w:b/>
      <w:kern w:val="0"/>
      <w:sz w:val="24"/>
      <w:szCs w:val="20"/>
    </w:rPr>
  </w:style>
  <w:style w:type="character" w:customStyle="1" w:styleId="106">
    <w:name w:val="标题 8 Char2"/>
    <w:link w:val="12"/>
    <w:autoRedefine/>
    <w:qFormat/>
    <w:uiPriority w:val="0"/>
    <w:rPr>
      <w:rFonts w:ascii="Arial" w:hAnsi="Arial" w:eastAsia="黑体" w:cs="Times New Roman"/>
      <w:kern w:val="0"/>
      <w:sz w:val="24"/>
      <w:szCs w:val="20"/>
    </w:rPr>
  </w:style>
  <w:style w:type="character" w:customStyle="1" w:styleId="107">
    <w:name w:val="标题 9 Char2"/>
    <w:link w:val="13"/>
    <w:autoRedefine/>
    <w:qFormat/>
    <w:uiPriority w:val="0"/>
    <w:rPr>
      <w:rFonts w:ascii="Arial" w:hAnsi="Arial" w:eastAsia="黑体" w:cs="Times New Roman"/>
      <w:kern w:val="0"/>
      <w:szCs w:val="20"/>
    </w:rPr>
  </w:style>
  <w:style w:type="character" w:customStyle="1" w:styleId="108">
    <w:name w:val="批注框文本 Char3"/>
    <w:link w:val="17"/>
    <w:autoRedefine/>
    <w:qFormat/>
    <w:uiPriority w:val="0"/>
    <w:rPr>
      <w:sz w:val="18"/>
      <w:szCs w:val="18"/>
    </w:rPr>
  </w:style>
  <w:style w:type="character" w:customStyle="1" w:styleId="109">
    <w:name w:val="正文缩进 Char2"/>
    <w:link w:val="6"/>
    <w:autoRedefine/>
    <w:qFormat/>
    <w:uiPriority w:val="0"/>
    <w:rPr>
      <w:rFonts w:eastAsia="宋体"/>
    </w:rPr>
  </w:style>
  <w:style w:type="character" w:customStyle="1" w:styleId="110">
    <w:name w:val="文档结构图 Char4"/>
    <w:link w:val="23"/>
    <w:autoRedefine/>
    <w:qFormat/>
    <w:uiPriority w:val="0"/>
    <w:rPr>
      <w:shd w:val="clear" w:color="auto" w:fill="000080"/>
    </w:rPr>
  </w:style>
  <w:style w:type="character" w:customStyle="1" w:styleId="111">
    <w:name w:val="批注文字 Char3"/>
    <w:link w:val="25"/>
    <w:autoRedefine/>
    <w:qFormat/>
    <w:uiPriority w:val="0"/>
    <w:rPr>
      <w:szCs w:val="24"/>
    </w:rPr>
  </w:style>
  <w:style w:type="character" w:customStyle="1" w:styleId="112">
    <w:name w:val="称呼 Char2"/>
    <w:link w:val="26"/>
    <w:autoRedefine/>
    <w:qFormat/>
    <w:uiPriority w:val="0"/>
    <w:rPr>
      <w:rFonts w:ascii="宋体" w:eastAsia="仿宋_GB2312"/>
    </w:rPr>
  </w:style>
  <w:style w:type="character" w:customStyle="1" w:styleId="113">
    <w:name w:val="正文文本 3 Char1"/>
    <w:link w:val="27"/>
    <w:autoRedefine/>
    <w:qFormat/>
    <w:uiPriority w:val="0"/>
    <w:rPr>
      <w:rFonts w:ascii="宋体" w:hAnsi="宋体"/>
      <w:color w:val="000000"/>
      <w:szCs w:val="24"/>
    </w:rPr>
  </w:style>
  <w:style w:type="character" w:customStyle="1" w:styleId="114">
    <w:name w:val="结束语 Char"/>
    <w:link w:val="28"/>
    <w:autoRedefine/>
    <w:qFormat/>
    <w:uiPriority w:val="0"/>
    <w:rPr>
      <w:rFonts w:ascii="宋体" w:hAnsi="Times New Roman" w:eastAsia="仿宋_GB2312" w:cs="Times New Roman"/>
      <w:szCs w:val="20"/>
    </w:rPr>
  </w:style>
  <w:style w:type="character" w:customStyle="1" w:styleId="115">
    <w:name w:val="正文文本 Char5"/>
    <w:link w:val="30"/>
    <w:autoRedefine/>
    <w:semiHidden/>
    <w:qFormat/>
    <w:uiPriority w:val="99"/>
    <w:rPr>
      <w:rFonts w:ascii="Times New Roman" w:hAnsi="Times New Roman" w:eastAsia="宋体" w:cs="Times New Roman"/>
      <w:szCs w:val="24"/>
    </w:rPr>
  </w:style>
  <w:style w:type="character" w:customStyle="1" w:styleId="116">
    <w:name w:val="正文首行缩进 Char2"/>
    <w:link w:val="70"/>
    <w:autoRedefine/>
    <w:qFormat/>
    <w:uiPriority w:val="0"/>
    <w:rPr>
      <w:szCs w:val="24"/>
    </w:rPr>
  </w:style>
  <w:style w:type="character" w:customStyle="1" w:styleId="117">
    <w:name w:val="正文文本缩进 Char1"/>
    <w:link w:val="2"/>
    <w:autoRedefine/>
    <w:qFormat/>
    <w:uiPriority w:val="0"/>
    <w:rPr>
      <w:sz w:val="24"/>
      <w:szCs w:val="24"/>
    </w:rPr>
  </w:style>
  <w:style w:type="character" w:customStyle="1" w:styleId="118">
    <w:name w:val="HTML 地址 Char"/>
    <w:link w:val="36"/>
    <w:autoRedefine/>
    <w:qFormat/>
    <w:uiPriority w:val="0"/>
    <w:rPr>
      <w:i/>
      <w:iCs/>
      <w:szCs w:val="24"/>
    </w:rPr>
  </w:style>
  <w:style w:type="character" w:customStyle="1" w:styleId="119">
    <w:name w:val="纯文本 Char2"/>
    <w:link w:val="40"/>
    <w:autoRedefine/>
    <w:qFormat/>
    <w:uiPriority w:val="0"/>
    <w:rPr>
      <w:rFonts w:ascii="宋体" w:hAnsi="Courier New" w:eastAsia="宋体" w:cs="Courier New"/>
      <w:szCs w:val="21"/>
    </w:rPr>
  </w:style>
  <w:style w:type="character" w:customStyle="1" w:styleId="120">
    <w:name w:val="日期 Char4"/>
    <w:link w:val="41"/>
    <w:autoRedefine/>
    <w:qFormat/>
    <w:uiPriority w:val="0"/>
    <w:rPr>
      <w:rFonts w:eastAsia="仿宋_GB2312"/>
      <w:sz w:val="28"/>
    </w:rPr>
  </w:style>
  <w:style w:type="character" w:customStyle="1" w:styleId="121">
    <w:name w:val="正文文本缩进 2 Char1"/>
    <w:link w:val="43"/>
    <w:autoRedefine/>
    <w:qFormat/>
    <w:uiPriority w:val="0"/>
    <w:rPr>
      <w:rFonts w:ascii="宋体" w:hAnsi="宋体"/>
      <w:bCs/>
      <w:color w:val="FF6600"/>
      <w:sz w:val="24"/>
      <w:szCs w:val="24"/>
    </w:rPr>
  </w:style>
  <w:style w:type="character" w:customStyle="1" w:styleId="122">
    <w:name w:val="尾注文本 Char"/>
    <w:link w:val="44"/>
    <w:autoRedefine/>
    <w:qFormat/>
    <w:uiPriority w:val="0"/>
    <w:rPr>
      <w:rFonts w:ascii="Times New Roman" w:hAnsi="Times New Roman" w:eastAsia="宋体" w:cs="Times New Roman"/>
      <w:kern w:val="0"/>
      <w:sz w:val="20"/>
      <w:szCs w:val="20"/>
    </w:rPr>
  </w:style>
  <w:style w:type="character" w:customStyle="1" w:styleId="123">
    <w:name w:val="页脚 Char3"/>
    <w:link w:val="46"/>
    <w:autoRedefine/>
    <w:qFormat/>
    <w:uiPriority w:val="0"/>
    <w:rPr>
      <w:rFonts w:eastAsia="宋体"/>
      <w:sz w:val="18"/>
      <w:szCs w:val="18"/>
    </w:rPr>
  </w:style>
  <w:style w:type="character" w:customStyle="1" w:styleId="124">
    <w:name w:val="页眉 Char3"/>
    <w:link w:val="48"/>
    <w:autoRedefine/>
    <w:qFormat/>
    <w:uiPriority w:val="0"/>
    <w:rPr>
      <w:rFonts w:eastAsia="宋体"/>
      <w:sz w:val="18"/>
      <w:szCs w:val="18"/>
    </w:rPr>
  </w:style>
  <w:style w:type="character" w:customStyle="1" w:styleId="125">
    <w:name w:val="签名 Char2"/>
    <w:link w:val="49"/>
    <w:autoRedefine/>
    <w:qFormat/>
    <w:uiPriority w:val="0"/>
    <w:rPr>
      <w:spacing w:val="12"/>
      <w:sz w:val="24"/>
    </w:rPr>
  </w:style>
  <w:style w:type="character" w:customStyle="1" w:styleId="126">
    <w:name w:val="副标题 Char4"/>
    <w:link w:val="52"/>
    <w:autoRedefine/>
    <w:qFormat/>
    <w:uiPriority w:val="0"/>
    <w:rPr>
      <w:rFonts w:ascii="Cambria" w:hAnsi="Cambria"/>
      <w:b/>
      <w:bCs/>
      <w:kern w:val="28"/>
      <w:sz w:val="32"/>
      <w:szCs w:val="32"/>
    </w:rPr>
  </w:style>
  <w:style w:type="character" w:customStyle="1" w:styleId="127">
    <w:name w:val="脚注文本 Char"/>
    <w:link w:val="54"/>
    <w:autoRedefine/>
    <w:qFormat/>
    <w:uiPriority w:val="0"/>
    <w:rPr>
      <w:rFonts w:ascii="Times New Roman" w:hAnsi="Times New Roman" w:eastAsia="宋体" w:cs="Times New Roman"/>
      <w:kern w:val="0"/>
      <w:sz w:val="18"/>
      <w:szCs w:val="20"/>
    </w:rPr>
  </w:style>
  <w:style w:type="character" w:customStyle="1" w:styleId="128">
    <w:name w:val="正文文本缩进 3 Char1"/>
    <w:link w:val="57"/>
    <w:autoRedefine/>
    <w:qFormat/>
    <w:uiPriority w:val="0"/>
    <w:rPr>
      <w:rFonts w:ascii="宋体" w:hAnsi="宋体"/>
      <w:sz w:val="28"/>
      <w:szCs w:val="24"/>
    </w:rPr>
  </w:style>
  <w:style w:type="character" w:customStyle="1" w:styleId="129">
    <w:name w:val="正文文本 2 Char1"/>
    <w:link w:val="60"/>
    <w:autoRedefine/>
    <w:qFormat/>
    <w:uiPriority w:val="0"/>
    <w:rPr>
      <w:rFonts w:ascii="宋体" w:hAnsi="宋体"/>
      <w:sz w:val="24"/>
      <w:szCs w:val="24"/>
    </w:rPr>
  </w:style>
  <w:style w:type="character" w:customStyle="1" w:styleId="130">
    <w:name w:val="HTML 预设格式 Char1"/>
    <w:link w:val="63"/>
    <w:autoRedefine/>
    <w:qFormat/>
    <w:uiPriority w:val="0"/>
    <w:rPr>
      <w:rFonts w:ascii="Courier New" w:hAnsi="Courier New" w:cs="Courier New"/>
    </w:rPr>
  </w:style>
  <w:style w:type="character" w:customStyle="1" w:styleId="131">
    <w:name w:val="标题 Char4"/>
    <w:link w:val="68"/>
    <w:autoRedefine/>
    <w:qFormat/>
    <w:uiPriority w:val="0"/>
    <w:rPr>
      <w:rFonts w:ascii="Arial" w:hAnsi="Arial" w:cs="Arial"/>
      <w:b/>
      <w:bCs/>
      <w:sz w:val="32"/>
      <w:szCs w:val="32"/>
    </w:rPr>
  </w:style>
  <w:style w:type="character" w:customStyle="1" w:styleId="132">
    <w:name w:val="批注主题 Char4"/>
    <w:link w:val="69"/>
    <w:autoRedefine/>
    <w:qFormat/>
    <w:uiPriority w:val="0"/>
    <w:rPr>
      <w:b/>
      <w:bCs/>
      <w:szCs w:val="24"/>
    </w:rPr>
  </w:style>
  <w:style w:type="character" w:customStyle="1" w:styleId="133">
    <w:name w:val="正文首行缩进 2 Char"/>
    <w:link w:val="71"/>
    <w:autoRedefine/>
    <w:qFormat/>
    <w:uiPriority w:val="99"/>
    <w:rPr>
      <w:rFonts w:ascii="宋体" w:hAnsi="Courier New" w:cs="宋体"/>
      <w:spacing w:val="-4"/>
      <w:kern w:val="2"/>
      <w:sz w:val="18"/>
      <w:szCs w:val="21"/>
    </w:rPr>
  </w:style>
  <w:style w:type="character" w:customStyle="1" w:styleId="134">
    <w:name w:val="Char Char611"/>
    <w:autoRedefine/>
    <w:qFormat/>
    <w:uiPriority w:val="0"/>
    <w:rPr>
      <w:rFonts w:eastAsia="宋体"/>
      <w:kern w:val="2"/>
      <w:sz w:val="21"/>
      <w:szCs w:val="24"/>
      <w:lang w:val="en-US" w:eastAsia="zh-CN" w:bidi="ar-SA"/>
    </w:rPr>
  </w:style>
  <w:style w:type="character" w:customStyle="1" w:styleId="135">
    <w:name w:val="明显引用 Char4"/>
    <w:link w:val="136"/>
    <w:autoRedefine/>
    <w:qFormat/>
    <w:uiPriority w:val="0"/>
    <w:rPr>
      <w:b/>
      <w:bCs/>
      <w:i/>
      <w:iCs/>
      <w:color w:val="4F81BD"/>
    </w:rPr>
  </w:style>
  <w:style w:type="paragraph" w:styleId="136">
    <w:name w:val="Intense Quote"/>
    <w:basedOn w:val="1"/>
    <w:next w:val="1"/>
    <w:link w:val="135"/>
    <w:autoRedefine/>
    <w:qFormat/>
    <w:uiPriority w:val="0"/>
    <w:pPr>
      <w:pBdr>
        <w:bottom w:val="single" w:color="4F81BD" w:sz="4" w:space="4"/>
      </w:pBdr>
      <w:spacing w:before="200" w:after="280"/>
      <w:ind w:left="936" w:right="936"/>
    </w:pPr>
    <w:rPr>
      <w:b/>
      <w:bCs/>
      <w:i/>
      <w:iCs/>
      <w:color w:val="4F81BD"/>
      <w:kern w:val="0"/>
      <w:sz w:val="20"/>
      <w:szCs w:val="20"/>
    </w:rPr>
  </w:style>
  <w:style w:type="character" w:customStyle="1" w:styleId="137">
    <w:name w:val="gray6"/>
    <w:autoRedefine/>
    <w:qFormat/>
    <w:uiPriority w:val="0"/>
    <w:rPr>
      <w:rFonts w:ascii="仿宋_GB2312" w:hAnsi="Tahoma" w:eastAsia="仿宋_GB2312"/>
      <w:b/>
      <w:sz w:val="32"/>
      <w:szCs w:val="32"/>
    </w:rPr>
  </w:style>
  <w:style w:type="character" w:customStyle="1" w:styleId="138">
    <w:name w:val="ca-91"/>
    <w:autoRedefine/>
    <w:qFormat/>
    <w:uiPriority w:val="0"/>
    <w:rPr>
      <w:rFonts w:hint="eastAsia" w:ascii="楷体_GB2312" w:eastAsia="楷体_GB2312"/>
      <w:color w:val="000000"/>
      <w:spacing w:val="20"/>
      <w:sz w:val="96"/>
      <w:szCs w:val="96"/>
    </w:rPr>
  </w:style>
  <w:style w:type="character" w:customStyle="1" w:styleId="139">
    <w:name w:val="标题 6 字符"/>
    <w:autoRedefine/>
    <w:qFormat/>
    <w:uiPriority w:val="0"/>
    <w:rPr>
      <w:rFonts w:ascii="Arial" w:hAnsi="Arial" w:eastAsia="黑体"/>
      <w:b/>
      <w:bCs/>
      <w:kern w:val="2"/>
      <w:sz w:val="24"/>
      <w:szCs w:val="24"/>
      <w:lang w:val="en-US" w:eastAsia="zh-CN" w:bidi="ar-SA"/>
    </w:rPr>
  </w:style>
  <w:style w:type="character" w:customStyle="1" w:styleId="140">
    <w:name w:val="pages"/>
    <w:autoRedefine/>
    <w:qFormat/>
    <w:uiPriority w:val="0"/>
    <w:rPr>
      <w:color w:val="999999"/>
      <w:szCs w:val="20"/>
    </w:rPr>
  </w:style>
  <w:style w:type="character" w:customStyle="1" w:styleId="141">
    <w:name w:val="itemapproved1"/>
    <w:autoRedefine/>
    <w:qFormat/>
    <w:uiPriority w:val="0"/>
    <w:rPr>
      <w:color w:val="008C10"/>
    </w:rPr>
  </w:style>
  <w:style w:type="character" w:customStyle="1" w:styleId="142">
    <w:name w:val="标题 3 Char"/>
    <w:autoRedefine/>
    <w:qFormat/>
    <w:uiPriority w:val="0"/>
    <w:rPr>
      <w:rFonts w:ascii="Times New Roman" w:hAnsi="Times New Roman" w:eastAsia="宋体" w:cs="Times New Roman"/>
      <w:b/>
      <w:bCs/>
      <w:sz w:val="32"/>
      <w:szCs w:val="32"/>
    </w:rPr>
  </w:style>
  <w:style w:type="character" w:customStyle="1" w:styleId="143">
    <w:name w:val="ca-121"/>
    <w:autoRedefine/>
    <w:qFormat/>
    <w:uiPriority w:val="0"/>
    <w:rPr>
      <w:rFonts w:hint="default" w:ascii="Times New Roman" w:hAnsi="Times New Roman" w:cs="Times New Roman"/>
      <w:color w:val="000000"/>
      <w:sz w:val="32"/>
      <w:szCs w:val="32"/>
    </w:rPr>
  </w:style>
  <w:style w:type="character" w:customStyle="1" w:styleId="144">
    <w:name w:val="样式 标题 4 + 四号 字距调整二号 Char Char Char Char Char"/>
    <w:autoRedefine/>
    <w:qFormat/>
    <w:uiPriority w:val="0"/>
    <w:rPr>
      <w:rFonts w:ascii="Arial" w:hAnsi="Arial" w:eastAsia="宋体"/>
      <w:bCs/>
      <w:spacing w:val="6"/>
      <w:kern w:val="24"/>
      <w:szCs w:val="24"/>
    </w:rPr>
  </w:style>
  <w:style w:type="character" w:customStyle="1" w:styleId="145">
    <w:name w:val="署名 Char1"/>
    <w:autoRedefine/>
    <w:qFormat/>
    <w:uiPriority w:val="0"/>
    <w:rPr>
      <w:rFonts w:eastAsia="宋体"/>
      <w:kern w:val="2"/>
      <w:sz w:val="21"/>
      <w:szCs w:val="24"/>
      <w:lang w:val="en-US" w:eastAsia="zh-CN" w:bidi="ar-SA"/>
    </w:rPr>
  </w:style>
  <w:style w:type="character" w:customStyle="1" w:styleId="146">
    <w:name w:val="Char Char Char11"/>
    <w:autoRedefine/>
    <w:qFormat/>
    <w:uiPriority w:val="0"/>
    <w:rPr>
      <w:rFonts w:ascii="Arial" w:hAnsi="Arial" w:eastAsia="黑体"/>
      <w:b/>
      <w:bCs/>
      <w:kern w:val="2"/>
      <w:sz w:val="32"/>
      <w:szCs w:val="32"/>
      <w:lang w:val="en-US" w:eastAsia="zh-CN" w:bidi="ar-SA"/>
    </w:rPr>
  </w:style>
  <w:style w:type="character" w:customStyle="1" w:styleId="147">
    <w:name w:val="结束语 字符"/>
    <w:autoRedefine/>
    <w:qFormat/>
    <w:uiPriority w:val="0"/>
    <w:rPr>
      <w:rFonts w:ascii="宋体" w:hAnsi="Calibri" w:eastAsia="仿宋_GB2312"/>
      <w:kern w:val="2"/>
      <w:sz w:val="21"/>
    </w:rPr>
  </w:style>
  <w:style w:type="character" w:customStyle="1" w:styleId="148">
    <w:name w:val="正文文本缩进 2 Char"/>
    <w:autoRedefine/>
    <w:qFormat/>
    <w:uiPriority w:val="0"/>
    <w:rPr>
      <w:rFonts w:ascii="Times New Roman" w:hAnsi="Times New Roman" w:eastAsia="宋体" w:cs="Times New Roman"/>
      <w:szCs w:val="24"/>
    </w:rPr>
  </w:style>
  <w:style w:type="character" w:customStyle="1" w:styleId="149">
    <w:name w:val="标题 1 Char Char"/>
    <w:autoRedefine/>
    <w:qFormat/>
    <w:uiPriority w:val="0"/>
    <w:rPr>
      <w:rFonts w:ascii="Times New Roman" w:hAnsi="Times New Roman"/>
      <w:b/>
      <w:bCs/>
      <w:kern w:val="44"/>
      <w:sz w:val="44"/>
      <w:szCs w:val="44"/>
    </w:rPr>
  </w:style>
  <w:style w:type="character" w:customStyle="1" w:styleId="150">
    <w:name w:val="Char Char37"/>
    <w:autoRedefine/>
    <w:qFormat/>
    <w:uiPriority w:val="0"/>
    <w:rPr>
      <w:rFonts w:ascii="Arial" w:hAnsi="Arial" w:eastAsia="黑体"/>
      <w:b/>
      <w:bCs/>
      <w:kern w:val="2"/>
      <w:sz w:val="28"/>
      <w:szCs w:val="28"/>
      <w:lang w:val="en-US" w:eastAsia="zh-CN" w:bidi="ar-SA"/>
    </w:rPr>
  </w:style>
  <w:style w:type="character" w:customStyle="1" w:styleId="151">
    <w:name w:val="ca-511"/>
    <w:autoRedefine/>
    <w:qFormat/>
    <w:uiPriority w:val="0"/>
    <w:rPr>
      <w:rFonts w:hint="default" w:ascii="Times New Roman" w:hAnsi="Times New Roman" w:cs="Times New Roman"/>
      <w:b/>
      <w:bCs/>
      <w:color w:val="000000"/>
      <w:spacing w:val="-20"/>
      <w:sz w:val="32"/>
      <w:szCs w:val="32"/>
    </w:rPr>
  </w:style>
  <w:style w:type="character" w:customStyle="1" w:styleId="152">
    <w:name w:val="正文文本 Char4"/>
    <w:autoRedefine/>
    <w:qFormat/>
    <w:uiPriority w:val="0"/>
    <w:rPr>
      <w:kern w:val="2"/>
      <w:sz w:val="32"/>
      <w:szCs w:val="24"/>
    </w:rPr>
  </w:style>
  <w:style w:type="character" w:customStyle="1" w:styleId="153">
    <w:name w:val="批注框文本 Char4"/>
    <w:autoRedefine/>
    <w:qFormat/>
    <w:uiPriority w:val="0"/>
    <w:rPr>
      <w:rFonts w:ascii="Times New Roman" w:hAnsi="Times New Roman" w:eastAsia="宋体" w:cs="Times New Roman"/>
      <w:sz w:val="18"/>
      <w:szCs w:val="18"/>
    </w:rPr>
  </w:style>
  <w:style w:type="character" w:customStyle="1" w:styleId="154">
    <w:name w:val="Char Char15"/>
    <w:autoRedefine/>
    <w:qFormat/>
    <w:uiPriority w:val="0"/>
    <w:rPr>
      <w:rFonts w:ascii="Times New Roman" w:hAnsi="Times New Roman" w:eastAsia="宋体" w:cs="Times New Roman"/>
      <w:sz w:val="18"/>
      <w:szCs w:val="18"/>
    </w:rPr>
  </w:style>
  <w:style w:type="character" w:customStyle="1" w:styleId="155">
    <w:name w:val="明显参考1"/>
    <w:autoRedefine/>
    <w:qFormat/>
    <w:uiPriority w:val="0"/>
    <w:rPr>
      <w:b/>
      <w:bCs/>
      <w:smallCaps/>
      <w:color w:val="C0504D"/>
      <w:spacing w:val="5"/>
      <w:u w:val="single"/>
    </w:rPr>
  </w:style>
  <w:style w:type="character" w:customStyle="1" w:styleId="156">
    <w:name w:val="日期 Char Char"/>
    <w:autoRedefine/>
    <w:qFormat/>
    <w:uiPriority w:val="0"/>
    <w:rPr>
      <w:rFonts w:ascii="Times New Roman" w:hAnsi="Times New Roman"/>
      <w:kern w:val="2"/>
      <w:sz w:val="21"/>
      <w:szCs w:val="24"/>
    </w:rPr>
  </w:style>
  <w:style w:type="character" w:customStyle="1" w:styleId="157">
    <w:name w:val="标题 7 Char3"/>
    <w:autoRedefine/>
    <w:qFormat/>
    <w:uiPriority w:val="0"/>
    <w:rPr>
      <w:rFonts w:eastAsia="宋体"/>
      <w:b/>
      <w:bCs/>
      <w:sz w:val="24"/>
      <w:szCs w:val="24"/>
    </w:rPr>
  </w:style>
  <w:style w:type="character" w:customStyle="1" w:styleId="158">
    <w:name w:val="手改 Char Char"/>
    <w:autoRedefine/>
    <w:qFormat/>
    <w:uiPriority w:val="0"/>
    <w:rPr>
      <w:rFonts w:eastAsia="宋体"/>
      <w:kern w:val="2"/>
      <w:sz w:val="21"/>
      <w:szCs w:val="24"/>
      <w:lang w:val="en-US" w:eastAsia="zh-CN" w:bidi="ar-SA"/>
    </w:rPr>
  </w:style>
  <w:style w:type="character" w:customStyle="1" w:styleId="159">
    <w:name w:val="未处理的提及1"/>
    <w:autoRedefine/>
    <w:unhideWhenUsed/>
    <w:qFormat/>
    <w:uiPriority w:val="99"/>
    <w:rPr>
      <w:color w:val="605E5C"/>
      <w:shd w:val="clear" w:color="auto" w:fill="E1DFDD"/>
    </w:rPr>
  </w:style>
  <w:style w:type="character" w:customStyle="1" w:styleId="160">
    <w:name w:val="标题 Char"/>
    <w:autoRedefine/>
    <w:qFormat/>
    <w:uiPriority w:val="0"/>
    <w:rPr>
      <w:rFonts w:ascii="Arial" w:hAnsi="Arial" w:eastAsia="宋体"/>
      <w:b/>
      <w:kern w:val="2"/>
      <w:sz w:val="44"/>
      <w:lang w:val="en-US" w:eastAsia="zh-CN"/>
    </w:rPr>
  </w:style>
  <w:style w:type="character" w:customStyle="1" w:styleId="161">
    <w:name w:val="正文文本 Char"/>
    <w:autoRedefine/>
    <w:qFormat/>
    <w:uiPriority w:val="0"/>
    <w:rPr>
      <w:rFonts w:eastAsia="宋体"/>
      <w:kern w:val="2"/>
      <w:sz w:val="21"/>
      <w:szCs w:val="24"/>
      <w:lang w:val="en-US" w:eastAsia="zh-CN" w:bidi="ar-SA"/>
    </w:rPr>
  </w:style>
  <w:style w:type="character" w:customStyle="1" w:styleId="162">
    <w:name w:val="ca-261"/>
    <w:autoRedefine/>
    <w:qFormat/>
    <w:uiPriority w:val="0"/>
    <w:rPr>
      <w:rFonts w:hint="eastAsia" w:ascii="宋体" w:hAnsi="宋体" w:eastAsia="宋体"/>
      <w:color w:val="002060"/>
      <w:sz w:val="21"/>
      <w:szCs w:val="21"/>
    </w:rPr>
  </w:style>
  <w:style w:type="character" w:customStyle="1" w:styleId="163">
    <w:name w:val="普通文字 Char Char1"/>
    <w:autoRedefine/>
    <w:qFormat/>
    <w:uiPriority w:val="0"/>
    <w:rPr>
      <w:rFonts w:ascii="宋体" w:hAnsi="Courier New" w:eastAsia="宋体"/>
      <w:kern w:val="2"/>
      <w:sz w:val="21"/>
      <w:lang w:val="en-US" w:eastAsia="zh-CN" w:bidi="ar-SA"/>
    </w:rPr>
  </w:style>
  <w:style w:type="character" w:customStyle="1" w:styleId="164">
    <w:name w:val="ca-521"/>
    <w:autoRedefine/>
    <w:qFormat/>
    <w:uiPriority w:val="0"/>
    <w:rPr>
      <w:rFonts w:hint="eastAsia" w:ascii="宋体" w:hAnsi="宋体" w:eastAsia="宋体"/>
      <w:b/>
      <w:bCs/>
      <w:spacing w:val="-20"/>
      <w:sz w:val="36"/>
      <w:szCs w:val="36"/>
    </w:rPr>
  </w:style>
  <w:style w:type="character" w:customStyle="1" w:styleId="165">
    <w:name w:val="批注文字 字符"/>
    <w:autoRedefine/>
    <w:qFormat/>
    <w:uiPriority w:val="0"/>
    <w:rPr>
      <w:rFonts w:eastAsia="宋体"/>
      <w:kern w:val="2"/>
      <w:sz w:val="21"/>
      <w:szCs w:val="24"/>
      <w:lang w:val="en-US" w:eastAsia="zh-CN" w:bidi="ar-SA"/>
    </w:rPr>
  </w:style>
  <w:style w:type="character" w:customStyle="1" w:styleId="166">
    <w:name w:val="明显引用 Char2"/>
    <w:autoRedefine/>
    <w:qFormat/>
    <w:uiPriority w:val="99"/>
    <w:rPr>
      <w:rFonts w:eastAsia="宋体"/>
      <w:b/>
      <w:bCs/>
      <w:i/>
      <w:iCs/>
      <w:color w:val="4F81BD"/>
      <w:kern w:val="2"/>
      <w:sz w:val="21"/>
      <w:szCs w:val="24"/>
    </w:rPr>
  </w:style>
  <w:style w:type="character" w:customStyle="1" w:styleId="167">
    <w:name w:val="Char Char19"/>
    <w:autoRedefine/>
    <w:qFormat/>
    <w:uiPriority w:val="0"/>
    <w:rPr>
      <w:rFonts w:ascii="Cambria" w:hAnsi="Cambria" w:eastAsia="仿宋_GB2312"/>
      <w:b/>
      <w:bCs/>
      <w:kern w:val="2"/>
      <w:sz w:val="32"/>
      <w:szCs w:val="32"/>
    </w:rPr>
  </w:style>
  <w:style w:type="character" w:customStyle="1" w:styleId="168">
    <w:name w:val="明显引用 Char"/>
    <w:autoRedefine/>
    <w:qFormat/>
    <w:uiPriority w:val="0"/>
    <w:rPr>
      <w:b/>
      <w:bCs/>
      <w:i/>
      <w:iCs/>
      <w:color w:val="4F81BD"/>
      <w:kern w:val="2"/>
      <w:sz w:val="21"/>
      <w:szCs w:val="22"/>
      <w:lang w:bidi="ar-SA"/>
    </w:rPr>
  </w:style>
  <w:style w:type="character" w:customStyle="1" w:styleId="169">
    <w:name w:val="标题 5 字符1"/>
    <w:autoRedefine/>
    <w:qFormat/>
    <w:uiPriority w:val="0"/>
    <w:rPr>
      <w:b/>
      <w:sz w:val="28"/>
    </w:rPr>
  </w:style>
  <w:style w:type="character" w:customStyle="1" w:styleId="170">
    <w:name w:val="ca-291"/>
    <w:autoRedefine/>
    <w:qFormat/>
    <w:uiPriority w:val="0"/>
    <w:rPr>
      <w:rFonts w:hint="eastAsia" w:ascii="宋体" w:hAnsi="宋体" w:eastAsia="宋体"/>
      <w:color w:val="7030A0"/>
      <w:sz w:val="21"/>
      <w:szCs w:val="21"/>
    </w:rPr>
  </w:style>
  <w:style w:type="character" w:customStyle="1" w:styleId="171">
    <w:name w:val="ca-54"/>
    <w:autoRedefine/>
    <w:qFormat/>
    <w:uiPriority w:val="0"/>
    <w:rPr>
      <w:rFonts w:hint="eastAsia" w:ascii="宋体" w:hAnsi="宋体" w:eastAsia="宋体"/>
      <w:b/>
      <w:bCs/>
      <w:color w:val="000000"/>
      <w:spacing w:val="40"/>
      <w:sz w:val="48"/>
      <w:szCs w:val="48"/>
    </w:rPr>
  </w:style>
  <w:style w:type="character" w:customStyle="1" w:styleId="172">
    <w:name w:val="ca-311"/>
    <w:autoRedefine/>
    <w:qFormat/>
    <w:uiPriority w:val="0"/>
    <w:rPr>
      <w:rFonts w:hint="default" w:ascii="??" w:hAnsi="??"/>
      <w:color w:val="000000"/>
      <w:sz w:val="21"/>
      <w:szCs w:val="21"/>
    </w:rPr>
  </w:style>
  <w:style w:type="character" w:customStyle="1" w:styleId="173">
    <w:name w:val="明显引用 Char1"/>
    <w:autoRedefine/>
    <w:qFormat/>
    <w:uiPriority w:val="99"/>
    <w:rPr>
      <w:b/>
      <w:bCs/>
      <w:i/>
      <w:iCs/>
      <w:color w:val="4F81BD"/>
      <w:kern w:val="2"/>
      <w:sz w:val="21"/>
      <w:szCs w:val="24"/>
    </w:rPr>
  </w:style>
  <w:style w:type="character" w:customStyle="1" w:styleId="174">
    <w:name w:val="批注框文本 Char1"/>
    <w:autoRedefine/>
    <w:qFormat/>
    <w:uiPriority w:val="0"/>
    <w:rPr>
      <w:kern w:val="2"/>
      <w:sz w:val="18"/>
      <w:szCs w:val="18"/>
    </w:rPr>
  </w:style>
  <w:style w:type="character" w:customStyle="1" w:styleId="175">
    <w:name w:val="Char Char9"/>
    <w:autoRedefine/>
    <w:qFormat/>
    <w:uiPriority w:val="0"/>
    <w:rPr>
      <w:rFonts w:eastAsia="宋体"/>
      <w:color w:val="000000"/>
      <w:kern w:val="2"/>
      <w:sz w:val="24"/>
      <w:lang w:val="en-US" w:eastAsia="zh-CN" w:bidi="ar-SA"/>
    </w:rPr>
  </w:style>
  <w:style w:type="character" w:customStyle="1" w:styleId="176">
    <w:name w:val="Body text|2_"/>
    <w:link w:val="177"/>
    <w:autoRedefine/>
    <w:qFormat/>
    <w:uiPriority w:val="0"/>
    <w:rPr>
      <w:rFonts w:ascii="PMingLiU" w:hAnsi="PMingLiU" w:eastAsia="PMingLiU" w:cs="PMingLiU"/>
      <w:spacing w:val="20"/>
      <w:shd w:val="clear" w:color="auto" w:fill="FFFFFF"/>
    </w:rPr>
  </w:style>
  <w:style w:type="paragraph" w:customStyle="1" w:styleId="177">
    <w:name w:val="Body text|22"/>
    <w:basedOn w:val="1"/>
    <w:link w:val="176"/>
    <w:autoRedefine/>
    <w:qFormat/>
    <w:uiPriority w:val="0"/>
    <w:pPr>
      <w:shd w:val="clear" w:color="auto" w:fill="FFFFFF"/>
      <w:spacing w:before="140" w:line="403" w:lineRule="exact"/>
      <w:ind w:hanging="580"/>
    </w:pPr>
    <w:rPr>
      <w:rFonts w:ascii="PMingLiU" w:hAnsi="PMingLiU" w:eastAsia="PMingLiU"/>
      <w:spacing w:val="20"/>
      <w:kern w:val="0"/>
      <w:sz w:val="20"/>
      <w:szCs w:val="20"/>
    </w:rPr>
  </w:style>
  <w:style w:type="character" w:customStyle="1" w:styleId="178">
    <w:name w:val="ca-271"/>
    <w:autoRedefine/>
    <w:qFormat/>
    <w:uiPriority w:val="0"/>
    <w:rPr>
      <w:rFonts w:hint="eastAsia" w:ascii="宋体" w:hAnsi="宋体" w:eastAsia="宋体"/>
      <w:b/>
      <w:bCs/>
      <w:color w:val="002060"/>
      <w:spacing w:val="-20"/>
      <w:sz w:val="21"/>
      <w:szCs w:val="21"/>
    </w:rPr>
  </w:style>
  <w:style w:type="character" w:customStyle="1" w:styleId="179">
    <w:name w:val="Char Char341"/>
    <w:autoRedefine/>
    <w:qFormat/>
    <w:uiPriority w:val="0"/>
    <w:rPr>
      <w:rFonts w:eastAsia="宋体"/>
      <w:b/>
      <w:bCs/>
      <w:sz w:val="24"/>
      <w:szCs w:val="24"/>
      <w:lang w:val="en-US" w:eastAsia="zh-CN" w:bidi="ar-SA"/>
    </w:rPr>
  </w:style>
  <w:style w:type="character" w:customStyle="1" w:styleId="180">
    <w:name w:val="add2"/>
    <w:basedOn w:val="75"/>
    <w:autoRedefine/>
    <w:qFormat/>
    <w:uiPriority w:val="0"/>
  </w:style>
  <w:style w:type="character" w:customStyle="1" w:styleId="181">
    <w:name w:val="Char Char211"/>
    <w:autoRedefine/>
    <w:qFormat/>
    <w:uiPriority w:val="0"/>
    <w:rPr>
      <w:rFonts w:ascii="Times New Roman" w:hAnsi="Times New Roman" w:eastAsia="宋体" w:cs="Times New Roman"/>
      <w:b/>
      <w:bCs/>
      <w:kern w:val="44"/>
      <w:sz w:val="44"/>
      <w:szCs w:val="44"/>
    </w:rPr>
  </w:style>
  <w:style w:type="character" w:customStyle="1" w:styleId="182">
    <w:name w:val="ca-410"/>
    <w:autoRedefine/>
    <w:qFormat/>
    <w:uiPriority w:val="0"/>
    <w:rPr>
      <w:rFonts w:hint="eastAsia" w:ascii="宋体" w:hAnsi="宋体" w:eastAsia="宋体"/>
      <w:b/>
      <w:bCs/>
      <w:color w:val="000000"/>
      <w:spacing w:val="-20"/>
      <w:sz w:val="48"/>
      <w:szCs w:val="48"/>
    </w:rPr>
  </w:style>
  <w:style w:type="character" w:customStyle="1" w:styleId="183">
    <w:name w:val="Char1"/>
    <w:autoRedefine/>
    <w:qFormat/>
    <w:uiPriority w:val="0"/>
    <w:rPr>
      <w:rFonts w:ascii="宋体" w:hAnsi="宋体" w:eastAsia="宋体"/>
      <w:b/>
      <w:kern w:val="2"/>
      <w:sz w:val="24"/>
      <w:szCs w:val="24"/>
      <w:lang w:val="en-US" w:eastAsia="zh-CN" w:bidi="ar-SA"/>
    </w:rPr>
  </w:style>
  <w:style w:type="character" w:customStyle="1" w:styleId="184">
    <w:name w:val="正文文本 Char1"/>
    <w:autoRedefine/>
    <w:qFormat/>
    <w:uiPriority w:val="0"/>
    <w:rPr>
      <w:kern w:val="2"/>
      <w:sz w:val="21"/>
      <w:szCs w:val="22"/>
    </w:rPr>
  </w:style>
  <w:style w:type="character" w:customStyle="1" w:styleId="185">
    <w:name w:val="ca-210"/>
    <w:autoRedefine/>
    <w:qFormat/>
    <w:uiPriority w:val="0"/>
    <w:rPr>
      <w:rFonts w:hint="default" w:ascii="Times New Roman" w:hAnsi="Times New Roman" w:cs="Times New Roman"/>
      <w:color w:val="000000"/>
      <w:sz w:val="36"/>
      <w:szCs w:val="36"/>
    </w:rPr>
  </w:style>
  <w:style w:type="character" w:customStyle="1" w:styleId="186">
    <w:name w:val="标题 Char5"/>
    <w:autoRedefine/>
    <w:qFormat/>
    <w:uiPriority w:val="10"/>
    <w:rPr>
      <w:rFonts w:ascii="Cambria" w:hAnsi="Cambria" w:eastAsia="宋体" w:cs="Times New Roman"/>
      <w:b/>
      <w:bCs/>
      <w:sz w:val="32"/>
      <w:szCs w:val="32"/>
    </w:rPr>
  </w:style>
  <w:style w:type="character" w:customStyle="1" w:styleId="187">
    <w:name w:val="1page sec3 Char Char"/>
    <w:autoRedefine/>
    <w:qFormat/>
    <w:uiPriority w:val="0"/>
    <w:rPr>
      <w:rFonts w:eastAsia="宋体"/>
      <w:kern w:val="2"/>
      <w:sz w:val="18"/>
      <w:lang w:val="en-US" w:eastAsia="zh-CN" w:bidi="ar-SA"/>
    </w:rPr>
  </w:style>
  <w:style w:type="character" w:customStyle="1" w:styleId="188">
    <w:name w:val="标题 2 字符"/>
    <w:autoRedefine/>
    <w:qFormat/>
    <w:uiPriority w:val="0"/>
    <w:rPr>
      <w:rFonts w:ascii="Arial" w:hAnsi="Arial" w:eastAsia="黑体"/>
      <w:b/>
      <w:bCs/>
      <w:kern w:val="2"/>
      <w:sz w:val="32"/>
      <w:szCs w:val="32"/>
      <w:lang w:bidi="ar-SA"/>
    </w:rPr>
  </w:style>
  <w:style w:type="character" w:customStyle="1" w:styleId="189">
    <w:name w:val="页脚 Char1"/>
    <w:autoRedefine/>
    <w:qFormat/>
    <w:uiPriority w:val="0"/>
    <w:rPr>
      <w:rFonts w:eastAsia="宋体"/>
      <w:kern w:val="2"/>
      <w:sz w:val="18"/>
      <w:szCs w:val="18"/>
      <w:lang w:val="en-US" w:eastAsia="zh-CN" w:bidi="ar-SA"/>
    </w:rPr>
  </w:style>
  <w:style w:type="character" w:customStyle="1" w:styleId="190">
    <w:name w:val="批注框文本 Char"/>
    <w:autoRedefine/>
    <w:qFormat/>
    <w:uiPriority w:val="0"/>
    <w:rPr>
      <w:rFonts w:eastAsia="宋体"/>
      <w:kern w:val="2"/>
      <w:sz w:val="18"/>
      <w:szCs w:val="18"/>
      <w:lang w:val="en-US" w:eastAsia="zh-CN" w:bidi="ar-SA"/>
    </w:rPr>
  </w:style>
  <w:style w:type="character" w:customStyle="1" w:styleId="191">
    <w:name w:val="宏文本 Char2"/>
    <w:autoRedefine/>
    <w:qFormat/>
    <w:uiPriority w:val="0"/>
    <w:rPr>
      <w:rFonts w:ascii="Courier New" w:hAnsi="Courier New" w:cs="Courier New"/>
      <w:kern w:val="2"/>
      <w:sz w:val="24"/>
      <w:szCs w:val="24"/>
    </w:rPr>
  </w:style>
  <w:style w:type="character" w:customStyle="1" w:styleId="192">
    <w:name w:val="wordstyle1"/>
    <w:autoRedefine/>
    <w:qFormat/>
    <w:uiPriority w:val="0"/>
    <w:rPr>
      <w:sz w:val="20"/>
      <w:szCs w:val="20"/>
    </w:rPr>
  </w:style>
  <w:style w:type="character" w:customStyle="1" w:styleId="193">
    <w:name w:val="last-child"/>
    <w:basedOn w:val="75"/>
    <w:autoRedefine/>
    <w:qFormat/>
    <w:uiPriority w:val="0"/>
    <w:rPr>
      <w:rFonts w:ascii="Times New Roman" w:hAnsi="Times New Roman" w:eastAsia="宋体" w:cs="Times New Roman"/>
      <w:color w:val="999999"/>
      <w:szCs w:val="20"/>
    </w:rPr>
  </w:style>
  <w:style w:type="character" w:customStyle="1" w:styleId="194">
    <w:name w:val="样式 黑色"/>
    <w:autoRedefine/>
    <w:qFormat/>
    <w:uiPriority w:val="0"/>
    <w:rPr>
      <w:color w:val="000000"/>
      <w:spacing w:val="4"/>
    </w:rPr>
  </w:style>
  <w:style w:type="character" w:customStyle="1" w:styleId="195">
    <w:name w:val="Char Char Char1"/>
    <w:autoRedefine/>
    <w:qFormat/>
    <w:uiPriority w:val="0"/>
    <w:rPr>
      <w:rFonts w:ascii="宋体" w:hAnsi="Courier New" w:eastAsia="仿宋_GB2312"/>
      <w:b/>
      <w:sz w:val="21"/>
      <w:szCs w:val="21"/>
    </w:rPr>
  </w:style>
  <w:style w:type="character" w:customStyle="1" w:styleId="196">
    <w:name w:val="宏文本 Char4"/>
    <w:autoRedefine/>
    <w:qFormat/>
    <w:uiPriority w:val="99"/>
    <w:rPr>
      <w:rFonts w:ascii="Courier New" w:hAnsi="Courier New" w:eastAsia="宋体" w:cs="Courier New"/>
      <w:sz w:val="24"/>
      <w:szCs w:val="24"/>
    </w:rPr>
  </w:style>
  <w:style w:type="character" w:customStyle="1" w:styleId="197">
    <w:name w:val="ca-431"/>
    <w:autoRedefine/>
    <w:qFormat/>
    <w:uiPriority w:val="0"/>
    <w:rPr>
      <w:rFonts w:hint="eastAsia" w:ascii="宋体" w:hAnsi="宋体" w:eastAsia="宋体"/>
      <w:color w:val="000000"/>
      <w:sz w:val="44"/>
      <w:szCs w:val="44"/>
    </w:rPr>
  </w:style>
  <w:style w:type="character" w:customStyle="1" w:styleId="198">
    <w:name w:val="dandyren_title1"/>
    <w:autoRedefine/>
    <w:qFormat/>
    <w:uiPriority w:val="0"/>
    <w:rPr>
      <w:rFonts w:ascii="仿宋_GB2312" w:eastAsia="仿宋_GB2312"/>
      <w:b/>
      <w:bCs/>
      <w:color w:val="FF6633"/>
      <w:sz w:val="18"/>
      <w:szCs w:val="18"/>
    </w:rPr>
  </w:style>
  <w:style w:type="character" w:customStyle="1" w:styleId="199">
    <w:name w:val="宏文本 Char1"/>
    <w:autoRedefine/>
    <w:semiHidden/>
    <w:qFormat/>
    <w:uiPriority w:val="99"/>
    <w:rPr>
      <w:rFonts w:ascii="Courier New" w:hAnsi="Courier New" w:cs="Courier New"/>
      <w:kern w:val="2"/>
      <w:sz w:val="24"/>
      <w:szCs w:val="24"/>
    </w:rPr>
  </w:style>
  <w:style w:type="character" w:customStyle="1" w:styleId="200">
    <w:name w:val="Char Char17"/>
    <w:autoRedefine/>
    <w:qFormat/>
    <w:uiPriority w:val="0"/>
    <w:rPr>
      <w:rFonts w:ascii="Cambria" w:hAnsi="Cambria" w:eastAsia="宋体" w:cs="Times New Roman"/>
      <w:b/>
      <w:bCs/>
      <w:kern w:val="2"/>
      <w:sz w:val="32"/>
      <w:szCs w:val="32"/>
    </w:rPr>
  </w:style>
  <w:style w:type="character" w:customStyle="1" w:styleId="201">
    <w:name w:val="ca-341"/>
    <w:autoRedefine/>
    <w:qFormat/>
    <w:uiPriority w:val="0"/>
    <w:rPr>
      <w:rFonts w:hint="eastAsia" w:ascii="宋体" w:hAnsi="宋体" w:eastAsia="宋体"/>
      <w:color w:val="000000"/>
      <w:sz w:val="20"/>
      <w:szCs w:val="20"/>
    </w:rPr>
  </w:style>
  <w:style w:type="character" w:customStyle="1" w:styleId="202">
    <w:name w:val="Style3"/>
    <w:autoRedefine/>
    <w:qFormat/>
    <w:uiPriority w:val="0"/>
    <w:rPr>
      <w:rFonts w:ascii="Calibri" w:hAnsi="宋体" w:eastAsia="宋体" w:cs="Times New Roman"/>
      <w:szCs w:val="22"/>
      <w:lang w:eastAsia="zh-CN"/>
    </w:rPr>
  </w:style>
  <w:style w:type="character" w:customStyle="1" w:styleId="203">
    <w:name w:val="fontstyle31"/>
    <w:autoRedefine/>
    <w:qFormat/>
    <w:uiPriority w:val="0"/>
    <w:rPr>
      <w:rFonts w:hint="default" w:ascii="Arial" w:hAnsi="Arial" w:cs="Arial"/>
      <w:b/>
      <w:bCs/>
      <w:color w:val="000000"/>
      <w:sz w:val="22"/>
      <w:szCs w:val="22"/>
    </w:rPr>
  </w:style>
  <w:style w:type="character" w:customStyle="1" w:styleId="204">
    <w:name w:val="正文文本 2 字符"/>
    <w:autoRedefine/>
    <w:qFormat/>
    <w:uiPriority w:val="0"/>
    <w:rPr>
      <w:rFonts w:ascii="宋体" w:hAnsi="宋体" w:eastAsia="仿宋_GB2312"/>
      <w:kern w:val="2"/>
      <w:sz w:val="21"/>
      <w:szCs w:val="24"/>
    </w:rPr>
  </w:style>
  <w:style w:type="character" w:customStyle="1" w:styleId="205">
    <w:name w:val="批注框文本 字符"/>
    <w:autoRedefine/>
    <w:qFormat/>
    <w:uiPriority w:val="0"/>
    <w:rPr>
      <w:rFonts w:eastAsia="宋体"/>
      <w:kern w:val="2"/>
      <w:sz w:val="18"/>
      <w:szCs w:val="18"/>
      <w:lang w:val="en-US" w:eastAsia="zh-CN" w:bidi="ar-SA"/>
    </w:rPr>
  </w:style>
  <w:style w:type="character" w:customStyle="1" w:styleId="206">
    <w:name w:val="日期 Char1"/>
    <w:autoRedefine/>
    <w:qFormat/>
    <w:uiPriority w:val="0"/>
    <w:rPr>
      <w:kern w:val="2"/>
      <w:sz w:val="21"/>
      <w:szCs w:val="22"/>
    </w:rPr>
  </w:style>
  <w:style w:type="character" w:customStyle="1" w:styleId="207">
    <w:name w:val="页眉 Char1"/>
    <w:autoRedefine/>
    <w:qFormat/>
    <w:uiPriority w:val="0"/>
    <w:rPr>
      <w:rFonts w:eastAsia="宋体"/>
      <w:kern w:val="2"/>
      <w:sz w:val="18"/>
      <w:szCs w:val="18"/>
      <w:lang w:val="en-US" w:eastAsia="zh-CN" w:bidi="ar-SA"/>
    </w:rPr>
  </w:style>
  <w:style w:type="character" w:customStyle="1" w:styleId="208">
    <w:name w:val="Char Char361"/>
    <w:autoRedefine/>
    <w:qFormat/>
    <w:uiPriority w:val="0"/>
    <w:rPr>
      <w:rFonts w:ascii="宋体" w:hAnsi="宋体" w:eastAsia="宋体"/>
      <w:b/>
      <w:sz w:val="24"/>
      <w:lang w:val="en-US" w:eastAsia="zh-CN" w:bidi="ar-SA"/>
    </w:rPr>
  </w:style>
  <w:style w:type="character" w:customStyle="1" w:styleId="209">
    <w:name w:val="Char Char Char"/>
    <w:autoRedefine/>
    <w:qFormat/>
    <w:uiPriority w:val="0"/>
    <w:rPr>
      <w:rFonts w:ascii="Arial" w:hAnsi="Arial" w:eastAsia="黑体"/>
      <w:b/>
      <w:bCs/>
      <w:kern w:val="2"/>
      <w:sz w:val="32"/>
      <w:szCs w:val="32"/>
      <w:lang w:val="en-US" w:eastAsia="zh-CN" w:bidi="ar-SA"/>
    </w:rPr>
  </w:style>
  <w:style w:type="character" w:customStyle="1" w:styleId="210">
    <w:name w:val="正文首行缩进 Char3"/>
    <w:autoRedefine/>
    <w:semiHidden/>
    <w:qFormat/>
    <w:uiPriority w:val="99"/>
    <w:rPr>
      <w:rFonts w:ascii="Times New Roman" w:hAnsi="Times New Roman" w:eastAsia="宋体" w:cs="Times New Roman"/>
      <w:szCs w:val="24"/>
    </w:rPr>
  </w:style>
  <w:style w:type="character" w:customStyle="1" w:styleId="211">
    <w:name w:val="word141"/>
    <w:autoRedefine/>
    <w:qFormat/>
    <w:uiPriority w:val="0"/>
    <w:rPr>
      <w:rFonts w:hint="default" w:ascii="ˎ̥" w:hAnsi="ˎ̥"/>
      <w:sz w:val="21"/>
      <w:szCs w:val="21"/>
    </w:rPr>
  </w:style>
  <w:style w:type="character" w:customStyle="1" w:styleId="212">
    <w:name w:val="hui"/>
    <w:autoRedefine/>
    <w:qFormat/>
    <w:uiPriority w:val="0"/>
    <w:rPr>
      <w:rFonts w:ascii="仿宋_GB2312" w:hAnsi="Tahoma" w:eastAsia="仿宋_GB2312"/>
      <w:b/>
      <w:sz w:val="32"/>
      <w:szCs w:val="32"/>
    </w:rPr>
  </w:style>
  <w:style w:type="character" w:customStyle="1" w:styleId="213">
    <w:name w:val="smalltxt1"/>
    <w:autoRedefine/>
    <w:qFormat/>
    <w:uiPriority w:val="0"/>
    <w:rPr>
      <w:rFonts w:hint="default" w:ascii="ˎ̥" w:hAnsi="ˎ̥" w:eastAsia="仿宋_GB2312"/>
      <w:b/>
      <w:sz w:val="24"/>
      <w:szCs w:val="24"/>
    </w:rPr>
  </w:style>
  <w:style w:type="character" w:customStyle="1" w:styleId="214">
    <w:name w:val="Char Char172"/>
    <w:autoRedefine/>
    <w:qFormat/>
    <w:uiPriority w:val="0"/>
    <w:rPr>
      <w:rFonts w:ascii="Cambria" w:hAnsi="Cambria" w:eastAsia="宋体" w:cs="Times New Roman"/>
      <w:b/>
      <w:bCs/>
      <w:kern w:val="2"/>
      <w:sz w:val="32"/>
      <w:szCs w:val="32"/>
    </w:rPr>
  </w:style>
  <w:style w:type="character" w:customStyle="1" w:styleId="215">
    <w:name w:val="Char Char21"/>
    <w:autoRedefine/>
    <w:qFormat/>
    <w:uiPriority w:val="0"/>
    <w:rPr>
      <w:rFonts w:ascii="Arial" w:hAnsi="Arial" w:eastAsia="黑体"/>
      <w:b/>
      <w:bCs/>
      <w:kern w:val="2"/>
      <w:sz w:val="28"/>
      <w:szCs w:val="28"/>
      <w:lang w:val="en-US" w:eastAsia="zh-CN" w:bidi="ar-SA"/>
    </w:rPr>
  </w:style>
  <w:style w:type="character" w:customStyle="1" w:styleId="216">
    <w:name w:val="titleblack14px1"/>
    <w:autoRedefine/>
    <w:qFormat/>
    <w:uiPriority w:val="0"/>
    <w:rPr>
      <w:b/>
      <w:bCs/>
      <w:color w:val="000000"/>
      <w:sz w:val="21"/>
      <w:szCs w:val="21"/>
    </w:rPr>
  </w:style>
  <w:style w:type="character" w:customStyle="1" w:styleId="217">
    <w:name w:val="标题 3 字符"/>
    <w:autoRedefine/>
    <w:qFormat/>
    <w:uiPriority w:val="0"/>
    <w:rPr>
      <w:rFonts w:eastAsia="宋体"/>
      <w:b/>
      <w:bCs/>
      <w:kern w:val="2"/>
      <w:sz w:val="32"/>
      <w:szCs w:val="32"/>
      <w:lang w:val="en-US" w:eastAsia="zh-CN" w:bidi="ar-SA"/>
    </w:rPr>
  </w:style>
  <w:style w:type="character" w:customStyle="1" w:styleId="218">
    <w:name w:val="ca-141"/>
    <w:autoRedefine/>
    <w:qFormat/>
    <w:uiPriority w:val="0"/>
    <w:rPr>
      <w:rFonts w:hint="default" w:ascii="Times New Roman" w:hAnsi="Times New Roman" w:cs="Times New Roman"/>
      <w:color w:val="000000"/>
      <w:sz w:val="24"/>
      <w:szCs w:val="24"/>
    </w:rPr>
  </w:style>
  <w:style w:type="character" w:customStyle="1" w:styleId="219">
    <w:name w:val="Char Char20"/>
    <w:autoRedefine/>
    <w:qFormat/>
    <w:uiPriority w:val="0"/>
    <w:rPr>
      <w:rFonts w:ascii="仿宋_GB2312" w:eastAsia="仿宋_GB2312"/>
      <w:b/>
      <w:bCs/>
      <w:kern w:val="44"/>
      <w:sz w:val="44"/>
      <w:szCs w:val="44"/>
    </w:rPr>
  </w:style>
  <w:style w:type="character" w:customStyle="1" w:styleId="220">
    <w:name w:val="页脚 Char Char"/>
    <w:autoRedefine/>
    <w:qFormat/>
    <w:uiPriority w:val="0"/>
    <w:rPr>
      <w:rFonts w:ascii="Times New Roman" w:hAnsi="Times New Roman" w:eastAsia="宋体" w:cs="Times New Roman"/>
      <w:sz w:val="18"/>
      <w:szCs w:val="18"/>
    </w:rPr>
  </w:style>
  <w:style w:type="character" w:customStyle="1" w:styleId="221">
    <w:name w:val="Char Char11"/>
    <w:autoRedefine/>
    <w:qFormat/>
    <w:uiPriority w:val="0"/>
    <w:rPr>
      <w:rFonts w:ascii="Times New Roman" w:hAnsi="Times New Roman" w:eastAsia="宋体" w:cs="Times New Roman"/>
      <w:sz w:val="18"/>
      <w:szCs w:val="18"/>
    </w:rPr>
  </w:style>
  <w:style w:type="character" w:customStyle="1" w:styleId="222">
    <w:name w:val="Char Char312"/>
    <w:autoRedefine/>
    <w:qFormat/>
    <w:uiPriority w:val="0"/>
    <w:rPr>
      <w:rFonts w:ascii="宋体" w:hAnsi="Times New Roman" w:eastAsia="宋体" w:cs="Times New Roman"/>
      <w:i/>
      <w:snapToGrid w:val="0"/>
      <w:kern w:val="0"/>
      <w:sz w:val="36"/>
      <w:szCs w:val="20"/>
      <w:lang w:val="en-AU"/>
    </w:rPr>
  </w:style>
  <w:style w:type="character" w:customStyle="1" w:styleId="223">
    <w:name w:val="正文缩进 字符"/>
    <w:autoRedefine/>
    <w:qFormat/>
    <w:uiPriority w:val="0"/>
    <w:rPr>
      <w:rFonts w:eastAsia="宋体"/>
      <w:sz w:val="21"/>
      <w:lang w:val="en-US" w:eastAsia="zh-CN" w:bidi="ar-SA"/>
    </w:rPr>
  </w:style>
  <w:style w:type="character" w:customStyle="1" w:styleId="224">
    <w:name w:val="标题 7 字符1"/>
    <w:autoRedefine/>
    <w:qFormat/>
    <w:uiPriority w:val="0"/>
    <w:rPr>
      <w:b/>
      <w:sz w:val="24"/>
    </w:rPr>
  </w:style>
  <w:style w:type="character" w:customStyle="1" w:styleId="225">
    <w:name w:val="正文缩进 字符1"/>
    <w:autoRedefine/>
    <w:qFormat/>
    <w:uiPriority w:val="0"/>
    <w:rPr>
      <w:rFonts w:eastAsia="宋体"/>
      <w:lang w:val="en-US" w:eastAsia="zh-CN" w:bidi="ar-SA"/>
    </w:rPr>
  </w:style>
  <w:style w:type="character" w:customStyle="1" w:styleId="226">
    <w:name w:val="h Char1"/>
    <w:autoRedefine/>
    <w:qFormat/>
    <w:uiPriority w:val="0"/>
    <w:rPr>
      <w:rFonts w:eastAsia="宋体"/>
      <w:kern w:val="2"/>
      <w:sz w:val="18"/>
      <w:szCs w:val="18"/>
      <w:lang w:val="en-US" w:eastAsia="zh-CN" w:bidi="ar-SA"/>
    </w:rPr>
  </w:style>
  <w:style w:type="character" w:customStyle="1" w:styleId="227">
    <w:name w:val="font81"/>
    <w:autoRedefine/>
    <w:qFormat/>
    <w:uiPriority w:val="0"/>
    <w:rPr>
      <w:rFonts w:hint="eastAsia" w:ascii="宋体" w:hAnsi="宋体" w:eastAsia="宋体" w:cs="宋体"/>
      <w:color w:val="000000"/>
      <w:sz w:val="22"/>
      <w:szCs w:val="22"/>
      <w:u w:val="none"/>
    </w:rPr>
  </w:style>
  <w:style w:type="character" w:customStyle="1" w:styleId="228">
    <w:name w:val="Char Char33"/>
    <w:autoRedefine/>
    <w:qFormat/>
    <w:uiPriority w:val="0"/>
    <w:rPr>
      <w:rFonts w:ascii="Arial" w:hAnsi="Arial" w:eastAsia="黑体"/>
      <w:sz w:val="24"/>
      <w:szCs w:val="24"/>
      <w:lang w:val="en-US" w:eastAsia="zh-CN" w:bidi="ar-SA"/>
    </w:rPr>
  </w:style>
  <w:style w:type="character" w:customStyle="1" w:styleId="229">
    <w:name w:val="样式 标题 4 + 非加粗 Char Char"/>
    <w:autoRedefine/>
    <w:qFormat/>
    <w:uiPriority w:val="0"/>
    <w:rPr>
      <w:rFonts w:ascii="Arial" w:hAnsi="Arial" w:eastAsia="宋体"/>
      <w:b/>
      <w:bCs/>
      <w:spacing w:val="4"/>
      <w:kern w:val="2"/>
      <w:sz w:val="24"/>
      <w:szCs w:val="24"/>
      <w:lang w:val="en-US" w:eastAsia="zh-CN" w:bidi="ar-SA"/>
    </w:rPr>
  </w:style>
  <w:style w:type="character" w:customStyle="1" w:styleId="230">
    <w:name w:val="文档结构图 字符"/>
    <w:autoRedefine/>
    <w:qFormat/>
    <w:uiPriority w:val="0"/>
    <w:rPr>
      <w:rFonts w:eastAsia="宋体"/>
      <w:kern w:val="2"/>
      <w:sz w:val="21"/>
      <w:szCs w:val="24"/>
      <w:lang w:val="en-US" w:eastAsia="zh-CN" w:bidi="ar-SA"/>
    </w:rPr>
  </w:style>
  <w:style w:type="character" w:customStyle="1" w:styleId="231">
    <w:name w:val="称呼 字符1"/>
    <w:autoRedefine/>
    <w:qFormat/>
    <w:uiPriority w:val="0"/>
    <w:rPr>
      <w:kern w:val="2"/>
      <w:sz w:val="21"/>
      <w:szCs w:val="24"/>
    </w:rPr>
  </w:style>
  <w:style w:type="character" w:customStyle="1" w:styleId="232">
    <w:name w:val="正文文本缩进 3 Char2"/>
    <w:autoRedefine/>
    <w:semiHidden/>
    <w:qFormat/>
    <w:uiPriority w:val="99"/>
    <w:rPr>
      <w:rFonts w:ascii="Times New Roman" w:hAnsi="Times New Roman" w:eastAsia="宋体" w:cs="Times New Roman"/>
      <w:sz w:val="16"/>
      <w:szCs w:val="16"/>
    </w:rPr>
  </w:style>
  <w:style w:type="character" w:customStyle="1" w:styleId="233">
    <w:name w:val="Indent Char"/>
    <w:autoRedefine/>
    <w:qFormat/>
    <w:uiPriority w:val="0"/>
    <w:rPr>
      <w:rFonts w:ascii="仿宋_GB2312" w:eastAsia="宋体"/>
      <w:b/>
      <w:kern w:val="2"/>
      <w:sz w:val="21"/>
      <w:szCs w:val="24"/>
      <w:lang w:val="en-US" w:eastAsia="zh-CN" w:bidi="ar-SA"/>
    </w:rPr>
  </w:style>
  <w:style w:type="character" w:customStyle="1" w:styleId="234">
    <w:name w:val="pagebanner"/>
    <w:basedOn w:val="75"/>
    <w:autoRedefine/>
    <w:qFormat/>
    <w:uiPriority w:val="0"/>
  </w:style>
  <w:style w:type="character" w:customStyle="1" w:styleId="235">
    <w:name w:val="Char Char12"/>
    <w:autoRedefine/>
    <w:qFormat/>
    <w:uiPriority w:val="0"/>
    <w:rPr>
      <w:rFonts w:ascii="Arial" w:hAnsi="Arial" w:eastAsia="宋体"/>
      <w:b/>
      <w:sz w:val="32"/>
      <w:lang w:val="en-US" w:eastAsia="zh-CN" w:bidi="ar-SA"/>
    </w:rPr>
  </w:style>
  <w:style w:type="character" w:customStyle="1" w:styleId="236">
    <w:name w:val="明显引用 字符"/>
    <w:autoRedefine/>
    <w:qFormat/>
    <w:uiPriority w:val="0"/>
    <w:rPr>
      <w:rFonts w:ascii="Franklin Gothic Medium" w:hAnsi="Franklin Gothic Medium" w:eastAsia="微软雅黑"/>
      <w:i/>
      <w:iCs/>
      <w:sz w:val="22"/>
      <w:szCs w:val="22"/>
      <w:lang w:val="en-US" w:eastAsia="en-US" w:bidi="en-US"/>
    </w:rPr>
  </w:style>
  <w:style w:type="character" w:customStyle="1" w:styleId="237">
    <w:name w:val="页眉 字符"/>
    <w:autoRedefine/>
    <w:qFormat/>
    <w:uiPriority w:val="99"/>
    <w:rPr>
      <w:rFonts w:eastAsia="宋体"/>
      <w:kern w:val="2"/>
      <w:sz w:val="18"/>
      <w:szCs w:val="18"/>
      <w:lang w:val="en-US" w:eastAsia="zh-CN" w:bidi="ar-SA"/>
    </w:rPr>
  </w:style>
  <w:style w:type="character" w:customStyle="1" w:styleId="238">
    <w:name w:val="ca-351"/>
    <w:autoRedefine/>
    <w:qFormat/>
    <w:uiPriority w:val="0"/>
    <w:rPr>
      <w:rFonts w:hint="default" w:ascii="Times New Roman" w:hAnsi="Times New Roman" w:cs="Times New Roman"/>
      <w:sz w:val="10"/>
      <w:szCs w:val="10"/>
    </w:rPr>
  </w:style>
  <w:style w:type="character" w:customStyle="1" w:styleId="239">
    <w:name w:val="companytext"/>
    <w:basedOn w:val="75"/>
    <w:autoRedefine/>
    <w:qFormat/>
    <w:uiPriority w:val="0"/>
  </w:style>
  <w:style w:type="character" w:customStyle="1" w:styleId="240">
    <w:name w:val="ca-81"/>
    <w:autoRedefine/>
    <w:qFormat/>
    <w:uiPriority w:val="0"/>
    <w:rPr>
      <w:rFonts w:hint="eastAsia" w:ascii="宋体" w:hAnsi="宋体" w:eastAsia="宋体"/>
      <w:color w:val="000000"/>
      <w:sz w:val="28"/>
      <w:szCs w:val="28"/>
    </w:rPr>
  </w:style>
  <w:style w:type="character" w:customStyle="1" w:styleId="241">
    <w:name w:val="样式 正文缩进正文（首行缩进两字）特点ALT+Z表正文正文非缩进四号段1Normal Indent Char2... Char Char"/>
    <w:autoRedefine/>
    <w:qFormat/>
    <w:uiPriority w:val="0"/>
    <w:rPr>
      <w:rFonts w:ascii="Arial" w:hAnsi="Arial" w:eastAsia="宋体"/>
      <w:b/>
      <w:bCs/>
      <w:kern w:val="2"/>
      <w:sz w:val="24"/>
      <w:szCs w:val="32"/>
      <w:lang w:val="en-US" w:eastAsia="zh-CN" w:bidi="ar-SA"/>
    </w:rPr>
  </w:style>
  <w:style w:type="character" w:customStyle="1" w:styleId="242">
    <w:name w:val="Footer-Even Char1"/>
    <w:autoRedefine/>
    <w:qFormat/>
    <w:uiPriority w:val="0"/>
    <w:rPr>
      <w:rFonts w:eastAsia="宋体"/>
      <w:kern w:val="2"/>
      <w:sz w:val="18"/>
      <w:szCs w:val="18"/>
      <w:lang w:val="en-US" w:eastAsia="zh-CN" w:bidi="ar-SA"/>
    </w:rPr>
  </w:style>
  <w:style w:type="character" w:customStyle="1" w:styleId="243">
    <w:name w:val="批注文字 Char4"/>
    <w:autoRedefine/>
    <w:semiHidden/>
    <w:qFormat/>
    <w:uiPriority w:val="99"/>
    <w:rPr>
      <w:rFonts w:ascii="Times New Roman" w:hAnsi="Times New Roman" w:eastAsia="宋体" w:cs="Times New Roman"/>
      <w:szCs w:val="24"/>
    </w:rPr>
  </w:style>
  <w:style w:type="character" w:customStyle="1" w:styleId="244">
    <w:name w:val="样式 正文缩进正文（首行缩进两字）特点ALT+Z表正文正文非缩进四号段1Normal Indent Char2... Char"/>
    <w:autoRedefine/>
    <w:qFormat/>
    <w:uiPriority w:val="0"/>
  </w:style>
  <w:style w:type="character" w:customStyle="1" w:styleId="245">
    <w:name w:val="update"/>
    <w:basedOn w:val="75"/>
    <w:autoRedefine/>
    <w:qFormat/>
    <w:uiPriority w:val="0"/>
    <w:rPr>
      <w:szCs w:val="20"/>
    </w:rPr>
  </w:style>
  <w:style w:type="character" w:customStyle="1" w:styleId="246">
    <w:name w:val="批注文字 字符1"/>
    <w:autoRedefine/>
    <w:qFormat/>
    <w:uiPriority w:val="0"/>
    <w:rPr>
      <w:kern w:val="2"/>
      <w:sz w:val="21"/>
      <w:szCs w:val="24"/>
    </w:rPr>
  </w:style>
  <w:style w:type="character" w:customStyle="1" w:styleId="247">
    <w:name w:val="无格式表格 41"/>
    <w:autoRedefine/>
    <w:qFormat/>
    <w:uiPriority w:val="0"/>
    <w:rPr>
      <w:b/>
      <w:bCs/>
      <w:i/>
      <w:iCs/>
      <w:color w:val="4F81BD"/>
    </w:rPr>
  </w:style>
  <w:style w:type="character" w:customStyle="1" w:styleId="248">
    <w:name w:val="ca-281"/>
    <w:autoRedefine/>
    <w:qFormat/>
    <w:uiPriority w:val="0"/>
    <w:rPr>
      <w:rFonts w:hint="eastAsia" w:ascii="宋体" w:hAnsi="宋体" w:eastAsia="宋体"/>
      <w:color w:val="FF0000"/>
      <w:sz w:val="21"/>
      <w:szCs w:val="21"/>
    </w:rPr>
  </w:style>
  <w:style w:type="character" w:customStyle="1" w:styleId="249">
    <w:name w:val="style7"/>
    <w:autoRedefine/>
    <w:qFormat/>
    <w:uiPriority w:val="0"/>
    <w:rPr>
      <w:rFonts w:cs="Times New Roman"/>
    </w:rPr>
  </w:style>
  <w:style w:type="character" w:customStyle="1" w:styleId="250">
    <w:name w:val="标题 4 字符"/>
    <w:autoRedefine/>
    <w:qFormat/>
    <w:uiPriority w:val="0"/>
    <w:rPr>
      <w:rFonts w:ascii="Arial" w:hAnsi="Arial" w:eastAsia="黑体"/>
      <w:b/>
      <w:bCs/>
      <w:sz w:val="28"/>
      <w:szCs w:val="28"/>
      <w:lang w:val="en-US" w:eastAsia="zh-CN" w:bidi="ar-SA"/>
    </w:rPr>
  </w:style>
  <w:style w:type="character" w:customStyle="1" w:styleId="251">
    <w:name w:val="style111"/>
    <w:autoRedefine/>
    <w:qFormat/>
    <w:uiPriority w:val="0"/>
    <w:rPr>
      <w:sz w:val="27"/>
      <w:szCs w:val="27"/>
    </w:rPr>
  </w:style>
  <w:style w:type="character" w:customStyle="1" w:styleId="252">
    <w:name w:val="批注主题 Char3"/>
    <w:autoRedefine/>
    <w:qFormat/>
    <w:uiPriority w:val="0"/>
    <w:rPr>
      <w:rFonts w:eastAsia="宋体"/>
      <w:b/>
      <w:bCs/>
      <w:kern w:val="2"/>
      <w:sz w:val="21"/>
      <w:szCs w:val="24"/>
      <w:lang w:val="en-US" w:eastAsia="zh-CN" w:bidi="ar-SA"/>
    </w:rPr>
  </w:style>
  <w:style w:type="character" w:customStyle="1" w:styleId="253">
    <w:name w:val="Ò³Ã¼ Char Char2"/>
    <w:autoRedefine/>
    <w:qFormat/>
    <w:uiPriority w:val="0"/>
    <w:rPr>
      <w:rFonts w:ascii="仿宋_GB2312" w:eastAsia="仿宋_GB2312"/>
      <w:b/>
      <w:kern w:val="2"/>
      <w:sz w:val="18"/>
      <w:szCs w:val="18"/>
    </w:rPr>
  </w:style>
  <w:style w:type="character" w:customStyle="1" w:styleId="254">
    <w:name w:val="style91"/>
    <w:autoRedefine/>
    <w:qFormat/>
    <w:uiPriority w:val="0"/>
    <w:rPr>
      <w:sz w:val="24"/>
      <w:szCs w:val="24"/>
    </w:rPr>
  </w:style>
  <w:style w:type="character" w:customStyle="1" w:styleId="255">
    <w:name w:val="2nd level Char1"/>
    <w:autoRedefine/>
    <w:qFormat/>
    <w:uiPriority w:val="0"/>
    <w:rPr>
      <w:rFonts w:ascii="Arial" w:hAnsi="Arial" w:eastAsia="宋体"/>
      <w:b/>
      <w:bCs/>
      <w:kern w:val="2"/>
      <w:sz w:val="24"/>
      <w:szCs w:val="32"/>
      <w:lang w:val="en-US" w:eastAsia="zh-CN" w:bidi="ar-SA"/>
    </w:rPr>
  </w:style>
  <w:style w:type="character" w:customStyle="1" w:styleId="256">
    <w:name w:val="正文文本 Char3"/>
    <w:autoRedefine/>
    <w:qFormat/>
    <w:uiPriority w:val="0"/>
    <w:rPr>
      <w:rFonts w:eastAsia="宋体"/>
      <w:kern w:val="2"/>
      <w:sz w:val="21"/>
      <w:szCs w:val="24"/>
      <w:lang w:val="en-US" w:eastAsia="zh-CN" w:bidi="ar-SA"/>
    </w:rPr>
  </w:style>
  <w:style w:type="character" w:customStyle="1" w:styleId="257">
    <w:name w:val="ca-310"/>
    <w:autoRedefine/>
    <w:qFormat/>
    <w:uiPriority w:val="0"/>
    <w:rPr>
      <w:rFonts w:hint="default" w:ascii="Times New Roman" w:hAnsi="Times New Roman" w:cs="Times New Roman"/>
      <w:b/>
      <w:bCs/>
      <w:color w:val="000000"/>
      <w:spacing w:val="-20"/>
      <w:sz w:val="48"/>
      <w:szCs w:val="48"/>
    </w:rPr>
  </w:style>
  <w:style w:type="character" w:customStyle="1" w:styleId="258">
    <w:name w:val="error"/>
    <w:autoRedefine/>
    <w:qFormat/>
    <w:uiPriority w:val="0"/>
    <w:rPr>
      <w:color w:val="CC0000"/>
    </w:rPr>
  </w:style>
  <w:style w:type="character" w:customStyle="1" w:styleId="259">
    <w:name w:val="日期 字符"/>
    <w:autoRedefine/>
    <w:qFormat/>
    <w:uiPriority w:val="0"/>
    <w:rPr>
      <w:rFonts w:eastAsia="宋体"/>
      <w:kern w:val="2"/>
      <w:sz w:val="21"/>
      <w:szCs w:val="24"/>
      <w:lang w:val="en-US" w:eastAsia="zh-CN" w:bidi="ar-SA"/>
    </w:rPr>
  </w:style>
  <w:style w:type="character" w:customStyle="1" w:styleId="260">
    <w:name w:val="样式 标题 3 + 黑体 小四 Char Char"/>
    <w:link w:val="261"/>
    <w:autoRedefine/>
    <w:qFormat/>
    <w:uiPriority w:val="0"/>
    <w:rPr>
      <w:rFonts w:ascii="黑体" w:hAnsi="Arial" w:eastAsia="黑体"/>
      <w:bCs/>
      <w:sz w:val="24"/>
      <w:szCs w:val="24"/>
    </w:rPr>
  </w:style>
  <w:style w:type="paragraph" w:customStyle="1" w:styleId="261">
    <w:name w:val="样式 标题 3 + 黑体 小四"/>
    <w:basedOn w:val="7"/>
    <w:link w:val="260"/>
    <w:autoRedefine/>
    <w:qFormat/>
    <w:uiPriority w:val="0"/>
    <w:pPr>
      <w:adjustRightInd/>
      <w:spacing w:line="413" w:lineRule="auto"/>
      <w:textAlignment w:val="auto"/>
    </w:pPr>
    <w:rPr>
      <w:rFonts w:ascii="黑体" w:hAnsi="Arial" w:eastAsia="黑体"/>
      <w:b w:val="0"/>
      <w:bCs/>
      <w:sz w:val="24"/>
      <w:szCs w:val="24"/>
    </w:rPr>
  </w:style>
  <w:style w:type="character" w:customStyle="1" w:styleId="262">
    <w:name w:val="日期 Char3"/>
    <w:autoRedefine/>
    <w:qFormat/>
    <w:uiPriority w:val="0"/>
    <w:rPr>
      <w:rFonts w:eastAsia="宋体"/>
      <w:kern w:val="2"/>
      <w:sz w:val="21"/>
      <w:szCs w:val="24"/>
      <w:lang w:val="en-US" w:eastAsia="zh-CN" w:bidi="ar-SA"/>
    </w:rPr>
  </w:style>
  <w:style w:type="character" w:customStyle="1" w:styleId="263">
    <w:name w:val="blue1"/>
    <w:autoRedefine/>
    <w:qFormat/>
    <w:uiPriority w:val="0"/>
    <w:rPr>
      <w:rFonts w:ascii="仿宋_GB2312" w:hAnsi="Tahoma" w:eastAsia="仿宋_GB2312"/>
      <w:b/>
      <w:sz w:val="32"/>
      <w:szCs w:val="32"/>
    </w:rPr>
  </w:style>
  <w:style w:type="character" w:customStyle="1" w:styleId="264">
    <w:name w:val="HTML 地址 Char1"/>
    <w:autoRedefine/>
    <w:qFormat/>
    <w:uiPriority w:val="99"/>
    <w:rPr>
      <w:rFonts w:ascii="Times New Roman" w:hAnsi="Times New Roman" w:eastAsia="宋体" w:cs="Times New Roman"/>
      <w:i/>
      <w:iCs/>
      <w:szCs w:val="24"/>
    </w:rPr>
  </w:style>
  <w:style w:type="character" w:customStyle="1" w:styleId="265">
    <w:name w:val="doc"/>
    <w:basedOn w:val="75"/>
    <w:autoRedefine/>
    <w:qFormat/>
    <w:uiPriority w:val="0"/>
    <w:rPr>
      <w:szCs w:val="20"/>
    </w:rPr>
  </w:style>
  <w:style w:type="character" w:customStyle="1" w:styleId="266">
    <w:name w:val="批注框文本 字符1"/>
    <w:autoRedefine/>
    <w:qFormat/>
    <w:uiPriority w:val="0"/>
    <w:rPr>
      <w:rFonts w:eastAsia="宋体"/>
      <w:kern w:val="2"/>
      <w:sz w:val="18"/>
      <w:szCs w:val="18"/>
    </w:rPr>
  </w:style>
  <w:style w:type="character" w:customStyle="1" w:styleId="267">
    <w:name w:val="署名 Char"/>
    <w:autoRedefine/>
    <w:qFormat/>
    <w:uiPriority w:val="0"/>
    <w:rPr>
      <w:kern w:val="2"/>
      <w:sz w:val="21"/>
      <w:szCs w:val="24"/>
    </w:rPr>
  </w:style>
  <w:style w:type="character" w:customStyle="1" w:styleId="268">
    <w:name w:val="方案文档 Char"/>
    <w:link w:val="269"/>
    <w:autoRedefine/>
    <w:qFormat/>
    <w:uiPriority w:val="0"/>
    <w:rPr>
      <w:rFonts w:ascii="Arial" w:hAnsi="Arial"/>
      <w:szCs w:val="21"/>
      <w:lang w:val="zh-CN"/>
    </w:rPr>
  </w:style>
  <w:style w:type="paragraph" w:customStyle="1" w:styleId="269">
    <w:name w:val="方案文档"/>
    <w:basedOn w:val="1"/>
    <w:link w:val="268"/>
    <w:autoRedefine/>
    <w:qFormat/>
    <w:uiPriority w:val="0"/>
    <w:pPr>
      <w:spacing w:before="120" w:after="120" w:line="360" w:lineRule="auto"/>
      <w:ind w:left="496" w:right="32"/>
    </w:pPr>
    <w:rPr>
      <w:rFonts w:ascii="Arial" w:hAnsi="Arial"/>
      <w:kern w:val="0"/>
      <w:sz w:val="20"/>
      <w:szCs w:val="21"/>
      <w:lang w:val="zh-CN"/>
    </w:rPr>
  </w:style>
  <w:style w:type="character" w:customStyle="1" w:styleId="270">
    <w:name w:val="文档结构图 Char2"/>
    <w:autoRedefine/>
    <w:qFormat/>
    <w:uiPriority w:val="0"/>
    <w:rPr>
      <w:rFonts w:ascii="宋体" w:eastAsia="宋体"/>
      <w:sz w:val="18"/>
      <w:szCs w:val="18"/>
    </w:rPr>
  </w:style>
  <w:style w:type="character" w:customStyle="1" w:styleId="271">
    <w:name w:val="textcontents"/>
    <w:autoRedefine/>
    <w:qFormat/>
    <w:uiPriority w:val="0"/>
    <w:rPr>
      <w:rFonts w:cs="Times New Roman"/>
    </w:rPr>
  </w:style>
  <w:style w:type="character" w:customStyle="1" w:styleId="272">
    <w:name w:val="PI Char1"/>
    <w:autoRedefine/>
    <w:qFormat/>
    <w:uiPriority w:val="0"/>
    <w:rPr>
      <w:rFonts w:ascii="仿宋_GB2312" w:eastAsia="宋体"/>
      <w:b/>
      <w:kern w:val="2"/>
      <w:sz w:val="24"/>
      <w:szCs w:val="24"/>
      <w:lang w:val="en-US" w:eastAsia="zh-CN" w:bidi="ar-SA"/>
    </w:rPr>
  </w:style>
  <w:style w:type="character" w:customStyle="1" w:styleId="273">
    <w:name w:val="Char Char24"/>
    <w:autoRedefine/>
    <w:qFormat/>
    <w:uiPriority w:val="0"/>
    <w:rPr>
      <w:rFonts w:ascii="Arial" w:hAnsi="Arial" w:eastAsia="黑体"/>
      <w:b/>
      <w:bCs/>
      <w:kern w:val="44"/>
      <w:sz w:val="30"/>
      <w:szCs w:val="44"/>
      <w:lang w:val="en-US" w:eastAsia="zh-CN" w:bidi="ar-SA"/>
    </w:rPr>
  </w:style>
  <w:style w:type="character" w:customStyle="1" w:styleId="274">
    <w:name w:val="引用 Char6"/>
    <w:autoRedefine/>
    <w:qFormat/>
    <w:uiPriority w:val="0"/>
    <w:rPr>
      <w:i/>
      <w:iCs/>
      <w:color w:val="000000"/>
      <w:kern w:val="2"/>
      <w:sz w:val="21"/>
      <w:szCs w:val="22"/>
    </w:rPr>
  </w:style>
  <w:style w:type="character" w:customStyle="1" w:styleId="275">
    <w:name w:val="文档结构图 Char3"/>
    <w:autoRedefine/>
    <w:qFormat/>
    <w:uiPriority w:val="0"/>
    <w:rPr>
      <w:rFonts w:eastAsia="宋体"/>
      <w:kern w:val="2"/>
      <w:sz w:val="21"/>
      <w:szCs w:val="24"/>
      <w:lang w:val="en-US" w:eastAsia="zh-CN" w:bidi="ar-SA"/>
    </w:rPr>
  </w:style>
  <w:style w:type="character" w:customStyle="1" w:styleId="276">
    <w:name w:val="引用 字符1"/>
    <w:autoRedefine/>
    <w:qFormat/>
    <w:uiPriority w:val="0"/>
    <w:rPr>
      <w:i/>
      <w:iCs/>
      <w:color w:val="404040"/>
      <w:kern w:val="2"/>
      <w:sz w:val="21"/>
      <w:szCs w:val="24"/>
    </w:rPr>
  </w:style>
  <w:style w:type="character" w:customStyle="1" w:styleId="277">
    <w:name w:val="Char Char6"/>
    <w:autoRedefine/>
    <w:qFormat/>
    <w:uiPriority w:val="0"/>
    <w:rPr>
      <w:rFonts w:eastAsia="宋体"/>
      <w:kern w:val="2"/>
      <w:sz w:val="21"/>
      <w:szCs w:val="24"/>
      <w:lang w:val="en-US" w:eastAsia="zh-CN" w:bidi="ar-SA"/>
    </w:rPr>
  </w:style>
  <w:style w:type="character" w:customStyle="1" w:styleId="278">
    <w:name w:val="h Char2"/>
    <w:autoRedefine/>
    <w:qFormat/>
    <w:uiPriority w:val="0"/>
    <w:rPr>
      <w:rFonts w:eastAsia="宋体"/>
      <w:kern w:val="2"/>
      <w:sz w:val="18"/>
      <w:szCs w:val="18"/>
      <w:lang w:val="en-US" w:eastAsia="zh-CN" w:bidi="ar-SA"/>
    </w:rPr>
  </w:style>
  <w:style w:type="character" w:customStyle="1" w:styleId="279">
    <w:name w:val="标题 8 Char3"/>
    <w:autoRedefine/>
    <w:qFormat/>
    <w:uiPriority w:val="0"/>
    <w:rPr>
      <w:rFonts w:ascii="Arial" w:hAnsi="Arial" w:eastAsia="黑体"/>
      <w:sz w:val="24"/>
      <w:szCs w:val="24"/>
    </w:rPr>
  </w:style>
  <w:style w:type="character" w:customStyle="1" w:styleId="280">
    <w:name w:val="Char Char351"/>
    <w:autoRedefine/>
    <w:qFormat/>
    <w:uiPriority w:val="0"/>
    <w:rPr>
      <w:rFonts w:ascii="Arial" w:hAnsi="Arial" w:eastAsia="黑体"/>
      <w:b/>
      <w:bCs/>
      <w:sz w:val="24"/>
      <w:szCs w:val="24"/>
      <w:lang w:val="en-US" w:eastAsia="zh-CN" w:bidi="ar-SA"/>
    </w:rPr>
  </w:style>
  <w:style w:type="character" w:customStyle="1" w:styleId="281">
    <w:name w:val="ca-161"/>
    <w:autoRedefine/>
    <w:qFormat/>
    <w:uiPriority w:val="0"/>
    <w:rPr>
      <w:rFonts w:hint="eastAsia" w:ascii="宋体" w:hAnsi="宋体" w:eastAsia="宋体"/>
      <w:sz w:val="24"/>
      <w:szCs w:val="24"/>
    </w:rPr>
  </w:style>
  <w:style w:type="character" w:customStyle="1" w:styleId="282">
    <w:name w:val="heading 9 Char1"/>
    <w:autoRedefine/>
    <w:qFormat/>
    <w:uiPriority w:val="0"/>
    <w:rPr>
      <w:rFonts w:ascii="Arial" w:hAnsi="Arial" w:eastAsia="黑体"/>
      <w:b/>
      <w:sz w:val="21"/>
      <w:szCs w:val="32"/>
      <w:lang w:val="en-US" w:eastAsia="zh-CN" w:bidi="ar-SA"/>
    </w:rPr>
  </w:style>
  <w:style w:type="character" w:customStyle="1" w:styleId="283">
    <w:name w:val="HTML 预设格式 字符1"/>
    <w:autoRedefine/>
    <w:qFormat/>
    <w:uiPriority w:val="0"/>
    <w:rPr>
      <w:rFonts w:ascii="Courier New" w:hAnsi="Courier New" w:cs="Courier New"/>
      <w:kern w:val="2"/>
    </w:rPr>
  </w:style>
  <w:style w:type="character" w:customStyle="1" w:styleId="284">
    <w:name w:val="style11"/>
    <w:autoRedefine/>
    <w:qFormat/>
    <w:uiPriority w:val="0"/>
    <w:rPr>
      <w:sz w:val="27"/>
      <w:szCs w:val="27"/>
    </w:rPr>
  </w:style>
  <w:style w:type="character" w:customStyle="1" w:styleId="285">
    <w:name w:val="font11"/>
    <w:basedOn w:val="75"/>
    <w:autoRedefine/>
    <w:qFormat/>
    <w:uiPriority w:val="0"/>
    <w:rPr>
      <w:rFonts w:hint="eastAsia" w:ascii="宋体" w:hAnsi="宋体" w:eastAsia="宋体" w:cs="宋体"/>
      <w:color w:val="000000"/>
      <w:sz w:val="20"/>
      <w:szCs w:val="20"/>
      <w:u w:val="none"/>
      <w:vertAlign w:val="superscript"/>
    </w:rPr>
  </w:style>
  <w:style w:type="character" w:customStyle="1" w:styleId="286">
    <w:name w:val="hover30"/>
    <w:basedOn w:val="75"/>
    <w:autoRedefine/>
    <w:qFormat/>
    <w:uiPriority w:val="0"/>
    <w:rPr>
      <w:szCs w:val="20"/>
    </w:rPr>
  </w:style>
  <w:style w:type="character" w:customStyle="1" w:styleId="287">
    <w:name w:val="正文文字4 Char1"/>
    <w:autoRedefine/>
    <w:qFormat/>
    <w:uiPriority w:val="0"/>
    <w:rPr>
      <w:rFonts w:eastAsia="宋体"/>
      <w:kern w:val="2"/>
      <w:sz w:val="21"/>
      <w:szCs w:val="24"/>
      <w:lang w:val="en-US" w:eastAsia="zh-CN" w:bidi="ar-SA"/>
    </w:rPr>
  </w:style>
  <w:style w:type="character" w:customStyle="1" w:styleId="288">
    <w:name w:val="Char Char371"/>
    <w:autoRedefine/>
    <w:qFormat/>
    <w:uiPriority w:val="0"/>
    <w:rPr>
      <w:rFonts w:ascii="Arial" w:hAnsi="Arial" w:eastAsia="黑体"/>
      <w:b/>
      <w:bCs/>
      <w:kern w:val="2"/>
      <w:sz w:val="28"/>
      <w:szCs w:val="28"/>
      <w:lang w:val="en-US" w:eastAsia="zh-CN" w:bidi="ar-SA"/>
    </w:rPr>
  </w:style>
  <w:style w:type="character" w:customStyle="1" w:styleId="289">
    <w:name w:val="Footer-Even Char2"/>
    <w:autoRedefine/>
    <w:qFormat/>
    <w:uiPriority w:val="0"/>
    <w:rPr>
      <w:rFonts w:eastAsia="宋体"/>
      <w:kern w:val="2"/>
      <w:sz w:val="18"/>
      <w:szCs w:val="18"/>
      <w:lang w:val="en-US" w:eastAsia="zh-CN" w:bidi="ar-SA"/>
    </w:rPr>
  </w:style>
  <w:style w:type="character" w:customStyle="1" w:styleId="290">
    <w:name w:val="签名 Char"/>
    <w:autoRedefine/>
    <w:qFormat/>
    <w:uiPriority w:val="0"/>
    <w:rPr>
      <w:rFonts w:ascii="Tahoma" w:hAnsi="Tahoma" w:eastAsia="仿宋_GB2312"/>
      <w:sz w:val="24"/>
    </w:rPr>
  </w:style>
  <w:style w:type="character" w:customStyle="1" w:styleId="291">
    <w:name w:val="标题 1 Char3"/>
    <w:autoRedefine/>
    <w:qFormat/>
    <w:uiPriority w:val="0"/>
    <w:rPr>
      <w:rFonts w:eastAsia="金桥简标宋"/>
      <w:kern w:val="44"/>
      <w:sz w:val="36"/>
      <w:szCs w:val="24"/>
    </w:rPr>
  </w:style>
  <w:style w:type="character" w:customStyle="1" w:styleId="292">
    <w:name w:val="正文文字4 Char Char"/>
    <w:autoRedefine/>
    <w:qFormat/>
    <w:uiPriority w:val="0"/>
    <w:rPr>
      <w:rFonts w:eastAsia="宋体"/>
      <w:kern w:val="2"/>
      <w:sz w:val="21"/>
      <w:szCs w:val="24"/>
      <w:lang w:val="en-US" w:eastAsia="zh-CN" w:bidi="ar-SA"/>
    </w:rPr>
  </w:style>
  <w:style w:type="character" w:customStyle="1" w:styleId="293">
    <w:name w:val="Legal Level 1.1.1. Char"/>
    <w:autoRedefine/>
    <w:qFormat/>
    <w:uiPriority w:val="0"/>
    <w:rPr>
      <w:rFonts w:ascii="Arial" w:hAnsi="Arial" w:eastAsia="黑体" w:cs="Times New Roman"/>
      <w:sz w:val="24"/>
      <w:szCs w:val="24"/>
    </w:rPr>
  </w:style>
  <w:style w:type="character" w:customStyle="1" w:styleId="294">
    <w:name w:val="标题 Char2"/>
    <w:autoRedefine/>
    <w:qFormat/>
    <w:uiPriority w:val="0"/>
    <w:rPr>
      <w:rFonts w:ascii="Cambria" w:hAnsi="Cambria" w:eastAsia="宋体" w:cs="Times New Roman"/>
      <w:b/>
      <w:bCs/>
      <w:kern w:val="2"/>
      <w:sz w:val="32"/>
      <w:szCs w:val="32"/>
    </w:rPr>
  </w:style>
  <w:style w:type="character" w:customStyle="1" w:styleId="295">
    <w:name w:val="Char Char911"/>
    <w:autoRedefine/>
    <w:qFormat/>
    <w:uiPriority w:val="0"/>
    <w:rPr>
      <w:rFonts w:eastAsia="宋体"/>
      <w:color w:val="000000"/>
      <w:kern w:val="2"/>
      <w:sz w:val="24"/>
      <w:lang w:val="en-US" w:eastAsia="zh-CN" w:bidi="ar-SA"/>
    </w:rPr>
  </w:style>
  <w:style w:type="character" w:customStyle="1" w:styleId="296">
    <w:name w:val="Char Char39"/>
    <w:autoRedefine/>
    <w:qFormat/>
    <w:uiPriority w:val="0"/>
    <w:rPr>
      <w:rFonts w:ascii="Arial" w:hAnsi="Arial" w:eastAsia="黑体"/>
      <w:b/>
      <w:bCs/>
      <w:kern w:val="2"/>
      <w:sz w:val="32"/>
      <w:szCs w:val="32"/>
      <w:lang w:val="en-US" w:eastAsia="zh-CN" w:bidi="ar-SA"/>
    </w:rPr>
  </w:style>
  <w:style w:type="character" w:customStyle="1" w:styleId="297">
    <w:name w:val="Char Char222"/>
    <w:autoRedefine/>
    <w:qFormat/>
    <w:uiPriority w:val="0"/>
    <w:rPr>
      <w:rFonts w:eastAsia="宋体"/>
      <w:b/>
      <w:bCs/>
      <w:kern w:val="44"/>
      <w:sz w:val="44"/>
      <w:szCs w:val="44"/>
      <w:lang w:val="en-US" w:eastAsia="zh-CN" w:bidi="ar-SA"/>
    </w:rPr>
  </w:style>
  <w:style w:type="character" w:customStyle="1" w:styleId="298">
    <w:name w:val="Char Char18"/>
    <w:autoRedefine/>
    <w:qFormat/>
    <w:uiPriority w:val="0"/>
    <w:rPr>
      <w:rFonts w:ascii="仿宋_GB2312" w:eastAsia="仿宋_GB2312"/>
      <w:b/>
      <w:bCs/>
      <w:kern w:val="2"/>
      <w:sz w:val="32"/>
      <w:szCs w:val="32"/>
    </w:rPr>
  </w:style>
  <w:style w:type="character" w:customStyle="1" w:styleId="299">
    <w:name w:val="HTML 预设格式 字符2"/>
    <w:autoRedefine/>
    <w:qFormat/>
    <w:uiPriority w:val="0"/>
    <w:rPr>
      <w:rFonts w:ascii="Courier New" w:hAnsi="Courier New" w:eastAsia="宋体" w:cs="Courier New"/>
      <w:kern w:val="2"/>
    </w:rPr>
  </w:style>
  <w:style w:type="character" w:customStyle="1" w:styleId="300">
    <w:name w:val="标准正文格式 Char"/>
    <w:link w:val="301"/>
    <w:autoRedefine/>
    <w:qFormat/>
    <w:uiPriority w:val="0"/>
    <w:rPr>
      <w:rFonts w:ascii="宋体" w:eastAsia="仿宋_GB2312"/>
      <w:color w:val="000000"/>
      <w:sz w:val="24"/>
    </w:rPr>
  </w:style>
  <w:style w:type="paragraph" w:customStyle="1" w:styleId="301">
    <w:name w:val="标准正文格式"/>
    <w:basedOn w:val="1"/>
    <w:link w:val="300"/>
    <w:autoRedefine/>
    <w:qFormat/>
    <w:uiPriority w:val="0"/>
    <w:pPr>
      <w:widowControl/>
      <w:adjustRightInd w:val="0"/>
      <w:spacing w:before="60" w:after="120" w:line="360" w:lineRule="auto"/>
      <w:ind w:firstLine="200" w:firstLineChars="200"/>
      <w:textAlignment w:val="baseline"/>
    </w:pPr>
    <w:rPr>
      <w:rFonts w:ascii="宋体" w:eastAsia="仿宋_GB2312"/>
      <w:color w:val="000000"/>
      <w:kern w:val="0"/>
      <w:sz w:val="24"/>
      <w:szCs w:val="20"/>
    </w:rPr>
  </w:style>
  <w:style w:type="character" w:customStyle="1" w:styleId="302">
    <w:name w:val="Char Char22"/>
    <w:autoRedefine/>
    <w:qFormat/>
    <w:uiPriority w:val="0"/>
    <w:rPr>
      <w:rFonts w:eastAsia="宋体"/>
      <w:b/>
      <w:bCs/>
      <w:kern w:val="44"/>
      <w:sz w:val="44"/>
      <w:szCs w:val="44"/>
      <w:lang w:val="en-US" w:eastAsia="zh-CN" w:bidi="ar-SA"/>
    </w:rPr>
  </w:style>
  <w:style w:type="character" w:customStyle="1" w:styleId="303">
    <w:name w:val="del"/>
    <w:basedOn w:val="75"/>
    <w:autoRedefine/>
    <w:qFormat/>
    <w:uiPriority w:val="0"/>
  </w:style>
  <w:style w:type="character" w:customStyle="1" w:styleId="304">
    <w:name w:val="ca-451"/>
    <w:autoRedefine/>
    <w:qFormat/>
    <w:uiPriority w:val="0"/>
    <w:rPr>
      <w:rFonts w:hint="eastAsia" w:ascii="宋体" w:hAnsi="宋体" w:eastAsia="宋体"/>
      <w:color w:val="000000"/>
      <w:sz w:val="72"/>
      <w:szCs w:val="72"/>
    </w:rPr>
  </w:style>
  <w:style w:type="character" w:customStyle="1" w:styleId="305">
    <w:name w:val="pagelinks"/>
    <w:basedOn w:val="75"/>
    <w:autoRedefine/>
    <w:qFormat/>
    <w:uiPriority w:val="0"/>
  </w:style>
  <w:style w:type="character" w:customStyle="1" w:styleId="306">
    <w:name w:val="a011"/>
    <w:autoRedefine/>
    <w:qFormat/>
    <w:uiPriority w:val="0"/>
    <w:rPr>
      <w:sz w:val="21"/>
      <w:szCs w:val="21"/>
      <w:u w:val="none"/>
    </w:rPr>
  </w:style>
  <w:style w:type="character" w:customStyle="1" w:styleId="307">
    <w:name w:val="font61"/>
    <w:autoRedefine/>
    <w:qFormat/>
    <w:uiPriority w:val="0"/>
    <w:rPr>
      <w:rFonts w:hint="eastAsia" w:ascii="宋体" w:hAnsi="宋体" w:eastAsia="宋体" w:cs="宋体"/>
      <w:b/>
      <w:color w:val="000000"/>
      <w:sz w:val="22"/>
      <w:szCs w:val="22"/>
      <w:u w:val="none"/>
    </w:rPr>
  </w:style>
  <w:style w:type="character" w:customStyle="1" w:styleId="308">
    <w:name w:val="HTML Markup"/>
    <w:autoRedefine/>
    <w:qFormat/>
    <w:uiPriority w:val="0"/>
    <w:rPr>
      <w:vanish/>
      <w:color w:val="FF0000"/>
    </w:rPr>
  </w:style>
  <w:style w:type="character" w:customStyle="1" w:styleId="309">
    <w:name w:val="ca-181"/>
    <w:autoRedefine/>
    <w:qFormat/>
    <w:uiPriority w:val="0"/>
    <w:rPr>
      <w:rFonts w:hint="eastAsia" w:ascii="宋体" w:hAnsi="宋体" w:eastAsia="宋体"/>
      <w:color w:val="000000"/>
      <w:sz w:val="18"/>
      <w:szCs w:val="18"/>
    </w:rPr>
  </w:style>
  <w:style w:type="character" w:customStyle="1" w:styleId="310">
    <w:name w:val="标题 1 字符"/>
    <w:autoRedefine/>
    <w:qFormat/>
    <w:uiPriority w:val="0"/>
    <w:rPr>
      <w:rFonts w:eastAsia="宋体"/>
      <w:b/>
      <w:bCs/>
      <w:kern w:val="44"/>
      <w:sz w:val="44"/>
      <w:szCs w:val="44"/>
      <w:lang w:val="en-US" w:eastAsia="zh-CN" w:bidi="ar-SA"/>
    </w:rPr>
  </w:style>
  <w:style w:type="character" w:customStyle="1" w:styleId="311">
    <w:name w:val="CPara--- Char Char"/>
    <w:autoRedefine/>
    <w:qFormat/>
    <w:uiPriority w:val="0"/>
    <w:rPr>
      <w:rFonts w:ascii="Arial" w:hAnsi="Arial" w:eastAsia="宋体"/>
      <w:lang w:val="en-US" w:eastAsia="en-US" w:bidi="ar-SA"/>
    </w:rPr>
  </w:style>
  <w:style w:type="character" w:customStyle="1" w:styleId="312">
    <w:name w:val="尾注文本 字符"/>
    <w:autoRedefine/>
    <w:qFormat/>
    <w:uiPriority w:val="0"/>
    <w:rPr>
      <w:rFonts w:ascii="宋体"/>
      <w:snapToGrid/>
    </w:rPr>
  </w:style>
  <w:style w:type="character" w:customStyle="1" w:styleId="313">
    <w:name w:val="标题 2 Char4"/>
    <w:autoRedefine/>
    <w:qFormat/>
    <w:uiPriority w:val="0"/>
    <w:rPr>
      <w:rFonts w:ascii="Arial" w:hAnsi="Arial" w:eastAsia="黑体"/>
      <w:kern w:val="2"/>
      <w:sz w:val="32"/>
      <w:szCs w:val="24"/>
    </w:rPr>
  </w:style>
  <w:style w:type="character" w:customStyle="1" w:styleId="314">
    <w:name w:val="Heading 2 Hidden Char1 Char"/>
    <w:autoRedefine/>
    <w:qFormat/>
    <w:uiPriority w:val="0"/>
    <w:rPr>
      <w:rFonts w:ascii="宋体" w:hAnsi="Times New Roman" w:eastAsia="宋体" w:cs="Times New Roman"/>
      <w:kern w:val="0"/>
      <w:sz w:val="24"/>
      <w:szCs w:val="24"/>
    </w:rPr>
  </w:style>
  <w:style w:type="character" w:customStyle="1" w:styleId="315">
    <w:name w:val="input"/>
    <w:basedOn w:val="75"/>
    <w:autoRedefine/>
    <w:qFormat/>
    <w:uiPriority w:val="0"/>
    <w:rPr>
      <w:szCs w:val="20"/>
    </w:rPr>
  </w:style>
  <w:style w:type="character" w:customStyle="1" w:styleId="316">
    <w:name w:val="标题 5 Char3"/>
    <w:autoRedefine/>
    <w:qFormat/>
    <w:uiPriority w:val="0"/>
    <w:rPr>
      <w:rFonts w:eastAsia="宋体"/>
      <w:b/>
      <w:bCs/>
      <w:kern w:val="2"/>
      <w:sz w:val="28"/>
      <w:szCs w:val="28"/>
    </w:rPr>
  </w:style>
  <w:style w:type="character" w:customStyle="1" w:styleId="317">
    <w:name w:val="Body Text Indent 2 Char"/>
    <w:autoRedefine/>
    <w:qFormat/>
    <w:uiPriority w:val="0"/>
    <w:rPr>
      <w:rFonts w:ascii="宋体" w:hAnsi="宋体" w:eastAsia="宋体" w:cs="Courier New"/>
      <w:position w:val="6"/>
      <w:sz w:val="24"/>
      <w:szCs w:val="24"/>
      <w:lang w:val="en-US" w:eastAsia="zh-CN" w:bidi="ar-SA"/>
    </w:rPr>
  </w:style>
  <w:style w:type="character" w:customStyle="1" w:styleId="318">
    <w:name w:val="Keyboard"/>
    <w:autoRedefine/>
    <w:qFormat/>
    <w:uiPriority w:val="0"/>
    <w:rPr>
      <w:rFonts w:ascii="Courier New" w:hAnsi="Courier New"/>
      <w:b/>
      <w:sz w:val="20"/>
    </w:rPr>
  </w:style>
  <w:style w:type="character" w:customStyle="1" w:styleId="319">
    <w:name w:val="正文文本缩进 3 Char"/>
    <w:autoRedefine/>
    <w:qFormat/>
    <w:uiPriority w:val="0"/>
    <w:rPr>
      <w:rFonts w:eastAsia="宋体"/>
      <w:kern w:val="2"/>
      <w:sz w:val="16"/>
      <w:szCs w:val="16"/>
      <w:lang w:val="en-US" w:eastAsia="zh-CN" w:bidi="ar-SA"/>
    </w:rPr>
  </w:style>
  <w:style w:type="character" w:customStyle="1" w:styleId="320">
    <w:name w:val="Plain Text Char"/>
    <w:autoRedefine/>
    <w:qFormat/>
    <w:uiPriority w:val="0"/>
    <w:rPr>
      <w:rFonts w:ascii="宋体" w:hAnsi="Courier New" w:eastAsia="宋体" w:cs="Times New Roman"/>
      <w:sz w:val="21"/>
      <w:szCs w:val="21"/>
    </w:rPr>
  </w:style>
  <w:style w:type="character" w:customStyle="1" w:styleId="321">
    <w:name w:val="正文首行缩进 Char"/>
    <w:autoRedefine/>
    <w:qFormat/>
    <w:uiPriority w:val="0"/>
  </w:style>
  <w:style w:type="character" w:customStyle="1" w:styleId="322">
    <w:name w:val="ca-201"/>
    <w:autoRedefine/>
    <w:qFormat/>
    <w:uiPriority w:val="0"/>
    <w:rPr>
      <w:rFonts w:hint="default" w:ascii="??" w:hAnsi="??"/>
      <w:color w:val="000000"/>
      <w:sz w:val="18"/>
      <w:szCs w:val="18"/>
    </w:rPr>
  </w:style>
  <w:style w:type="character" w:customStyle="1" w:styleId="323">
    <w:name w:val="hover34"/>
    <w:basedOn w:val="75"/>
    <w:autoRedefine/>
    <w:qFormat/>
    <w:uiPriority w:val="0"/>
    <w:rPr>
      <w:rFonts w:ascii="Times New Roman" w:hAnsi="Times New Roman" w:eastAsia="宋体" w:cs="Times New Roman"/>
      <w:szCs w:val="20"/>
    </w:rPr>
  </w:style>
  <w:style w:type="character" w:customStyle="1" w:styleId="324">
    <w:name w:val="HTML 预设格式 字符"/>
    <w:autoRedefine/>
    <w:qFormat/>
    <w:uiPriority w:val="0"/>
    <w:rPr>
      <w:rFonts w:ascii="Courier New" w:hAnsi="Courier New" w:eastAsia="宋体" w:cs="Courier New"/>
      <w:lang w:val="en-US" w:eastAsia="zh-CN" w:bidi="ar-SA"/>
    </w:rPr>
  </w:style>
  <w:style w:type="character" w:customStyle="1" w:styleId="325">
    <w:name w:val="引用 Char"/>
    <w:autoRedefine/>
    <w:qFormat/>
    <w:uiPriority w:val="0"/>
    <w:rPr>
      <w:i/>
      <w:iCs/>
      <w:color w:val="000000"/>
      <w:kern w:val="2"/>
      <w:sz w:val="21"/>
      <w:szCs w:val="22"/>
      <w:lang w:bidi="ar-SA"/>
    </w:rPr>
  </w:style>
  <w:style w:type="character" w:customStyle="1" w:styleId="326">
    <w:name w:val="Definition"/>
    <w:autoRedefine/>
    <w:qFormat/>
    <w:uiPriority w:val="0"/>
    <w:rPr>
      <w:i/>
    </w:rPr>
  </w:style>
  <w:style w:type="character" w:customStyle="1" w:styleId="327">
    <w:name w:val="标题 Char3"/>
    <w:autoRedefine/>
    <w:qFormat/>
    <w:uiPriority w:val="0"/>
    <w:rPr>
      <w:rFonts w:ascii="Arial" w:hAnsi="Arial" w:eastAsia="宋体" w:cs="Arial"/>
      <w:kern w:val="2"/>
      <w:sz w:val="44"/>
      <w:szCs w:val="24"/>
      <w:lang w:val="en-US" w:eastAsia="zh-CN" w:bidi="ar-SA"/>
    </w:rPr>
  </w:style>
  <w:style w:type="character" w:customStyle="1" w:styleId="328">
    <w:name w:val="Char Char271"/>
    <w:autoRedefine/>
    <w:qFormat/>
    <w:uiPriority w:val="0"/>
    <w:rPr>
      <w:rFonts w:eastAsia="宋体"/>
      <w:b/>
      <w:bCs/>
      <w:kern w:val="44"/>
      <w:sz w:val="44"/>
      <w:szCs w:val="44"/>
      <w:lang w:val="en-US" w:eastAsia="zh-CN" w:bidi="ar-SA"/>
    </w:rPr>
  </w:style>
  <w:style w:type="character" w:customStyle="1" w:styleId="329">
    <w:name w:val="HTML 地址 字符1"/>
    <w:autoRedefine/>
    <w:qFormat/>
    <w:uiPriority w:val="0"/>
    <w:rPr>
      <w:i/>
      <w:iCs/>
      <w:kern w:val="2"/>
      <w:sz w:val="21"/>
      <w:szCs w:val="24"/>
    </w:rPr>
  </w:style>
  <w:style w:type="character" w:customStyle="1" w:styleId="330">
    <w:name w:val="ca-441"/>
    <w:autoRedefine/>
    <w:qFormat/>
    <w:uiPriority w:val="0"/>
    <w:rPr>
      <w:rFonts w:hint="eastAsia" w:ascii="宋体" w:hAnsi="宋体" w:eastAsia="宋体"/>
      <w:color w:val="000000"/>
      <w:sz w:val="52"/>
      <w:szCs w:val="52"/>
    </w:rPr>
  </w:style>
  <w:style w:type="character" w:customStyle="1" w:styleId="331">
    <w:name w:val="ca-331"/>
    <w:autoRedefine/>
    <w:qFormat/>
    <w:uiPriority w:val="0"/>
    <w:rPr>
      <w:rFonts w:hint="eastAsia" w:ascii="宋体" w:hAnsi="宋体" w:eastAsia="宋体"/>
      <w:b/>
      <w:bCs/>
      <w:color w:val="002060"/>
      <w:spacing w:val="-20"/>
      <w:sz w:val="20"/>
      <w:szCs w:val="20"/>
    </w:rPr>
  </w:style>
  <w:style w:type="character" w:customStyle="1" w:styleId="332">
    <w:name w:val="正文文本 3 Char2"/>
    <w:autoRedefine/>
    <w:qFormat/>
    <w:uiPriority w:val="0"/>
    <w:rPr>
      <w:rFonts w:ascii="Times New Roman" w:hAnsi="Times New Roman" w:eastAsia="宋体" w:cs="Times New Roman"/>
      <w:sz w:val="16"/>
      <w:szCs w:val="16"/>
    </w:rPr>
  </w:style>
  <w:style w:type="character" w:customStyle="1" w:styleId="333">
    <w:name w:val="zbggmain style9"/>
    <w:basedOn w:val="75"/>
    <w:autoRedefine/>
    <w:qFormat/>
    <w:uiPriority w:val="0"/>
  </w:style>
  <w:style w:type="character" w:customStyle="1" w:styleId="334">
    <w:name w:val="A3"/>
    <w:autoRedefine/>
    <w:qFormat/>
    <w:uiPriority w:val="0"/>
    <w:rPr>
      <w:rFonts w:ascii="ZapfDingbatsNr2EFOP-Regular" w:eastAsia="ZapfDingbatsNr2EFOP-Regular" w:cs="ZapfDingbatsNr2EFOP-Regular"/>
      <w:color w:val="211D1E"/>
      <w:sz w:val="14"/>
      <w:szCs w:val="14"/>
    </w:rPr>
  </w:style>
  <w:style w:type="character" w:customStyle="1" w:styleId="335">
    <w:name w:val="副标题 字符"/>
    <w:autoRedefine/>
    <w:qFormat/>
    <w:uiPriority w:val="0"/>
    <w:rPr>
      <w:rFonts w:ascii="Franklin Gothic Medium" w:hAnsi="Franklin Gothic Medium" w:eastAsia="微软雅黑"/>
      <w:i/>
      <w:iCs/>
      <w:smallCaps/>
      <w:spacing w:val="10"/>
      <w:sz w:val="28"/>
      <w:szCs w:val="28"/>
      <w:lang w:val="en-US" w:eastAsia="en-US" w:bidi="en-US"/>
    </w:rPr>
  </w:style>
  <w:style w:type="character" w:customStyle="1" w:styleId="336">
    <w:name w:val="正文文本缩进 字符"/>
    <w:autoRedefine/>
    <w:qFormat/>
    <w:uiPriority w:val="0"/>
    <w:rPr>
      <w:rFonts w:eastAsia="宋体"/>
      <w:kern w:val="2"/>
      <w:sz w:val="21"/>
      <w:szCs w:val="24"/>
      <w:lang w:val="en-US" w:eastAsia="zh-CN" w:bidi="ar-SA"/>
    </w:rPr>
  </w:style>
  <w:style w:type="character" w:customStyle="1" w:styleId="337">
    <w:name w:val="Char Char231"/>
    <w:autoRedefine/>
    <w:qFormat/>
    <w:uiPriority w:val="0"/>
    <w:rPr>
      <w:rFonts w:ascii="Arial" w:hAnsi="Arial" w:eastAsia="宋体"/>
      <w:b/>
      <w:bCs/>
      <w:kern w:val="2"/>
      <w:sz w:val="24"/>
      <w:szCs w:val="32"/>
      <w:lang w:val="en-US" w:eastAsia="zh-CN" w:bidi="ar-SA"/>
    </w:rPr>
  </w:style>
  <w:style w:type="character" w:customStyle="1" w:styleId="338">
    <w:name w:val="add"/>
    <w:basedOn w:val="75"/>
    <w:autoRedefine/>
    <w:qFormat/>
    <w:uiPriority w:val="0"/>
  </w:style>
  <w:style w:type="character" w:customStyle="1" w:styleId="339">
    <w:name w:val="正文文本首行缩进 字符"/>
    <w:link w:val="340"/>
    <w:autoRedefine/>
    <w:qFormat/>
    <w:uiPriority w:val="99"/>
    <w:rPr>
      <w:kern w:val="2"/>
      <w:sz w:val="21"/>
      <w:szCs w:val="24"/>
    </w:rPr>
  </w:style>
  <w:style w:type="paragraph" w:customStyle="1" w:styleId="340">
    <w:name w:val="_Style 769"/>
    <w:basedOn w:val="1"/>
    <w:next w:val="341"/>
    <w:link w:val="339"/>
    <w:autoRedefine/>
    <w:qFormat/>
    <w:uiPriority w:val="99"/>
    <w:pPr>
      <w:ind w:firstLine="420" w:firstLineChars="200"/>
    </w:pPr>
  </w:style>
  <w:style w:type="paragraph" w:styleId="341">
    <w:name w:val="List Paragraph"/>
    <w:basedOn w:val="1"/>
    <w:autoRedefine/>
    <w:qFormat/>
    <w:uiPriority w:val="0"/>
    <w:pPr>
      <w:ind w:firstLine="420" w:firstLineChars="200"/>
    </w:pPr>
    <w:rPr>
      <w:szCs w:val="20"/>
    </w:rPr>
  </w:style>
  <w:style w:type="character" w:customStyle="1" w:styleId="342">
    <w:name w:val="refresh"/>
    <w:basedOn w:val="75"/>
    <w:autoRedefine/>
    <w:qFormat/>
    <w:uiPriority w:val="0"/>
  </w:style>
  <w:style w:type="character" w:customStyle="1" w:styleId="343">
    <w:name w:val="open2"/>
    <w:basedOn w:val="75"/>
    <w:autoRedefine/>
    <w:qFormat/>
    <w:uiPriority w:val="0"/>
  </w:style>
  <w:style w:type="character" w:customStyle="1" w:styleId="344">
    <w:name w:val="style44"/>
    <w:basedOn w:val="75"/>
    <w:autoRedefine/>
    <w:qFormat/>
    <w:uiPriority w:val="0"/>
  </w:style>
  <w:style w:type="character" w:customStyle="1" w:styleId="345">
    <w:name w:val="Char12"/>
    <w:autoRedefine/>
    <w:qFormat/>
    <w:uiPriority w:val="0"/>
    <w:rPr>
      <w:rFonts w:ascii="宋体" w:hAnsi="宋体" w:eastAsia="宋体"/>
      <w:b/>
      <w:kern w:val="2"/>
      <w:sz w:val="24"/>
      <w:szCs w:val="24"/>
      <w:lang w:val="en-US" w:eastAsia="zh-CN" w:bidi="ar-SA"/>
    </w:rPr>
  </w:style>
  <w:style w:type="character" w:customStyle="1" w:styleId="346">
    <w:name w:val="日期 Char"/>
    <w:autoRedefine/>
    <w:qFormat/>
    <w:uiPriority w:val="0"/>
    <w:rPr>
      <w:rFonts w:ascii="Times New Roman" w:hAnsi="Times New Roman"/>
      <w:kern w:val="2"/>
      <w:sz w:val="21"/>
      <w:szCs w:val="24"/>
    </w:rPr>
  </w:style>
  <w:style w:type="character" w:customStyle="1" w:styleId="347">
    <w:name w:val="宏文本 字符2"/>
    <w:autoRedefine/>
    <w:qFormat/>
    <w:uiPriority w:val="0"/>
    <w:rPr>
      <w:rFonts w:ascii="Courier New" w:hAnsi="Courier New" w:eastAsia="宋体" w:cs="Courier New"/>
      <w:kern w:val="2"/>
      <w:sz w:val="24"/>
      <w:szCs w:val="24"/>
    </w:rPr>
  </w:style>
  <w:style w:type="character" w:customStyle="1" w:styleId="348">
    <w:name w:val="副标题 Char"/>
    <w:autoRedefine/>
    <w:qFormat/>
    <w:uiPriority w:val="0"/>
    <w:rPr>
      <w:rFonts w:ascii="Cambria" w:hAnsi="Cambria"/>
      <w:b/>
      <w:bCs/>
      <w:kern w:val="28"/>
      <w:sz w:val="32"/>
      <w:szCs w:val="32"/>
      <w:lang w:bidi="ar-SA"/>
    </w:rPr>
  </w:style>
  <w:style w:type="character" w:customStyle="1" w:styleId="349">
    <w:name w:val="Char Char3311"/>
    <w:autoRedefine/>
    <w:qFormat/>
    <w:uiPriority w:val="0"/>
    <w:rPr>
      <w:rFonts w:ascii="Arial" w:hAnsi="Arial" w:eastAsia="黑体"/>
      <w:sz w:val="24"/>
      <w:szCs w:val="24"/>
      <w:lang w:val="en-US" w:eastAsia="zh-CN" w:bidi="ar-SA"/>
    </w:rPr>
  </w:style>
  <w:style w:type="character" w:customStyle="1" w:styleId="350">
    <w:name w:val="书籍标题1"/>
    <w:autoRedefine/>
    <w:qFormat/>
    <w:uiPriority w:val="0"/>
    <w:rPr>
      <w:b/>
      <w:bCs/>
      <w:smallCaps/>
      <w:spacing w:val="5"/>
    </w:rPr>
  </w:style>
  <w:style w:type="character" w:customStyle="1" w:styleId="351">
    <w:name w:val="标题11 Char"/>
    <w:link w:val="352"/>
    <w:autoRedefine/>
    <w:qFormat/>
    <w:uiPriority w:val="0"/>
    <w:rPr>
      <w:b/>
      <w:bCs/>
      <w:sz w:val="28"/>
      <w:szCs w:val="32"/>
    </w:rPr>
  </w:style>
  <w:style w:type="paragraph" w:customStyle="1" w:styleId="352">
    <w:name w:val="标题11"/>
    <w:basedOn w:val="7"/>
    <w:link w:val="351"/>
    <w:autoRedefine/>
    <w:qFormat/>
    <w:uiPriority w:val="0"/>
    <w:pPr>
      <w:adjustRightInd/>
      <w:spacing w:before="100" w:beforeAutospacing="1" w:after="100" w:afterAutospacing="1" w:line="360" w:lineRule="auto"/>
      <w:textAlignment w:val="auto"/>
    </w:pPr>
    <w:rPr>
      <w:bCs/>
      <w:sz w:val="28"/>
      <w:szCs w:val="32"/>
    </w:rPr>
  </w:style>
  <w:style w:type="character" w:customStyle="1" w:styleId="353">
    <w:name w:val="批注文字 Char1"/>
    <w:basedOn w:val="75"/>
    <w:autoRedefine/>
    <w:qFormat/>
    <w:uiPriority w:val="0"/>
  </w:style>
  <w:style w:type="character" w:customStyle="1" w:styleId="354">
    <w:name w:val="Char Char381"/>
    <w:autoRedefine/>
    <w:qFormat/>
    <w:uiPriority w:val="0"/>
    <w:rPr>
      <w:rFonts w:eastAsia="宋体"/>
      <w:b/>
      <w:bCs/>
      <w:kern w:val="2"/>
      <w:sz w:val="32"/>
      <w:szCs w:val="32"/>
      <w:lang w:val="en-US" w:eastAsia="zh-CN" w:bidi="ar-SA"/>
    </w:rPr>
  </w:style>
  <w:style w:type="character" w:customStyle="1" w:styleId="355">
    <w:name w:val="样式 宋体"/>
    <w:autoRedefine/>
    <w:qFormat/>
    <w:uiPriority w:val="0"/>
    <w:rPr>
      <w:rFonts w:ascii="宋体" w:hAnsi="宋体" w:eastAsia="宋体"/>
      <w:b/>
      <w:sz w:val="24"/>
      <w:szCs w:val="24"/>
    </w:rPr>
  </w:style>
  <w:style w:type="character" w:customStyle="1" w:styleId="356">
    <w:name w:val="手改 Char Char1"/>
    <w:autoRedefine/>
    <w:qFormat/>
    <w:uiPriority w:val="0"/>
    <w:rPr>
      <w:rFonts w:eastAsia="宋体"/>
      <w:kern w:val="2"/>
      <w:sz w:val="21"/>
      <w:szCs w:val="24"/>
      <w:lang w:val="en-US" w:eastAsia="zh-CN" w:bidi="ar-SA"/>
    </w:rPr>
  </w:style>
  <w:style w:type="character" w:customStyle="1" w:styleId="357">
    <w:name w:val="无格式表格 51"/>
    <w:autoRedefine/>
    <w:qFormat/>
    <w:uiPriority w:val="0"/>
    <w:rPr>
      <w:smallCaps/>
      <w:color w:val="C0504D"/>
      <w:u w:val="single"/>
    </w:rPr>
  </w:style>
  <w:style w:type="character" w:customStyle="1" w:styleId="358">
    <w:name w:val="Style4"/>
    <w:autoRedefine/>
    <w:qFormat/>
    <w:uiPriority w:val="0"/>
    <w:rPr>
      <w:rFonts w:ascii="Calibri" w:hAnsi="宋体" w:eastAsia="宋体" w:cs="Times New Roman"/>
      <w:szCs w:val="22"/>
      <w:lang w:eastAsia="zh-CN"/>
    </w:rPr>
  </w:style>
  <w:style w:type="character" w:customStyle="1" w:styleId="359">
    <w:name w:val="ca-151"/>
    <w:autoRedefine/>
    <w:qFormat/>
    <w:uiPriority w:val="0"/>
    <w:rPr>
      <w:rFonts w:hint="eastAsia" w:ascii="宋体" w:hAnsi="宋体" w:eastAsia="宋体"/>
      <w:caps/>
      <w:color w:val="000000"/>
      <w:sz w:val="24"/>
      <w:szCs w:val="24"/>
    </w:rPr>
  </w:style>
  <w:style w:type="character" w:customStyle="1" w:styleId="360">
    <w:name w:val="heading 7 Char1"/>
    <w:autoRedefine/>
    <w:qFormat/>
    <w:uiPriority w:val="0"/>
    <w:rPr>
      <w:rFonts w:ascii="Arial" w:hAnsi="Arial" w:eastAsia="黑体"/>
      <w:b/>
      <w:sz w:val="21"/>
      <w:szCs w:val="21"/>
      <w:lang w:val="en-US" w:eastAsia="zh-CN" w:bidi="ar-SA"/>
    </w:rPr>
  </w:style>
  <w:style w:type="character" w:customStyle="1" w:styleId="361">
    <w:name w:val="doc1"/>
    <w:basedOn w:val="75"/>
    <w:autoRedefine/>
    <w:qFormat/>
    <w:uiPriority w:val="0"/>
    <w:rPr>
      <w:szCs w:val="20"/>
    </w:rPr>
  </w:style>
  <w:style w:type="character" w:customStyle="1" w:styleId="362">
    <w:name w:val="表正文 Char1"/>
    <w:autoRedefine/>
    <w:qFormat/>
    <w:uiPriority w:val="0"/>
    <w:rPr>
      <w:rFonts w:eastAsia="宋体"/>
      <w:kern w:val="2"/>
      <w:sz w:val="21"/>
      <w:szCs w:val="24"/>
      <w:lang w:val="en-US" w:eastAsia="zh-CN" w:bidi="ar-SA"/>
    </w:rPr>
  </w:style>
  <w:style w:type="character" w:customStyle="1" w:styleId="363">
    <w:name w:val="ca-101"/>
    <w:autoRedefine/>
    <w:qFormat/>
    <w:uiPriority w:val="0"/>
    <w:rPr>
      <w:rFonts w:hint="default" w:ascii="Times New Roman" w:hAnsi="Times New Roman" w:cs="Times New Roman"/>
      <w:color w:val="000000"/>
      <w:sz w:val="52"/>
      <w:szCs w:val="52"/>
    </w:rPr>
  </w:style>
  <w:style w:type="character" w:customStyle="1" w:styleId="364">
    <w:name w:val="标题 1 字符1"/>
    <w:autoRedefine/>
    <w:qFormat/>
    <w:uiPriority w:val="0"/>
    <w:rPr>
      <w:b/>
      <w:kern w:val="44"/>
      <w:sz w:val="44"/>
    </w:rPr>
  </w:style>
  <w:style w:type="character" w:customStyle="1" w:styleId="365">
    <w:name w:val="标题 6 Char3"/>
    <w:autoRedefine/>
    <w:qFormat/>
    <w:uiPriority w:val="0"/>
    <w:rPr>
      <w:rFonts w:ascii="Arial" w:hAnsi="Arial" w:eastAsia="黑体"/>
      <w:b/>
      <w:bCs/>
      <w:sz w:val="24"/>
      <w:szCs w:val="24"/>
    </w:rPr>
  </w:style>
  <w:style w:type="character" w:customStyle="1" w:styleId="366">
    <w:name w:val="Bullet list Char"/>
    <w:autoRedefine/>
    <w:qFormat/>
    <w:uiPriority w:val="0"/>
    <w:rPr>
      <w:rFonts w:ascii="宋体" w:hAnsi="Times New Roman" w:eastAsia="宋体" w:cs="Times New Roman"/>
      <w:szCs w:val="20"/>
    </w:rPr>
  </w:style>
  <w:style w:type="character" w:customStyle="1" w:styleId="367">
    <w:name w:val="Para- Char Char"/>
    <w:autoRedefine/>
    <w:qFormat/>
    <w:uiPriority w:val="0"/>
    <w:rPr>
      <w:rFonts w:ascii="Arial" w:hAnsi="Arial" w:eastAsia="宋体"/>
      <w:lang w:val="en-US" w:eastAsia="en-US" w:bidi="ar-SA"/>
    </w:rPr>
  </w:style>
  <w:style w:type="character" w:customStyle="1" w:styleId="368">
    <w:name w:val="legend"/>
    <w:autoRedefine/>
    <w:qFormat/>
    <w:uiPriority w:val="0"/>
    <w:rPr>
      <w:rFonts w:ascii="Arial" w:hAnsi="Arial" w:cs="Arial"/>
      <w:b/>
      <w:color w:val="73B304"/>
      <w:sz w:val="16"/>
      <w:szCs w:val="16"/>
      <w:shd w:val="clear" w:color="auto" w:fill="FFFFFF"/>
    </w:rPr>
  </w:style>
  <w:style w:type="character" w:customStyle="1" w:styleId="369">
    <w:name w:val="Table Text Char Char"/>
    <w:autoRedefine/>
    <w:qFormat/>
    <w:uiPriority w:val="0"/>
    <w:rPr>
      <w:sz w:val="24"/>
    </w:rPr>
  </w:style>
  <w:style w:type="character" w:customStyle="1" w:styleId="370">
    <w:name w:val="标题 7 Char1"/>
    <w:autoRedefine/>
    <w:qFormat/>
    <w:uiPriority w:val="0"/>
    <w:rPr>
      <w:rFonts w:eastAsia="宋体"/>
      <w:b/>
      <w:bCs/>
      <w:kern w:val="2"/>
      <w:sz w:val="24"/>
      <w:szCs w:val="24"/>
      <w:lang w:bidi="ar-SA"/>
    </w:rPr>
  </w:style>
  <w:style w:type="character" w:customStyle="1" w:styleId="371">
    <w:name w:val="Char Char401"/>
    <w:autoRedefine/>
    <w:qFormat/>
    <w:uiPriority w:val="0"/>
    <w:rPr>
      <w:rFonts w:eastAsia="宋体"/>
      <w:b/>
      <w:bCs/>
      <w:kern w:val="44"/>
      <w:sz w:val="44"/>
      <w:szCs w:val="44"/>
      <w:lang w:val="en-US" w:eastAsia="zh-CN" w:bidi="ar-SA"/>
    </w:rPr>
  </w:style>
  <w:style w:type="character" w:customStyle="1" w:styleId="372">
    <w:name w:val="Char Char2111"/>
    <w:autoRedefine/>
    <w:qFormat/>
    <w:uiPriority w:val="0"/>
    <w:rPr>
      <w:rFonts w:ascii="Arial" w:hAnsi="Arial" w:eastAsia="黑体"/>
      <w:b/>
      <w:bCs/>
      <w:kern w:val="2"/>
      <w:sz w:val="28"/>
      <w:szCs w:val="28"/>
      <w:lang w:val="en-US" w:eastAsia="zh-CN" w:bidi="ar-SA"/>
    </w:rPr>
  </w:style>
  <w:style w:type="character" w:customStyle="1" w:styleId="373">
    <w:name w:val="页眉 Char2"/>
    <w:autoRedefine/>
    <w:qFormat/>
    <w:uiPriority w:val="0"/>
    <w:rPr>
      <w:rFonts w:eastAsia="宋体"/>
      <w:kern w:val="2"/>
      <w:sz w:val="18"/>
      <w:szCs w:val="18"/>
      <w:lang w:val="en-US" w:eastAsia="zh-CN" w:bidi="ar-SA"/>
    </w:rPr>
  </w:style>
  <w:style w:type="character" w:customStyle="1" w:styleId="374">
    <w:name w:val="unnamed11"/>
    <w:autoRedefine/>
    <w:qFormat/>
    <w:uiPriority w:val="0"/>
    <w:rPr>
      <w:sz w:val="18"/>
      <w:szCs w:val="18"/>
      <w:u w:val="none"/>
    </w:rPr>
  </w:style>
  <w:style w:type="character" w:customStyle="1" w:styleId="375">
    <w:name w:val="引用 Char3"/>
    <w:autoRedefine/>
    <w:qFormat/>
    <w:uiPriority w:val="0"/>
    <w:rPr>
      <w:rFonts w:ascii="Franklin Gothic Medium" w:hAnsi="Franklin Gothic Medium" w:eastAsia="微软雅黑"/>
      <w:i/>
      <w:iCs/>
      <w:sz w:val="22"/>
      <w:szCs w:val="22"/>
      <w:lang w:val="en-US" w:eastAsia="en-US" w:bidi="en-US"/>
    </w:rPr>
  </w:style>
  <w:style w:type="character" w:customStyle="1" w:styleId="376">
    <w:name w:val="Char Char16"/>
    <w:autoRedefine/>
    <w:qFormat/>
    <w:uiPriority w:val="0"/>
    <w:rPr>
      <w:rFonts w:ascii="仿宋_GB2312" w:eastAsia="仿宋_GB2312"/>
      <w:b/>
      <w:bCs/>
      <w:kern w:val="2"/>
      <w:sz w:val="28"/>
      <w:szCs w:val="28"/>
    </w:rPr>
  </w:style>
  <w:style w:type="character" w:customStyle="1" w:styleId="377">
    <w:name w:val="Char Char40"/>
    <w:autoRedefine/>
    <w:qFormat/>
    <w:uiPriority w:val="0"/>
    <w:rPr>
      <w:rFonts w:eastAsia="宋体"/>
      <w:b/>
      <w:bCs/>
      <w:kern w:val="44"/>
      <w:sz w:val="44"/>
      <w:szCs w:val="44"/>
      <w:lang w:val="en-US" w:eastAsia="zh-CN" w:bidi="ar-SA"/>
    </w:rPr>
  </w:style>
  <w:style w:type="character" w:customStyle="1" w:styleId="378">
    <w:name w:val="ca-381"/>
    <w:autoRedefine/>
    <w:qFormat/>
    <w:uiPriority w:val="0"/>
    <w:rPr>
      <w:rFonts w:hint="default" w:ascii="Times New Roman" w:hAnsi="Times New Roman" w:cs="Times New Roman"/>
      <w:b/>
      <w:bCs/>
      <w:spacing w:val="-20"/>
      <w:sz w:val="21"/>
      <w:szCs w:val="21"/>
    </w:rPr>
  </w:style>
  <w:style w:type="character" w:customStyle="1" w:styleId="379">
    <w:name w:val="标题 5 Char"/>
    <w:autoRedefine/>
    <w:qFormat/>
    <w:uiPriority w:val="0"/>
    <w:rPr>
      <w:rFonts w:ascii="Times New Roman" w:hAnsi="Times New Roman" w:eastAsia="宋体" w:cs="Times New Roman"/>
      <w:b/>
      <w:bCs/>
      <w:sz w:val="28"/>
      <w:szCs w:val="28"/>
    </w:rPr>
  </w:style>
  <w:style w:type="character" w:customStyle="1" w:styleId="380">
    <w:name w:val="正文（首行缩进两字）"/>
    <w:autoRedefine/>
    <w:qFormat/>
    <w:uiPriority w:val="0"/>
    <w:rPr>
      <w:rFonts w:eastAsia="宋体"/>
      <w:spacing w:val="14"/>
      <w:kern w:val="24"/>
      <w:sz w:val="24"/>
      <w:lang w:val="en-US" w:eastAsia="zh-CN" w:bidi="ar-SA"/>
    </w:rPr>
  </w:style>
  <w:style w:type="character" w:customStyle="1" w:styleId="381">
    <w:name w:val="标题五 Char"/>
    <w:link w:val="382"/>
    <w:autoRedefine/>
    <w:qFormat/>
    <w:uiPriority w:val="0"/>
    <w:rPr>
      <w:rFonts w:ascii="宋体"/>
      <w:b/>
      <w:color w:val="000000"/>
      <w:sz w:val="28"/>
      <w:szCs w:val="28"/>
    </w:rPr>
  </w:style>
  <w:style w:type="paragraph" w:customStyle="1" w:styleId="382">
    <w:name w:val="标题五"/>
    <w:basedOn w:val="1"/>
    <w:link w:val="381"/>
    <w:autoRedefine/>
    <w:qFormat/>
    <w:uiPriority w:val="0"/>
    <w:pPr>
      <w:spacing w:line="360" w:lineRule="auto"/>
      <w:jc w:val="left"/>
    </w:pPr>
    <w:rPr>
      <w:rFonts w:ascii="宋体"/>
      <w:b/>
      <w:color w:val="000000"/>
      <w:kern w:val="0"/>
      <w:sz w:val="28"/>
      <w:szCs w:val="28"/>
    </w:rPr>
  </w:style>
  <w:style w:type="character" w:customStyle="1" w:styleId="383">
    <w:name w:val="标题 8 字符"/>
    <w:autoRedefine/>
    <w:qFormat/>
    <w:uiPriority w:val="0"/>
    <w:rPr>
      <w:rFonts w:ascii="Arial" w:hAnsi="Arial" w:eastAsia="黑体"/>
      <w:kern w:val="2"/>
      <w:sz w:val="24"/>
      <w:szCs w:val="24"/>
      <w:lang w:bidi="ar-SA"/>
    </w:rPr>
  </w:style>
  <w:style w:type="character" w:customStyle="1" w:styleId="384">
    <w:name w:val="文档结构图 字符1"/>
    <w:autoRedefine/>
    <w:qFormat/>
    <w:uiPriority w:val="0"/>
    <w:rPr>
      <w:shd w:val="clear" w:color="auto" w:fill="000080"/>
    </w:rPr>
  </w:style>
  <w:style w:type="character" w:customStyle="1" w:styleId="385">
    <w:name w:val="ca-411"/>
    <w:autoRedefine/>
    <w:qFormat/>
    <w:uiPriority w:val="0"/>
    <w:rPr>
      <w:rFonts w:hint="eastAsia" w:ascii="宋体" w:hAnsi="宋体" w:eastAsia="宋体"/>
      <w:b/>
      <w:bCs/>
      <w:color w:val="000000"/>
      <w:spacing w:val="-20"/>
      <w:sz w:val="32"/>
      <w:szCs w:val="32"/>
    </w:rPr>
  </w:style>
  <w:style w:type="character" w:customStyle="1" w:styleId="386">
    <w:name w:val="普通(网站) Char"/>
    <w:autoRedefine/>
    <w:qFormat/>
    <w:uiPriority w:val="0"/>
    <w:rPr>
      <w:rFonts w:ascii="宋体" w:hAnsi="宋体" w:eastAsia="宋体" w:cs="宋体"/>
      <w:sz w:val="24"/>
      <w:szCs w:val="24"/>
      <w:lang w:val="en-US" w:eastAsia="zh-CN" w:bidi="ar-SA"/>
    </w:rPr>
  </w:style>
  <w:style w:type="character" w:customStyle="1" w:styleId="387">
    <w:name w:val="ca-131"/>
    <w:autoRedefine/>
    <w:qFormat/>
    <w:uiPriority w:val="0"/>
    <w:rPr>
      <w:rFonts w:hint="eastAsia" w:ascii="宋体" w:hAnsi="宋体" w:eastAsia="宋体"/>
      <w:color w:val="000000"/>
      <w:sz w:val="32"/>
      <w:szCs w:val="32"/>
    </w:rPr>
  </w:style>
  <w:style w:type="character" w:customStyle="1" w:styleId="388">
    <w:name w:val="标题5 Char Char"/>
    <w:link w:val="389"/>
    <w:autoRedefine/>
    <w:qFormat/>
    <w:uiPriority w:val="0"/>
    <w:rPr>
      <w:spacing w:val="10"/>
      <w:kern w:val="24"/>
      <w:sz w:val="24"/>
    </w:rPr>
  </w:style>
  <w:style w:type="paragraph" w:customStyle="1" w:styleId="389">
    <w:name w:val="标题5"/>
    <w:basedOn w:val="1"/>
    <w:link w:val="388"/>
    <w:autoRedefine/>
    <w:qFormat/>
    <w:uiPriority w:val="0"/>
    <w:pPr>
      <w:spacing w:before="100" w:beforeAutospacing="1" w:after="100" w:afterAutospacing="1" w:line="640" w:lineRule="exact"/>
    </w:pPr>
    <w:rPr>
      <w:spacing w:val="10"/>
      <w:kern w:val="24"/>
      <w:sz w:val="24"/>
      <w:szCs w:val="20"/>
    </w:rPr>
  </w:style>
  <w:style w:type="character" w:customStyle="1" w:styleId="390">
    <w:name w:val="标题 3 字符1"/>
    <w:autoRedefine/>
    <w:qFormat/>
    <w:uiPriority w:val="0"/>
    <w:rPr>
      <w:b/>
      <w:sz w:val="32"/>
    </w:rPr>
  </w:style>
  <w:style w:type="character" w:customStyle="1" w:styleId="391">
    <w:name w:val="样式 正文文本 Char Char"/>
    <w:link w:val="392"/>
    <w:autoRedefine/>
    <w:qFormat/>
    <w:uiPriority w:val="0"/>
    <w:rPr>
      <w:rFonts w:ascii="Arial" w:hAnsi="Arial" w:cs="宋体"/>
      <w:color w:val="000000"/>
    </w:rPr>
  </w:style>
  <w:style w:type="paragraph" w:customStyle="1" w:styleId="392">
    <w:name w:val="样式 正文文本"/>
    <w:basedOn w:val="1"/>
    <w:link w:val="391"/>
    <w:autoRedefine/>
    <w:qFormat/>
    <w:uiPriority w:val="0"/>
    <w:pPr>
      <w:adjustRightInd w:val="0"/>
      <w:snapToGrid w:val="0"/>
      <w:spacing w:line="400" w:lineRule="exact"/>
      <w:ind w:firstLine="200" w:firstLineChars="200"/>
    </w:pPr>
    <w:rPr>
      <w:rFonts w:ascii="Arial" w:hAnsi="Arial"/>
      <w:color w:val="000000"/>
      <w:kern w:val="0"/>
      <w:sz w:val="20"/>
      <w:szCs w:val="20"/>
    </w:rPr>
  </w:style>
  <w:style w:type="character" w:customStyle="1" w:styleId="393">
    <w:name w:val="heading 6 Char1"/>
    <w:autoRedefine/>
    <w:qFormat/>
    <w:uiPriority w:val="0"/>
    <w:rPr>
      <w:rFonts w:ascii="Arial" w:hAnsi="Arial" w:eastAsia="黑体"/>
      <w:b/>
      <w:kern w:val="2"/>
      <w:sz w:val="24"/>
      <w:szCs w:val="24"/>
      <w:lang w:val="en-US" w:eastAsia="zh-CN" w:bidi="ar-SA"/>
    </w:rPr>
  </w:style>
  <w:style w:type="character" w:customStyle="1" w:styleId="394">
    <w:name w:val="标题 Char Char"/>
    <w:autoRedefine/>
    <w:qFormat/>
    <w:uiPriority w:val="0"/>
    <w:rPr>
      <w:rFonts w:ascii="Arial" w:hAnsi="Arial" w:eastAsia="宋体"/>
      <w:b/>
      <w:kern w:val="2"/>
      <w:sz w:val="44"/>
      <w:lang w:val="en-US" w:eastAsia="zh-CN"/>
    </w:rPr>
  </w:style>
  <w:style w:type="character" w:customStyle="1" w:styleId="395">
    <w:name w:val="Style5"/>
    <w:autoRedefine/>
    <w:qFormat/>
    <w:uiPriority w:val="0"/>
    <w:rPr>
      <w:rFonts w:ascii="Calibri" w:hAnsi="宋体" w:eastAsia="宋体" w:cs="Times New Roman"/>
      <w:sz w:val="22"/>
      <w:szCs w:val="22"/>
      <w:lang w:eastAsia="zh-CN"/>
    </w:rPr>
  </w:style>
  <w:style w:type="character" w:customStyle="1" w:styleId="396">
    <w:name w:val="Char Char35"/>
    <w:autoRedefine/>
    <w:qFormat/>
    <w:uiPriority w:val="0"/>
    <w:rPr>
      <w:rFonts w:ascii="Arial" w:hAnsi="Arial" w:eastAsia="黑体"/>
      <w:b/>
      <w:bCs/>
      <w:sz w:val="24"/>
      <w:szCs w:val="24"/>
      <w:lang w:val="en-US" w:eastAsia="zh-CN" w:bidi="ar-SA"/>
    </w:rPr>
  </w:style>
  <w:style w:type="character" w:customStyle="1" w:styleId="397">
    <w:name w:val="Char Char1111"/>
    <w:autoRedefine/>
    <w:qFormat/>
    <w:uiPriority w:val="0"/>
    <w:rPr>
      <w:rFonts w:eastAsia="宋体"/>
      <w:kern w:val="2"/>
      <w:sz w:val="21"/>
      <w:szCs w:val="24"/>
      <w:lang w:val="en-US" w:eastAsia="zh-CN" w:bidi="ar-SA"/>
    </w:rPr>
  </w:style>
  <w:style w:type="character" w:customStyle="1" w:styleId="398">
    <w:name w:val="ca-501"/>
    <w:autoRedefine/>
    <w:qFormat/>
    <w:uiPriority w:val="0"/>
    <w:rPr>
      <w:rFonts w:hint="eastAsia" w:ascii="宋体" w:hAnsi="宋体" w:eastAsia="宋体"/>
      <w:spacing w:val="0"/>
      <w:sz w:val="24"/>
      <w:szCs w:val="24"/>
    </w:rPr>
  </w:style>
  <w:style w:type="character" w:customStyle="1" w:styleId="399">
    <w:name w:val="Char Char182"/>
    <w:autoRedefine/>
    <w:qFormat/>
    <w:uiPriority w:val="0"/>
    <w:rPr>
      <w:rFonts w:eastAsia="宋体"/>
      <w:kern w:val="2"/>
      <w:sz w:val="21"/>
      <w:szCs w:val="24"/>
      <w:lang w:val="en-US" w:eastAsia="zh-CN" w:bidi="ar-SA"/>
    </w:rPr>
  </w:style>
  <w:style w:type="character" w:customStyle="1" w:styleId="400">
    <w:name w:val="正文文本缩进 2 Char2"/>
    <w:autoRedefine/>
    <w:semiHidden/>
    <w:qFormat/>
    <w:uiPriority w:val="99"/>
    <w:rPr>
      <w:rFonts w:ascii="Times New Roman" w:hAnsi="Times New Roman" w:eastAsia="宋体" w:cs="Times New Roman"/>
      <w:szCs w:val="24"/>
    </w:rPr>
  </w:style>
  <w:style w:type="character" w:customStyle="1" w:styleId="401">
    <w:name w:val="Char Char171"/>
    <w:autoRedefine/>
    <w:qFormat/>
    <w:uiPriority w:val="0"/>
    <w:rPr>
      <w:rFonts w:ascii="Cambria" w:hAnsi="Cambria" w:eastAsia="仿宋_GB2312"/>
      <w:b/>
      <w:bCs/>
      <w:kern w:val="2"/>
      <w:sz w:val="28"/>
      <w:szCs w:val="28"/>
    </w:rPr>
  </w:style>
  <w:style w:type="character" w:customStyle="1" w:styleId="402">
    <w:name w:val="批注主题 Char5"/>
    <w:autoRedefine/>
    <w:qFormat/>
    <w:uiPriority w:val="0"/>
    <w:rPr>
      <w:rFonts w:ascii="Times New Roman" w:hAnsi="Times New Roman" w:eastAsia="宋体" w:cs="Times New Roman"/>
      <w:b/>
      <w:bCs/>
      <w:szCs w:val="24"/>
    </w:rPr>
  </w:style>
  <w:style w:type="character" w:customStyle="1" w:styleId="403">
    <w:name w:val="font51"/>
    <w:basedOn w:val="75"/>
    <w:autoRedefine/>
    <w:qFormat/>
    <w:uiPriority w:val="0"/>
    <w:rPr>
      <w:rFonts w:hint="eastAsia" w:ascii="宋体" w:hAnsi="宋体" w:eastAsia="宋体" w:cs="宋体"/>
      <w:color w:val="000000"/>
      <w:sz w:val="21"/>
      <w:szCs w:val="21"/>
      <w:u w:val="none"/>
    </w:rPr>
  </w:style>
  <w:style w:type="character" w:customStyle="1" w:styleId="404">
    <w:name w:val="Char Char Char Char Char Char Char Char Char"/>
    <w:autoRedefine/>
    <w:qFormat/>
    <w:uiPriority w:val="0"/>
    <w:rPr>
      <w:rFonts w:ascii="宋体" w:hAnsi="Courier New" w:eastAsia="宋体"/>
      <w:b/>
      <w:sz w:val="21"/>
      <w:szCs w:val="21"/>
      <w:lang w:val="en-US" w:eastAsia="zh-CN" w:bidi="ar-SA"/>
    </w:rPr>
  </w:style>
  <w:style w:type="character" w:customStyle="1" w:styleId="405">
    <w:name w:val="title1"/>
    <w:autoRedefine/>
    <w:qFormat/>
    <w:uiPriority w:val="0"/>
    <w:rPr>
      <w:rFonts w:hint="eastAsia" w:ascii="宋体" w:hAnsi="宋体" w:eastAsia="宋体"/>
      <w:b/>
      <w:bCs/>
      <w:sz w:val="22"/>
      <w:szCs w:val="22"/>
    </w:rPr>
  </w:style>
  <w:style w:type="character" w:customStyle="1" w:styleId="406">
    <w:name w:val="Char Char91"/>
    <w:autoRedefine/>
    <w:qFormat/>
    <w:uiPriority w:val="0"/>
    <w:rPr>
      <w:rFonts w:eastAsia="宋体"/>
      <w:color w:val="000000"/>
      <w:kern w:val="2"/>
      <w:sz w:val="24"/>
      <w:lang w:val="en-US" w:eastAsia="zh-CN" w:bidi="ar-SA"/>
    </w:rPr>
  </w:style>
  <w:style w:type="character" w:customStyle="1" w:styleId="407">
    <w:name w:val="Char Char261"/>
    <w:autoRedefine/>
    <w:qFormat/>
    <w:uiPriority w:val="0"/>
    <w:rPr>
      <w:rFonts w:ascii="Arial" w:hAnsi="Arial" w:eastAsia="黑体"/>
      <w:b/>
      <w:bCs/>
      <w:kern w:val="2"/>
      <w:sz w:val="32"/>
      <w:szCs w:val="32"/>
      <w:lang w:val="en-US" w:eastAsia="zh-CN" w:bidi="ar-SA"/>
    </w:rPr>
  </w:style>
  <w:style w:type="character" w:customStyle="1" w:styleId="408">
    <w:name w:val="Char Char36"/>
    <w:autoRedefine/>
    <w:qFormat/>
    <w:uiPriority w:val="0"/>
    <w:rPr>
      <w:rFonts w:ascii="宋体" w:hAnsi="宋体" w:eastAsia="宋体"/>
      <w:b/>
      <w:sz w:val="24"/>
      <w:lang w:val="en-US" w:eastAsia="zh-CN" w:bidi="ar-SA"/>
    </w:rPr>
  </w:style>
  <w:style w:type="character" w:customStyle="1" w:styleId="409">
    <w:name w:val="Char Char38"/>
    <w:autoRedefine/>
    <w:qFormat/>
    <w:uiPriority w:val="0"/>
    <w:rPr>
      <w:rFonts w:eastAsia="宋体"/>
      <w:b/>
      <w:bCs/>
      <w:kern w:val="2"/>
      <w:sz w:val="32"/>
      <w:szCs w:val="32"/>
      <w:lang w:val="en-US" w:eastAsia="zh-CN" w:bidi="ar-SA"/>
    </w:rPr>
  </w:style>
  <w:style w:type="character" w:customStyle="1" w:styleId="410">
    <w:name w:val="宏文本 字符1"/>
    <w:autoRedefine/>
    <w:qFormat/>
    <w:uiPriority w:val="0"/>
    <w:rPr>
      <w:rFonts w:ascii="Courier New" w:hAnsi="Courier New" w:cs="Courier New"/>
      <w:kern w:val="2"/>
      <w:sz w:val="24"/>
      <w:szCs w:val="24"/>
    </w:rPr>
  </w:style>
  <w:style w:type="character" w:customStyle="1" w:styleId="411">
    <w:name w:val="签名 字符1"/>
    <w:autoRedefine/>
    <w:qFormat/>
    <w:uiPriority w:val="0"/>
    <w:rPr>
      <w:kern w:val="2"/>
      <w:sz w:val="21"/>
      <w:szCs w:val="24"/>
    </w:rPr>
  </w:style>
  <w:style w:type="character" w:customStyle="1" w:styleId="412">
    <w:name w:val="font21"/>
    <w:autoRedefine/>
    <w:qFormat/>
    <w:uiPriority w:val="0"/>
    <w:rPr>
      <w:rFonts w:hint="default" w:ascii="Times New Roman" w:hAnsi="Times New Roman" w:cs="Times New Roman"/>
      <w:color w:val="000000"/>
      <w:sz w:val="20"/>
      <w:szCs w:val="20"/>
      <w:u w:val="none"/>
    </w:rPr>
  </w:style>
  <w:style w:type="character" w:customStyle="1" w:styleId="413">
    <w:name w:val="正文文本缩进 3 字符"/>
    <w:autoRedefine/>
    <w:qFormat/>
    <w:uiPriority w:val="0"/>
    <w:rPr>
      <w:rFonts w:eastAsia="宋体"/>
      <w:kern w:val="2"/>
      <w:sz w:val="16"/>
      <w:szCs w:val="16"/>
      <w:lang w:val="en-US" w:eastAsia="zh-CN" w:bidi="ar-SA"/>
    </w:rPr>
  </w:style>
  <w:style w:type="character" w:customStyle="1" w:styleId="414">
    <w:name w:val="Char Char311"/>
    <w:autoRedefine/>
    <w:qFormat/>
    <w:uiPriority w:val="0"/>
    <w:rPr>
      <w:rFonts w:eastAsia="宋体"/>
      <w:kern w:val="2"/>
      <w:sz w:val="18"/>
      <w:szCs w:val="18"/>
      <w:lang w:val="en-US" w:eastAsia="zh-CN" w:bidi="ar-SA"/>
    </w:rPr>
  </w:style>
  <w:style w:type="character" w:customStyle="1" w:styleId="415">
    <w:name w:val="font161"/>
    <w:basedOn w:val="75"/>
    <w:autoRedefine/>
    <w:qFormat/>
    <w:uiPriority w:val="0"/>
    <w:rPr>
      <w:b/>
      <w:bCs/>
      <w:sz w:val="32"/>
      <w:szCs w:val="32"/>
    </w:rPr>
  </w:style>
  <w:style w:type="character" w:customStyle="1" w:styleId="416">
    <w:name w:val="纯文本 字符1"/>
    <w:autoRedefine/>
    <w:qFormat/>
    <w:uiPriority w:val="0"/>
    <w:rPr>
      <w:rFonts w:ascii="宋体" w:hAnsi="Courier New" w:eastAsia="宋体" w:cs="Courier New"/>
      <w:kern w:val="2"/>
      <w:sz w:val="21"/>
      <w:szCs w:val="21"/>
      <w:lang w:val="en-US" w:eastAsia="zh-CN" w:bidi="ar-SA"/>
    </w:rPr>
  </w:style>
  <w:style w:type="character" w:customStyle="1" w:styleId="417">
    <w:name w:val="Char Char13"/>
    <w:autoRedefine/>
    <w:qFormat/>
    <w:uiPriority w:val="0"/>
    <w:rPr>
      <w:rFonts w:eastAsia="宋体"/>
      <w:kern w:val="2"/>
      <w:sz w:val="21"/>
      <w:szCs w:val="24"/>
      <w:lang w:val="en-US" w:eastAsia="zh-CN" w:bidi="ar-SA"/>
    </w:rPr>
  </w:style>
  <w:style w:type="character" w:customStyle="1" w:styleId="418">
    <w:name w:val="正文文本缩进 Char2"/>
    <w:autoRedefine/>
    <w:semiHidden/>
    <w:qFormat/>
    <w:uiPriority w:val="99"/>
    <w:rPr>
      <w:rFonts w:ascii="Times New Roman" w:hAnsi="Times New Roman" w:eastAsia="宋体" w:cs="Times New Roman"/>
      <w:szCs w:val="24"/>
    </w:rPr>
  </w:style>
  <w:style w:type="character" w:customStyle="1" w:styleId="419">
    <w:name w:val="font31"/>
    <w:autoRedefine/>
    <w:qFormat/>
    <w:uiPriority w:val="0"/>
    <w:rPr>
      <w:rFonts w:hint="eastAsia" w:ascii="宋体" w:hAnsi="宋体" w:eastAsia="宋体" w:cs="宋体"/>
      <w:color w:val="000000"/>
      <w:sz w:val="20"/>
      <w:szCs w:val="20"/>
      <w:u w:val="none"/>
    </w:rPr>
  </w:style>
  <w:style w:type="character" w:customStyle="1" w:styleId="420">
    <w:name w:val="项目编号A Char"/>
    <w:link w:val="421"/>
    <w:autoRedefine/>
    <w:qFormat/>
    <w:uiPriority w:val="0"/>
    <w:rPr>
      <w:rFonts w:ascii="Arial" w:hAnsi="Arial"/>
      <w:sz w:val="24"/>
    </w:rPr>
  </w:style>
  <w:style w:type="paragraph" w:customStyle="1" w:styleId="421">
    <w:name w:val="项目编号A"/>
    <w:basedOn w:val="1"/>
    <w:link w:val="420"/>
    <w:autoRedefine/>
    <w:qFormat/>
    <w:uiPriority w:val="0"/>
    <w:pPr>
      <w:tabs>
        <w:tab w:val="left" w:pos="1140"/>
        <w:tab w:val="left" w:pos="2160"/>
      </w:tabs>
      <w:spacing w:line="360" w:lineRule="auto"/>
      <w:ind w:left="2160" w:hanging="1080"/>
    </w:pPr>
    <w:rPr>
      <w:rFonts w:ascii="Arial" w:hAnsi="Arial"/>
      <w:kern w:val="0"/>
      <w:sz w:val="24"/>
      <w:szCs w:val="20"/>
    </w:rPr>
  </w:style>
  <w:style w:type="character" w:customStyle="1" w:styleId="422">
    <w:name w:val="页脚 字符"/>
    <w:autoRedefine/>
    <w:qFormat/>
    <w:uiPriority w:val="0"/>
    <w:rPr>
      <w:rFonts w:eastAsia="宋体"/>
      <w:kern w:val="2"/>
      <w:sz w:val="18"/>
      <w:szCs w:val="18"/>
      <w:lang w:val="en-US" w:eastAsia="zh-CN" w:bidi="ar-SA"/>
    </w:rPr>
  </w:style>
  <w:style w:type="character" w:customStyle="1" w:styleId="423">
    <w:name w:val="abcde1"/>
    <w:autoRedefine/>
    <w:qFormat/>
    <w:uiPriority w:val="0"/>
    <w:rPr>
      <w:sz w:val="26"/>
      <w:szCs w:val="26"/>
    </w:rPr>
  </w:style>
  <w:style w:type="character" w:customStyle="1" w:styleId="424">
    <w:name w:val="Char Char23"/>
    <w:autoRedefine/>
    <w:qFormat/>
    <w:uiPriority w:val="0"/>
    <w:rPr>
      <w:rFonts w:ascii="Arial" w:hAnsi="Arial" w:eastAsia="宋体"/>
      <w:b/>
      <w:bCs/>
      <w:kern w:val="2"/>
      <w:sz w:val="24"/>
      <w:szCs w:val="32"/>
      <w:lang w:val="en-US" w:eastAsia="zh-CN" w:bidi="ar-SA"/>
    </w:rPr>
  </w:style>
  <w:style w:type="character" w:customStyle="1" w:styleId="425">
    <w:name w:val="Char Char181"/>
    <w:autoRedefine/>
    <w:qFormat/>
    <w:uiPriority w:val="0"/>
    <w:rPr>
      <w:rFonts w:eastAsia="宋体"/>
      <w:kern w:val="2"/>
      <w:sz w:val="21"/>
      <w:szCs w:val="24"/>
      <w:lang w:val="en-US" w:eastAsia="zh-CN" w:bidi="ar-SA"/>
    </w:rPr>
  </w:style>
  <w:style w:type="character" w:customStyle="1" w:styleId="426">
    <w:name w:val="heading 4 Char1"/>
    <w:autoRedefine/>
    <w:qFormat/>
    <w:uiPriority w:val="0"/>
    <w:rPr>
      <w:rFonts w:ascii="Cambria" w:hAnsi="Cambria" w:eastAsia="宋体"/>
      <w:b/>
      <w:bCs/>
      <w:kern w:val="2"/>
      <w:sz w:val="28"/>
      <w:szCs w:val="28"/>
      <w:lang w:val="en-US" w:eastAsia="zh-CN" w:bidi="ar-SA"/>
    </w:rPr>
  </w:style>
  <w:style w:type="character" w:customStyle="1" w:styleId="427">
    <w:name w:val="heading 5 Char2"/>
    <w:autoRedefine/>
    <w:qFormat/>
    <w:uiPriority w:val="0"/>
    <w:rPr>
      <w:rFonts w:ascii="仿宋_GB2312" w:eastAsia="仿宋_GB2312"/>
      <w:b/>
      <w:bCs/>
      <w:kern w:val="2"/>
      <w:sz w:val="28"/>
      <w:szCs w:val="28"/>
    </w:rPr>
  </w:style>
  <w:style w:type="character" w:customStyle="1" w:styleId="428">
    <w:name w:val="Heading 3 - old Char1"/>
    <w:autoRedefine/>
    <w:qFormat/>
    <w:uiPriority w:val="0"/>
    <w:rPr>
      <w:rFonts w:eastAsia="宋体"/>
      <w:b/>
      <w:bCs/>
      <w:kern w:val="2"/>
      <w:sz w:val="21"/>
      <w:szCs w:val="32"/>
      <w:lang w:val="en-US" w:eastAsia="zh-CN" w:bidi="ar-SA"/>
    </w:rPr>
  </w:style>
  <w:style w:type="character" w:customStyle="1" w:styleId="429">
    <w:name w:val="发布"/>
    <w:autoRedefine/>
    <w:qFormat/>
    <w:uiPriority w:val="0"/>
    <w:rPr>
      <w:rFonts w:ascii="黑体" w:eastAsia="黑体"/>
      <w:spacing w:val="22"/>
      <w:w w:val="100"/>
      <w:position w:val="3"/>
      <w:sz w:val="28"/>
    </w:rPr>
  </w:style>
  <w:style w:type="character" w:customStyle="1" w:styleId="430">
    <w:name w:val="标题4 Char Char"/>
    <w:autoRedefine/>
    <w:qFormat/>
    <w:uiPriority w:val="0"/>
    <w:rPr>
      <w:rFonts w:eastAsia="宋体"/>
      <w:kern w:val="2"/>
      <w:sz w:val="21"/>
      <w:szCs w:val="24"/>
      <w:lang w:val="en-US" w:eastAsia="zh-CN" w:bidi="ar-SA"/>
    </w:rPr>
  </w:style>
  <w:style w:type="character" w:customStyle="1" w:styleId="431">
    <w:name w:val="ca-421"/>
    <w:autoRedefine/>
    <w:qFormat/>
    <w:uiPriority w:val="0"/>
    <w:rPr>
      <w:rFonts w:hint="eastAsia" w:ascii="宋体" w:hAnsi="宋体" w:eastAsia="宋体"/>
      <w:color w:val="000000"/>
      <w:sz w:val="36"/>
      <w:szCs w:val="36"/>
    </w:rPr>
  </w:style>
  <w:style w:type="character" w:customStyle="1" w:styleId="432">
    <w:name w:val="ca-401"/>
    <w:autoRedefine/>
    <w:qFormat/>
    <w:uiPriority w:val="0"/>
    <w:rPr>
      <w:rFonts w:hint="default" w:ascii="Times New Roman" w:hAnsi="Times New Roman" w:cs="Times New Roman"/>
      <w:sz w:val="20"/>
      <w:szCs w:val="20"/>
    </w:rPr>
  </w:style>
  <w:style w:type="character" w:customStyle="1" w:styleId="433">
    <w:name w:val="页脚 字符1"/>
    <w:autoRedefine/>
    <w:qFormat/>
    <w:uiPriority w:val="0"/>
    <w:rPr>
      <w:rFonts w:eastAsia="宋体"/>
      <w:kern w:val="2"/>
      <w:sz w:val="18"/>
      <w:szCs w:val="18"/>
      <w:lang w:val="en-US" w:eastAsia="zh-CN" w:bidi="ar-SA"/>
    </w:rPr>
  </w:style>
  <w:style w:type="character" w:customStyle="1" w:styleId="434">
    <w:name w:val="zbggtop11 style5"/>
    <w:basedOn w:val="75"/>
    <w:autoRedefine/>
    <w:qFormat/>
    <w:uiPriority w:val="0"/>
  </w:style>
  <w:style w:type="character" w:customStyle="1" w:styleId="435">
    <w:name w:val="正文文本缩进 2 字符"/>
    <w:autoRedefine/>
    <w:qFormat/>
    <w:uiPriority w:val="0"/>
    <w:rPr>
      <w:rFonts w:eastAsia="仿宋_GB2312"/>
      <w:kern w:val="2"/>
      <w:sz w:val="21"/>
      <w:szCs w:val="24"/>
    </w:rPr>
  </w:style>
  <w:style w:type="character" w:customStyle="1" w:styleId="436">
    <w:name w:val="副标题 字符1"/>
    <w:autoRedefine/>
    <w:qFormat/>
    <w:uiPriority w:val="0"/>
    <w:rPr>
      <w:rFonts w:ascii="等线" w:hAnsi="等线" w:eastAsia="等线" w:cs="Times New Roman"/>
      <w:b/>
      <w:bCs/>
      <w:kern w:val="28"/>
      <w:sz w:val="32"/>
      <w:szCs w:val="32"/>
    </w:rPr>
  </w:style>
  <w:style w:type="character" w:customStyle="1" w:styleId="437">
    <w:name w:val="纯文本 Char1"/>
    <w:autoRedefine/>
    <w:qFormat/>
    <w:uiPriority w:val="0"/>
    <w:rPr>
      <w:rFonts w:ascii="宋体" w:hAnsi="Courier New" w:eastAsia="宋体"/>
      <w:kern w:val="2"/>
      <w:sz w:val="21"/>
      <w:lang w:val="en-US" w:eastAsia="zh-CN" w:bidi="ar-SA"/>
    </w:rPr>
  </w:style>
  <w:style w:type="character" w:customStyle="1" w:styleId="438">
    <w:name w:val="Body Text Indent Char"/>
    <w:autoRedefine/>
    <w:qFormat/>
    <w:uiPriority w:val="0"/>
    <w:rPr>
      <w:rFonts w:eastAsia="宋体" w:cs="Times New Roman"/>
      <w:kern w:val="2"/>
      <w:sz w:val="24"/>
      <w:szCs w:val="24"/>
      <w:lang w:val="en-US" w:eastAsia="zh-CN" w:bidi="ar-SA"/>
    </w:rPr>
  </w:style>
  <w:style w:type="character" w:customStyle="1" w:styleId="439">
    <w:name w:val="morewin"/>
    <w:basedOn w:val="75"/>
    <w:autoRedefine/>
    <w:qFormat/>
    <w:uiPriority w:val="0"/>
  </w:style>
  <w:style w:type="character" w:customStyle="1" w:styleId="440">
    <w:name w:val="称呼 Char1"/>
    <w:autoRedefine/>
    <w:qFormat/>
    <w:uiPriority w:val="0"/>
    <w:rPr>
      <w:kern w:val="2"/>
      <w:sz w:val="21"/>
      <w:szCs w:val="24"/>
    </w:rPr>
  </w:style>
  <w:style w:type="character" w:customStyle="1" w:styleId="441">
    <w:name w:val="Char Char612"/>
    <w:autoRedefine/>
    <w:qFormat/>
    <w:uiPriority w:val="0"/>
    <w:rPr>
      <w:rFonts w:eastAsia="宋体"/>
      <w:kern w:val="2"/>
      <w:sz w:val="21"/>
      <w:szCs w:val="24"/>
      <w:lang w:val="en-US" w:eastAsia="zh-CN" w:bidi="ar-SA"/>
    </w:rPr>
  </w:style>
  <w:style w:type="character" w:customStyle="1" w:styleId="442">
    <w:name w:val="页眉 Char4"/>
    <w:autoRedefine/>
    <w:qFormat/>
    <w:uiPriority w:val="0"/>
    <w:rPr>
      <w:rFonts w:ascii="Times New Roman" w:hAnsi="Times New Roman" w:eastAsia="宋体" w:cs="Times New Roman"/>
      <w:sz w:val="18"/>
      <w:szCs w:val="18"/>
    </w:rPr>
  </w:style>
  <w:style w:type="character" w:customStyle="1" w:styleId="443">
    <w:name w:val="签名 字符2"/>
    <w:autoRedefine/>
    <w:qFormat/>
    <w:uiPriority w:val="0"/>
    <w:rPr>
      <w:rFonts w:eastAsia="宋体"/>
      <w:kern w:val="2"/>
      <w:sz w:val="21"/>
      <w:szCs w:val="24"/>
    </w:rPr>
  </w:style>
  <w:style w:type="character" w:customStyle="1" w:styleId="444">
    <w:name w:val="内文 Char Char"/>
    <w:link w:val="445"/>
    <w:autoRedefine/>
    <w:qFormat/>
    <w:uiPriority w:val="0"/>
    <w:rPr>
      <w:rFonts w:ascii="Arial" w:hAnsi="Arial"/>
      <w:kern w:val="2"/>
      <w:sz w:val="21"/>
      <w:szCs w:val="22"/>
      <w:lang w:val="en-US" w:eastAsia="zh-CN" w:bidi="ar-SA"/>
    </w:rPr>
  </w:style>
  <w:style w:type="paragraph" w:customStyle="1" w:styleId="445">
    <w:name w:val="内文"/>
    <w:link w:val="444"/>
    <w:autoRedefine/>
    <w:qFormat/>
    <w:uiPriority w:val="0"/>
    <w:pPr>
      <w:adjustRightInd w:val="0"/>
      <w:snapToGrid w:val="0"/>
      <w:spacing w:line="400" w:lineRule="exact"/>
      <w:ind w:firstLine="200" w:firstLineChars="200"/>
      <w:jc w:val="both"/>
    </w:pPr>
    <w:rPr>
      <w:rFonts w:ascii="Arial" w:hAnsi="Arial" w:eastAsia="宋体" w:cs="Times New Roman"/>
      <w:kern w:val="2"/>
      <w:sz w:val="21"/>
      <w:szCs w:val="22"/>
      <w:lang w:val="en-US" w:eastAsia="zh-CN" w:bidi="ar-SA"/>
    </w:rPr>
  </w:style>
  <w:style w:type="character" w:customStyle="1" w:styleId="446">
    <w:name w:val="red"/>
    <w:autoRedefine/>
    <w:qFormat/>
    <w:uiPriority w:val="0"/>
    <w:rPr>
      <w:color w:val="FF0000"/>
      <w:szCs w:val="20"/>
    </w:rPr>
  </w:style>
  <w:style w:type="character" w:customStyle="1" w:styleId="447">
    <w:name w:val="正文文本缩进 3 字符1"/>
    <w:autoRedefine/>
    <w:qFormat/>
    <w:uiPriority w:val="0"/>
    <w:rPr>
      <w:rFonts w:eastAsia="宋体"/>
      <w:kern w:val="2"/>
      <w:sz w:val="21"/>
      <w:szCs w:val="24"/>
    </w:rPr>
  </w:style>
  <w:style w:type="character" w:customStyle="1" w:styleId="448">
    <w:name w:val="Char Char34"/>
    <w:autoRedefine/>
    <w:qFormat/>
    <w:uiPriority w:val="0"/>
    <w:rPr>
      <w:rFonts w:eastAsia="宋体"/>
      <w:b/>
      <w:bCs/>
      <w:sz w:val="24"/>
      <w:szCs w:val="24"/>
      <w:lang w:val="en-US" w:eastAsia="zh-CN" w:bidi="ar-SA"/>
    </w:rPr>
  </w:style>
  <w:style w:type="character" w:customStyle="1" w:styleId="449">
    <w:name w:val="ca-461"/>
    <w:autoRedefine/>
    <w:qFormat/>
    <w:uiPriority w:val="0"/>
    <w:rPr>
      <w:rFonts w:hint="eastAsia" w:ascii="宋体" w:hAnsi="宋体" w:eastAsia="宋体"/>
      <w:color w:val="000000"/>
      <w:spacing w:val="-20"/>
      <w:sz w:val="28"/>
      <w:szCs w:val="28"/>
    </w:rPr>
  </w:style>
  <w:style w:type="character" w:customStyle="1" w:styleId="450">
    <w:name w:val="HTML 预设格式 Char2"/>
    <w:autoRedefine/>
    <w:qFormat/>
    <w:uiPriority w:val="99"/>
    <w:rPr>
      <w:rFonts w:ascii="Courier New" w:hAnsi="Courier New" w:eastAsia="宋体" w:cs="Courier New"/>
      <w:sz w:val="20"/>
      <w:szCs w:val="20"/>
    </w:rPr>
  </w:style>
  <w:style w:type="character" w:customStyle="1" w:styleId="451">
    <w:name w:val="不明显参考1"/>
    <w:autoRedefine/>
    <w:qFormat/>
    <w:uiPriority w:val="0"/>
    <w:rPr>
      <w:smallCaps/>
      <w:color w:val="C0504D"/>
      <w:u w:val="single"/>
    </w:rPr>
  </w:style>
  <w:style w:type="character" w:customStyle="1" w:styleId="452">
    <w:name w:val="标准项目标题4 Char"/>
    <w:autoRedefine/>
    <w:qFormat/>
    <w:uiPriority w:val="0"/>
    <w:rPr>
      <w:rFonts w:ascii="Arial" w:hAnsi="Arial" w:eastAsia="黑体"/>
      <w:b/>
      <w:bCs/>
      <w:kern w:val="2"/>
      <w:sz w:val="28"/>
      <w:szCs w:val="28"/>
      <w:lang w:val="en-US" w:eastAsia="zh-CN" w:bidi="ar-SA"/>
    </w:rPr>
  </w:style>
  <w:style w:type="character" w:customStyle="1" w:styleId="453">
    <w:name w:val="普通文字1 Char"/>
    <w:autoRedefine/>
    <w:qFormat/>
    <w:uiPriority w:val="0"/>
    <w:rPr>
      <w:rFonts w:ascii="宋体" w:hAnsi="Courier New" w:eastAsia="宋体" w:cs="Courier New"/>
      <w:kern w:val="2"/>
      <w:sz w:val="21"/>
      <w:szCs w:val="21"/>
      <w:lang w:val="en-US" w:eastAsia="zh-CN" w:bidi="ar-SA"/>
    </w:rPr>
  </w:style>
  <w:style w:type="character" w:customStyle="1" w:styleId="454">
    <w:name w:val="标题 6 字符1"/>
    <w:autoRedefine/>
    <w:qFormat/>
    <w:uiPriority w:val="0"/>
    <w:rPr>
      <w:rFonts w:ascii="Arial" w:hAnsi="Arial" w:eastAsia="黑体"/>
      <w:b/>
      <w:sz w:val="24"/>
    </w:rPr>
  </w:style>
  <w:style w:type="character" w:customStyle="1" w:styleId="455">
    <w:name w:val="页眉 Char Char"/>
    <w:autoRedefine/>
    <w:qFormat/>
    <w:uiPriority w:val="0"/>
    <w:rPr>
      <w:rFonts w:ascii="Times New Roman" w:hAnsi="Times New Roman" w:eastAsia="宋体" w:cs="Times New Roman"/>
      <w:sz w:val="18"/>
      <w:szCs w:val="18"/>
    </w:rPr>
  </w:style>
  <w:style w:type="character" w:customStyle="1" w:styleId="456">
    <w:name w:val="authcode"/>
    <w:basedOn w:val="75"/>
    <w:autoRedefine/>
    <w:qFormat/>
    <w:uiPriority w:val="0"/>
    <w:rPr>
      <w:szCs w:val="20"/>
    </w:rPr>
  </w:style>
  <w:style w:type="character" w:customStyle="1" w:styleId="457">
    <w:name w:val="标题 Char1"/>
    <w:autoRedefine/>
    <w:qFormat/>
    <w:uiPriority w:val="10"/>
    <w:rPr>
      <w:rFonts w:ascii="Cambria" w:hAnsi="Cambria" w:cs="Times New Roman"/>
      <w:b/>
      <w:bCs/>
      <w:kern w:val="2"/>
      <w:sz w:val="32"/>
      <w:szCs w:val="32"/>
    </w:rPr>
  </w:style>
  <w:style w:type="character" w:customStyle="1" w:styleId="458">
    <w:name w:val="ca-471"/>
    <w:autoRedefine/>
    <w:qFormat/>
    <w:uiPriority w:val="0"/>
    <w:rPr>
      <w:rFonts w:hint="eastAsia" w:ascii="宋体" w:hAnsi="宋体" w:eastAsia="宋体"/>
      <w:b/>
      <w:bCs/>
      <w:color w:val="000000"/>
      <w:spacing w:val="-20"/>
      <w:sz w:val="24"/>
      <w:szCs w:val="24"/>
    </w:rPr>
  </w:style>
  <w:style w:type="character" w:customStyle="1" w:styleId="459">
    <w:name w:val="标题 8 Char"/>
    <w:autoRedefine/>
    <w:qFormat/>
    <w:uiPriority w:val="0"/>
    <w:rPr>
      <w:rFonts w:ascii="Cambria" w:hAnsi="Cambria" w:eastAsia="宋体" w:cs="Times New Roman"/>
      <w:sz w:val="24"/>
      <w:szCs w:val="24"/>
    </w:rPr>
  </w:style>
  <w:style w:type="character" w:customStyle="1" w:styleId="460">
    <w:name w:val="CODE"/>
    <w:autoRedefine/>
    <w:qFormat/>
    <w:uiPriority w:val="0"/>
    <w:rPr>
      <w:rFonts w:ascii="Courier New" w:hAnsi="Courier New"/>
      <w:sz w:val="20"/>
    </w:rPr>
  </w:style>
  <w:style w:type="character" w:customStyle="1" w:styleId="461">
    <w:name w:val="页脚 Char2"/>
    <w:autoRedefine/>
    <w:qFormat/>
    <w:uiPriority w:val="0"/>
    <w:rPr>
      <w:rFonts w:eastAsia="宋体"/>
      <w:kern w:val="2"/>
      <w:sz w:val="18"/>
      <w:szCs w:val="18"/>
      <w:lang w:val="en-US" w:eastAsia="zh-CN" w:bidi="ar-SA"/>
    </w:rPr>
  </w:style>
  <w:style w:type="character" w:customStyle="1" w:styleId="462">
    <w:name w:val="heading 5 Char1"/>
    <w:autoRedefine/>
    <w:qFormat/>
    <w:uiPriority w:val="0"/>
    <w:rPr>
      <w:rFonts w:ascii="仿宋_GB2312" w:eastAsia="宋体"/>
      <w:b/>
      <w:bCs/>
      <w:kern w:val="2"/>
      <w:sz w:val="28"/>
      <w:szCs w:val="28"/>
      <w:lang w:val="en-US" w:eastAsia="zh-CN" w:bidi="ar-SA"/>
    </w:rPr>
  </w:style>
  <w:style w:type="character" w:customStyle="1" w:styleId="463">
    <w:name w:val="Footer-Even Char"/>
    <w:autoRedefine/>
    <w:qFormat/>
    <w:uiPriority w:val="0"/>
    <w:rPr>
      <w:rFonts w:eastAsia="宋体"/>
      <w:kern w:val="2"/>
      <w:sz w:val="18"/>
      <w:szCs w:val="18"/>
      <w:lang w:val="en-US" w:eastAsia="zh-CN" w:bidi="ar-SA"/>
    </w:rPr>
  </w:style>
  <w:style w:type="character" w:customStyle="1" w:styleId="464">
    <w:name w:val="by jerry Char Char"/>
    <w:autoRedefine/>
    <w:qFormat/>
    <w:uiPriority w:val="0"/>
    <w:rPr>
      <w:rFonts w:eastAsia="宋体"/>
      <w:b/>
      <w:bCs/>
      <w:kern w:val="44"/>
      <w:sz w:val="32"/>
      <w:szCs w:val="44"/>
      <w:lang w:val="en-US" w:eastAsia="zh-CN" w:bidi="ar-SA"/>
    </w:rPr>
  </w:style>
  <w:style w:type="character" w:customStyle="1" w:styleId="465">
    <w:name w:val="release-day"/>
    <w:autoRedefine/>
    <w:qFormat/>
    <w:uiPriority w:val="0"/>
    <w:rPr>
      <w:szCs w:val="20"/>
      <w:bdr w:val="single" w:color="BDEBB0" w:sz="4" w:space="0"/>
      <w:shd w:val="clear" w:color="auto" w:fill="F5FFF1"/>
    </w:rPr>
  </w:style>
  <w:style w:type="character" w:customStyle="1" w:styleId="466">
    <w:name w:val="文档结构图 Char"/>
    <w:autoRedefine/>
    <w:qFormat/>
    <w:uiPriority w:val="0"/>
    <w:rPr>
      <w:rFonts w:eastAsia="宋体"/>
      <w:kern w:val="2"/>
      <w:sz w:val="21"/>
      <w:szCs w:val="24"/>
      <w:lang w:val="en-US" w:eastAsia="zh-CN" w:bidi="ar-SA"/>
    </w:rPr>
  </w:style>
  <w:style w:type="character" w:customStyle="1" w:styleId="467">
    <w:name w:val="Style2"/>
    <w:autoRedefine/>
    <w:qFormat/>
    <w:uiPriority w:val="0"/>
    <w:rPr>
      <w:rFonts w:ascii="Calibri" w:hAnsi="宋体" w:eastAsia="宋体" w:cs="Times New Roman"/>
      <w:sz w:val="22"/>
      <w:szCs w:val="22"/>
      <w:lang w:eastAsia="zh-CN"/>
    </w:rPr>
  </w:style>
  <w:style w:type="character" w:customStyle="1" w:styleId="468">
    <w:name w:val="批注主题 Char Char"/>
    <w:autoRedefine/>
    <w:qFormat/>
    <w:uiPriority w:val="0"/>
    <w:rPr>
      <w:rFonts w:ascii="Times New Roman" w:hAnsi="Times New Roman" w:eastAsia="宋体" w:cs="Times New Roman"/>
      <w:b/>
      <w:bCs/>
      <w:kern w:val="2"/>
      <w:sz w:val="21"/>
      <w:szCs w:val="24"/>
    </w:rPr>
  </w:style>
  <w:style w:type="character" w:customStyle="1" w:styleId="469">
    <w:name w:val="CITE"/>
    <w:autoRedefine/>
    <w:qFormat/>
    <w:uiPriority w:val="0"/>
    <w:rPr>
      <w:i/>
    </w:rPr>
  </w:style>
  <w:style w:type="character" w:customStyle="1" w:styleId="470">
    <w:name w:val="标题 1 Char"/>
    <w:autoRedefine/>
    <w:qFormat/>
    <w:uiPriority w:val="0"/>
    <w:rPr>
      <w:rFonts w:ascii="Times New Roman" w:hAnsi="Times New Roman" w:eastAsia="宋体" w:cs="Times New Roman"/>
      <w:b/>
      <w:bCs/>
      <w:kern w:val="44"/>
      <w:sz w:val="44"/>
      <w:szCs w:val="44"/>
    </w:rPr>
  </w:style>
  <w:style w:type="character" w:customStyle="1" w:styleId="471">
    <w:name w:val="ca-251"/>
    <w:autoRedefine/>
    <w:qFormat/>
    <w:uiPriority w:val="0"/>
    <w:rPr>
      <w:rFonts w:hint="default" w:ascii="Times New Roman" w:hAnsi="Times New Roman" w:cs="Times New Roman"/>
      <w:sz w:val="21"/>
      <w:szCs w:val="21"/>
    </w:rPr>
  </w:style>
  <w:style w:type="character" w:customStyle="1" w:styleId="472">
    <w:name w:val="无间隔 Char1"/>
    <w:link w:val="473"/>
    <w:autoRedefine/>
    <w:qFormat/>
    <w:uiPriority w:val="0"/>
    <w:rPr>
      <w:kern w:val="2"/>
      <w:sz w:val="21"/>
      <w:szCs w:val="22"/>
      <w:lang w:val="en-US" w:eastAsia="zh-CN" w:bidi="ar-SA"/>
    </w:rPr>
  </w:style>
  <w:style w:type="paragraph" w:styleId="473">
    <w:name w:val="No Spacing"/>
    <w:link w:val="472"/>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474">
    <w:name w:val="文档结构图 Char1"/>
    <w:autoRedefine/>
    <w:qFormat/>
    <w:uiPriority w:val="0"/>
    <w:rPr>
      <w:rFonts w:ascii="宋体"/>
      <w:kern w:val="2"/>
      <w:sz w:val="18"/>
      <w:szCs w:val="18"/>
    </w:rPr>
  </w:style>
  <w:style w:type="character" w:customStyle="1" w:styleId="475">
    <w:name w:val="Char Char2211"/>
    <w:autoRedefine/>
    <w:qFormat/>
    <w:uiPriority w:val="0"/>
    <w:rPr>
      <w:rFonts w:eastAsia="宋体"/>
      <w:b/>
      <w:bCs/>
      <w:kern w:val="2"/>
      <w:sz w:val="21"/>
      <w:szCs w:val="32"/>
      <w:lang w:val="en-US" w:eastAsia="zh-CN" w:bidi="ar-SA"/>
    </w:rPr>
  </w:style>
  <w:style w:type="character" w:customStyle="1" w:styleId="476">
    <w:name w:val="Char Char221"/>
    <w:autoRedefine/>
    <w:qFormat/>
    <w:uiPriority w:val="0"/>
    <w:rPr>
      <w:rFonts w:eastAsia="宋体"/>
      <w:b/>
      <w:bCs/>
      <w:kern w:val="2"/>
      <w:sz w:val="21"/>
      <w:szCs w:val="32"/>
      <w:lang w:val="en-US" w:eastAsia="zh-CN" w:bidi="ar-SA"/>
    </w:rPr>
  </w:style>
  <w:style w:type="character" w:customStyle="1" w:styleId="477">
    <w:name w:val="Char Char111"/>
    <w:autoRedefine/>
    <w:qFormat/>
    <w:uiPriority w:val="0"/>
    <w:rPr>
      <w:rFonts w:ascii="Times New Roman" w:hAnsi="Times New Roman" w:eastAsia="宋体" w:cs="Times New Roman"/>
      <w:sz w:val="18"/>
      <w:szCs w:val="18"/>
    </w:rPr>
  </w:style>
  <w:style w:type="character" w:customStyle="1" w:styleId="478">
    <w:name w:val="引用 Char5"/>
    <w:autoRedefine/>
    <w:qFormat/>
    <w:uiPriority w:val="29"/>
    <w:rPr>
      <w:rFonts w:ascii="Times New Roman" w:hAnsi="Times New Roman" w:eastAsia="宋体" w:cs="Times New Roman"/>
      <w:i/>
      <w:iCs/>
      <w:color w:val="000000"/>
      <w:szCs w:val="24"/>
    </w:rPr>
  </w:style>
  <w:style w:type="character" w:customStyle="1" w:styleId="479">
    <w:name w:val="批注文字 Char"/>
    <w:autoRedefine/>
    <w:qFormat/>
    <w:uiPriority w:val="0"/>
    <w:rPr>
      <w:rFonts w:ascii="Times New Roman" w:hAnsi="Times New Roman"/>
      <w:kern w:val="2"/>
      <w:sz w:val="21"/>
      <w:szCs w:val="24"/>
    </w:rPr>
  </w:style>
  <w:style w:type="character" w:customStyle="1" w:styleId="480">
    <w:name w:val="ca-531"/>
    <w:autoRedefine/>
    <w:qFormat/>
    <w:uiPriority w:val="0"/>
    <w:rPr>
      <w:rFonts w:hint="default" w:ascii="Times New Roman" w:hAnsi="Times New Roman" w:cs="Times New Roman"/>
      <w:b/>
      <w:bCs/>
      <w:spacing w:val="-20"/>
      <w:sz w:val="36"/>
      <w:szCs w:val="36"/>
    </w:rPr>
  </w:style>
  <w:style w:type="character" w:customStyle="1" w:styleId="481">
    <w:name w:val="Char Char362"/>
    <w:autoRedefine/>
    <w:qFormat/>
    <w:uiPriority w:val="0"/>
    <w:rPr>
      <w:rFonts w:ascii="宋体" w:hAnsi="宋体" w:eastAsia="宋体"/>
      <w:b/>
      <w:sz w:val="24"/>
      <w:lang w:val="en-US" w:eastAsia="zh-CN" w:bidi="ar-SA"/>
    </w:rPr>
  </w:style>
  <w:style w:type="character" w:customStyle="1" w:styleId="482">
    <w:name w:val="ca-301"/>
    <w:autoRedefine/>
    <w:qFormat/>
    <w:uiPriority w:val="0"/>
    <w:rPr>
      <w:rFonts w:hint="default" w:ascii="??" w:hAnsi="??"/>
      <w:color w:val="002060"/>
      <w:sz w:val="21"/>
      <w:szCs w:val="21"/>
    </w:rPr>
  </w:style>
  <w:style w:type="character" w:customStyle="1" w:styleId="483">
    <w:name w:val="文档结构图 Char5"/>
    <w:autoRedefine/>
    <w:qFormat/>
    <w:uiPriority w:val="0"/>
    <w:rPr>
      <w:rFonts w:ascii="宋体" w:hAnsi="Times New Roman" w:eastAsia="宋体" w:cs="Times New Roman"/>
      <w:sz w:val="18"/>
      <w:szCs w:val="18"/>
    </w:rPr>
  </w:style>
  <w:style w:type="character" w:customStyle="1" w:styleId="484">
    <w:name w:val="标题 4 Char1"/>
    <w:autoRedefine/>
    <w:qFormat/>
    <w:uiPriority w:val="0"/>
    <w:rPr>
      <w:rFonts w:ascii="Arial" w:hAnsi="Arial" w:eastAsia="宋体"/>
      <w:bCs/>
      <w:kern w:val="2"/>
      <w:szCs w:val="28"/>
    </w:rPr>
  </w:style>
  <w:style w:type="character" w:customStyle="1" w:styleId="485">
    <w:name w:val="日期 Char5"/>
    <w:autoRedefine/>
    <w:semiHidden/>
    <w:qFormat/>
    <w:uiPriority w:val="99"/>
    <w:rPr>
      <w:rFonts w:ascii="Times New Roman" w:hAnsi="Times New Roman" w:eastAsia="宋体" w:cs="Times New Roman"/>
      <w:szCs w:val="24"/>
    </w:rPr>
  </w:style>
  <w:style w:type="character" w:customStyle="1" w:styleId="486">
    <w:name w:val="批注主题 Char2"/>
    <w:autoRedefine/>
    <w:semiHidden/>
    <w:qFormat/>
    <w:uiPriority w:val="0"/>
    <w:rPr>
      <w:b/>
      <w:bCs/>
    </w:rPr>
  </w:style>
  <w:style w:type="character" w:customStyle="1" w:styleId="487">
    <w:name w:val="正文文本首行缩进 字符1"/>
    <w:autoRedefine/>
    <w:qFormat/>
    <w:uiPriority w:val="0"/>
    <w:rPr>
      <w:kern w:val="2"/>
      <w:sz w:val="21"/>
      <w:szCs w:val="24"/>
    </w:rPr>
  </w:style>
  <w:style w:type="character" w:customStyle="1" w:styleId="488">
    <w:name w:val="明显引用 Char5"/>
    <w:autoRedefine/>
    <w:qFormat/>
    <w:uiPriority w:val="30"/>
    <w:rPr>
      <w:rFonts w:ascii="Times New Roman" w:hAnsi="Times New Roman" w:eastAsia="宋体" w:cs="Times New Roman"/>
      <w:b/>
      <w:bCs/>
      <w:i/>
      <w:iCs/>
      <w:color w:val="4F81BD"/>
      <w:szCs w:val="24"/>
    </w:rPr>
  </w:style>
  <w:style w:type="character" w:customStyle="1" w:styleId="489">
    <w:name w:val="网格型浅色1"/>
    <w:autoRedefine/>
    <w:qFormat/>
    <w:uiPriority w:val="0"/>
    <w:rPr>
      <w:b/>
      <w:bCs/>
      <w:smallCaps/>
      <w:color w:val="C0504D"/>
      <w:spacing w:val="5"/>
      <w:u w:val="single"/>
    </w:rPr>
  </w:style>
  <w:style w:type="character" w:customStyle="1" w:styleId="490">
    <w:name w:val="slimspacer"/>
    <w:basedOn w:val="75"/>
    <w:autoRedefine/>
    <w:qFormat/>
    <w:uiPriority w:val="0"/>
  </w:style>
  <w:style w:type="character" w:customStyle="1" w:styleId="491">
    <w:name w:val="checked1"/>
    <w:basedOn w:val="75"/>
    <w:autoRedefine/>
    <w:qFormat/>
    <w:uiPriority w:val="0"/>
    <w:rPr>
      <w:rFonts w:ascii="Times New Roman" w:hAnsi="Times New Roman" w:eastAsia="宋体" w:cs="Times New Roman"/>
      <w:vanish/>
      <w:szCs w:val="20"/>
    </w:rPr>
  </w:style>
  <w:style w:type="character" w:customStyle="1" w:styleId="492">
    <w:name w:val="标题 4 Char3"/>
    <w:autoRedefine/>
    <w:qFormat/>
    <w:uiPriority w:val="0"/>
    <w:rPr>
      <w:rFonts w:ascii="Cambria" w:hAnsi="Cambria" w:eastAsia="宋体"/>
      <w:b/>
      <w:bCs/>
      <w:kern w:val="2"/>
      <w:sz w:val="28"/>
      <w:szCs w:val="28"/>
    </w:rPr>
  </w:style>
  <w:style w:type="character" w:customStyle="1" w:styleId="493">
    <w:name w:val="ow1"/>
    <w:autoRedefine/>
    <w:qFormat/>
    <w:uiPriority w:val="0"/>
    <w:rPr>
      <w:color w:val="000000"/>
      <w:sz w:val="18"/>
      <w:szCs w:val="18"/>
      <w:u w:val="none"/>
    </w:rPr>
  </w:style>
  <w:style w:type="character" w:customStyle="1" w:styleId="494">
    <w:name w:val="引用 Char1"/>
    <w:autoRedefine/>
    <w:qFormat/>
    <w:uiPriority w:val="99"/>
    <w:rPr>
      <w:i/>
      <w:iCs/>
      <w:color w:val="000000"/>
      <w:kern w:val="2"/>
      <w:sz w:val="21"/>
      <w:szCs w:val="24"/>
    </w:rPr>
  </w:style>
  <w:style w:type="character" w:customStyle="1" w:styleId="495">
    <w:name w:val="font111"/>
    <w:basedOn w:val="75"/>
    <w:autoRedefine/>
    <w:qFormat/>
    <w:uiPriority w:val="0"/>
    <w:rPr>
      <w:rFonts w:hint="eastAsia" w:ascii="宋体" w:hAnsi="宋体" w:eastAsia="宋体"/>
      <w:color w:val="000000"/>
      <w:sz w:val="20"/>
      <w:szCs w:val="20"/>
      <w:u w:val="none"/>
    </w:rPr>
  </w:style>
  <w:style w:type="character" w:customStyle="1" w:styleId="496">
    <w:name w:val="项目符号A Char"/>
    <w:link w:val="497"/>
    <w:autoRedefine/>
    <w:qFormat/>
    <w:uiPriority w:val="0"/>
    <w:rPr>
      <w:rFonts w:ascii="Arial" w:hAnsi="Arial"/>
      <w:sz w:val="24"/>
    </w:rPr>
  </w:style>
  <w:style w:type="paragraph" w:customStyle="1" w:styleId="497">
    <w:name w:val="项目符号A"/>
    <w:basedOn w:val="1"/>
    <w:link w:val="496"/>
    <w:autoRedefine/>
    <w:qFormat/>
    <w:uiPriority w:val="0"/>
    <w:pPr>
      <w:tabs>
        <w:tab w:val="left" w:pos="585"/>
        <w:tab w:val="left" w:pos="1021"/>
      </w:tabs>
      <w:spacing w:line="360" w:lineRule="auto"/>
      <w:ind w:left="585" w:hanging="360"/>
    </w:pPr>
    <w:rPr>
      <w:rFonts w:ascii="Arial" w:hAnsi="Arial"/>
      <w:kern w:val="0"/>
      <w:sz w:val="24"/>
      <w:szCs w:val="20"/>
    </w:rPr>
  </w:style>
  <w:style w:type="character" w:customStyle="1" w:styleId="498">
    <w:name w:val="mod"/>
    <w:basedOn w:val="75"/>
    <w:autoRedefine/>
    <w:qFormat/>
    <w:uiPriority w:val="0"/>
  </w:style>
  <w:style w:type="character" w:customStyle="1" w:styleId="499">
    <w:name w:val="标题 4 Char Char"/>
    <w:autoRedefine/>
    <w:qFormat/>
    <w:uiPriority w:val="0"/>
    <w:rPr>
      <w:rFonts w:ascii="Arial" w:hAnsi="Arial" w:eastAsia="宋体"/>
      <w:b/>
      <w:bCs/>
      <w:kern w:val="2"/>
      <w:sz w:val="24"/>
      <w:szCs w:val="28"/>
      <w:lang w:val="en-US" w:eastAsia="zh-CN" w:bidi="ar-SA"/>
    </w:rPr>
  </w:style>
  <w:style w:type="character" w:customStyle="1" w:styleId="500">
    <w:name w:val="签名 Char3"/>
    <w:autoRedefine/>
    <w:qFormat/>
    <w:uiPriority w:val="99"/>
    <w:rPr>
      <w:rFonts w:ascii="Times New Roman" w:hAnsi="Times New Roman" w:eastAsia="宋体" w:cs="Times New Roman"/>
      <w:szCs w:val="24"/>
    </w:rPr>
  </w:style>
  <w:style w:type="character" w:customStyle="1" w:styleId="501">
    <w:name w:val="正文首行缩进 Char Char"/>
    <w:autoRedefine/>
    <w:qFormat/>
    <w:uiPriority w:val="0"/>
  </w:style>
  <w:style w:type="character" w:customStyle="1" w:styleId="502">
    <w:name w:val="Comment"/>
    <w:autoRedefine/>
    <w:qFormat/>
    <w:uiPriority w:val="0"/>
    <w:rPr>
      <w:vanish/>
    </w:rPr>
  </w:style>
  <w:style w:type="character" w:customStyle="1" w:styleId="503">
    <w:name w:val="Char Char372"/>
    <w:autoRedefine/>
    <w:qFormat/>
    <w:uiPriority w:val="0"/>
    <w:rPr>
      <w:rFonts w:ascii="Arial" w:hAnsi="Arial" w:eastAsia="黑体"/>
      <w:b/>
      <w:bCs/>
      <w:kern w:val="2"/>
      <w:sz w:val="28"/>
      <w:szCs w:val="28"/>
      <w:lang w:val="en-US" w:eastAsia="zh-CN" w:bidi="ar-SA"/>
    </w:rPr>
  </w:style>
  <w:style w:type="character" w:customStyle="1" w:styleId="504">
    <w:name w:val="vo21"/>
    <w:autoRedefine/>
    <w:qFormat/>
    <w:uiPriority w:val="0"/>
    <w:rPr>
      <w:rFonts w:hint="default" w:ascii="ˎ̥" w:hAnsi="ˎ̥"/>
      <w:color w:val="0D213F"/>
      <w:sz w:val="18"/>
      <w:szCs w:val="18"/>
      <w:u w:val="none"/>
    </w:rPr>
  </w:style>
  <w:style w:type="character" w:customStyle="1" w:styleId="505">
    <w:name w:val="dash Char"/>
    <w:autoRedefine/>
    <w:qFormat/>
    <w:uiPriority w:val="0"/>
    <w:rPr>
      <w:rFonts w:ascii="宋体" w:hAnsi="Times New Roman" w:eastAsia="宋体" w:cs="Times New Roman"/>
      <w:szCs w:val="20"/>
    </w:rPr>
  </w:style>
  <w:style w:type="character" w:customStyle="1" w:styleId="506">
    <w:name w:val="Char Char31"/>
    <w:autoRedefine/>
    <w:qFormat/>
    <w:uiPriority w:val="0"/>
    <w:rPr>
      <w:rFonts w:eastAsia="宋体"/>
      <w:kern w:val="2"/>
      <w:sz w:val="18"/>
      <w:szCs w:val="18"/>
      <w:lang w:val="en-US" w:eastAsia="zh-CN" w:bidi="ar-SA"/>
    </w:rPr>
  </w:style>
  <w:style w:type="character" w:customStyle="1" w:styleId="507">
    <w:name w:val="纯文本 Char"/>
    <w:autoRedefine/>
    <w:qFormat/>
    <w:locked/>
    <w:uiPriority w:val="0"/>
    <w:rPr>
      <w:rFonts w:ascii="宋体" w:hAnsi="Courier New" w:eastAsia="宋体"/>
      <w:kern w:val="2"/>
      <w:sz w:val="21"/>
      <w:szCs w:val="21"/>
      <w:lang w:bidi="ar-SA"/>
    </w:rPr>
  </w:style>
  <w:style w:type="character" w:customStyle="1" w:styleId="508">
    <w:name w:val="ca-61"/>
    <w:autoRedefine/>
    <w:qFormat/>
    <w:uiPriority w:val="0"/>
    <w:rPr>
      <w:rFonts w:hint="eastAsia" w:ascii="宋体" w:hAnsi="宋体" w:eastAsia="宋体"/>
      <w:color w:val="000000"/>
      <w:sz w:val="30"/>
      <w:szCs w:val="30"/>
    </w:rPr>
  </w:style>
  <w:style w:type="character" w:customStyle="1" w:styleId="509">
    <w:name w:val="bookmark-item"/>
    <w:basedOn w:val="75"/>
    <w:autoRedefine/>
    <w:qFormat/>
    <w:uiPriority w:val="0"/>
  </w:style>
  <w:style w:type="character" w:customStyle="1" w:styleId="510">
    <w:name w:val="ca-361"/>
    <w:autoRedefine/>
    <w:qFormat/>
    <w:uiPriority w:val="0"/>
    <w:rPr>
      <w:rFonts w:hint="eastAsia" w:ascii="宋体" w:hAnsi="宋体" w:eastAsia="宋体"/>
      <w:b/>
      <w:bCs/>
      <w:spacing w:val="-20"/>
      <w:sz w:val="21"/>
      <w:szCs w:val="21"/>
    </w:rPr>
  </w:style>
  <w:style w:type="character" w:customStyle="1" w:styleId="511">
    <w:name w:val="引用 字符"/>
    <w:autoRedefine/>
    <w:qFormat/>
    <w:uiPriority w:val="0"/>
    <w:rPr>
      <w:rFonts w:ascii="Franklin Gothic Medium" w:hAnsi="Franklin Gothic Medium" w:eastAsia="微软雅黑"/>
      <w:i/>
      <w:iCs/>
      <w:sz w:val="22"/>
      <w:szCs w:val="22"/>
      <w:lang w:val="en-US" w:eastAsia="en-US" w:bidi="en-US"/>
    </w:rPr>
  </w:style>
  <w:style w:type="character" w:customStyle="1" w:styleId="512">
    <w:name w:val="样式2 Char Char"/>
    <w:link w:val="513"/>
    <w:autoRedefine/>
    <w:qFormat/>
    <w:uiPriority w:val="0"/>
    <w:rPr>
      <w:rFonts w:ascii="黑体" w:hAnsi="Courier New" w:eastAsia="黑体" w:cs="Courier New"/>
      <w:w w:val="90"/>
      <w:sz w:val="32"/>
      <w:szCs w:val="21"/>
    </w:rPr>
  </w:style>
  <w:style w:type="paragraph" w:customStyle="1" w:styleId="513">
    <w:name w:val="样式2"/>
    <w:basedOn w:val="40"/>
    <w:link w:val="512"/>
    <w:autoRedefine/>
    <w:qFormat/>
    <w:uiPriority w:val="0"/>
    <w:pPr>
      <w:spacing w:beforeLines="100" w:afterLines="100"/>
      <w:jc w:val="center"/>
    </w:pPr>
    <w:rPr>
      <w:rFonts w:ascii="黑体" w:eastAsia="黑体"/>
      <w:w w:val="90"/>
      <w:sz w:val="32"/>
    </w:rPr>
  </w:style>
  <w:style w:type="character" w:customStyle="1" w:styleId="514">
    <w:name w:val="Sample"/>
    <w:autoRedefine/>
    <w:qFormat/>
    <w:uiPriority w:val="0"/>
    <w:rPr>
      <w:rFonts w:ascii="Courier New" w:hAnsi="Courier New"/>
    </w:rPr>
  </w:style>
  <w:style w:type="character" w:customStyle="1" w:styleId="515">
    <w:name w:val="Char Char3"/>
    <w:autoRedefine/>
    <w:qFormat/>
    <w:uiPriority w:val="0"/>
    <w:rPr>
      <w:rFonts w:ascii="宋体" w:hAnsi="Times New Roman" w:eastAsia="宋体" w:cs="Times New Roman"/>
      <w:i/>
      <w:snapToGrid w:val="0"/>
      <w:kern w:val="0"/>
      <w:sz w:val="36"/>
      <w:szCs w:val="20"/>
      <w:lang w:val="en-AU"/>
    </w:rPr>
  </w:style>
  <w:style w:type="character" w:customStyle="1" w:styleId="516">
    <w:name w:val="网格表 1 浅色1"/>
    <w:autoRedefine/>
    <w:qFormat/>
    <w:uiPriority w:val="0"/>
    <w:rPr>
      <w:b/>
      <w:bCs/>
      <w:smallCaps/>
      <w:spacing w:val="5"/>
    </w:rPr>
  </w:style>
  <w:style w:type="character" w:customStyle="1" w:styleId="517">
    <w:name w:val="NormalCharacter"/>
    <w:autoRedefine/>
    <w:qFormat/>
    <w:uiPriority w:val="0"/>
  </w:style>
  <w:style w:type="character" w:customStyle="1" w:styleId="518">
    <w:name w:val="PI Char2"/>
    <w:autoRedefine/>
    <w:qFormat/>
    <w:uiPriority w:val="0"/>
    <w:rPr>
      <w:rFonts w:ascii="仿宋_GB2312" w:eastAsia="仿宋_GB2312"/>
      <w:b/>
      <w:kern w:val="2"/>
      <w:sz w:val="24"/>
      <w:szCs w:val="24"/>
    </w:rPr>
  </w:style>
  <w:style w:type="character" w:customStyle="1" w:styleId="519">
    <w:name w:val="副标题 Char2"/>
    <w:autoRedefine/>
    <w:qFormat/>
    <w:uiPriority w:val="0"/>
    <w:rPr>
      <w:rFonts w:ascii="Cambria" w:hAnsi="Cambria" w:eastAsia="宋体" w:cs="Times New Roman"/>
      <w:b/>
      <w:bCs/>
      <w:kern w:val="28"/>
      <w:sz w:val="32"/>
      <w:szCs w:val="32"/>
    </w:rPr>
  </w:style>
  <w:style w:type="character" w:customStyle="1" w:styleId="520">
    <w:name w:val="批注文字 Char2"/>
    <w:autoRedefine/>
    <w:qFormat/>
    <w:uiPriority w:val="0"/>
    <w:rPr>
      <w:rFonts w:eastAsia="宋体"/>
      <w:kern w:val="2"/>
      <w:sz w:val="21"/>
      <w:szCs w:val="24"/>
      <w:lang w:val="en-US" w:eastAsia="zh-CN" w:bidi="ar-SA"/>
    </w:rPr>
  </w:style>
  <w:style w:type="character" w:customStyle="1" w:styleId="521">
    <w:name w:val="ca-191"/>
    <w:autoRedefine/>
    <w:qFormat/>
    <w:uiPriority w:val="0"/>
    <w:rPr>
      <w:rFonts w:hint="default" w:ascii="Times New Roman" w:hAnsi="Times New Roman" w:cs="Times New Roman"/>
      <w:sz w:val="18"/>
      <w:szCs w:val="18"/>
    </w:rPr>
  </w:style>
  <w:style w:type="character" w:customStyle="1" w:styleId="522">
    <w:name w:val="Char Char32"/>
    <w:autoRedefine/>
    <w:qFormat/>
    <w:uiPriority w:val="0"/>
    <w:rPr>
      <w:rFonts w:ascii="Arial" w:hAnsi="Arial" w:eastAsia="黑体"/>
      <w:sz w:val="21"/>
      <w:szCs w:val="21"/>
      <w:lang w:val="en-US" w:eastAsia="zh-CN" w:bidi="ar-SA"/>
    </w:rPr>
  </w:style>
  <w:style w:type="character" w:customStyle="1" w:styleId="523">
    <w:name w:val="标书标题 3 Char Char Char"/>
    <w:link w:val="524"/>
    <w:autoRedefine/>
    <w:qFormat/>
    <w:uiPriority w:val="0"/>
    <w:rPr>
      <w:rFonts w:ascii="Arial" w:hAnsi="Arial" w:eastAsia="仿宋_GB2312"/>
      <w:b/>
      <w:sz w:val="24"/>
      <w:szCs w:val="32"/>
    </w:rPr>
  </w:style>
  <w:style w:type="paragraph" w:customStyle="1" w:styleId="524">
    <w:name w:val="标书标题 3 Char"/>
    <w:basedOn w:val="1"/>
    <w:link w:val="523"/>
    <w:autoRedefine/>
    <w:qFormat/>
    <w:uiPriority w:val="0"/>
    <w:pPr>
      <w:tabs>
        <w:tab w:val="left" w:pos="720"/>
        <w:tab w:val="left" w:pos="1485"/>
        <w:tab w:val="left" w:pos="2100"/>
      </w:tabs>
      <w:spacing w:line="360" w:lineRule="auto"/>
      <w:ind w:left="1485" w:hanging="420"/>
      <w:outlineLvl w:val="2"/>
    </w:pPr>
    <w:rPr>
      <w:rFonts w:ascii="Arial" w:hAnsi="Arial" w:eastAsia="仿宋_GB2312"/>
      <w:b/>
      <w:kern w:val="0"/>
      <w:sz w:val="24"/>
      <w:szCs w:val="32"/>
    </w:rPr>
  </w:style>
  <w:style w:type="character" w:customStyle="1" w:styleId="525">
    <w:name w:val="Char Char402"/>
    <w:autoRedefine/>
    <w:qFormat/>
    <w:uiPriority w:val="0"/>
    <w:rPr>
      <w:rFonts w:eastAsia="宋体"/>
      <w:b/>
      <w:bCs/>
      <w:kern w:val="44"/>
      <w:sz w:val="44"/>
      <w:szCs w:val="44"/>
      <w:lang w:val="en-US" w:eastAsia="zh-CN" w:bidi="ar-SA"/>
    </w:rPr>
  </w:style>
  <w:style w:type="character" w:customStyle="1" w:styleId="526">
    <w:name w:val="明显引用 字符1"/>
    <w:autoRedefine/>
    <w:qFormat/>
    <w:uiPriority w:val="0"/>
    <w:rPr>
      <w:i/>
      <w:iCs/>
      <w:color w:val="4472C4"/>
      <w:kern w:val="2"/>
      <w:sz w:val="21"/>
      <w:szCs w:val="24"/>
    </w:rPr>
  </w:style>
  <w:style w:type="character" w:customStyle="1" w:styleId="527">
    <w:name w:val="纯文本 Char3"/>
    <w:autoRedefine/>
    <w:qFormat/>
    <w:uiPriority w:val="0"/>
    <w:rPr>
      <w:rFonts w:ascii="宋体" w:hAnsi="Courier New" w:eastAsia="宋体" w:cs="Courier New"/>
      <w:szCs w:val="21"/>
    </w:rPr>
  </w:style>
  <w:style w:type="character" w:customStyle="1" w:styleId="528">
    <w:name w:val="h Char"/>
    <w:autoRedefine/>
    <w:qFormat/>
    <w:uiPriority w:val="0"/>
    <w:rPr>
      <w:rFonts w:eastAsia="宋体"/>
      <w:kern w:val="2"/>
      <w:sz w:val="18"/>
      <w:szCs w:val="18"/>
      <w:lang w:val="en-US" w:eastAsia="zh-CN" w:bidi="ar-SA"/>
    </w:rPr>
  </w:style>
  <w:style w:type="character" w:customStyle="1" w:styleId="529">
    <w:name w:val="ca-231"/>
    <w:autoRedefine/>
    <w:qFormat/>
    <w:uiPriority w:val="0"/>
    <w:rPr>
      <w:rFonts w:hint="default" w:ascii="Times New Roman" w:hAnsi="Times New Roman" w:cs="Times New Roman"/>
      <w:sz w:val="21"/>
      <w:szCs w:val="21"/>
    </w:rPr>
  </w:style>
  <w:style w:type="character" w:customStyle="1" w:styleId="530">
    <w:name w:val="Char Char26"/>
    <w:autoRedefine/>
    <w:qFormat/>
    <w:uiPriority w:val="0"/>
    <w:rPr>
      <w:rFonts w:ascii="Arial" w:hAnsi="Arial" w:eastAsia="黑体"/>
      <w:b/>
      <w:bCs/>
      <w:kern w:val="2"/>
      <w:sz w:val="32"/>
      <w:szCs w:val="32"/>
      <w:lang w:val="en-US" w:eastAsia="zh-CN" w:bidi="ar-SA"/>
    </w:rPr>
  </w:style>
  <w:style w:type="character" w:customStyle="1" w:styleId="531">
    <w:name w:val="password"/>
    <w:basedOn w:val="75"/>
    <w:autoRedefine/>
    <w:qFormat/>
    <w:uiPriority w:val="0"/>
    <w:rPr>
      <w:szCs w:val="20"/>
    </w:rPr>
  </w:style>
  <w:style w:type="character" w:customStyle="1" w:styleId="532">
    <w:name w:val="签名 Char1"/>
    <w:autoRedefine/>
    <w:qFormat/>
    <w:uiPriority w:val="0"/>
    <w:rPr>
      <w:kern w:val="2"/>
      <w:sz w:val="21"/>
      <w:szCs w:val="24"/>
    </w:rPr>
  </w:style>
  <w:style w:type="character" w:customStyle="1" w:styleId="533">
    <w:name w:val="引用 Char4"/>
    <w:link w:val="534"/>
    <w:autoRedefine/>
    <w:qFormat/>
    <w:uiPriority w:val="0"/>
    <w:rPr>
      <w:i/>
      <w:iCs/>
      <w:color w:val="000000"/>
    </w:rPr>
  </w:style>
  <w:style w:type="paragraph" w:styleId="534">
    <w:name w:val="Quote"/>
    <w:basedOn w:val="1"/>
    <w:next w:val="1"/>
    <w:link w:val="533"/>
    <w:autoRedefine/>
    <w:qFormat/>
    <w:uiPriority w:val="0"/>
    <w:rPr>
      <w:i/>
      <w:iCs/>
      <w:color w:val="000000"/>
      <w:kern w:val="0"/>
      <w:sz w:val="20"/>
      <w:szCs w:val="20"/>
    </w:rPr>
  </w:style>
  <w:style w:type="character" w:customStyle="1" w:styleId="535">
    <w:name w:val="op-map-singlepoint-info-right1"/>
    <w:basedOn w:val="75"/>
    <w:autoRedefine/>
    <w:qFormat/>
    <w:uiPriority w:val="0"/>
    <w:rPr>
      <w:szCs w:val="20"/>
    </w:rPr>
  </w:style>
  <w:style w:type="character" w:customStyle="1" w:styleId="536">
    <w:name w:val="Char Char27"/>
    <w:autoRedefine/>
    <w:qFormat/>
    <w:uiPriority w:val="0"/>
    <w:rPr>
      <w:rFonts w:eastAsia="宋体"/>
      <w:b/>
      <w:bCs/>
      <w:kern w:val="44"/>
      <w:sz w:val="44"/>
      <w:szCs w:val="44"/>
      <w:lang w:val="en-US" w:eastAsia="zh-CN" w:bidi="ar-SA"/>
    </w:rPr>
  </w:style>
  <w:style w:type="character" w:customStyle="1" w:styleId="537">
    <w:name w:val="ca-nav-next"/>
    <w:basedOn w:val="75"/>
    <w:autoRedefine/>
    <w:qFormat/>
    <w:uiPriority w:val="0"/>
    <w:rPr>
      <w:rFonts w:ascii="Times New Roman" w:hAnsi="Times New Roman" w:eastAsia="宋体" w:cs="Times New Roman"/>
      <w:szCs w:val="20"/>
    </w:rPr>
  </w:style>
  <w:style w:type="character" w:customStyle="1" w:styleId="538">
    <w:name w:val="副标题 Char3"/>
    <w:autoRedefine/>
    <w:qFormat/>
    <w:uiPriority w:val="0"/>
    <w:rPr>
      <w:rFonts w:ascii="Franklin Gothic Medium" w:hAnsi="Franklin Gothic Medium" w:eastAsia="微软雅黑"/>
      <w:i/>
      <w:iCs/>
      <w:smallCaps/>
      <w:spacing w:val="10"/>
      <w:sz w:val="28"/>
      <w:szCs w:val="28"/>
      <w:lang w:val="en-US" w:eastAsia="en-US" w:bidi="en-US"/>
    </w:rPr>
  </w:style>
  <w:style w:type="character" w:customStyle="1" w:styleId="539">
    <w:name w:val="签名 字符"/>
    <w:autoRedefine/>
    <w:qFormat/>
    <w:uiPriority w:val="0"/>
    <w:rPr>
      <w:rFonts w:ascii="Tahoma" w:hAnsi="Tahoma" w:eastAsia="仿宋_GB2312"/>
      <w:sz w:val="24"/>
    </w:rPr>
  </w:style>
  <w:style w:type="character" w:customStyle="1" w:styleId="540">
    <w:name w:val="Ò³Ã¼ Char Char1"/>
    <w:autoRedefine/>
    <w:qFormat/>
    <w:uiPriority w:val="0"/>
    <w:rPr>
      <w:rFonts w:ascii="仿宋_GB2312" w:eastAsia="宋体"/>
      <w:b/>
      <w:kern w:val="2"/>
      <w:sz w:val="18"/>
      <w:szCs w:val="18"/>
      <w:lang w:val="en-US" w:eastAsia="zh-CN" w:bidi="ar-SA"/>
    </w:rPr>
  </w:style>
  <w:style w:type="character" w:customStyle="1" w:styleId="541">
    <w:name w:val="正文文本 字符"/>
    <w:autoRedefine/>
    <w:qFormat/>
    <w:uiPriority w:val="0"/>
    <w:rPr>
      <w:rFonts w:eastAsia="宋体"/>
      <w:kern w:val="2"/>
      <w:sz w:val="21"/>
      <w:szCs w:val="24"/>
      <w:lang w:val="en-US" w:eastAsia="zh-CN" w:bidi="ar-SA"/>
    </w:rPr>
  </w:style>
  <w:style w:type="character" w:customStyle="1" w:styleId="542">
    <w:name w:val="个人答复风格"/>
    <w:autoRedefine/>
    <w:qFormat/>
    <w:uiPriority w:val="0"/>
    <w:rPr>
      <w:rFonts w:ascii="Arial" w:hAnsi="Arial" w:eastAsia="宋体" w:cs="Arial"/>
      <w:color w:val="auto"/>
      <w:sz w:val="20"/>
    </w:rPr>
  </w:style>
  <w:style w:type="character" w:customStyle="1" w:styleId="543">
    <w:name w:val="Char Char342"/>
    <w:autoRedefine/>
    <w:qFormat/>
    <w:uiPriority w:val="0"/>
    <w:rPr>
      <w:rFonts w:eastAsia="宋体"/>
      <w:b/>
      <w:bCs/>
      <w:sz w:val="24"/>
      <w:szCs w:val="24"/>
      <w:lang w:val="en-US" w:eastAsia="zh-CN" w:bidi="ar-SA"/>
    </w:rPr>
  </w:style>
  <w:style w:type="character" w:customStyle="1" w:styleId="544">
    <w:name w:val="标题 4 字符1"/>
    <w:autoRedefine/>
    <w:qFormat/>
    <w:uiPriority w:val="0"/>
    <w:rPr>
      <w:rFonts w:ascii="Arial" w:hAnsi="Arial" w:eastAsia="黑体"/>
      <w:b/>
      <w:sz w:val="28"/>
    </w:rPr>
  </w:style>
  <w:style w:type="character" w:customStyle="1" w:styleId="545">
    <w:name w:val="Typewriter"/>
    <w:autoRedefine/>
    <w:qFormat/>
    <w:uiPriority w:val="0"/>
    <w:rPr>
      <w:rFonts w:ascii="Courier New" w:hAnsi="Courier New"/>
      <w:sz w:val="20"/>
    </w:rPr>
  </w:style>
  <w:style w:type="character" w:customStyle="1" w:styleId="546">
    <w:name w:val="标题 1 Char1"/>
    <w:autoRedefine/>
    <w:qFormat/>
    <w:uiPriority w:val="0"/>
    <w:rPr>
      <w:rFonts w:eastAsia="宋体"/>
      <w:b/>
      <w:bCs/>
      <w:kern w:val="44"/>
      <w:sz w:val="44"/>
      <w:szCs w:val="44"/>
      <w:lang w:val="en-US" w:eastAsia="zh-CN" w:bidi="ar-SA"/>
    </w:rPr>
  </w:style>
  <w:style w:type="character" w:customStyle="1" w:styleId="547">
    <w:name w:val="unnamed51"/>
    <w:autoRedefine/>
    <w:qFormat/>
    <w:uiPriority w:val="0"/>
    <w:rPr>
      <w:sz w:val="22"/>
      <w:szCs w:val="22"/>
    </w:rPr>
  </w:style>
  <w:style w:type="character" w:customStyle="1" w:styleId="548">
    <w:name w:val="标题 9 字符1"/>
    <w:autoRedefine/>
    <w:qFormat/>
    <w:uiPriority w:val="0"/>
    <w:rPr>
      <w:rFonts w:ascii="Arial" w:hAnsi="Arial" w:eastAsia="黑体"/>
      <w:sz w:val="21"/>
    </w:rPr>
  </w:style>
  <w:style w:type="character" w:customStyle="1" w:styleId="549">
    <w:name w:val="ca-481"/>
    <w:autoRedefine/>
    <w:qFormat/>
    <w:uiPriority w:val="0"/>
    <w:rPr>
      <w:rFonts w:hint="eastAsia" w:ascii="宋体" w:hAnsi="宋体" w:eastAsia="宋体"/>
      <w:color w:val="000000"/>
      <w:sz w:val="26"/>
      <w:szCs w:val="26"/>
    </w:rPr>
  </w:style>
  <w:style w:type="character" w:customStyle="1" w:styleId="550">
    <w:name w:val="副标题 Char6"/>
    <w:autoRedefine/>
    <w:qFormat/>
    <w:uiPriority w:val="0"/>
    <w:rPr>
      <w:rFonts w:ascii="Cambria" w:hAnsi="Cambria"/>
      <w:b/>
      <w:bCs/>
      <w:kern w:val="28"/>
      <w:sz w:val="32"/>
      <w:szCs w:val="32"/>
    </w:rPr>
  </w:style>
  <w:style w:type="character" w:customStyle="1" w:styleId="551">
    <w:name w:val="正文文本 Char2"/>
    <w:basedOn w:val="75"/>
    <w:autoRedefine/>
    <w:qFormat/>
    <w:uiPriority w:val="0"/>
  </w:style>
  <w:style w:type="character" w:customStyle="1" w:styleId="552">
    <w:name w:val="标题 2 字符1"/>
    <w:autoRedefine/>
    <w:qFormat/>
    <w:uiPriority w:val="0"/>
    <w:rPr>
      <w:rFonts w:ascii="Arial" w:hAnsi="Arial" w:eastAsia="黑体"/>
      <w:b/>
      <w:sz w:val="32"/>
    </w:rPr>
  </w:style>
  <w:style w:type="character" w:customStyle="1" w:styleId="553">
    <w:name w:val="标题 9 字符"/>
    <w:autoRedefine/>
    <w:qFormat/>
    <w:uiPriority w:val="0"/>
    <w:rPr>
      <w:rFonts w:ascii="Arial" w:hAnsi="Arial" w:eastAsia="黑体"/>
      <w:kern w:val="2"/>
      <w:sz w:val="21"/>
      <w:szCs w:val="21"/>
      <w:lang w:bidi="ar-SA"/>
    </w:rPr>
  </w:style>
  <w:style w:type="character" w:customStyle="1" w:styleId="554">
    <w:name w:val="表格 Char Char"/>
    <w:link w:val="555"/>
    <w:autoRedefine/>
    <w:qFormat/>
    <w:uiPriority w:val="0"/>
    <w:rPr>
      <w:rFonts w:ascii="华文细黑" w:hAnsi="华文细黑"/>
    </w:rPr>
  </w:style>
  <w:style w:type="paragraph" w:customStyle="1" w:styleId="555">
    <w:name w:val="表格"/>
    <w:basedOn w:val="1"/>
    <w:link w:val="554"/>
    <w:autoRedefine/>
    <w:qFormat/>
    <w:uiPriority w:val="0"/>
    <w:pPr>
      <w:jc w:val="center"/>
      <w:textAlignment w:val="center"/>
    </w:pPr>
    <w:rPr>
      <w:rFonts w:ascii="华文细黑" w:hAnsi="华文细黑"/>
      <w:kern w:val="0"/>
      <w:sz w:val="20"/>
      <w:szCs w:val="20"/>
    </w:rPr>
  </w:style>
  <w:style w:type="character" w:customStyle="1" w:styleId="556">
    <w:name w:val="ca-241"/>
    <w:autoRedefine/>
    <w:qFormat/>
    <w:uiPriority w:val="0"/>
    <w:rPr>
      <w:rFonts w:hint="eastAsia" w:ascii="宋体" w:hAnsi="宋体" w:eastAsia="宋体"/>
      <w:sz w:val="24"/>
      <w:szCs w:val="24"/>
    </w:rPr>
  </w:style>
  <w:style w:type="character" w:customStyle="1" w:styleId="557">
    <w:name w:val="标题 8 字符1"/>
    <w:autoRedefine/>
    <w:qFormat/>
    <w:uiPriority w:val="0"/>
    <w:rPr>
      <w:rFonts w:ascii="Arial" w:hAnsi="Arial" w:eastAsia="黑体"/>
      <w:sz w:val="24"/>
    </w:rPr>
  </w:style>
  <w:style w:type="character" w:customStyle="1" w:styleId="558">
    <w:name w:val="脚注文本 字符"/>
    <w:autoRedefine/>
    <w:qFormat/>
    <w:uiPriority w:val="0"/>
    <w:rPr>
      <w:kern w:val="2"/>
      <w:sz w:val="18"/>
      <w:szCs w:val="18"/>
    </w:rPr>
  </w:style>
  <w:style w:type="character" w:customStyle="1" w:styleId="559">
    <w:name w:val="fontstyle01"/>
    <w:autoRedefine/>
    <w:qFormat/>
    <w:uiPriority w:val="0"/>
    <w:rPr>
      <w:rFonts w:hint="eastAsia" w:ascii="宋体" w:hAnsi="宋体" w:eastAsia="宋体"/>
      <w:color w:val="000000"/>
      <w:sz w:val="32"/>
      <w:szCs w:val="32"/>
    </w:rPr>
  </w:style>
  <w:style w:type="character" w:customStyle="1" w:styleId="560">
    <w:name w:val="正文文本 3 字符"/>
    <w:autoRedefine/>
    <w:qFormat/>
    <w:uiPriority w:val="0"/>
    <w:rPr>
      <w:kern w:val="2"/>
      <w:sz w:val="16"/>
      <w:szCs w:val="16"/>
    </w:rPr>
  </w:style>
  <w:style w:type="character" w:customStyle="1" w:styleId="561">
    <w:name w:val="称呼 字符"/>
    <w:autoRedefine/>
    <w:qFormat/>
    <w:uiPriority w:val="0"/>
  </w:style>
  <w:style w:type="character" w:customStyle="1" w:styleId="562">
    <w:name w:val="引用 Char2"/>
    <w:autoRedefine/>
    <w:qFormat/>
    <w:uiPriority w:val="99"/>
    <w:rPr>
      <w:rFonts w:eastAsia="宋体"/>
      <w:i/>
      <w:iCs/>
      <w:color w:val="000000"/>
      <w:kern w:val="2"/>
      <w:sz w:val="21"/>
      <w:szCs w:val="24"/>
    </w:rPr>
  </w:style>
  <w:style w:type="character" w:customStyle="1" w:styleId="563">
    <w:name w:val="标题 8 Char1"/>
    <w:autoRedefine/>
    <w:qFormat/>
    <w:uiPriority w:val="0"/>
    <w:rPr>
      <w:rFonts w:ascii="Arial" w:hAnsi="Arial" w:eastAsia="黑体"/>
      <w:kern w:val="2"/>
      <w:sz w:val="24"/>
      <w:szCs w:val="24"/>
      <w:lang w:bidi="ar-SA"/>
    </w:rPr>
  </w:style>
  <w:style w:type="character" w:customStyle="1" w:styleId="564">
    <w:name w:val="Char Char Char Char Char"/>
    <w:autoRedefine/>
    <w:qFormat/>
    <w:uiPriority w:val="0"/>
    <w:rPr>
      <w:rFonts w:ascii="Arial" w:hAnsi="Arial" w:eastAsia="黑体"/>
      <w:b/>
      <w:bCs/>
      <w:kern w:val="2"/>
      <w:sz w:val="32"/>
      <w:szCs w:val="32"/>
      <w:lang w:val="en-US" w:eastAsia="zh-CN" w:bidi="ar-SA"/>
    </w:rPr>
  </w:style>
  <w:style w:type="character" w:customStyle="1" w:styleId="565">
    <w:name w:val="pt141"/>
    <w:autoRedefine/>
    <w:qFormat/>
    <w:uiPriority w:val="0"/>
    <w:rPr>
      <w:rFonts w:ascii="仿宋_GB2312" w:eastAsia="仿宋_GB2312"/>
      <w:b/>
      <w:color w:val="330066"/>
      <w:spacing w:val="450"/>
      <w:sz w:val="22"/>
      <w:szCs w:val="22"/>
    </w:rPr>
  </w:style>
  <w:style w:type="character" w:customStyle="1" w:styleId="566">
    <w:name w:val="正文缩进 Char3"/>
    <w:autoRedefine/>
    <w:qFormat/>
    <w:uiPriority w:val="0"/>
    <w:rPr>
      <w:rFonts w:eastAsia="宋体"/>
      <w:kern w:val="2"/>
      <w:sz w:val="21"/>
      <w:szCs w:val="24"/>
    </w:rPr>
  </w:style>
  <w:style w:type="character" w:customStyle="1" w:styleId="567">
    <w:name w:val="ca-391"/>
    <w:autoRedefine/>
    <w:qFormat/>
    <w:uiPriority w:val="0"/>
    <w:rPr>
      <w:rFonts w:hint="eastAsia" w:ascii="宋体" w:hAnsi="宋体" w:eastAsia="宋体"/>
      <w:b/>
      <w:bCs/>
      <w:color w:val="000000"/>
      <w:spacing w:val="-20"/>
      <w:sz w:val="28"/>
      <w:szCs w:val="28"/>
    </w:rPr>
  </w:style>
  <w:style w:type="character" w:customStyle="1" w:styleId="568">
    <w:name w:val="样式 标题 3h3标题 3(节)H3l3CTsect1.2.3Heading 3 - old一level_3... Char Char"/>
    <w:autoRedefine/>
    <w:qFormat/>
    <w:uiPriority w:val="0"/>
  </w:style>
  <w:style w:type="character" w:customStyle="1" w:styleId="569">
    <w:name w:val="正文文本 3 Char"/>
    <w:autoRedefine/>
    <w:qFormat/>
    <w:uiPriority w:val="0"/>
    <w:rPr>
      <w:rFonts w:ascii="宋体" w:eastAsia="宋体"/>
      <w:kern w:val="2"/>
      <w:sz w:val="24"/>
      <w:lang w:val="en-US" w:eastAsia="zh-CN" w:bidi="ar-SA"/>
    </w:rPr>
  </w:style>
  <w:style w:type="character" w:customStyle="1" w:styleId="570">
    <w:name w:val="标题 7 Char"/>
    <w:autoRedefine/>
    <w:qFormat/>
    <w:uiPriority w:val="0"/>
    <w:rPr>
      <w:rFonts w:ascii="Times New Roman" w:hAnsi="Times New Roman" w:eastAsia="宋体" w:cs="Times New Roman"/>
      <w:b/>
      <w:bCs/>
      <w:sz w:val="24"/>
      <w:szCs w:val="24"/>
    </w:rPr>
  </w:style>
  <w:style w:type="character" w:customStyle="1" w:styleId="571">
    <w:name w:val="Char Char3211"/>
    <w:autoRedefine/>
    <w:qFormat/>
    <w:uiPriority w:val="0"/>
    <w:rPr>
      <w:rFonts w:ascii="Arial" w:hAnsi="Arial" w:eastAsia="黑体"/>
      <w:sz w:val="21"/>
      <w:szCs w:val="21"/>
      <w:lang w:val="en-US" w:eastAsia="zh-CN" w:bidi="ar-SA"/>
    </w:rPr>
  </w:style>
  <w:style w:type="character" w:customStyle="1" w:styleId="572">
    <w:name w:val="Char Char310"/>
    <w:autoRedefine/>
    <w:qFormat/>
    <w:uiPriority w:val="0"/>
    <w:rPr>
      <w:rFonts w:ascii="宋体" w:hAnsi="Times New Roman" w:eastAsia="宋体" w:cs="Times New Roman"/>
      <w:i/>
      <w:snapToGrid w:val="0"/>
      <w:kern w:val="0"/>
      <w:sz w:val="36"/>
      <w:szCs w:val="20"/>
      <w:lang w:val="en-AU"/>
    </w:rPr>
  </w:style>
  <w:style w:type="character" w:customStyle="1" w:styleId="573">
    <w:name w:val="Char Char391"/>
    <w:autoRedefine/>
    <w:qFormat/>
    <w:uiPriority w:val="0"/>
    <w:rPr>
      <w:rFonts w:ascii="Arial" w:hAnsi="Arial" w:eastAsia="黑体"/>
      <w:b/>
      <w:bCs/>
      <w:kern w:val="2"/>
      <w:sz w:val="32"/>
      <w:szCs w:val="32"/>
      <w:lang w:val="en-US" w:eastAsia="zh-CN" w:bidi="ar-SA"/>
    </w:rPr>
  </w:style>
  <w:style w:type="character" w:customStyle="1" w:styleId="574">
    <w:name w:val="明显强调1"/>
    <w:autoRedefine/>
    <w:qFormat/>
    <w:uiPriority w:val="0"/>
    <w:rPr>
      <w:b/>
      <w:bCs/>
      <w:i/>
      <w:iCs/>
      <w:color w:val="4F81BD"/>
    </w:rPr>
  </w:style>
  <w:style w:type="character" w:customStyle="1" w:styleId="575">
    <w:name w:val="宏文本 字符"/>
    <w:autoRedefine/>
    <w:qFormat/>
    <w:uiPriority w:val="99"/>
    <w:rPr>
      <w:rFonts w:ascii="Courier New" w:hAnsi="Courier New"/>
      <w:kern w:val="2"/>
      <w:sz w:val="24"/>
      <w:szCs w:val="24"/>
      <w:lang w:val="en-US" w:eastAsia="zh-CN" w:bidi="ar-SA"/>
    </w:rPr>
  </w:style>
  <w:style w:type="character" w:customStyle="1" w:styleId="576">
    <w:name w:val="不明显强调1"/>
    <w:autoRedefine/>
    <w:qFormat/>
    <w:uiPriority w:val="0"/>
    <w:rPr>
      <w:i/>
      <w:iCs/>
      <w:color w:val="808080"/>
    </w:rPr>
  </w:style>
  <w:style w:type="character" w:customStyle="1" w:styleId="577">
    <w:name w:val="批注文字 Char Char"/>
    <w:autoRedefine/>
    <w:qFormat/>
    <w:uiPriority w:val="0"/>
    <w:rPr>
      <w:rFonts w:ascii="宋体" w:hAnsi="Times New Roman" w:eastAsia="宋体" w:cs="Times New Roman"/>
      <w:sz w:val="28"/>
      <w:szCs w:val="20"/>
    </w:rPr>
  </w:style>
  <w:style w:type="character" w:customStyle="1" w:styleId="578">
    <w:name w:val="称呼 Char3"/>
    <w:autoRedefine/>
    <w:qFormat/>
    <w:uiPriority w:val="99"/>
    <w:rPr>
      <w:rFonts w:ascii="Times New Roman" w:hAnsi="Times New Roman" w:eastAsia="宋体" w:cs="Times New Roman"/>
      <w:szCs w:val="24"/>
    </w:rPr>
  </w:style>
  <w:style w:type="character" w:customStyle="1" w:styleId="579">
    <w:name w:val="ca-221"/>
    <w:autoRedefine/>
    <w:qFormat/>
    <w:uiPriority w:val="0"/>
    <w:rPr>
      <w:rFonts w:hint="eastAsia" w:ascii="宋体" w:hAnsi="宋体" w:eastAsia="宋体"/>
      <w:sz w:val="21"/>
      <w:szCs w:val="21"/>
    </w:rPr>
  </w:style>
  <w:style w:type="character" w:customStyle="1" w:styleId="580">
    <w:name w:val="Char Char352"/>
    <w:autoRedefine/>
    <w:qFormat/>
    <w:uiPriority w:val="0"/>
    <w:rPr>
      <w:rFonts w:ascii="Arial" w:hAnsi="Arial" w:eastAsia="黑体"/>
      <w:b/>
      <w:bCs/>
      <w:sz w:val="24"/>
      <w:szCs w:val="24"/>
      <w:lang w:val="en-US" w:eastAsia="zh-CN" w:bidi="ar-SA"/>
    </w:rPr>
  </w:style>
  <w:style w:type="character" w:customStyle="1" w:styleId="581">
    <w:name w:val="hover15"/>
    <w:autoRedefine/>
    <w:qFormat/>
    <w:uiPriority w:val="0"/>
    <w:rPr>
      <w:szCs w:val="20"/>
      <w:u w:val="single"/>
    </w:rPr>
  </w:style>
  <w:style w:type="character" w:customStyle="1" w:styleId="582">
    <w:name w:val="Char Char152"/>
    <w:autoRedefine/>
    <w:qFormat/>
    <w:uiPriority w:val="0"/>
    <w:rPr>
      <w:rFonts w:ascii="Times New Roman" w:hAnsi="Times New Roman" w:eastAsia="宋体" w:cs="Times New Roman"/>
      <w:sz w:val="18"/>
      <w:szCs w:val="18"/>
    </w:rPr>
  </w:style>
  <w:style w:type="character" w:customStyle="1" w:styleId="583">
    <w:name w:val="apple-converted-space"/>
    <w:autoRedefine/>
    <w:qFormat/>
    <w:uiPriority w:val="0"/>
  </w:style>
  <w:style w:type="character" w:customStyle="1" w:styleId="584">
    <w:name w:val="标题 2 Char2"/>
    <w:autoRedefine/>
    <w:qFormat/>
    <w:uiPriority w:val="0"/>
    <w:rPr>
      <w:rFonts w:ascii="Arial" w:hAnsi="Arial" w:eastAsia="黑体"/>
      <w:b/>
      <w:bCs/>
      <w:kern w:val="2"/>
      <w:sz w:val="32"/>
      <w:szCs w:val="32"/>
      <w:lang w:bidi="ar-SA"/>
    </w:rPr>
  </w:style>
  <w:style w:type="character" w:customStyle="1" w:styleId="585">
    <w:name w:val="ca-171"/>
    <w:autoRedefine/>
    <w:qFormat/>
    <w:uiPriority w:val="0"/>
    <w:rPr>
      <w:rFonts w:hint="default" w:ascii="Times New Roman" w:hAnsi="Times New Roman" w:cs="Times New Roman"/>
      <w:b/>
      <w:bCs/>
      <w:spacing w:val="-20"/>
      <w:sz w:val="24"/>
      <w:szCs w:val="24"/>
    </w:rPr>
  </w:style>
  <w:style w:type="character" w:customStyle="1" w:styleId="586">
    <w:name w:val="Variable"/>
    <w:autoRedefine/>
    <w:qFormat/>
    <w:uiPriority w:val="0"/>
    <w:rPr>
      <w:i/>
    </w:rPr>
  </w:style>
  <w:style w:type="character" w:customStyle="1" w:styleId="587">
    <w:name w:val="Char Char262"/>
    <w:autoRedefine/>
    <w:qFormat/>
    <w:uiPriority w:val="0"/>
    <w:rPr>
      <w:rFonts w:ascii="Arial" w:hAnsi="Arial" w:eastAsia="黑体"/>
      <w:b/>
      <w:bCs/>
      <w:kern w:val="2"/>
      <w:sz w:val="32"/>
      <w:szCs w:val="32"/>
      <w:lang w:val="en-US" w:eastAsia="zh-CN" w:bidi="ar-SA"/>
    </w:rPr>
  </w:style>
  <w:style w:type="character" w:customStyle="1" w:styleId="588">
    <w:name w:val="标题 字符1"/>
    <w:autoRedefine/>
    <w:qFormat/>
    <w:uiPriority w:val="0"/>
    <w:rPr>
      <w:rFonts w:ascii="等线 Light" w:hAnsi="等线 Light" w:eastAsia="等线 Light" w:cs="Times New Roman"/>
      <w:b/>
      <w:bCs/>
      <w:kern w:val="2"/>
      <w:sz w:val="32"/>
      <w:szCs w:val="32"/>
    </w:rPr>
  </w:style>
  <w:style w:type="character" w:customStyle="1" w:styleId="589">
    <w:name w:val="red1"/>
    <w:autoRedefine/>
    <w:qFormat/>
    <w:uiPriority w:val="0"/>
    <w:rPr>
      <w:color w:val="FF0000"/>
      <w:szCs w:val="20"/>
    </w:rPr>
  </w:style>
  <w:style w:type="character" w:customStyle="1" w:styleId="590">
    <w:name w:val="style21"/>
    <w:autoRedefine/>
    <w:qFormat/>
    <w:uiPriority w:val="0"/>
    <w:rPr>
      <w:rFonts w:ascii="仿宋_GB2312" w:eastAsia="仿宋_GB2312"/>
      <w:b/>
      <w:sz w:val="15"/>
      <w:szCs w:val="15"/>
    </w:rPr>
  </w:style>
  <w:style w:type="character" w:customStyle="1" w:styleId="591">
    <w:name w:val="日期 Char2"/>
    <w:basedOn w:val="75"/>
    <w:autoRedefine/>
    <w:qFormat/>
    <w:uiPriority w:val="0"/>
  </w:style>
  <w:style w:type="character" w:customStyle="1" w:styleId="592">
    <w:name w:val="页脚 Char"/>
    <w:autoRedefine/>
    <w:qFormat/>
    <w:uiPriority w:val="99"/>
    <w:rPr>
      <w:rFonts w:eastAsia="宋体"/>
      <w:kern w:val="2"/>
      <w:sz w:val="18"/>
      <w:szCs w:val="18"/>
      <w:lang w:val="en-US" w:eastAsia="zh-CN" w:bidi="ar-SA"/>
    </w:rPr>
  </w:style>
  <w:style w:type="character" w:customStyle="1" w:styleId="593">
    <w:name w:val="批注框文本 Char2"/>
    <w:autoRedefine/>
    <w:semiHidden/>
    <w:qFormat/>
    <w:uiPriority w:val="0"/>
    <w:rPr>
      <w:sz w:val="18"/>
      <w:szCs w:val="18"/>
    </w:rPr>
  </w:style>
  <w:style w:type="character" w:customStyle="1" w:styleId="594">
    <w:name w:val="ca-491"/>
    <w:autoRedefine/>
    <w:qFormat/>
    <w:uiPriority w:val="0"/>
    <w:rPr>
      <w:rFonts w:hint="eastAsia" w:ascii="宋体" w:hAnsi="宋体" w:eastAsia="宋体"/>
      <w:spacing w:val="0"/>
      <w:sz w:val="32"/>
      <w:szCs w:val="32"/>
    </w:rPr>
  </w:style>
  <w:style w:type="character" w:customStyle="1" w:styleId="595">
    <w:name w:val="Style1"/>
    <w:autoRedefine/>
    <w:qFormat/>
    <w:uiPriority w:val="0"/>
    <w:rPr>
      <w:rFonts w:ascii="Calibri" w:hAnsi="宋体" w:eastAsia="宋体" w:cs="Times New Roman"/>
      <w:sz w:val="22"/>
      <w:szCs w:val="22"/>
      <w:lang w:eastAsia="zh-CN"/>
    </w:rPr>
  </w:style>
  <w:style w:type="character" w:customStyle="1" w:styleId="596">
    <w:name w:val="ca-111"/>
    <w:autoRedefine/>
    <w:qFormat/>
    <w:uiPriority w:val="0"/>
    <w:rPr>
      <w:rFonts w:hint="default" w:ascii="Times New Roman" w:hAnsi="Times New Roman" w:cs="Times New Roman"/>
      <w:color w:val="000000"/>
      <w:sz w:val="30"/>
      <w:szCs w:val="30"/>
    </w:rPr>
  </w:style>
  <w:style w:type="character" w:customStyle="1" w:styleId="597">
    <w:name w:val="Char Char183"/>
    <w:autoRedefine/>
    <w:qFormat/>
    <w:uiPriority w:val="0"/>
    <w:rPr>
      <w:rFonts w:eastAsia="宋体"/>
      <w:kern w:val="2"/>
      <w:sz w:val="21"/>
      <w:szCs w:val="24"/>
      <w:lang w:val="en-US" w:eastAsia="zh-CN" w:bidi="ar-SA"/>
    </w:rPr>
  </w:style>
  <w:style w:type="character" w:customStyle="1" w:styleId="598">
    <w:name w:val="未处理的提及"/>
    <w:autoRedefine/>
    <w:unhideWhenUsed/>
    <w:qFormat/>
    <w:uiPriority w:val="99"/>
    <w:rPr>
      <w:color w:val="605E5C"/>
      <w:shd w:val="clear" w:color="auto" w:fill="E1DFDD"/>
    </w:rPr>
  </w:style>
  <w:style w:type="character" w:customStyle="1" w:styleId="599">
    <w:name w:val="Char Char173"/>
    <w:autoRedefine/>
    <w:qFormat/>
    <w:uiPriority w:val="0"/>
    <w:rPr>
      <w:rFonts w:ascii="Cambria" w:hAnsi="Cambria" w:eastAsia="宋体" w:cs="Times New Roman"/>
      <w:b/>
      <w:bCs/>
      <w:kern w:val="2"/>
      <w:sz w:val="32"/>
      <w:szCs w:val="32"/>
    </w:rPr>
  </w:style>
  <w:style w:type="character" w:customStyle="1" w:styleId="600">
    <w:name w:val="param_td12"/>
    <w:autoRedefine/>
    <w:qFormat/>
    <w:uiPriority w:val="0"/>
    <w:rPr>
      <w:sz w:val="21"/>
      <w:szCs w:val="24"/>
    </w:rPr>
  </w:style>
  <w:style w:type="character" w:customStyle="1" w:styleId="601">
    <w:name w:val="font01"/>
    <w:basedOn w:val="75"/>
    <w:autoRedefine/>
    <w:qFormat/>
    <w:uiPriority w:val="0"/>
    <w:rPr>
      <w:rFonts w:hint="eastAsia" w:ascii="宋体" w:hAnsi="宋体" w:eastAsia="宋体" w:cs="宋体"/>
      <w:color w:val="000000"/>
      <w:sz w:val="20"/>
      <w:szCs w:val="20"/>
      <w:u w:val="none"/>
    </w:rPr>
  </w:style>
  <w:style w:type="character" w:customStyle="1" w:styleId="602">
    <w:name w:val="正文首行缩进 字符"/>
    <w:autoRedefine/>
    <w:qFormat/>
    <w:uiPriority w:val="0"/>
    <w:rPr>
      <w:kern w:val="2"/>
      <w:sz w:val="21"/>
      <w:szCs w:val="24"/>
    </w:rPr>
  </w:style>
  <w:style w:type="character" w:customStyle="1" w:styleId="603">
    <w:name w:val="CPara- Char"/>
    <w:autoRedefine/>
    <w:qFormat/>
    <w:uiPriority w:val="0"/>
    <w:rPr>
      <w:rFonts w:ascii="宋体" w:hAnsi="宋体" w:eastAsia="宋体"/>
      <w:lang w:val="en-US" w:eastAsia="en-US" w:bidi="ar-SA"/>
    </w:rPr>
  </w:style>
  <w:style w:type="character" w:customStyle="1" w:styleId="604">
    <w:name w:val="Char Char272"/>
    <w:autoRedefine/>
    <w:qFormat/>
    <w:uiPriority w:val="0"/>
    <w:rPr>
      <w:rFonts w:eastAsia="宋体"/>
      <w:b/>
      <w:bCs/>
      <w:kern w:val="44"/>
      <w:sz w:val="44"/>
      <w:szCs w:val="44"/>
      <w:lang w:val="en-US" w:eastAsia="zh-CN" w:bidi="ar-SA"/>
    </w:rPr>
  </w:style>
  <w:style w:type="character" w:customStyle="1" w:styleId="605">
    <w:name w:val="标题 2 Char"/>
    <w:autoRedefine/>
    <w:qFormat/>
    <w:uiPriority w:val="0"/>
    <w:rPr>
      <w:rFonts w:ascii="Cambria" w:hAnsi="Cambria" w:eastAsia="宋体" w:cs="Times New Roman"/>
      <w:b/>
      <w:bCs/>
      <w:sz w:val="32"/>
      <w:szCs w:val="32"/>
    </w:rPr>
  </w:style>
  <w:style w:type="character" w:customStyle="1" w:styleId="606">
    <w:name w:val="页脚 Char4"/>
    <w:autoRedefine/>
    <w:qFormat/>
    <w:uiPriority w:val="0"/>
    <w:rPr>
      <w:rFonts w:ascii="Times New Roman" w:hAnsi="Times New Roman" w:eastAsia="宋体" w:cs="Times New Roman"/>
      <w:sz w:val="18"/>
      <w:szCs w:val="18"/>
    </w:rPr>
  </w:style>
  <w:style w:type="character" w:customStyle="1" w:styleId="607">
    <w:name w:val="无间隔 Char"/>
    <w:autoRedefine/>
    <w:qFormat/>
    <w:uiPriority w:val="0"/>
    <w:rPr>
      <w:rFonts w:ascii="Franklin Gothic Medium" w:hAnsi="Franklin Gothic Medium" w:eastAsia="微软雅黑"/>
      <w:sz w:val="22"/>
      <w:szCs w:val="22"/>
      <w:lang w:eastAsia="en-US" w:bidi="en-US"/>
    </w:rPr>
  </w:style>
  <w:style w:type="character" w:customStyle="1" w:styleId="608">
    <w:name w:val="正文首行缩进两字符 Char"/>
    <w:link w:val="609"/>
    <w:autoRedefine/>
    <w:qFormat/>
    <w:uiPriority w:val="0"/>
    <w:rPr>
      <w:rFonts w:ascii="Arial" w:hAnsi="Arial"/>
      <w:sz w:val="24"/>
      <w:szCs w:val="24"/>
    </w:rPr>
  </w:style>
  <w:style w:type="paragraph" w:customStyle="1" w:styleId="609">
    <w:name w:val="正文首行缩进两字符"/>
    <w:basedOn w:val="1"/>
    <w:link w:val="608"/>
    <w:autoRedefine/>
    <w:qFormat/>
    <w:uiPriority w:val="0"/>
    <w:pPr>
      <w:spacing w:line="300" w:lineRule="auto"/>
      <w:ind w:firstLine="200" w:firstLineChars="200"/>
    </w:pPr>
    <w:rPr>
      <w:rFonts w:ascii="Arial" w:hAnsi="Arial"/>
      <w:kern w:val="0"/>
      <w:sz w:val="24"/>
    </w:rPr>
  </w:style>
  <w:style w:type="character" w:customStyle="1" w:styleId="610">
    <w:name w:val="标题 9 Char3"/>
    <w:autoRedefine/>
    <w:qFormat/>
    <w:uiPriority w:val="0"/>
    <w:rPr>
      <w:rFonts w:ascii="Arial" w:hAnsi="Arial" w:eastAsia="黑体"/>
      <w:sz w:val="21"/>
      <w:szCs w:val="21"/>
    </w:rPr>
  </w:style>
  <w:style w:type="character" w:customStyle="1" w:styleId="611">
    <w:name w:val="userdata"/>
    <w:autoRedefine/>
    <w:qFormat/>
    <w:uiPriority w:val="0"/>
  </w:style>
  <w:style w:type="character" w:customStyle="1" w:styleId="612">
    <w:name w:val="A6"/>
    <w:autoRedefine/>
    <w:qFormat/>
    <w:uiPriority w:val="0"/>
    <w:rPr>
      <w:rFonts w:cs="Helvetica Neue"/>
      <w:color w:val="3E667A"/>
      <w:sz w:val="14"/>
      <w:szCs w:val="14"/>
    </w:rPr>
  </w:style>
  <w:style w:type="character" w:customStyle="1" w:styleId="613">
    <w:name w:val="zbggmain"/>
    <w:autoRedefine/>
    <w:qFormat/>
    <w:uiPriority w:val="0"/>
  </w:style>
  <w:style w:type="character" w:customStyle="1" w:styleId="614">
    <w:name w:val="标题 3 Char1"/>
    <w:autoRedefine/>
    <w:qFormat/>
    <w:uiPriority w:val="0"/>
    <w:rPr>
      <w:rFonts w:eastAsia="宋体"/>
      <w:b/>
      <w:bCs/>
      <w:kern w:val="2"/>
      <w:sz w:val="32"/>
      <w:szCs w:val="32"/>
      <w:lang w:val="en-US" w:eastAsia="zh-CN" w:bidi="ar-SA"/>
    </w:rPr>
  </w:style>
  <w:style w:type="character" w:customStyle="1" w:styleId="615">
    <w:name w:val="样式 正文文本 Char Char Char"/>
    <w:autoRedefine/>
    <w:qFormat/>
    <w:uiPriority w:val="0"/>
    <w:rPr>
      <w:rFonts w:ascii="Arial" w:hAnsi="Arial" w:eastAsia="宋体"/>
      <w:color w:val="000000"/>
      <w:kern w:val="2"/>
      <w:sz w:val="21"/>
      <w:lang w:val="en-US" w:eastAsia="zh-CN" w:bidi="ar-SA"/>
    </w:rPr>
  </w:style>
  <w:style w:type="character" w:customStyle="1" w:styleId="616">
    <w:name w:val="label"/>
    <w:basedOn w:val="75"/>
    <w:autoRedefine/>
    <w:qFormat/>
    <w:uiPriority w:val="0"/>
  </w:style>
  <w:style w:type="character" w:customStyle="1" w:styleId="617">
    <w:name w:val="标题 2 Char1"/>
    <w:autoRedefine/>
    <w:qFormat/>
    <w:uiPriority w:val="0"/>
    <w:rPr>
      <w:rFonts w:ascii="Arial" w:hAnsi="Arial" w:eastAsia="黑体"/>
      <w:b/>
      <w:bCs/>
      <w:kern w:val="2"/>
      <w:sz w:val="32"/>
      <w:szCs w:val="32"/>
      <w:lang w:val="en-US" w:eastAsia="zh-CN" w:bidi="ar-SA"/>
    </w:rPr>
  </w:style>
  <w:style w:type="character" w:customStyle="1" w:styleId="618">
    <w:name w:val="open"/>
    <w:basedOn w:val="75"/>
    <w:autoRedefine/>
    <w:qFormat/>
    <w:uiPriority w:val="0"/>
  </w:style>
  <w:style w:type="character" w:customStyle="1" w:styleId="619">
    <w:name w:val="正文文本 2 Char2"/>
    <w:autoRedefine/>
    <w:semiHidden/>
    <w:qFormat/>
    <w:uiPriority w:val="99"/>
    <w:rPr>
      <w:rFonts w:ascii="Times New Roman" w:hAnsi="Times New Roman" w:eastAsia="宋体" w:cs="Times New Roman"/>
      <w:szCs w:val="24"/>
    </w:rPr>
  </w:style>
  <w:style w:type="character" w:customStyle="1" w:styleId="620">
    <w:name w:val="正文文本缩进 2 Char Char"/>
    <w:autoRedefine/>
    <w:qFormat/>
    <w:uiPriority w:val="0"/>
    <w:rPr>
      <w:rFonts w:ascii="Times New Roman" w:hAnsi="Times New Roman" w:eastAsia="宋体" w:cs="Times New Roman"/>
      <w:szCs w:val="24"/>
    </w:rPr>
  </w:style>
  <w:style w:type="character" w:customStyle="1" w:styleId="621">
    <w:name w:val="HTML 预设格式 Char"/>
    <w:autoRedefine/>
    <w:qFormat/>
    <w:uiPriority w:val="99"/>
    <w:rPr>
      <w:rFonts w:ascii="Courier New" w:hAnsi="Courier New" w:eastAsia="宋体" w:cs="Courier New"/>
      <w:lang w:val="en-US" w:eastAsia="zh-CN" w:bidi="ar-SA"/>
    </w:rPr>
  </w:style>
  <w:style w:type="character" w:customStyle="1" w:styleId="622">
    <w:name w:val="heading 8 Char1"/>
    <w:autoRedefine/>
    <w:qFormat/>
    <w:uiPriority w:val="0"/>
    <w:rPr>
      <w:rFonts w:ascii="Arial" w:hAnsi="Arial" w:eastAsia="黑体"/>
      <w:b/>
      <w:sz w:val="24"/>
      <w:szCs w:val="32"/>
      <w:lang w:val="en-US" w:eastAsia="zh-CN" w:bidi="ar-SA"/>
    </w:rPr>
  </w:style>
  <w:style w:type="character" w:customStyle="1" w:styleId="623">
    <w:name w:val="Char Char321"/>
    <w:autoRedefine/>
    <w:qFormat/>
    <w:uiPriority w:val="0"/>
    <w:rPr>
      <w:rFonts w:ascii="Arial" w:hAnsi="Arial" w:eastAsia="黑体"/>
      <w:sz w:val="21"/>
      <w:szCs w:val="21"/>
      <w:lang w:val="en-US" w:eastAsia="zh-CN" w:bidi="ar-SA"/>
    </w:rPr>
  </w:style>
  <w:style w:type="character" w:customStyle="1" w:styleId="624">
    <w:name w:val="标题 3 Char3"/>
    <w:autoRedefine/>
    <w:qFormat/>
    <w:uiPriority w:val="0"/>
    <w:rPr>
      <w:rFonts w:eastAsia="宋体"/>
      <w:b/>
      <w:kern w:val="2"/>
      <w:sz w:val="32"/>
      <w:szCs w:val="24"/>
    </w:rPr>
  </w:style>
  <w:style w:type="character" w:customStyle="1" w:styleId="625">
    <w:name w:val="标题 5 Char1"/>
    <w:autoRedefine/>
    <w:qFormat/>
    <w:uiPriority w:val="0"/>
    <w:rPr>
      <w:rFonts w:eastAsia="宋体"/>
      <w:b/>
      <w:bCs/>
      <w:kern w:val="2"/>
      <w:sz w:val="28"/>
      <w:szCs w:val="28"/>
      <w:lang w:val="en-US" w:eastAsia="zh-CN" w:bidi="ar-SA"/>
    </w:rPr>
  </w:style>
  <w:style w:type="character" w:customStyle="1" w:styleId="626">
    <w:name w:val="ca-321"/>
    <w:autoRedefine/>
    <w:qFormat/>
    <w:uiPriority w:val="0"/>
    <w:rPr>
      <w:rFonts w:hint="eastAsia" w:ascii="宋体" w:hAnsi="宋体" w:eastAsia="宋体"/>
      <w:b/>
      <w:bCs/>
      <w:color w:val="C00000"/>
      <w:spacing w:val="-20"/>
      <w:sz w:val="21"/>
      <w:szCs w:val="21"/>
    </w:rPr>
  </w:style>
  <w:style w:type="character" w:customStyle="1" w:styleId="627">
    <w:name w:val="副标题 Char5"/>
    <w:autoRedefine/>
    <w:qFormat/>
    <w:uiPriority w:val="11"/>
    <w:rPr>
      <w:rFonts w:ascii="Cambria" w:hAnsi="Cambria" w:eastAsia="宋体" w:cs="Times New Roman"/>
      <w:b/>
      <w:bCs/>
      <w:kern w:val="28"/>
      <w:sz w:val="32"/>
      <w:szCs w:val="32"/>
    </w:rPr>
  </w:style>
  <w:style w:type="character" w:customStyle="1" w:styleId="628">
    <w:name w:val="标题 Char6"/>
    <w:autoRedefine/>
    <w:qFormat/>
    <w:uiPriority w:val="0"/>
    <w:rPr>
      <w:rFonts w:ascii="Arial" w:hAnsi="Arial" w:eastAsia="宋体"/>
      <w:b/>
      <w:sz w:val="32"/>
    </w:rPr>
  </w:style>
  <w:style w:type="character" w:customStyle="1" w:styleId="629">
    <w:name w:val="正文首行缩进 Char Char Char Char Char Char"/>
    <w:autoRedefine/>
    <w:qFormat/>
    <w:uiPriority w:val="0"/>
    <w:rPr>
      <w:rFonts w:ascii="Times New Roman" w:hAnsi="Times New Roman" w:eastAsia="宋体" w:cs="Times New Roman"/>
      <w:szCs w:val="24"/>
    </w:rPr>
  </w:style>
  <w:style w:type="character" w:customStyle="1" w:styleId="630">
    <w:name w:val="ca-71"/>
    <w:autoRedefine/>
    <w:qFormat/>
    <w:uiPriority w:val="0"/>
    <w:rPr>
      <w:rFonts w:hint="default" w:ascii="Times New Roman" w:hAnsi="Times New Roman" w:cs="Times New Roman"/>
      <w:color w:val="000000"/>
      <w:sz w:val="28"/>
      <w:szCs w:val="28"/>
    </w:rPr>
  </w:style>
  <w:style w:type="character" w:customStyle="1" w:styleId="631">
    <w:name w:val="HTML 地址 字符"/>
    <w:autoRedefine/>
    <w:qFormat/>
    <w:uiPriority w:val="0"/>
    <w:rPr>
      <w:i/>
      <w:iCs/>
      <w:kern w:val="2"/>
      <w:sz w:val="21"/>
      <w:szCs w:val="24"/>
    </w:rPr>
  </w:style>
  <w:style w:type="character" w:customStyle="1" w:styleId="632">
    <w:name w:val="标题 字符"/>
    <w:autoRedefine/>
    <w:qFormat/>
    <w:uiPriority w:val="0"/>
    <w:rPr>
      <w:rFonts w:ascii="Arial" w:hAnsi="Arial" w:eastAsia="宋体" w:cs="Arial"/>
      <w:kern w:val="2"/>
      <w:sz w:val="44"/>
      <w:szCs w:val="24"/>
      <w:lang w:val="en-US" w:eastAsia="zh-CN" w:bidi="ar-SA"/>
    </w:rPr>
  </w:style>
  <w:style w:type="character" w:customStyle="1" w:styleId="633">
    <w:name w:val="fr"/>
    <w:basedOn w:val="75"/>
    <w:autoRedefine/>
    <w:qFormat/>
    <w:uiPriority w:val="0"/>
    <w:rPr>
      <w:szCs w:val="20"/>
    </w:rPr>
  </w:style>
  <w:style w:type="character" w:customStyle="1" w:styleId="634">
    <w:name w:val="heading 1 Char2"/>
    <w:autoRedefine/>
    <w:qFormat/>
    <w:uiPriority w:val="0"/>
    <w:rPr>
      <w:rFonts w:ascii="仿宋_GB2312" w:eastAsia="仿宋_GB2312"/>
      <w:b/>
      <w:bCs/>
      <w:kern w:val="44"/>
      <w:sz w:val="44"/>
      <w:szCs w:val="44"/>
    </w:rPr>
  </w:style>
  <w:style w:type="character" w:customStyle="1" w:styleId="635">
    <w:name w:val="apple-style-span"/>
    <w:basedOn w:val="75"/>
    <w:autoRedefine/>
    <w:qFormat/>
    <w:uiPriority w:val="0"/>
  </w:style>
  <w:style w:type="character" w:customStyle="1" w:styleId="636">
    <w:name w:val="Char Char1211"/>
    <w:autoRedefine/>
    <w:qFormat/>
    <w:uiPriority w:val="0"/>
    <w:rPr>
      <w:rFonts w:ascii="Arial" w:hAnsi="Arial" w:eastAsia="宋体"/>
      <w:b/>
      <w:sz w:val="32"/>
      <w:lang w:val="en-US" w:eastAsia="zh-CN" w:bidi="ar-SA"/>
    </w:rPr>
  </w:style>
  <w:style w:type="character" w:customStyle="1" w:styleId="637">
    <w:name w:val="正文1 Char Char"/>
    <w:link w:val="638"/>
    <w:autoRedefine/>
    <w:qFormat/>
    <w:uiPriority w:val="0"/>
    <w:rPr>
      <w:rFonts w:ascii="宋体"/>
      <w:kern w:val="21"/>
      <w:sz w:val="24"/>
    </w:rPr>
  </w:style>
  <w:style w:type="paragraph" w:customStyle="1" w:styleId="638">
    <w:name w:val="正文1"/>
    <w:basedOn w:val="1"/>
    <w:link w:val="637"/>
    <w:autoRedefine/>
    <w:qFormat/>
    <w:uiPriority w:val="0"/>
    <w:pPr>
      <w:widowControl/>
      <w:spacing w:line="360" w:lineRule="auto"/>
      <w:ind w:left="499" w:firstLine="499"/>
    </w:pPr>
    <w:rPr>
      <w:rFonts w:ascii="宋体"/>
      <w:kern w:val="21"/>
      <w:sz w:val="24"/>
      <w:szCs w:val="20"/>
    </w:rPr>
  </w:style>
  <w:style w:type="character" w:customStyle="1" w:styleId="639">
    <w:name w:val="样式 正文（首行缩进两字） + 宋体 Char Char"/>
    <w:autoRedefine/>
    <w:qFormat/>
    <w:uiPriority w:val="0"/>
    <w:rPr>
      <w:rFonts w:ascii="宋体" w:hAnsi="宋体" w:eastAsia="宋体"/>
      <w:spacing w:val="6"/>
      <w:kern w:val="24"/>
      <w:sz w:val="24"/>
      <w:szCs w:val="24"/>
      <w:lang w:val="en-US" w:eastAsia="zh-CN" w:bidi="ar-SA"/>
    </w:rPr>
  </w:style>
  <w:style w:type="character" w:customStyle="1" w:styleId="640">
    <w:name w:val="正文文本 2 Char"/>
    <w:autoRedefine/>
    <w:qFormat/>
    <w:uiPriority w:val="0"/>
    <w:rPr>
      <w:rFonts w:eastAsia="宋体"/>
      <w:kern w:val="2"/>
      <w:sz w:val="21"/>
      <w:szCs w:val="24"/>
      <w:lang w:val="en-US" w:eastAsia="zh-CN" w:bidi="ar-SA"/>
    </w:rPr>
  </w:style>
  <w:style w:type="character" w:customStyle="1" w:styleId="641">
    <w:name w:val="htd0"/>
    <w:basedOn w:val="75"/>
    <w:autoRedefine/>
    <w:qFormat/>
    <w:uiPriority w:val="0"/>
    <w:rPr>
      <w:szCs w:val="20"/>
    </w:rPr>
  </w:style>
  <w:style w:type="character" w:customStyle="1" w:styleId="642">
    <w:name w:val="checked"/>
    <w:basedOn w:val="75"/>
    <w:autoRedefine/>
    <w:qFormat/>
    <w:uiPriority w:val="0"/>
    <w:rPr>
      <w:rFonts w:ascii="Times New Roman" w:hAnsi="Times New Roman" w:eastAsia="宋体" w:cs="Times New Roman"/>
      <w:szCs w:val="20"/>
    </w:rPr>
  </w:style>
  <w:style w:type="character" w:customStyle="1" w:styleId="643">
    <w:name w:val="正文缩进 Char"/>
    <w:autoRedefine/>
    <w:qFormat/>
    <w:uiPriority w:val="0"/>
    <w:rPr>
      <w:rFonts w:eastAsia="宋体"/>
      <w:kern w:val="2"/>
      <w:sz w:val="21"/>
      <w:szCs w:val="24"/>
      <w:lang w:val="en-US" w:eastAsia="zh-CN" w:bidi="ar-SA"/>
    </w:rPr>
  </w:style>
  <w:style w:type="character" w:customStyle="1" w:styleId="644">
    <w:name w:val="param_td1"/>
    <w:autoRedefine/>
    <w:qFormat/>
    <w:uiPriority w:val="0"/>
    <w:rPr>
      <w:rFonts w:ascii="仿宋_GB2312" w:hAnsi="Tahoma" w:eastAsia="仿宋_GB2312"/>
      <w:b/>
      <w:sz w:val="32"/>
      <w:szCs w:val="32"/>
    </w:rPr>
  </w:style>
  <w:style w:type="character" w:customStyle="1" w:styleId="645">
    <w:name w:val="标题 3 Char_0"/>
    <w:link w:val="646"/>
    <w:autoRedefine/>
    <w:qFormat/>
    <w:uiPriority w:val="0"/>
    <w:rPr>
      <w:rFonts w:ascii="Calibri" w:hAnsi="Calibri"/>
      <w:b/>
      <w:bCs/>
      <w:sz w:val="24"/>
      <w:szCs w:val="32"/>
      <w:lang w:val="en-US" w:eastAsia="zh-CN"/>
    </w:rPr>
  </w:style>
  <w:style w:type="paragraph" w:customStyle="1" w:styleId="646">
    <w:name w:val="标题 3_0"/>
    <w:basedOn w:val="647"/>
    <w:next w:val="647"/>
    <w:link w:val="645"/>
    <w:autoRedefine/>
    <w:qFormat/>
    <w:uiPriority w:val="0"/>
    <w:pPr>
      <w:keepNext/>
      <w:keepLines/>
      <w:spacing w:line="360" w:lineRule="auto"/>
      <w:outlineLvl w:val="2"/>
    </w:pPr>
    <w:rPr>
      <w:rFonts w:ascii="Calibri" w:hAnsi="Calibri"/>
      <w:b/>
      <w:bCs/>
      <w:kern w:val="0"/>
      <w:sz w:val="24"/>
      <w:szCs w:val="32"/>
    </w:rPr>
  </w:style>
  <w:style w:type="paragraph" w:customStyle="1" w:styleId="647">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48">
    <w:name w:val="font41"/>
    <w:basedOn w:val="75"/>
    <w:autoRedefine/>
    <w:qFormat/>
    <w:uiPriority w:val="0"/>
    <w:rPr>
      <w:rFonts w:hint="default" w:ascii="Times New Roman" w:hAnsi="Times New Roman" w:eastAsia="宋体" w:cs="Times New Roman"/>
      <w:color w:val="000000"/>
      <w:sz w:val="21"/>
      <w:szCs w:val="21"/>
      <w:u w:val="none"/>
    </w:rPr>
  </w:style>
  <w:style w:type="character" w:customStyle="1" w:styleId="649">
    <w:name w:val="批注主题 字符"/>
    <w:autoRedefine/>
    <w:qFormat/>
    <w:uiPriority w:val="0"/>
    <w:rPr>
      <w:rFonts w:eastAsia="宋体"/>
      <w:b/>
      <w:bCs/>
      <w:kern w:val="2"/>
      <w:sz w:val="21"/>
      <w:szCs w:val="24"/>
      <w:lang w:val="en-US" w:eastAsia="zh-CN" w:bidi="ar-SA"/>
    </w:rPr>
  </w:style>
  <w:style w:type="character" w:customStyle="1" w:styleId="650">
    <w:name w:val="Char Char201"/>
    <w:autoRedefine/>
    <w:qFormat/>
    <w:uiPriority w:val="0"/>
    <w:rPr>
      <w:rFonts w:ascii="Cambria" w:hAnsi="Cambria" w:eastAsia="宋体" w:cs="Times New Roman"/>
      <w:b/>
      <w:bCs/>
      <w:sz w:val="32"/>
      <w:szCs w:val="32"/>
    </w:rPr>
  </w:style>
  <w:style w:type="character" w:customStyle="1" w:styleId="651">
    <w:name w:val="正文文字4 Char"/>
    <w:autoRedefine/>
    <w:qFormat/>
    <w:uiPriority w:val="0"/>
    <w:rPr>
      <w:rFonts w:eastAsia="宋体"/>
      <w:kern w:val="2"/>
      <w:sz w:val="21"/>
      <w:szCs w:val="24"/>
      <w:lang w:val="en-US" w:eastAsia="zh-CN" w:bidi="ar-SA"/>
    </w:rPr>
  </w:style>
  <w:style w:type="character" w:customStyle="1" w:styleId="652">
    <w:name w:val="style41"/>
    <w:autoRedefine/>
    <w:qFormat/>
    <w:uiPriority w:val="0"/>
    <w:rPr>
      <w:rFonts w:ascii="仿宋_GB2312" w:eastAsia="仿宋_GB2312"/>
      <w:b/>
      <w:color w:val="auto"/>
      <w:sz w:val="32"/>
      <w:szCs w:val="32"/>
    </w:rPr>
  </w:style>
  <w:style w:type="character" w:customStyle="1" w:styleId="653">
    <w:name w:val="ca-211"/>
    <w:autoRedefine/>
    <w:qFormat/>
    <w:uiPriority w:val="0"/>
    <w:rPr>
      <w:rFonts w:hint="eastAsia" w:ascii="宋体" w:hAnsi="宋体" w:eastAsia="宋体"/>
      <w:color w:val="000000"/>
      <w:sz w:val="21"/>
      <w:szCs w:val="21"/>
    </w:rPr>
  </w:style>
  <w:style w:type="character" w:customStyle="1" w:styleId="654">
    <w:name w:val="纯文本 Char Char Char2"/>
    <w:autoRedefine/>
    <w:qFormat/>
    <w:locked/>
    <w:uiPriority w:val="0"/>
    <w:rPr>
      <w:rFonts w:ascii="宋体" w:hAnsi="Courier New" w:eastAsia="宋体"/>
      <w:kern w:val="2"/>
      <w:sz w:val="21"/>
      <w:lang w:val="en-US" w:eastAsia="zh-CN" w:bidi="ar-SA"/>
    </w:rPr>
  </w:style>
  <w:style w:type="character" w:customStyle="1" w:styleId="655">
    <w:name w:val="Char Char121"/>
    <w:autoRedefine/>
    <w:qFormat/>
    <w:uiPriority w:val="0"/>
    <w:rPr>
      <w:rFonts w:ascii="Arial" w:hAnsi="Arial" w:eastAsia="宋体"/>
      <w:b/>
      <w:sz w:val="32"/>
      <w:lang w:val="en-US" w:eastAsia="zh-CN" w:bidi="ar-SA"/>
    </w:rPr>
  </w:style>
  <w:style w:type="character" w:customStyle="1" w:styleId="656">
    <w:name w:val="标题 9 Char"/>
    <w:autoRedefine/>
    <w:qFormat/>
    <w:uiPriority w:val="0"/>
    <w:rPr>
      <w:rFonts w:ascii="Cambria" w:hAnsi="Cambria" w:eastAsia="宋体" w:cs="Times New Roman"/>
      <w:szCs w:val="21"/>
    </w:rPr>
  </w:style>
  <w:style w:type="character" w:customStyle="1" w:styleId="657">
    <w:name w:val="日期 字符1"/>
    <w:autoRedefine/>
    <w:qFormat/>
    <w:uiPriority w:val="0"/>
    <w:rPr>
      <w:rFonts w:eastAsia="仿宋_GB2312"/>
      <w:kern w:val="2"/>
      <w:sz w:val="28"/>
    </w:rPr>
  </w:style>
  <w:style w:type="character" w:customStyle="1" w:styleId="658">
    <w:name w:val="正文文本 3 字符1"/>
    <w:autoRedefine/>
    <w:qFormat/>
    <w:uiPriority w:val="0"/>
    <w:rPr>
      <w:rFonts w:ascii="宋体" w:hAnsi="宋体"/>
      <w:color w:val="000000"/>
      <w:kern w:val="2"/>
      <w:sz w:val="21"/>
      <w:szCs w:val="24"/>
    </w:rPr>
  </w:style>
  <w:style w:type="character" w:customStyle="1" w:styleId="659">
    <w:name w:val="页眉 Char"/>
    <w:autoRedefine/>
    <w:qFormat/>
    <w:uiPriority w:val="0"/>
    <w:rPr>
      <w:rFonts w:eastAsia="宋体"/>
      <w:kern w:val="2"/>
      <w:sz w:val="18"/>
      <w:szCs w:val="18"/>
      <w:lang w:val="en-US" w:eastAsia="zh-CN" w:bidi="ar-SA"/>
    </w:rPr>
  </w:style>
  <w:style w:type="character" w:customStyle="1" w:styleId="660">
    <w:name w:val="Table Text Char"/>
    <w:link w:val="661"/>
    <w:autoRedefine/>
    <w:qFormat/>
    <w:uiPriority w:val="0"/>
    <w:rPr>
      <w:rFonts w:ascii="Arial" w:hAnsi="Arial"/>
      <w:kern w:val="2"/>
      <w:sz w:val="18"/>
      <w:szCs w:val="22"/>
      <w:lang w:val="en-US" w:eastAsia="zh-CN" w:bidi="ar-SA"/>
    </w:rPr>
  </w:style>
  <w:style w:type="paragraph" w:customStyle="1" w:styleId="661">
    <w:name w:val="Table Text"/>
    <w:link w:val="660"/>
    <w:autoRedefine/>
    <w:qFormat/>
    <w:uiPriority w:val="0"/>
    <w:pPr>
      <w:snapToGrid w:val="0"/>
      <w:spacing w:before="80" w:after="80"/>
    </w:pPr>
    <w:rPr>
      <w:rFonts w:ascii="Arial" w:hAnsi="Arial" w:eastAsia="宋体" w:cs="Times New Roman"/>
      <w:kern w:val="2"/>
      <w:sz w:val="18"/>
      <w:szCs w:val="22"/>
      <w:lang w:val="en-US" w:eastAsia="zh-CN" w:bidi="ar-SA"/>
    </w:rPr>
  </w:style>
  <w:style w:type="character" w:customStyle="1" w:styleId="662">
    <w:name w:val="正文文本 字符1"/>
    <w:autoRedefine/>
    <w:qFormat/>
    <w:uiPriority w:val="0"/>
    <w:rPr>
      <w:kern w:val="2"/>
      <w:sz w:val="21"/>
      <w:szCs w:val="24"/>
    </w:rPr>
  </w:style>
  <w:style w:type="character" w:customStyle="1" w:styleId="663">
    <w:name w:val="Char Char212"/>
    <w:autoRedefine/>
    <w:qFormat/>
    <w:uiPriority w:val="0"/>
    <w:rPr>
      <w:rFonts w:ascii="Arial" w:hAnsi="Arial" w:eastAsia="黑体"/>
      <w:b/>
      <w:bCs/>
      <w:kern w:val="2"/>
      <w:sz w:val="28"/>
      <w:szCs w:val="28"/>
      <w:lang w:val="en-US" w:eastAsia="zh-CN" w:bidi="ar-SA"/>
    </w:rPr>
  </w:style>
  <w:style w:type="character" w:customStyle="1" w:styleId="664">
    <w:name w:val="Para head"/>
    <w:autoRedefine/>
    <w:qFormat/>
    <w:uiPriority w:val="0"/>
    <w:rPr>
      <w:rFonts w:ascii="Arial" w:hAnsi="Arial" w:eastAsia="Times New Roman"/>
      <w:sz w:val="20"/>
    </w:rPr>
  </w:style>
  <w:style w:type="character" w:customStyle="1" w:styleId="665">
    <w:name w:val="Texte Char Char"/>
    <w:autoRedefine/>
    <w:qFormat/>
    <w:uiPriority w:val="0"/>
    <w:rPr>
      <w:rFonts w:ascii="宋体" w:hAnsi="Courier New" w:eastAsia="宋体"/>
      <w:sz w:val="21"/>
      <w:szCs w:val="21"/>
      <w:lang w:val="en-US" w:eastAsia="zh-CN" w:bidi="ar-SA"/>
    </w:rPr>
  </w:style>
  <w:style w:type="character" w:customStyle="1" w:styleId="666">
    <w:name w:val="标题 6 Char"/>
    <w:autoRedefine/>
    <w:qFormat/>
    <w:uiPriority w:val="0"/>
    <w:rPr>
      <w:rFonts w:ascii="Cambria" w:hAnsi="Cambria" w:eastAsia="宋体" w:cs="Times New Roman"/>
      <w:b/>
      <w:bCs/>
      <w:sz w:val="24"/>
      <w:szCs w:val="24"/>
    </w:rPr>
  </w:style>
  <w:style w:type="character" w:customStyle="1" w:styleId="667">
    <w:name w:val="Char Char1"/>
    <w:autoRedefine/>
    <w:qFormat/>
    <w:uiPriority w:val="0"/>
    <w:rPr>
      <w:rFonts w:eastAsia="宋体"/>
      <w:kern w:val="2"/>
      <w:sz w:val="21"/>
      <w:szCs w:val="24"/>
      <w:lang w:val="en-US" w:eastAsia="zh-CN" w:bidi="ar-SA"/>
    </w:rPr>
  </w:style>
  <w:style w:type="character" w:customStyle="1" w:styleId="668">
    <w:name w:val="正文文字首行缩进 Char"/>
    <w:autoRedefine/>
    <w:qFormat/>
    <w:uiPriority w:val="0"/>
    <w:rPr>
      <w:rFonts w:ascii="Times New Roman" w:hAnsi="Times New Roman" w:eastAsia="宋体" w:cs="Times New Roman"/>
      <w:sz w:val="24"/>
      <w:szCs w:val="24"/>
    </w:rPr>
  </w:style>
  <w:style w:type="character" w:customStyle="1" w:styleId="669">
    <w:name w:val="纯文本 字符"/>
    <w:autoRedefine/>
    <w:qFormat/>
    <w:uiPriority w:val="0"/>
    <w:rPr>
      <w:rFonts w:ascii="宋体" w:hAnsi="Courier New" w:eastAsia="宋体"/>
      <w:kern w:val="2"/>
      <w:sz w:val="21"/>
      <w:lang w:val="en-US" w:eastAsia="zh-CN" w:bidi="ar-SA"/>
    </w:rPr>
  </w:style>
  <w:style w:type="character" w:customStyle="1" w:styleId="670">
    <w:name w:val="个人撰写风格"/>
    <w:autoRedefine/>
    <w:qFormat/>
    <w:uiPriority w:val="0"/>
    <w:rPr>
      <w:rFonts w:ascii="Arial" w:hAnsi="Arial" w:eastAsia="宋体" w:cs="Arial"/>
      <w:color w:val="auto"/>
      <w:sz w:val="20"/>
    </w:rPr>
  </w:style>
  <w:style w:type="character" w:customStyle="1" w:styleId="671">
    <w:name w:val="Char Char232"/>
    <w:autoRedefine/>
    <w:qFormat/>
    <w:uiPriority w:val="0"/>
    <w:rPr>
      <w:rFonts w:ascii="Arial" w:hAnsi="Arial" w:eastAsia="宋体"/>
      <w:b/>
      <w:bCs/>
      <w:kern w:val="2"/>
      <w:sz w:val="24"/>
      <w:szCs w:val="32"/>
      <w:lang w:val="en-US" w:eastAsia="zh-CN" w:bidi="ar-SA"/>
    </w:rPr>
  </w:style>
  <w:style w:type="character" w:customStyle="1" w:styleId="672">
    <w:name w:val="标题 9 Char1"/>
    <w:autoRedefine/>
    <w:qFormat/>
    <w:uiPriority w:val="0"/>
    <w:rPr>
      <w:rFonts w:ascii="Arial" w:hAnsi="Arial" w:eastAsia="黑体"/>
      <w:kern w:val="2"/>
      <w:sz w:val="21"/>
      <w:szCs w:val="21"/>
      <w:lang w:bidi="ar-SA"/>
    </w:rPr>
  </w:style>
  <w:style w:type="character" w:customStyle="1" w:styleId="673">
    <w:name w:val="Char Char392"/>
    <w:autoRedefine/>
    <w:qFormat/>
    <w:uiPriority w:val="0"/>
    <w:rPr>
      <w:rFonts w:ascii="Arial" w:hAnsi="Arial" w:eastAsia="黑体"/>
      <w:b/>
      <w:bCs/>
      <w:kern w:val="2"/>
      <w:sz w:val="32"/>
      <w:szCs w:val="32"/>
      <w:lang w:val="en-US" w:eastAsia="zh-CN" w:bidi="ar-SA"/>
    </w:rPr>
  </w:style>
  <w:style w:type="character" w:customStyle="1" w:styleId="674">
    <w:name w:val="upload"/>
    <w:basedOn w:val="75"/>
    <w:autoRedefine/>
    <w:qFormat/>
    <w:uiPriority w:val="0"/>
    <w:rPr>
      <w:szCs w:val="20"/>
    </w:rPr>
  </w:style>
  <w:style w:type="character" w:customStyle="1" w:styleId="675">
    <w:name w:val="称呼 Char"/>
    <w:basedOn w:val="75"/>
    <w:autoRedefine/>
    <w:qFormat/>
    <w:uiPriority w:val="0"/>
  </w:style>
  <w:style w:type="character" w:customStyle="1" w:styleId="676">
    <w:name w:val="正文文本缩进 Char"/>
    <w:autoRedefine/>
    <w:qFormat/>
    <w:uiPriority w:val="0"/>
    <w:rPr>
      <w:rFonts w:eastAsia="宋体"/>
      <w:kern w:val="2"/>
      <w:sz w:val="21"/>
      <w:szCs w:val="24"/>
      <w:lang w:val="en-US" w:eastAsia="zh-CN" w:bidi="ar-SA"/>
    </w:rPr>
  </w:style>
  <w:style w:type="character" w:customStyle="1" w:styleId="677">
    <w:name w:val="正文首行缩进 Char1"/>
    <w:autoRedefine/>
    <w:qFormat/>
    <w:uiPriority w:val="0"/>
    <w:rPr>
      <w:rFonts w:ascii="Tahoma" w:hAnsi="Tahoma"/>
      <w:kern w:val="2"/>
      <w:sz w:val="21"/>
      <w:szCs w:val="24"/>
    </w:rPr>
  </w:style>
  <w:style w:type="character" w:customStyle="1" w:styleId="678">
    <w:name w:val="副标题 Char1"/>
    <w:autoRedefine/>
    <w:qFormat/>
    <w:uiPriority w:val="11"/>
    <w:rPr>
      <w:rFonts w:ascii="Cambria" w:hAnsi="Cambria" w:cs="Times New Roman"/>
      <w:b/>
      <w:bCs/>
      <w:kern w:val="28"/>
      <w:sz w:val="32"/>
      <w:szCs w:val="32"/>
    </w:rPr>
  </w:style>
  <w:style w:type="character" w:customStyle="1" w:styleId="679">
    <w:name w:val="Heading 3 - old Char2"/>
    <w:autoRedefine/>
    <w:qFormat/>
    <w:uiPriority w:val="0"/>
    <w:rPr>
      <w:rFonts w:eastAsia="宋体"/>
      <w:b/>
      <w:bCs/>
      <w:kern w:val="2"/>
      <w:sz w:val="21"/>
      <w:szCs w:val="32"/>
      <w:lang w:val="en-US" w:eastAsia="zh-CN" w:bidi="ar-SA"/>
    </w:rPr>
  </w:style>
  <w:style w:type="character" w:customStyle="1" w:styleId="680">
    <w:name w:val="正文文本缩进 字符1"/>
    <w:autoRedefine/>
    <w:qFormat/>
    <w:uiPriority w:val="0"/>
    <w:rPr>
      <w:rFonts w:ascii="宋体" w:eastAsia="宋体"/>
      <w:kern w:val="2"/>
      <w:sz w:val="21"/>
      <w:szCs w:val="24"/>
    </w:rPr>
  </w:style>
  <w:style w:type="character" w:customStyle="1" w:styleId="681">
    <w:name w:val="明显引用 Char3"/>
    <w:autoRedefine/>
    <w:qFormat/>
    <w:uiPriority w:val="0"/>
    <w:rPr>
      <w:rFonts w:ascii="Franklin Gothic Medium" w:hAnsi="Franklin Gothic Medium" w:eastAsia="微软雅黑"/>
      <w:i/>
      <w:iCs/>
      <w:sz w:val="22"/>
      <w:szCs w:val="22"/>
      <w:lang w:val="en-US" w:eastAsia="en-US" w:bidi="en-US"/>
    </w:rPr>
  </w:style>
  <w:style w:type="character" w:customStyle="1" w:styleId="682">
    <w:name w:val="heading 4 Char2"/>
    <w:autoRedefine/>
    <w:qFormat/>
    <w:uiPriority w:val="0"/>
    <w:rPr>
      <w:rFonts w:ascii="Cambria" w:hAnsi="Cambria" w:eastAsia="仿宋_GB2312"/>
      <w:b/>
      <w:bCs/>
      <w:kern w:val="2"/>
      <w:sz w:val="28"/>
      <w:szCs w:val="28"/>
    </w:rPr>
  </w:style>
  <w:style w:type="character" w:customStyle="1" w:styleId="683">
    <w:name w:val="无格式表格 31"/>
    <w:autoRedefine/>
    <w:qFormat/>
    <w:uiPriority w:val="0"/>
    <w:rPr>
      <w:i/>
      <w:iCs/>
      <w:color w:val="808080"/>
    </w:rPr>
  </w:style>
  <w:style w:type="character" w:customStyle="1" w:styleId="684">
    <w:name w:val="手改 Char Char2"/>
    <w:autoRedefine/>
    <w:qFormat/>
    <w:uiPriority w:val="0"/>
    <w:rPr>
      <w:rFonts w:eastAsia="宋体"/>
      <w:kern w:val="2"/>
      <w:sz w:val="21"/>
      <w:szCs w:val="24"/>
      <w:lang w:val="en-US" w:eastAsia="zh-CN" w:bidi="ar-SA"/>
    </w:rPr>
  </w:style>
  <w:style w:type="character" w:customStyle="1" w:styleId="685">
    <w:name w:val="jinju1"/>
    <w:autoRedefine/>
    <w:qFormat/>
    <w:uiPriority w:val="0"/>
    <w:rPr>
      <w:color w:val="666666"/>
      <w:spacing w:val="0"/>
      <w:sz w:val="18"/>
      <w:szCs w:val="18"/>
    </w:rPr>
  </w:style>
  <w:style w:type="character" w:customStyle="1" w:styleId="686">
    <w:name w:val="批注主题 字符1"/>
    <w:autoRedefine/>
    <w:qFormat/>
    <w:uiPriority w:val="0"/>
    <w:rPr>
      <w:b/>
      <w:bCs/>
      <w:kern w:val="2"/>
      <w:sz w:val="21"/>
      <w:szCs w:val="24"/>
    </w:rPr>
  </w:style>
  <w:style w:type="character" w:customStyle="1" w:styleId="687">
    <w:name w:val="CPara- Char Char"/>
    <w:autoRedefine/>
    <w:qFormat/>
    <w:uiPriority w:val="0"/>
    <w:rPr>
      <w:rFonts w:ascii="宋体" w:hAnsi="宋体" w:eastAsia="宋体"/>
      <w:lang w:val="en-US" w:eastAsia="en-US" w:bidi="ar-SA"/>
    </w:rPr>
  </w:style>
  <w:style w:type="character" w:customStyle="1" w:styleId="688">
    <w:name w:val="Char Char61"/>
    <w:autoRedefine/>
    <w:qFormat/>
    <w:uiPriority w:val="0"/>
    <w:rPr>
      <w:rFonts w:ascii="Times New Roman" w:hAnsi="Times New Roman" w:eastAsia="宋体" w:cs="Times New Roman"/>
      <w:szCs w:val="24"/>
    </w:rPr>
  </w:style>
  <w:style w:type="character" w:customStyle="1" w:styleId="689">
    <w:name w:val="fontstyle21"/>
    <w:autoRedefine/>
    <w:qFormat/>
    <w:uiPriority w:val="0"/>
    <w:rPr>
      <w:rFonts w:hint="default" w:ascii="Arial" w:hAnsi="Arial" w:cs="Arial"/>
      <w:color w:val="000000"/>
      <w:sz w:val="22"/>
      <w:szCs w:val="22"/>
    </w:rPr>
  </w:style>
  <w:style w:type="character" w:customStyle="1" w:styleId="690">
    <w:name w:val="2nd level Char2"/>
    <w:autoRedefine/>
    <w:qFormat/>
    <w:uiPriority w:val="0"/>
    <w:rPr>
      <w:rFonts w:ascii="Arial" w:hAnsi="Arial" w:eastAsia="宋体"/>
      <w:b/>
      <w:bCs/>
      <w:kern w:val="2"/>
      <w:sz w:val="24"/>
      <w:szCs w:val="32"/>
      <w:lang w:val="en-US" w:eastAsia="zh-CN" w:bidi="ar-SA"/>
    </w:rPr>
  </w:style>
  <w:style w:type="character" w:customStyle="1" w:styleId="691">
    <w:name w:val="Char Char313"/>
    <w:autoRedefine/>
    <w:qFormat/>
    <w:uiPriority w:val="0"/>
    <w:rPr>
      <w:rFonts w:ascii="宋体" w:hAnsi="Times New Roman" w:eastAsia="宋体" w:cs="Times New Roman"/>
      <w:i/>
      <w:snapToGrid/>
      <w:kern w:val="0"/>
      <w:sz w:val="36"/>
      <w:szCs w:val="20"/>
      <w:lang w:val="en-AU"/>
    </w:rPr>
  </w:style>
  <w:style w:type="character" w:customStyle="1" w:styleId="692">
    <w:name w:val="by jerry Char1"/>
    <w:autoRedefine/>
    <w:qFormat/>
    <w:uiPriority w:val="0"/>
    <w:rPr>
      <w:rFonts w:eastAsia="宋体"/>
      <w:b/>
      <w:bCs/>
      <w:kern w:val="44"/>
      <w:sz w:val="32"/>
      <w:szCs w:val="44"/>
      <w:lang w:val="en-US" w:eastAsia="zh-CN" w:bidi="ar-SA"/>
    </w:rPr>
  </w:style>
  <w:style w:type="character" w:customStyle="1" w:styleId="693">
    <w:name w:val="宏文本 Char"/>
    <w:autoRedefine/>
    <w:qFormat/>
    <w:uiPriority w:val="99"/>
    <w:rPr>
      <w:rFonts w:ascii="Courier New" w:hAnsi="Courier New"/>
      <w:kern w:val="2"/>
      <w:sz w:val="24"/>
      <w:szCs w:val="24"/>
      <w:lang w:val="en-US" w:eastAsia="zh-CN" w:bidi="ar-SA"/>
    </w:rPr>
  </w:style>
  <w:style w:type="character" w:customStyle="1" w:styleId="694">
    <w:name w:val="me04"/>
    <w:autoRedefine/>
    <w:qFormat/>
    <w:uiPriority w:val="0"/>
    <w:rPr>
      <w:rFonts w:ascii="仿宋_GB2312" w:hAnsi="Tahoma" w:eastAsia="仿宋_GB2312"/>
      <w:b/>
      <w:sz w:val="32"/>
      <w:szCs w:val="32"/>
    </w:rPr>
  </w:style>
  <w:style w:type="character" w:customStyle="1" w:styleId="695">
    <w:name w:val="无间隔 字符"/>
    <w:autoRedefine/>
    <w:qFormat/>
    <w:uiPriority w:val="0"/>
    <w:rPr>
      <w:rFonts w:ascii="Franklin Gothic Medium" w:hAnsi="Franklin Gothic Medium" w:eastAsia="微软雅黑"/>
      <w:sz w:val="22"/>
      <w:szCs w:val="22"/>
      <w:lang w:eastAsia="en-US" w:bidi="en-US"/>
    </w:rPr>
  </w:style>
  <w:style w:type="character" w:customStyle="1" w:styleId="696">
    <w:name w:val="ca-371"/>
    <w:autoRedefine/>
    <w:qFormat/>
    <w:uiPriority w:val="0"/>
    <w:rPr>
      <w:rFonts w:hint="eastAsia" w:ascii="宋体" w:hAnsi="宋体" w:eastAsia="宋体"/>
      <w:color w:val="000000"/>
      <w:spacing w:val="0"/>
      <w:sz w:val="21"/>
      <w:szCs w:val="21"/>
    </w:rPr>
  </w:style>
  <w:style w:type="character" w:customStyle="1" w:styleId="697">
    <w:name w:val="正文缩进 Char1"/>
    <w:autoRedefine/>
    <w:qFormat/>
    <w:uiPriority w:val="0"/>
    <w:rPr>
      <w:rFonts w:eastAsia="宋体"/>
      <w:sz w:val="21"/>
      <w:lang w:val="en-US" w:eastAsia="zh-CN" w:bidi="ar-SA"/>
    </w:rPr>
  </w:style>
  <w:style w:type="character" w:customStyle="1" w:styleId="698">
    <w:name w:val="itemmodifedcheck1"/>
    <w:autoRedefine/>
    <w:qFormat/>
    <w:uiPriority w:val="0"/>
    <w:rPr>
      <w:color w:val="2493D1"/>
    </w:rPr>
  </w:style>
  <w:style w:type="character" w:customStyle="1" w:styleId="699">
    <w:name w:val="标题 5 字符"/>
    <w:autoRedefine/>
    <w:qFormat/>
    <w:uiPriority w:val="0"/>
    <w:rPr>
      <w:rFonts w:eastAsia="宋体"/>
      <w:b/>
      <w:bCs/>
      <w:kern w:val="2"/>
      <w:sz w:val="28"/>
      <w:szCs w:val="28"/>
      <w:lang w:val="en-US" w:eastAsia="zh-CN" w:bidi="ar-SA"/>
    </w:rPr>
  </w:style>
  <w:style w:type="character" w:customStyle="1" w:styleId="700">
    <w:name w:val="页眉 字符1"/>
    <w:autoRedefine/>
    <w:qFormat/>
    <w:uiPriority w:val="0"/>
    <w:rPr>
      <w:rFonts w:eastAsia="宋体"/>
      <w:kern w:val="2"/>
      <w:sz w:val="18"/>
      <w:szCs w:val="18"/>
      <w:lang w:val="en-US" w:eastAsia="zh-CN" w:bidi="ar-SA"/>
    </w:rPr>
  </w:style>
  <w:style w:type="character" w:customStyle="1" w:styleId="701">
    <w:name w:val="Char Char382"/>
    <w:autoRedefine/>
    <w:qFormat/>
    <w:uiPriority w:val="0"/>
    <w:rPr>
      <w:rFonts w:eastAsia="宋体"/>
      <w:b/>
      <w:bCs/>
      <w:kern w:val="2"/>
      <w:sz w:val="32"/>
      <w:szCs w:val="32"/>
      <w:lang w:val="en-US" w:eastAsia="zh-CN" w:bidi="ar-SA"/>
    </w:rPr>
  </w:style>
  <w:style w:type="character" w:customStyle="1" w:styleId="702">
    <w:name w:val="列出段落 Char"/>
    <w:link w:val="703"/>
    <w:autoRedefine/>
    <w:qFormat/>
    <w:locked/>
    <w:uiPriority w:val="0"/>
    <w:rPr>
      <w:rFonts w:ascii="Times New Roman" w:hAnsi="Times New Roman" w:eastAsia="宋体" w:cs="Times New Roman"/>
      <w:kern w:val="0"/>
      <w:sz w:val="20"/>
      <w:szCs w:val="20"/>
    </w:rPr>
  </w:style>
  <w:style w:type="paragraph" w:customStyle="1" w:styleId="703">
    <w:name w:val="列出段落11"/>
    <w:basedOn w:val="1"/>
    <w:link w:val="702"/>
    <w:autoRedefine/>
    <w:qFormat/>
    <w:uiPriority w:val="0"/>
    <w:pPr>
      <w:ind w:firstLine="420" w:firstLineChars="200"/>
    </w:pPr>
    <w:rPr>
      <w:kern w:val="0"/>
      <w:sz w:val="20"/>
      <w:szCs w:val="20"/>
    </w:rPr>
  </w:style>
  <w:style w:type="character" w:customStyle="1" w:styleId="704">
    <w:name w:val="批注主题 Char1"/>
    <w:autoRedefine/>
    <w:qFormat/>
    <w:uiPriority w:val="0"/>
    <w:rPr>
      <w:b/>
      <w:bCs/>
      <w:kern w:val="2"/>
      <w:sz w:val="21"/>
      <w:szCs w:val="22"/>
    </w:rPr>
  </w:style>
  <w:style w:type="character" w:customStyle="1" w:styleId="705">
    <w:name w:val="标题 6 Char1"/>
    <w:autoRedefine/>
    <w:qFormat/>
    <w:uiPriority w:val="0"/>
    <w:rPr>
      <w:rFonts w:ascii="Arial" w:hAnsi="Arial" w:eastAsia="黑体"/>
      <w:b/>
      <w:bCs/>
      <w:kern w:val="2"/>
      <w:sz w:val="24"/>
      <w:szCs w:val="24"/>
      <w:lang w:val="en-US" w:eastAsia="zh-CN" w:bidi="ar-SA"/>
    </w:rPr>
  </w:style>
  <w:style w:type="character" w:customStyle="1" w:styleId="706">
    <w:name w:val="Char Char331"/>
    <w:autoRedefine/>
    <w:qFormat/>
    <w:uiPriority w:val="0"/>
    <w:rPr>
      <w:rFonts w:ascii="Arial" w:hAnsi="Arial" w:eastAsia="黑体"/>
      <w:sz w:val="24"/>
      <w:szCs w:val="24"/>
      <w:lang w:val="en-US" w:eastAsia="zh-CN" w:bidi="ar-SA"/>
    </w:rPr>
  </w:style>
  <w:style w:type="character" w:customStyle="1" w:styleId="707">
    <w:name w:val="标题 7 字符"/>
    <w:autoRedefine/>
    <w:qFormat/>
    <w:uiPriority w:val="0"/>
    <w:rPr>
      <w:rFonts w:eastAsia="宋体"/>
      <w:b/>
      <w:bCs/>
      <w:kern w:val="2"/>
      <w:sz w:val="24"/>
      <w:szCs w:val="24"/>
      <w:lang w:bidi="ar-SA"/>
    </w:rPr>
  </w:style>
  <w:style w:type="character" w:customStyle="1" w:styleId="708">
    <w:name w:val="批注主题 Char"/>
    <w:autoRedefine/>
    <w:qFormat/>
    <w:uiPriority w:val="0"/>
    <w:rPr>
      <w:rFonts w:ascii="Times New Roman" w:hAnsi="Times New Roman"/>
      <w:b/>
      <w:bCs/>
      <w:kern w:val="2"/>
      <w:sz w:val="21"/>
      <w:szCs w:val="24"/>
    </w:rPr>
  </w:style>
  <w:style w:type="character" w:customStyle="1" w:styleId="709">
    <w:name w:val="标题 4 Char"/>
    <w:autoRedefine/>
    <w:qFormat/>
    <w:uiPriority w:val="0"/>
    <w:rPr>
      <w:rFonts w:ascii="Cambria" w:hAnsi="Cambria" w:eastAsia="宋体" w:cs="Times New Roman"/>
      <w:b/>
      <w:bCs/>
      <w:sz w:val="28"/>
      <w:szCs w:val="28"/>
    </w:rPr>
  </w:style>
  <w:style w:type="character" w:customStyle="1" w:styleId="710">
    <w:name w:val="num"/>
    <w:autoRedefine/>
    <w:qFormat/>
    <w:uiPriority w:val="0"/>
    <w:rPr>
      <w:b/>
      <w:color w:val="FF7800"/>
      <w:szCs w:val="20"/>
    </w:rPr>
  </w:style>
  <w:style w:type="character" w:customStyle="1" w:styleId="711">
    <w:name w:val="明显引用 Char6"/>
    <w:autoRedefine/>
    <w:qFormat/>
    <w:uiPriority w:val="0"/>
    <w:rPr>
      <w:b/>
      <w:bCs/>
      <w:i/>
      <w:iCs/>
      <w:color w:val="4F81BD"/>
      <w:kern w:val="2"/>
      <w:sz w:val="21"/>
      <w:szCs w:val="22"/>
    </w:rPr>
  </w:style>
  <w:style w:type="character" w:customStyle="1" w:styleId="712">
    <w:name w:val="Para- Char"/>
    <w:autoRedefine/>
    <w:qFormat/>
    <w:uiPriority w:val="0"/>
    <w:rPr>
      <w:rFonts w:ascii="Arial" w:hAnsi="Arial" w:eastAsia="宋体"/>
      <w:lang w:val="en-US" w:eastAsia="en-US" w:bidi="ar-SA"/>
    </w:rPr>
  </w:style>
  <w:style w:type="character" w:customStyle="1" w:styleId="713">
    <w:name w:val="CPara--- Char"/>
    <w:autoRedefine/>
    <w:qFormat/>
    <w:uiPriority w:val="0"/>
    <w:rPr>
      <w:rFonts w:ascii="Arial" w:hAnsi="Arial" w:eastAsia="宋体"/>
      <w:lang w:val="en-US" w:eastAsia="en-US" w:bidi="ar-SA"/>
    </w:rPr>
  </w:style>
  <w:style w:type="character" w:customStyle="1" w:styleId="714">
    <w:name w:val="Char Char314"/>
    <w:autoRedefine/>
    <w:qFormat/>
    <w:uiPriority w:val="0"/>
    <w:rPr>
      <w:rFonts w:eastAsia="宋体"/>
      <w:kern w:val="2"/>
      <w:sz w:val="18"/>
      <w:szCs w:val="18"/>
      <w:lang w:val="en-US" w:eastAsia="zh-CN" w:bidi="ar-SA"/>
    </w:rPr>
  </w:style>
  <w:style w:type="paragraph" w:customStyle="1" w:styleId="715">
    <w:name w:val="Char Char Char Char1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716">
    <w:name w:val="默认段落字体 Para Char"/>
    <w:basedOn w:val="1"/>
    <w:autoRedefine/>
    <w:qFormat/>
    <w:uiPriority w:val="0"/>
    <w:pPr>
      <w:tabs>
        <w:tab w:val="left" w:pos="600"/>
      </w:tabs>
      <w:ind w:left="600" w:hanging="600"/>
    </w:pPr>
  </w:style>
  <w:style w:type="paragraph" w:customStyle="1" w:styleId="717">
    <w:name w:val="pa-96"/>
    <w:basedOn w:val="1"/>
    <w:autoRedefine/>
    <w:qFormat/>
    <w:uiPriority w:val="0"/>
    <w:pPr>
      <w:widowControl/>
      <w:spacing w:line="480" w:lineRule="atLeast"/>
    </w:pPr>
    <w:rPr>
      <w:rFonts w:ascii="宋体" w:hAnsi="宋体" w:cs="宋体"/>
      <w:kern w:val="0"/>
      <w:sz w:val="24"/>
    </w:rPr>
  </w:style>
  <w:style w:type="paragraph" w:customStyle="1" w:styleId="718">
    <w:name w:val="text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19">
    <w:name w:val="附录二级条标题"/>
    <w:basedOn w:val="720"/>
    <w:next w:val="722"/>
    <w:autoRedefine/>
    <w:qFormat/>
    <w:uiPriority w:val="0"/>
    <w:pPr>
      <w:outlineLvl w:val="3"/>
    </w:pPr>
  </w:style>
  <w:style w:type="paragraph" w:customStyle="1" w:styleId="720">
    <w:name w:val="附录一级条标题"/>
    <w:basedOn w:val="721"/>
    <w:next w:val="722"/>
    <w:autoRedefine/>
    <w:qFormat/>
    <w:uiPriority w:val="0"/>
    <w:pPr>
      <w:autoSpaceDN w:val="0"/>
      <w:spacing w:beforeLines="0" w:afterLines="0"/>
      <w:outlineLvl w:val="2"/>
    </w:pPr>
  </w:style>
  <w:style w:type="paragraph" w:customStyle="1" w:styleId="721">
    <w:name w:val="附录章标题"/>
    <w:next w:val="722"/>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722">
    <w:name w:val="段"/>
    <w:autoRedefine/>
    <w:qFormat/>
    <w:uiPriority w:val="0"/>
    <w:pPr>
      <w:tabs>
        <w:tab w:val="left" w:pos="1680"/>
      </w:tabs>
      <w:autoSpaceDE w:val="0"/>
      <w:autoSpaceDN w:val="0"/>
      <w:ind w:left="840" w:firstLine="200" w:firstLineChars="200"/>
      <w:jc w:val="both"/>
    </w:pPr>
    <w:rPr>
      <w:rFonts w:ascii="宋体" w:hAnsi="Times New Roman" w:eastAsia="宋体" w:cs="Times New Roman"/>
      <w:sz w:val="21"/>
      <w:lang w:val="en-US" w:eastAsia="zh-CN" w:bidi="ar-SA"/>
    </w:rPr>
  </w:style>
  <w:style w:type="paragraph" w:customStyle="1" w:styleId="723">
    <w:name w:val="排列"/>
    <w:basedOn w:val="1"/>
    <w:autoRedefine/>
    <w:qFormat/>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724">
    <w:name w:val="四级目录 Char Char Char Char Char"/>
    <w:next w:val="1"/>
    <w:autoRedefine/>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725">
    <w:name w:val="Char2 Char Char Char Char Char Char"/>
    <w:basedOn w:val="1"/>
    <w:autoRedefine/>
    <w:qFormat/>
    <w:uiPriority w:val="0"/>
    <w:pPr>
      <w:autoSpaceDE w:val="0"/>
      <w:autoSpaceDN w:val="0"/>
      <w:adjustRightInd w:val="0"/>
      <w:snapToGrid w:val="0"/>
      <w:spacing w:line="500" w:lineRule="exact"/>
      <w:ind w:firstLine="562" w:firstLineChars="200"/>
      <w:jc w:val="center"/>
    </w:pPr>
    <w:rPr>
      <w:rFonts w:eastAsia="仿宋_GB2312"/>
      <w:b/>
      <w:color w:val="000000"/>
      <w:sz w:val="28"/>
      <w:szCs w:val="28"/>
    </w:rPr>
  </w:style>
  <w:style w:type="paragraph" w:customStyle="1" w:styleId="726">
    <w:name w:val="Char Char Char Char Char Char Char Char Char Char Char Char Char Char Char Char Char Char Char Char 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27">
    <w:name w:val="Char1 Char Char Char Char"/>
    <w:basedOn w:val="23"/>
    <w:autoRedefine/>
    <w:qFormat/>
    <w:uiPriority w:val="0"/>
    <w:pPr>
      <w:widowControl w:val="0"/>
      <w:jc w:val="both"/>
    </w:pPr>
    <w:rPr>
      <w:rFonts w:ascii="Tahoma" w:hAnsi="Tahoma" w:cs="Tahoma"/>
      <w:sz w:val="18"/>
      <w:szCs w:val="24"/>
    </w:rPr>
  </w:style>
  <w:style w:type="paragraph" w:customStyle="1" w:styleId="728">
    <w:name w:val="样式 样式 标题 2 + 左  1 字符 + 左侧:  1 字符"/>
    <w:basedOn w:val="729"/>
    <w:autoRedefine/>
    <w:qFormat/>
    <w:uiPriority w:val="0"/>
    <w:pPr>
      <w:ind w:left="210"/>
    </w:pPr>
  </w:style>
  <w:style w:type="paragraph" w:customStyle="1" w:styleId="729">
    <w:name w:val="样式 标题 2 + 左  1 字符"/>
    <w:basedOn w:val="5"/>
    <w:autoRedefine/>
    <w:qFormat/>
    <w:uiPriority w:val="0"/>
    <w:pPr>
      <w:adjustRightInd/>
      <w:spacing w:before="100" w:beforeAutospacing="1" w:after="120" w:line="520" w:lineRule="atLeast"/>
      <w:ind w:left="100" w:leftChars="100"/>
      <w:textAlignment w:val="auto"/>
    </w:pPr>
    <w:rPr>
      <w:rFonts w:ascii="Times New Roman" w:hAnsi="Times New Roman" w:eastAsia="宋体"/>
      <w:color w:val="000000"/>
      <w:kern w:val="2"/>
      <w:sz w:val="24"/>
      <w:szCs w:val="28"/>
    </w:rPr>
  </w:style>
  <w:style w:type="paragraph" w:customStyle="1" w:styleId="730">
    <w:name w:val="td-4"/>
    <w:basedOn w:val="1"/>
    <w:autoRedefine/>
    <w:qFormat/>
    <w:uiPriority w:val="0"/>
    <w:pPr>
      <w:widowControl/>
      <w:pBdr>
        <w:top w:val="single" w:color="000000" w:sz="12" w:space="0"/>
        <w:left w:val="single" w:color="000000" w:sz="12" w:space="4"/>
        <w:bottom w:val="single" w:color="000000" w:sz="4" w:space="0"/>
        <w:right w:val="single" w:color="000000" w:sz="4" w:space="0"/>
      </w:pBdr>
      <w:jc w:val="left"/>
    </w:pPr>
    <w:rPr>
      <w:rFonts w:ascii="宋体" w:hAnsi="宋体" w:cs="宋体"/>
      <w:kern w:val="0"/>
      <w:sz w:val="24"/>
    </w:rPr>
  </w:style>
  <w:style w:type="paragraph" w:customStyle="1" w:styleId="731">
    <w:name w:val="样式 标题 1 + 五号"/>
    <w:basedOn w:val="4"/>
    <w:autoRedefine/>
    <w:qFormat/>
    <w:uiPriority w:val="0"/>
    <w:pPr>
      <w:adjustRightInd/>
      <w:spacing w:before="0" w:after="0" w:line="240" w:lineRule="auto"/>
      <w:textAlignment w:val="auto"/>
    </w:pPr>
    <w:rPr>
      <w:bCs/>
      <w:sz w:val="32"/>
      <w:szCs w:val="32"/>
    </w:rPr>
  </w:style>
  <w:style w:type="paragraph" w:customStyle="1" w:styleId="732">
    <w:name w:val="项目符号1号"/>
    <w:autoRedefine/>
    <w:qFormat/>
    <w:uiPriority w:val="0"/>
    <w:pPr>
      <w:tabs>
        <w:tab w:val="left" w:pos="3720"/>
        <w:tab w:val="left" w:pos="4394"/>
      </w:tabs>
      <w:spacing w:line="360" w:lineRule="auto"/>
      <w:ind w:left="3720" w:hanging="420"/>
    </w:pPr>
    <w:rPr>
      <w:rFonts w:ascii="Arial" w:hAnsi="Arial" w:eastAsia="仿宋_GB2312" w:cs="Times New Roman"/>
      <w:kern w:val="2"/>
      <w:sz w:val="24"/>
      <w:szCs w:val="24"/>
      <w:lang w:val="en-US" w:eastAsia="zh-CN" w:bidi="ar-SA"/>
    </w:rPr>
  </w:style>
  <w:style w:type="paragraph" w:customStyle="1" w:styleId="733">
    <w:name w:val="节"/>
    <w:basedOn w:val="5"/>
    <w:autoRedefine/>
    <w:qFormat/>
    <w:uiPriority w:val="0"/>
    <w:pPr>
      <w:adjustRightInd/>
      <w:spacing w:before="100" w:beforeAutospacing="1" w:after="160" w:line="720" w:lineRule="exact"/>
      <w:jc w:val="center"/>
      <w:textAlignment w:val="auto"/>
    </w:pPr>
    <w:rPr>
      <w:b w:val="0"/>
      <w:bCs/>
      <w:color w:val="000000"/>
      <w:spacing w:val="14"/>
      <w:kern w:val="2"/>
      <w:sz w:val="36"/>
      <w:szCs w:val="28"/>
    </w:rPr>
  </w:style>
  <w:style w:type="paragraph" w:customStyle="1" w:styleId="734">
    <w:name w:val="修订版本号"/>
    <w:autoRedefine/>
    <w:qFormat/>
    <w:uiPriority w:val="0"/>
    <w:rPr>
      <w:rFonts w:ascii="Times New Roman" w:hAnsi="Times New Roman" w:eastAsia="宋体" w:cs="Times New Roman"/>
      <w:kern w:val="2"/>
      <w:sz w:val="21"/>
      <w:szCs w:val="24"/>
      <w:lang w:val="en-US" w:eastAsia="zh-CN" w:bidi="ar-SA"/>
    </w:rPr>
  </w:style>
  <w:style w:type="paragraph" w:customStyle="1" w:styleId="735">
    <w:name w:val="button"/>
    <w:basedOn w:val="1"/>
    <w:autoRedefine/>
    <w:qFormat/>
    <w:uiPriority w:val="0"/>
    <w:pPr>
      <w:widowControl/>
      <w:autoSpaceDE w:val="0"/>
      <w:autoSpaceDN w:val="0"/>
      <w:adjustRightInd w:val="0"/>
      <w:spacing w:before="100" w:beforeAutospacing="1" w:after="100" w:afterAutospacing="1"/>
      <w:jc w:val="left"/>
    </w:pPr>
    <w:rPr>
      <w:rFonts w:ascii="Arial Unicode MS" w:hAnsi="Arial Unicode MS"/>
      <w:color w:val="000000"/>
      <w:kern w:val="0"/>
      <w:sz w:val="24"/>
      <w:szCs w:val="20"/>
    </w:rPr>
  </w:style>
  <w:style w:type="paragraph" w:customStyle="1" w:styleId="736">
    <w:name w:val="td-0"/>
    <w:basedOn w:val="1"/>
    <w:autoRedefine/>
    <w:qFormat/>
    <w:uiPriority w:val="0"/>
    <w:pPr>
      <w:widowControl/>
      <w:pBdr>
        <w:top w:val="single" w:color="000000" w:sz="4" w:space="0"/>
        <w:left w:val="single" w:color="000000" w:sz="4" w:space="4"/>
        <w:bottom w:val="single" w:color="000000" w:sz="4" w:space="0"/>
        <w:right w:val="single" w:color="000000" w:sz="4" w:space="0"/>
      </w:pBdr>
      <w:jc w:val="left"/>
    </w:pPr>
    <w:rPr>
      <w:rFonts w:ascii="宋体" w:hAnsi="宋体" w:cs="宋体"/>
      <w:kern w:val="0"/>
      <w:sz w:val="24"/>
    </w:rPr>
  </w:style>
  <w:style w:type="paragraph" w:customStyle="1" w:styleId="737">
    <w:name w:val="pa-54"/>
    <w:basedOn w:val="1"/>
    <w:autoRedefine/>
    <w:qFormat/>
    <w:uiPriority w:val="0"/>
    <w:pPr>
      <w:widowControl/>
      <w:spacing w:line="280" w:lineRule="atLeast"/>
      <w:jc w:val="left"/>
    </w:pPr>
    <w:rPr>
      <w:rFonts w:ascii="宋体" w:hAnsi="宋体" w:cs="宋体"/>
      <w:kern w:val="0"/>
      <w:sz w:val="24"/>
    </w:rPr>
  </w:style>
  <w:style w:type="paragraph" w:customStyle="1" w:styleId="738">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739">
    <w:name w:val="标准标题3"/>
    <w:basedOn w:val="7"/>
    <w:autoRedefine/>
    <w:qFormat/>
    <w:uiPriority w:val="0"/>
    <w:pPr>
      <w:tabs>
        <w:tab w:val="left" w:pos="780"/>
      </w:tabs>
      <w:adjustRightInd/>
      <w:spacing w:line="240" w:lineRule="auto"/>
      <w:ind w:left="-258" w:leftChars="-258"/>
      <w:textAlignment w:val="auto"/>
    </w:pPr>
    <w:rPr>
      <w:rFonts w:eastAsia="仿宋_GB2312"/>
      <w:bCs/>
      <w:sz w:val="28"/>
      <w:szCs w:val="32"/>
    </w:rPr>
  </w:style>
  <w:style w:type="paragraph" w:customStyle="1" w:styleId="740">
    <w:name w:val="xl2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741">
    <w:name w:val="默认段落字体 Para Char Char Char"/>
    <w:basedOn w:val="1"/>
    <w:autoRedefine/>
    <w:qFormat/>
    <w:uiPriority w:val="0"/>
  </w:style>
  <w:style w:type="paragraph" w:customStyle="1" w:styleId="742">
    <w:name w:val="五级条标题"/>
    <w:basedOn w:val="743"/>
    <w:next w:val="722"/>
    <w:autoRedefine/>
    <w:qFormat/>
    <w:uiPriority w:val="0"/>
    <w:pPr>
      <w:tabs>
        <w:tab w:val="left" w:pos="600"/>
        <w:tab w:val="left" w:pos="720"/>
        <w:tab w:val="left" w:pos="11177"/>
      </w:tabs>
      <w:ind w:left="11177"/>
      <w:outlineLvl w:val="6"/>
    </w:pPr>
  </w:style>
  <w:style w:type="paragraph" w:customStyle="1" w:styleId="743">
    <w:name w:val="四级条标题"/>
    <w:basedOn w:val="744"/>
    <w:next w:val="722"/>
    <w:autoRedefine/>
    <w:qFormat/>
    <w:uiPriority w:val="0"/>
    <w:pPr>
      <w:ind w:left="0"/>
      <w:outlineLvl w:val="5"/>
    </w:pPr>
  </w:style>
  <w:style w:type="paragraph" w:customStyle="1" w:styleId="744">
    <w:name w:val="三级条标题"/>
    <w:basedOn w:val="745"/>
    <w:next w:val="722"/>
    <w:autoRedefine/>
    <w:qFormat/>
    <w:uiPriority w:val="0"/>
    <w:pPr>
      <w:ind w:left="242"/>
      <w:outlineLvl w:val="4"/>
    </w:pPr>
  </w:style>
  <w:style w:type="paragraph" w:customStyle="1" w:styleId="745">
    <w:name w:val="二级条标题"/>
    <w:basedOn w:val="746"/>
    <w:next w:val="722"/>
    <w:autoRedefine/>
    <w:qFormat/>
    <w:uiPriority w:val="0"/>
    <w:pPr>
      <w:ind w:left="528"/>
      <w:outlineLvl w:val="3"/>
    </w:pPr>
  </w:style>
  <w:style w:type="paragraph" w:customStyle="1" w:styleId="746">
    <w:name w:val="一级条标题"/>
    <w:basedOn w:val="4"/>
    <w:next w:val="722"/>
    <w:autoRedefine/>
    <w:qFormat/>
    <w:uiPriority w:val="0"/>
    <w:pPr>
      <w:keepNext w:val="0"/>
      <w:keepLines w:val="0"/>
      <w:widowControl/>
      <w:adjustRightInd/>
      <w:spacing w:before="0" w:after="0" w:line="240" w:lineRule="auto"/>
      <w:jc w:val="left"/>
      <w:textAlignment w:val="auto"/>
      <w:outlineLvl w:val="2"/>
    </w:pPr>
    <w:rPr>
      <w:rFonts w:ascii="黑体" w:eastAsia="黑体"/>
      <w:b w:val="0"/>
      <w:kern w:val="0"/>
      <w:sz w:val="24"/>
    </w:rPr>
  </w:style>
  <w:style w:type="paragraph" w:customStyle="1" w:styleId="747">
    <w:name w:val="Char Char1511"/>
    <w:basedOn w:val="1"/>
    <w:autoRedefine/>
    <w:qFormat/>
    <w:uiPriority w:val="0"/>
    <w:rPr>
      <w:szCs w:val="20"/>
    </w:rPr>
  </w:style>
  <w:style w:type="paragraph" w:customStyle="1" w:styleId="748">
    <w:name w:val="pa-72"/>
    <w:basedOn w:val="1"/>
    <w:autoRedefine/>
    <w:qFormat/>
    <w:uiPriority w:val="0"/>
    <w:pPr>
      <w:widowControl/>
      <w:spacing w:line="240" w:lineRule="atLeast"/>
      <w:ind w:firstLine="560"/>
    </w:pPr>
    <w:rPr>
      <w:rFonts w:ascii="宋体" w:hAnsi="宋体" w:cs="宋体"/>
      <w:kern w:val="0"/>
      <w:sz w:val="24"/>
    </w:rPr>
  </w:style>
  <w:style w:type="paragraph" w:customStyle="1" w:styleId="749">
    <w:name w:val="xl6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color w:val="000000"/>
      <w:kern w:val="0"/>
      <w:sz w:val="18"/>
      <w:szCs w:val="18"/>
    </w:rPr>
  </w:style>
  <w:style w:type="paragraph" w:customStyle="1" w:styleId="750">
    <w:name w:val="Char Char Char1 Char Char Char1 Char Char Char Char Char Char Char Char Char Char"/>
    <w:basedOn w:val="1"/>
    <w:autoRedefine/>
    <w:qFormat/>
    <w:uiPriority w:val="0"/>
    <w:pPr>
      <w:tabs>
        <w:tab w:val="left" w:pos="1200"/>
      </w:tabs>
      <w:ind w:left="1200" w:hanging="720"/>
    </w:pPr>
  </w:style>
  <w:style w:type="paragraph" w:customStyle="1" w:styleId="751">
    <w:name w:val="BJ-Blob"/>
    <w:autoRedefine/>
    <w:qFormat/>
    <w:uiPriority w:val="0"/>
    <w:pPr>
      <w:tabs>
        <w:tab w:val="left" w:pos="360"/>
        <w:tab w:val="left" w:pos="600"/>
      </w:tabs>
      <w:spacing w:before="40" w:after="40" w:line="360" w:lineRule="auto"/>
      <w:ind w:left="600" w:hanging="600"/>
      <w:jc w:val="both"/>
    </w:pPr>
    <w:rPr>
      <w:rFonts w:ascii="Arial" w:hAnsi="Arial" w:eastAsia="宋体" w:cs="Times New Roman"/>
      <w:sz w:val="24"/>
      <w:lang w:val="en-GB" w:eastAsia="de-DE" w:bidi="ar-SA"/>
    </w:rPr>
  </w:style>
  <w:style w:type="paragraph" w:customStyle="1" w:styleId="752">
    <w:name w:val="样式 标题 1 + 宋体 居中 段前: 48 磅 段后: 12 磅 行距: 1.5 倍行距"/>
    <w:basedOn w:val="4"/>
    <w:autoRedefine/>
    <w:qFormat/>
    <w:uiPriority w:val="0"/>
    <w:pPr>
      <w:adjustRightInd/>
      <w:spacing w:before="1560" w:after="240" w:line="360" w:lineRule="auto"/>
      <w:textAlignment w:val="auto"/>
    </w:pPr>
    <w:rPr>
      <w:rFonts w:ascii="宋体" w:hAnsi="宋体"/>
      <w:b w:val="0"/>
      <w:kern w:val="2"/>
      <w:sz w:val="36"/>
    </w:rPr>
  </w:style>
  <w:style w:type="paragraph" w:customStyle="1" w:styleId="753">
    <w:name w:val="文献分类号"/>
    <w:autoRedefine/>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754">
    <w:name w:val="文字"/>
    <w:basedOn w:val="1"/>
    <w:autoRedefine/>
    <w:qFormat/>
    <w:uiPriority w:val="0"/>
    <w:pPr>
      <w:tabs>
        <w:tab w:val="left" w:pos="8520"/>
      </w:tabs>
      <w:spacing w:line="312" w:lineRule="auto"/>
      <w:ind w:right="-210" w:firstLine="556"/>
    </w:pPr>
    <w:rPr>
      <w:rFonts w:ascii="宋体"/>
      <w:sz w:val="28"/>
      <w:szCs w:val="20"/>
    </w:rPr>
  </w:style>
  <w:style w:type="paragraph" w:customStyle="1" w:styleId="755">
    <w:name w:val="实施日期"/>
    <w:basedOn w:val="756"/>
    <w:autoRedefine/>
    <w:qFormat/>
    <w:uiPriority w:val="0"/>
    <w:pPr>
      <w:jc w:val="right"/>
    </w:pPr>
  </w:style>
  <w:style w:type="paragraph" w:customStyle="1" w:styleId="756">
    <w:name w:val="发布日期"/>
    <w:autoRedefine/>
    <w:qFormat/>
    <w:uiPriority w:val="0"/>
    <w:rPr>
      <w:rFonts w:ascii="Times New Roman" w:hAnsi="Times New Roman" w:eastAsia="黑体" w:cs="Times New Roman"/>
      <w:sz w:val="28"/>
      <w:lang w:val="en-US" w:eastAsia="zh-CN" w:bidi="ar-SA"/>
    </w:rPr>
  </w:style>
  <w:style w:type="paragraph" w:customStyle="1" w:styleId="757">
    <w:name w:val="沈标题四"/>
    <w:basedOn w:val="8"/>
    <w:next w:val="1"/>
    <w:autoRedefine/>
    <w:qFormat/>
    <w:uiPriority w:val="0"/>
    <w:pPr>
      <w:keepNext w:val="0"/>
      <w:keepLines w:val="0"/>
      <w:adjustRightInd/>
      <w:spacing w:line="377" w:lineRule="auto"/>
      <w:textAlignment w:val="auto"/>
    </w:pPr>
    <w:rPr>
      <w:rFonts w:ascii="Arial Narrow" w:hAnsi="Arial Narrow" w:eastAsia="方正姚体"/>
      <w:b w:val="0"/>
      <w:bCs/>
      <w:kern w:val="2"/>
      <w:sz w:val="24"/>
      <w:szCs w:val="24"/>
    </w:rPr>
  </w:style>
  <w:style w:type="paragraph" w:customStyle="1" w:styleId="758">
    <w:name w:val="规范正文"/>
    <w:basedOn w:val="1"/>
    <w:autoRedefine/>
    <w:qFormat/>
    <w:uiPriority w:val="0"/>
    <w:pPr>
      <w:adjustRightInd w:val="0"/>
      <w:spacing w:line="360" w:lineRule="auto"/>
      <w:ind w:left="480"/>
      <w:textAlignment w:val="baseline"/>
    </w:pPr>
    <w:rPr>
      <w:kern w:val="0"/>
      <w:sz w:val="24"/>
      <w:szCs w:val="20"/>
    </w:rPr>
  </w:style>
  <w:style w:type="paragraph" w:customStyle="1" w:styleId="759">
    <w:name w:val="pa-0"/>
    <w:basedOn w:val="1"/>
    <w:autoRedefine/>
    <w:qFormat/>
    <w:uiPriority w:val="0"/>
    <w:pPr>
      <w:widowControl/>
      <w:spacing w:line="520" w:lineRule="atLeast"/>
      <w:jc w:val="center"/>
    </w:pPr>
    <w:rPr>
      <w:rFonts w:ascii="宋体" w:hAnsi="宋体" w:cs="宋体"/>
      <w:kern w:val="0"/>
      <w:sz w:val="24"/>
    </w:rPr>
  </w:style>
  <w:style w:type="paragraph" w:customStyle="1" w:styleId="760">
    <w:name w:val="正文3"/>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761">
    <w:name w:val="z2"/>
    <w:basedOn w:val="1"/>
    <w:autoRedefine/>
    <w:qFormat/>
    <w:uiPriority w:val="0"/>
    <w:pPr>
      <w:keepNext/>
      <w:widowControl/>
      <w:wordWrap w:val="0"/>
      <w:spacing w:beforeLines="50" w:afterLines="50" w:line="300" w:lineRule="auto"/>
    </w:pPr>
    <w:rPr>
      <w:rFonts w:ascii="宋体" w:hAnsi="宋体"/>
      <w:b/>
      <w:bCs/>
      <w:sz w:val="24"/>
    </w:rPr>
  </w:style>
  <w:style w:type="paragraph" w:customStyle="1" w:styleId="762">
    <w:name w:val="正文空2格  1."/>
    <w:basedOn w:val="1"/>
    <w:autoRedefine/>
    <w:qFormat/>
    <w:uiPriority w:val="0"/>
    <w:pPr>
      <w:adjustRightInd w:val="0"/>
      <w:spacing w:line="360" w:lineRule="auto"/>
      <w:ind w:firstLine="480" w:firstLineChars="200"/>
      <w:textAlignment w:val="baseline"/>
    </w:pPr>
    <w:rPr>
      <w:rFonts w:ascii="宋体" w:eastAsia="仿宋" w:cs="宋体"/>
      <w:kern w:val="0"/>
      <w:sz w:val="28"/>
      <w:szCs w:val="20"/>
    </w:rPr>
  </w:style>
  <w:style w:type="paragraph" w:customStyle="1" w:styleId="763">
    <w:name w:val="xl1414"/>
    <w:basedOn w:val="1"/>
    <w:autoRedefine/>
    <w:qFormat/>
    <w:uiPriority w:val="0"/>
    <w:pPr>
      <w:widowControl/>
      <w:spacing w:before="100" w:beforeAutospacing="1" w:after="100" w:afterAutospacing="1"/>
      <w:jc w:val="left"/>
      <w:textAlignment w:val="top"/>
    </w:pPr>
    <w:rPr>
      <w:rFonts w:ascii="宋体" w:hAnsi="宋体" w:cs="宋体"/>
      <w:kern w:val="0"/>
      <w:sz w:val="16"/>
      <w:szCs w:val="16"/>
    </w:rPr>
  </w:style>
  <w:style w:type="paragraph" w:customStyle="1" w:styleId="764">
    <w:name w:val="样式 表内正文 + 五号 行距: 单倍行距"/>
    <w:basedOn w:val="1"/>
    <w:autoRedefine/>
    <w:qFormat/>
    <w:uiPriority w:val="0"/>
    <w:pPr>
      <w:adjustRightInd w:val="0"/>
      <w:snapToGrid w:val="0"/>
    </w:pPr>
    <w:rPr>
      <w:rFonts w:ascii="Arial" w:hAnsi="Arial" w:cs="宋体"/>
      <w:szCs w:val="20"/>
    </w:rPr>
  </w:style>
  <w:style w:type="paragraph" w:customStyle="1" w:styleId="765">
    <w:name w:val="pa-19"/>
    <w:basedOn w:val="1"/>
    <w:autoRedefine/>
    <w:qFormat/>
    <w:uiPriority w:val="0"/>
    <w:pPr>
      <w:widowControl/>
      <w:spacing w:line="240" w:lineRule="atLeast"/>
      <w:ind w:firstLine="20"/>
      <w:jc w:val="left"/>
    </w:pPr>
    <w:rPr>
      <w:rFonts w:ascii="宋体" w:hAnsi="宋体" w:cs="宋体"/>
      <w:kern w:val="0"/>
      <w:sz w:val="24"/>
    </w:rPr>
  </w:style>
  <w:style w:type="paragraph" w:customStyle="1" w:styleId="766">
    <w:name w:val="Char Char Char Char Char Char Char Char Char Char Char Char Char Char Char Char Char Char Char Char Char Char Char Char Char Char Char Char Char Char Char Char Char1"/>
    <w:basedOn w:val="1"/>
    <w:autoRedefine/>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767">
    <w:name w:val="pa-6"/>
    <w:basedOn w:val="1"/>
    <w:autoRedefine/>
    <w:qFormat/>
    <w:uiPriority w:val="0"/>
    <w:pPr>
      <w:widowControl/>
      <w:spacing w:line="560" w:lineRule="atLeast"/>
    </w:pPr>
    <w:rPr>
      <w:rFonts w:ascii="宋体" w:hAnsi="宋体" w:cs="宋体"/>
      <w:kern w:val="0"/>
      <w:sz w:val="24"/>
    </w:rPr>
  </w:style>
  <w:style w:type="paragraph" w:customStyle="1" w:styleId="768">
    <w:name w:val="Main Title"/>
    <w:basedOn w:val="1"/>
    <w:autoRedefine/>
    <w:qFormat/>
    <w:uiPriority w:val="0"/>
    <w:pPr>
      <w:spacing w:before="480" w:afterLines="50"/>
      <w:jc w:val="center"/>
    </w:pPr>
    <w:rPr>
      <w:rFonts w:ascii="宋体"/>
      <w:b/>
      <w:kern w:val="28"/>
      <w:sz w:val="32"/>
      <w:szCs w:val="20"/>
    </w:rPr>
  </w:style>
  <w:style w:type="paragraph" w:customStyle="1" w:styleId="769">
    <w:name w:val="样式 标题 3(A-3)sect1.2.3h3H3level_3PIM 3Level 3 HeadHeading..."/>
    <w:basedOn w:val="7"/>
    <w:autoRedefine/>
    <w:qFormat/>
    <w:uiPriority w:val="0"/>
    <w:pPr>
      <w:adjustRightInd/>
      <w:spacing w:line="416" w:lineRule="auto"/>
      <w:textAlignment w:val="auto"/>
    </w:pPr>
    <w:rPr>
      <w:rFonts w:ascii="Arial" w:hAnsi="Arial"/>
      <w:bCs/>
      <w:sz w:val="30"/>
      <w:szCs w:val="32"/>
    </w:rPr>
  </w:style>
  <w:style w:type="paragraph" w:customStyle="1" w:styleId="770">
    <w:name w:val="标准小四"/>
    <w:basedOn w:val="1"/>
    <w:autoRedefine/>
    <w:qFormat/>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771">
    <w:name w:val="pa-62"/>
    <w:basedOn w:val="1"/>
    <w:autoRedefine/>
    <w:qFormat/>
    <w:uiPriority w:val="0"/>
    <w:pPr>
      <w:widowControl/>
      <w:spacing w:line="360" w:lineRule="atLeast"/>
      <w:ind w:firstLine="420"/>
    </w:pPr>
    <w:rPr>
      <w:rFonts w:ascii="宋体" w:hAnsi="宋体" w:cs="宋体"/>
      <w:kern w:val="0"/>
      <w:sz w:val="24"/>
    </w:rPr>
  </w:style>
  <w:style w:type="paragraph" w:customStyle="1" w:styleId="772">
    <w:name w:val="Char Char1 Char Char Char Char Char Char Char Char Char Char Char Char Char Char"/>
    <w:basedOn w:val="1"/>
    <w:autoRedefine/>
    <w:qFormat/>
    <w:uiPriority w:val="0"/>
    <w:pPr>
      <w:widowControl/>
      <w:autoSpaceDE w:val="0"/>
      <w:autoSpaceDN w:val="0"/>
      <w:adjustRightInd w:val="0"/>
      <w:spacing w:after="160" w:line="240" w:lineRule="exact"/>
      <w:jc w:val="left"/>
    </w:pPr>
    <w:rPr>
      <w:kern w:val="0"/>
      <w:sz w:val="20"/>
      <w:szCs w:val="20"/>
    </w:rPr>
  </w:style>
  <w:style w:type="paragraph" w:customStyle="1" w:styleId="773">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774">
    <w:name w:val="Pa8"/>
    <w:basedOn w:val="1"/>
    <w:next w:val="1"/>
    <w:autoRedefine/>
    <w:qFormat/>
    <w:uiPriority w:val="0"/>
    <w:pPr>
      <w:autoSpaceDE w:val="0"/>
      <w:autoSpaceDN w:val="0"/>
      <w:adjustRightInd w:val="0"/>
      <w:spacing w:after="20" w:line="141" w:lineRule="atLeast"/>
      <w:jc w:val="left"/>
    </w:pPr>
    <w:rPr>
      <w:rFonts w:ascii="Univers LT Std 47 Cn Lt" w:eastAsia="Univers LT Std 47 Cn Lt"/>
      <w:kern w:val="0"/>
      <w:sz w:val="24"/>
    </w:rPr>
  </w:style>
  <w:style w:type="paragraph" w:customStyle="1" w:styleId="775">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776">
    <w:name w:val="样式 左侧:  1 厘米 段后: 0.5 行"/>
    <w:basedOn w:val="1"/>
    <w:autoRedefine/>
    <w:qFormat/>
    <w:uiPriority w:val="0"/>
    <w:pPr>
      <w:spacing w:afterLines="50"/>
      <w:ind w:firstLine="425"/>
      <w:jc w:val="left"/>
    </w:pPr>
    <w:rPr>
      <w:rFonts w:ascii="宋体" w:cs="宋体"/>
      <w:kern w:val="0"/>
      <w:szCs w:val="20"/>
    </w:rPr>
  </w:style>
  <w:style w:type="paragraph" w:customStyle="1" w:styleId="777">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778">
    <w:name w:val="pa-32"/>
    <w:basedOn w:val="1"/>
    <w:autoRedefine/>
    <w:qFormat/>
    <w:uiPriority w:val="0"/>
    <w:pPr>
      <w:widowControl/>
      <w:spacing w:line="360" w:lineRule="atLeast"/>
      <w:ind w:firstLine="520"/>
    </w:pPr>
    <w:rPr>
      <w:rFonts w:ascii="宋体" w:hAnsi="宋体" w:cs="宋体"/>
      <w:kern w:val="0"/>
      <w:sz w:val="24"/>
    </w:rPr>
  </w:style>
  <w:style w:type="paragraph" w:customStyle="1" w:styleId="779">
    <w:name w:val="pa-80"/>
    <w:basedOn w:val="1"/>
    <w:autoRedefine/>
    <w:qFormat/>
    <w:uiPriority w:val="0"/>
    <w:pPr>
      <w:widowControl/>
      <w:spacing w:line="360" w:lineRule="atLeast"/>
    </w:pPr>
    <w:rPr>
      <w:rFonts w:ascii="宋体" w:hAnsi="宋体" w:cs="宋体"/>
      <w:kern w:val="0"/>
      <w:sz w:val="24"/>
    </w:rPr>
  </w:style>
  <w:style w:type="paragraph" w:customStyle="1" w:styleId="780">
    <w:name w:val="pa-102"/>
    <w:basedOn w:val="1"/>
    <w:autoRedefine/>
    <w:qFormat/>
    <w:uiPriority w:val="0"/>
    <w:pPr>
      <w:widowControl/>
      <w:spacing w:line="300" w:lineRule="atLeast"/>
      <w:jc w:val="center"/>
    </w:pPr>
    <w:rPr>
      <w:rFonts w:ascii="宋体" w:hAnsi="宋体" w:cs="宋体"/>
      <w:kern w:val="0"/>
      <w:sz w:val="24"/>
    </w:rPr>
  </w:style>
  <w:style w:type="paragraph" w:customStyle="1" w:styleId="781">
    <w:name w:val="paragraph1"/>
    <w:basedOn w:val="1"/>
    <w:autoRedefine/>
    <w:qFormat/>
    <w:uiPriority w:val="0"/>
    <w:pPr>
      <w:spacing w:afterLines="30" w:line="360" w:lineRule="auto"/>
      <w:ind w:firstLine="420" w:firstLineChars="200"/>
    </w:pPr>
    <w:rPr>
      <w:rFonts w:eastAsia="楷体_GB2312"/>
      <w:sz w:val="24"/>
      <w:szCs w:val="20"/>
    </w:rPr>
  </w:style>
  <w:style w:type="paragraph" w:customStyle="1" w:styleId="782">
    <w:name w:val="Char Char Char Char Char Char"/>
    <w:basedOn w:val="1"/>
    <w:autoRedefine/>
    <w:qFormat/>
    <w:uiPriority w:val="0"/>
    <w:pPr>
      <w:widowControl/>
      <w:spacing w:line="360" w:lineRule="auto"/>
      <w:jc w:val="left"/>
    </w:pPr>
  </w:style>
  <w:style w:type="paragraph" w:customStyle="1" w:styleId="783">
    <w:name w:val="ca-48"/>
    <w:basedOn w:val="1"/>
    <w:autoRedefine/>
    <w:qFormat/>
    <w:uiPriority w:val="0"/>
    <w:pPr>
      <w:widowControl/>
      <w:jc w:val="left"/>
    </w:pPr>
    <w:rPr>
      <w:rFonts w:ascii="宋体" w:hAnsi="宋体" w:cs="宋体"/>
      <w:color w:val="000000"/>
      <w:kern w:val="0"/>
      <w:sz w:val="26"/>
      <w:szCs w:val="26"/>
    </w:rPr>
  </w:style>
  <w:style w:type="paragraph" w:customStyle="1" w:styleId="784">
    <w:name w:val="样式 标题 4Chapter X.X.X. + 段后: 0.5 行1"/>
    <w:basedOn w:val="8"/>
    <w:next w:val="8"/>
    <w:autoRedefine/>
    <w:qFormat/>
    <w:uiPriority w:val="0"/>
    <w:pPr>
      <w:keepLines w:val="0"/>
      <w:tabs>
        <w:tab w:val="left" w:pos="420"/>
      </w:tabs>
      <w:adjustRightInd/>
      <w:spacing w:before="120" w:afterLines="50" w:line="240" w:lineRule="auto"/>
      <w:ind w:left="425" w:hanging="425"/>
      <w:jc w:val="left"/>
      <w:textAlignment w:val="auto"/>
    </w:pPr>
    <w:rPr>
      <w:rFonts w:ascii="宋体" w:hAnsi="Times New Roman" w:eastAsia="宋体" w:cs="宋体"/>
      <w:bCs/>
      <w:sz w:val="20"/>
    </w:rPr>
  </w:style>
  <w:style w:type="paragraph" w:customStyle="1" w:styleId="785">
    <w:name w:val="pa-57"/>
    <w:basedOn w:val="1"/>
    <w:autoRedefine/>
    <w:qFormat/>
    <w:uiPriority w:val="0"/>
    <w:pPr>
      <w:widowControl/>
      <w:spacing w:line="300" w:lineRule="atLeast"/>
      <w:ind w:firstLine="560"/>
    </w:pPr>
    <w:rPr>
      <w:rFonts w:ascii="宋体" w:hAnsi="宋体" w:cs="宋体"/>
      <w:kern w:val="0"/>
      <w:sz w:val="24"/>
    </w:rPr>
  </w:style>
  <w:style w:type="paragraph" w:customStyle="1" w:styleId="786">
    <w:name w:val="Table Contents"/>
    <w:basedOn w:val="1"/>
    <w:autoRedefine/>
    <w:qFormat/>
    <w:uiPriority w:val="0"/>
    <w:pPr>
      <w:suppressAutoHyphens/>
      <w:autoSpaceDE w:val="0"/>
      <w:autoSpaceDN w:val="0"/>
      <w:adjustRightInd w:val="0"/>
      <w:spacing w:after="120"/>
      <w:jc w:val="left"/>
    </w:pPr>
    <w:rPr>
      <w:rFonts w:ascii="Helvetica" w:hAnsi="Helvetica"/>
      <w:kern w:val="1"/>
      <w:sz w:val="20"/>
      <w:szCs w:val="20"/>
    </w:rPr>
  </w:style>
  <w:style w:type="paragraph" w:customStyle="1" w:styleId="787">
    <w:name w:val="font0"/>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788">
    <w:name w:val="ca-34"/>
    <w:basedOn w:val="1"/>
    <w:autoRedefine/>
    <w:qFormat/>
    <w:uiPriority w:val="0"/>
    <w:pPr>
      <w:widowControl/>
      <w:jc w:val="left"/>
    </w:pPr>
    <w:rPr>
      <w:rFonts w:ascii="宋体" w:hAnsi="宋体" w:cs="宋体"/>
      <w:color w:val="000000"/>
      <w:kern w:val="0"/>
      <w:sz w:val="20"/>
      <w:szCs w:val="20"/>
    </w:rPr>
  </w:style>
  <w:style w:type="paragraph" w:customStyle="1" w:styleId="789">
    <w:name w:val="pa-100"/>
    <w:basedOn w:val="1"/>
    <w:autoRedefine/>
    <w:qFormat/>
    <w:uiPriority w:val="0"/>
    <w:pPr>
      <w:widowControl/>
      <w:spacing w:line="300" w:lineRule="atLeast"/>
    </w:pPr>
    <w:rPr>
      <w:rFonts w:ascii="宋体" w:hAnsi="宋体" w:cs="宋体"/>
      <w:kern w:val="0"/>
      <w:sz w:val="24"/>
    </w:rPr>
  </w:style>
  <w:style w:type="paragraph" w:customStyle="1" w:styleId="790">
    <w:name w:val="pa-107"/>
    <w:basedOn w:val="1"/>
    <w:autoRedefine/>
    <w:qFormat/>
    <w:uiPriority w:val="0"/>
    <w:pPr>
      <w:widowControl/>
      <w:spacing w:line="720" w:lineRule="atLeast"/>
      <w:ind w:firstLine="3000"/>
    </w:pPr>
    <w:rPr>
      <w:rFonts w:ascii="宋体" w:hAnsi="宋体" w:cs="宋体"/>
      <w:kern w:val="0"/>
      <w:sz w:val="24"/>
    </w:rPr>
  </w:style>
  <w:style w:type="paragraph" w:customStyle="1" w:styleId="791">
    <w:name w:val="样式3"/>
    <w:basedOn w:val="1"/>
    <w:autoRedefine/>
    <w:qFormat/>
    <w:uiPriority w:val="0"/>
    <w:pPr>
      <w:spacing w:line="360" w:lineRule="auto"/>
      <w:ind w:left="810" w:hanging="810"/>
    </w:pPr>
    <w:rPr>
      <w:rFonts w:ascii="宋体"/>
      <w:sz w:val="24"/>
    </w:rPr>
  </w:style>
  <w:style w:type="paragraph" w:customStyle="1" w:styleId="792">
    <w:name w:val="正文文字表格居中"/>
    <w:basedOn w:val="1"/>
    <w:next w:val="60"/>
    <w:autoRedefine/>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793">
    <w:name w:val="WW-正文文字缩进 2"/>
    <w:basedOn w:val="1"/>
    <w:autoRedefine/>
    <w:qFormat/>
    <w:uiPriority w:val="0"/>
    <w:pPr>
      <w:suppressAutoHyphens/>
      <w:autoSpaceDE w:val="0"/>
      <w:autoSpaceDN w:val="0"/>
      <w:adjustRightInd w:val="0"/>
      <w:ind w:firstLine="420"/>
      <w:jc w:val="left"/>
    </w:pPr>
    <w:rPr>
      <w:kern w:val="1"/>
      <w:sz w:val="20"/>
      <w:szCs w:val="20"/>
    </w:rPr>
  </w:style>
  <w:style w:type="paragraph" w:customStyle="1" w:styleId="794">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795">
    <w:name w:val="Para---"/>
    <w:autoRedefine/>
    <w:qFormat/>
    <w:uiPriority w:val="0"/>
    <w:pPr>
      <w:keepNext/>
      <w:tabs>
        <w:tab w:val="left" w:pos="2160"/>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2160" w:hanging="360"/>
    </w:pPr>
    <w:rPr>
      <w:rFonts w:ascii="Arial" w:hAnsi="Arial" w:eastAsia="宋体" w:cs="Times New Roman"/>
      <w:lang w:val="en-US" w:eastAsia="en-US" w:bidi="ar-SA"/>
    </w:rPr>
  </w:style>
  <w:style w:type="paragraph" w:customStyle="1" w:styleId="796">
    <w:name w:val="样式 四号 首行缩进:  1 厘米"/>
    <w:basedOn w:val="1"/>
    <w:autoRedefine/>
    <w:qFormat/>
    <w:uiPriority w:val="0"/>
    <w:pPr>
      <w:spacing w:line="440" w:lineRule="exact"/>
      <w:ind w:firstLine="567"/>
    </w:pPr>
    <w:rPr>
      <w:rFonts w:cs="宋体"/>
      <w:sz w:val="28"/>
      <w:szCs w:val="20"/>
    </w:rPr>
  </w:style>
  <w:style w:type="paragraph" w:customStyle="1" w:styleId="797">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8"/>
    </w:rPr>
  </w:style>
  <w:style w:type="paragraph" w:customStyle="1" w:styleId="798">
    <w:name w:val="ca-41"/>
    <w:basedOn w:val="1"/>
    <w:autoRedefine/>
    <w:qFormat/>
    <w:uiPriority w:val="0"/>
    <w:pPr>
      <w:widowControl/>
      <w:jc w:val="left"/>
    </w:pPr>
    <w:rPr>
      <w:rFonts w:ascii="宋体" w:hAnsi="宋体" w:cs="宋体"/>
      <w:b/>
      <w:bCs/>
      <w:color w:val="000000"/>
      <w:spacing w:val="-20"/>
      <w:kern w:val="0"/>
      <w:sz w:val="32"/>
      <w:szCs w:val="32"/>
    </w:rPr>
  </w:style>
  <w:style w:type="paragraph" w:customStyle="1" w:styleId="799">
    <w:name w:val="Char Char7 Char"/>
    <w:basedOn w:val="1"/>
    <w:autoRedefine/>
    <w:qFormat/>
    <w:uiPriority w:val="0"/>
    <w:pPr>
      <w:spacing w:before="100" w:beforeAutospacing="1" w:after="100" w:afterAutospacing="1"/>
      <w:ind w:left="420" w:leftChars="200" w:firstLine="270" w:firstLineChars="150"/>
    </w:pPr>
    <w:rPr>
      <w:rFonts w:hint="eastAsia" w:ascii="宋体"/>
      <w:szCs w:val="22"/>
    </w:rPr>
  </w:style>
  <w:style w:type="paragraph" w:customStyle="1" w:styleId="800">
    <w:name w:val="H2"/>
    <w:basedOn w:val="1"/>
    <w:next w:val="1"/>
    <w:autoRedefine/>
    <w:qFormat/>
    <w:uiPriority w:val="0"/>
    <w:pPr>
      <w:keepNext/>
      <w:autoSpaceDE w:val="0"/>
      <w:autoSpaceDN w:val="0"/>
      <w:adjustRightInd w:val="0"/>
      <w:spacing w:before="100" w:after="100"/>
      <w:jc w:val="left"/>
      <w:outlineLvl w:val="2"/>
    </w:pPr>
    <w:rPr>
      <w:b/>
      <w:kern w:val="0"/>
      <w:sz w:val="36"/>
      <w:szCs w:val="20"/>
    </w:rPr>
  </w:style>
  <w:style w:type="paragraph" w:customStyle="1" w:styleId="801">
    <w:name w:val="xl1421"/>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top"/>
    </w:pPr>
    <w:rPr>
      <w:rFonts w:ascii="宋体" w:hAnsi="宋体" w:cs="宋体"/>
      <w:kern w:val="0"/>
      <w:sz w:val="16"/>
      <w:szCs w:val="16"/>
    </w:rPr>
  </w:style>
  <w:style w:type="paragraph" w:customStyle="1" w:styleId="802">
    <w:name w:val="样式 标题 2Chapter X.X. Statementh22Header 2l2Level 2 Headhea...1"/>
    <w:basedOn w:val="7"/>
    <w:autoRedefine/>
    <w:qFormat/>
    <w:uiPriority w:val="0"/>
    <w:pPr>
      <w:keepLines w:val="0"/>
      <w:tabs>
        <w:tab w:val="left" w:pos="1140"/>
      </w:tabs>
      <w:adjustRightInd/>
      <w:spacing w:before="120" w:afterLines="50" w:line="240" w:lineRule="auto"/>
      <w:jc w:val="left"/>
      <w:textAlignment w:val="auto"/>
    </w:pPr>
    <w:rPr>
      <w:rFonts w:ascii="宋体" w:cs="宋体"/>
      <w:bCs/>
      <w:sz w:val="24"/>
    </w:rPr>
  </w:style>
  <w:style w:type="paragraph" w:customStyle="1" w:styleId="803">
    <w:name w:val="Paragraph3"/>
    <w:basedOn w:val="1"/>
    <w:autoRedefine/>
    <w:qFormat/>
    <w:uiPriority w:val="0"/>
    <w:pPr>
      <w:spacing w:before="80" w:afterLines="50"/>
      <w:ind w:left="1530"/>
    </w:pPr>
    <w:rPr>
      <w:rFonts w:ascii="宋体"/>
      <w:kern w:val="0"/>
      <w:szCs w:val="20"/>
    </w:rPr>
  </w:style>
  <w:style w:type="paragraph" w:customStyle="1" w:styleId="804">
    <w:name w:val="pa-118"/>
    <w:basedOn w:val="1"/>
    <w:autoRedefine/>
    <w:qFormat/>
    <w:uiPriority w:val="0"/>
    <w:pPr>
      <w:widowControl/>
      <w:spacing w:line="480" w:lineRule="atLeast"/>
      <w:ind w:firstLine="1440"/>
    </w:pPr>
    <w:rPr>
      <w:rFonts w:ascii="宋体" w:hAnsi="宋体" w:cs="宋体"/>
      <w:kern w:val="0"/>
      <w:sz w:val="24"/>
    </w:rPr>
  </w:style>
  <w:style w:type="paragraph" w:customStyle="1" w:styleId="805">
    <w:name w:val="文档正文"/>
    <w:basedOn w:val="1"/>
    <w:autoRedefine/>
    <w:qFormat/>
    <w:uiPriority w:val="0"/>
    <w:pPr>
      <w:adjustRightInd w:val="0"/>
      <w:spacing w:line="440" w:lineRule="exact"/>
      <w:ind w:firstLine="567"/>
      <w:textAlignment w:val="baseline"/>
    </w:pPr>
    <w:rPr>
      <w:rFonts w:ascii="Arial Narrow" w:hAnsi="Arial Narrow"/>
      <w:kern w:val="0"/>
      <w:sz w:val="24"/>
    </w:rPr>
  </w:style>
  <w:style w:type="paragraph" w:customStyle="1" w:styleId="806">
    <w:name w:val="td-7"/>
    <w:basedOn w:val="1"/>
    <w:autoRedefine/>
    <w:qFormat/>
    <w:uiPriority w:val="0"/>
    <w:pPr>
      <w:widowControl/>
      <w:pBdr>
        <w:top w:val="single" w:color="000000" w:sz="4" w:space="0"/>
        <w:left w:val="single" w:color="000000" w:sz="12" w:space="4"/>
        <w:bottom w:val="single" w:color="000000" w:sz="4" w:space="0"/>
        <w:right w:val="single" w:color="000000" w:sz="4" w:space="0"/>
      </w:pBdr>
      <w:jc w:val="left"/>
    </w:pPr>
    <w:rPr>
      <w:rFonts w:ascii="宋体" w:hAnsi="宋体" w:cs="宋体"/>
      <w:kern w:val="0"/>
      <w:sz w:val="24"/>
    </w:rPr>
  </w:style>
  <w:style w:type="paragraph" w:customStyle="1" w:styleId="807">
    <w:name w:val="Char Char14"/>
    <w:basedOn w:val="1"/>
    <w:autoRedefine/>
    <w:qFormat/>
    <w:uiPriority w:val="0"/>
    <w:rPr>
      <w:rFonts w:ascii="Tahoma" w:hAnsi="Tahoma"/>
      <w:sz w:val="24"/>
      <w:szCs w:val="20"/>
    </w:rPr>
  </w:style>
  <w:style w:type="paragraph" w:customStyle="1" w:styleId="808">
    <w:name w:val="pa-88"/>
    <w:basedOn w:val="1"/>
    <w:autoRedefine/>
    <w:qFormat/>
    <w:uiPriority w:val="0"/>
    <w:pPr>
      <w:widowControl/>
      <w:spacing w:line="320" w:lineRule="atLeast"/>
      <w:ind w:firstLine="480"/>
    </w:pPr>
    <w:rPr>
      <w:rFonts w:ascii="宋体" w:hAnsi="宋体" w:cs="宋体"/>
      <w:kern w:val="0"/>
      <w:sz w:val="24"/>
    </w:rPr>
  </w:style>
  <w:style w:type="paragraph" w:customStyle="1" w:styleId="809">
    <w:name w:val="xl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810">
    <w:name w:val="ca-26"/>
    <w:basedOn w:val="1"/>
    <w:autoRedefine/>
    <w:qFormat/>
    <w:uiPriority w:val="0"/>
    <w:pPr>
      <w:widowControl/>
      <w:jc w:val="left"/>
    </w:pPr>
    <w:rPr>
      <w:rFonts w:ascii="宋体" w:hAnsi="宋体" w:cs="宋体"/>
      <w:color w:val="002060"/>
      <w:kern w:val="0"/>
      <w:szCs w:val="21"/>
    </w:rPr>
  </w:style>
  <w:style w:type="paragraph" w:customStyle="1" w:styleId="811">
    <w:name w:val="P3"/>
    <w:basedOn w:val="1"/>
    <w:autoRedefine/>
    <w:qFormat/>
    <w:uiPriority w:val="0"/>
    <w:pPr>
      <w:widowControl/>
      <w:spacing w:before="240" w:line="240" w:lineRule="atLeast"/>
      <w:ind w:left="1152"/>
      <w:jc w:val="left"/>
    </w:pPr>
    <w:rPr>
      <w:b/>
      <w:kern w:val="0"/>
      <w:szCs w:val="21"/>
      <w:lang w:val="en-AU" w:eastAsia="en-US"/>
    </w:rPr>
  </w:style>
  <w:style w:type="paragraph" w:customStyle="1" w:styleId="812">
    <w:name w:val="正文样式 首行缩进:  0.74 厘米"/>
    <w:basedOn w:val="1"/>
    <w:autoRedefine/>
    <w:qFormat/>
    <w:uiPriority w:val="0"/>
    <w:pPr>
      <w:autoSpaceDE w:val="0"/>
      <w:autoSpaceDN w:val="0"/>
      <w:adjustRightInd w:val="0"/>
      <w:spacing w:beforeLines="50" w:line="360" w:lineRule="auto"/>
      <w:ind w:firstLine="420"/>
      <w:jc w:val="left"/>
    </w:pPr>
    <w:rPr>
      <w:rFonts w:cs="宋体"/>
      <w:kern w:val="0"/>
      <w:sz w:val="24"/>
      <w:szCs w:val="20"/>
    </w:rPr>
  </w:style>
  <w:style w:type="paragraph" w:customStyle="1" w:styleId="813">
    <w:name w:val="Char Char Char Char11"/>
    <w:basedOn w:val="1"/>
    <w:autoRedefine/>
    <w:qFormat/>
    <w:uiPriority w:val="0"/>
    <w:pPr>
      <w:jc w:val="center"/>
    </w:pPr>
    <w:rPr>
      <w:rFonts w:ascii="仿宋_GB2312" w:eastAsia="仿宋_GB2312"/>
      <w:b/>
      <w:sz w:val="32"/>
      <w:szCs w:val="32"/>
    </w:rPr>
  </w:style>
  <w:style w:type="paragraph" w:customStyle="1" w:styleId="814">
    <w:name w:val="pa-18"/>
    <w:basedOn w:val="1"/>
    <w:autoRedefine/>
    <w:qFormat/>
    <w:uiPriority w:val="0"/>
    <w:pPr>
      <w:widowControl/>
      <w:spacing w:line="240" w:lineRule="atLeast"/>
      <w:ind w:firstLine="20"/>
    </w:pPr>
    <w:rPr>
      <w:rFonts w:ascii="宋体" w:hAnsi="宋体" w:cs="宋体"/>
      <w:kern w:val="0"/>
      <w:sz w:val="24"/>
    </w:rPr>
  </w:style>
  <w:style w:type="paragraph" w:customStyle="1" w:styleId="815">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816">
    <w:name w:val="正文+项目符号"/>
    <w:basedOn w:val="1"/>
    <w:autoRedefine/>
    <w:qFormat/>
    <w:uiPriority w:val="0"/>
    <w:pPr>
      <w:tabs>
        <w:tab w:val="left" w:pos="425"/>
      </w:tabs>
      <w:spacing w:after="120" w:line="360" w:lineRule="auto"/>
      <w:ind w:left="425" w:hanging="425"/>
    </w:pPr>
    <w:rPr>
      <w:rFonts w:ascii="宋体" w:hAnsi="宋体"/>
      <w:sz w:val="24"/>
      <w:szCs w:val="20"/>
    </w:rPr>
  </w:style>
  <w:style w:type="paragraph" w:customStyle="1" w:styleId="817">
    <w:name w:val="样式 标题 3h33rd level3l3CTLevel 3 Topic Headingsect1.2.3Hea..."/>
    <w:basedOn w:val="7"/>
    <w:autoRedefine/>
    <w:qFormat/>
    <w:uiPriority w:val="0"/>
    <w:pPr>
      <w:spacing w:beforeLines="50" w:afterLines="50" w:line="240" w:lineRule="atLeast"/>
      <w:ind w:left="180"/>
      <w:jc w:val="left"/>
    </w:pPr>
    <w:rPr>
      <w:rFonts w:ascii="宋体" w:hAnsi="宋体" w:cs="宋体"/>
      <w:bCs/>
      <w:sz w:val="24"/>
    </w:rPr>
  </w:style>
  <w:style w:type="paragraph" w:customStyle="1" w:styleId="818">
    <w:name w:val="pa-82"/>
    <w:basedOn w:val="1"/>
    <w:autoRedefine/>
    <w:qFormat/>
    <w:uiPriority w:val="0"/>
    <w:pPr>
      <w:widowControl/>
      <w:spacing w:line="480" w:lineRule="atLeast"/>
      <w:jc w:val="center"/>
    </w:pPr>
    <w:rPr>
      <w:rFonts w:ascii="宋体" w:hAnsi="宋体" w:cs="宋体"/>
      <w:kern w:val="0"/>
      <w:sz w:val="24"/>
    </w:rPr>
  </w:style>
  <w:style w:type="paragraph" w:customStyle="1" w:styleId="819">
    <w:name w:val="ca-14"/>
    <w:basedOn w:val="1"/>
    <w:autoRedefine/>
    <w:qFormat/>
    <w:uiPriority w:val="0"/>
    <w:pPr>
      <w:widowControl/>
      <w:jc w:val="left"/>
    </w:pPr>
    <w:rPr>
      <w:color w:val="000000"/>
      <w:kern w:val="0"/>
      <w:sz w:val="24"/>
    </w:rPr>
  </w:style>
  <w:style w:type="paragraph" w:customStyle="1" w:styleId="820">
    <w:name w:val="正文 + 仿宋_GB2312"/>
    <w:basedOn w:val="1"/>
    <w:autoRedefine/>
    <w:qFormat/>
    <w:uiPriority w:val="0"/>
    <w:pPr>
      <w:widowControl/>
      <w:adjustRightInd w:val="0"/>
      <w:snapToGrid w:val="0"/>
      <w:spacing w:line="360" w:lineRule="exact"/>
      <w:ind w:left="480"/>
      <w:textAlignment w:val="baseline"/>
    </w:pPr>
    <w:rPr>
      <w:rFonts w:ascii="仿宋_GB2312" w:eastAsia="仿宋_GB2312" w:cs="仿宋_GB2312"/>
      <w:kern w:val="0"/>
      <w:szCs w:val="21"/>
    </w:rPr>
  </w:style>
  <w:style w:type="paragraph" w:customStyle="1" w:styleId="821">
    <w:name w:val="样式 标题 4Chapter X.X.X. + 段后: 0.5 行1 + 段后: 0.5 行"/>
    <w:basedOn w:val="784"/>
    <w:autoRedefine/>
    <w:qFormat/>
    <w:uiPriority w:val="0"/>
    <w:rPr>
      <w:szCs w:val="21"/>
    </w:rPr>
  </w:style>
  <w:style w:type="paragraph" w:customStyle="1" w:styleId="822">
    <w:name w:val="SS正文首行缩进 +"/>
    <w:basedOn w:val="70"/>
    <w:autoRedefine/>
    <w:qFormat/>
    <w:uiPriority w:val="0"/>
    <w:pPr>
      <w:spacing w:beforeLines="50" w:afterLines="50" w:line="360" w:lineRule="auto"/>
      <w:ind w:firstLine="480" w:firstLineChars="200"/>
    </w:pPr>
    <w:rPr>
      <w:rFonts w:cs="宋体"/>
      <w:sz w:val="24"/>
      <w:szCs w:val="20"/>
    </w:rPr>
  </w:style>
  <w:style w:type="paragraph" w:customStyle="1" w:styleId="823">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24">
    <w:name w:val="td-9"/>
    <w:basedOn w:val="1"/>
    <w:autoRedefine/>
    <w:qFormat/>
    <w:uiPriority w:val="0"/>
    <w:pPr>
      <w:widowControl/>
      <w:pBdr>
        <w:top w:val="single" w:color="000000" w:sz="4" w:space="0"/>
        <w:left w:val="single" w:color="000000" w:sz="12" w:space="4"/>
        <w:bottom w:val="single" w:color="000000" w:sz="12" w:space="0"/>
        <w:right w:val="single" w:color="000000" w:sz="4" w:space="0"/>
      </w:pBdr>
      <w:jc w:val="left"/>
    </w:pPr>
    <w:rPr>
      <w:rFonts w:ascii="宋体" w:hAnsi="宋体" w:cs="宋体"/>
      <w:kern w:val="0"/>
      <w:sz w:val="24"/>
    </w:rPr>
  </w:style>
  <w:style w:type="paragraph" w:customStyle="1" w:styleId="825">
    <w:name w:val="Item List"/>
    <w:autoRedefine/>
    <w:qFormat/>
    <w:uiPriority w:val="0"/>
    <w:pPr>
      <w:tabs>
        <w:tab w:val="left" w:pos="812"/>
      </w:tabs>
      <w:spacing w:line="300" w:lineRule="auto"/>
      <w:ind w:left="812" w:hanging="360"/>
      <w:jc w:val="both"/>
    </w:pPr>
    <w:rPr>
      <w:rFonts w:ascii="Arial" w:hAnsi="Arial" w:eastAsia="宋体" w:cs="Times New Roman"/>
      <w:sz w:val="21"/>
      <w:lang w:val="en-US" w:eastAsia="en-US" w:bidi="ar-SA"/>
    </w:rPr>
  </w:style>
  <w:style w:type="paragraph" w:customStyle="1" w:styleId="826">
    <w:name w:val="InfoBlue"/>
    <w:basedOn w:val="1"/>
    <w:next w:val="30"/>
    <w:autoRedefine/>
    <w:qFormat/>
    <w:uiPriority w:val="0"/>
    <w:pPr>
      <w:tabs>
        <w:tab w:val="left" w:pos="2580"/>
      </w:tabs>
      <w:spacing w:afterLines="50"/>
      <w:ind w:left="720"/>
      <w:jc w:val="left"/>
    </w:pPr>
    <w:rPr>
      <w:rFonts w:ascii="宋体"/>
      <w:i/>
      <w:color w:val="0000FF"/>
      <w:kern w:val="0"/>
      <w:szCs w:val="20"/>
    </w:rPr>
  </w:style>
  <w:style w:type="paragraph" w:customStyle="1" w:styleId="827">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828">
    <w:name w:val="标准标志"/>
    <w:next w:val="1"/>
    <w:autoRedefine/>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829">
    <w:name w:val="xl1417"/>
    <w:basedOn w:val="1"/>
    <w:autoRedefine/>
    <w:qFormat/>
    <w:uiPriority w:val="0"/>
    <w:pPr>
      <w:widowControl/>
      <w:spacing w:before="100" w:beforeAutospacing="1" w:after="100" w:afterAutospacing="1"/>
      <w:jc w:val="center"/>
      <w:textAlignment w:val="top"/>
    </w:pPr>
    <w:rPr>
      <w:rFonts w:ascii="宋体" w:hAnsi="宋体" w:cs="宋体"/>
      <w:kern w:val="0"/>
      <w:sz w:val="16"/>
      <w:szCs w:val="16"/>
    </w:rPr>
  </w:style>
  <w:style w:type="paragraph" w:customStyle="1" w:styleId="830">
    <w:name w:val="pa-69"/>
    <w:basedOn w:val="1"/>
    <w:autoRedefine/>
    <w:qFormat/>
    <w:uiPriority w:val="0"/>
    <w:pPr>
      <w:widowControl/>
      <w:spacing w:line="240" w:lineRule="atLeast"/>
      <w:ind w:firstLine="1140"/>
    </w:pPr>
    <w:rPr>
      <w:rFonts w:ascii="宋体" w:hAnsi="宋体" w:cs="宋体"/>
      <w:kern w:val="0"/>
      <w:sz w:val="24"/>
    </w:rPr>
  </w:style>
  <w:style w:type="paragraph" w:customStyle="1" w:styleId="831">
    <w:name w:val="pa-42"/>
    <w:basedOn w:val="1"/>
    <w:autoRedefine/>
    <w:qFormat/>
    <w:uiPriority w:val="0"/>
    <w:pPr>
      <w:widowControl/>
      <w:spacing w:line="280" w:lineRule="atLeast"/>
      <w:ind w:firstLine="420"/>
      <w:jc w:val="left"/>
    </w:pPr>
    <w:rPr>
      <w:rFonts w:ascii="宋体" w:hAnsi="宋体" w:cs="宋体"/>
      <w:kern w:val="0"/>
      <w:sz w:val="24"/>
    </w:rPr>
  </w:style>
  <w:style w:type="paragraph" w:customStyle="1" w:styleId="832">
    <w:name w:val="样式 样式 标题 4 + 段后: 0.5 行1"/>
    <w:basedOn w:val="833"/>
    <w:next w:val="44"/>
    <w:autoRedefine/>
    <w:qFormat/>
    <w:uiPriority w:val="0"/>
    <w:pPr>
      <w:spacing w:after="120"/>
    </w:pPr>
  </w:style>
  <w:style w:type="paragraph" w:customStyle="1" w:styleId="833">
    <w:name w:val="样式 标题 4 + 段后: 0.5 行"/>
    <w:basedOn w:val="8"/>
    <w:autoRedefine/>
    <w:qFormat/>
    <w:uiPriority w:val="0"/>
    <w:pPr>
      <w:keepLines w:val="0"/>
      <w:adjustRightInd/>
      <w:spacing w:before="120" w:afterLines="50" w:line="240" w:lineRule="auto"/>
      <w:jc w:val="left"/>
      <w:textAlignment w:val="auto"/>
    </w:pPr>
    <w:rPr>
      <w:rFonts w:ascii="宋体" w:hAnsi="Times New Roman" w:eastAsia="宋体" w:cs="宋体"/>
      <w:bCs/>
      <w:sz w:val="20"/>
    </w:rPr>
  </w:style>
  <w:style w:type="paragraph" w:customStyle="1" w:styleId="834">
    <w:name w:val="pa-76"/>
    <w:basedOn w:val="1"/>
    <w:autoRedefine/>
    <w:qFormat/>
    <w:uiPriority w:val="0"/>
    <w:pPr>
      <w:widowControl/>
      <w:spacing w:line="400" w:lineRule="atLeast"/>
      <w:jc w:val="left"/>
    </w:pPr>
    <w:rPr>
      <w:rFonts w:ascii="宋体" w:hAnsi="宋体" w:cs="宋体"/>
      <w:kern w:val="0"/>
      <w:sz w:val="24"/>
    </w:rPr>
  </w:style>
  <w:style w:type="paragraph" w:customStyle="1" w:styleId="835">
    <w:name w:val="xl5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836">
    <w:name w:val="BJ-01"/>
    <w:autoRedefine/>
    <w:qFormat/>
    <w:uiPriority w:val="0"/>
    <w:pPr>
      <w:tabs>
        <w:tab w:val="left" w:pos="360"/>
        <w:tab w:val="left" w:pos="567"/>
      </w:tabs>
      <w:spacing w:before="240" w:line="360" w:lineRule="auto"/>
      <w:ind w:left="360" w:hanging="360"/>
      <w:jc w:val="both"/>
    </w:pPr>
    <w:rPr>
      <w:rFonts w:ascii="Arial" w:hAnsi="Arial" w:eastAsia="宋体" w:cs="Times New Roman"/>
      <w:sz w:val="24"/>
      <w:lang w:val="en-GB" w:eastAsia="de-DE" w:bidi="ar-SA"/>
    </w:rPr>
  </w:style>
  <w:style w:type="paragraph" w:customStyle="1" w:styleId="837">
    <w:name w:val="pa-7"/>
    <w:basedOn w:val="1"/>
    <w:autoRedefine/>
    <w:qFormat/>
    <w:uiPriority w:val="0"/>
    <w:pPr>
      <w:widowControl/>
      <w:spacing w:line="400" w:lineRule="atLeast"/>
    </w:pPr>
    <w:rPr>
      <w:rFonts w:ascii="宋体" w:hAnsi="宋体" w:cs="宋体"/>
      <w:kern w:val="0"/>
      <w:sz w:val="24"/>
    </w:rPr>
  </w:style>
  <w:style w:type="paragraph" w:customStyle="1" w:styleId="838">
    <w:name w:val="ca-7"/>
    <w:basedOn w:val="1"/>
    <w:autoRedefine/>
    <w:qFormat/>
    <w:uiPriority w:val="0"/>
    <w:pPr>
      <w:widowControl/>
      <w:jc w:val="left"/>
    </w:pPr>
    <w:rPr>
      <w:color w:val="000000"/>
      <w:kern w:val="0"/>
      <w:sz w:val="28"/>
      <w:szCs w:val="28"/>
    </w:rPr>
  </w:style>
  <w:style w:type="paragraph" w:customStyle="1" w:styleId="839">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840">
    <w:name w:val="pa-116"/>
    <w:basedOn w:val="1"/>
    <w:autoRedefine/>
    <w:qFormat/>
    <w:uiPriority w:val="0"/>
    <w:pPr>
      <w:widowControl/>
      <w:spacing w:line="480" w:lineRule="atLeast"/>
      <w:ind w:firstLine="200"/>
    </w:pPr>
    <w:rPr>
      <w:rFonts w:ascii="宋体" w:hAnsi="宋体" w:cs="宋体"/>
      <w:kern w:val="0"/>
      <w:sz w:val="24"/>
    </w:rPr>
  </w:style>
  <w:style w:type="paragraph" w:customStyle="1" w:styleId="841">
    <w:name w:val="pa-58"/>
    <w:basedOn w:val="1"/>
    <w:autoRedefine/>
    <w:qFormat/>
    <w:uiPriority w:val="0"/>
    <w:pPr>
      <w:widowControl/>
      <w:spacing w:line="300" w:lineRule="atLeast"/>
      <w:ind w:firstLine="300"/>
    </w:pPr>
    <w:rPr>
      <w:rFonts w:ascii="宋体" w:hAnsi="宋体" w:cs="宋体"/>
      <w:kern w:val="0"/>
      <w:sz w:val="24"/>
    </w:rPr>
  </w:style>
  <w:style w:type="paragraph" w:customStyle="1" w:styleId="842">
    <w:name w:val="正文，首行缩进:"/>
    <w:basedOn w:val="1"/>
    <w:autoRedefine/>
    <w:qFormat/>
    <w:uiPriority w:val="0"/>
    <w:pPr>
      <w:spacing w:line="480" w:lineRule="exact"/>
      <w:ind w:left="326" w:firstLine="471" w:firstLineChars="200"/>
      <w:jc w:val="left"/>
    </w:pPr>
    <w:rPr>
      <w:rFonts w:ascii="宋体" w:hAnsi="宋体"/>
      <w:spacing w:val="6"/>
      <w:sz w:val="24"/>
      <w:szCs w:val="20"/>
    </w:rPr>
  </w:style>
  <w:style w:type="paragraph" w:customStyle="1" w:styleId="843">
    <w:name w:val="pa-90"/>
    <w:basedOn w:val="1"/>
    <w:autoRedefine/>
    <w:qFormat/>
    <w:uiPriority w:val="0"/>
    <w:pPr>
      <w:widowControl/>
      <w:spacing w:line="280" w:lineRule="atLeast"/>
    </w:pPr>
    <w:rPr>
      <w:rFonts w:ascii="宋体" w:hAnsi="宋体" w:cs="宋体"/>
      <w:kern w:val="0"/>
      <w:sz w:val="24"/>
    </w:rPr>
  </w:style>
  <w:style w:type="paragraph" w:customStyle="1" w:styleId="844">
    <w:name w:val="正文2"/>
    <w:autoRedefine/>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845">
    <w:name w:val="标书正文带编号"/>
    <w:basedOn w:val="1"/>
    <w:autoRedefine/>
    <w:qFormat/>
    <w:uiPriority w:val="0"/>
    <w:pPr>
      <w:tabs>
        <w:tab w:val="left" w:pos="397"/>
      </w:tabs>
      <w:autoSpaceDE w:val="0"/>
      <w:autoSpaceDN w:val="0"/>
      <w:adjustRightInd w:val="0"/>
      <w:ind w:firstLine="397"/>
      <w:jc w:val="left"/>
    </w:pPr>
    <w:rPr>
      <w:rFonts w:cs="宋体"/>
      <w:kern w:val="0"/>
      <w:sz w:val="20"/>
      <w:szCs w:val="21"/>
    </w:rPr>
  </w:style>
  <w:style w:type="paragraph" w:customStyle="1" w:styleId="846">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847">
    <w:name w:val="pa-123"/>
    <w:basedOn w:val="1"/>
    <w:autoRedefine/>
    <w:qFormat/>
    <w:uiPriority w:val="0"/>
    <w:pPr>
      <w:widowControl/>
      <w:spacing w:line="360" w:lineRule="atLeast"/>
    </w:pPr>
    <w:rPr>
      <w:rFonts w:ascii="宋体" w:hAnsi="宋体" w:cs="宋体"/>
      <w:kern w:val="0"/>
      <w:sz w:val="24"/>
    </w:rPr>
  </w:style>
  <w:style w:type="paragraph" w:customStyle="1" w:styleId="848">
    <w:name w:val="pa-11"/>
    <w:basedOn w:val="1"/>
    <w:autoRedefine/>
    <w:qFormat/>
    <w:uiPriority w:val="0"/>
    <w:pPr>
      <w:widowControl/>
      <w:spacing w:line="280" w:lineRule="atLeast"/>
    </w:pPr>
    <w:rPr>
      <w:rFonts w:ascii="宋体" w:hAnsi="宋体" w:cs="宋体"/>
      <w:kern w:val="0"/>
      <w:sz w:val="24"/>
    </w:rPr>
  </w:style>
  <w:style w:type="paragraph" w:customStyle="1" w:styleId="849">
    <w:name w:val="xl5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99"/>
      <w:tabs>
        <w:tab w:val="left" w:pos="4080"/>
      </w:tabs>
      <w:spacing w:before="100" w:beforeAutospacing="1" w:after="100" w:afterAutospacing="1"/>
      <w:ind w:left="4080" w:hanging="420"/>
      <w:jc w:val="center"/>
      <w:textAlignment w:val="center"/>
    </w:pPr>
    <w:rPr>
      <w:rFonts w:ascii="宋体" w:hAnsi="宋体"/>
      <w:b/>
      <w:bCs/>
      <w:kern w:val="0"/>
      <w:sz w:val="20"/>
      <w:szCs w:val="20"/>
    </w:rPr>
  </w:style>
  <w:style w:type="paragraph" w:customStyle="1" w:styleId="850">
    <w:name w:val="样式 标题 2 + 五号"/>
    <w:basedOn w:val="5"/>
    <w:autoRedefine/>
    <w:qFormat/>
    <w:uiPriority w:val="0"/>
    <w:pPr>
      <w:adjustRightInd/>
      <w:spacing w:before="0" w:after="0" w:line="240" w:lineRule="auto"/>
      <w:textAlignment w:val="auto"/>
    </w:pPr>
    <w:rPr>
      <w:rFonts w:ascii="宋体" w:hAnsi="宋体" w:eastAsia="宋体"/>
      <w:bCs/>
      <w:sz w:val="21"/>
      <w:szCs w:val="32"/>
    </w:rPr>
  </w:style>
  <w:style w:type="paragraph" w:customStyle="1" w:styleId="851">
    <w:name w:val="Address"/>
    <w:basedOn w:val="1"/>
    <w:next w:val="1"/>
    <w:autoRedefine/>
    <w:qFormat/>
    <w:uiPriority w:val="0"/>
    <w:pPr>
      <w:autoSpaceDE w:val="0"/>
      <w:autoSpaceDN w:val="0"/>
      <w:adjustRightInd w:val="0"/>
      <w:jc w:val="left"/>
    </w:pPr>
    <w:rPr>
      <w:i/>
      <w:kern w:val="0"/>
      <w:sz w:val="24"/>
      <w:szCs w:val="20"/>
    </w:rPr>
  </w:style>
  <w:style w:type="paragraph" w:customStyle="1" w:styleId="852">
    <w:name w:val="ca-53"/>
    <w:basedOn w:val="1"/>
    <w:autoRedefine/>
    <w:qFormat/>
    <w:uiPriority w:val="0"/>
    <w:pPr>
      <w:widowControl/>
      <w:jc w:val="left"/>
    </w:pPr>
    <w:rPr>
      <w:b/>
      <w:bCs/>
      <w:spacing w:val="-20"/>
      <w:kern w:val="0"/>
      <w:sz w:val="36"/>
      <w:szCs w:val="36"/>
    </w:rPr>
  </w:style>
  <w:style w:type="paragraph" w:customStyle="1" w:styleId="853">
    <w:name w:val="pa-20"/>
    <w:basedOn w:val="1"/>
    <w:autoRedefine/>
    <w:qFormat/>
    <w:uiPriority w:val="0"/>
    <w:pPr>
      <w:widowControl/>
      <w:spacing w:line="360" w:lineRule="atLeast"/>
      <w:jc w:val="left"/>
    </w:pPr>
    <w:rPr>
      <w:rFonts w:ascii="宋体" w:hAnsi="宋体" w:cs="宋体"/>
      <w:kern w:val="0"/>
      <w:sz w:val="24"/>
    </w:rPr>
  </w:style>
  <w:style w:type="paragraph" w:customStyle="1" w:styleId="854">
    <w:name w:val="样式 样式 标题 4 + 段后: 0.5 行 + 段后: 0.5 行"/>
    <w:basedOn w:val="833"/>
    <w:autoRedefine/>
    <w:qFormat/>
    <w:uiPriority w:val="0"/>
  </w:style>
  <w:style w:type="paragraph" w:customStyle="1" w:styleId="855">
    <w:name w:val="Definition List"/>
    <w:basedOn w:val="1"/>
    <w:next w:val="856"/>
    <w:autoRedefine/>
    <w:qFormat/>
    <w:uiPriority w:val="0"/>
    <w:pPr>
      <w:autoSpaceDE w:val="0"/>
      <w:autoSpaceDN w:val="0"/>
      <w:adjustRightInd w:val="0"/>
      <w:ind w:left="360"/>
      <w:jc w:val="left"/>
    </w:pPr>
    <w:rPr>
      <w:kern w:val="0"/>
      <w:sz w:val="24"/>
      <w:szCs w:val="20"/>
    </w:rPr>
  </w:style>
  <w:style w:type="paragraph" w:customStyle="1" w:styleId="856">
    <w:name w:val="Definition Term"/>
    <w:basedOn w:val="1"/>
    <w:next w:val="855"/>
    <w:autoRedefine/>
    <w:qFormat/>
    <w:uiPriority w:val="0"/>
    <w:pPr>
      <w:autoSpaceDE w:val="0"/>
      <w:autoSpaceDN w:val="0"/>
      <w:adjustRightInd w:val="0"/>
      <w:jc w:val="left"/>
    </w:pPr>
    <w:rPr>
      <w:kern w:val="0"/>
      <w:sz w:val="24"/>
      <w:szCs w:val="20"/>
    </w:rPr>
  </w:style>
  <w:style w:type="paragraph" w:customStyle="1" w:styleId="857">
    <w:name w:val="Char Char Char1 Char Char Char1 Char Char Char Char Char Char Char Char Char Char11"/>
    <w:basedOn w:val="1"/>
    <w:autoRedefine/>
    <w:qFormat/>
    <w:uiPriority w:val="0"/>
    <w:pPr>
      <w:tabs>
        <w:tab w:val="left" w:pos="1200"/>
      </w:tabs>
      <w:ind w:left="1200" w:hanging="720"/>
    </w:pPr>
    <w:rPr>
      <w:rFonts w:ascii="Calibri" w:hAnsi="Calibri"/>
    </w:rPr>
  </w:style>
  <w:style w:type="paragraph" w:customStyle="1" w:styleId="858">
    <w:name w:val="xl8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59">
    <w:name w:val="Para----"/>
    <w:autoRedefine/>
    <w:qFormat/>
    <w:uiPriority w:val="0"/>
    <w:pPr>
      <w:keepNext/>
      <w:tabs>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line="360" w:lineRule="auto"/>
      <w:ind w:left="2880" w:hanging="360"/>
    </w:pPr>
    <w:rPr>
      <w:rFonts w:ascii="Arial" w:hAnsi="Arial" w:eastAsia="宋体" w:cs="Times New Roman"/>
      <w:lang w:val="en-US" w:eastAsia="en-US" w:bidi="ar-SA"/>
    </w:rPr>
  </w:style>
  <w:style w:type="paragraph" w:customStyle="1" w:styleId="860">
    <w:name w:val="pa-141"/>
    <w:basedOn w:val="1"/>
    <w:autoRedefine/>
    <w:qFormat/>
    <w:uiPriority w:val="0"/>
    <w:pPr>
      <w:widowControl/>
      <w:spacing w:line="320" w:lineRule="atLeast"/>
      <w:jc w:val="right"/>
    </w:pPr>
    <w:rPr>
      <w:rFonts w:ascii="宋体" w:hAnsi="宋体" w:cs="宋体"/>
      <w:kern w:val="0"/>
      <w:sz w:val="24"/>
    </w:rPr>
  </w:style>
  <w:style w:type="paragraph" w:customStyle="1" w:styleId="861">
    <w:name w:val="圆点"/>
    <w:basedOn w:val="1"/>
    <w:autoRedefine/>
    <w:qFormat/>
    <w:uiPriority w:val="0"/>
    <w:pPr>
      <w:spacing w:beforeLines="50" w:afterLines="50" w:line="360" w:lineRule="auto"/>
      <w:ind w:firstLine="480" w:firstLineChars="200"/>
    </w:pPr>
    <w:rPr>
      <w:rFonts w:ascii="仿宋_GB2312" w:eastAsia="仿宋_GB2312"/>
      <w:sz w:val="24"/>
    </w:rPr>
  </w:style>
  <w:style w:type="paragraph" w:customStyle="1" w:styleId="862">
    <w:name w:val="pa-12"/>
    <w:basedOn w:val="1"/>
    <w:autoRedefine/>
    <w:qFormat/>
    <w:uiPriority w:val="0"/>
    <w:pPr>
      <w:widowControl/>
      <w:spacing w:line="360" w:lineRule="atLeast"/>
    </w:pPr>
    <w:rPr>
      <w:rFonts w:ascii="宋体" w:hAnsi="宋体" w:cs="宋体"/>
      <w:kern w:val="0"/>
      <w:sz w:val="24"/>
    </w:rPr>
  </w:style>
  <w:style w:type="paragraph" w:customStyle="1" w:styleId="863">
    <w:name w:val="样式 标题 3 + 段前: 7.8 磅"/>
    <w:basedOn w:val="7"/>
    <w:autoRedefine/>
    <w:qFormat/>
    <w:uiPriority w:val="0"/>
    <w:pPr>
      <w:keepNext w:val="0"/>
      <w:keepLines w:val="0"/>
      <w:adjustRightInd/>
      <w:spacing w:before="156" w:after="0" w:line="360" w:lineRule="auto"/>
      <w:ind w:left="2220" w:hanging="420"/>
      <w:textAlignment w:val="auto"/>
    </w:pPr>
    <w:rPr>
      <w:rFonts w:cs="宋体"/>
      <w:b w:val="0"/>
      <w:kern w:val="2"/>
      <w:sz w:val="24"/>
    </w:rPr>
  </w:style>
  <w:style w:type="paragraph" w:customStyle="1" w:styleId="864">
    <w:name w:val="pa-1"/>
    <w:basedOn w:val="1"/>
    <w:autoRedefine/>
    <w:qFormat/>
    <w:uiPriority w:val="0"/>
    <w:pPr>
      <w:widowControl/>
      <w:spacing w:line="480" w:lineRule="atLeast"/>
      <w:jc w:val="center"/>
    </w:pPr>
    <w:rPr>
      <w:rFonts w:ascii="宋体" w:hAnsi="宋体" w:cs="宋体"/>
      <w:kern w:val="0"/>
      <w:sz w:val="24"/>
    </w:rPr>
  </w:style>
  <w:style w:type="paragraph" w:customStyle="1" w:styleId="865">
    <w:name w:val="pa-40"/>
    <w:basedOn w:val="1"/>
    <w:autoRedefine/>
    <w:qFormat/>
    <w:uiPriority w:val="0"/>
    <w:pPr>
      <w:widowControl/>
      <w:spacing w:line="280" w:lineRule="atLeast"/>
    </w:pPr>
    <w:rPr>
      <w:rFonts w:ascii="宋体" w:hAnsi="宋体" w:cs="宋体"/>
      <w:kern w:val="0"/>
      <w:sz w:val="24"/>
    </w:rPr>
  </w:style>
  <w:style w:type="paragraph" w:customStyle="1" w:styleId="866">
    <w:name w:val="S4-I-L15-U"/>
    <w:basedOn w:val="1"/>
    <w:autoRedefine/>
    <w:qFormat/>
    <w:uiPriority w:val="0"/>
    <w:pPr>
      <w:spacing w:line="360" w:lineRule="auto"/>
    </w:pPr>
    <w:rPr>
      <w:b/>
      <w:i/>
      <w:sz w:val="24"/>
      <w:u w:val="single"/>
    </w:rPr>
  </w:style>
  <w:style w:type="paragraph" w:customStyle="1" w:styleId="867">
    <w:name w:val="样式5"/>
    <w:basedOn w:val="68"/>
    <w:autoRedefine/>
    <w:qFormat/>
    <w:uiPriority w:val="0"/>
    <w:pPr>
      <w:widowControl w:val="0"/>
      <w:tabs>
        <w:tab w:val="left" w:pos="1050"/>
        <w:tab w:val="clear" w:pos="720"/>
      </w:tabs>
      <w:ind w:left="0" w:firstLine="0"/>
    </w:pPr>
  </w:style>
  <w:style w:type="paragraph" w:customStyle="1" w:styleId="868">
    <w:name w:val="样式 样式 正文文本缩进 + 仿宋_GB2312 小四 首行缩进:  0 厘米 行距: 1.5 倍行距 + (中文) 仿宋_GB... Char Char"/>
    <w:basedOn w:val="869"/>
    <w:autoRedefine/>
    <w:qFormat/>
    <w:uiPriority w:val="0"/>
    <w:pPr>
      <w:tabs>
        <w:tab w:val="left" w:pos="2100"/>
      </w:tabs>
      <w:ind w:firstLine="480" w:firstLineChars="200"/>
    </w:pPr>
  </w:style>
  <w:style w:type="paragraph" w:customStyle="1" w:styleId="869">
    <w:name w:val="样式 正文文本缩进 + 仿宋_GB2312 小四 首行缩进:  0 厘米 行距: 1.5 倍行距"/>
    <w:basedOn w:val="2"/>
    <w:autoRedefine/>
    <w:qFormat/>
    <w:uiPriority w:val="0"/>
    <w:pPr>
      <w:tabs>
        <w:tab w:val="left" w:pos="2100"/>
      </w:tabs>
      <w:spacing w:afterLines="0"/>
    </w:pPr>
    <w:rPr>
      <w:rFonts w:ascii="仿宋_GB2312" w:eastAsia="新宋体"/>
      <w:szCs w:val="20"/>
    </w:rPr>
  </w:style>
  <w:style w:type="paragraph" w:customStyle="1" w:styleId="870">
    <w:name w:val="附录五级条标题"/>
    <w:basedOn w:val="871"/>
    <w:next w:val="722"/>
    <w:autoRedefine/>
    <w:qFormat/>
    <w:uiPriority w:val="0"/>
    <w:pPr>
      <w:tabs>
        <w:tab w:val="left" w:pos="2520"/>
        <w:tab w:val="left" w:pos="2940"/>
      </w:tabs>
      <w:ind w:left="2940"/>
      <w:outlineLvl w:val="6"/>
    </w:pPr>
  </w:style>
  <w:style w:type="paragraph" w:customStyle="1" w:styleId="871">
    <w:name w:val="附录四级条标题"/>
    <w:basedOn w:val="872"/>
    <w:next w:val="722"/>
    <w:autoRedefine/>
    <w:qFormat/>
    <w:uiPriority w:val="0"/>
    <w:pPr>
      <w:tabs>
        <w:tab w:val="left" w:pos="2520"/>
      </w:tabs>
      <w:ind w:left="2520" w:hanging="420"/>
      <w:outlineLvl w:val="5"/>
    </w:pPr>
  </w:style>
  <w:style w:type="paragraph" w:customStyle="1" w:styleId="872">
    <w:name w:val="附录三级条标题"/>
    <w:basedOn w:val="719"/>
    <w:next w:val="722"/>
    <w:autoRedefine/>
    <w:qFormat/>
    <w:uiPriority w:val="0"/>
    <w:pPr>
      <w:outlineLvl w:val="4"/>
    </w:pPr>
  </w:style>
  <w:style w:type="paragraph" w:customStyle="1" w:styleId="873">
    <w:name w:val="Char Char Char Char Char Char Char Char Char Char Char Char Char Char Char Char Char Char1"/>
    <w:basedOn w:val="1"/>
    <w:autoRedefine/>
    <w:qFormat/>
    <w:uiPriority w:val="0"/>
    <w:rPr>
      <w:rFonts w:ascii="Calibri" w:hAnsi="Calibri"/>
      <w:szCs w:val="20"/>
    </w:rPr>
  </w:style>
  <w:style w:type="paragraph" w:customStyle="1" w:styleId="874">
    <w:name w:val="Char1 Char Char Char"/>
    <w:basedOn w:val="1"/>
    <w:autoRedefine/>
    <w:qFormat/>
    <w:uiPriority w:val="0"/>
    <w:rPr>
      <w:rFonts w:ascii="Tahoma" w:hAnsi="Tahoma"/>
      <w:sz w:val="24"/>
      <w:szCs w:val="20"/>
    </w:rPr>
  </w:style>
  <w:style w:type="paragraph" w:customStyle="1" w:styleId="875">
    <w:name w:val="Char Char Char Char Char Char Char Char Char Char Char Char Char Char"/>
    <w:basedOn w:val="1"/>
    <w:autoRedefine/>
    <w:qFormat/>
    <w:uiPriority w:val="0"/>
    <w:pPr>
      <w:widowControl/>
      <w:spacing w:after="160" w:line="240" w:lineRule="exact"/>
      <w:jc w:val="left"/>
    </w:pPr>
    <w:rPr>
      <w:bCs/>
    </w:rPr>
  </w:style>
  <w:style w:type="paragraph" w:customStyle="1" w:styleId="876">
    <w:name w:val="样式 标题 2h2sect 1.2H22nd level2Header 2UNDERRUBRIK 1-2章标题...1"/>
    <w:basedOn w:val="7"/>
    <w:next w:val="34"/>
    <w:autoRedefine/>
    <w:qFormat/>
    <w:uiPriority w:val="0"/>
    <w:pPr>
      <w:adjustRightInd/>
      <w:spacing w:beforeLines="50" w:after="120" w:line="520" w:lineRule="atLeast"/>
      <w:textAlignment w:val="auto"/>
    </w:pPr>
    <w:rPr>
      <w:b w:val="0"/>
      <w:color w:val="000000"/>
      <w:kern w:val="2"/>
      <w:sz w:val="24"/>
      <w:szCs w:val="28"/>
    </w:rPr>
  </w:style>
  <w:style w:type="paragraph" w:customStyle="1" w:styleId="877">
    <w:name w:val="样式 标题 3h33rd level3Heading 3 - old + 居中 左侧:  9.8 毫米 首行缩进: ...1"/>
    <w:basedOn w:val="7"/>
    <w:autoRedefine/>
    <w:qFormat/>
    <w:uiPriority w:val="0"/>
    <w:pPr>
      <w:keepLines w:val="0"/>
      <w:tabs>
        <w:tab w:val="left" w:pos="1275"/>
      </w:tabs>
      <w:adjustRightInd/>
      <w:spacing w:beforeLines="50" w:afterLines="50" w:line="240" w:lineRule="auto"/>
      <w:ind w:left="1275" w:hanging="720"/>
      <w:jc w:val="center"/>
      <w:textAlignment w:val="auto"/>
    </w:pPr>
    <w:rPr>
      <w:rFonts w:ascii="宋体" w:cs="宋体"/>
      <w:bCs/>
      <w:kern w:val="2"/>
      <w:sz w:val="28"/>
    </w:rPr>
  </w:style>
  <w:style w:type="paragraph" w:customStyle="1" w:styleId="878">
    <w:name w:val="注："/>
    <w:next w:val="722"/>
    <w:autoRedefine/>
    <w:qFormat/>
    <w:uiPriority w:val="0"/>
    <w:pPr>
      <w:widowControl w:val="0"/>
      <w:tabs>
        <w:tab w:val="left" w:pos="840"/>
        <w:tab w:val="left" w:pos="1080"/>
      </w:tabs>
      <w:autoSpaceDE w:val="0"/>
      <w:autoSpaceDN w:val="0"/>
      <w:ind w:left="-207" w:firstLine="567"/>
      <w:jc w:val="both"/>
    </w:pPr>
    <w:rPr>
      <w:rFonts w:ascii="宋体" w:hAnsi="Times New Roman" w:eastAsia="宋体" w:cs="Times New Roman"/>
      <w:sz w:val="18"/>
      <w:lang w:val="en-US" w:eastAsia="zh-CN" w:bidi="ar-SA"/>
    </w:rPr>
  </w:style>
  <w:style w:type="paragraph" w:customStyle="1" w:styleId="879">
    <w:name w:val="ca-2"/>
    <w:basedOn w:val="1"/>
    <w:autoRedefine/>
    <w:qFormat/>
    <w:uiPriority w:val="0"/>
    <w:pPr>
      <w:widowControl/>
      <w:jc w:val="left"/>
    </w:pPr>
    <w:rPr>
      <w:color w:val="000000"/>
      <w:kern w:val="0"/>
      <w:sz w:val="36"/>
      <w:szCs w:val="36"/>
    </w:rPr>
  </w:style>
  <w:style w:type="paragraph" w:customStyle="1" w:styleId="880">
    <w:name w:val="Char"/>
    <w:basedOn w:val="1"/>
    <w:autoRedefine/>
    <w:qFormat/>
    <w:uiPriority w:val="0"/>
    <w:pPr>
      <w:tabs>
        <w:tab w:val="left" w:pos="360"/>
      </w:tabs>
    </w:pPr>
  </w:style>
  <w:style w:type="paragraph" w:customStyle="1" w:styleId="881">
    <w:name w:val="样式 标题1"/>
    <w:basedOn w:val="882"/>
    <w:next w:val="883"/>
    <w:autoRedefine/>
    <w:qFormat/>
    <w:uiPriority w:val="0"/>
    <w:pPr>
      <w:tabs>
        <w:tab w:val="left" w:pos="1270"/>
      </w:tabs>
      <w:spacing w:after="50"/>
      <w:ind w:left="1270" w:hanging="420"/>
    </w:pPr>
    <w:rPr>
      <w:bCs w:val="0"/>
      <w:sz w:val="32"/>
    </w:rPr>
  </w:style>
  <w:style w:type="paragraph" w:customStyle="1" w:styleId="882">
    <w:name w:val="样式 标题 1 + 段后: 0.5 行"/>
    <w:basedOn w:val="4"/>
    <w:autoRedefine/>
    <w:qFormat/>
    <w:uiPriority w:val="0"/>
    <w:pPr>
      <w:keepLines w:val="0"/>
      <w:adjustRightInd/>
      <w:spacing w:before="120" w:afterLines="50" w:line="240" w:lineRule="auto"/>
      <w:jc w:val="left"/>
      <w:textAlignment w:val="auto"/>
    </w:pPr>
    <w:rPr>
      <w:rFonts w:ascii="宋体" w:cs="宋体"/>
      <w:bCs/>
      <w:kern w:val="0"/>
      <w:sz w:val="28"/>
    </w:rPr>
  </w:style>
  <w:style w:type="paragraph" w:customStyle="1" w:styleId="883">
    <w:name w:val="最新标题2"/>
    <w:basedOn w:val="884"/>
    <w:next w:val="885"/>
    <w:autoRedefine/>
    <w:qFormat/>
    <w:uiPriority w:val="0"/>
    <w:pPr>
      <w:tabs>
        <w:tab w:val="left" w:pos="600"/>
      </w:tabs>
      <w:spacing w:after="120"/>
    </w:pPr>
  </w:style>
  <w:style w:type="paragraph" w:customStyle="1" w:styleId="884">
    <w:name w:val="样式 标题 2"/>
    <w:basedOn w:val="5"/>
    <w:next w:val="885"/>
    <w:autoRedefine/>
    <w:qFormat/>
    <w:uiPriority w:val="0"/>
    <w:pPr>
      <w:keepLines w:val="0"/>
      <w:tabs>
        <w:tab w:val="left" w:pos="600"/>
      </w:tabs>
      <w:adjustRightInd/>
      <w:spacing w:before="120" w:afterLines="50" w:line="240" w:lineRule="auto"/>
      <w:ind w:left="380" w:hanging="380"/>
      <w:jc w:val="left"/>
      <w:textAlignment w:val="auto"/>
    </w:pPr>
    <w:rPr>
      <w:rFonts w:ascii="宋体" w:hAnsi="Times New Roman" w:eastAsia="宋体" w:cs="宋体"/>
      <w:bCs/>
      <w:sz w:val="28"/>
    </w:rPr>
  </w:style>
  <w:style w:type="paragraph" w:customStyle="1" w:styleId="885">
    <w:name w:val="最新标题3"/>
    <w:basedOn w:val="886"/>
    <w:next w:val="887"/>
    <w:autoRedefine/>
    <w:qFormat/>
    <w:uiPriority w:val="0"/>
    <w:pPr>
      <w:tabs>
        <w:tab w:val="left" w:pos="600"/>
      </w:tabs>
      <w:spacing w:after="120"/>
    </w:pPr>
  </w:style>
  <w:style w:type="paragraph" w:customStyle="1" w:styleId="886">
    <w:name w:val="样式 标题 3"/>
    <w:basedOn w:val="7"/>
    <w:next w:val="887"/>
    <w:autoRedefine/>
    <w:qFormat/>
    <w:uiPriority w:val="0"/>
    <w:pPr>
      <w:keepLines w:val="0"/>
      <w:tabs>
        <w:tab w:val="left" w:pos="600"/>
      </w:tabs>
      <w:adjustRightInd/>
      <w:spacing w:before="120" w:afterLines="50" w:line="240" w:lineRule="auto"/>
      <w:ind w:left="600" w:hanging="600"/>
      <w:jc w:val="left"/>
      <w:textAlignment w:val="auto"/>
    </w:pPr>
    <w:rPr>
      <w:rFonts w:ascii="宋体" w:cs="宋体"/>
      <w:bCs/>
      <w:sz w:val="24"/>
    </w:rPr>
  </w:style>
  <w:style w:type="paragraph" w:customStyle="1" w:styleId="887">
    <w:name w:val="最新标题4"/>
    <w:basedOn w:val="888"/>
    <w:next w:val="1"/>
    <w:autoRedefine/>
    <w:qFormat/>
    <w:uiPriority w:val="0"/>
    <w:pPr>
      <w:tabs>
        <w:tab w:val="left" w:pos="420"/>
        <w:tab w:val="left" w:pos="600"/>
        <w:tab w:val="left" w:pos="2160"/>
        <w:tab w:val="left" w:pos="2530"/>
      </w:tabs>
      <w:spacing w:after="120"/>
      <w:ind w:left="0" w:firstLine="0"/>
    </w:pPr>
  </w:style>
  <w:style w:type="paragraph" w:customStyle="1" w:styleId="888">
    <w:name w:val="样式 标题 4"/>
    <w:basedOn w:val="889"/>
    <w:next w:val="890"/>
    <w:autoRedefine/>
    <w:qFormat/>
    <w:uiPriority w:val="0"/>
    <w:pPr>
      <w:tabs>
        <w:tab w:val="left" w:pos="420"/>
        <w:tab w:val="left" w:pos="2160"/>
        <w:tab w:val="left" w:pos="2530"/>
      </w:tabs>
      <w:spacing w:after="50"/>
      <w:ind w:left="2530" w:hanging="420"/>
    </w:pPr>
  </w:style>
  <w:style w:type="paragraph" w:customStyle="1" w:styleId="889">
    <w:name w:val="样式 标题 4Chapter X.X.X.X. + 段后: 0.5 行1"/>
    <w:basedOn w:val="833"/>
    <w:autoRedefine/>
    <w:qFormat/>
    <w:uiPriority w:val="0"/>
    <w:pPr>
      <w:tabs>
        <w:tab w:val="left" w:pos="420"/>
        <w:tab w:val="left" w:pos="2160"/>
      </w:tabs>
      <w:spacing w:after="120"/>
    </w:pPr>
  </w:style>
  <w:style w:type="paragraph" w:customStyle="1" w:styleId="890">
    <w:name w:val="样式 正文"/>
    <w:basedOn w:val="1"/>
    <w:next w:val="1"/>
    <w:autoRedefine/>
    <w:qFormat/>
    <w:uiPriority w:val="0"/>
    <w:pPr>
      <w:tabs>
        <w:tab w:val="left" w:pos="600"/>
      </w:tabs>
      <w:spacing w:afterLines="50"/>
      <w:ind w:left="600" w:hanging="600"/>
      <w:jc w:val="left"/>
    </w:pPr>
    <w:rPr>
      <w:rFonts w:ascii="宋体" w:cs="宋体"/>
      <w:kern w:val="0"/>
      <w:szCs w:val="20"/>
    </w:rPr>
  </w:style>
  <w:style w:type="paragraph" w:customStyle="1" w:styleId="891">
    <w:name w:val="ca-39"/>
    <w:basedOn w:val="1"/>
    <w:autoRedefine/>
    <w:qFormat/>
    <w:uiPriority w:val="0"/>
    <w:pPr>
      <w:widowControl/>
      <w:jc w:val="left"/>
    </w:pPr>
    <w:rPr>
      <w:rFonts w:ascii="宋体" w:hAnsi="宋体" w:cs="宋体"/>
      <w:b/>
      <w:bCs/>
      <w:color w:val="000000"/>
      <w:spacing w:val="-20"/>
      <w:kern w:val="0"/>
      <w:sz w:val="28"/>
      <w:szCs w:val="28"/>
    </w:rPr>
  </w:style>
  <w:style w:type="paragraph" w:customStyle="1" w:styleId="892">
    <w:name w:val="pa-59"/>
    <w:basedOn w:val="1"/>
    <w:autoRedefine/>
    <w:qFormat/>
    <w:uiPriority w:val="0"/>
    <w:pPr>
      <w:widowControl/>
      <w:spacing w:line="360" w:lineRule="atLeast"/>
      <w:ind w:firstLine="200"/>
    </w:pPr>
    <w:rPr>
      <w:rFonts w:ascii="宋体" w:hAnsi="宋体" w:cs="宋体"/>
      <w:kern w:val="0"/>
      <w:sz w:val="24"/>
    </w:rPr>
  </w:style>
  <w:style w:type="paragraph" w:customStyle="1" w:styleId="893">
    <w:name w:val="pa-22"/>
    <w:basedOn w:val="1"/>
    <w:autoRedefine/>
    <w:qFormat/>
    <w:uiPriority w:val="0"/>
    <w:pPr>
      <w:widowControl/>
      <w:spacing w:line="280" w:lineRule="atLeast"/>
      <w:ind w:firstLine="480"/>
    </w:pPr>
    <w:rPr>
      <w:rFonts w:ascii="宋体" w:hAnsi="宋体" w:cs="宋体"/>
      <w:kern w:val="0"/>
      <w:sz w:val="24"/>
    </w:rPr>
  </w:style>
  <w:style w:type="paragraph" w:customStyle="1" w:styleId="894">
    <w:name w:val="Char Char Char Char Char Char11"/>
    <w:basedOn w:val="1"/>
    <w:autoRedefine/>
    <w:qFormat/>
    <w:uiPriority w:val="0"/>
    <w:rPr>
      <w:rFonts w:ascii="Calibri" w:hAnsi="Calibri"/>
    </w:rPr>
  </w:style>
  <w:style w:type="paragraph" w:customStyle="1" w:styleId="895">
    <w:name w:val="pa-139"/>
    <w:basedOn w:val="1"/>
    <w:autoRedefine/>
    <w:qFormat/>
    <w:uiPriority w:val="0"/>
    <w:pPr>
      <w:widowControl/>
      <w:spacing w:line="320" w:lineRule="atLeast"/>
      <w:ind w:firstLine="280"/>
    </w:pPr>
    <w:rPr>
      <w:rFonts w:ascii="宋体" w:hAnsi="宋体" w:cs="宋体"/>
      <w:kern w:val="0"/>
      <w:sz w:val="24"/>
    </w:rPr>
  </w:style>
  <w:style w:type="paragraph" w:customStyle="1" w:styleId="896">
    <w:name w:val="td-2"/>
    <w:basedOn w:val="1"/>
    <w:autoRedefine/>
    <w:qFormat/>
    <w:uiPriority w:val="0"/>
    <w:pPr>
      <w:widowControl/>
      <w:pBdr>
        <w:left w:val="single" w:color="000000" w:sz="6" w:space="4"/>
        <w:bottom w:val="single" w:color="000000" w:sz="6" w:space="0"/>
        <w:right w:val="single" w:color="000000" w:sz="6" w:space="0"/>
      </w:pBdr>
      <w:jc w:val="left"/>
    </w:pPr>
    <w:rPr>
      <w:rFonts w:ascii="宋体" w:hAnsi="宋体" w:cs="宋体"/>
      <w:kern w:val="0"/>
      <w:sz w:val="24"/>
    </w:rPr>
  </w:style>
  <w:style w:type="paragraph" w:customStyle="1" w:styleId="897">
    <w:name w:val="ca-45"/>
    <w:basedOn w:val="1"/>
    <w:autoRedefine/>
    <w:qFormat/>
    <w:uiPriority w:val="0"/>
    <w:pPr>
      <w:widowControl/>
      <w:jc w:val="left"/>
    </w:pPr>
    <w:rPr>
      <w:rFonts w:ascii="宋体" w:hAnsi="宋体" w:cs="宋体"/>
      <w:color w:val="000000"/>
      <w:kern w:val="0"/>
      <w:sz w:val="72"/>
      <w:szCs w:val="72"/>
    </w:rPr>
  </w:style>
  <w:style w:type="paragraph" w:customStyle="1" w:styleId="898">
    <w:name w:val="Char11"/>
    <w:basedOn w:val="1"/>
    <w:autoRedefine/>
    <w:qFormat/>
    <w:uiPriority w:val="0"/>
    <w:rPr>
      <w:szCs w:val="20"/>
    </w:rPr>
  </w:style>
  <w:style w:type="paragraph" w:customStyle="1" w:styleId="899">
    <w:name w:val="样式 A正文 + 首行缩进:  0 字符"/>
    <w:basedOn w:val="1"/>
    <w:autoRedefine/>
    <w:qFormat/>
    <w:uiPriority w:val="0"/>
    <w:rPr>
      <w:rFonts w:cs="宋体"/>
      <w:szCs w:val="20"/>
    </w:rPr>
  </w:style>
  <w:style w:type="paragraph" w:customStyle="1" w:styleId="900">
    <w:name w:val="pa-77"/>
    <w:basedOn w:val="1"/>
    <w:autoRedefine/>
    <w:qFormat/>
    <w:uiPriority w:val="0"/>
    <w:pPr>
      <w:widowControl/>
      <w:spacing w:line="360" w:lineRule="atLeast"/>
    </w:pPr>
    <w:rPr>
      <w:rFonts w:ascii="宋体" w:hAnsi="宋体" w:cs="宋体"/>
      <w:kern w:val="0"/>
      <w:sz w:val="24"/>
    </w:rPr>
  </w:style>
  <w:style w:type="paragraph" w:customStyle="1" w:styleId="901">
    <w:name w:val="pa-137"/>
    <w:basedOn w:val="1"/>
    <w:autoRedefine/>
    <w:qFormat/>
    <w:uiPriority w:val="0"/>
    <w:pPr>
      <w:widowControl/>
      <w:spacing w:line="480" w:lineRule="atLeast"/>
      <w:jc w:val="center"/>
    </w:pPr>
    <w:rPr>
      <w:rFonts w:ascii="宋体" w:hAnsi="宋体" w:cs="宋体"/>
      <w:kern w:val="0"/>
      <w:sz w:val="24"/>
    </w:rPr>
  </w:style>
  <w:style w:type="paragraph" w:customStyle="1" w:styleId="902">
    <w:name w:val="样式 左侧:  0.85 厘米 首行缩进:  0.85 厘米"/>
    <w:basedOn w:val="1"/>
    <w:autoRedefine/>
    <w:qFormat/>
    <w:uiPriority w:val="0"/>
    <w:pPr>
      <w:autoSpaceDE w:val="0"/>
      <w:autoSpaceDN w:val="0"/>
      <w:adjustRightInd w:val="0"/>
      <w:spacing w:line="360" w:lineRule="auto"/>
      <w:ind w:firstLine="482"/>
      <w:jc w:val="left"/>
    </w:pPr>
    <w:rPr>
      <w:rFonts w:cs="宋体"/>
      <w:kern w:val="0"/>
      <w:sz w:val="24"/>
      <w:szCs w:val="20"/>
    </w:rPr>
  </w:style>
  <w:style w:type="paragraph" w:customStyle="1" w:styleId="903">
    <w:name w:val="ca-1"/>
    <w:basedOn w:val="1"/>
    <w:autoRedefine/>
    <w:qFormat/>
    <w:uiPriority w:val="0"/>
    <w:pPr>
      <w:widowControl/>
      <w:jc w:val="left"/>
    </w:pPr>
    <w:rPr>
      <w:rFonts w:ascii="宋体" w:hAnsi="宋体" w:cs="宋体"/>
      <w:color w:val="000000"/>
      <w:spacing w:val="40"/>
      <w:kern w:val="0"/>
      <w:sz w:val="44"/>
      <w:szCs w:val="44"/>
    </w:rPr>
  </w:style>
  <w:style w:type="paragraph" w:customStyle="1" w:styleId="904">
    <w:name w:val="五级无标题条"/>
    <w:basedOn w:val="1"/>
    <w:autoRedefine/>
    <w:qFormat/>
    <w:uiPriority w:val="0"/>
    <w:pPr>
      <w:tabs>
        <w:tab w:val="left" w:pos="1290"/>
        <w:tab w:val="left" w:pos="3420"/>
      </w:tabs>
      <w:ind w:left="3420" w:hanging="420"/>
    </w:pPr>
  </w:style>
  <w:style w:type="paragraph" w:customStyle="1" w:styleId="905">
    <w:name w:val="封面标准号2"/>
    <w:basedOn w:val="823"/>
    <w:autoRedefine/>
    <w:qFormat/>
    <w:uiPriority w:val="0"/>
    <w:pPr>
      <w:adjustRightInd w:val="0"/>
      <w:spacing w:before="357" w:line="280" w:lineRule="exact"/>
    </w:pPr>
  </w:style>
  <w:style w:type="paragraph" w:customStyle="1" w:styleId="906">
    <w:name w:val="pa-4"/>
    <w:basedOn w:val="1"/>
    <w:autoRedefine/>
    <w:qFormat/>
    <w:uiPriority w:val="0"/>
    <w:pPr>
      <w:widowControl/>
      <w:spacing w:line="360" w:lineRule="atLeast"/>
      <w:jc w:val="center"/>
    </w:pPr>
    <w:rPr>
      <w:rFonts w:ascii="宋体" w:hAnsi="宋体" w:cs="宋体"/>
      <w:kern w:val="0"/>
      <w:sz w:val="24"/>
    </w:rPr>
  </w:style>
  <w:style w:type="paragraph" w:customStyle="1" w:styleId="907">
    <w:name w:val="样式 正文缩进正文（首行缩进两字）特点ALT+Z表正文正文非缩进四号段1Normal Indent Char2...1"/>
    <w:basedOn w:val="5"/>
    <w:autoRedefine/>
    <w:qFormat/>
    <w:uiPriority w:val="0"/>
    <w:pPr>
      <w:adjustRightInd/>
      <w:spacing w:before="1320" w:after="240" w:line="300" w:lineRule="auto"/>
      <w:jc w:val="center"/>
      <w:textAlignment w:val="auto"/>
    </w:pPr>
    <w:rPr>
      <w:kern w:val="2"/>
    </w:rPr>
  </w:style>
  <w:style w:type="paragraph" w:customStyle="1" w:styleId="908">
    <w:name w:val="样式 标题 3h3标题 3(节)H3l3CTsect1.2.3Heading 3 - old一level_3..."/>
    <w:basedOn w:val="7"/>
    <w:autoRedefine/>
    <w:qFormat/>
    <w:uiPriority w:val="0"/>
    <w:pPr>
      <w:adjustRightInd/>
      <w:spacing w:beforeLines="50" w:after="240" w:line="440" w:lineRule="exact"/>
      <w:jc w:val="left"/>
      <w:textAlignment w:val="auto"/>
    </w:pPr>
    <w:rPr>
      <w:rFonts w:ascii="宋体" w:hAnsi="Arial"/>
      <w:color w:val="000000"/>
      <w:kern w:val="2"/>
      <w:sz w:val="24"/>
      <w:szCs w:val="28"/>
    </w:rPr>
  </w:style>
  <w:style w:type="paragraph" w:customStyle="1" w:styleId="909">
    <w:name w:val="pa-101"/>
    <w:basedOn w:val="1"/>
    <w:autoRedefine/>
    <w:qFormat/>
    <w:uiPriority w:val="0"/>
    <w:pPr>
      <w:widowControl/>
      <w:spacing w:line="360" w:lineRule="atLeast"/>
      <w:jc w:val="center"/>
    </w:pPr>
    <w:rPr>
      <w:rFonts w:ascii="宋体" w:hAnsi="宋体" w:cs="宋体"/>
      <w:kern w:val="0"/>
      <w:sz w:val="24"/>
    </w:rPr>
  </w:style>
  <w:style w:type="paragraph" w:customStyle="1" w:styleId="910">
    <w:name w:val="样式 标题 4 + 四号 字距调整二号 Char Char Char"/>
    <w:basedOn w:val="8"/>
    <w:autoRedefine/>
    <w:qFormat/>
    <w:uiPriority w:val="0"/>
    <w:pPr>
      <w:adjustRightInd/>
      <w:spacing w:line="376" w:lineRule="auto"/>
      <w:textAlignment w:val="auto"/>
    </w:pPr>
    <w:rPr>
      <w:rFonts w:eastAsia="宋体"/>
      <w:bCs/>
      <w:spacing w:val="6"/>
      <w:kern w:val="24"/>
      <w:sz w:val="24"/>
      <w:szCs w:val="24"/>
    </w:rPr>
  </w:style>
  <w:style w:type="paragraph" w:customStyle="1" w:styleId="911">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olor w:val="000000"/>
      <w:kern w:val="0"/>
      <w:sz w:val="20"/>
      <w:szCs w:val="20"/>
    </w:rPr>
  </w:style>
  <w:style w:type="paragraph" w:customStyle="1" w:styleId="912">
    <w:name w:val="xl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0"/>
      <w:szCs w:val="20"/>
    </w:rPr>
  </w:style>
  <w:style w:type="paragraph" w:customStyle="1" w:styleId="913">
    <w:name w:val="TOC 标题1"/>
    <w:basedOn w:val="4"/>
    <w:next w:val="1"/>
    <w:autoRedefine/>
    <w:qFormat/>
    <w:uiPriority w:val="0"/>
    <w:pPr>
      <w:widowControl/>
      <w:adjustRightInd/>
      <w:spacing w:before="480" w:after="0" w:line="276" w:lineRule="auto"/>
      <w:jc w:val="left"/>
      <w:textAlignment w:val="auto"/>
      <w:outlineLvl w:val="9"/>
    </w:pPr>
    <w:rPr>
      <w:rFonts w:ascii="Cambria" w:hAnsi="Cambria"/>
      <w:bCs/>
      <w:color w:val="365F91"/>
      <w:kern w:val="0"/>
      <w:sz w:val="28"/>
      <w:szCs w:val="28"/>
    </w:rPr>
  </w:style>
  <w:style w:type="paragraph" w:customStyle="1" w:styleId="914">
    <w:name w:val="CM14"/>
    <w:basedOn w:val="915"/>
    <w:next w:val="915"/>
    <w:autoRedefine/>
    <w:qFormat/>
    <w:uiPriority w:val="0"/>
    <w:pPr>
      <w:spacing w:after="413" w:line="240" w:lineRule="auto"/>
    </w:pPr>
    <w:rPr>
      <w:rFonts w:ascii="宋体" w:eastAsia="宋体" w:cs="Times New Roman"/>
      <w:color w:val="auto"/>
    </w:rPr>
  </w:style>
  <w:style w:type="paragraph" w:customStyle="1" w:styleId="915">
    <w:name w:val="Default"/>
    <w:autoRedefine/>
    <w:qFormat/>
    <w:uiPriority w:val="0"/>
    <w:pPr>
      <w:widowControl w:val="0"/>
      <w:autoSpaceDE w:val="0"/>
      <w:autoSpaceDN w:val="0"/>
      <w:adjustRightInd w:val="0"/>
      <w:spacing w:line="360" w:lineRule="auto"/>
    </w:pPr>
    <w:rPr>
      <w:rFonts w:ascii="宋体|呯堈..." w:hAnsi="Times New Roman" w:eastAsia="宋体|呯堈..." w:cs="宋体|呯堈..."/>
      <w:color w:val="000000"/>
      <w:sz w:val="24"/>
      <w:szCs w:val="24"/>
      <w:lang w:val="en-US" w:eastAsia="zh-CN" w:bidi="ar-SA"/>
    </w:rPr>
  </w:style>
  <w:style w:type="paragraph" w:customStyle="1" w:styleId="916">
    <w:name w:val="默认段落字体 Para Char Char Char Char"/>
    <w:basedOn w:val="1"/>
    <w:autoRedefine/>
    <w:qFormat/>
    <w:uiPriority w:val="0"/>
  </w:style>
  <w:style w:type="paragraph" w:customStyle="1" w:styleId="917">
    <w:name w:val="ca-4"/>
    <w:basedOn w:val="1"/>
    <w:autoRedefine/>
    <w:qFormat/>
    <w:uiPriority w:val="0"/>
    <w:pPr>
      <w:widowControl/>
      <w:jc w:val="left"/>
    </w:pPr>
    <w:rPr>
      <w:rFonts w:ascii="宋体" w:hAnsi="宋体" w:cs="宋体"/>
      <w:b/>
      <w:bCs/>
      <w:color w:val="000000"/>
      <w:spacing w:val="-20"/>
      <w:kern w:val="0"/>
      <w:sz w:val="48"/>
      <w:szCs w:val="48"/>
    </w:rPr>
  </w:style>
  <w:style w:type="paragraph" w:customStyle="1" w:styleId="918">
    <w:name w:val="标书标题4"/>
    <w:basedOn w:val="8"/>
    <w:autoRedefine/>
    <w:qFormat/>
    <w:uiPriority w:val="0"/>
    <w:pPr>
      <w:keepLines w:val="0"/>
      <w:snapToGrid w:val="0"/>
      <w:spacing w:beforeLines="50" w:afterLines="50" w:line="580" w:lineRule="exact"/>
      <w:textAlignment w:val="auto"/>
    </w:pPr>
    <w:rPr>
      <w:rFonts w:ascii="Arial Narrow" w:hAnsi="Arial Narrow" w:eastAsia="仿宋_GB2312"/>
      <w:color w:val="000000"/>
      <w:sz w:val="24"/>
      <w:szCs w:val="32"/>
    </w:rPr>
  </w:style>
  <w:style w:type="paragraph" w:customStyle="1" w:styleId="919">
    <w:name w:val="pa-117"/>
    <w:basedOn w:val="1"/>
    <w:autoRedefine/>
    <w:qFormat/>
    <w:uiPriority w:val="0"/>
    <w:pPr>
      <w:widowControl/>
      <w:spacing w:line="360" w:lineRule="atLeast"/>
      <w:ind w:firstLine="3840"/>
    </w:pPr>
    <w:rPr>
      <w:rFonts w:ascii="宋体" w:hAnsi="宋体" w:cs="宋体"/>
      <w:kern w:val="0"/>
      <w:sz w:val="24"/>
    </w:rPr>
  </w:style>
  <w:style w:type="paragraph" w:customStyle="1" w:styleId="920">
    <w:name w:val="样式 标题 3Chapter X.X.X. + 段后: 0.5 行"/>
    <w:basedOn w:val="7"/>
    <w:autoRedefine/>
    <w:qFormat/>
    <w:uiPriority w:val="0"/>
    <w:pPr>
      <w:keepLines w:val="0"/>
      <w:adjustRightInd/>
      <w:spacing w:before="120" w:afterLines="50" w:line="240" w:lineRule="auto"/>
      <w:jc w:val="left"/>
      <w:textAlignment w:val="auto"/>
    </w:pPr>
    <w:rPr>
      <w:rFonts w:ascii="宋体" w:cs="宋体"/>
      <w:bCs/>
      <w:sz w:val="24"/>
    </w:rPr>
  </w:style>
  <w:style w:type="paragraph" w:customStyle="1" w:styleId="921">
    <w:name w:val="Char Char1 Char Char Char Char Char Char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22">
    <w:name w:val="zmd1"/>
    <w:basedOn w:val="1"/>
    <w:autoRedefine/>
    <w:qFormat/>
    <w:uiPriority w:val="0"/>
    <w:pPr>
      <w:spacing w:beforeLines="50" w:line="360" w:lineRule="auto"/>
      <w:ind w:firstLine="200" w:firstLineChars="200"/>
    </w:pPr>
    <w:rPr>
      <w:rFonts w:ascii="楷体_GB2312" w:hAnsi="宋体" w:eastAsia="楷体_GB2312"/>
      <w:sz w:val="24"/>
    </w:rPr>
  </w:style>
  <w:style w:type="paragraph" w:customStyle="1" w:styleId="923">
    <w:name w:val="Table Description"/>
    <w:next w:val="1"/>
    <w:autoRedefine/>
    <w:qFormat/>
    <w:uiPriority w:val="0"/>
    <w:pPr>
      <w:keepNext/>
      <w:snapToGrid w:val="0"/>
      <w:spacing w:before="160" w:after="80"/>
      <w:jc w:val="center"/>
    </w:pPr>
    <w:rPr>
      <w:rFonts w:ascii="Arial" w:hAnsi="Arial" w:eastAsia="黑体" w:cs="Arial"/>
      <w:sz w:val="18"/>
      <w:szCs w:val="18"/>
      <w:lang w:val="en-US" w:eastAsia="zh-CN" w:bidi="ar-SA"/>
    </w:rPr>
  </w:style>
  <w:style w:type="paragraph" w:customStyle="1" w:styleId="924">
    <w:name w:val="Char Char3 Char Char Char Char"/>
    <w:basedOn w:val="1"/>
    <w:autoRedefine/>
    <w:qFormat/>
    <w:uiPriority w:val="0"/>
    <w:pPr>
      <w:widowControl/>
      <w:spacing w:after="160" w:line="360" w:lineRule="auto"/>
      <w:jc w:val="left"/>
    </w:pPr>
    <w:rPr>
      <w:rFonts w:ascii="Verdana" w:hAnsi="Verdana"/>
      <w:kern w:val="0"/>
      <w:sz w:val="24"/>
      <w:szCs w:val="20"/>
      <w:lang w:eastAsia="en-US"/>
    </w:rPr>
  </w:style>
  <w:style w:type="paragraph" w:customStyle="1" w:styleId="925">
    <w:name w:val="正文，首行缩进:  2 字符"/>
    <w:autoRedefine/>
    <w:qFormat/>
    <w:uiPriority w:val="0"/>
    <w:pPr>
      <w:spacing w:line="360" w:lineRule="auto"/>
      <w:ind w:firstLine="480" w:firstLineChars="200"/>
    </w:pPr>
    <w:rPr>
      <w:rFonts w:ascii="新宋体" w:hAnsi="新宋体" w:eastAsia="新宋体" w:cs="Arial"/>
      <w:color w:val="000000"/>
      <w:kern w:val="2"/>
      <w:sz w:val="24"/>
      <w:szCs w:val="24"/>
      <w:lang w:val="en-US" w:eastAsia="zh-CN" w:bidi="ar-SA"/>
    </w:rPr>
  </w:style>
  <w:style w:type="paragraph" w:customStyle="1" w:styleId="926">
    <w:name w:val="pa-53"/>
    <w:basedOn w:val="1"/>
    <w:autoRedefine/>
    <w:qFormat/>
    <w:uiPriority w:val="0"/>
    <w:pPr>
      <w:widowControl/>
      <w:spacing w:line="280" w:lineRule="atLeast"/>
      <w:ind w:firstLine="100"/>
    </w:pPr>
    <w:rPr>
      <w:rFonts w:ascii="宋体" w:hAnsi="宋体" w:cs="宋体"/>
      <w:kern w:val="0"/>
      <w:sz w:val="24"/>
    </w:rPr>
  </w:style>
  <w:style w:type="paragraph" w:customStyle="1" w:styleId="927">
    <w:name w:val="样式 样式3 + 宋体 五号 Char Char Char"/>
    <w:basedOn w:val="1"/>
    <w:autoRedefine/>
    <w:qFormat/>
    <w:uiPriority w:val="0"/>
    <w:pPr>
      <w:keepNext/>
      <w:keepLines/>
      <w:tabs>
        <w:tab w:val="left" w:pos="1680"/>
      </w:tabs>
      <w:ind w:left="1680" w:hanging="420"/>
      <w:jc w:val="left"/>
      <w:outlineLvl w:val="7"/>
    </w:pPr>
    <w:rPr>
      <w:rFonts w:ascii="宋体" w:hAnsi="宋体"/>
      <w:b/>
      <w:bCs/>
    </w:rPr>
  </w:style>
  <w:style w:type="paragraph" w:customStyle="1" w:styleId="928">
    <w:name w:val="xl142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16"/>
      <w:szCs w:val="16"/>
    </w:rPr>
  </w:style>
  <w:style w:type="paragraph" w:customStyle="1" w:styleId="929">
    <w:name w:val="pa-66"/>
    <w:basedOn w:val="1"/>
    <w:autoRedefine/>
    <w:qFormat/>
    <w:uiPriority w:val="0"/>
    <w:pPr>
      <w:widowControl/>
      <w:spacing w:line="240" w:lineRule="atLeast"/>
      <w:ind w:firstLine="200"/>
    </w:pPr>
    <w:rPr>
      <w:rFonts w:ascii="宋体" w:hAnsi="宋体" w:cs="宋体"/>
      <w:kern w:val="0"/>
      <w:sz w:val="24"/>
    </w:rPr>
  </w:style>
  <w:style w:type="paragraph" w:customStyle="1" w:styleId="930">
    <w:name w:val="td-1"/>
    <w:basedOn w:val="1"/>
    <w:autoRedefine/>
    <w:qFormat/>
    <w:uiPriority w:val="0"/>
    <w:pPr>
      <w:widowControl/>
      <w:pBdr>
        <w:top w:val="single" w:color="000000" w:sz="6" w:space="0"/>
        <w:left w:val="single" w:color="000000" w:sz="6" w:space="4"/>
        <w:bottom w:val="single" w:color="000000" w:sz="6" w:space="0"/>
        <w:right w:val="single" w:color="000000" w:sz="6" w:space="0"/>
      </w:pBdr>
      <w:jc w:val="left"/>
    </w:pPr>
    <w:rPr>
      <w:rFonts w:ascii="宋体" w:hAnsi="宋体" w:cs="宋体"/>
      <w:kern w:val="0"/>
      <w:sz w:val="24"/>
    </w:rPr>
  </w:style>
  <w:style w:type="paragraph" w:customStyle="1" w:styleId="931">
    <w:name w:val="pa-103"/>
    <w:basedOn w:val="1"/>
    <w:autoRedefine/>
    <w:qFormat/>
    <w:uiPriority w:val="0"/>
    <w:pPr>
      <w:widowControl/>
      <w:spacing w:line="480" w:lineRule="atLeast"/>
      <w:ind w:firstLine="500"/>
      <w:jc w:val="left"/>
    </w:pPr>
    <w:rPr>
      <w:rFonts w:ascii="宋体" w:hAnsi="宋体" w:cs="宋体"/>
      <w:kern w:val="0"/>
      <w:sz w:val="24"/>
    </w:rPr>
  </w:style>
  <w:style w:type="paragraph" w:customStyle="1" w:styleId="932">
    <w:name w:val="Char Char2"/>
    <w:basedOn w:val="1"/>
    <w:autoRedefine/>
    <w:qFormat/>
    <w:uiPriority w:val="0"/>
    <w:rPr>
      <w:rFonts w:ascii="Tahoma" w:hAnsi="Tahoma"/>
      <w:sz w:val="24"/>
      <w:szCs w:val="20"/>
    </w:rPr>
  </w:style>
  <w:style w:type="paragraph" w:customStyle="1" w:styleId="933">
    <w:name w:val="Table Heading Char"/>
    <w:autoRedefine/>
    <w:qFormat/>
    <w:uiPriority w:val="0"/>
    <w:pPr>
      <w:snapToGrid w:val="0"/>
      <w:jc w:val="center"/>
    </w:pPr>
    <w:rPr>
      <w:rFonts w:ascii="Arial" w:hAnsi="Arial" w:eastAsia="黑体" w:cs="Times New Roman"/>
      <w:sz w:val="18"/>
      <w:lang w:val="en-US" w:eastAsia="zh-CN" w:bidi="ar-SA"/>
    </w:rPr>
  </w:style>
  <w:style w:type="paragraph" w:customStyle="1" w:styleId="934">
    <w:name w:val="reader-word-layer reader-word-s1-11"/>
    <w:basedOn w:val="1"/>
    <w:autoRedefine/>
    <w:qFormat/>
    <w:uiPriority w:val="0"/>
    <w:pPr>
      <w:widowControl/>
      <w:spacing w:before="100" w:beforeAutospacing="1" w:after="100" w:afterAutospacing="1"/>
      <w:jc w:val="left"/>
    </w:pPr>
    <w:rPr>
      <w:rFonts w:ascii="宋体" w:hAnsi="宋体" w:cs="宋体"/>
    </w:rPr>
  </w:style>
  <w:style w:type="paragraph" w:customStyle="1" w:styleId="935">
    <w:name w:val="pa-5"/>
    <w:basedOn w:val="1"/>
    <w:autoRedefine/>
    <w:qFormat/>
    <w:uiPriority w:val="0"/>
    <w:pPr>
      <w:widowControl/>
      <w:spacing w:line="1000" w:lineRule="atLeast"/>
      <w:jc w:val="center"/>
    </w:pPr>
    <w:rPr>
      <w:rFonts w:ascii="宋体" w:hAnsi="宋体" w:cs="宋体"/>
      <w:kern w:val="0"/>
      <w:sz w:val="24"/>
    </w:rPr>
  </w:style>
  <w:style w:type="paragraph" w:customStyle="1" w:styleId="936">
    <w:name w:val="No Spacing1"/>
    <w:autoRedefine/>
    <w:qFormat/>
    <w:uiPriority w:val="0"/>
    <w:rPr>
      <w:rFonts w:ascii="Calibri" w:hAnsi="Calibri" w:eastAsia="宋体" w:cs="Times New Roman"/>
      <w:sz w:val="22"/>
      <w:szCs w:val="22"/>
      <w:lang w:val="en-US" w:eastAsia="en-US" w:bidi="ar-SA"/>
    </w:rPr>
  </w:style>
  <w:style w:type="paragraph" w:customStyle="1" w:styleId="937">
    <w:name w:val="_Style 748"/>
    <w:basedOn w:val="1"/>
    <w:next w:val="341"/>
    <w:autoRedefine/>
    <w:qFormat/>
    <w:uiPriority w:val="0"/>
    <w:pPr>
      <w:ind w:firstLine="420" w:firstLineChars="200"/>
    </w:pPr>
  </w:style>
  <w:style w:type="paragraph" w:customStyle="1" w:styleId="938">
    <w:name w:val="Char Char Char Char Char Char Char Char Char Char Char Char Char"/>
    <w:basedOn w:val="1"/>
    <w:autoRedefine/>
    <w:qFormat/>
    <w:uiPriority w:val="0"/>
  </w:style>
  <w:style w:type="paragraph" w:customStyle="1" w:styleId="939">
    <w:name w:val="CM12"/>
    <w:basedOn w:val="915"/>
    <w:next w:val="915"/>
    <w:autoRedefine/>
    <w:qFormat/>
    <w:uiPriority w:val="0"/>
    <w:pPr>
      <w:spacing w:after="235" w:line="240" w:lineRule="auto"/>
    </w:pPr>
    <w:rPr>
      <w:rFonts w:ascii="宋体" w:eastAsia="宋体" w:cs="Times New Roman"/>
      <w:color w:val="auto"/>
    </w:rPr>
  </w:style>
  <w:style w:type="paragraph" w:customStyle="1" w:styleId="940">
    <w:name w:val="xl6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olor w:val="000000"/>
      <w:kern w:val="0"/>
      <w:sz w:val="18"/>
      <w:szCs w:val="18"/>
    </w:rPr>
  </w:style>
  <w:style w:type="paragraph" w:customStyle="1" w:styleId="941">
    <w:name w:val="Plain Text1"/>
    <w:basedOn w:val="1"/>
    <w:autoRedefine/>
    <w:qFormat/>
    <w:uiPriority w:val="0"/>
    <w:pPr>
      <w:autoSpaceDE w:val="0"/>
      <w:autoSpaceDN w:val="0"/>
      <w:adjustRightInd w:val="0"/>
      <w:spacing w:line="360" w:lineRule="auto"/>
    </w:pPr>
    <w:rPr>
      <w:rFonts w:hint="eastAsia" w:ascii="宋体" w:hAnsi="宋体"/>
      <w:sz w:val="24"/>
      <w:szCs w:val="20"/>
    </w:rPr>
  </w:style>
  <w:style w:type="paragraph" w:customStyle="1" w:styleId="942">
    <w:name w:val="样式 小四 首行缩进:  0.85 厘米 行距: 最小值 26 磅"/>
    <w:basedOn w:val="7"/>
    <w:autoRedefine/>
    <w:qFormat/>
    <w:uiPriority w:val="0"/>
    <w:pPr>
      <w:adjustRightInd/>
      <w:spacing w:beforeLines="50" w:after="120" w:line="520" w:lineRule="atLeast"/>
      <w:textAlignment w:val="auto"/>
    </w:pPr>
    <w:rPr>
      <w:b w:val="0"/>
      <w:color w:val="000000"/>
      <w:kern w:val="2"/>
      <w:sz w:val="24"/>
      <w:szCs w:val="28"/>
    </w:rPr>
  </w:style>
  <w:style w:type="paragraph" w:customStyle="1" w:styleId="943">
    <w:name w:val="pa-3"/>
    <w:basedOn w:val="1"/>
    <w:autoRedefine/>
    <w:qFormat/>
    <w:uiPriority w:val="0"/>
    <w:pPr>
      <w:widowControl/>
      <w:spacing w:line="520" w:lineRule="atLeast"/>
      <w:jc w:val="center"/>
    </w:pPr>
    <w:rPr>
      <w:rFonts w:ascii="宋体" w:hAnsi="宋体" w:cs="宋体"/>
      <w:kern w:val="0"/>
      <w:sz w:val="24"/>
    </w:rPr>
  </w:style>
  <w:style w:type="paragraph" w:customStyle="1" w:styleId="944">
    <w:name w:val="无标题条"/>
    <w:next w:val="722"/>
    <w:autoRedefine/>
    <w:qFormat/>
    <w:uiPriority w:val="0"/>
    <w:pPr>
      <w:jc w:val="both"/>
    </w:pPr>
    <w:rPr>
      <w:rFonts w:ascii="Times New Roman" w:hAnsi="Times New Roman" w:eastAsia="宋体" w:cs="Times New Roman"/>
      <w:sz w:val="21"/>
      <w:lang w:val="en-US" w:eastAsia="zh-CN" w:bidi="ar-SA"/>
    </w:rPr>
  </w:style>
  <w:style w:type="paragraph" w:customStyle="1" w:styleId="945">
    <w:name w:val="Char2"/>
    <w:basedOn w:val="1"/>
    <w:autoRedefine/>
    <w:qFormat/>
    <w:uiPriority w:val="0"/>
    <w:rPr>
      <w:rFonts w:ascii="Tahoma" w:hAnsi="Tahoma"/>
      <w:sz w:val="24"/>
      <w:szCs w:val="20"/>
    </w:rPr>
  </w:style>
  <w:style w:type="paragraph" w:customStyle="1" w:styleId="946">
    <w:name w:val="Char Char Char Char Char Char Char"/>
    <w:basedOn w:val="1"/>
    <w:autoRedefine/>
    <w:qFormat/>
    <w:uiPriority w:val="0"/>
  </w:style>
  <w:style w:type="paragraph" w:customStyle="1" w:styleId="947">
    <w:name w:val="样式 正文缩进正文（首行缩进两字）特点ALT+Z表正文正文非缩进四号段1Normal Indent Char2..."/>
    <w:basedOn w:val="5"/>
    <w:next w:val="7"/>
    <w:autoRedefine/>
    <w:qFormat/>
    <w:uiPriority w:val="0"/>
    <w:pPr>
      <w:adjustRightInd/>
      <w:spacing w:before="240" w:after="120" w:line="400" w:lineRule="exact"/>
      <w:ind w:left="1140" w:hanging="630"/>
      <w:jc w:val="center"/>
      <w:textAlignment w:val="auto"/>
    </w:pPr>
    <w:rPr>
      <w:rFonts w:ascii="宋体" w:hAnsi="宋体"/>
      <w:kern w:val="2"/>
    </w:rPr>
  </w:style>
  <w:style w:type="paragraph" w:customStyle="1" w:styleId="948">
    <w:name w:val="style1"/>
    <w:basedOn w:val="1"/>
    <w:autoRedefine/>
    <w:qFormat/>
    <w:uiPriority w:val="0"/>
    <w:pPr>
      <w:widowControl/>
      <w:spacing w:before="100" w:beforeAutospacing="1" w:after="100" w:afterAutospacing="1" w:line="432" w:lineRule="auto"/>
      <w:jc w:val="left"/>
    </w:pPr>
    <w:rPr>
      <w:rFonts w:ascii="宋体" w:hAnsi="宋体" w:cs="宋体"/>
      <w:kern w:val="0"/>
      <w:sz w:val="27"/>
      <w:szCs w:val="27"/>
    </w:rPr>
  </w:style>
  <w:style w:type="paragraph" w:customStyle="1" w:styleId="949">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950">
    <w:name w:val="日期3"/>
    <w:basedOn w:val="1"/>
    <w:next w:val="1"/>
    <w:autoRedefine/>
    <w:qFormat/>
    <w:uiPriority w:val="0"/>
    <w:pPr>
      <w:adjustRightInd w:val="0"/>
      <w:spacing w:line="312" w:lineRule="atLeast"/>
      <w:textAlignment w:val="baseline"/>
    </w:pPr>
    <w:rPr>
      <w:kern w:val="0"/>
      <w:sz w:val="24"/>
      <w:szCs w:val="20"/>
    </w:rPr>
  </w:style>
  <w:style w:type="paragraph" w:customStyle="1" w:styleId="951">
    <w:name w:val="xl14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kern w:val="0"/>
      <w:sz w:val="16"/>
      <w:szCs w:val="16"/>
    </w:rPr>
  </w:style>
  <w:style w:type="paragraph" w:customStyle="1" w:styleId="952">
    <w:name w:val="ca-8"/>
    <w:basedOn w:val="1"/>
    <w:autoRedefine/>
    <w:qFormat/>
    <w:uiPriority w:val="0"/>
    <w:pPr>
      <w:widowControl/>
      <w:jc w:val="left"/>
    </w:pPr>
    <w:rPr>
      <w:rFonts w:ascii="宋体" w:hAnsi="宋体" w:cs="宋体"/>
      <w:color w:val="000000"/>
      <w:kern w:val="0"/>
      <w:sz w:val="28"/>
      <w:szCs w:val="28"/>
    </w:rPr>
  </w:style>
  <w:style w:type="paragraph" w:customStyle="1" w:styleId="953">
    <w:name w:val="样式 标题 4 + 段后: 8.15 磅 行距: 1.5 倍行距"/>
    <w:basedOn w:val="8"/>
    <w:autoRedefine/>
    <w:qFormat/>
    <w:uiPriority w:val="0"/>
    <w:pPr>
      <w:adjustRightInd/>
      <w:spacing w:after="163" w:line="360" w:lineRule="auto"/>
      <w:textAlignment w:val="auto"/>
    </w:pPr>
    <w:rPr>
      <w:rFonts w:eastAsia="宋体" w:cs="宋体"/>
      <w:bCs/>
      <w:kern w:val="2"/>
      <w:sz w:val="24"/>
    </w:rPr>
  </w:style>
  <w:style w:type="paragraph" w:customStyle="1" w:styleId="954">
    <w:name w:val="样式 标题 3Chapter X.X.X"/>
    <w:basedOn w:val="955"/>
    <w:autoRedefine/>
    <w:qFormat/>
    <w:uiPriority w:val="0"/>
    <w:pPr>
      <w:spacing w:after="120"/>
    </w:pPr>
  </w:style>
  <w:style w:type="paragraph" w:customStyle="1" w:styleId="955">
    <w:name w:val="标题 3Chapter X.X.X. + 段后: 0.5 行 + 段后: 0.5 行 + 段后: 0.5 行1"/>
    <w:basedOn w:val="956"/>
    <w:autoRedefine/>
    <w:qFormat/>
    <w:uiPriority w:val="0"/>
  </w:style>
  <w:style w:type="paragraph" w:customStyle="1" w:styleId="956">
    <w:name w:val="样式 样式 标题 3Chapter X.X.X. + 段后: 0.5 行 + 段后: 0.5 行"/>
    <w:basedOn w:val="920"/>
    <w:autoRedefine/>
    <w:qFormat/>
    <w:uiPriority w:val="0"/>
  </w:style>
  <w:style w:type="paragraph" w:customStyle="1" w:styleId="957">
    <w:name w:val="样式 标题 2Chapter X.X. Statementh22Header 2l2Level 2 Headhea..."/>
    <w:basedOn w:val="5"/>
    <w:autoRedefine/>
    <w:qFormat/>
    <w:uiPriority w:val="0"/>
    <w:pPr>
      <w:keepLines w:val="0"/>
      <w:adjustRightInd/>
      <w:spacing w:before="120" w:afterLines="50" w:line="240" w:lineRule="auto"/>
      <w:jc w:val="left"/>
      <w:textAlignment w:val="auto"/>
    </w:pPr>
    <w:rPr>
      <w:rFonts w:ascii="宋体" w:hAnsi="Times New Roman" w:eastAsia="宋体" w:cs="宋体"/>
      <w:bCs/>
      <w:sz w:val="24"/>
      <w:szCs w:val="24"/>
    </w:rPr>
  </w:style>
  <w:style w:type="paragraph" w:customStyle="1" w:styleId="958">
    <w:name w:val="note1"/>
    <w:basedOn w:val="1"/>
    <w:qFormat/>
    <w:uiPriority w:val="0"/>
    <w:pPr>
      <w:keepNext/>
      <w:tabs>
        <w:tab w:val="left" w:pos="1680"/>
        <w:tab w:val="left" w:pos="2160"/>
      </w:tabs>
      <w:autoSpaceDE w:val="0"/>
      <w:autoSpaceDN w:val="0"/>
      <w:adjustRightInd w:val="0"/>
      <w:spacing w:beforeLines="50" w:afterLines="10" w:line="300" w:lineRule="auto"/>
      <w:ind w:left="965" w:right="749" w:hanging="461"/>
      <w:jc w:val="left"/>
    </w:pPr>
    <w:rPr>
      <w:rFonts w:ascii="Arial" w:hAnsi="Arial" w:eastAsia="黑体"/>
      <w:kern w:val="0"/>
      <w:sz w:val="24"/>
    </w:rPr>
  </w:style>
  <w:style w:type="paragraph" w:customStyle="1" w:styleId="959">
    <w:name w:val="pa-64"/>
    <w:basedOn w:val="1"/>
    <w:autoRedefine/>
    <w:qFormat/>
    <w:uiPriority w:val="0"/>
    <w:pPr>
      <w:widowControl/>
      <w:spacing w:line="360" w:lineRule="atLeast"/>
      <w:ind w:firstLine="560"/>
      <w:jc w:val="left"/>
    </w:pPr>
    <w:rPr>
      <w:rFonts w:ascii="宋体" w:hAnsi="宋体" w:cs="宋体"/>
      <w:kern w:val="0"/>
      <w:sz w:val="24"/>
    </w:rPr>
  </w:style>
  <w:style w:type="paragraph" w:customStyle="1" w:styleId="960">
    <w:name w:val="pa-36"/>
    <w:basedOn w:val="1"/>
    <w:autoRedefine/>
    <w:qFormat/>
    <w:uiPriority w:val="0"/>
    <w:pPr>
      <w:widowControl/>
      <w:spacing w:line="360" w:lineRule="atLeast"/>
      <w:ind w:firstLine="3100"/>
      <w:jc w:val="left"/>
    </w:pPr>
    <w:rPr>
      <w:rFonts w:ascii="宋体" w:hAnsi="宋体" w:cs="宋体"/>
      <w:kern w:val="0"/>
      <w:sz w:val="24"/>
    </w:rPr>
  </w:style>
  <w:style w:type="paragraph" w:customStyle="1" w:styleId="961">
    <w:name w:val="样式 样式 样式 标题 2 + 左  1 字符 + 左侧:  1 字符 + 左  0 字符"/>
    <w:basedOn w:val="728"/>
    <w:autoRedefine/>
    <w:qFormat/>
    <w:uiPriority w:val="0"/>
    <w:pPr>
      <w:ind w:left="0" w:leftChars="0"/>
    </w:pPr>
    <w:rPr>
      <w:szCs w:val="24"/>
    </w:rPr>
  </w:style>
  <w:style w:type="paragraph" w:customStyle="1" w:styleId="962">
    <w:name w:val="226_Chinese Text"/>
    <w:autoRedefine/>
    <w:qFormat/>
    <w:uiPriority w:val="0"/>
    <w:pPr>
      <w:spacing w:after="120" w:line="336" w:lineRule="auto"/>
      <w:jc w:val="both"/>
    </w:pPr>
    <w:rPr>
      <w:rFonts w:ascii="华文中宋" w:hAnsi="华文中宋" w:eastAsia="华文中宋" w:cs="Times New Roman"/>
      <w:lang w:val="en-GB" w:eastAsia="zh-CN" w:bidi="ar-SA"/>
    </w:rPr>
  </w:style>
  <w:style w:type="paragraph" w:customStyle="1" w:styleId="963">
    <w:name w:val="pa-133"/>
    <w:basedOn w:val="1"/>
    <w:autoRedefine/>
    <w:qFormat/>
    <w:uiPriority w:val="0"/>
    <w:pPr>
      <w:widowControl/>
      <w:spacing w:line="280" w:lineRule="atLeast"/>
      <w:jc w:val="left"/>
    </w:pPr>
    <w:rPr>
      <w:rFonts w:ascii="宋体" w:hAnsi="宋体" w:cs="宋体"/>
      <w:kern w:val="0"/>
      <w:sz w:val="24"/>
    </w:rPr>
  </w:style>
  <w:style w:type="paragraph" w:customStyle="1" w:styleId="964">
    <w:name w:val="pa-83"/>
    <w:basedOn w:val="1"/>
    <w:autoRedefine/>
    <w:qFormat/>
    <w:uiPriority w:val="0"/>
    <w:pPr>
      <w:widowControl/>
      <w:spacing w:line="560" w:lineRule="atLeast"/>
      <w:jc w:val="center"/>
    </w:pPr>
    <w:rPr>
      <w:rFonts w:ascii="宋体" w:hAnsi="宋体" w:cs="宋体"/>
      <w:kern w:val="0"/>
      <w:sz w:val="24"/>
    </w:rPr>
  </w:style>
  <w:style w:type="paragraph" w:customStyle="1" w:styleId="965">
    <w:name w:val="表格内容"/>
    <w:basedOn w:val="30"/>
    <w:autoRedefine/>
    <w:qFormat/>
    <w:uiPriority w:val="0"/>
    <w:pPr>
      <w:suppressLineNumbers/>
      <w:suppressAutoHyphens/>
    </w:pPr>
    <w:rPr>
      <w:kern w:val="1"/>
      <w:lang w:eastAsia="ar-SA"/>
    </w:rPr>
  </w:style>
  <w:style w:type="paragraph" w:customStyle="1" w:styleId="966">
    <w:name w:val="标准有序列表（L1）"/>
    <w:basedOn w:val="6"/>
    <w:qFormat/>
    <w:uiPriority w:val="0"/>
    <w:pPr>
      <w:widowControl w:val="0"/>
      <w:tabs>
        <w:tab w:val="left" w:pos="0"/>
        <w:tab w:val="left" w:pos="1890"/>
      </w:tabs>
      <w:spacing w:line="360" w:lineRule="auto"/>
      <w:ind w:firstLine="0"/>
      <w:jc w:val="both"/>
    </w:pPr>
    <w:rPr>
      <w:rFonts w:ascii="黑体" w:eastAsia="黑体"/>
      <w:color w:val="000000"/>
      <w:sz w:val="24"/>
    </w:rPr>
  </w:style>
  <w:style w:type="paragraph" w:customStyle="1" w:styleId="967">
    <w:name w:val="Char Char1 Char Char Char"/>
    <w:basedOn w:val="1"/>
    <w:autoRedefine/>
    <w:qFormat/>
    <w:uiPriority w:val="0"/>
    <w:pPr>
      <w:autoSpaceDE w:val="0"/>
      <w:autoSpaceDN w:val="0"/>
      <w:adjustRightInd w:val="0"/>
      <w:jc w:val="left"/>
    </w:pPr>
    <w:rPr>
      <w:rFonts w:ascii="仿宋_GB2312" w:eastAsia="仿宋_GB2312"/>
      <w:b/>
      <w:kern w:val="0"/>
      <w:sz w:val="32"/>
      <w:szCs w:val="32"/>
    </w:rPr>
  </w:style>
  <w:style w:type="paragraph" w:customStyle="1" w:styleId="968">
    <w:name w:val="xl5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0"/>
      <w:szCs w:val="20"/>
    </w:rPr>
  </w:style>
  <w:style w:type="paragraph" w:customStyle="1" w:styleId="969">
    <w:name w:val="Style-正文"/>
    <w:basedOn w:val="1"/>
    <w:autoRedefine/>
    <w:qFormat/>
    <w:uiPriority w:val="0"/>
    <w:pPr>
      <w:spacing w:line="360" w:lineRule="auto"/>
      <w:ind w:firstLine="420"/>
    </w:pPr>
    <w:rPr>
      <w:rFonts w:ascii="宋体" w:hAnsi="宋体"/>
      <w:sz w:val="24"/>
    </w:rPr>
  </w:style>
  <w:style w:type="paragraph" w:customStyle="1" w:styleId="970">
    <w:name w:val="附录图标题"/>
    <w:next w:val="722"/>
    <w:autoRedefine/>
    <w:qFormat/>
    <w:uiPriority w:val="0"/>
    <w:pPr>
      <w:tabs>
        <w:tab w:val="left" w:pos="3780"/>
      </w:tabs>
      <w:ind w:left="2940" w:hanging="420"/>
      <w:jc w:val="center"/>
    </w:pPr>
    <w:rPr>
      <w:rFonts w:ascii="黑体" w:hAnsi="Times New Roman" w:eastAsia="黑体" w:cs="Times New Roman"/>
      <w:sz w:val="21"/>
      <w:lang w:val="en-US" w:eastAsia="zh-CN" w:bidi="ar-SA"/>
    </w:rPr>
  </w:style>
  <w:style w:type="paragraph" w:customStyle="1" w:styleId="971">
    <w:name w:val="pa-91"/>
    <w:basedOn w:val="1"/>
    <w:qFormat/>
    <w:uiPriority w:val="0"/>
    <w:pPr>
      <w:widowControl/>
      <w:spacing w:line="360" w:lineRule="atLeast"/>
      <w:ind w:firstLine="4000"/>
      <w:jc w:val="left"/>
    </w:pPr>
    <w:rPr>
      <w:rFonts w:ascii="宋体" w:hAnsi="宋体" w:cs="宋体"/>
      <w:kern w:val="0"/>
      <w:sz w:val="24"/>
    </w:rPr>
  </w:style>
  <w:style w:type="paragraph" w:customStyle="1" w:styleId="972">
    <w:name w:val="正文缩进1"/>
    <w:basedOn w:val="1"/>
    <w:qFormat/>
    <w:uiPriority w:val="0"/>
    <w:pPr>
      <w:ind w:firstLine="420"/>
    </w:pPr>
    <w:rPr>
      <w:szCs w:val="20"/>
    </w:rPr>
  </w:style>
  <w:style w:type="paragraph" w:customStyle="1" w:styleId="973">
    <w:name w:val="样式 标题 4 + 非加粗"/>
    <w:basedOn w:val="8"/>
    <w:autoRedefine/>
    <w:qFormat/>
    <w:uiPriority w:val="0"/>
    <w:pPr>
      <w:adjustRightInd/>
      <w:spacing w:before="120" w:after="120" w:line="377" w:lineRule="auto"/>
      <w:textAlignment w:val="auto"/>
    </w:pPr>
    <w:rPr>
      <w:rFonts w:eastAsia="宋体"/>
      <w:spacing w:val="4"/>
      <w:kern w:val="2"/>
      <w:sz w:val="24"/>
      <w:szCs w:val="24"/>
    </w:rPr>
  </w:style>
  <w:style w:type="paragraph" w:customStyle="1" w:styleId="974">
    <w:name w:val="正文图标题"/>
    <w:next w:val="722"/>
    <w:autoRedefine/>
    <w:qFormat/>
    <w:uiPriority w:val="0"/>
    <w:pPr>
      <w:tabs>
        <w:tab w:val="left" w:pos="1347"/>
        <w:tab w:val="left" w:pos="2580"/>
      </w:tabs>
      <w:ind w:left="2580" w:hanging="420"/>
      <w:jc w:val="center"/>
    </w:pPr>
    <w:rPr>
      <w:rFonts w:ascii="黑体" w:hAnsi="Times New Roman" w:eastAsia="黑体" w:cs="Times New Roman"/>
      <w:sz w:val="21"/>
      <w:lang w:val="en-US" w:eastAsia="zh-CN" w:bidi="ar-SA"/>
    </w:rPr>
  </w:style>
  <w:style w:type="paragraph" w:customStyle="1" w:styleId="975">
    <w:name w:val="Item List in Table"/>
    <w:qFormat/>
    <w:uiPriority w:val="0"/>
    <w:pPr>
      <w:tabs>
        <w:tab w:val="left" w:pos="284"/>
        <w:tab w:val="left" w:pos="720"/>
      </w:tabs>
      <w:spacing w:before="40" w:after="40"/>
      <w:ind w:left="720" w:hanging="720"/>
      <w:jc w:val="both"/>
    </w:pPr>
    <w:rPr>
      <w:rFonts w:ascii="Times New Roman" w:hAnsi="Times New Roman" w:eastAsia="宋体" w:cs="Arial"/>
      <w:kern w:val="2"/>
      <w:sz w:val="18"/>
      <w:szCs w:val="18"/>
      <w:lang w:val="en-US" w:eastAsia="zh-CN" w:bidi="ar-SA"/>
    </w:rPr>
  </w:style>
  <w:style w:type="paragraph" w:customStyle="1" w:styleId="976">
    <w:name w:val="pa-92"/>
    <w:basedOn w:val="1"/>
    <w:autoRedefine/>
    <w:qFormat/>
    <w:uiPriority w:val="0"/>
    <w:pPr>
      <w:widowControl/>
      <w:spacing w:line="480" w:lineRule="atLeast"/>
      <w:ind w:firstLine="480"/>
    </w:pPr>
    <w:rPr>
      <w:rFonts w:ascii="宋体" w:hAnsi="宋体" w:cs="宋体"/>
      <w:kern w:val="0"/>
      <w:sz w:val="24"/>
    </w:rPr>
  </w:style>
  <w:style w:type="paragraph" w:customStyle="1" w:styleId="977">
    <w:name w:val="样式 标题 3 + 段后: 0 磅"/>
    <w:basedOn w:val="7"/>
    <w:qFormat/>
    <w:uiPriority w:val="0"/>
    <w:pPr>
      <w:adjustRightInd/>
      <w:spacing w:beforeLines="50" w:after="0" w:line="440" w:lineRule="exact"/>
      <w:jc w:val="left"/>
      <w:textAlignment w:val="auto"/>
    </w:pPr>
    <w:rPr>
      <w:rFonts w:ascii="宋体" w:hAnsi="Arial" w:cs="宋体"/>
      <w:b w:val="0"/>
      <w:bCs/>
      <w:color w:val="000000"/>
      <w:spacing w:val="14"/>
      <w:kern w:val="2"/>
      <w:sz w:val="28"/>
      <w:szCs w:val="28"/>
    </w:rPr>
  </w:style>
  <w:style w:type="paragraph" w:customStyle="1" w:styleId="978">
    <w:name w:val="xl14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16"/>
      <w:szCs w:val="16"/>
    </w:rPr>
  </w:style>
  <w:style w:type="paragraph" w:customStyle="1" w:styleId="979">
    <w:name w:val="正文表标题"/>
    <w:next w:val="722"/>
    <w:autoRedefine/>
    <w:qFormat/>
    <w:uiPriority w:val="0"/>
    <w:pPr>
      <w:jc w:val="center"/>
    </w:pPr>
    <w:rPr>
      <w:rFonts w:ascii="黑体" w:hAnsi="Times New Roman" w:eastAsia="黑体" w:cs="Times New Roman"/>
      <w:sz w:val="21"/>
      <w:lang w:val="en-US" w:eastAsia="zh-CN" w:bidi="ar-SA"/>
    </w:rPr>
  </w:style>
  <w:style w:type="paragraph" w:customStyle="1" w:styleId="980">
    <w:name w:val="pa-23"/>
    <w:basedOn w:val="1"/>
    <w:autoRedefine/>
    <w:qFormat/>
    <w:uiPriority w:val="0"/>
    <w:pPr>
      <w:widowControl/>
      <w:spacing w:line="360" w:lineRule="atLeast"/>
      <w:ind w:firstLine="420"/>
    </w:pPr>
    <w:rPr>
      <w:rFonts w:ascii="宋体" w:hAnsi="宋体" w:cs="宋体"/>
      <w:kern w:val="0"/>
      <w:sz w:val="24"/>
    </w:rPr>
  </w:style>
  <w:style w:type="paragraph" w:customStyle="1" w:styleId="981">
    <w:name w:val="样式 标题 2H2h2标题 2(章)总标题2nd levelHeader 2l2Titre2Head 2He..."/>
    <w:basedOn w:val="5"/>
    <w:autoRedefine/>
    <w:qFormat/>
    <w:uiPriority w:val="0"/>
    <w:pPr>
      <w:adjustRightInd/>
      <w:spacing w:before="100" w:beforeAutospacing="1" w:after="120" w:line="640" w:lineRule="exact"/>
      <w:textAlignment w:val="auto"/>
    </w:pPr>
    <w:rPr>
      <w:rFonts w:eastAsia="宋体" w:cs="宋体"/>
      <w:color w:val="000000"/>
      <w:spacing w:val="14"/>
      <w:kern w:val="2"/>
      <w:sz w:val="28"/>
      <w:szCs w:val="28"/>
    </w:rPr>
  </w:style>
  <w:style w:type="paragraph" w:customStyle="1" w:styleId="982">
    <w:name w:val="图表脚注"/>
    <w:next w:val="722"/>
    <w:autoRedefine/>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983">
    <w:name w:val="Paragraph2"/>
    <w:basedOn w:val="1"/>
    <w:autoRedefine/>
    <w:qFormat/>
    <w:uiPriority w:val="0"/>
    <w:pPr>
      <w:spacing w:before="80" w:afterLines="50"/>
      <w:ind w:left="720"/>
    </w:pPr>
    <w:rPr>
      <w:rFonts w:ascii="宋体"/>
      <w:color w:val="000000"/>
      <w:kern w:val="0"/>
      <w:szCs w:val="20"/>
      <w:lang w:val="en-AU"/>
    </w:rPr>
  </w:style>
  <w:style w:type="paragraph" w:customStyle="1" w:styleId="984">
    <w:name w:val="pa-70"/>
    <w:basedOn w:val="1"/>
    <w:autoRedefine/>
    <w:qFormat/>
    <w:uiPriority w:val="0"/>
    <w:pPr>
      <w:widowControl/>
      <w:spacing w:line="360" w:lineRule="atLeast"/>
      <w:ind w:firstLine="420"/>
      <w:jc w:val="left"/>
    </w:pPr>
    <w:rPr>
      <w:rFonts w:ascii="宋体" w:hAnsi="宋体" w:cs="宋体"/>
      <w:kern w:val="0"/>
      <w:sz w:val="24"/>
    </w:rPr>
  </w:style>
  <w:style w:type="paragraph" w:customStyle="1" w:styleId="985">
    <w:name w:val="xl7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0"/>
      <w:szCs w:val="20"/>
    </w:rPr>
  </w:style>
  <w:style w:type="paragraph" w:customStyle="1" w:styleId="986">
    <w:name w:val="标准标题2"/>
    <w:basedOn w:val="5"/>
    <w:qFormat/>
    <w:uiPriority w:val="0"/>
    <w:pPr>
      <w:adjustRightInd/>
      <w:spacing w:line="360" w:lineRule="auto"/>
      <w:textAlignment w:val="auto"/>
    </w:pPr>
    <w:rPr>
      <w:rFonts w:eastAsia="仿宋_GB2312"/>
      <w:sz w:val="28"/>
      <w:szCs w:val="32"/>
    </w:rPr>
  </w:style>
  <w:style w:type="paragraph" w:customStyle="1" w:styleId="987">
    <w:name w:val="Char Char Char Char Char Char Char Char Char Char"/>
    <w:basedOn w:val="1"/>
    <w:autoRedefine/>
    <w:qFormat/>
    <w:uiPriority w:val="0"/>
    <w:pPr>
      <w:autoSpaceDE w:val="0"/>
      <w:autoSpaceDN w:val="0"/>
      <w:adjustRightInd w:val="0"/>
      <w:jc w:val="left"/>
    </w:pPr>
    <w:rPr>
      <w:rFonts w:ascii="仿宋_GB2312" w:eastAsia="仿宋_GB2312"/>
      <w:b/>
      <w:kern w:val="0"/>
      <w:sz w:val="32"/>
      <w:szCs w:val="32"/>
    </w:rPr>
  </w:style>
  <w:style w:type="paragraph" w:customStyle="1" w:styleId="988">
    <w:name w:val="Bullet1"/>
    <w:basedOn w:val="1"/>
    <w:autoRedefine/>
    <w:qFormat/>
    <w:uiPriority w:val="0"/>
    <w:pPr>
      <w:tabs>
        <w:tab w:val="left" w:pos="360"/>
        <w:tab w:val="left" w:pos="810"/>
      </w:tabs>
      <w:spacing w:afterLines="50"/>
      <w:ind w:left="720" w:hanging="432"/>
      <w:jc w:val="left"/>
    </w:pPr>
    <w:rPr>
      <w:rFonts w:ascii="宋体"/>
      <w:kern w:val="0"/>
      <w:szCs w:val="20"/>
    </w:rPr>
  </w:style>
  <w:style w:type="paragraph" w:customStyle="1" w:styleId="989">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990">
    <w:name w:val="正文文本 21"/>
    <w:basedOn w:val="1"/>
    <w:autoRedefine/>
    <w:qFormat/>
    <w:uiPriority w:val="0"/>
    <w:pPr>
      <w:spacing w:line="300" w:lineRule="auto"/>
      <w:jc w:val="center"/>
    </w:pPr>
    <w:rPr>
      <w:rFonts w:ascii="宋体" w:hAnsi="宋体"/>
    </w:rPr>
  </w:style>
  <w:style w:type="paragraph" w:customStyle="1" w:styleId="991">
    <w:name w:val="pa-33"/>
    <w:basedOn w:val="1"/>
    <w:autoRedefine/>
    <w:qFormat/>
    <w:uiPriority w:val="0"/>
    <w:pPr>
      <w:widowControl/>
      <w:spacing w:line="360" w:lineRule="atLeast"/>
      <w:ind w:firstLine="440"/>
    </w:pPr>
    <w:rPr>
      <w:rFonts w:ascii="宋体" w:hAnsi="宋体" w:cs="宋体"/>
      <w:kern w:val="0"/>
      <w:sz w:val="24"/>
    </w:rPr>
  </w:style>
  <w:style w:type="paragraph" w:customStyle="1" w:styleId="992">
    <w:name w:val="Char1 Char Char Char Char Char"/>
    <w:basedOn w:val="1"/>
    <w:autoRedefine/>
    <w:qFormat/>
    <w:uiPriority w:val="0"/>
    <w:rPr>
      <w:rFonts w:ascii="Tahoma" w:hAnsi="Tahoma"/>
      <w:sz w:val="24"/>
      <w:szCs w:val="20"/>
    </w:rPr>
  </w:style>
  <w:style w:type="paragraph" w:customStyle="1" w:styleId="993">
    <w:name w:val="样式 A + 小二 加粗 居中"/>
    <w:basedOn w:val="1"/>
    <w:qFormat/>
    <w:uiPriority w:val="0"/>
    <w:pPr>
      <w:widowControl/>
      <w:spacing w:line="300" w:lineRule="auto"/>
      <w:jc w:val="center"/>
    </w:pPr>
    <w:rPr>
      <w:rFonts w:eastAsia="黑体" w:cs="宋体"/>
      <w:b/>
      <w:bCs/>
      <w:kern w:val="0"/>
      <w:sz w:val="36"/>
      <w:szCs w:val="20"/>
    </w:rPr>
  </w:style>
  <w:style w:type="paragraph" w:customStyle="1" w:styleId="994">
    <w:name w:val="无间距"/>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95">
    <w:name w:val="样式1"/>
    <w:basedOn w:val="1"/>
    <w:qFormat/>
    <w:uiPriority w:val="0"/>
    <w:pPr>
      <w:spacing w:before="120" w:after="120" w:line="300" w:lineRule="auto"/>
    </w:pPr>
    <w:rPr>
      <w:rFonts w:ascii="宋体" w:hAnsi="宋体"/>
      <w:b/>
      <w:sz w:val="24"/>
      <w:szCs w:val="20"/>
    </w:rPr>
  </w:style>
  <w:style w:type="paragraph" w:customStyle="1" w:styleId="996">
    <w:name w:val="Tabletext"/>
    <w:basedOn w:val="1"/>
    <w:autoRedefine/>
    <w:qFormat/>
    <w:uiPriority w:val="0"/>
    <w:pPr>
      <w:keepLines/>
      <w:spacing w:afterLines="50"/>
      <w:jc w:val="left"/>
    </w:pPr>
    <w:rPr>
      <w:rFonts w:ascii="宋体"/>
      <w:kern w:val="0"/>
      <w:szCs w:val="20"/>
    </w:rPr>
  </w:style>
  <w:style w:type="paragraph" w:customStyle="1" w:styleId="997">
    <w:name w:val="pa-110"/>
    <w:basedOn w:val="1"/>
    <w:autoRedefine/>
    <w:qFormat/>
    <w:uiPriority w:val="0"/>
    <w:pPr>
      <w:widowControl/>
      <w:spacing w:line="360" w:lineRule="atLeast"/>
      <w:jc w:val="center"/>
    </w:pPr>
    <w:rPr>
      <w:rFonts w:ascii="宋体" w:hAnsi="宋体" w:cs="宋体"/>
      <w:kern w:val="0"/>
      <w:sz w:val="24"/>
    </w:rPr>
  </w:style>
  <w:style w:type="paragraph" w:customStyle="1" w:styleId="998">
    <w:name w:val="pa-87"/>
    <w:basedOn w:val="1"/>
    <w:autoRedefine/>
    <w:qFormat/>
    <w:uiPriority w:val="0"/>
    <w:pPr>
      <w:widowControl/>
      <w:spacing w:line="320" w:lineRule="atLeast"/>
      <w:ind w:firstLine="560"/>
      <w:jc w:val="left"/>
    </w:pPr>
    <w:rPr>
      <w:rFonts w:ascii="宋体" w:hAnsi="宋体" w:cs="宋体"/>
      <w:kern w:val="0"/>
      <w:sz w:val="24"/>
    </w:rPr>
  </w:style>
  <w:style w:type="paragraph" w:customStyle="1" w:styleId="999">
    <w:name w:val="BJ-03-T"/>
    <w:autoRedefine/>
    <w:qFormat/>
    <w:uiPriority w:val="0"/>
    <w:pPr>
      <w:tabs>
        <w:tab w:val="left" w:pos="2552"/>
      </w:tabs>
      <w:spacing w:before="120" w:after="120" w:line="360" w:lineRule="auto"/>
      <w:jc w:val="both"/>
    </w:pPr>
    <w:rPr>
      <w:rFonts w:ascii="Arial" w:hAnsi="Arial" w:eastAsia="宋体" w:cs="Times New Roman"/>
      <w:sz w:val="24"/>
      <w:lang w:val="en-GB" w:eastAsia="de-DE" w:bidi="ar-SA"/>
    </w:rPr>
  </w:style>
  <w:style w:type="paragraph" w:customStyle="1" w:styleId="1000">
    <w:name w:val="td-5"/>
    <w:basedOn w:val="1"/>
    <w:autoRedefine/>
    <w:qFormat/>
    <w:uiPriority w:val="0"/>
    <w:pPr>
      <w:widowControl/>
      <w:pBdr>
        <w:top w:val="single" w:color="000000" w:sz="12" w:space="0"/>
        <w:left w:val="single" w:color="000000" w:sz="4" w:space="4"/>
        <w:bottom w:val="single" w:color="000000" w:sz="4" w:space="0"/>
        <w:right w:val="single" w:color="000000" w:sz="4" w:space="0"/>
      </w:pBdr>
      <w:jc w:val="left"/>
    </w:pPr>
    <w:rPr>
      <w:rFonts w:ascii="宋体" w:hAnsi="宋体" w:cs="宋体"/>
      <w:kern w:val="0"/>
      <w:sz w:val="24"/>
    </w:rPr>
  </w:style>
  <w:style w:type="paragraph" w:customStyle="1" w:styleId="1001">
    <w:name w:val="ca-12"/>
    <w:basedOn w:val="1"/>
    <w:qFormat/>
    <w:uiPriority w:val="0"/>
    <w:pPr>
      <w:widowControl/>
      <w:jc w:val="left"/>
    </w:pPr>
    <w:rPr>
      <w:color w:val="000000"/>
      <w:kern w:val="0"/>
      <w:sz w:val="32"/>
      <w:szCs w:val="32"/>
    </w:rPr>
  </w:style>
  <w:style w:type="paragraph" w:customStyle="1" w:styleId="1002">
    <w:name w:val="表格标题"/>
    <w:basedOn w:val="965"/>
    <w:autoRedefine/>
    <w:qFormat/>
    <w:uiPriority w:val="0"/>
    <w:pPr>
      <w:tabs>
        <w:tab w:val="left" w:pos="900"/>
      </w:tabs>
      <w:jc w:val="center"/>
    </w:pPr>
    <w:rPr>
      <w:b/>
      <w:bCs/>
      <w:i/>
      <w:iCs/>
    </w:rPr>
  </w:style>
  <w:style w:type="paragraph" w:customStyle="1" w:styleId="1003">
    <w:name w:val="CM4"/>
    <w:basedOn w:val="915"/>
    <w:next w:val="915"/>
    <w:autoRedefine/>
    <w:qFormat/>
    <w:uiPriority w:val="0"/>
    <w:pPr>
      <w:spacing w:line="468" w:lineRule="atLeast"/>
    </w:pPr>
    <w:rPr>
      <w:rFonts w:ascii="宋体" w:eastAsia="宋体" w:cs="Times New Roman"/>
      <w:color w:val="auto"/>
    </w:rPr>
  </w:style>
  <w:style w:type="paragraph" w:customStyle="1" w:styleId="1004">
    <w:name w:val="pa-89"/>
    <w:basedOn w:val="1"/>
    <w:autoRedefine/>
    <w:qFormat/>
    <w:uiPriority w:val="0"/>
    <w:pPr>
      <w:widowControl/>
      <w:spacing w:line="320" w:lineRule="atLeast"/>
    </w:pPr>
    <w:rPr>
      <w:rFonts w:ascii="宋体" w:hAnsi="宋体" w:cs="宋体"/>
      <w:kern w:val="0"/>
      <w:sz w:val="24"/>
    </w:rPr>
  </w:style>
  <w:style w:type="paragraph" w:customStyle="1" w:styleId="1005">
    <w:name w:val="封面正文"/>
    <w:qFormat/>
    <w:uiPriority w:val="0"/>
    <w:pPr>
      <w:tabs>
        <w:tab w:val="left" w:pos="1980"/>
      </w:tabs>
      <w:ind w:left="1440" w:hanging="1440"/>
      <w:jc w:val="both"/>
    </w:pPr>
    <w:rPr>
      <w:rFonts w:ascii="Times New Roman" w:hAnsi="Times New Roman" w:eastAsia="宋体" w:cs="Times New Roman"/>
      <w:lang w:val="en-US" w:eastAsia="zh-CN" w:bidi="ar-SA"/>
    </w:rPr>
  </w:style>
  <w:style w:type="paragraph" w:customStyle="1" w:styleId="1006">
    <w:name w:val="样式 标题 3 + (中文) 黑体 小四 非加粗 段前: 7.8 磅 段后: 0 磅 行距: 固定值 20 磅"/>
    <w:basedOn w:val="7"/>
    <w:qFormat/>
    <w:uiPriority w:val="0"/>
    <w:pPr>
      <w:adjustRightInd/>
      <w:spacing w:before="0" w:after="0" w:line="400" w:lineRule="exact"/>
      <w:textAlignment w:val="auto"/>
    </w:pPr>
    <w:rPr>
      <w:rFonts w:eastAsia="黑体" w:cs="宋体"/>
      <w:b w:val="0"/>
      <w:kern w:val="2"/>
      <w:sz w:val="24"/>
    </w:rPr>
  </w:style>
  <w:style w:type="paragraph" w:customStyle="1" w:styleId="1007">
    <w:name w:val="H4"/>
    <w:basedOn w:val="1"/>
    <w:next w:val="1"/>
    <w:autoRedefine/>
    <w:qFormat/>
    <w:uiPriority w:val="0"/>
    <w:pPr>
      <w:keepNext/>
      <w:autoSpaceDE w:val="0"/>
      <w:autoSpaceDN w:val="0"/>
      <w:adjustRightInd w:val="0"/>
      <w:spacing w:before="100" w:after="100"/>
      <w:jc w:val="left"/>
      <w:outlineLvl w:val="4"/>
    </w:pPr>
    <w:rPr>
      <w:b/>
      <w:kern w:val="0"/>
      <w:sz w:val="24"/>
      <w:szCs w:val="20"/>
    </w:rPr>
  </w:style>
  <w:style w:type="paragraph" w:customStyle="1" w:styleId="1008">
    <w:name w:val="pa-28"/>
    <w:basedOn w:val="1"/>
    <w:autoRedefine/>
    <w:qFormat/>
    <w:uiPriority w:val="0"/>
    <w:pPr>
      <w:widowControl/>
      <w:spacing w:line="360" w:lineRule="atLeast"/>
      <w:ind w:firstLine="420"/>
      <w:jc w:val="left"/>
    </w:pPr>
    <w:rPr>
      <w:rFonts w:ascii="宋体" w:hAnsi="宋体" w:cs="宋体"/>
      <w:kern w:val="0"/>
      <w:sz w:val="24"/>
    </w:rPr>
  </w:style>
  <w:style w:type="paragraph" w:customStyle="1" w:styleId="1009">
    <w:name w:val="页面边线"/>
    <w:basedOn w:val="1"/>
    <w:autoRedefine/>
    <w:qFormat/>
    <w:uiPriority w:val="0"/>
    <w:pPr>
      <w:adjustRightInd w:val="0"/>
      <w:spacing w:line="360" w:lineRule="atLeast"/>
      <w:textAlignment w:val="baseline"/>
    </w:pPr>
    <w:rPr>
      <w:rFonts w:ascii="Century" w:hAnsi="Century"/>
      <w:kern w:val="0"/>
      <w:szCs w:val="20"/>
      <w:lang w:eastAsia="ja-JP"/>
    </w:rPr>
  </w:style>
  <w:style w:type="paragraph" w:customStyle="1" w:styleId="1010">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1011">
    <w:name w:val="ca-47"/>
    <w:basedOn w:val="1"/>
    <w:autoRedefine/>
    <w:qFormat/>
    <w:uiPriority w:val="0"/>
    <w:pPr>
      <w:widowControl/>
      <w:jc w:val="left"/>
    </w:pPr>
    <w:rPr>
      <w:rFonts w:ascii="宋体" w:hAnsi="宋体" w:cs="宋体"/>
      <w:b/>
      <w:bCs/>
      <w:color w:val="000000"/>
      <w:spacing w:val="-20"/>
      <w:kern w:val="0"/>
      <w:sz w:val="24"/>
    </w:rPr>
  </w:style>
  <w:style w:type="paragraph" w:customStyle="1" w:styleId="1012">
    <w:name w:val="ca-37"/>
    <w:basedOn w:val="1"/>
    <w:autoRedefine/>
    <w:qFormat/>
    <w:uiPriority w:val="0"/>
    <w:pPr>
      <w:widowControl/>
      <w:jc w:val="left"/>
    </w:pPr>
    <w:rPr>
      <w:rFonts w:ascii="宋体" w:hAnsi="宋体" w:cs="宋体"/>
      <w:color w:val="000000"/>
      <w:kern w:val="0"/>
      <w:szCs w:val="21"/>
    </w:rPr>
  </w:style>
  <w:style w:type="paragraph" w:customStyle="1" w:styleId="1013">
    <w:name w:val="xl57"/>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b/>
      <w:bCs/>
      <w:kern w:val="0"/>
      <w:sz w:val="20"/>
      <w:szCs w:val="20"/>
    </w:rPr>
  </w:style>
  <w:style w:type="paragraph" w:customStyle="1" w:styleId="1014">
    <w:name w:val="样式 ll + 小四 段前: 6 磅 段后: 6 磅 行距: 多倍行距 1.25 字行"/>
    <w:basedOn w:val="30"/>
    <w:qFormat/>
    <w:uiPriority w:val="0"/>
    <w:pPr>
      <w:tabs>
        <w:tab w:val="left" w:pos="1980"/>
      </w:tabs>
      <w:spacing w:before="120" w:line="300" w:lineRule="auto"/>
    </w:pPr>
    <w:rPr>
      <w:sz w:val="24"/>
      <w:szCs w:val="20"/>
    </w:rPr>
  </w:style>
  <w:style w:type="paragraph" w:customStyle="1" w:styleId="1015">
    <w:name w:val="pa-47"/>
    <w:basedOn w:val="1"/>
    <w:qFormat/>
    <w:uiPriority w:val="0"/>
    <w:pPr>
      <w:widowControl/>
      <w:spacing w:line="280" w:lineRule="atLeast"/>
      <w:ind w:firstLine="280"/>
      <w:jc w:val="center"/>
    </w:pPr>
    <w:rPr>
      <w:rFonts w:ascii="宋体" w:hAnsi="宋体" w:cs="宋体"/>
      <w:kern w:val="0"/>
      <w:sz w:val="24"/>
    </w:rPr>
  </w:style>
  <w:style w:type="paragraph" w:customStyle="1" w:styleId="1016">
    <w:name w:val="pa-94"/>
    <w:basedOn w:val="1"/>
    <w:autoRedefine/>
    <w:qFormat/>
    <w:uiPriority w:val="0"/>
    <w:pPr>
      <w:widowControl/>
      <w:spacing w:line="480" w:lineRule="atLeast"/>
      <w:jc w:val="left"/>
    </w:pPr>
    <w:rPr>
      <w:rFonts w:ascii="宋体" w:hAnsi="宋体" w:cs="宋体"/>
      <w:kern w:val="0"/>
      <w:sz w:val="24"/>
    </w:rPr>
  </w:style>
  <w:style w:type="paragraph" w:customStyle="1" w:styleId="1017">
    <w:name w:val="Char Char Char Char2"/>
    <w:basedOn w:val="23"/>
    <w:autoRedefine/>
    <w:qFormat/>
    <w:uiPriority w:val="0"/>
    <w:pPr>
      <w:widowControl w:val="0"/>
      <w:adjustRightInd w:val="0"/>
      <w:snapToGrid w:val="0"/>
      <w:spacing w:line="360" w:lineRule="auto"/>
      <w:jc w:val="both"/>
    </w:pPr>
    <w:rPr>
      <w:szCs w:val="24"/>
    </w:rPr>
  </w:style>
  <w:style w:type="paragraph" w:customStyle="1" w:styleId="1018">
    <w:name w:val="pa-56"/>
    <w:basedOn w:val="1"/>
    <w:qFormat/>
    <w:uiPriority w:val="0"/>
    <w:pPr>
      <w:widowControl/>
      <w:spacing w:line="300" w:lineRule="atLeast"/>
      <w:ind w:firstLine="420"/>
    </w:pPr>
    <w:rPr>
      <w:rFonts w:ascii="宋体" w:hAnsi="宋体" w:cs="宋体"/>
      <w:kern w:val="0"/>
      <w:sz w:val="24"/>
    </w:rPr>
  </w:style>
  <w:style w:type="paragraph" w:customStyle="1" w:styleId="1019">
    <w:name w:val="标题4"/>
    <w:basedOn w:val="5"/>
    <w:next w:val="37"/>
    <w:qFormat/>
    <w:uiPriority w:val="0"/>
    <w:pPr>
      <w:adjustRightInd/>
      <w:spacing w:line="413" w:lineRule="auto"/>
      <w:textAlignment w:val="auto"/>
    </w:pPr>
    <w:rPr>
      <w:rFonts w:ascii="Times New Roman" w:hAnsi="Times New Roman" w:eastAsia="宋体"/>
      <w:b w:val="0"/>
      <w:sz w:val="21"/>
    </w:rPr>
  </w:style>
  <w:style w:type="paragraph" w:customStyle="1" w:styleId="1020">
    <w:name w:val="ca-27"/>
    <w:basedOn w:val="1"/>
    <w:autoRedefine/>
    <w:qFormat/>
    <w:uiPriority w:val="0"/>
    <w:pPr>
      <w:widowControl/>
      <w:jc w:val="left"/>
    </w:pPr>
    <w:rPr>
      <w:rFonts w:ascii="宋体" w:hAnsi="宋体" w:cs="宋体"/>
      <w:b/>
      <w:bCs/>
      <w:color w:val="002060"/>
      <w:spacing w:val="-20"/>
      <w:kern w:val="0"/>
      <w:szCs w:val="21"/>
    </w:rPr>
  </w:style>
  <w:style w:type="paragraph" w:customStyle="1" w:styleId="1021">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022">
    <w:name w:val="Char Char Char1 Char Char Char1 Char Char Char Char Char Char Char Char Char Char1"/>
    <w:basedOn w:val="1"/>
    <w:autoRedefine/>
    <w:qFormat/>
    <w:uiPriority w:val="0"/>
    <w:pPr>
      <w:tabs>
        <w:tab w:val="left" w:pos="1200"/>
      </w:tabs>
      <w:ind w:left="1200" w:hanging="720"/>
    </w:pPr>
  </w:style>
  <w:style w:type="paragraph" w:customStyle="1" w:styleId="1023">
    <w:name w:val="reader-word-layer reader-word-s2-8"/>
    <w:basedOn w:val="1"/>
    <w:autoRedefine/>
    <w:qFormat/>
    <w:uiPriority w:val="0"/>
    <w:pPr>
      <w:widowControl/>
      <w:spacing w:before="100" w:beforeAutospacing="1" w:after="100" w:afterAutospacing="1"/>
      <w:jc w:val="left"/>
    </w:pPr>
    <w:rPr>
      <w:rFonts w:ascii="宋体" w:hAnsi="宋体" w:cs="宋体"/>
    </w:rPr>
  </w:style>
  <w:style w:type="paragraph" w:customStyle="1" w:styleId="1024">
    <w:name w:val="pa-49"/>
    <w:basedOn w:val="1"/>
    <w:autoRedefine/>
    <w:qFormat/>
    <w:uiPriority w:val="0"/>
    <w:pPr>
      <w:widowControl/>
      <w:spacing w:line="280" w:lineRule="atLeast"/>
      <w:ind w:firstLine="440"/>
      <w:jc w:val="left"/>
    </w:pPr>
    <w:rPr>
      <w:rFonts w:ascii="宋体" w:hAnsi="宋体" w:cs="宋体"/>
      <w:kern w:val="0"/>
      <w:sz w:val="24"/>
    </w:rPr>
  </w:style>
  <w:style w:type="paragraph" w:customStyle="1" w:styleId="1025">
    <w:name w:val="列出段落4"/>
    <w:basedOn w:val="1"/>
    <w:autoRedefine/>
    <w:qFormat/>
    <w:uiPriority w:val="34"/>
    <w:pPr>
      <w:ind w:firstLine="420" w:firstLineChars="200"/>
    </w:pPr>
    <w:rPr>
      <w:rFonts w:ascii="Calibri" w:hAnsi="Calibri" w:cs="Arial"/>
    </w:rPr>
  </w:style>
  <w:style w:type="paragraph" w:customStyle="1" w:styleId="1026">
    <w:name w:val="ca-17"/>
    <w:basedOn w:val="1"/>
    <w:autoRedefine/>
    <w:qFormat/>
    <w:uiPriority w:val="0"/>
    <w:pPr>
      <w:widowControl/>
      <w:jc w:val="left"/>
    </w:pPr>
    <w:rPr>
      <w:b/>
      <w:bCs/>
      <w:spacing w:val="-20"/>
      <w:kern w:val="0"/>
      <w:sz w:val="24"/>
    </w:rPr>
  </w:style>
  <w:style w:type="paragraph" w:customStyle="1" w:styleId="1027">
    <w:name w:val="xl2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028">
    <w:name w:val="list1"/>
    <w:basedOn w:val="1"/>
    <w:autoRedefine/>
    <w:qFormat/>
    <w:uiPriority w:val="0"/>
    <w:pPr>
      <w:keepLines/>
      <w:tabs>
        <w:tab w:val="left" w:pos="1191"/>
        <w:tab w:val="left" w:pos="2745"/>
        <w:tab w:val="left" w:pos="3360"/>
      </w:tabs>
      <w:topLinePunct/>
      <w:adjustRightInd w:val="0"/>
      <w:spacing w:beforeLines="50" w:afterLines="10" w:line="300" w:lineRule="auto"/>
      <w:ind w:left="1195" w:hanging="403"/>
      <w:jc w:val="left"/>
    </w:pPr>
    <w:rPr>
      <w:rFonts w:eastAsia="新宋体"/>
      <w:kern w:val="0"/>
    </w:rPr>
  </w:style>
  <w:style w:type="paragraph" w:customStyle="1" w:styleId="1029">
    <w:name w:val="Para--"/>
    <w:qFormat/>
    <w:uiPriority w:val="0"/>
    <w:pPr>
      <w:keepNext/>
      <w:tabs>
        <w:tab w:val="left" w:pos="1440"/>
        <w:tab w:val="left" w:pos="1728"/>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1440" w:hanging="360"/>
    </w:pPr>
    <w:rPr>
      <w:rFonts w:ascii="Arial" w:hAnsi="Arial" w:eastAsia="宋体" w:cs="Times New Roman"/>
      <w:lang w:val="en-US" w:eastAsia="en-US" w:bidi="ar-SA"/>
    </w:rPr>
  </w:style>
  <w:style w:type="paragraph" w:customStyle="1" w:styleId="1030">
    <w:name w:val="Char Char1 Char1"/>
    <w:basedOn w:val="1"/>
    <w:qFormat/>
    <w:uiPriority w:val="0"/>
  </w:style>
  <w:style w:type="paragraph" w:customStyle="1" w:styleId="1031">
    <w:name w:val="正文21"/>
    <w:autoRedefine/>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032">
    <w:name w:val="S4-L15"/>
    <w:basedOn w:val="1"/>
    <w:qFormat/>
    <w:uiPriority w:val="0"/>
    <w:pPr>
      <w:spacing w:after="120" w:line="360" w:lineRule="auto"/>
      <w:ind w:left="720" w:firstLine="392"/>
    </w:pPr>
    <w:rPr>
      <w:szCs w:val="21"/>
      <w:lang w:val="fr-FR"/>
    </w:rPr>
  </w:style>
  <w:style w:type="paragraph" w:customStyle="1" w:styleId="1033">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034">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1035">
    <w:name w:val="ca-52"/>
    <w:basedOn w:val="1"/>
    <w:autoRedefine/>
    <w:qFormat/>
    <w:uiPriority w:val="0"/>
    <w:pPr>
      <w:widowControl/>
      <w:jc w:val="left"/>
    </w:pPr>
    <w:rPr>
      <w:rFonts w:ascii="宋体" w:hAnsi="宋体" w:cs="宋体"/>
      <w:b/>
      <w:bCs/>
      <w:spacing w:val="-20"/>
      <w:kern w:val="0"/>
      <w:sz w:val="36"/>
      <w:szCs w:val="36"/>
    </w:rPr>
  </w:style>
  <w:style w:type="paragraph" w:customStyle="1" w:styleId="1036">
    <w:name w:val="ca-3"/>
    <w:basedOn w:val="1"/>
    <w:autoRedefine/>
    <w:qFormat/>
    <w:uiPriority w:val="0"/>
    <w:pPr>
      <w:widowControl/>
      <w:jc w:val="left"/>
    </w:pPr>
    <w:rPr>
      <w:b/>
      <w:bCs/>
      <w:color w:val="000000"/>
      <w:spacing w:val="-20"/>
      <w:kern w:val="0"/>
      <w:sz w:val="48"/>
      <w:szCs w:val="48"/>
    </w:rPr>
  </w:style>
  <w:style w:type="paragraph" w:customStyle="1" w:styleId="1037">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038">
    <w:name w:val="正文＋小四＋缩进2字符"/>
    <w:basedOn w:val="1"/>
    <w:autoRedefine/>
    <w:qFormat/>
    <w:uiPriority w:val="0"/>
    <w:pPr>
      <w:spacing w:line="360" w:lineRule="auto"/>
      <w:ind w:firstLine="200" w:firstLineChars="200"/>
    </w:pPr>
    <w:rPr>
      <w:sz w:val="24"/>
    </w:rPr>
  </w:style>
  <w:style w:type="paragraph" w:customStyle="1" w:styleId="1039">
    <w:name w:val="pa-35"/>
    <w:basedOn w:val="1"/>
    <w:qFormat/>
    <w:uiPriority w:val="0"/>
    <w:pPr>
      <w:widowControl/>
      <w:spacing w:line="360" w:lineRule="atLeast"/>
      <w:jc w:val="left"/>
    </w:pPr>
    <w:rPr>
      <w:rFonts w:ascii="宋体" w:hAnsi="宋体" w:cs="宋体"/>
      <w:kern w:val="0"/>
      <w:sz w:val="24"/>
    </w:rPr>
  </w:style>
  <w:style w:type="paragraph" w:customStyle="1" w:styleId="1040">
    <w:name w:val="pa-29"/>
    <w:basedOn w:val="1"/>
    <w:autoRedefine/>
    <w:qFormat/>
    <w:uiPriority w:val="0"/>
    <w:pPr>
      <w:widowControl/>
      <w:spacing w:line="360" w:lineRule="atLeast"/>
      <w:ind w:firstLine="2820"/>
    </w:pPr>
    <w:rPr>
      <w:rFonts w:ascii="宋体" w:hAnsi="宋体" w:cs="宋体"/>
      <w:kern w:val="0"/>
      <w:sz w:val="24"/>
    </w:rPr>
  </w:style>
  <w:style w:type="paragraph" w:customStyle="1" w:styleId="1041">
    <w:name w:val="pa-24"/>
    <w:basedOn w:val="1"/>
    <w:autoRedefine/>
    <w:qFormat/>
    <w:uiPriority w:val="0"/>
    <w:pPr>
      <w:widowControl/>
      <w:spacing w:line="360" w:lineRule="atLeast"/>
      <w:ind w:firstLine="480"/>
    </w:pPr>
    <w:rPr>
      <w:rFonts w:ascii="宋体" w:hAnsi="宋体" w:cs="宋体"/>
      <w:kern w:val="0"/>
      <w:sz w:val="24"/>
    </w:rPr>
  </w:style>
  <w:style w:type="paragraph" w:customStyle="1" w:styleId="1042">
    <w:name w:val="Alist"/>
    <w:basedOn w:val="1"/>
    <w:autoRedefine/>
    <w:qFormat/>
    <w:uiPriority w:val="0"/>
    <w:pPr>
      <w:tabs>
        <w:tab w:val="left" w:pos="360"/>
        <w:tab w:val="left" w:pos="420"/>
      </w:tabs>
      <w:spacing w:beforeLines="50" w:afterLines="50"/>
      <w:ind w:left="360" w:hanging="360"/>
    </w:pPr>
    <w:rPr>
      <w:rFonts w:ascii="Arial" w:hAnsi="Arial"/>
      <w:szCs w:val="21"/>
    </w:rPr>
  </w:style>
  <w:style w:type="paragraph" w:customStyle="1" w:styleId="1043">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olor w:val="000000"/>
      <w:kern w:val="0"/>
      <w:sz w:val="20"/>
      <w:szCs w:val="20"/>
    </w:rPr>
  </w:style>
  <w:style w:type="paragraph" w:customStyle="1" w:styleId="1044">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045">
    <w:name w:val="font6"/>
    <w:basedOn w:val="1"/>
    <w:autoRedefine/>
    <w:qFormat/>
    <w:uiPriority w:val="0"/>
    <w:pPr>
      <w:widowControl/>
      <w:spacing w:before="100" w:beforeAutospacing="1" w:after="100" w:afterAutospacing="1"/>
      <w:jc w:val="left"/>
    </w:pPr>
    <w:rPr>
      <w:kern w:val="0"/>
      <w:sz w:val="24"/>
    </w:rPr>
  </w:style>
  <w:style w:type="paragraph" w:customStyle="1" w:styleId="1046">
    <w:name w:val="ca-13"/>
    <w:basedOn w:val="1"/>
    <w:qFormat/>
    <w:uiPriority w:val="0"/>
    <w:pPr>
      <w:widowControl/>
      <w:jc w:val="left"/>
    </w:pPr>
    <w:rPr>
      <w:rFonts w:ascii="宋体" w:hAnsi="宋体" w:cs="宋体"/>
      <w:color w:val="000000"/>
      <w:kern w:val="0"/>
      <w:sz w:val="32"/>
      <w:szCs w:val="32"/>
    </w:rPr>
  </w:style>
  <w:style w:type="paragraph" w:customStyle="1" w:styleId="1047">
    <w:name w:val="pa-111"/>
    <w:basedOn w:val="1"/>
    <w:autoRedefine/>
    <w:qFormat/>
    <w:uiPriority w:val="0"/>
    <w:pPr>
      <w:widowControl/>
      <w:spacing w:line="280" w:lineRule="atLeast"/>
      <w:ind w:firstLine="480"/>
    </w:pPr>
    <w:rPr>
      <w:rFonts w:ascii="宋体" w:hAnsi="宋体" w:cs="宋体"/>
      <w:kern w:val="0"/>
      <w:sz w:val="24"/>
    </w:rPr>
  </w:style>
  <w:style w:type="paragraph" w:customStyle="1" w:styleId="1048">
    <w:name w:val="Para-----"/>
    <w:qFormat/>
    <w:uiPriority w:val="0"/>
    <w:pPr>
      <w:tabs>
        <w:tab w:val="left" w:pos="1152"/>
        <w:tab w:val="left" w:pos="1728"/>
        <w:tab w:val="left" w:pos="2304"/>
        <w:tab w:val="left" w:pos="3456"/>
        <w:tab w:val="left" w:pos="4032"/>
        <w:tab w:val="left" w:pos="4608"/>
        <w:tab w:val="left" w:pos="5184"/>
        <w:tab w:val="left" w:leader="underscore" w:pos="5760"/>
        <w:tab w:val="left" w:pos="6912"/>
        <w:tab w:val="left" w:pos="7488"/>
        <w:tab w:val="left" w:pos="8064"/>
        <w:tab w:val="left" w:pos="8640"/>
      </w:tabs>
      <w:spacing w:line="360" w:lineRule="auto"/>
      <w:ind w:left="1145"/>
    </w:pPr>
    <w:rPr>
      <w:rFonts w:ascii="Arial" w:hAnsi="Arial" w:eastAsia="宋体" w:cs="Arial"/>
      <w:lang w:val="en-US" w:eastAsia="zh-CN" w:bidi="ar-SA"/>
    </w:rPr>
  </w:style>
  <w:style w:type="paragraph" w:customStyle="1" w:styleId="1049">
    <w:name w:val="S4-B-L15"/>
    <w:basedOn w:val="1"/>
    <w:autoRedefine/>
    <w:qFormat/>
    <w:uiPriority w:val="0"/>
    <w:pPr>
      <w:spacing w:line="360" w:lineRule="auto"/>
    </w:pPr>
    <w:rPr>
      <w:b/>
      <w:bCs/>
      <w:sz w:val="24"/>
    </w:rPr>
  </w:style>
  <w:style w:type="paragraph" w:customStyle="1" w:styleId="1050">
    <w:name w:val="一级无标题条"/>
    <w:basedOn w:val="1"/>
    <w:autoRedefine/>
    <w:qFormat/>
    <w:uiPriority w:val="0"/>
  </w:style>
  <w:style w:type="paragraph" w:customStyle="1" w:styleId="1051">
    <w:name w:val="td-3"/>
    <w:basedOn w:val="1"/>
    <w:qFormat/>
    <w:uiPriority w:val="0"/>
    <w:pPr>
      <w:widowControl/>
      <w:pBdr>
        <w:top w:val="single" w:color="000000" w:sz="6" w:space="0"/>
        <w:left w:val="single" w:color="000000" w:sz="6" w:space="4"/>
        <w:right w:val="single" w:color="000000" w:sz="6" w:space="0"/>
      </w:pBdr>
      <w:jc w:val="left"/>
    </w:pPr>
    <w:rPr>
      <w:rFonts w:ascii="宋体" w:hAnsi="宋体" w:cs="宋体"/>
      <w:kern w:val="0"/>
      <w:sz w:val="24"/>
    </w:rPr>
  </w:style>
  <w:style w:type="paragraph" w:customStyle="1" w:styleId="1052">
    <w:name w:val="样式 标题 3Chapter X.X.X. + 五号 段后: 0.5 行"/>
    <w:basedOn w:val="7"/>
    <w:autoRedefine/>
    <w:qFormat/>
    <w:uiPriority w:val="0"/>
    <w:pPr>
      <w:keepLines w:val="0"/>
      <w:adjustRightInd/>
      <w:spacing w:before="120" w:afterLines="50" w:line="240" w:lineRule="auto"/>
      <w:jc w:val="left"/>
      <w:textAlignment w:val="auto"/>
    </w:pPr>
    <w:rPr>
      <w:rFonts w:ascii="宋体" w:cs="宋体"/>
      <w:bCs/>
      <w:sz w:val="21"/>
    </w:rPr>
  </w:style>
  <w:style w:type="paragraph" w:customStyle="1" w:styleId="1053">
    <w:name w:val="文本框内文字"/>
    <w:basedOn w:val="1"/>
    <w:autoRedefine/>
    <w:qFormat/>
    <w:uiPriority w:val="0"/>
    <w:pPr>
      <w:spacing w:line="0" w:lineRule="atLeast"/>
    </w:pPr>
    <w:rPr>
      <w:rFonts w:eastAsia="仿宋_GB2312"/>
      <w:sz w:val="22"/>
    </w:rPr>
  </w:style>
  <w:style w:type="paragraph" w:customStyle="1" w:styleId="1054">
    <w:name w:val="pa-67"/>
    <w:basedOn w:val="1"/>
    <w:qFormat/>
    <w:uiPriority w:val="0"/>
    <w:pPr>
      <w:widowControl/>
      <w:spacing w:line="240" w:lineRule="atLeast"/>
      <w:ind w:firstLine="420"/>
      <w:jc w:val="left"/>
    </w:pPr>
    <w:rPr>
      <w:rFonts w:ascii="宋体" w:hAnsi="宋体" w:cs="宋体"/>
      <w:kern w:val="0"/>
      <w:sz w:val="24"/>
    </w:rPr>
  </w:style>
  <w:style w:type="paragraph" w:customStyle="1" w:styleId="1055">
    <w:name w:val="ca-49"/>
    <w:basedOn w:val="1"/>
    <w:autoRedefine/>
    <w:qFormat/>
    <w:uiPriority w:val="0"/>
    <w:pPr>
      <w:widowControl/>
      <w:jc w:val="left"/>
    </w:pPr>
    <w:rPr>
      <w:rFonts w:ascii="宋体" w:hAnsi="宋体" w:cs="宋体"/>
      <w:kern w:val="0"/>
      <w:sz w:val="32"/>
      <w:szCs w:val="32"/>
    </w:rPr>
  </w:style>
  <w:style w:type="paragraph" w:customStyle="1" w:styleId="1056">
    <w:name w:val="默认段落字体 Para Char Char Char Char Char Char Char Char Char1 Char Char Char Char"/>
    <w:basedOn w:val="1"/>
    <w:autoRedefine/>
    <w:qFormat/>
    <w:uiPriority w:val="0"/>
    <w:rPr>
      <w:rFonts w:ascii="Tahoma" w:hAnsi="Tahoma"/>
      <w:sz w:val="24"/>
      <w:szCs w:val="20"/>
    </w:rPr>
  </w:style>
  <w:style w:type="paragraph" w:customStyle="1" w:styleId="1057">
    <w:name w:val="二级项目符号"/>
    <w:basedOn w:val="1"/>
    <w:autoRedefine/>
    <w:qFormat/>
    <w:uiPriority w:val="0"/>
    <w:pPr>
      <w:widowControl/>
      <w:tabs>
        <w:tab w:val="left" w:pos="360"/>
      </w:tabs>
      <w:spacing w:line="360" w:lineRule="auto"/>
    </w:pPr>
    <w:rPr>
      <w:kern w:val="0"/>
      <w:sz w:val="24"/>
      <w:szCs w:val="20"/>
    </w:rPr>
  </w:style>
  <w:style w:type="paragraph" w:customStyle="1" w:styleId="1058">
    <w:name w:val="xl14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16"/>
      <w:szCs w:val="16"/>
    </w:rPr>
  </w:style>
  <w:style w:type="paragraph" w:customStyle="1" w:styleId="1059">
    <w:name w:val="pa-134"/>
    <w:basedOn w:val="1"/>
    <w:qFormat/>
    <w:uiPriority w:val="0"/>
    <w:pPr>
      <w:widowControl/>
      <w:spacing w:line="360" w:lineRule="atLeast"/>
    </w:pPr>
    <w:rPr>
      <w:rFonts w:ascii="宋体" w:hAnsi="宋体" w:cs="宋体"/>
      <w:kern w:val="0"/>
      <w:sz w:val="24"/>
    </w:rPr>
  </w:style>
  <w:style w:type="paragraph" w:customStyle="1" w:styleId="1060">
    <w:name w:val="四级无标题条"/>
    <w:basedOn w:val="1"/>
    <w:qFormat/>
    <w:uiPriority w:val="0"/>
    <w:pPr>
      <w:tabs>
        <w:tab w:val="left" w:pos="2520"/>
        <w:tab w:val="left" w:pos="2940"/>
      </w:tabs>
      <w:ind w:left="2520" w:hanging="420"/>
    </w:pPr>
  </w:style>
  <w:style w:type="paragraph" w:customStyle="1" w:styleId="1061">
    <w:name w:val="pa-17"/>
    <w:basedOn w:val="1"/>
    <w:autoRedefine/>
    <w:qFormat/>
    <w:uiPriority w:val="0"/>
    <w:pPr>
      <w:widowControl/>
      <w:spacing w:line="240" w:lineRule="atLeast"/>
      <w:jc w:val="center"/>
    </w:pPr>
    <w:rPr>
      <w:rFonts w:ascii="宋体" w:hAnsi="宋体" w:cs="宋体"/>
      <w:kern w:val="0"/>
      <w:sz w:val="24"/>
    </w:rPr>
  </w:style>
  <w:style w:type="paragraph" w:customStyle="1" w:styleId="1062">
    <w:name w:val="IBM 正文"/>
    <w:basedOn w:val="1"/>
    <w:autoRedefine/>
    <w:qFormat/>
    <w:uiPriority w:val="0"/>
    <w:pPr>
      <w:spacing w:line="360" w:lineRule="atLeast"/>
    </w:pPr>
    <w:rPr>
      <w:sz w:val="24"/>
      <w:szCs w:val="20"/>
    </w:rPr>
  </w:style>
  <w:style w:type="paragraph" w:customStyle="1" w:styleId="1063">
    <w:name w:val="ca-51"/>
    <w:basedOn w:val="1"/>
    <w:autoRedefine/>
    <w:qFormat/>
    <w:uiPriority w:val="0"/>
    <w:pPr>
      <w:widowControl/>
      <w:jc w:val="left"/>
    </w:pPr>
    <w:rPr>
      <w:b/>
      <w:bCs/>
      <w:color w:val="000000"/>
      <w:spacing w:val="-20"/>
      <w:kern w:val="0"/>
      <w:sz w:val="32"/>
      <w:szCs w:val="32"/>
    </w:rPr>
  </w:style>
  <w:style w:type="paragraph" w:customStyle="1" w:styleId="1064">
    <w:name w:val="BJ-01-T"/>
    <w:qFormat/>
    <w:uiPriority w:val="0"/>
    <w:pPr>
      <w:spacing w:before="120" w:line="360" w:lineRule="auto"/>
      <w:ind w:left="1418"/>
      <w:jc w:val="both"/>
    </w:pPr>
    <w:rPr>
      <w:rFonts w:ascii="Arial" w:hAnsi="Arial" w:eastAsia="宋体" w:cs="Times New Roman"/>
      <w:sz w:val="24"/>
      <w:lang w:val="en-GB" w:eastAsia="de-DE" w:bidi="ar-SA"/>
    </w:rPr>
  </w:style>
  <w:style w:type="paragraph" w:customStyle="1" w:styleId="1065">
    <w:name w:val="pa-142"/>
    <w:basedOn w:val="1"/>
    <w:qFormat/>
    <w:uiPriority w:val="0"/>
    <w:pPr>
      <w:widowControl/>
      <w:spacing w:line="320" w:lineRule="atLeast"/>
      <w:ind w:firstLine="280"/>
      <w:jc w:val="right"/>
    </w:pPr>
    <w:rPr>
      <w:rFonts w:ascii="宋体" w:hAnsi="宋体" w:cs="宋体"/>
      <w:kern w:val="0"/>
      <w:sz w:val="24"/>
    </w:rPr>
  </w:style>
  <w:style w:type="paragraph" w:customStyle="1" w:styleId="1066">
    <w:name w:val="pa-2"/>
    <w:basedOn w:val="1"/>
    <w:qFormat/>
    <w:uiPriority w:val="0"/>
    <w:pPr>
      <w:widowControl/>
      <w:spacing w:line="400" w:lineRule="atLeast"/>
      <w:jc w:val="center"/>
    </w:pPr>
    <w:rPr>
      <w:rFonts w:ascii="宋体" w:hAnsi="宋体" w:cs="宋体"/>
      <w:kern w:val="0"/>
      <w:sz w:val="24"/>
    </w:rPr>
  </w:style>
  <w:style w:type="paragraph" w:customStyle="1" w:styleId="1067">
    <w:name w:val="样式 三号 加粗 段后: 0.5 行"/>
    <w:basedOn w:val="1"/>
    <w:autoRedefine/>
    <w:qFormat/>
    <w:uiPriority w:val="0"/>
    <w:pPr>
      <w:spacing w:afterLines="50"/>
      <w:jc w:val="left"/>
    </w:pPr>
    <w:rPr>
      <w:rFonts w:ascii="宋体" w:cs="宋体"/>
      <w:b/>
      <w:bCs/>
      <w:kern w:val="0"/>
      <w:sz w:val="32"/>
      <w:szCs w:val="20"/>
    </w:rPr>
  </w:style>
  <w:style w:type="paragraph" w:customStyle="1" w:styleId="1068">
    <w:name w:val="标准书脚_偶数页"/>
    <w:autoRedefine/>
    <w:qFormat/>
    <w:uiPriority w:val="0"/>
    <w:pPr>
      <w:spacing w:before="120"/>
    </w:pPr>
    <w:rPr>
      <w:rFonts w:ascii="Times New Roman" w:hAnsi="Times New Roman" w:eastAsia="宋体" w:cs="Times New Roman"/>
      <w:sz w:val="18"/>
      <w:lang w:val="en-US" w:eastAsia="zh-CN" w:bidi="ar-SA"/>
    </w:rPr>
  </w:style>
  <w:style w:type="paragraph" w:customStyle="1" w:styleId="1069">
    <w:name w:val="日期1"/>
    <w:basedOn w:val="1"/>
    <w:next w:val="1"/>
    <w:autoRedefine/>
    <w:qFormat/>
    <w:uiPriority w:val="0"/>
    <w:pPr>
      <w:adjustRightInd w:val="0"/>
      <w:spacing w:line="312" w:lineRule="atLeast"/>
      <w:textAlignment w:val="baseline"/>
    </w:pPr>
    <w:rPr>
      <w:kern w:val="0"/>
      <w:sz w:val="24"/>
      <w:szCs w:val="20"/>
    </w:rPr>
  </w:style>
  <w:style w:type="paragraph" w:customStyle="1" w:styleId="1070">
    <w:name w:val="Char Char Char Char Char Char Char1"/>
    <w:basedOn w:val="1"/>
    <w:autoRedefine/>
    <w:qFormat/>
    <w:uiPriority w:val="0"/>
  </w:style>
  <w:style w:type="paragraph" w:customStyle="1" w:styleId="1071">
    <w:name w:val="pa-113"/>
    <w:basedOn w:val="1"/>
    <w:autoRedefine/>
    <w:qFormat/>
    <w:uiPriority w:val="0"/>
    <w:pPr>
      <w:widowControl/>
      <w:spacing w:line="360" w:lineRule="atLeast"/>
      <w:ind w:firstLine="2960"/>
    </w:pPr>
    <w:rPr>
      <w:rFonts w:ascii="宋体" w:hAnsi="宋体" w:cs="宋体"/>
      <w:kern w:val="0"/>
      <w:sz w:val="24"/>
    </w:rPr>
  </w:style>
  <w:style w:type="paragraph" w:customStyle="1" w:styleId="1072">
    <w:name w:val="ca-29"/>
    <w:basedOn w:val="1"/>
    <w:qFormat/>
    <w:uiPriority w:val="0"/>
    <w:pPr>
      <w:widowControl/>
      <w:jc w:val="left"/>
    </w:pPr>
    <w:rPr>
      <w:rFonts w:ascii="宋体" w:hAnsi="宋体" w:cs="宋体"/>
      <w:color w:val="7030A0"/>
      <w:kern w:val="0"/>
      <w:szCs w:val="21"/>
    </w:rPr>
  </w:style>
  <w:style w:type="paragraph" w:customStyle="1" w:styleId="1073">
    <w:name w:val="ca-24"/>
    <w:basedOn w:val="1"/>
    <w:qFormat/>
    <w:uiPriority w:val="0"/>
    <w:pPr>
      <w:widowControl/>
      <w:jc w:val="left"/>
    </w:pPr>
    <w:rPr>
      <w:rFonts w:ascii="宋体" w:hAnsi="宋体" w:cs="宋体"/>
      <w:kern w:val="0"/>
      <w:sz w:val="24"/>
    </w:rPr>
  </w:style>
  <w:style w:type="paragraph" w:customStyle="1" w:styleId="1074">
    <w:name w:val="ARTICLE"/>
    <w:qFormat/>
    <w:uiPriority w:val="0"/>
    <w:pPr>
      <w:keepNext/>
      <w:keepLines/>
      <w:spacing w:before="100" w:beforeAutospacing="1" w:after="100" w:afterAutospacing="1" w:line="360" w:lineRule="auto"/>
    </w:pPr>
    <w:rPr>
      <w:rFonts w:ascii="Arial" w:hAnsi="Arial" w:eastAsia="宋体" w:cs="Arial"/>
      <w:caps/>
      <w:u w:val="single"/>
      <w:lang w:val="en-US" w:eastAsia="en-US" w:bidi="ar-SA"/>
    </w:rPr>
  </w:style>
  <w:style w:type="paragraph" w:customStyle="1" w:styleId="107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076">
    <w:name w:val="ca-43"/>
    <w:basedOn w:val="1"/>
    <w:autoRedefine/>
    <w:qFormat/>
    <w:uiPriority w:val="0"/>
    <w:pPr>
      <w:widowControl/>
      <w:jc w:val="left"/>
    </w:pPr>
    <w:rPr>
      <w:rFonts w:ascii="宋体" w:hAnsi="宋体" w:cs="宋体"/>
      <w:color w:val="000000"/>
      <w:kern w:val="0"/>
      <w:sz w:val="44"/>
      <w:szCs w:val="44"/>
    </w:rPr>
  </w:style>
  <w:style w:type="paragraph" w:customStyle="1" w:styleId="1077">
    <w:name w:val="CPara-"/>
    <w:qFormat/>
    <w:uiPriority w:val="0"/>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576"/>
    </w:pPr>
    <w:rPr>
      <w:rFonts w:ascii="宋体" w:hAnsi="宋体" w:eastAsia="宋体" w:cs="Times New Roman"/>
      <w:lang w:val="en-US" w:eastAsia="en-US" w:bidi="ar-SA"/>
    </w:rPr>
  </w:style>
  <w:style w:type="paragraph" w:customStyle="1" w:styleId="1078">
    <w:name w:val="样式 正文（首行缩进两字） + 宋体 首行缩进:  0 字符"/>
    <w:basedOn w:val="6"/>
    <w:qFormat/>
    <w:uiPriority w:val="0"/>
    <w:pPr>
      <w:widowControl w:val="0"/>
      <w:spacing w:line="460" w:lineRule="exact"/>
      <w:ind w:firstLine="0"/>
      <w:jc w:val="both"/>
    </w:pPr>
    <w:rPr>
      <w:rFonts w:ascii="宋体" w:hAnsi="宋体" w:cs="宋体"/>
      <w:spacing w:val="6"/>
      <w:kern w:val="24"/>
      <w:sz w:val="24"/>
    </w:rPr>
  </w:style>
  <w:style w:type="paragraph" w:customStyle="1" w:styleId="1079">
    <w:name w:val="pa-106"/>
    <w:basedOn w:val="1"/>
    <w:autoRedefine/>
    <w:qFormat/>
    <w:uiPriority w:val="0"/>
    <w:pPr>
      <w:widowControl/>
      <w:spacing w:line="720" w:lineRule="atLeast"/>
    </w:pPr>
    <w:rPr>
      <w:rFonts w:ascii="宋体" w:hAnsi="宋体" w:cs="宋体"/>
      <w:kern w:val="0"/>
      <w:sz w:val="24"/>
    </w:rPr>
  </w:style>
  <w:style w:type="paragraph" w:customStyle="1" w:styleId="1080">
    <w:name w:val="pa-79"/>
    <w:basedOn w:val="1"/>
    <w:autoRedefine/>
    <w:qFormat/>
    <w:uiPriority w:val="0"/>
    <w:pPr>
      <w:widowControl/>
      <w:spacing w:line="360" w:lineRule="atLeast"/>
      <w:ind w:firstLine="3040"/>
      <w:jc w:val="left"/>
    </w:pPr>
    <w:rPr>
      <w:rFonts w:ascii="宋体" w:hAnsi="宋体" w:cs="宋体"/>
      <w:kern w:val="0"/>
      <w:sz w:val="24"/>
    </w:rPr>
  </w:style>
  <w:style w:type="paragraph" w:customStyle="1" w:styleId="1081">
    <w:name w:val="a1"/>
    <w:basedOn w:val="638"/>
    <w:autoRedefine/>
    <w:qFormat/>
    <w:uiPriority w:val="0"/>
    <w:pPr>
      <w:tabs>
        <w:tab w:val="left" w:pos="1260"/>
        <w:tab w:val="left" w:pos="1830"/>
      </w:tabs>
      <w:topLinePunct/>
      <w:spacing w:beforeLines="50" w:afterLines="50" w:line="240" w:lineRule="auto"/>
      <w:ind w:left="1830" w:hanging="420"/>
    </w:pPr>
    <w:rPr>
      <w:rFonts w:ascii="Calibri"/>
      <w:kern w:val="2"/>
      <w:sz w:val="21"/>
      <w:szCs w:val="24"/>
    </w:rPr>
  </w:style>
  <w:style w:type="paragraph" w:customStyle="1" w:styleId="1082">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83">
    <w:name w:val="Char Char Char Char1"/>
    <w:basedOn w:val="1"/>
    <w:autoRedefine/>
    <w:qFormat/>
    <w:uiPriority w:val="0"/>
  </w:style>
  <w:style w:type="paragraph" w:customStyle="1" w:styleId="1084">
    <w:name w:val="xl1419"/>
    <w:basedOn w:val="1"/>
    <w:autoRedefine/>
    <w:qFormat/>
    <w:uiPriority w:val="0"/>
    <w:pPr>
      <w:widowControl/>
      <w:pBdr>
        <w:bottom w:val="single" w:color="auto" w:sz="4" w:space="0"/>
      </w:pBdr>
      <w:spacing w:before="100" w:beforeAutospacing="1" w:after="100" w:afterAutospacing="1"/>
      <w:jc w:val="left"/>
      <w:textAlignment w:val="top"/>
    </w:pPr>
    <w:rPr>
      <w:rFonts w:ascii="宋体" w:hAnsi="宋体" w:cs="宋体"/>
      <w:b/>
      <w:bCs/>
      <w:kern w:val="0"/>
      <w:sz w:val="20"/>
      <w:szCs w:val="20"/>
    </w:rPr>
  </w:style>
  <w:style w:type="paragraph" w:customStyle="1" w:styleId="1085">
    <w:name w:val="xl8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1086">
    <w:name w:val="P2"/>
    <w:basedOn w:val="1"/>
    <w:autoRedefine/>
    <w:qFormat/>
    <w:uiPriority w:val="0"/>
    <w:pPr>
      <w:widowControl/>
      <w:spacing w:before="240" w:line="240" w:lineRule="atLeast"/>
      <w:ind w:left="578"/>
      <w:jc w:val="left"/>
    </w:pPr>
    <w:rPr>
      <w:b/>
      <w:kern w:val="0"/>
      <w:szCs w:val="21"/>
      <w:lang w:val="en-AU" w:eastAsia="en-US"/>
    </w:rPr>
  </w:style>
  <w:style w:type="paragraph" w:customStyle="1" w:styleId="1087">
    <w:name w:val="Content"/>
    <w:basedOn w:val="1"/>
    <w:autoRedefine/>
    <w:qFormat/>
    <w:uiPriority w:val="0"/>
    <w:pPr>
      <w:spacing w:line="360" w:lineRule="atLeast"/>
    </w:pPr>
    <w:rPr>
      <w:rFonts w:ascii="Arial" w:hAnsi="Arial" w:eastAsia="PMingLiU"/>
      <w:sz w:val="24"/>
      <w:szCs w:val="20"/>
      <w:lang w:eastAsia="zh-TW"/>
    </w:rPr>
  </w:style>
  <w:style w:type="paragraph" w:customStyle="1" w:styleId="1088">
    <w:name w:val="pa-52"/>
    <w:basedOn w:val="1"/>
    <w:autoRedefine/>
    <w:qFormat/>
    <w:uiPriority w:val="0"/>
    <w:pPr>
      <w:widowControl/>
      <w:spacing w:line="276" w:lineRule="atLeast"/>
      <w:jc w:val="left"/>
    </w:pPr>
    <w:rPr>
      <w:rFonts w:ascii="宋体" w:hAnsi="宋体" w:cs="宋体"/>
      <w:kern w:val="0"/>
      <w:sz w:val="24"/>
    </w:rPr>
  </w:style>
  <w:style w:type="paragraph" w:customStyle="1" w:styleId="1089">
    <w:name w:val="xl42"/>
    <w:basedOn w:val="1"/>
    <w:autoRedefine/>
    <w:qFormat/>
    <w:uiPriority w:val="0"/>
    <w:pPr>
      <w:widowControl/>
      <w:pBdr>
        <w:bottom w:val="single" w:color="auto" w:sz="4" w:space="0"/>
        <w:right w:val="single" w:color="auto" w:sz="4" w:space="0"/>
      </w:pBdr>
      <w:spacing w:before="100" w:beforeAutospacing="1" w:after="100" w:afterAutospacing="1"/>
      <w:jc w:val="center"/>
    </w:pPr>
    <w:rPr>
      <w:rFonts w:hint="eastAsia" w:ascii="楷体_GB2312" w:hAnsi="Arial Unicode MS" w:eastAsia="楷体_GB2312"/>
      <w:kern w:val="0"/>
      <w:szCs w:val="21"/>
    </w:rPr>
  </w:style>
  <w:style w:type="paragraph" w:customStyle="1" w:styleId="1090">
    <w:name w:val="Proposals body"/>
    <w:basedOn w:val="1"/>
    <w:next w:val="1"/>
    <w:autoRedefine/>
    <w:qFormat/>
    <w:uiPriority w:val="0"/>
    <w:pPr>
      <w:widowControl/>
      <w:spacing w:line="360" w:lineRule="auto"/>
      <w:jc w:val="left"/>
    </w:pPr>
    <w:rPr>
      <w:rFonts w:ascii="宋体"/>
      <w:color w:val="000000"/>
      <w:kern w:val="0"/>
      <w:sz w:val="24"/>
      <w:szCs w:val="20"/>
    </w:rPr>
  </w:style>
  <w:style w:type="paragraph" w:customStyle="1" w:styleId="1091">
    <w:name w:val="默认段落字体 Para Char Char Char Char Char Char Char"/>
    <w:basedOn w:val="1"/>
    <w:autoRedefine/>
    <w:qFormat/>
    <w:uiPriority w:val="0"/>
    <w:rPr>
      <w:rFonts w:ascii="Tahoma" w:hAnsi="Tahoma"/>
      <w:sz w:val="24"/>
      <w:szCs w:val="20"/>
    </w:rPr>
  </w:style>
  <w:style w:type="paragraph" w:customStyle="1" w:styleId="1092">
    <w:name w:val="Text---"/>
    <w:autoRedefine/>
    <w:qFormat/>
    <w:uiPriority w:val="0"/>
    <w:pPr>
      <w:keepNext/>
      <w:tabs>
        <w:tab w:val="left" w:pos="2304"/>
        <w:tab w:val="left" w:pos="2880"/>
        <w:tab w:val="left" w:pos="3456"/>
        <w:tab w:val="left" w:pos="4032"/>
        <w:tab w:val="left" w:pos="4608"/>
        <w:tab w:val="left" w:pos="5184"/>
        <w:tab w:val="left" w:pos="5760"/>
        <w:tab w:val="left" w:pos="6336"/>
        <w:tab w:val="left" w:pos="6912"/>
        <w:tab w:val="left" w:pos="7488"/>
        <w:tab w:val="left" w:pos="8064"/>
        <w:tab w:val="right" w:pos="8784"/>
      </w:tabs>
      <w:autoSpaceDE w:val="0"/>
      <w:autoSpaceDN w:val="0"/>
      <w:adjustRightInd w:val="0"/>
      <w:spacing w:before="100" w:beforeAutospacing="1" w:line="360" w:lineRule="auto"/>
      <w:ind w:left="1728"/>
    </w:pPr>
    <w:rPr>
      <w:rFonts w:ascii="Arial" w:hAnsi="Arial" w:eastAsia="宋体" w:cs="Times New Roman"/>
      <w:lang w:val="en-US" w:eastAsia="en-US" w:bidi="ar-SA"/>
    </w:rPr>
  </w:style>
  <w:style w:type="paragraph" w:customStyle="1" w:styleId="1093">
    <w:name w:val="ca-28"/>
    <w:basedOn w:val="1"/>
    <w:autoRedefine/>
    <w:qFormat/>
    <w:uiPriority w:val="0"/>
    <w:pPr>
      <w:widowControl/>
      <w:jc w:val="left"/>
    </w:pPr>
    <w:rPr>
      <w:rFonts w:ascii="宋体" w:hAnsi="宋体" w:cs="宋体"/>
      <w:color w:val="FF0000"/>
      <w:kern w:val="0"/>
      <w:szCs w:val="21"/>
    </w:rPr>
  </w:style>
  <w:style w:type="paragraph" w:customStyle="1" w:styleId="1094">
    <w:name w:val="ca-23"/>
    <w:basedOn w:val="1"/>
    <w:autoRedefine/>
    <w:qFormat/>
    <w:uiPriority w:val="0"/>
    <w:pPr>
      <w:widowControl/>
      <w:jc w:val="left"/>
    </w:pPr>
    <w:rPr>
      <w:kern w:val="0"/>
      <w:szCs w:val="21"/>
    </w:rPr>
  </w:style>
  <w:style w:type="paragraph" w:customStyle="1" w:styleId="1095">
    <w:name w:val="_Style 2"/>
    <w:basedOn w:val="4"/>
    <w:next w:val="1"/>
    <w:autoRedefine/>
    <w:qFormat/>
    <w:uiPriority w:val="0"/>
    <w:pPr>
      <w:widowControl/>
      <w:adjustRightInd/>
      <w:spacing w:before="480" w:after="0" w:line="276" w:lineRule="auto"/>
      <w:jc w:val="left"/>
      <w:textAlignment w:val="auto"/>
      <w:outlineLvl w:val="9"/>
    </w:pPr>
    <w:rPr>
      <w:rFonts w:ascii="Cambria" w:hAnsi="Cambria"/>
      <w:bCs/>
      <w:color w:val="365F91"/>
      <w:kern w:val="0"/>
      <w:sz w:val="28"/>
      <w:szCs w:val="28"/>
    </w:rPr>
  </w:style>
  <w:style w:type="paragraph" w:customStyle="1" w:styleId="1096">
    <w:name w:val="样式 样式 标题 3h3标题 3(节)H3l3CTsect1.2.3Heading 3 - old一level_3... + 段..."/>
    <w:basedOn w:val="908"/>
    <w:autoRedefine/>
    <w:qFormat/>
    <w:uiPriority w:val="0"/>
    <w:pPr>
      <w:spacing w:beforeLines="0"/>
    </w:pPr>
    <w:rPr>
      <w:szCs w:val="24"/>
    </w:rPr>
  </w:style>
  <w:style w:type="paragraph" w:customStyle="1" w:styleId="1097">
    <w:name w:val="pa-85"/>
    <w:basedOn w:val="1"/>
    <w:autoRedefine/>
    <w:qFormat/>
    <w:uiPriority w:val="0"/>
    <w:pPr>
      <w:widowControl/>
      <w:spacing w:line="760" w:lineRule="atLeast"/>
      <w:jc w:val="center"/>
    </w:pPr>
    <w:rPr>
      <w:rFonts w:ascii="宋体" w:hAnsi="宋体" w:cs="宋体"/>
      <w:kern w:val="0"/>
      <w:sz w:val="24"/>
    </w:rPr>
  </w:style>
  <w:style w:type="paragraph" w:customStyle="1" w:styleId="1098">
    <w:name w:val="Table Description Char"/>
    <w:next w:val="1"/>
    <w:autoRedefine/>
    <w:qFormat/>
    <w:uiPriority w:val="0"/>
    <w:pPr>
      <w:keepNext/>
      <w:snapToGrid w:val="0"/>
      <w:spacing w:before="160" w:after="80"/>
      <w:ind w:left="1701"/>
      <w:jc w:val="center"/>
    </w:pPr>
    <w:rPr>
      <w:rFonts w:ascii="Arial" w:hAnsi="Arial" w:eastAsia="黑体" w:cs="Times New Roman"/>
      <w:sz w:val="18"/>
      <w:lang w:val="en-US" w:eastAsia="zh-CN" w:bidi="ar-SA"/>
    </w:rPr>
  </w:style>
  <w:style w:type="paragraph" w:customStyle="1" w:styleId="1099">
    <w:name w:val="pa-93"/>
    <w:basedOn w:val="1"/>
    <w:autoRedefine/>
    <w:qFormat/>
    <w:uiPriority w:val="0"/>
    <w:pPr>
      <w:widowControl/>
      <w:spacing w:line="480" w:lineRule="atLeast"/>
      <w:ind w:firstLine="480"/>
      <w:jc w:val="left"/>
    </w:pPr>
    <w:rPr>
      <w:rFonts w:ascii="宋体" w:hAnsi="宋体" w:cs="宋体"/>
      <w:kern w:val="0"/>
      <w:sz w:val="24"/>
    </w:rPr>
  </w:style>
  <w:style w:type="paragraph" w:customStyle="1" w:styleId="1100">
    <w:name w:val="数字编号列项（二级）"/>
    <w:autoRedefine/>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101">
    <w:name w:val="菲页1"/>
    <w:basedOn w:val="5"/>
    <w:autoRedefine/>
    <w:qFormat/>
    <w:uiPriority w:val="0"/>
    <w:pPr>
      <w:widowControl/>
      <w:adjustRightInd/>
      <w:spacing w:line="416" w:lineRule="auto"/>
      <w:jc w:val="center"/>
      <w:textAlignment w:val="auto"/>
    </w:pPr>
    <w:rPr>
      <w:rFonts w:ascii="黑体" w:hAnsi="宋体" w:eastAsia="宋体"/>
      <w:b w:val="0"/>
      <w:sz w:val="52"/>
      <w:szCs w:val="32"/>
    </w:rPr>
  </w:style>
  <w:style w:type="paragraph" w:customStyle="1" w:styleId="1102">
    <w:name w:val="pa-104"/>
    <w:basedOn w:val="1"/>
    <w:autoRedefine/>
    <w:qFormat/>
    <w:uiPriority w:val="0"/>
    <w:pPr>
      <w:widowControl/>
      <w:spacing w:line="280" w:lineRule="atLeast"/>
      <w:ind w:firstLine="500"/>
      <w:jc w:val="left"/>
    </w:pPr>
    <w:rPr>
      <w:rFonts w:ascii="宋体" w:hAnsi="宋体" w:cs="宋体"/>
      <w:kern w:val="0"/>
      <w:sz w:val="24"/>
    </w:rPr>
  </w:style>
  <w:style w:type="paragraph" w:customStyle="1" w:styleId="1103">
    <w:name w:val="目录文字"/>
    <w:basedOn w:val="1"/>
    <w:autoRedefine/>
    <w:qFormat/>
    <w:uiPriority w:val="0"/>
    <w:pPr>
      <w:widowControl/>
      <w:spacing w:line="480" w:lineRule="auto"/>
      <w:jc w:val="left"/>
    </w:pPr>
    <w:rPr>
      <w:rFonts w:ascii="宋体" w:hAnsi="宋体"/>
      <w:kern w:val="0"/>
      <w:sz w:val="24"/>
      <w:szCs w:val="20"/>
    </w:rPr>
  </w:style>
  <w:style w:type="paragraph" w:customStyle="1" w:styleId="1104">
    <w:name w:val="xl8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1105">
    <w:name w:val="样式 标题 2H2Heading 2 HiddenHeading 2 CCBS2nd levelh22Header..."/>
    <w:basedOn w:val="5"/>
    <w:autoRedefine/>
    <w:qFormat/>
    <w:uiPriority w:val="0"/>
    <w:pPr>
      <w:tabs>
        <w:tab w:val="left" w:pos="360"/>
        <w:tab w:val="left" w:pos="567"/>
        <w:tab w:val="left" w:pos="840"/>
      </w:tabs>
      <w:adjustRightInd/>
      <w:spacing w:line="416" w:lineRule="auto"/>
      <w:ind w:left="360" w:hanging="360"/>
      <w:textAlignment w:val="auto"/>
    </w:pPr>
    <w:rPr>
      <w:rFonts w:ascii="宋体" w:hAnsi="宋体" w:eastAsia="宋体"/>
      <w:bCs/>
      <w:szCs w:val="32"/>
    </w:rPr>
  </w:style>
  <w:style w:type="paragraph" w:customStyle="1" w:styleId="1106">
    <w:name w:val="ca-50"/>
    <w:basedOn w:val="1"/>
    <w:autoRedefine/>
    <w:qFormat/>
    <w:uiPriority w:val="0"/>
    <w:pPr>
      <w:widowControl/>
      <w:jc w:val="left"/>
    </w:pPr>
    <w:rPr>
      <w:rFonts w:ascii="宋体" w:hAnsi="宋体" w:cs="宋体"/>
      <w:kern w:val="0"/>
      <w:sz w:val="24"/>
    </w:rPr>
  </w:style>
  <w:style w:type="paragraph" w:customStyle="1" w:styleId="1107">
    <w:name w:val="CPara---"/>
    <w:autoRedefine/>
    <w:qFormat/>
    <w:uiPriority w:val="0"/>
    <w:pPr>
      <w:tabs>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1728"/>
    </w:pPr>
    <w:rPr>
      <w:rFonts w:ascii="Arial" w:hAnsi="Arial" w:eastAsia="宋体" w:cs="Times New Roman"/>
      <w:lang w:val="en-US" w:eastAsia="en-US" w:bidi="ar-SA"/>
    </w:rPr>
  </w:style>
  <w:style w:type="paragraph" w:customStyle="1" w:styleId="1108">
    <w:name w:val="正文缩进11"/>
    <w:basedOn w:val="1"/>
    <w:next w:val="2"/>
    <w:autoRedefine/>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1109">
    <w:name w:val="Char Char151"/>
    <w:basedOn w:val="1"/>
    <w:autoRedefine/>
    <w:qFormat/>
    <w:uiPriority w:val="0"/>
    <w:rPr>
      <w:szCs w:val="20"/>
    </w:rPr>
  </w:style>
  <w:style w:type="paragraph" w:customStyle="1" w:styleId="1110">
    <w:name w:val="正文－5"/>
    <w:autoRedefine/>
    <w:qFormat/>
    <w:uiPriority w:val="0"/>
    <w:pPr>
      <w:widowControl w:val="0"/>
      <w:spacing w:line="360" w:lineRule="exact"/>
      <w:jc w:val="both"/>
    </w:pPr>
    <w:rPr>
      <w:rFonts w:ascii="宋体" w:hAnsi="宋体" w:eastAsia="宋体" w:cs="Times New Roman"/>
      <w:bCs/>
      <w:kern w:val="2"/>
      <w:sz w:val="21"/>
      <w:szCs w:val="21"/>
      <w:lang w:val="en-US" w:eastAsia="zh-CN" w:bidi="ar-SA"/>
    </w:rPr>
  </w:style>
  <w:style w:type="paragraph" w:customStyle="1" w:styleId="1111">
    <w:name w:val="样式 标题 1Level 1Level 11h1II+IHeading1H1-Heading 1Header 1..."/>
    <w:basedOn w:val="4"/>
    <w:autoRedefine/>
    <w:qFormat/>
    <w:uiPriority w:val="0"/>
    <w:pPr>
      <w:pageBreakBefore/>
      <w:adjustRightInd/>
      <w:spacing w:before="100" w:after="100" w:line="360" w:lineRule="auto"/>
      <w:ind w:left="1680" w:hanging="420"/>
      <w:jc w:val="left"/>
      <w:textAlignment w:val="auto"/>
    </w:pPr>
    <w:rPr>
      <w:rFonts w:ascii="Arial" w:hAnsi="Arial" w:eastAsia="黑体" w:cs="宋体"/>
      <w:bCs/>
    </w:rPr>
  </w:style>
  <w:style w:type="paragraph" w:customStyle="1" w:styleId="1112">
    <w:name w:val="pa-128"/>
    <w:basedOn w:val="1"/>
    <w:autoRedefine/>
    <w:qFormat/>
    <w:uiPriority w:val="0"/>
    <w:pPr>
      <w:widowControl/>
      <w:spacing w:line="360" w:lineRule="atLeast"/>
      <w:jc w:val="center"/>
    </w:pPr>
    <w:rPr>
      <w:rFonts w:ascii="宋体" w:hAnsi="宋体" w:cs="宋体"/>
      <w:kern w:val="0"/>
      <w:sz w:val="24"/>
    </w:rPr>
  </w:style>
  <w:style w:type="paragraph" w:customStyle="1" w:styleId="1113">
    <w:name w:val="Char Char Char2 Char"/>
    <w:basedOn w:val="1"/>
    <w:autoRedefine/>
    <w:qFormat/>
    <w:uiPriority w:val="0"/>
    <w:pPr>
      <w:tabs>
        <w:tab w:val="left" w:pos="360"/>
      </w:tabs>
      <w:ind w:left="360" w:hanging="360"/>
    </w:pPr>
  </w:style>
  <w:style w:type="paragraph" w:customStyle="1" w:styleId="1114">
    <w:name w:val="1 Char Char Char Char Char Char Char"/>
    <w:basedOn w:val="1"/>
    <w:autoRedefine/>
    <w:qFormat/>
    <w:uiPriority w:val="0"/>
    <w:pPr>
      <w:spacing w:line="360" w:lineRule="auto"/>
      <w:ind w:firstLine="200" w:firstLineChars="200"/>
    </w:pPr>
    <w:rPr>
      <w:rFonts w:ascii="宋体" w:hAnsi="宋体" w:cs="宋体"/>
      <w:sz w:val="24"/>
    </w:rPr>
  </w:style>
  <w:style w:type="paragraph" w:customStyle="1" w:styleId="1115">
    <w:name w:val="ca-25"/>
    <w:basedOn w:val="1"/>
    <w:autoRedefine/>
    <w:qFormat/>
    <w:uiPriority w:val="0"/>
    <w:pPr>
      <w:widowControl/>
      <w:jc w:val="left"/>
    </w:pPr>
    <w:rPr>
      <w:kern w:val="0"/>
      <w:szCs w:val="21"/>
    </w:rPr>
  </w:style>
  <w:style w:type="paragraph" w:customStyle="1" w:styleId="1116">
    <w:name w:val="Char3"/>
    <w:basedOn w:val="1"/>
    <w:autoRedefine/>
    <w:qFormat/>
    <w:uiPriority w:val="0"/>
    <w:pPr>
      <w:tabs>
        <w:tab w:val="left" w:pos="360"/>
      </w:tabs>
    </w:pPr>
  </w:style>
  <w:style w:type="paragraph" w:customStyle="1" w:styleId="1117">
    <w:name w:val="pa-25"/>
    <w:basedOn w:val="1"/>
    <w:autoRedefine/>
    <w:qFormat/>
    <w:uiPriority w:val="0"/>
    <w:pPr>
      <w:widowControl/>
      <w:spacing w:line="360" w:lineRule="atLeast"/>
      <w:ind w:firstLine="480"/>
      <w:jc w:val="center"/>
    </w:pPr>
    <w:rPr>
      <w:rFonts w:ascii="宋体" w:hAnsi="宋体" w:cs="宋体"/>
      <w:kern w:val="0"/>
      <w:sz w:val="24"/>
    </w:rPr>
  </w:style>
  <w:style w:type="paragraph" w:customStyle="1" w:styleId="1118">
    <w:name w:val="ll"/>
    <w:basedOn w:val="1"/>
    <w:autoRedefine/>
    <w:qFormat/>
    <w:uiPriority w:val="0"/>
    <w:pPr>
      <w:tabs>
        <w:tab w:val="left" w:pos="585"/>
        <w:tab w:val="left" w:pos="630"/>
        <w:tab w:val="left" w:pos="1260"/>
      </w:tabs>
      <w:ind w:left="630" w:hanging="630"/>
    </w:pPr>
  </w:style>
  <w:style w:type="paragraph" w:customStyle="1" w:styleId="1119">
    <w:name w:val="pa-50"/>
    <w:basedOn w:val="1"/>
    <w:autoRedefine/>
    <w:qFormat/>
    <w:uiPriority w:val="0"/>
    <w:pPr>
      <w:widowControl/>
      <w:spacing w:line="280" w:lineRule="atLeast"/>
      <w:ind w:hanging="200"/>
      <w:jc w:val="center"/>
    </w:pPr>
    <w:rPr>
      <w:rFonts w:ascii="宋体" w:hAnsi="宋体" w:cs="宋体"/>
      <w:kern w:val="0"/>
      <w:sz w:val="24"/>
    </w:rPr>
  </w:style>
  <w:style w:type="paragraph" w:customStyle="1" w:styleId="1120">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121">
    <w:name w:val="标准称谓"/>
    <w:next w:val="1"/>
    <w:autoRedefine/>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122">
    <w:name w:val="pa-26"/>
    <w:basedOn w:val="1"/>
    <w:autoRedefine/>
    <w:qFormat/>
    <w:uiPriority w:val="0"/>
    <w:pPr>
      <w:widowControl/>
      <w:spacing w:line="276" w:lineRule="atLeast"/>
      <w:ind w:firstLine="720"/>
    </w:pPr>
    <w:rPr>
      <w:rFonts w:ascii="宋体" w:hAnsi="宋体" w:cs="宋体"/>
      <w:kern w:val="0"/>
      <w:sz w:val="24"/>
    </w:rPr>
  </w:style>
  <w:style w:type="paragraph" w:customStyle="1" w:styleId="1123">
    <w:name w:val="Char1 Char Char Char Char Char11"/>
    <w:basedOn w:val="1"/>
    <w:autoRedefine/>
    <w:qFormat/>
    <w:uiPriority w:val="0"/>
    <w:rPr>
      <w:rFonts w:ascii="Tahoma" w:hAnsi="Tahoma"/>
      <w:sz w:val="24"/>
      <w:szCs w:val="20"/>
    </w:rPr>
  </w:style>
  <w:style w:type="paragraph" w:customStyle="1" w:styleId="1124">
    <w:name w:val="Bullet2"/>
    <w:basedOn w:val="1"/>
    <w:autoRedefine/>
    <w:qFormat/>
    <w:uiPriority w:val="0"/>
    <w:pPr>
      <w:tabs>
        <w:tab w:val="left" w:pos="810"/>
      </w:tabs>
      <w:spacing w:afterLines="50"/>
      <w:ind w:left="1440" w:hanging="360"/>
      <w:jc w:val="left"/>
    </w:pPr>
    <w:rPr>
      <w:rFonts w:ascii="宋体"/>
      <w:color w:val="000080"/>
      <w:kern w:val="0"/>
      <w:szCs w:val="20"/>
    </w:rPr>
  </w:style>
  <w:style w:type="paragraph" w:customStyle="1" w:styleId="1125">
    <w:name w:val="pa-31"/>
    <w:basedOn w:val="1"/>
    <w:autoRedefine/>
    <w:qFormat/>
    <w:uiPriority w:val="0"/>
    <w:pPr>
      <w:widowControl/>
      <w:spacing w:line="240" w:lineRule="atLeast"/>
      <w:ind w:firstLine="420"/>
      <w:jc w:val="left"/>
    </w:pPr>
    <w:rPr>
      <w:rFonts w:ascii="宋体" w:hAnsi="宋体" w:cs="宋体"/>
      <w:kern w:val="0"/>
      <w:sz w:val="24"/>
    </w:rPr>
  </w:style>
  <w:style w:type="paragraph" w:customStyle="1" w:styleId="1126">
    <w:name w:val="（符号）三标题1.1"/>
    <w:basedOn w:val="1"/>
    <w:autoRedefine/>
    <w:qFormat/>
    <w:uiPriority w:val="0"/>
    <w:pPr>
      <w:spacing w:line="500" w:lineRule="exact"/>
    </w:pPr>
    <w:rPr>
      <w:rFonts w:ascii="宋体" w:hAnsi="宋体"/>
      <w:sz w:val="24"/>
      <w:szCs w:val="20"/>
    </w:rPr>
  </w:style>
  <w:style w:type="paragraph" w:customStyle="1" w:styleId="1127">
    <w:name w:val="ca-44"/>
    <w:basedOn w:val="1"/>
    <w:autoRedefine/>
    <w:qFormat/>
    <w:uiPriority w:val="0"/>
    <w:pPr>
      <w:widowControl/>
      <w:jc w:val="left"/>
    </w:pPr>
    <w:rPr>
      <w:rFonts w:ascii="宋体" w:hAnsi="宋体" w:cs="宋体"/>
      <w:color w:val="000000"/>
      <w:kern w:val="0"/>
      <w:sz w:val="52"/>
      <w:szCs w:val="52"/>
    </w:rPr>
  </w:style>
  <w:style w:type="paragraph" w:customStyle="1" w:styleId="1128">
    <w:name w:val="样式 标题 3 + 黑色 段前: 5 磅 段后: 5 磅 行距: 1.5 倍行距"/>
    <w:basedOn w:val="1"/>
    <w:autoRedefine/>
    <w:qFormat/>
    <w:uiPriority w:val="0"/>
    <w:pPr>
      <w:ind w:left="855" w:hanging="855"/>
    </w:pPr>
    <w:rPr>
      <w:sz w:val="24"/>
      <w:szCs w:val="20"/>
    </w:rPr>
  </w:style>
  <w:style w:type="paragraph" w:customStyle="1" w:styleId="1129">
    <w:name w:val="Char Char1 Char"/>
    <w:basedOn w:val="1"/>
    <w:autoRedefine/>
    <w:qFormat/>
    <w:uiPriority w:val="0"/>
    <w:rPr>
      <w:rFonts w:ascii="Calibri" w:hAnsi="Calibri"/>
    </w:rPr>
  </w:style>
  <w:style w:type="paragraph" w:customStyle="1" w:styleId="1130">
    <w:name w:val="正文 首行缩进:  2 字符 Char"/>
    <w:basedOn w:val="1"/>
    <w:autoRedefine/>
    <w:qFormat/>
    <w:uiPriority w:val="0"/>
    <w:pPr>
      <w:spacing w:line="360" w:lineRule="auto"/>
      <w:ind w:firstLine="480"/>
    </w:pPr>
    <w:rPr>
      <w:rFonts w:cs="宋体"/>
      <w:sz w:val="24"/>
      <w:szCs w:val="20"/>
    </w:rPr>
  </w:style>
  <w:style w:type="paragraph" w:customStyle="1" w:styleId="1131">
    <w:name w:val="ca-18"/>
    <w:basedOn w:val="1"/>
    <w:autoRedefine/>
    <w:qFormat/>
    <w:uiPriority w:val="0"/>
    <w:pPr>
      <w:widowControl/>
      <w:jc w:val="left"/>
    </w:pPr>
    <w:rPr>
      <w:rFonts w:ascii="宋体" w:hAnsi="宋体" w:cs="宋体"/>
      <w:color w:val="000000"/>
      <w:kern w:val="0"/>
      <w:sz w:val="18"/>
      <w:szCs w:val="18"/>
    </w:rPr>
  </w:style>
  <w:style w:type="paragraph" w:customStyle="1" w:styleId="1132">
    <w:name w:val="pa-10"/>
    <w:basedOn w:val="1"/>
    <w:autoRedefine/>
    <w:qFormat/>
    <w:uiPriority w:val="0"/>
    <w:pPr>
      <w:widowControl/>
      <w:spacing w:line="360" w:lineRule="atLeast"/>
      <w:ind w:firstLine="3220"/>
    </w:pPr>
    <w:rPr>
      <w:rFonts w:ascii="宋体" w:hAnsi="宋体" w:cs="宋体"/>
      <w:kern w:val="0"/>
      <w:sz w:val="24"/>
    </w:rPr>
  </w:style>
  <w:style w:type="paragraph" w:customStyle="1" w:styleId="1133">
    <w:name w:val="CM9"/>
    <w:basedOn w:val="915"/>
    <w:next w:val="915"/>
    <w:autoRedefine/>
    <w:qFormat/>
    <w:uiPriority w:val="0"/>
    <w:pPr>
      <w:spacing w:after="1343" w:line="240" w:lineRule="auto"/>
    </w:pPr>
    <w:rPr>
      <w:rFonts w:ascii="宋体" w:eastAsia="宋体" w:cs="Times New Roman"/>
      <w:color w:val="auto"/>
    </w:rPr>
  </w:style>
  <w:style w:type="paragraph" w:customStyle="1" w:styleId="1134">
    <w:name w:val="正文4"/>
    <w:autoRedefine/>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135">
    <w:name w:val="此正文"/>
    <w:basedOn w:val="1"/>
    <w:autoRedefine/>
    <w:qFormat/>
    <w:uiPriority w:val="0"/>
    <w:pPr>
      <w:spacing w:line="360" w:lineRule="auto"/>
      <w:ind w:firstLine="200" w:firstLineChars="200"/>
    </w:pPr>
    <w:rPr>
      <w:sz w:val="24"/>
      <w:szCs w:val="20"/>
    </w:rPr>
  </w:style>
  <w:style w:type="paragraph" w:customStyle="1" w:styleId="1136">
    <w:name w:val="表内文字"/>
    <w:basedOn w:val="1"/>
    <w:autoRedefine/>
    <w:qFormat/>
    <w:uiPriority w:val="0"/>
    <w:pPr>
      <w:spacing w:line="500" w:lineRule="atLeast"/>
      <w:jc w:val="center"/>
    </w:pPr>
    <w:rPr>
      <w:rFonts w:ascii="Arial" w:hAnsi="Arial" w:eastAsia="楷体_GB2312" w:cs="Arial"/>
      <w:sz w:val="28"/>
    </w:rPr>
  </w:style>
  <w:style w:type="paragraph" w:customStyle="1" w:styleId="1137">
    <w:name w:val="BJ-02-T"/>
    <w:autoRedefine/>
    <w:qFormat/>
    <w:uiPriority w:val="0"/>
    <w:pPr>
      <w:spacing w:before="120" w:line="360" w:lineRule="auto"/>
      <w:ind w:left="1985"/>
      <w:jc w:val="both"/>
    </w:pPr>
    <w:rPr>
      <w:rFonts w:ascii="Arial" w:hAnsi="Arial" w:eastAsia="宋体" w:cs="Times New Roman"/>
      <w:sz w:val="24"/>
      <w:lang w:val="en-GB" w:eastAsia="de-DE" w:bidi="ar-SA"/>
    </w:rPr>
  </w:style>
  <w:style w:type="paragraph" w:customStyle="1" w:styleId="1138">
    <w:name w:val="Para-"/>
    <w:autoRedefine/>
    <w:qFormat/>
    <w:uiPriority w:val="0"/>
    <w:pPr>
      <w:keepNext/>
      <w:tabs>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pPr>
    <w:rPr>
      <w:rFonts w:ascii="Arial" w:hAnsi="Arial" w:eastAsia="宋体" w:cs="Times New Roman"/>
      <w:lang w:val="en-US" w:eastAsia="en-US" w:bidi="ar-SA"/>
    </w:rPr>
  </w:style>
  <w:style w:type="paragraph" w:customStyle="1" w:styleId="1139">
    <w:name w:val="list11"/>
    <w:basedOn w:val="1028"/>
    <w:autoRedefine/>
    <w:qFormat/>
    <w:uiPriority w:val="0"/>
    <w:pPr>
      <w:tabs>
        <w:tab w:val="left" w:pos="425"/>
        <w:tab w:val="left" w:pos="1680"/>
        <w:tab w:val="left" w:pos="3540"/>
        <w:tab w:val="left" w:pos="4320"/>
        <w:tab w:val="left" w:pos="6120"/>
      </w:tabs>
      <w:spacing w:beforeLines="20" w:afterLines="20" w:line="240" w:lineRule="auto"/>
      <w:ind w:left="1685" w:hanging="425"/>
    </w:pPr>
  </w:style>
  <w:style w:type="paragraph" w:customStyle="1" w:styleId="1140">
    <w:name w:val="表格文字（大）"/>
    <w:basedOn w:val="1"/>
    <w:autoRedefine/>
    <w:qFormat/>
    <w:uiPriority w:val="0"/>
    <w:pPr>
      <w:autoSpaceDE w:val="0"/>
      <w:autoSpaceDN w:val="0"/>
      <w:adjustRightInd w:val="0"/>
      <w:spacing w:before="20" w:after="20"/>
      <w:jc w:val="left"/>
    </w:pPr>
    <w:rPr>
      <w:rFonts w:ascii="Century Gothic" w:hAnsi="Century Gothic" w:cs="Century Gothic"/>
      <w:kern w:val="0"/>
      <w:sz w:val="24"/>
      <w:szCs w:val="20"/>
    </w:rPr>
  </w:style>
  <w:style w:type="paragraph" w:customStyle="1" w:styleId="1141">
    <w:name w:val="pa-97"/>
    <w:basedOn w:val="1"/>
    <w:autoRedefine/>
    <w:qFormat/>
    <w:uiPriority w:val="0"/>
    <w:pPr>
      <w:widowControl/>
      <w:spacing w:line="720" w:lineRule="atLeast"/>
    </w:pPr>
    <w:rPr>
      <w:rFonts w:ascii="宋体" w:hAnsi="宋体" w:cs="宋体"/>
      <w:kern w:val="0"/>
      <w:sz w:val="24"/>
    </w:rPr>
  </w:style>
  <w:style w:type="paragraph" w:customStyle="1" w:styleId="1142">
    <w:name w:val="标书标题3"/>
    <w:basedOn w:val="7"/>
    <w:autoRedefine/>
    <w:qFormat/>
    <w:uiPriority w:val="0"/>
    <w:pPr>
      <w:keepLines w:val="0"/>
      <w:widowControl/>
      <w:snapToGrid w:val="0"/>
      <w:spacing w:beforeLines="50" w:after="120" w:line="560" w:lineRule="exact"/>
      <w:jc w:val="left"/>
      <w:textAlignment w:val="auto"/>
    </w:pPr>
    <w:rPr>
      <w:rFonts w:ascii="Arial Narrow" w:hAnsi="Arial Narrow" w:eastAsia="仿宋_GB2312"/>
      <w:bCs/>
      <w:color w:val="000000"/>
      <w:sz w:val="28"/>
      <w:szCs w:val="32"/>
    </w:rPr>
  </w:style>
  <w:style w:type="paragraph" w:customStyle="1" w:styleId="1143">
    <w:name w:val="pa-37"/>
    <w:basedOn w:val="1"/>
    <w:autoRedefine/>
    <w:qFormat/>
    <w:uiPriority w:val="0"/>
    <w:pPr>
      <w:widowControl/>
      <w:spacing w:line="360" w:lineRule="atLeast"/>
      <w:ind w:firstLine="300"/>
    </w:pPr>
    <w:rPr>
      <w:rFonts w:ascii="宋体" w:hAnsi="宋体" w:cs="宋体"/>
      <w:kern w:val="0"/>
      <w:sz w:val="24"/>
    </w:rPr>
  </w:style>
  <w:style w:type="paragraph" w:customStyle="1" w:styleId="1144">
    <w:name w:val="样式4"/>
    <w:basedOn w:val="10"/>
    <w:autoRedefine/>
    <w:qFormat/>
    <w:uiPriority w:val="0"/>
    <w:pPr>
      <w:tabs>
        <w:tab w:val="left" w:pos="720"/>
      </w:tabs>
      <w:adjustRightInd/>
      <w:spacing w:line="320" w:lineRule="auto"/>
      <w:textAlignment w:val="auto"/>
    </w:pPr>
    <w:rPr>
      <w:bCs/>
      <w:kern w:val="2"/>
    </w:rPr>
  </w:style>
  <w:style w:type="paragraph" w:customStyle="1" w:styleId="1145">
    <w:name w:val="样式 正文缩进正文（首行缩进两字）特点ALT+Z表正文正文非缩进四号段1Normal Indent Char2...4"/>
    <w:basedOn w:val="2"/>
    <w:autoRedefine/>
    <w:qFormat/>
    <w:uiPriority w:val="0"/>
    <w:pPr>
      <w:spacing w:afterLines="0"/>
      <w:ind w:firstLine="570"/>
    </w:pPr>
    <w:rPr>
      <w:sz w:val="28"/>
      <w:szCs w:val="20"/>
    </w:rPr>
  </w:style>
  <w:style w:type="paragraph" w:customStyle="1" w:styleId="1146">
    <w:name w:val="pa-129"/>
    <w:basedOn w:val="1"/>
    <w:autoRedefine/>
    <w:qFormat/>
    <w:uiPriority w:val="0"/>
    <w:pPr>
      <w:widowControl/>
      <w:spacing w:line="300" w:lineRule="atLeast"/>
    </w:pPr>
    <w:rPr>
      <w:rFonts w:ascii="宋体" w:hAnsi="宋体" w:cs="宋体"/>
      <w:kern w:val="0"/>
      <w:sz w:val="24"/>
    </w:rPr>
  </w:style>
  <w:style w:type="paragraph" w:customStyle="1" w:styleId="1147">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148">
    <w:name w:val="font8"/>
    <w:basedOn w:val="1"/>
    <w:autoRedefine/>
    <w:qFormat/>
    <w:uiPriority w:val="0"/>
    <w:pPr>
      <w:widowControl/>
      <w:spacing w:before="100" w:beforeAutospacing="1" w:after="100" w:afterAutospacing="1"/>
      <w:jc w:val="left"/>
    </w:pPr>
    <w:rPr>
      <w:rFonts w:hint="eastAsia" w:ascii="宋体" w:hAnsi="宋体"/>
      <w:color w:val="000000"/>
      <w:kern w:val="0"/>
      <w:sz w:val="20"/>
      <w:szCs w:val="20"/>
    </w:rPr>
  </w:style>
  <w:style w:type="paragraph" w:customStyle="1" w:styleId="1149">
    <w:name w:val="pa-15"/>
    <w:basedOn w:val="1"/>
    <w:autoRedefine/>
    <w:qFormat/>
    <w:uiPriority w:val="0"/>
    <w:pPr>
      <w:widowControl/>
      <w:spacing w:line="240" w:lineRule="atLeast"/>
      <w:jc w:val="left"/>
    </w:pPr>
    <w:rPr>
      <w:rFonts w:ascii="宋体" w:hAnsi="宋体" w:cs="宋体"/>
      <w:kern w:val="0"/>
      <w:sz w:val="24"/>
    </w:rPr>
  </w:style>
  <w:style w:type="paragraph" w:customStyle="1" w:styleId="1150">
    <w:name w:val="l8"/>
    <w:basedOn w:val="30"/>
    <w:autoRedefine/>
    <w:qFormat/>
    <w:uiPriority w:val="0"/>
    <w:pPr>
      <w:keepLines/>
      <w:widowControl/>
      <w:spacing w:beforeLines="50" w:afterLines="50" w:line="300" w:lineRule="auto"/>
      <w:ind w:left="855" w:hanging="855"/>
    </w:pPr>
    <w:rPr>
      <w:sz w:val="24"/>
    </w:rPr>
  </w:style>
  <w:style w:type="paragraph" w:customStyle="1" w:styleId="1151">
    <w:name w:val="td-8"/>
    <w:basedOn w:val="1"/>
    <w:autoRedefine/>
    <w:qFormat/>
    <w:uiPriority w:val="0"/>
    <w:pPr>
      <w:widowControl/>
      <w:pBdr>
        <w:top w:val="single" w:color="000000" w:sz="4" w:space="0"/>
        <w:left w:val="single" w:color="000000" w:sz="4" w:space="4"/>
        <w:bottom w:val="single" w:color="000000" w:sz="4" w:space="0"/>
        <w:right w:val="single" w:color="000000" w:sz="12" w:space="0"/>
      </w:pBdr>
      <w:jc w:val="left"/>
    </w:pPr>
    <w:rPr>
      <w:rFonts w:ascii="宋体" w:hAnsi="宋体" w:cs="宋体"/>
      <w:kern w:val="0"/>
      <w:sz w:val="24"/>
    </w:rPr>
  </w:style>
  <w:style w:type="paragraph" w:customStyle="1" w:styleId="1152">
    <w:name w:val="Table Paragraph"/>
    <w:basedOn w:val="1"/>
    <w:autoRedefine/>
    <w:qFormat/>
    <w:uiPriority w:val="0"/>
    <w:pPr>
      <w:autoSpaceDE w:val="0"/>
      <w:autoSpaceDN w:val="0"/>
      <w:jc w:val="left"/>
    </w:pPr>
    <w:rPr>
      <w:rFonts w:ascii="Noto Sans Mono CJK JP Regular" w:hAnsi="Noto Sans Mono CJK JP Regular" w:eastAsia="Noto Sans Mono CJK JP Regular" w:cs="Noto Sans Mono CJK JP Regular"/>
      <w:kern w:val="0"/>
      <w:sz w:val="22"/>
      <w:szCs w:val="22"/>
      <w:lang w:val="zh-CN" w:bidi="zh-CN"/>
    </w:rPr>
  </w:style>
  <w:style w:type="paragraph" w:customStyle="1" w:styleId="1153">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1154">
    <w:name w:val="Char Char Char Char Char Char Char Char Char Char Char Char Char Char Char Char Char Char Char"/>
    <w:basedOn w:val="1"/>
    <w:autoRedefine/>
    <w:qFormat/>
    <w:uiPriority w:val="0"/>
    <w:rPr>
      <w:rFonts w:ascii="仿宋_GB2312" w:eastAsia="仿宋_GB2312"/>
      <w:b/>
      <w:sz w:val="32"/>
      <w:szCs w:val="32"/>
    </w:rPr>
  </w:style>
  <w:style w:type="paragraph" w:customStyle="1" w:styleId="1155">
    <w:name w:val="Char Char Char Char121"/>
    <w:basedOn w:val="1"/>
    <w:autoRedefine/>
    <w:qFormat/>
    <w:uiPriority w:val="0"/>
  </w:style>
  <w:style w:type="paragraph" w:customStyle="1" w:styleId="1156">
    <w:name w:val="Char Char Char Char Char Char Char Char Char Char Char Char Char Char Char Char Char Char Char Char Char Char Char Char Char Char Char Char Char Char Char Char Char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57">
    <w:name w:val="pa-131"/>
    <w:basedOn w:val="1"/>
    <w:autoRedefine/>
    <w:qFormat/>
    <w:uiPriority w:val="0"/>
    <w:pPr>
      <w:widowControl/>
      <w:spacing w:line="280" w:lineRule="atLeast"/>
      <w:jc w:val="left"/>
    </w:pPr>
    <w:rPr>
      <w:rFonts w:ascii="宋体" w:hAnsi="宋体" w:cs="宋体"/>
      <w:kern w:val="0"/>
      <w:sz w:val="24"/>
    </w:rPr>
  </w:style>
  <w:style w:type="paragraph" w:customStyle="1" w:styleId="1158">
    <w:name w:val="表格内文字"/>
    <w:autoRedefine/>
    <w:qFormat/>
    <w:uiPriority w:val="0"/>
    <w:pPr>
      <w:spacing w:beforeLines="25" w:afterLines="25"/>
      <w:jc w:val="center"/>
    </w:pPr>
    <w:rPr>
      <w:rFonts w:ascii="Arial" w:hAnsi="Arial" w:eastAsia="仿宋_GB2312" w:cs="Times New Roman"/>
      <w:sz w:val="24"/>
      <w:szCs w:val="24"/>
      <w:lang w:val="en-US" w:eastAsia="zh-CN" w:bidi="ar-SA"/>
    </w:rPr>
  </w:style>
  <w:style w:type="paragraph" w:customStyle="1" w:styleId="1159">
    <w:name w:val="正文_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60">
    <w:name w:val="Figure Description"/>
    <w:next w:val="1"/>
    <w:autoRedefine/>
    <w:qFormat/>
    <w:uiPriority w:val="0"/>
    <w:pPr>
      <w:snapToGrid w:val="0"/>
      <w:spacing w:before="80" w:after="320"/>
      <w:ind w:left="1701"/>
      <w:jc w:val="center"/>
    </w:pPr>
    <w:rPr>
      <w:rFonts w:ascii="Arial" w:hAnsi="Arial" w:eastAsia="黑体" w:cs="Times New Roman"/>
      <w:sz w:val="18"/>
      <w:lang w:val="en-US" w:eastAsia="zh-CN" w:bidi="ar-SA"/>
    </w:rPr>
  </w:style>
  <w:style w:type="paragraph" w:customStyle="1" w:styleId="1161">
    <w:name w:val="前言、引言标题"/>
    <w:next w:val="1"/>
    <w:autoRedefine/>
    <w:qFormat/>
    <w:uiPriority w:val="0"/>
    <w:pPr>
      <w:shd w:val="clear" w:color="FFFFFF" w:fill="FFFFFF"/>
      <w:tabs>
        <w:tab w:val="left" w:pos="360"/>
      </w:tabs>
      <w:spacing w:before="640" w:after="560"/>
      <w:ind w:left="360" w:hanging="360"/>
      <w:jc w:val="center"/>
      <w:outlineLvl w:val="0"/>
    </w:pPr>
    <w:rPr>
      <w:rFonts w:ascii="黑体" w:hAnsi="Times New Roman" w:eastAsia="黑体" w:cs="Times New Roman"/>
      <w:sz w:val="32"/>
      <w:lang w:val="en-US" w:eastAsia="zh-CN" w:bidi="ar-SA"/>
    </w:rPr>
  </w:style>
  <w:style w:type="paragraph" w:customStyle="1" w:styleId="1162">
    <w:name w:val="Test2"/>
    <w:basedOn w:val="5"/>
    <w:autoRedefine/>
    <w:qFormat/>
    <w:uiPriority w:val="0"/>
    <w:pPr>
      <w:keepNext w:val="0"/>
      <w:keepLines w:val="0"/>
      <w:widowControl/>
      <w:tabs>
        <w:tab w:val="left" w:pos="774"/>
      </w:tabs>
      <w:autoSpaceDE w:val="0"/>
      <w:autoSpaceDN w:val="0"/>
      <w:snapToGrid w:val="0"/>
      <w:spacing w:before="360" w:after="360" w:line="240" w:lineRule="atLeast"/>
      <w:ind w:left="774" w:hanging="576"/>
      <w:jc w:val="left"/>
      <w:textAlignment w:val="auto"/>
    </w:pPr>
    <w:rPr>
      <w:rFonts w:ascii="宋体" w:eastAsia="宋体"/>
      <w:b w:val="0"/>
      <w:snapToGrid w:val="0"/>
      <w:sz w:val="28"/>
      <w:szCs w:val="32"/>
    </w:rPr>
  </w:style>
  <w:style w:type="paragraph" w:customStyle="1" w:styleId="1163">
    <w:name w:val="ca-35"/>
    <w:basedOn w:val="1"/>
    <w:autoRedefine/>
    <w:qFormat/>
    <w:uiPriority w:val="0"/>
    <w:pPr>
      <w:widowControl/>
      <w:jc w:val="left"/>
    </w:pPr>
    <w:rPr>
      <w:kern w:val="0"/>
      <w:sz w:val="10"/>
      <w:szCs w:val="10"/>
    </w:rPr>
  </w:style>
  <w:style w:type="paragraph" w:customStyle="1" w:styleId="1164">
    <w:name w:val="样式6"/>
    <w:basedOn w:val="1"/>
    <w:autoRedefine/>
    <w:qFormat/>
    <w:uiPriority w:val="0"/>
    <w:pPr>
      <w:adjustRightInd w:val="0"/>
      <w:spacing w:beforeLines="50" w:afterLines="50"/>
      <w:ind w:firstLine="669"/>
      <w:textAlignment w:val="baseline"/>
    </w:pPr>
    <w:rPr>
      <w:rFonts w:ascii="宋体" w:hAnsi="宋体"/>
      <w:kern w:val="0"/>
      <w:sz w:val="28"/>
      <w:szCs w:val="20"/>
    </w:rPr>
  </w:style>
  <w:style w:type="paragraph" w:customStyle="1" w:styleId="1165">
    <w:name w:val="pa-9"/>
    <w:basedOn w:val="1"/>
    <w:autoRedefine/>
    <w:qFormat/>
    <w:uiPriority w:val="0"/>
    <w:pPr>
      <w:widowControl/>
      <w:spacing w:line="360" w:lineRule="atLeast"/>
      <w:ind w:firstLine="900"/>
    </w:pPr>
    <w:rPr>
      <w:rFonts w:ascii="宋体" w:hAnsi="宋体" w:cs="宋体"/>
      <w:kern w:val="0"/>
      <w:sz w:val="24"/>
    </w:rPr>
  </w:style>
  <w:style w:type="paragraph" w:customStyle="1" w:styleId="1166">
    <w:name w:val="Table Heading"/>
    <w:autoRedefine/>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167">
    <w:name w:val="pa-27"/>
    <w:basedOn w:val="1"/>
    <w:autoRedefine/>
    <w:qFormat/>
    <w:uiPriority w:val="0"/>
    <w:pPr>
      <w:widowControl/>
      <w:spacing w:line="276" w:lineRule="atLeast"/>
      <w:ind w:firstLine="300"/>
    </w:pPr>
    <w:rPr>
      <w:rFonts w:ascii="宋体" w:hAnsi="宋体" w:cs="宋体"/>
      <w:kern w:val="0"/>
      <w:sz w:val="24"/>
    </w:rPr>
  </w:style>
  <w:style w:type="paragraph" w:customStyle="1" w:styleId="1168">
    <w:name w:val="1 Char"/>
    <w:basedOn w:val="1"/>
    <w:autoRedefine/>
    <w:qFormat/>
    <w:uiPriority w:val="0"/>
    <w:rPr>
      <w:rFonts w:ascii="Tahoma" w:hAnsi="Tahoma"/>
      <w:sz w:val="24"/>
      <w:szCs w:val="20"/>
    </w:rPr>
  </w:style>
  <w:style w:type="paragraph" w:customStyle="1" w:styleId="1169">
    <w:name w:val="pa-115"/>
    <w:basedOn w:val="1"/>
    <w:autoRedefine/>
    <w:qFormat/>
    <w:uiPriority w:val="0"/>
    <w:pPr>
      <w:widowControl/>
      <w:spacing w:line="480" w:lineRule="atLeast"/>
    </w:pPr>
    <w:rPr>
      <w:rFonts w:ascii="宋体" w:hAnsi="宋体" w:cs="宋体"/>
      <w:kern w:val="0"/>
      <w:sz w:val="24"/>
    </w:rPr>
  </w:style>
  <w:style w:type="paragraph" w:customStyle="1" w:styleId="1170">
    <w:name w:val="td-6"/>
    <w:basedOn w:val="1"/>
    <w:autoRedefine/>
    <w:qFormat/>
    <w:uiPriority w:val="0"/>
    <w:pPr>
      <w:widowControl/>
      <w:pBdr>
        <w:top w:val="single" w:color="000000" w:sz="12" w:space="0"/>
        <w:left w:val="single" w:color="000000" w:sz="4" w:space="4"/>
        <w:bottom w:val="single" w:color="000000" w:sz="4" w:space="0"/>
        <w:right w:val="single" w:color="000000" w:sz="12" w:space="0"/>
      </w:pBdr>
      <w:jc w:val="left"/>
    </w:pPr>
    <w:rPr>
      <w:rFonts w:ascii="宋体" w:hAnsi="宋体" w:cs="宋体"/>
      <w:kern w:val="0"/>
      <w:sz w:val="24"/>
    </w:rPr>
  </w:style>
  <w:style w:type="paragraph" w:customStyle="1" w:styleId="1171">
    <w:name w:val="Table - Col. Head"/>
    <w:basedOn w:val="1"/>
    <w:autoRedefine/>
    <w:qFormat/>
    <w:uiPriority w:val="0"/>
    <w:pPr>
      <w:keepNext/>
      <w:widowControl/>
      <w:tabs>
        <w:tab w:val="left" w:pos="1140"/>
      </w:tabs>
      <w:spacing w:before="60" w:afterLines="50"/>
      <w:jc w:val="left"/>
    </w:pPr>
    <w:rPr>
      <w:rFonts w:ascii="Arial" w:hAnsi="Arial"/>
      <w:b/>
      <w:kern w:val="0"/>
      <w:sz w:val="18"/>
      <w:szCs w:val="20"/>
      <w:lang w:eastAsia="en-US"/>
    </w:rPr>
  </w:style>
  <w:style w:type="paragraph" w:customStyle="1" w:styleId="1172">
    <w:name w:val="td-11"/>
    <w:basedOn w:val="1"/>
    <w:autoRedefine/>
    <w:qFormat/>
    <w:uiPriority w:val="0"/>
    <w:pPr>
      <w:widowControl/>
      <w:pBdr>
        <w:top w:val="single" w:color="000000" w:sz="4" w:space="0"/>
        <w:left w:val="single" w:color="000000" w:sz="4" w:space="4"/>
        <w:bottom w:val="single" w:color="000000" w:sz="12" w:space="0"/>
        <w:right w:val="single" w:color="000000" w:sz="12" w:space="0"/>
      </w:pBdr>
      <w:jc w:val="left"/>
    </w:pPr>
    <w:rPr>
      <w:rFonts w:ascii="宋体" w:hAnsi="宋体" w:cs="宋体"/>
      <w:kern w:val="0"/>
      <w:sz w:val="24"/>
    </w:rPr>
  </w:style>
  <w:style w:type="paragraph" w:customStyle="1" w:styleId="1173">
    <w:name w:val="pa-34"/>
    <w:basedOn w:val="1"/>
    <w:autoRedefine/>
    <w:qFormat/>
    <w:uiPriority w:val="0"/>
    <w:pPr>
      <w:widowControl/>
      <w:spacing w:line="360" w:lineRule="atLeast"/>
      <w:ind w:firstLine="460"/>
    </w:pPr>
    <w:rPr>
      <w:rFonts w:ascii="宋体" w:hAnsi="宋体" w:cs="宋体"/>
      <w:kern w:val="0"/>
      <w:sz w:val="24"/>
    </w:rPr>
  </w:style>
  <w:style w:type="paragraph" w:customStyle="1" w:styleId="1174">
    <w:name w:val="xl3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175">
    <w:name w:val="Alinéa -"/>
    <w:autoRedefine/>
    <w:qFormat/>
    <w:uiPriority w:val="0"/>
    <w:pPr>
      <w:tabs>
        <w:tab w:val="left" w:pos="1381"/>
      </w:tabs>
      <w:spacing w:line="360" w:lineRule="auto"/>
      <w:ind w:left="284"/>
      <w:jc w:val="both"/>
    </w:pPr>
    <w:rPr>
      <w:rFonts w:ascii="Arial" w:hAnsi="Arial" w:eastAsia="宋体" w:cs="Arial"/>
      <w:lang w:val="en-GB" w:eastAsia="fr-FR" w:bidi="ar-SA"/>
    </w:rPr>
  </w:style>
  <w:style w:type="paragraph" w:customStyle="1" w:styleId="1176">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177">
    <w:name w:val="xl83"/>
    <w:basedOn w:val="1"/>
    <w:autoRedefine/>
    <w:qFormat/>
    <w:uiPriority w:val="0"/>
    <w:pPr>
      <w:widowControl/>
      <w:pBdr>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1178">
    <w:name w:val="xl9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1179">
    <w:name w:val="正文文字格式"/>
    <w:basedOn w:val="1"/>
    <w:autoRedefine/>
    <w:qFormat/>
    <w:uiPriority w:val="0"/>
    <w:pPr>
      <w:spacing w:line="460" w:lineRule="exact"/>
      <w:ind w:firstLine="505"/>
      <w:jc w:val="left"/>
    </w:pPr>
    <w:rPr>
      <w:rFonts w:ascii="宋体"/>
      <w:kern w:val="24"/>
      <w:sz w:val="24"/>
      <w:szCs w:val="20"/>
    </w:rPr>
  </w:style>
  <w:style w:type="paragraph" w:customStyle="1" w:styleId="1180">
    <w:name w:val="_Style 1"/>
    <w:basedOn w:val="1"/>
    <w:autoRedefine/>
    <w:qFormat/>
    <w:uiPriority w:val="34"/>
    <w:pPr>
      <w:ind w:firstLine="420" w:firstLineChars="200"/>
    </w:pPr>
    <w:rPr>
      <w:sz w:val="28"/>
    </w:rPr>
  </w:style>
  <w:style w:type="paragraph" w:customStyle="1" w:styleId="1181">
    <w:name w:val="正文_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82">
    <w:name w:val="H6"/>
    <w:basedOn w:val="1"/>
    <w:next w:val="1"/>
    <w:autoRedefine/>
    <w:qFormat/>
    <w:uiPriority w:val="0"/>
    <w:pPr>
      <w:keepNext/>
      <w:autoSpaceDE w:val="0"/>
      <w:autoSpaceDN w:val="0"/>
      <w:adjustRightInd w:val="0"/>
      <w:spacing w:before="100" w:after="100"/>
      <w:jc w:val="left"/>
      <w:outlineLvl w:val="6"/>
    </w:pPr>
    <w:rPr>
      <w:b/>
      <w:kern w:val="0"/>
      <w:sz w:val="16"/>
      <w:szCs w:val="20"/>
    </w:rPr>
  </w:style>
  <w:style w:type="paragraph" w:customStyle="1" w:styleId="1183">
    <w:name w:val="BJ-02"/>
    <w:next w:val="40"/>
    <w:autoRedefine/>
    <w:qFormat/>
    <w:uiPriority w:val="0"/>
    <w:pPr>
      <w:tabs>
        <w:tab w:val="left" w:pos="600"/>
        <w:tab w:val="left" w:pos="1985"/>
        <w:tab w:val="left" w:pos="11177"/>
      </w:tabs>
      <w:spacing w:before="240" w:line="360" w:lineRule="auto"/>
      <w:ind w:left="11177" w:hanging="600"/>
      <w:jc w:val="both"/>
    </w:pPr>
    <w:rPr>
      <w:rFonts w:ascii="Arial" w:hAnsi="Arial" w:eastAsia="宋体" w:cs="Times New Roman"/>
      <w:sz w:val="24"/>
      <w:lang w:val="en-GB" w:eastAsia="de-DE" w:bidi="ar-SA"/>
    </w:rPr>
  </w:style>
  <w:style w:type="paragraph" w:customStyle="1" w:styleId="1184">
    <w:name w:val="Revision1"/>
    <w:autoRedefine/>
    <w:qFormat/>
    <w:uiPriority w:val="0"/>
    <w:rPr>
      <w:rFonts w:ascii="Times New Roman" w:hAnsi="Times New Roman" w:eastAsia="宋体" w:cs="Times New Roman"/>
      <w:kern w:val="2"/>
      <w:sz w:val="21"/>
      <w:szCs w:val="24"/>
      <w:lang w:val="en-US" w:eastAsia="zh-CN" w:bidi="ar-SA"/>
    </w:rPr>
  </w:style>
  <w:style w:type="paragraph" w:customStyle="1" w:styleId="1185">
    <w:name w:val="7"/>
    <w:basedOn w:val="1"/>
    <w:next w:val="6"/>
    <w:autoRedefine/>
    <w:qFormat/>
    <w:uiPriority w:val="0"/>
    <w:pPr>
      <w:snapToGrid w:val="0"/>
      <w:spacing w:line="360" w:lineRule="auto"/>
      <w:ind w:firstLine="420" w:firstLineChars="200"/>
    </w:pPr>
    <w:rPr>
      <w:rFonts w:ascii="Arial" w:hAnsi="Arial" w:eastAsia="仿宋_GB2312"/>
      <w:sz w:val="24"/>
      <w:szCs w:val="20"/>
    </w:rPr>
  </w:style>
  <w:style w:type="paragraph" w:customStyle="1" w:styleId="1186">
    <w:name w:val="ca-16"/>
    <w:basedOn w:val="1"/>
    <w:autoRedefine/>
    <w:qFormat/>
    <w:uiPriority w:val="0"/>
    <w:pPr>
      <w:widowControl/>
      <w:jc w:val="left"/>
    </w:pPr>
    <w:rPr>
      <w:rFonts w:ascii="宋体" w:hAnsi="宋体" w:cs="宋体"/>
      <w:kern w:val="0"/>
      <w:sz w:val="24"/>
    </w:rPr>
  </w:style>
  <w:style w:type="paragraph" w:customStyle="1" w:styleId="1187">
    <w:name w:val="首行缩进"/>
    <w:basedOn w:val="1"/>
    <w:autoRedefine/>
    <w:qFormat/>
    <w:uiPriority w:val="0"/>
    <w:pPr>
      <w:widowControl/>
      <w:tabs>
        <w:tab w:val="left" w:pos="822"/>
        <w:tab w:val="left" w:pos="1296"/>
      </w:tabs>
      <w:snapToGrid w:val="0"/>
      <w:spacing w:before="40" w:after="40" w:line="300" w:lineRule="atLeast"/>
      <w:ind w:left="1296" w:hanging="1296"/>
    </w:pPr>
    <w:rPr>
      <w:rFonts w:ascii="Arial" w:hAnsi="Arial"/>
      <w:kern w:val="0"/>
      <w:szCs w:val="20"/>
    </w:rPr>
  </w:style>
  <w:style w:type="paragraph" w:customStyle="1" w:styleId="1188">
    <w:name w:val="Char Char Char Char Char Char Char Char Char Char Char Char Char Char1"/>
    <w:basedOn w:val="1"/>
    <w:autoRedefine/>
    <w:qFormat/>
    <w:uiPriority w:val="0"/>
    <w:pPr>
      <w:widowControl/>
      <w:spacing w:after="160" w:line="240" w:lineRule="exact"/>
      <w:jc w:val="left"/>
    </w:pPr>
    <w:rPr>
      <w:rFonts w:ascii="Verdana" w:hAnsi="Verdana" w:cs="宋体"/>
      <w:b/>
      <w:kern w:val="0"/>
      <w:sz w:val="20"/>
      <w:szCs w:val="20"/>
      <w:lang w:eastAsia="en-US"/>
    </w:rPr>
  </w:style>
  <w:style w:type="paragraph" w:customStyle="1" w:styleId="1189">
    <w:name w:val="技术报告正文"/>
    <w:basedOn w:val="1"/>
    <w:autoRedefine/>
    <w:qFormat/>
    <w:uiPriority w:val="0"/>
    <w:pPr>
      <w:autoSpaceDE w:val="0"/>
      <w:autoSpaceDN w:val="0"/>
      <w:adjustRightInd w:val="0"/>
      <w:spacing w:beforeLines="50" w:line="440" w:lineRule="exact"/>
      <w:ind w:firstLine="538" w:firstLineChars="192"/>
      <w:jc w:val="left"/>
    </w:pPr>
    <w:rPr>
      <w:rFonts w:cs="Arial"/>
      <w:bCs/>
      <w:kern w:val="0"/>
      <w:sz w:val="28"/>
      <w:szCs w:val="20"/>
    </w:rPr>
  </w:style>
  <w:style w:type="paragraph" w:customStyle="1" w:styleId="1190">
    <w:name w:val="样式 样式 正文文本缩进 + 仿宋_GB2312 小四 首行缩进:  0 厘米 行距: 1.5 倍行距 + (中文) 仿宋_GB..."/>
    <w:basedOn w:val="869"/>
    <w:autoRedefine/>
    <w:qFormat/>
    <w:uiPriority w:val="0"/>
    <w:pPr>
      <w:ind w:firstLine="480" w:firstLineChars="200"/>
    </w:pPr>
  </w:style>
  <w:style w:type="paragraph" w:customStyle="1" w:styleId="1191">
    <w:name w:val="樣式1"/>
    <w:basedOn w:val="1"/>
    <w:autoRedefine/>
    <w:qFormat/>
    <w:uiPriority w:val="0"/>
    <w:pPr>
      <w:tabs>
        <w:tab w:val="left" w:pos="720"/>
        <w:tab w:val="left" w:pos="1200"/>
      </w:tabs>
      <w:spacing w:line="0" w:lineRule="atLeast"/>
      <w:ind w:left="1200" w:hanging="420"/>
      <w:jc w:val="left"/>
    </w:pPr>
    <w:rPr>
      <w:rFonts w:ascii="Verdana" w:hAnsi="Verdana" w:eastAsia="PMingLiU"/>
      <w:kern w:val="0"/>
      <w:sz w:val="18"/>
      <w:lang w:eastAsia="zh-TW"/>
    </w:rPr>
  </w:style>
  <w:style w:type="paragraph" w:customStyle="1" w:styleId="1192">
    <w:name w:val="ca-19"/>
    <w:basedOn w:val="1"/>
    <w:autoRedefine/>
    <w:qFormat/>
    <w:uiPriority w:val="0"/>
    <w:pPr>
      <w:widowControl/>
      <w:jc w:val="left"/>
    </w:pPr>
    <w:rPr>
      <w:kern w:val="0"/>
      <w:sz w:val="18"/>
      <w:szCs w:val="18"/>
    </w:rPr>
  </w:style>
  <w:style w:type="paragraph" w:customStyle="1" w:styleId="1193">
    <w:name w:val="xl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1194">
    <w:name w:val="-PART-"/>
    <w:autoRedefine/>
    <w:qFormat/>
    <w:uiPriority w:val="0"/>
    <w:pPr>
      <w:keepNext/>
      <w:keepLines/>
      <w:spacing w:before="100" w:beforeAutospacing="1" w:after="100" w:afterAutospacing="1" w:line="360" w:lineRule="auto"/>
    </w:pPr>
    <w:rPr>
      <w:rFonts w:ascii="Arial" w:hAnsi="Arial" w:eastAsia="宋体" w:cs="Arial"/>
      <w:b/>
      <w:bCs/>
      <w:caps/>
      <w:sz w:val="24"/>
      <w:lang w:val="en-US" w:eastAsia="en-US" w:bidi="ar-SA"/>
    </w:rPr>
  </w:style>
  <w:style w:type="paragraph" w:customStyle="1" w:styleId="1195">
    <w:name w:val="小节"/>
    <w:basedOn w:val="7"/>
    <w:autoRedefine/>
    <w:qFormat/>
    <w:uiPriority w:val="0"/>
    <w:pPr>
      <w:adjustRightInd/>
      <w:spacing w:beforeLines="50" w:after="200" w:line="560" w:lineRule="exact"/>
      <w:jc w:val="left"/>
      <w:textAlignment w:val="auto"/>
    </w:pPr>
    <w:rPr>
      <w:rFonts w:ascii="宋体" w:hAnsi="宋体"/>
      <w:b w:val="0"/>
      <w:bCs/>
      <w:color w:val="000000"/>
      <w:spacing w:val="10"/>
      <w:kern w:val="2"/>
      <w:sz w:val="28"/>
      <w:szCs w:val="32"/>
    </w:rPr>
  </w:style>
  <w:style w:type="paragraph" w:customStyle="1" w:styleId="1196">
    <w:name w:val="样式 样式 样式1 + 首行缩进:  2 字符 + 首行缩进:  2 字符1"/>
    <w:basedOn w:val="1"/>
    <w:autoRedefine/>
    <w:qFormat/>
    <w:uiPriority w:val="0"/>
    <w:pPr>
      <w:spacing w:line="360" w:lineRule="exact"/>
      <w:ind w:firstLine="480" w:firstLineChars="200"/>
    </w:pPr>
    <w:rPr>
      <w:rFonts w:ascii="Arial" w:hAnsi="Arial"/>
      <w:szCs w:val="20"/>
    </w:rPr>
  </w:style>
  <w:style w:type="paragraph" w:customStyle="1" w:styleId="1197">
    <w:name w:val="S4-L15-C"/>
    <w:basedOn w:val="1"/>
    <w:autoRedefine/>
    <w:qFormat/>
    <w:uiPriority w:val="0"/>
    <w:pPr>
      <w:spacing w:after="120" w:line="360" w:lineRule="auto"/>
      <w:jc w:val="center"/>
    </w:pPr>
    <w:rPr>
      <w:szCs w:val="21"/>
    </w:rPr>
  </w:style>
  <w:style w:type="paragraph" w:customStyle="1" w:styleId="1198">
    <w:name w:val="封面标准代替信息"/>
    <w:basedOn w:val="905"/>
    <w:autoRedefine/>
    <w:qFormat/>
    <w:uiPriority w:val="0"/>
    <w:pPr>
      <w:spacing w:before="57"/>
    </w:pPr>
    <w:rPr>
      <w:rFonts w:ascii="宋体"/>
      <w:sz w:val="21"/>
    </w:rPr>
  </w:style>
  <w:style w:type="paragraph" w:customStyle="1" w:styleId="1199">
    <w:name w:val="List Paragraph1"/>
    <w:basedOn w:val="1"/>
    <w:autoRedefine/>
    <w:qFormat/>
    <w:uiPriority w:val="0"/>
    <w:pPr>
      <w:ind w:firstLine="420" w:firstLineChars="200"/>
    </w:pPr>
    <w:rPr>
      <w:rFonts w:ascii="Calibri" w:hAnsi="Calibri"/>
      <w:szCs w:val="22"/>
    </w:rPr>
  </w:style>
  <w:style w:type="paragraph" w:customStyle="1" w:styleId="1200">
    <w:name w:val="文本1"/>
    <w:basedOn w:val="1"/>
    <w:autoRedefine/>
    <w:qFormat/>
    <w:uiPriority w:val="0"/>
    <w:pPr>
      <w:adjustRightInd w:val="0"/>
      <w:snapToGrid w:val="0"/>
      <w:spacing w:beforeLines="50" w:line="360" w:lineRule="auto"/>
      <w:ind w:firstLine="200" w:firstLineChars="200"/>
    </w:pPr>
    <w:rPr>
      <w:rFonts w:ascii="楷体_GB2312" w:eastAsia="楷体_GB2312"/>
      <w:sz w:val="24"/>
    </w:rPr>
  </w:style>
  <w:style w:type="paragraph" w:customStyle="1" w:styleId="1201">
    <w:name w:val="样式 正文（首行缩进两字） + 宋体"/>
    <w:basedOn w:val="6"/>
    <w:autoRedefine/>
    <w:qFormat/>
    <w:uiPriority w:val="0"/>
    <w:pPr>
      <w:widowControl w:val="0"/>
      <w:spacing w:line="460" w:lineRule="exact"/>
      <w:ind w:firstLine="200" w:firstLineChars="200"/>
      <w:jc w:val="both"/>
    </w:pPr>
    <w:rPr>
      <w:rFonts w:ascii="宋体" w:hAnsi="宋体"/>
      <w:spacing w:val="6"/>
      <w:kern w:val="24"/>
      <w:sz w:val="24"/>
    </w:rPr>
  </w:style>
  <w:style w:type="paragraph" w:customStyle="1" w:styleId="1202">
    <w:name w:val="Divn"/>
    <w:autoRedefine/>
    <w:qFormat/>
    <w:uiPriority w:val="0"/>
    <w:pPr>
      <w:spacing w:line="360" w:lineRule="auto"/>
    </w:pPr>
    <w:rPr>
      <w:rFonts w:ascii="Arial" w:hAnsi="Arial" w:eastAsia="宋体" w:cs="Arial"/>
      <w:b/>
      <w:caps/>
      <w:u w:val="single"/>
      <w:lang w:val="en-US" w:eastAsia="zh-CN" w:bidi="ar-SA"/>
    </w:rPr>
  </w:style>
  <w:style w:type="paragraph" w:customStyle="1" w:styleId="1203">
    <w:name w:val="列项——（一级）"/>
    <w:autoRedefine/>
    <w:qFormat/>
    <w:uiPriority w:val="0"/>
    <w:pPr>
      <w:widowControl w:val="0"/>
      <w:tabs>
        <w:tab w:val="left" w:pos="854"/>
        <w:tab w:val="left" w:pos="1260"/>
      </w:tabs>
      <w:ind w:left="1260" w:hanging="420"/>
      <w:jc w:val="both"/>
    </w:pPr>
    <w:rPr>
      <w:rFonts w:ascii="宋体" w:hAnsi="Times New Roman" w:eastAsia="宋体" w:cs="Times New Roman"/>
      <w:sz w:val="21"/>
      <w:lang w:val="en-US" w:eastAsia="zh-CN" w:bidi="ar-SA"/>
    </w:rPr>
  </w:style>
  <w:style w:type="paragraph" w:customStyle="1" w:styleId="1204">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205">
    <w:name w:val="xl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206">
    <w:name w:val="ca-22"/>
    <w:basedOn w:val="1"/>
    <w:autoRedefine/>
    <w:qFormat/>
    <w:uiPriority w:val="0"/>
    <w:pPr>
      <w:widowControl/>
      <w:jc w:val="left"/>
    </w:pPr>
    <w:rPr>
      <w:rFonts w:ascii="宋体" w:hAnsi="宋体" w:cs="宋体"/>
      <w:kern w:val="0"/>
      <w:szCs w:val="21"/>
    </w:rPr>
  </w:style>
  <w:style w:type="paragraph" w:customStyle="1" w:styleId="1207">
    <w:name w:val="14"/>
    <w:basedOn w:val="1"/>
    <w:autoRedefine/>
    <w:qFormat/>
    <w:uiPriority w:val="0"/>
    <w:pPr>
      <w:snapToGrid w:val="0"/>
      <w:spacing w:beforeLines="30" w:line="288" w:lineRule="auto"/>
      <w:ind w:left="852" w:leftChars="355" w:firstLine="420" w:firstLineChars="175"/>
    </w:pPr>
    <w:rPr>
      <w:rFonts w:ascii="新宋体" w:hAnsi="新宋体"/>
      <w:sz w:val="24"/>
      <w:szCs w:val="20"/>
    </w:rPr>
  </w:style>
  <w:style w:type="paragraph" w:customStyle="1" w:styleId="1208">
    <w:name w:val="Pa3"/>
    <w:basedOn w:val="1"/>
    <w:next w:val="1"/>
    <w:autoRedefine/>
    <w:qFormat/>
    <w:uiPriority w:val="0"/>
    <w:pPr>
      <w:autoSpaceDE w:val="0"/>
      <w:autoSpaceDN w:val="0"/>
      <w:adjustRightInd w:val="0"/>
      <w:spacing w:line="191" w:lineRule="atLeast"/>
      <w:jc w:val="left"/>
    </w:pPr>
    <w:rPr>
      <w:rFonts w:ascii="Linotype Univers 330 Light" w:eastAsia="Linotype Univers 330 Light"/>
      <w:kern w:val="0"/>
      <w:sz w:val="24"/>
    </w:rPr>
  </w:style>
  <w:style w:type="paragraph" w:customStyle="1" w:styleId="1209">
    <w:name w:val="Char Char Char Char Char Char Char21"/>
    <w:basedOn w:val="1"/>
    <w:autoRedefine/>
    <w:qFormat/>
    <w:uiPriority w:val="0"/>
    <w:rPr>
      <w:kern w:val="0"/>
      <w:sz w:val="24"/>
      <w:szCs w:val="20"/>
    </w:rPr>
  </w:style>
  <w:style w:type="paragraph" w:customStyle="1" w:styleId="1210">
    <w:name w:val="xl51"/>
    <w:basedOn w:val="1"/>
    <w:autoRedefine/>
    <w:qFormat/>
    <w:uiPriority w:val="0"/>
    <w:pPr>
      <w:widowControl/>
      <w:pBdr>
        <w:top w:val="single" w:color="auto" w:sz="4" w:space="0"/>
        <w:left w:val="single" w:color="auto" w:sz="4" w:space="0"/>
        <w:bottom w:val="single" w:color="auto" w:sz="4" w:space="0"/>
        <w:right w:val="single" w:color="auto" w:sz="4" w:space="0"/>
      </w:pBdr>
      <w:tabs>
        <w:tab w:val="left" w:pos="4500"/>
      </w:tabs>
      <w:spacing w:before="100" w:beforeAutospacing="1" w:after="100" w:afterAutospacing="1"/>
      <w:ind w:hanging="420"/>
      <w:jc w:val="center"/>
      <w:textAlignment w:val="center"/>
    </w:pPr>
    <w:rPr>
      <w:rFonts w:ascii="宋体" w:hAnsi="宋体"/>
      <w:b/>
      <w:bCs/>
      <w:kern w:val="0"/>
      <w:sz w:val="20"/>
      <w:szCs w:val="20"/>
    </w:rPr>
  </w:style>
  <w:style w:type="paragraph" w:customStyle="1" w:styleId="1211">
    <w:name w:val="Char Char Char Char Char Char Char2"/>
    <w:basedOn w:val="1"/>
    <w:autoRedefine/>
    <w:qFormat/>
    <w:uiPriority w:val="0"/>
    <w:rPr>
      <w:kern w:val="0"/>
      <w:sz w:val="24"/>
      <w:szCs w:val="20"/>
    </w:rPr>
  </w:style>
  <w:style w:type="paragraph" w:customStyle="1" w:styleId="1212">
    <w:name w:val="pa-108"/>
    <w:basedOn w:val="1"/>
    <w:autoRedefine/>
    <w:qFormat/>
    <w:uiPriority w:val="0"/>
    <w:pPr>
      <w:widowControl/>
      <w:spacing w:line="280" w:lineRule="atLeast"/>
      <w:jc w:val="center"/>
    </w:pPr>
    <w:rPr>
      <w:rFonts w:ascii="宋体" w:hAnsi="宋体" w:cs="宋体"/>
      <w:kern w:val="0"/>
      <w:sz w:val="24"/>
    </w:rPr>
  </w:style>
  <w:style w:type="paragraph" w:customStyle="1" w:styleId="1213">
    <w:name w:val="Normal0"/>
    <w:autoRedefine/>
    <w:qFormat/>
    <w:uiPriority w:val="0"/>
    <w:rPr>
      <w:rFonts w:ascii="Times New Roman" w:hAnsi="Times New Roman" w:eastAsia="宋体" w:cs="Times New Roman"/>
      <w:lang w:val="en-US" w:eastAsia="en-US" w:bidi="ar-SA"/>
    </w:rPr>
  </w:style>
  <w:style w:type="paragraph" w:customStyle="1" w:styleId="1214">
    <w:name w:val="Char1 Char Char Char Char Char1"/>
    <w:basedOn w:val="1"/>
    <w:autoRedefine/>
    <w:qFormat/>
    <w:uiPriority w:val="0"/>
    <w:rPr>
      <w:rFonts w:ascii="Tahoma" w:hAnsi="Tahoma"/>
      <w:sz w:val="24"/>
      <w:szCs w:val="20"/>
    </w:rPr>
  </w:style>
  <w:style w:type="paragraph" w:customStyle="1" w:styleId="1215">
    <w:name w:val="pa-74"/>
    <w:basedOn w:val="1"/>
    <w:autoRedefine/>
    <w:qFormat/>
    <w:uiPriority w:val="0"/>
    <w:pPr>
      <w:widowControl/>
      <w:spacing w:line="360" w:lineRule="atLeast"/>
      <w:ind w:firstLine="640"/>
      <w:jc w:val="center"/>
    </w:pPr>
    <w:rPr>
      <w:rFonts w:ascii="宋体" w:hAnsi="宋体" w:cs="宋体"/>
      <w:kern w:val="0"/>
      <w:sz w:val="24"/>
    </w:rPr>
  </w:style>
  <w:style w:type="paragraph" w:customStyle="1" w:styleId="1216">
    <w:name w:val="pa-65"/>
    <w:basedOn w:val="1"/>
    <w:autoRedefine/>
    <w:qFormat/>
    <w:uiPriority w:val="0"/>
    <w:pPr>
      <w:widowControl/>
      <w:spacing w:line="360" w:lineRule="atLeast"/>
    </w:pPr>
    <w:rPr>
      <w:rFonts w:ascii="宋体" w:hAnsi="宋体" w:cs="宋体"/>
      <w:kern w:val="0"/>
      <w:sz w:val="24"/>
    </w:rPr>
  </w:style>
  <w:style w:type="paragraph" w:customStyle="1" w:styleId="1217">
    <w:name w:val="5"/>
    <w:basedOn w:val="1"/>
    <w:next w:val="2"/>
    <w:autoRedefine/>
    <w:qFormat/>
    <w:uiPriority w:val="0"/>
    <w:pPr>
      <w:ind w:firstLine="540"/>
    </w:pPr>
    <w:rPr>
      <w:rFonts w:hint="eastAsia" w:ascii="宋体"/>
      <w:sz w:val="24"/>
      <w:szCs w:val="20"/>
    </w:rPr>
  </w:style>
  <w:style w:type="paragraph" w:customStyle="1" w:styleId="1218">
    <w:name w:val="xl7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b/>
      <w:bCs/>
      <w:kern w:val="0"/>
      <w:sz w:val="20"/>
      <w:szCs w:val="20"/>
    </w:rPr>
  </w:style>
  <w:style w:type="paragraph" w:customStyle="1" w:styleId="1219">
    <w:name w:val="标书标题2"/>
    <w:basedOn w:val="5"/>
    <w:autoRedefine/>
    <w:qFormat/>
    <w:uiPriority w:val="0"/>
    <w:pPr>
      <w:keepLines w:val="0"/>
      <w:widowControl/>
      <w:snapToGrid w:val="0"/>
      <w:spacing w:beforeLines="150" w:after="240" w:line="640" w:lineRule="exact"/>
      <w:jc w:val="center"/>
      <w:textAlignment w:val="auto"/>
    </w:pPr>
    <w:rPr>
      <w:rFonts w:ascii="Arial Narrow" w:hAnsi="Arial Narrow" w:eastAsia="仿宋_GB2312"/>
      <w:bCs/>
      <w:color w:val="000000"/>
      <w:sz w:val="44"/>
      <w:szCs w:val="28"/>
    </w:rPr>
  </w:style>
  <w:style w:type="paragraph" w:customStyle="1" w:styleId="1220">
    <w:name w:val="pa-48"/>
    <w:basedOn w:val="1"/>
    <w:autoRedefine/>
    <w:qFormat/>
    <w:uiPriority w:val="0"/>
    <w:pPr>
      <w:widowControl/>
      <w:spacing w:line="280" w:lineRule="atLeast"/>
      <w:ind w:firstLine="440"/>
    </w:pPr>
    <w:rPr>
      <w:rFonts w:ascii="宋体" w:hAnsi="宋体" w:cs="宋体"/>
      <w:kern w:val="0"/>
      <w:sz w:val="24"/>
    </w:rPr>
  </w:style>
  <w:style w:type="paragraph" w:customStyle="1" w:styleId="1221">
    <w:name w:val="xl4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center"/>
      <w:textAlignment w:val="center"/>
    </w:pPr>
    <w:rPr>
      <w:rFonts w:ascii="宋体" w:hAnsi="宋体"/>
      <w:b/>
      <w:bCs/>
      <w:kern w:val="0"/>
      <w:sz w:val="20"/>
      <w:szCs w:val="20"/>
    </w:rPr>
  </w:style>
  <w:style w:type="paragraph" w:customStyle="1" w:styleId="1222">
    <w:name w:val="CM106"/>
    <w:basedOn w:val="915"/>
    <w:next w:val="915"/>
    <w:autoRedefine/>
    <w:qFormat/>
    <w:uiPriority w:val="0"/>
    <w:pPr>
      <w:spacing w:line="240" w:lineRule="auto"/>
    </w:pPr>
    <w:rPr>
      <w:rFonts w:ascii="宋体" w:eastAsia="宋体" w:cs="Times New Roman"/>
      <w:color w:val="auto"/>
    </w:rPr>
  </w:style>
  <w:style w:type="paragraph" w:customStyle="1" w:styleId="1223">
    <w:name w:val="样式 标题 3 + 黑体 小四 非加粗"/>
    <w:basedOn w:val="7"/>
    <w:autoRedefine/>
    <w:qFormat/>
    <w:uiPriority w:val="0"/>
    <w:pPr>
      <w:adjustRightInd/>
      <w:spacing w:line="413" w:lineRule="auto"/>
      <w:textAlignment w:val="auto"/>
    </w:pPr>
    <w:rPr>
      <w:rFonts w:ascii="黑体" w:hAnsi="黑体" w:eastAsia="黑体"/>
      <w:b w:val="0"/>
      <w:sz w:val="24"/>
      <w:szCs w:val="32"/>
    </w:rPr>
  </w:style>
  <w:style w:type="paragraph" w:customStyle="1" w:styleId="1224">
    <w:name w:val="PP 行"/>
    <w:basedOn w:val="49"/>
    <w:autoRedefine/>
    <w:qFormat/>
    <w:uiPriority w:val="0"/>
  </w:style>
  <w:style w:type="paragraph" w:customStyle="1" w:styleId="1225">
    <w:name w:val="小标题"/>
    <w:basedOn w:val="1"/>
    <w:autoRedefine/>
    <w:qFormat/>
    <w:uiPriority w:val="0"/>
    <w:pPr>
      <w:autoSpaceDE w:val="0"/>
      <w:autoSpaceDN w:val="0"/>
      <w:adjustRightInd w:val="0"/>
      <w:spacing w:before="120" w:line="360" w:lineRule="atLeast"/>
      <w:ind w:left="1134"/>
      <w:jc w:val="left"/>
      <w:textAlignment w:val="baseline"/>
    </w:pPr>
    <w:rPr>
      <w:rFonts w:eastAsia="黑体"/>
      <w:kern w:val="0"/>
      <w:sz w:val="20"/>
      <w:szCs w:val="20"/>
    </w:rPr>
  </w:style>
  <w:style w:type="paragraph" w:customStyle="1" w:styleId="1226">
    <w:name w:val="pa-125"/>
    <w:basedOn w:val="1"/>
    <w:autoRedefine/>
    <w:qFormat/>
    <w:uiPriority w:val="0"/>
    <w:pPr>
      <w:widowControl/>
      <w:spacing w:line="480" w:lineRule="atLeast"/>
      <w:ind w:firstLine="1080"/>
    </w:pPr>
    <w:rPr>
      <w:rFonts w:ascii="宋体" w:hAnsi="宋体" w:cs="宋体"/>
      <w:kern w:val="0"/>
      <w:sz w:val="24"/>
    </w:rPr>
  </w:style>
  <w:style w:type="paragraph" w:customStyle="1" w:styleId="1227">
    <w:name w:val="font10"/>
    <w:basedOn w:val="1"/>
    <w:autoRedefine/>
    <w:qFormat/>
    <w:uiPriority w:val="0"/>
    <w:pPr>
      <w:widowControl/>
      <w:spacing w:before="100" w:beforeAutospacing="1" w:after="100" w:afterAutospacing="1"/>
      <w:jc w:val="left"/>
    </w:pPr>
    <w:rPr>
      <w:color w:val="000000"/>
      <w:kern w:val="0"/>
      <w:sz w:val="18"/>
      <w:szCs w:val="18"/>
    </w:rPr>
  </w:style>
  <w:style w:type="paragraph" w:customStyle="1" w:styleId="1228">
    <w:name w:val="z-Top of Form"/>
    <w:next w:val="1"/>
    <w:autoRedefine/>
    <w:qFormat/>
    <w:uiPriority w:val="0"/>
    <w:pPr>
      <w:widowControl w:val="0"/>
      <w:pBdr>
        <w:bottom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1229">
    <w:name w:val="pa-16"/>
    <w:basedOn w:val="1"/>
    <w:autoRedefine/>
    <w:qFormat/>
    <w:uiPriority w:val="0"/>
    <w:pPr>
      <w:widowControl/>
      <w:spacing w:line="240" w:lineRule="atLeast"/>
    </w:pPr>
    <w:rPr>
      <w:rFonts w:ascii="宋体" w:hAnsi="宋体" w:cs="宋体"/>
      <w:kern w:val="0"/>
      <w:sz w:val="24"/>
    </w:rPr>
  </w:style>
  <w:style w:type="paragraph" w:customStyle="1" w:styleId="1230">
    <w:name w:val=".."/>
    <w:basedOn w:val="1"/>
    <w:next w:val="1"/>
    <w:autoRedefine/>
    <w:qFormat/>
    <w:uiPriority w:val="0"/>
    <w:pPr>
      <w:autoSpaceDE w:val="0"/>
      <w:autoSpaceDN w:val="0"/>
      <w:adjustRightInd w:val="0"/>
      <w:jc w:val="left"/>
    </w:pPr>
    <w:rPr>
      <w:rFonts w:ascii="BGCBPJ+TimesNewRoman" w:eastAsia="BGCBPJ+TimesNewRoman"/>
      <w:kern w:val="0"/>
      <w:sz w:val="24"/>
    </w:rPr>
  </w:style>
  <w:style w:type="paragraph" w:customStyle="1" w:styleId="1231">
    <w:name w:val="样式 标题 3 + 左  2 字符"/>
    <w:basedOn w:val="7"/>
    <w:autoRedefine/>
    <w:qFormat/>
    <w:uiPriority w:val="0"/>
    <w:pPr>
      <w:adjustRightInd/>
      <w:spacing w:beforeLines="50" w:after="120" w:line="520" w:lineRule="atLeast"/>
      <w:ind w:left="200" w:leftChars="200"/>
      <w:textAlignment w:val="auto"/>
    </w:pPr>
    <w:rPr>
      <w:b w:val="0"/>
      <w:color w:val="000000"/>
      <w:kern w:val="2"/>
      <w:sz w:val="24"/>
      <w:szCs w:val="28"/>
    </w:rPr>
  </w:style>
  <w:style w:type="paragraph" w:customStyle="1" w:styleId="1232">
    <w:name w:val="大项目"/>
    <w:basedOn w:val="1"/>
    <w:autoRedefine/>
    <w:qFormat/>
    <w:uiPriority w:val="0"/>
    <w:pPr>
      <w:tabs>
        <w:tab w:val="left" w:pos="420"/>
        <w:tab w:val="left" w:pos="1280"/>
      </w:tabs>
      <w:spacing w:line="360" w:lineRule="auto"/>
      <w:ind w:left="420" w:hanging="420"/>
    </w:pPr>
    <w:rPr>
      <w:rFonts w:ascii="宋体" w:hAnsi="Arial" w:cs="Arial"/>
      <w:b/>
      <w:color w:val="000000"/>
      <w:kern w:val="0"/>
      <w:sz w:val="24"/>
    </w:rPr>
  </w:style>
  <w:style w:type="paragraph" w:customStyle="1" w:styleId="1233">
    <w:name w:val="ca-6"/>
    <w:basedOn w:val="1"/>
    <w:autoRedefine/>
    <w:qFormat/>
    <w:uiPriority w:val="0"/>
    <w:pPr>
      <w:widowControl/>
      <w:jc w:val="left"/>
    </w:pPr>
    <w:rPr>
      <w:rFonts w:ascii="宋体" w:hAnsi="宋体" w:cs="宋体"/>
      <w:color w:val="000000"/>
      <w:kern w:val="0"/>
      <w:sz w:val="30"/>
      <w:szCs w:val="30"/>
    </w:rPr>
  </w:style>
  <w:style w:type="paragraph" w:customStyle="1" w:styleId="1234">
    <w:name w:val="pa-122"/>
    <w:basedOn w:val="1"/>
    <w:autoRedefine/>
    <w:qFormat/>
    <w:uiPriority w:val="0"/>
    <w:pPr>
      <w:widowControl/>
      <w:spacing w:line="360" w:lineRule="atLeast"/>
      <w:jc w:val="center"/>
    </w:pPr>
    <w:rPr>
      <w:rFonts w:ascii="宋体" w:hAnsi="宋体" w:cs="宋体"/>
      <w:kern w:val="0"/>
      <w:sz w:val="24"/>
    </w:rPr>
  </w:style>
  <w:style w:type="paragraph" w:customStyle="1" w:styleId="1235">
    <w:name w:val="xl5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236">
    <w:name w:val="ca-46"/>
    <w:basedOn w:val="1"/>
    <w:autoRedefine/>
    <w:qFormat/>
    <w:uiPriority w:val="0"/>
    <w:pPr>
      <w:widowControl/>
      <w:jc w:val="left"/>
    </w:pPr>
    <w:rPr>
      <w:rFonts w:ascii="宋体" w:hAnsi="宋体" w:cs="宋体"/>
      <w:color w:val="000000"/>
      <w:spacing w:val="-20"/>
      <w:kern w:val="0"/>
      <w:sz w:val="28"/>
      <w:szCs w:val="28"/>
    </w:rPr>
  </w:style>
  <w:style w:type="paragraph" w:customStyle="1" w:styleId="1237">
    <w:name w:val="pa-13"/>
    <w:basedOn w:val="1"/>
    <w:autoRedefine/>
    <w:qFormat/>
    <w:uiPriority w:val="0"/>
    <w:pPr>
      <w:widowControl/>
      <w:spacing w:line="360" w:lineRule="atLeast"/>
    </w:pPr>
    <w:rPr>
      <w:rFonts w:ascii="宋体" w:hAnsi="宋体" w:cs="宋体"/>
      <w:kern w:val="0"/>
      <w:sz w:val="24"/>
    </w:rPr>
  </w:style>
  <w:style w:type="paragraph" w:customStyle="1" w:styleId="1238">
    <w:name w:val="C Part --"/>
    <w:autoRedefine/>
    <w:qFormat/>
    <w:uiPriority w:val="0"/>
    <w:pPr>
      <w:spacing w:before="100" w:beforeAutospacing="1" w:line="360" w:lineRule="auto"/>
      <w:jc w:val="both"/>
    </w:pPr>
    <w:rPr>
      <w:rFonts w:ascii="宋体" w:hAnsi="宋体" w:eastAsia="宋体" w:cs="Times New Roman"/>
      <w:kern w:val="2"/>
      <w:lang w:val="en-US" w:eastAsia="zh-CN" w:bidi="ar-SA"/>
    </w:rPr>
  </w:style>
  <w:style w:type="paragraph" w:customStyle="1" w:styleId="1239">
    <w:name w:val="样式 样式 标题 3section:33l3Level 3 HeadH3heading 3h3Bold Headbh... + ... Char"/>
    <w:basedOn w:val="1"/>
    <w:autoRedefine/>
    <w:qFormat/>
    <w:uiPriority w:val="0"/>
    <w:pPr>
      <w:keepNext/>
      <w:keepLines/>
      <w:spacing w:beforeLines="50" w:afterLines="50" w:line="360" w:lineRule="auto"/>
      <w:ind w:left="800" w:leftChars="400"/>
      <w:outlineLvl w:val="2"/>
    </w:pPr>
    <w:rPr>
      <w:rFonts w:ascii="宋体" w:hAnsi="宋体" w:cs="宋体"/>
      <w:b/>
      <w:bCs/>
      <w:color w:val="FF0000"/>
      <w:sz w:val="24"/>
    </w:rPr>
  </w:style>
  <w:style w:type="paragraph" w:customStyle="1" w:styleId="1240">
    <w:name w:val="样式　标题4"/>
    <w:basedOn w:val="784"/>
    <w:next w:val="1"/>
    <w:autoRedefine/>
    <w:qFormat/>
    <w:uiPriority w:val="0"/>
    <w:pPr>
      <w:tabs>
        <w:tab w:val="left" w:pos="600"/>
        <w:tab w:val="clear" w:pos="420"/>
      </w:tabs>
      <w:ind w:hanging="200" w:hangingChars="200"/>
    </w:pPr>
  </w:style>
  <w:style w:type="paragraph" w:customStyle="1" w:styleId="1241">
    <w:name w:val="Cell"/>
    <w:basedOn w:val="1"/>
    <w:autoRedefine/>
    <w:qFormat/>
    <w:uiPriority w:val="0"/>
    <w:pPr>
      <w:adjustRightInd w:val="0"/>
      <w:spacing w:line="360" w:lineRule="atLeast"/>
      <w:textAlignment w:val="baseline"/>
    </w:pPr>
    <w:rPr>
      <w:rFonts w:ascii="Times" w:hAnsi="Times" w:eastAsia="PMingLiU"/>
      <w:color w:val="000000"/>
      <w:kern w:val="0"/>
      <w:sz w:val="24"/>
      <w:szCs w:val="20"/>
      <w:lang w:eastAsia="en-US"/>
    </w:rPr>
  </w:style>
  <w:style w:type="paragraph" w:customStyle="1" w:styleId="1242">
    <w:name w:val="样式 标题 3Chapter X.X.X. + 段后: 0.5 行1"/>
    <w:basedOn w:val="7"/>
    <w:next w:val="1"/>
    <w:autoRedefine/>
    <w:qFormat/>
    <w:uiPriority w:val="0"/>
    <w:pPr>
      <w:keepLines w:val="0"/>
      <w:tabs>
        <w:tab w:val="left" w:pos="420"/>
      </w:tabs>
      <w:adjustRightInd/>
      <w:spacing w:before="120" w:afterLines="50" w:line="240" w:lineRule="auto"/>
      <w:jc w:val="left"/>
      <w:textAlignment w:val="auto"/>
    </w:pPr>
    <w:rPr>
      <w:rFonts w:ascii="宋体" w:cs="宋体"/>
      <w:bCs/>
      <w:sz w:val="24"/>
    </w:rPr>
  </w:style>
  <w:style w:type="paragraph" w:customStyle="1" w:styleId="1243">
    <w:name w:val="标准段落"/>
    <w:basedOn w:val="1"/>
    <w:autoRedefine/>
    <w:qFormat/>
    <w:uiPriority w:val="0"/>
    <w:pPr>
      <w:spacing w:after="120" w:line="360" w:lineRule="auto"/>
      <w:ind w:firstLine="420"/>
    </w:pPr>
    <w:rPr>
      <w:rFonts w:ascii="黑体" w:hAnsi="宋体" w:eastAsia="黑体"/>
      <w:b/>
      <w:spacing w:val="6"/>
      <w:szCs w:val="22"/>
    </w:rPr>
  </w:style>
  <w:style w:type="paragraph" w:customStyle="1" w:styleId="1244">
    <w:name w:val="pa-127"/>
    <w:basedOn w:val="1"/>
    <w:autoRedefine/>
    <w:qFormat/>
    <w:uiPriority w:val="0"/>
    <w:pPr>
      <w:widowControl/>
      <w:spacing w:line="480" w:lineRule="atLeast"/>
      <w:ind w:firstLine="960"/>
    </w:pPr>
    <w:rPr>
      <w:rFonts w:ascii="宋体" w:hAnsi="宋体" w:cs="宋体"/>
      <w:kern w:val="0"/>
      <w:sz w:val="24"/>
    </w:rPr>
  </w:style>
  <w:style w:type="paragraph" w:customStyle="1" w:styleId="1245">
    <w:name w:val="网格表 31"/>
    <w:basedOn w:val="4"/>
    <w:next w:val="1"/>
    <w:autoRedefine/>
    <w:qFormat/>
    <w:uiPriority w:val="0"/>
    <w:pPr>
      <w:adjustRightInd/>
      <w:spacing w:line="576" w:lineRule="auto"/>
      <w:textAlignment w:val="auto"/>
      <w:outlineLvl w:val="9"/>
    </w:pPr>
    <w:rPr>
      <w:rFonts w:ascii="Calibri" w:hAnsi="Calibri"/>
      <w:bCs/>
      <w:szCs w:val="44"/>
    </w:rPr>
  </w:style>
  <w:style w:type="paragraph" w:customStyle="1" w:styleId="1246">
    <w:name w:val="Char Char Char Char Char Char Char Char Char Char Char Char Char2"/>
    <w:basedOn w:val="1"/>
    <w:autoRedefine/>
    <w:qFormat/>
    <w:uiPriority w:val="0"/>
    <w:rPr>
      <w:rFonts w:ascii="Tahoma" w:hAnsi="Tahoma"/>
      <w:sz w:val="24"/>
      <w:szCs w:val="20"/>
    </w:rPr>
  </w:style>
  <w:style w:type="paragraph" w:customStyle="1" w:styleId="1247">
    <w:name w:val="pa-51"/>
    <w:basedOn w:val="1"/>
    <w:autoRedefine/>
    <w:qFormat/>
    <w:uiPriority w:val="0"/>
    <w:pPr>
      <w:widowControl/>
      <w:spacing w:line="276" w:lineRule="atLeast"/>
      <w:jc w:val="center"/>
    </w:pPr>
    <w:rPr>
      <w:rFonts w:ascii="宋体" w:hAnsi="宋体" w:cs="宋体"/>
      <w:kern w:val="0"/>
      <w:sz w:val="24"/>
    </w:rPr>
  </w:style>
  <w:style w:type="paragraph" w:customStyle="1" w:styleId="1248">
    <w:name w:val="pa-136"/>
    <w:basedOn w:val="1"/>
    <w:autoRedefine/>
    <w:qFormat/>
    <w:uiPriority w:val="0"/>
    <w:pPr>
      <w:widowControl/>
      <w:spacing w:line="360" w:lineRule="atLeast"/>
      <w:ind w:firstLine="5640"/>
    </w:pPr>
    <w:rPr>
      <w:rFonts w:ascii="宋体" w:hAnsi="宋体" w:cs="宋体"/>
      <w:kern w:val="0"/>
      <w:sz w:val="24"/>
    </w:rPr>
  </w:style>
  <w:style w:type="paragraph" w:customStyle="1" w:styleId="1249">
    <w:name w:val="he"/>
    <w:basedOn w:val="1"/>
    <w:autoRedefine/>
    <w:qFormat/>
    <w:uiPriority w:val="0"/>
    <w:pPr>
      <w:widowControl/>
      <w:tabs>
        <w:tab w:val="left" w:pos="780"/>
        <w:tab w:val="left" w:pos="1080"/>
      </w:tabs>
      <w:spacing w:line="312" w:lineRule="atLeast"/>
      <w:ind w:left="-207" w:firstLine="655"/>
    </w:pPr>
    <w:rPr>
      <w:rFonts w:ascii="仿宋_GB2312" w:eastAsia="仿宋_GB2312"/>
      <w:sz w:val="28"/>
      <w:szCs w:val="20"/>
    </w:rPr>
  </w:style>
  <w:style w:type="paragraph" w:customStyle="1" w:styleId="1250">
    <w:name w:val="ca-31"/>
    <w:basedOn w:val="1"/>
    <w:autoRedefine/>
    <w:qFormat/>
    <w:uiPriority w:val="0"/>
    <w:pPr>
      <w:widowControl/>
      <w:jc w:val="left"/>
    </w:pPr>
    <w:rPr>
      <w:rFonts w:ascii="??" w:hAnsi="??" w:cs="宋体"/>
      <w:color w:val="000000"/>
      <w:kern w:val="0"/>
      <w:szCs w:val="21"/>
    </w:rPr>
  </w:style>
  <w:style w:type="paragraph" w:customStyle="1" w:styleId="1251">
    <w:name w:val="sanxiang3"/>
    <w:basedOn w:val="1"/>
    <w:autoRedefine/>
    <w:qFormat/>
    <w:uiPriority w:val="0"/>
    <w:pPr>
      <w:widowControl/>
      <w:tabs>
        <w:tab w:val="left" w:pos="686"/>
        <w:tab w:val="left" w:pos="728"/>
        <w:tab w:val="left" w:pos="966"/>
      </w:tabs>
      <w:spacing w:beforeLines="100" w:after="156" w:line="240" w:lineRule="atLeast"/>
      <w:ind w:left="359" w:hanging="359" w:hangingChars="149"/>
      <w:jc w:val="left"/>
      <w:outlineLvl w:val="2"/>
    </w:pPr>
    <w:rPr>
      <w:rFonts w:ascii="宋体" w:hAnsi="宋体" w:eastAsia="黑体"/>
      <w:b/>
      <w:bCs/>
      <w:kern w:val="0"/>
      <w:sz w:val="24"/>
    </w:rPr>
  </w:style>
  <w:style w:type="paragraph" w:customStyle="1" w:styleId="1252">
    <w:name w:val="CM11"/>
    <w:basedOn w:val="915"/>
    <w:next w:val="915"/>
    <w:autoRedefine/>
    <w:qFormat/>
    <w:uiPriority w:val="0"/>
    <w:pPr>
      <w:spacing w:after="307" w:line="240" w:lineRule="auto"/>
    </w:pPr>
    <w:rPr>
      <w:rFonts w:ascii="宋体" w:eastAsia="宋体" w:cs="Times New Roman"/>
      <w:color w:val="auto"/>
    </w:rPr>
  </w:style>
  <w:style w:type="paragraph" w:customStyle="1" w:styleId="1253">
    <w:name w:val="Char Char1 Char Char Char Char Char Char Char"/>
    <w:basedOn w:val="1"/>
    <w:autoRedefine/>
    <w:qFormat/>
    <w:uiPriority w:val="0"/>
    <w:pPr>
      <w:widowControl/>
      <w:spacing w:after="160" w:line="240" w:lineRule="exact"/>
      <w:jc w:val="left"/>
    </w:pPr>
    <w:rPr>
      <w:szCs w:val="20"/>
    </w:rPr>
  </w:style>
  <w:style w:type="paragraph" w:customStyle="1" w:styleId="1254">
    <w:name w:val="表格格式"/>
    <w:basedOn w:val="1"/>
    <w:autoRedefine/>
    <w:qFormat/>
    <w:uiPriority w:val="0"/>
    <w:pPr>
      <w:spacing w:line="360" w:lineRule="exact"/>
      <w:ind w:left="-91"/>
      <w:jc w:val="left"/>
    </w:pPr>
    <w:rPr>
      <w:rFonts w:ascii="宋体"/>
      <w:kern w:val="0"/>
      <w:sz w:val="24"/>
      <w:szCs w:val="11"/>
    </w:rPr>
  </w:style>
  <w:style w:type="paragraph" w:customStyle="1" w:styleId="1255">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256">
    <w:name w:val="Char Char Char Char Char Char Char Char Char Char Char Char Char Char Char Char Char Char111"/>
    <w:basedOn w:val="1"/>
    <w:autoRedefine/>
    <w:qFormat/>
    <w:uiPriority w:val="0"/>
    <w:rPr>
      <w:szCs w:val="20"/>
    </w:rPr>
  </w:style>
  <w:style w:type="paragraph" w:customStyle="1" w:styleId="1257">
    <w:name w:val="封面一致性程度标识"/>
    <w:autoRedefine/>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258">
    <w:name w:val="样式 样式 标题 3 + 左  2 字符 + 左  1 字符"/>
    <w:basedOn w:val="1231"/>
    <w:autoRedefine/>
    <w:qFormat/>
    <w:uiPriority w:val="0"/>
    <w:pPr>
      <w:ind w:left="210" w:leftChars="100"/>
    </w:pPr>
    <w:rPr>
      <w:szCs w:val="24"/>
    </w:rPr>
  </w:style>
  <w:style w:type="paragraph" w:customStyle="1" w:styleId="1259">
    <w:name w:val="Table - Text"/>
    <w:basedOn w:val="1"/>
    <w:autoRedefine/>
    <w:qFormat/>
    <w:uiPriority w:val="0"/>
    <w:pPr>
      <w:widowControl/>
      <w:spacing w:before="60" w:afterLines="50"/>
      <w:jc w:val="left"/>
    </w:pPr>
    <w:rPr>
      <w:kern w:val="0"/>
      <w:szCs w:val="20"/>
      <w:lang w:eastAsia="en-US"/>
    </w:rPr>
  </w:style>
  <w:style w:type="paragraph" w:customStyle="1" w:styleId="1260">
    <w:name w:val="普通 (Web)"/>
    <w:basedOn w:val="1"/>
    <w:autoRedefine/>
    <w:qFormat/>
    <w:uiPriority w:val="0"/>
    <w:pPr>
      <w:widowControl/>
      <w:spacing w:before="100" w:after="100"/>
      <w:jc w:val="left"/>
    </w:pPr>
    <w:rPr>
      <w:rFonts w:ascii="宋体" w:hAnsi="宋体"/>
      <w:kern w:val="0"/>
      <w:sz w:val="24"/>
    </w:rPr>
  </w:style>
  <w:style w:type="paragraph" w:customStyle="1" w:styleId="1261">
    <w:name w:val="_Style 25"/>
    <w:basedOn w:val="1"/>
    <w:autoRedefine/>
    <w:qFormat/>
    <w:uiPriority w:val="0"/>
  </w:style>
  <w:style w:type="paragraph" w:customStyle="1" w:styleId="1262">
    <w:name w:val="_Style 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263">
    <w:name w:val="样式"/>
    <w:basedOn w:val="1"/>
    <w:autoRedefine/>
    <w:qFormat/>
    <w:uiPriority w:val="0"/>
    <w:pPr>
      <w:autoSpaceDE w:val="0"/>
      <w:autoSpaceDN w:val="0"/>
      <w:adjustRightInd w:val="0"/>
      <w:snapToGrid w:val="0"/>
      <w:spacing w:before="120" w:after="120" w:line="360" w:lineRule="auto"/>
      <w:jc w:val="left"/>
    </w:pPr>
    <w:rPr>
      <w:rFonts w:ascii="宋体"/>
      <w:kern w:val="0"/>
      <w:sz w:val="24"/>
      <w:szCs w:val="20"/>
    </w:rPr>
  </w:style>
  <w:style w:type="paragraph" w:customStyle="1" w:styleId="1264">
    <w:name w:val="样式 正文（首行缩进两字） + 宋体 左侧:  0 厘米 悬挂缩进: 1.43 字符"/>
    <w:basedOn w:val="6"/>
    <w:autoRedefine/>
    <w:qFormat/>
    <w:uiPriority w:val="0"/>
    <w:pPr>
      <w:widowControl w:val="0"/>
      <w:spacing w:line="460" w:lineRule="exact"/>
      <w:ind w:left="359" w:hanging="359" w:hangingChars="143"/>
      <w:jc w:val="both"/>
    </w:pPr>
    <w:rPr>
      <w:rFonts w:ascii="宋体" w:hAnsi="宋体" w:cs="宋体"/>
      <w:spacing w:val="6"/>
      <w:kern w:val="24"/>
      <w:sz w:val="24"/>
    </w:rPr>
  </w:style>
  <w:style w:type="paragraph" w:customStyle="1" w:styleId="1265">
    <w:name w:val="pa-44"/>
    <w:basedOn w:val="1"/>
    <w:autoRedefine/>
    <w:qFormat/>
    <w:uiPriority w:val="0"/>
    <w:pPr>
      <w:widowControl/>
      <w:spacing w:line="360" w:lineRule="atLeast"/>
      <w:ind w:firstLine="420"/>
      <w:jc w:val="left"/>
    </w:pPr>
    <w:rPr>
      <w:rFonts w:ascii="宋体" w:hAnsi="宋体" w:cs="宋体"/>
      <w:kern w:val="0"/>
      <w:sz w:val="24"/>
    </w:rPr>
  </w:style>
  <w:style w:type="paragraph" w:customStyle="1" w:styleId="1266">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0"/>
      <w:szCs w:val="20"/>
    </w:rPr>
  </w:style>
  <w:style w:type="paragraph" w:customStyle="1" w:styleId="1267">
    <w:name w:val="正文字缩2字"/>
    <w:basedOn w:val="1"/>
    <w:autoRedefine/>
    <w:qFormat/>
    <w:uiPriority w:val="0"/>
    <w:pPr>
      <w:spacing w:before="60" w:after="60" w:line="360" w:lineRule="auto"/>
      <w:ind w:left="200" w:leftChars="200" w:firstLine="200" w:firstLineChars="200"/>
    </w:pPr>
    <w:rPr>
      <w:sz w:val="24"/>
    </w:rPr>
  </w:style>
  <w:style w:type="paragraph" w:customStyle="1" w:styleId="1268">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269">
    <w:name w:val="CM13"/>
    <w:basedOn w:val="915"/>
    <w:next w:val="915"/>
    <w:autoRedefine/>
    <w:qFormat/>
    <w:uiPriority w:val="0"/>
    <w:pPr>
      <w:spacing w:after="610" w:line="240" w:lineRule="auto"/>
    </w:pPr>
    <w:rPr>
      <w:rFonts w:ascii="宋体" w:eastAsia="宋体" w:cs="Times New Roman"/>
      <w:color w:val="auto"/>
    </w:rPr>
  </w:style>
  <w:style w:type="paragraph" w:customStyle="1" w:styleId="1270">
    <w:name w:val="ca-15"/>
    <w:basedOn w:val="1"/>
    <w:autoRedefine/>
    <w:qFormat/>
    <w:uiPriority w:val="0"/>
    <w:pPr>
      <w:widowControl/>
      <w:jc w:val="left"/>
    </w:pPr>
    <w:rPr>
      <w:rFonts w:ascii="宋体" w:hAnsi="宋体" w:cs="宋体"/>
      <w:caps/>
      <w:color w:val="000000"/>
      <w:kern w:val="0"/>
      <w:sz w:val="24"/>
    </w:rPr>
  </w:style>
  <w:style w:type="paragraph" w:customStyle="1" w:styleId="1271">
    <w:name w:val="Char Char"/>
    <w:basedOn w:val="1"/>
    <w:autoRedefine/>
    <w:qFormat/>
    <w:uiPriority w:val="0"/>
  </w:style>
  <w:style w:type="paragraph" w:customStyle="1" w:styleId="1272">
    <w:name w:val="pa-140"/>
    <w:basedOn w:val="1"/>
    <w:autoRedefine/>
    <w:qFormat/>
    <w:uiPriority w:val="0"/>
    <w:pPr>
      <w:widowControl/>
      <w:spacing w:line="320" w:lineRule="atLeast"/>
      <w:ind w:firstLine="560"/>
    </w:pPr>
    <w:rPr>
      <w:rFonts w:ascii="宋体" w:hAnsi="宋体" w:cs="宋体"/>
      <w:kern w:val="0"/>
      <w:sz w:val="24"/>
    </w:rPr>
  </w:style>
  <w:style w:type="paragraph" w:customStyle="1" w:styleId="1273">
    <w:name w:val="U_编号2"/>
    <w:basedOn w:val="1"/>
    <w:autoRedefine/>
    <w:qFormat/>
    <w:uiPriority w:val="0"/>
    <w:pPr>
      <w:numPr>
        <w:ilvl w:val="0"/>
        <w:numId w:val="3"/>
      </w:numPr>
      <w:tabs>
        <w:tab w:val="left" w:pos="785"/>
      </w:tabs>
      <w:spacing w:beforeLines="10" w:afterLines="10" w:line="300" w:lineRule="auto"/>
    </w:pPr>
    <w:rPr>
      <w:sz w:val="24"/>
      <w:szCs w:val="20"/>
    </w:rPr>
  </w:style>
  <w:style w:type="paragraph" w:customStyle="1" w:styleId="1274">
    <w:name w:val="pa-126"/>
    <w:basedOn w:val="1"/>
    <w:autoRedefine/>
    <w:qFormat/>
    <w:uiPriority w:val="0"/>
    <w:pPr>
      <w:widowControl/>
      <w:spacing w:line="480" w:lineRule="atLeast"/>
      <w:ind w:firstLine="480"/>
    </w:pPr>
    <w:rPr>
      <w:rFonts w:ascii="宋体" w:hAnsi="宋体" w:cs="宋体"/>
      <w:kern w:val="0"/>
      <w:sz w:val="24"/>
    </w:rPr>
  </w:style>
  <w:style w:type="paragraph" w:customStyle="1" w:styleId="1275">
    <w:name w:val="pa-8"/>
    <w:basedOn w:val="1"/>
    <w:autoRedefine/>
    <w:qFormat/>
    <w:uiPriority w:val="0"/>
    <w:pPr>
      <w:widowControl/>
      <w:spacing w:line="360" w:lineRule="atLeast"/>
    </w:pPr>
    <w:rPr>
      <w:rFonts w:ascii="宋体" w:hAnsi="宋体" w:cs="宋体"/>
      <w:kern w:val="0"/>
      <w:sz w:val="24"/>
    </w:rPr>
  </w:style>
  <w:style w:type="paragraph" w:customStyle="1" w:styleId="1276">
    <w:name w:val="标题1"/>
    <w:basedOn w:val="40"/>
    <w:autoRedefine/>
    <w:qFormat/>
    <w:uiPriority w:val="0"/>
    <w:pPr>
      <w:spacing w:line="360" w:lineRule="auto"/>
    </w:pPr>
    <w:rPr>
      <w:b/>
      <w:sz w:val="30"/>
      <w:szCs w:val="20"/>
    </w:rPr>
  </w:style>
  <w:style w:type="paragraph" w:customStyle="1" w:styleId="1277">
    <w:name w:val="z1"/>
    <w:basedOn w:val="1"/>
    <w:autoRedefine/>
    <w:qFormat/>
    <w:uiPriority w:val="0"/>
    <w:pPr>
      <w:widowControl/>
      <w:tabs>
        <w:tab w:val="left" w:pos="840"/>
        <w:tab w:val="left" w:pos="1320"/>
      </w:tabs>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1278">
    <w:name w:val="招标文件－标准正文"/>
    <w:basedOn w:val="40"/>
    <w:autoRedefine/>
    <w:qFormat/>
    <w:uiPriority w:val="0"/>
    <w:pPr>
      <w:spacing w:line="360" w:lineRule="auto"/>
    </w:pPr>
    <w:rPr>
      <w:rFonts w:cs="宋体"/>
      <w:color w:val="000000"/>
      <w:sz w:val="24"/>
      <w:szCs w:val="20"/>
    </w:rPr>
  </w:style>
  <w:style w:type="paragraph" w:customStyle="1" w:styleId="1279">
    <w:name w:val="pa-132"/>
    <w:basedOn w:val="1"/>
    <w:autoRedefine/>
    <w:qFormat/>
    <w:uiPriority w:val="0"/>
    <w:pPr>
      <w:widowControl/>
      <w:spacing w:line="360" w:lineRule="atLeast"/>
    </w:pPr>
    <w:rPr>
      <w:rFonts w:ascii="宋体" w:hAnsi="宋体" w:cs="宋体"/>
      <w:kern w:val="0"/>
      <w:sz w:val="24"/>
    </w:rPr>
  </w:style>
  <w:style w:type="paragraph" w:customStyle="1" w:styleId="1280">
    <w:name w:val="Char Char Char Char Char Char1"/>
    <w:basedOn w:val="1"/>
    <w:autoRedefine/>
    <w:qFormat/>
    <w:uiPriority w:val="0"/>
  </w:style>
  <w:style w:type="paragraph" w:customStyle="1" w:styleId="1281">
    <w:name w:val="S4-I-U-L15-No-dot"/>
    <w:basedOn w:val="1"/>
    <w:autoRedefine/>
    <w:qFormat/>
    <w:uiPriority w:val="0"/>
    <w:pPr>
      <w:tabs>
        <w:tab w:val="left" w:pos="1112"/>
        <w:tab w:val="left" w:pos="1275"/>
      </w:tabs>
      <w:spacing w:after="120" w:line="360" w:lineRule="auto"/>
      <w:ind w:left="1112" w:hanging="420"/>
    </w:pPr>
    <w:rPr>
      <w:i/>
      <w:sz w:val="24"/>
      <w:u w:val="single"/>
    </w:rPr>
  </w:style>
  <w:style w:type="paragraph" w:customStyle="1" w:styleId="1282">
    <w:name w:val="pa-84"/>
    <w:basedOn w:val="1"/>
    <w:autoRedefine/>
    <w:qFormat/>
    <w:uiPriority w:val="0"/>
    <w:pPr>
      <w:widowControl/>
      <w:spacing w:line="480" w:lineRule="atLeast"/>
      <w:jc w:val="center"/>
    </w:pPr>
    <w:rPr>
      <w:rFonts w:ascii="宋体" w:hAnsi="宋体" w:cs="宋体"/>
      <w:kern w:val="0"/>
      <w:sz w:val="24"/>
    </w:rPr>
  </w:style>
  <w:style w:type="paragraph" w:customStyle="1" w:styleId="1283">
    <w:name w:val="Pa5"/>
    <w:basedOn w:val="915"/>
    <w:next w:val="915"/>
    <w:autoRedefine/>
    <w:qFormat/>
    <w:uiPriority w:val="0"/>
    <w:pPr>
      <w:spacing w:after="60" w:line="161" w:lineRule="atLeast"/>
    </w:pPr>
    <w:rPr>
      <w:rFonts w:ascii="Univers LT Std 57 Cn" w:hAnsi="Univers LT Std 57 Cn" w:eastAsia="宋体" w:cs="Times New Roman"/>
      <w:color w:val="auto"/>
    </w:rPr>
  </w:style>
  <w:style w:type="paragraph" w:customStyle="1" w:styleId="1284">
    <w:name w:val="样式 标题 1 + 黑体 三号 非加粗 居中 段前: 6 磅 段后: 6 磅 行距: 固定值 20 磅"/>
    <w:basedOn w:val="4"/>
    <w:autoRedefine/>
    <w:qFormat/>
    <w:uiPriority w:val="0"/>
    <w:pPr>
      <w:adjustRightInd/>
      <w:spacing w:before="120" w:after="120" w:line="400" w:lineRule="exact"/>
      <w:textAlignment w:val="auto"/>
    </w:pPr>
    <w:rPr>
      <w:rFonts w:ascii="黑体" w:hAnsi="黑体" w:eastAsia="黑体" w:cs="宋体"/>
      <w:b w:val="0"/>
      <w:sz w:val="32"/>
    </w:rPr>
  </w:style>
  <w:style w:type="paragraph" w:customStyle="1" w:styleId="1285">
    <w:name w:val="xl142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jc w:val="center"/>
      <w:textAlignment w:val="top"/>
    </w:pPr>
    <w:rPr>
      <w:rFonts w:ascii="宋体" w:hAnsi="宋体" w:cs="宋体"/>
      <w:b/>
      <w:bCs/>
      <w:kern w:val="0"/>
      <w:sz w:val="16"/>
      <w:szCs w:val="16"/>
    </w:rPr>
  </w:style>
  <w:style w:type="paragraph" w:customStyle="1" w:styleId="1286">
    <w:name w:val="xl6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olor w:val="000000"/>
      <w:kern w:val="0"/>
      <w:sz w:val="20"/>
      <w:szCs w:val="20"/>
    </w:rPr>
  </w:style>
  <w:style w:type="paragraph" w:customStyle="1" w:styleId="1287">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top"/>
    </w:pPr>
    <w:rPr>
      <w:color w:val="000000"/>
      <w:kern w:val="0"/>
      <w:sz w:val="20"/>
      <w:szCs w:val="20"/>
    </w:rPr>
  </w:style>
  <w:style w:type="paragraph" w:customStyle="1" w:styleId="1288">
    <w:name w:val="ca-21"/>
    <w:basedOn w:val="1"/>
    <w:autoRedefine/>
    <w:qFormat/>
    <w:uiPriority w:val="0"/>
    <w:pPr>
      <w:widowControl/>
      <w:jc w:val="left"/>
    </w:pPr>
    <w:rPr>
      <w:rFonts w:ascii="宋体" w:hAnsi="宋体" w:cs="宋体"/>
      <w:color w:val="000000"/>
      <w:kern w:val="0"/>
      <w:szCs w:val="21"/>
    </w:rPr>
  </w:style>
  <w:style w:type="paragraph" w:customStyle="1" w:styleId="1289">
    <w:name w:val="样式 标题 2 + 居中"/>
    <w:basedOn w:val="5"/>
    <w:autoRedefine/>
    <w:qFormat/>
    <w:uiPriority w:val="0"/>
    <w:pPr>
      <w:adjustRightInd/>
      <w:spacing w:beforeLines="50" w:beforeAutospacing="1" w:afterLines="50" w:afterAutospacing="1" w:line="360" w:lineRule="auto"/>
      <w:jc w:val="center"/>
      <w:textAlignment w:val="auto"/>
    </w:pPr>
    <w:rPr>
      <w:rFonts w:cs="宋体"/>
      <w:bCs/>
      <w:kern w:val="2"/>
    </w:rPr>
  </w:style>
  <w:style w:type="paragraph" w:customStyle="1" w:styleId="1290">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1291">
    <w:name w:val="Char Char Char Char12"/>
    <w:basedOn w:val="1"/>
    <w:autoRedefine/>
    <w:qFormat/>
    <w:uiPriority w:val="0"/>
  </w:style>
  <w:style w:type="paragraph" w:customStyle="1" w:styleId="1292">
    <w:name w:val="BJ-03"/>
    <w:autoRedefine/>
    <w:qFormat/>
    <w:uiPriority w:val="0"/>
    <w:pPr>
      <w:widowControl w:val="0"/>
      <w:spacing w:before="120" w:after="120" w:line="360" w:lineRule="auto"/>
      <w:jc w:val="both"/>
    </w:pPr>
    <w:rPr>
      <w:rFonts w:ascii="Arial" w:hAnsi="Arial" w:eastAsia="宋体" w:cs="Times New Roman"/>
      <w:sz w:val="24"/>
      <w:lang w:val="de-DE" w:eastAsia="de-DE" w:bidi="ar-SA"/>
    </w:rPr>
  </w:style>
  <w:style w:type="paragraph" w:customStyle="1" w:styleId="1293">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18"/>
      <w:szCs w:val="18"/>
    </w:rPr>
  </w:style>
  <w:style w:type="paragraph" w:customStyle="1" w:styleId="1294">
    <w:name w:val="xl5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295">
    <w:name w:val="H5"/>
    <w:basedOn w:val="1"/>
    <w:next w:val="1"/>
    <w:autoRedefine/>
    <w:qFormat/>
    <w:uiPriority w:val="0"/>
    <w:pPr>
      <w:keepNext/>
      <w:autoSpaceDE w:val="0"/>
      <w:autoSpaceDN w:val="0"/>
      <w:adjustRightInd w:val="0"/>
      <w:spacing w:before="100" w:after="100"/>
      <w:jc w:val="left"/>
      <w:outlineLvl w:val="5"/>
    </w:pPr>
    <w:rPr>
      <w:b/>
      <w:kern w:val="0"/>
      <w:sz w:val="20"/>
      <w:szCs w:val="20"/>
    </w:rPr>
  </w:style>
  <w:style w:type="paragraph" w:customStyle="1" w:styleId="1296">
    <w:name w:val="ca-0"/>
    <w:basedOn w:val="1"/>
    <w:autoRedefine/>
    <w:qFormat/>
    <w:uiPriority w:val="0"/>
    <w:pPr>
      <w:widowControl/>
      <w:jc w:val="left"/>
    </w:pPr>
    <w:rPr>
      <w:rFonts w:ascii="宋体" w:hAnsi="宋体" w:cs="宋体"/>
      <w:color w:val="000000"/>
      <w:kern w:val="0"/>
      <w:sz w:val="48"/>
      <w:szCs w:val="48"/>
    </w:rPr>
  </w:style>
  <w:style w:type="paragraph" w:customStyle="1" w:styleId="1297">
    <w:name w:val="标准书眉_偶数页"/>
    <w:basedOn w:val="1298"/>
    <w:next w:val="1"/>
    <w:autoRedefine/>
    <w:qFormat/>
    <w:uiPriority w:val="0"/>
    <w:pPr>
      <w:tabs>
        <w:tab w:val="center" w:pos="4154"/>
        <w:tab w:val="right" w:pos="8306"/>
      </w:tabs>
      <w:jc w:val="left"/>
    </w:pPr>
  </w:style>
  <w:style w:type="paragraph" w:customStyle="1" w:styleId="129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299">
    <w:name w:val="xl8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1300">
    <w:name w:val="ca-20"/>
    <w:basedOn w:val="1"/>
    <w:autoRedefine/>
    <w:qFormat/>
    <w:uiPriority w:val="0"/>
    <w:pPr>
      <w:widowControl/>
      <w:jc w:val="left"/>
    </w:pPr>
    <w:rPr>
      <w:rFonts w:ascii="??" w:hAnsi="??" w:cs="宋体"/>
      <w:color w:val="000000"/>
      <w:kern w:val="0"/>
      <w:sz w:val="18"/>
      <w:szCs w:val="18"/>
    </w:rPr>
  </w:style>
  <w:style w:type="paragraph" w:customStyle="1" w:styleId="1301">
    <w:name w:val="pa-130"/>
    <w:basedOn w:val="1"/>
    <w:autoRedefine/>
    <w:qFormat/>
    <w:uiPriority w:val="0"/>
    <w:pPr>
      <w:widowControl/>
      <w:spacing w:line="300" w:lineRule="atLeast"/>
      <w:jc w:val="left"/>
    </w:pPr>
    <w:rPr>
      <w:rFonts w:ascii="宋体" w:hAnsi="宋体" w:cs="宋体"/>
      <w:kern w:val="0"/>
      <w:sz w:val="24"/>
    </w:rPr>
  </w:style>
  <w:style w:type="paragraph" w:customStyle="1" w:styleId="1302">
    <w:name w:val="最新标题1"/>
    <w:basedOn w:val="881"/>
    <w:next w:val="883"/>
    <w:autoRedefine/>
    <w:qFormat/>
    <w:uiPriority w:val="0"/>
    <w:pPr>
      <w:tabs>
        <w:tab w:val="left" w:pos="600"/>
        <w:tab w:val="left" w:pos="1140"/>
        <w:tab w:val="clear" w:pos="1270"/>
      </w:tabs>
      <w:spacing w:after="120"/>
      <w:ind w:left="1140" w:hanging="720"/>
    </w:pPr>
    <w:rPr>
      <w:bCs/>
    </w:rPr>
  </w:style>
  <w:style w:type="paragraph" w:customStyle="1" w:styleId="1303">
    <w:name w:val="招标文件－表格用正文"/>
    <w:basedOn w:val="1"/>
    <w:autoRedefine/>
    <w:qFormat/>
    <w:uiPriority w:val="0"/>
    <w:pPr>
      <w:spacing w:beforeLines="50" w:afterLines="50"/>
    </w:pPr>
    <w:rPr>
      <w:rFonts w:ascii="宋体" w:hAnsi="Courier New" w:cs="宋体"/>
      <w:color w:val="000000"/>
      <w:sz w:val="24"/>
      <w:szCs w:val="20"/>
    </w:rPr>
  </w:style>
  <w:style w:type="paragraph" w:customStyle="1" w:styleId="1304">
    <w:name w:val="示例"/>
    <w:next w:val="722"/>
    <w:autoRedefine/>
    <w:qFormat/>
    <w:uiPriority w:val="0"/>
    <w:pPr>
      <w:tabs>
        <w:tab w:val="left" w:pos="816"/>
        <w:tab w:val="left" w:pos="1080"/>
        <w:tab w:val="left" w:pos="1140"/>
      </w:tabs>
      <w:ind w:left="-207" w:firstLine="419" w:firstLineChars="233"/>
      <w:jc w:val="both"/>
    </w:pPr>
    <w:rPr>
      <w:rFonts w:ascii="宋体" w:hAnsi="Times New Roman" w:eastAsia="宋体" w:cs="Times New Roman"/>
      <w:sz w:val="18"/>
      <w:lang w:val="en-US" w:eastAsia="zh-CN" w:bidi="ar-SA"/>
    </w:rPr>
  </w:style>
  <w:style w:type="paragraph" w:customStyle="1" w:styleId="1305">
    <w:name w:val="pa-68"/>
    <w:basedOn w:val="1"/>
    <w:autoRedefine/>
    <w:qFormat/>
    <w:uiPriority w:val="0"/>
    <w:pPr>
      <w:widowControl/>
      <w:spacing w:line="240" w:lineRule="atLeast"/>
      <w:ind w:firstLine="520"/>
    </w:pPr>
    <w:rPr>
      <w:rFonts w:ascii="宋体" w:hAnsi="宋体" w:cs="宋体"/>
      <w:kern w:val="0"/>
      <w:sz w:val="24"/>
    </w:rPr>
  </w:style>
  <w:style w:type="paragraph" w:customStyle="1" w:styleId="1306">
    <w:name w:val="正文首行缩进2字"/>
    <w:basedOn w:val="1"/>
    <w:autoRedefine/>
    <w:qFormat/>
    <w:uiPriority w:val="0"/>
    <w:pPr>
      <w:spacing w:before="100" w:beforeAutospacing="1" w:after="100" w:afterAutospacing="1"/>
      <w:ind w:firstLine="200" w:firstLineChars="200"/>
    </w:pPr>
    <w:rPr>
      <w:rFonts w:eastAsia="楷体_GB2312"/>
      <w:sz w:val="28"/>
    </w:rPr>
  </w:style>
  <w:style w:type="paragraph" w:customStyle="1" w:styleId="1307">
    <w:name w:val="Char Char Char Char3"/>
    <w:basedOn w:val="23"/>
    <w:autoRedefine/>
    <w:qFormat/>
    <w:uiPriority w:val="0"/>
    <w:pPr>
      <w:widowControl w:val="0"/>
      <w:jc w:val="both"/>
    </w:pPr>
    <w:rPr>
      <w:rFonts w:ascii="Tahoma" w:hAnsi="Tahoma"/>
      <w:sz w:val="24"/>
      <w:szCs w:val="24"/>
    </w:rPr>
  </w:style>
  <w:style w:type="paragraph" w:customStyle="1" w:styleId="1308">
    <w:name w:val="U_正文2"/>
    <w:basedOn w:val="1"/>
    <w:autoRedefine/>
    <w:qFormat/>
    <w:uiPriority w:val="0"/>
    <w:pPr>
      <w:spacing w:beforeLines="10" w:afterLines="10" w:line="300" w:lineRule="auto"/>
    </w:pPr>
    <w:rPr>
      <w:sz w:val="24"/>
      <w:szCs w:val="20"/>
    </w:rPr>
  </w:style>
  <w:style w:type="paragraph" w:customStyle="1" w:styleId="1309">
    <w:name w:val="pa-75"/>
    <w:basedOn w:val="1"/>
    <w:autoRedefine/>
    <w:qFormat/>
    <w:uiPriority w:val="0"/>
    <w:pPr>
      <w:widowControl/>
      <w:spacing w:line="300" w:lineRule="atLeast"/>
      <w:jc w:val="center"/>
    </w:pPr>
    <w:rPr>
      <w:rFonts w:ascii="宋体" w:hAnsi="宋体" w:cs="宋体"/>
      <w:kern w:val="0"/>
      <w:sz w:val="24"/>
    </w:rPr>
  </w:style>
  <w:style w:type="paragraph" w:customStyle="1" w:styleId="1310">
    <w:name w:val="font9"/>
    <w:basedOn w:val="1"/>
    <w:autoRedefine/>
    <w:qFormat/>
    <w:uiPriority w:val="0"/>
    <w:pPr>
      <w:widowControl/>
      <w:spacing w:before="100" w:beforeAutospacing="1" w:after="100" w:afterAutospacing="1"/>
      <w:jc w:val="left"/>
    </w:pPr>
    <w:rPr>
      <w:b/>
      <w:bCs/>
      <w:kern w:val="0"/>
      <w:sz w:val="24"/>
    </w:rPr>
  </w:style>
  <w:style w:type="paragraph" w:customStyle="1" w:styleId="1311">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12">
    <w:name w:val="_Style 33"/>
    <w:basedOn w:val="1"/>
    <w:autoRedefine/>
    <w:qFormat/>
    <w:uiPriority w:val="0"/>
  </w:style>
  <w:style w:type="paragraph" w:customStyle="1" w:styleId="1313">
    <w:name w:val="pa-46"/>
    <w:basedOn w:val="1"/>
    <w:autoRedefine/>
    <w:qFormat/>
    <w:uiPriority w:val="0"/>
    <w:pPr>
      <w:widowControl/>
      <w:spacing w:line="280" w:lineRule="atLeast"/>
      <w:ind w:firstLine="420"/>
      <w:jc w:val="left"/>
    </w:pPr>
    <w:rPr>
      <w:rFonts w:ascii="宋体" w:hAnsi="宋体" w:cs="宋体"/>
      <w:kern w:val="0"/>
      <w:sz w:val="24"/>
    </w:rPr>
  </w:style>
  <w:style w:type="paragraph" w:customStyle="1" w:styleId="1314">
    <w:name w:val="pa-45"/>
    <w:basedOn w:val="1"/>
    <w:autoRedefine/>
    <w:qFormat/>
    <w:uiPriority w:val="0"/>
    <w:pPr>
      <w:widowControl/>
      <w:spacing w:line="280" w:lineRule="atLeast"/>
      <w:ind w:firstLine="420"/>
    </w:pPr>
    <w:rPr>
      <w:rFonts w:ascii="宋体" w:hAnsi="宋体" w:cs="宋体"/>
      <w:kern w:val="0"/>
      <w:sz w:val="24"/>
    </w:rPr>
  </w:style>
  <w:style w:type="paragraph" w:customStyle="1" w:styleId="1315">
    <w:name w:val="_Style 75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316">
    <w:name w:val="xl1415"/>
    <w:basedOn w:val="1"/>
    <w:autoRedefine/>
    <w:qFormat/>
    <w:uiPriority w:val="0"/>
    <w:pPr>
      <w:widowControl/>
      <w:spacing w:before="100" w:beforeAutospacing="1" w:after="100" w:afterAutospacing="1"/>
      <w:jc w:val="center"/>
      <w:textAlignment w:val="top"/>
    </w:pPr>
    <w:rPr>
      <w:rFonts w:ascii="宋体" w:hAnsi="宋体" w:cs="宋体"/>
      <w:kern w:val="0"/>
      <w:sz w:val="16"/>
      <w:szCs w:val="16"/>
    </w:rPr>
  </w:style>
  <w:style w:type="paragraph" w:customStyle="1" w:styleId="1317">
    <w:name w:val="封面标准名称"/>
    <w:autoRedefine/>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318">
    <w:name w:val="Char13"/>
    <w:basedOn w:val="1"/>
    <w:autoRedefine/>
    <w:qFormat/>
    <w:uiPriority w:val="0"/>
    <w:rPr>
      <w:rFonts w:ascii="仿宋_GB2312" w:eastAsia="仿宋_GB2312"/>
      <w:b/>
      <w:sz w:val="32"/>
      <w:szCs w:val="32"/>
    </w:rPr>
  </w:style>
  <w:style w:type="paragraph" w:customStyle="1" w:styleId="1319">
    <w:name w:val="样式 标题 2 + Times New Roman 四号 非加粗 段前: 5 磅 段后: 0 磅 行距: 固定值 20..."/>
    <w:basedOn w:val="5"/>
    <w:autoRedefine/>
    <w:qFormat/>
    <w:uiPriority w:val="0"/>
    <w:pPr>
      <w:adjustRightInd/>
      <w:spacing w:before="100" w:after="0" w:line="400" w:lineRule="exact"/>
      <w:textAlignment w:val="auto"/>
    </w:pPr>
    <w:rPr>
      <w:rFonts w:ascii="Times New Roman" w:hAnsi="Times New Roman" w:cs="宋体"/>
      <w:b w:val="0"/>
      <w:kern w:val="2"/>
      <w:sz w:val="28"/>
    </w:rPr>
  </w:style>
  <w:style w:type="paragraph" w:customStyle="1" w:styleId="1320">
    <w:name w:val="Char Char4"/>
    <w:basedOn w:val="1"/>
    <w:autoRedefine/>
    <w:qFormat/>
    <w:uiPriority w:val="0"/>
  </w:style>
  <w:style w:type="paragraph" w:customStyle="1" w:styleId="1321">
    <w:name w:val="默认段落字体 Para Char Char Char Char Char Char Char Char Char1 Char Char Char Char Char Char Char"/>
    <w:basedOn w:val="23"/>
    <w:autoRedefine/>
    <w:qFormat/>
    <w:uiPriority w:val="0"/>
    <w:pPr>
      <w:widowControl w:val="0"/>
      <w:jc w:val="both"/>
    </w:pPr>
    <w:rPr>
      <w:rFonts w:ascii="Tahoma" w:hAnsi="Tahoma"/>
      <w:sz w:val="24"/>
      <w:szCs w:val="24"/>
    </w:rPr>
  </w:style>
  <w:style w:type="paragraph" w:customStyle="1" w:styleId="132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323">
    <w:name w:val="ca-30"/>
    <w:basedOn w:val="1"/>
    <w:autoRedefine/>
    <w:qFormat/>
    <w:uiPriority w:val="0"/>
    <w:pPr>
      <w:widowControl/>
      <w:jc w:val="left"/>
    </w:pPr>
    <w:rPr>
      <w:rFonts w:ascii="??" w:hAnsi="??" w:cs="宋体"/>
      <w:color w:val="002060"/>
      <w:kern w:val="0"/>
      <w:szCs w:val="21"/>
    </w:rPr>
  </w:style>
  <w:style w:type="paragraph" w:customStyle="1" w:styleId="1324">
    <w:name w:val="font7"/>
    <w:basedOn w:val="1"/>
    <w:autoRedefine/>
    <w:qFormat/>
    <w:uiPriority w:val="0"/>
    <w:pPr>
      <w:widowControl/>
      <w:spacing w:before="100" w:beforeAutospacing="1" w:after="100" w:afterAutospacing="1"/>
      <w:jc w:val="left"/>
    </w:pPr>
    <w:rPr>
      <w:rFonts w:hint="eastAsia" w:ascii="宋体" w:hAnsi="宋体"/>
      <w:kern w:val="0"/>
      <w:sz w:val="20"/>
      <w:szCs w:val="20"/>
    </w:rPr>
  </w:style>
  <w:style w:type="paragraph" w:customStyle="1" w:styleId="1325">
    <w:name w:val="菲页(卷)"/>
    <w:basedOn w:val="4"/>
    <w:next w:val="760"/>
    <w:autoRedefine/>
    <w:qFormat/>
    <w:uiPriority w:val="0"/>
    <w:pPr>
      <w:keepLines w:val="0"/>
      <w:widowControl/>
      <w:tabs>
        <w:tab w:val="left" w:pos="432"/>
      </w:tabs>
      <w:adjustRightInd/>
      <w:spacing w:before="0" w:after="0" w:line="240" w:lineRule="auto"/>
      <w:ind w:left="432" w:hanging="432"/>
      <w:textAlignment w:val="auto"/>
      <w:outlineLvl w:val="1"/>
    </w:pPr>
    <w:rPr>
      <w:rFonts w:ascii="黑体" w:eastAsia="黑体"/>
      <w:b w:val="0"/>
      <w:kern w:val="0"/>
      <w:sz w:val="52"/>
    </w:rPr>
  </w:style>
  <w:style w:type="paragraph" w:customStyle="1" w:styleId="1326">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olor w:val="000000"/>
      <w:kern w:val="0"/>
      <w:sz w:val="20"/>
      <w:szCs w:val="20"/>
    </w:rPr>
  </w:style>
  <w:style w:type="paragraph" w:customStyle="1" w:styleId="1327">
    <w:name w:val="段(正文）"/>
    <w:autoRedefine/>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1328">
    <w:name w:val="Default Text"/>
    <w:basedOn w:val="1"/>
    <w:autoRedefine/>
    <w:qFormat/>
    <w:uiPriority w:val="0"/>
    <w:pPr>
      <w:widowControl/>
      <w:overflowPunct w:val="0"/>
      <w:autoSpaceDE w:val="0"/>
      <w:autoSpaceDN w:val="0"/>
      <w:adjustRightInd w:val="0"/>
      <w:jc w:val="left"/>
      <w:textAlignment w:val="baseline"/>
    </w:pPr>
    <w:rPr>
      <w:kern w:val="0"/>
      <w:sz w:val="24"/>
      <w:szCs w:val="20"/>
    </w:rPr>
  </w:style>
  <w:style w:type="paragraph" w:customStyle="1" w:styleId="1329">
    <w:name w:val="pa-43"/>
    <w:basedOn w:val="1"/>
    <w:autoRedefine/>
    <w:qFormat/>
    <w:uiPriority w:val="0"/>
    <w:pPr>
      <w:widowControl/>
      <w:spacing w:line="280" w:lineRule="atLeast"/>
      <w:jc w:val="center"/>
    </w:pPr>
    <w:rPr>
      <w:rFonts w:ascii="宋体" w:hAnsi="宋体" w:cs="宋体"/>
      <w:kern w:val="0"/>
      <w:sz w:val="24"/>
    </w:rPr>
  </w:style>
  <w:style w:type="paragraph" w:customStyle="1" w:styleId="1330">
    <w:name w:val="Char Char1 Char2"/>
    <w:basedOn w:val="1"/>
    <w:autoRedefine/>
    <w:qFormat/>
    <w:uiPriority w:val="0"/>
  </w:style>
  <w:style w:type="paragraph" w:customStyle="1" w:styleId="1331">
    <w:name w:val="标准书眉一"/>
    <w:autoRedefine/>
    <w:qFormat/>
    <w:uiPriority w:val="0"/>
    <w:pPr>
      <w:tabs>
        <w:tab w:val="left" w:pos="1980"/>
      </w:tabs>
      <w:ind w:left="1440" w:hanging="1440"/>
      <w:jc w:val="both"/>
    </w:pPr>
    <w:rPr>
      <w:rFonts w:ascii="Times New Roman" w:hAnsi="Times New Roman" w:eastAsia="宋体" w:cs="Times New Roman"/>
      <w:lang w:val="en-US" w:eastAsia="zh-CN" w:bidi="ar-SA"/>
    </w:rPr>
  </w:style>
  <w:style w:type="paragraph" w:customStyle="1" w:styleId="1332">
    <w:name w:val="xl6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olor w:val="000000"/>
      <w:kern w:val="0"/>
      <w:sz w:val="18"/>
      <w:szCs w:val="18"/>
    </w:rPr>
  </w:style>
  <w:style w:type="paragraph" w:customStyle="1" w:styleId="1333">
    <w:name w:val="pa-119"/>
    <w:basedOn w:val="1"/>
    <w:autoRedefine/>
    <w:qFormat/>
    <w:uiPriority w:val="0"/>
    <w:pPr>
      <w:widowControl/>
      <w:spacing w:line="420" w:lineRule="atLeast"/>
      <w:jc w:val="center"/>
    </w:pPr>
    <w:rPr>
      <w:rFonts w:ascii="宋体" w:hAnsi="宋体" w:cs="宋体"/>
      <w:kern w:val="0"/>
      <w:sz w:val="24"/>
    </w:rPr>
  </w:style>
  <w:style w:type="paragraph" w:customStyle="1" w:styleId="1334">
    <w:name w:val="标题 21"/>
    <w:basedOn w:val="1"/>
    <w:next w:val="6"/>
    <w:autoRedefine/>
    <w:qFormat/>
    <w:uiPriority w:val="0"/>
    <w:pPr>
      <w:spacing w:line="360" w:lineRule="auto"/>
      <w:jc w:val="left"/>
      <w:outlineLvl w:val="1"/>
    </w:pPr>
    <w:rPr>
      <w:rFonts w:ascii="宋体" w:hAnsi="宋体"/>
      <w:kern w:val="0"/>
      <w:sz w:val="24"/>
    </w:rPr>
  </w:style>
  <w:style w:type="paragraph" w:customStyle="1" w:styleId="1335">
    <w:name w:val="pa-30"/>
    <w:basedOn w:val="1"/>
    <w:autoRedefine/>
    <w:qFormat/>
    <w:uiPriority w:val="0"/>
    <w:pPr>
      <w:widowControl/>
      <w:spacing w:line="360" w:lineRule="atLeast"/>
      <w:ind w:firstLine="4100"/>
    </w:pPr>
    <w:rPr>
      <w:rFonts w:ascii="宋体" w:hAnsi="宋体" w:cs="宋体"/>
      <w:kern w:val="0"/>
      <w:sz w:val="24"/>
    </w:rPr>
  </w:style>
  <w:style w:type="paragraph" w:customStyle="1" w:styleId="1336">
    <w:name w:val="xl9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1337">
    <w:name w:val="pa-124"/>
    <w:basedOn w:val="1"/>
    <w:autoRedefine/>
    <w:qFormat/>
    <w:uiPriority w:val="0"/>
    <w:pPr>
      <w:widowControl/>
      <w:spacing w:line="760" w:lineRule="atLeast"/>
    </w:pPr>
    <w:rPr>
      <w:rFonts w:ascii="宋体" w:hAnsi="宋体" w:cs="宋体"/>
      <w:kern w:val="0"/>
      <w:sz w:val="24"/>
    </w:rPr>
  </w:style>
  <w:style w:type="paragraph" w:customStyle="1" w:styleId="1338">
    <w:name w:val="ca-5"/>
    <w:basedOn w:val="1"/>
    <w:autoRedefine/>
    <w:qFormat/>
    <w:uiPriority w:val="0"/>
    <w:pPr>
      <w:widowControl/>
      <w:jc w:val="left"/>
    </w:pPr>
    <w:rPr>
      <w:rFonts w:ascii="宋体" w:hAnsi="宋体" w:cs="宋体"/>
      <w:b/>
      <w:bCs/>
      <w:color w:val="000000"/>
      <w:spacing w:val="40"/>
      <w:kern w:val="0"/>
      <w:sz w:val="48"/>
      <w:szCs w:val="48"/>
    </w:rPr>
  </w:style>
  <w:style w:type="paragraph" w:customStyle="1" w:styleId="1339">
    <w:name w:val="[列表1]"/>
    <w:basedOn w:val="1"/>
    <w:autoRedefine/>
    <w:qFormat/>
    <w:uiPriority w:val="0"/>
    <w:pPr>
      <w:tabs>
        <w:tab w:val="left" w:pos="420"/>
        <w:tab w:val="left" w:pos="840"/>
        <w:tab w:val="left" w:pos="11656"/>
      </w:tabs>
      <w:spacing w:line="360" w:lineRule="auto"/>
      <w:ind w:left="420" w:hanging="600"/>
    </w:pPr>
    <w:rPr>
      <w:rFonts w:ascii="宋体" w:hAnsi="宋体" w:eastAsia="Arial Unicode MS" w:cs="Arial Unicode MS"/>
      <w:sz w:val="24"/>
    </w:rPr>
  </w:style>
  <w:style w:type="paragraph" w:customStyle="1" w:styleId="1340">
    <w:name w:val="CM6"/>
    <w:basedOn w:val="915"/>
    <w:next w:val="915"/>
    <w:autoRedefine/>
    <w:qFormat/>
    <w:uiPriority w:val="0"/>
    <w:pPr>
      <w:spacing w:line="596" w:lineRule="atLeast"/>
    </w:pPr>
    <w:rPr>
      <w:rFonts w:ascii="宋体" w:eastAsia="宋体" w:cs="Times New Roman"/>
      <w:color w:val="auto"/>
    </w:rPr>
  </w:style>
  <w:style w:type="paragraph" w:customStyle="1" w:styleId="1341">
    <w:name w:val="样式 仿宋_GB2312 四号 段前: 2.5 磅 段后: 2.5 磅 行距: 固定值 22 磅"/>
    <w:basedOn w:val="1"/>
    <w:autoRedefine/>
    <w:qFormat/>
    <w:uiPriority w:val="0"/>
    <w:pPr>
      <w:spacing w:before="50" w:after="50" w:line="440" w:lineRule="exact"/>
      <w:ind w:firstLine="560" w:firstLineChars="200"/>
    </w:pPr>
    <w:rPr>
      <w:rFonts w:ascii="仿宋_GB2312" w:hAnsi="华文仿宋" w:cs="宋体"/>
      <w:sz w:val="24"/>
      <w:szCs w:val="20"/>
    </w:rPr>
  </w:style>
  <w:style w:type="paragraph" w:customStyle="1" w:styleId="1342">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343">
    <w:name w:val="ca-33"/>
    <w:basedOn w:val="1"/>
    <w:autoRedefine/>
    <w:qFormat/>
    <w:uiPriority w:val="0"/>
    <w:pPr>
      <w:widowControl/>
      <w:jc w:val="left"/>
    </w:pPr>
    <w:rPr>
      <w:rFonts w:ascii="宋体" w:hAnsi="宋体" w:cs="宋体"/>
      <w:b/>
      <w:bCs/>
      <w:color w:val="002060"/>
      <w:spacing w:val="-20"/>
      <w:kern w:val="0"/>
      <w:sz w:val="20"/>
      <w:szCs w:val="20"/>
    </w:rPr>
  </w:style>
  <w:style w:type="paragraph" w:customStyle="1" w:styleId="1344">
    <w:name w:val="Paragraph4"/>
    <w:basedOn w:val="1"/>
    <w:autoRedefine/>
    <w:qFormat/>
    <w:uiPriority w:val="0"/>
    <w:pPr>
      <w:spacing w:before="80" w:afterLines="50"/>
      <w:ind w:left="2250"/>
    </w:pPr>
    <w:rPr>
      <w:rFonts w:ascii="宋体"/>
      <w:kern w:val="0"/>
      <w:szCs w:val="20"/>
    </w:rPr>
  </w:style>
  <w:style w:type="paragraph" w:customStyle="1" w:styleId="1345">
    <w:name w:val="列出段落1"/>
    <w:basedOn w:val="1"/>
    <w:autoRedefine/>
    <w:qFormat/>
    <w:uiPriority w:val="0"/>
    <w:pPr>
      <w:ind w:firstLine="420" w:firstLineChars="200"/>
    </w:pPr>
    <w:rPr>
      <w:rFonts w:ascii="Calibri" w:hAnsi="Calibri"/>
      <w:szCs w:val="22"/>
    </w:rPr>
  </w:style>
  <w:style w:type="paragraph" w:customStyle="1" w:styleId="1346">
    <w:name w:val="目次、标准名称标题"/>
    <w:basedOn w:val="1161"/>
    <w:next w:val="722"/>
    <w:autoRedefine/>
    <w:qFormat/>
    <w:uiPriority w:val="0"/>
    <w:pPr>
      <w:tabs>
        <w:tab w:val="left" w:pos="2160"/>
      </w:tabs>
      <w:spacing w:line="460" w:lineRule="exact"/>
      <w:ind w:left="0" w:firstLine="0"/>
    </w:pPr>
  </w:style>
  <w:style w:type="paragraph" w:customStyle="1" w:styleId="1347">
    <w:name w:val="pa-71"/>
    <w:basedOn w:val="1"/>
    <w:autoRedefine/>
    <w:qFormat/>
    <w:uiPriority w:val="0"/>
    <w:pPr>
      <w:widowControl/>
      <w:spacing w:line="240" w:lineRule="atLeast"/>
      <w:ind w:firstLine="320"/>
    </w:pPr>
    <w:rPr>
      <w:rFonts w:ascii="宋体" w:hAnsi="宋体" w:cs="宋体"/>
      <w:kern w:val="0"/>
      <w:sz w:val="24"/>
    </w:rPr>
  </w:style>
  <w:style w:type="paragraph" w:customStyle="1" w:styleId="134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349">
    <w:name w:val="注×："/>
    <w:autoRedefine/>
    <w:qFormat/>
    <w:uiPriority w:val="0"/>
    <w:pPr>
      <w:widowControl w:val="0"/>
      <w:tabs>
        <w:tab w:val="left" w:pos="570"/>
        <w:tab w:val="left" w:pos="630"/>
        <w:tab w:val="left" w:pos="1080"/>
      </w:tabs>
      <w:autoSpaceDE w:val="0"/>
      <w:autoSpaceDN w:val="0"/>
      <w:ind w:left="-207" w:firstLine="567"/>
      <w:jc w:val="both"/>
    </w:pPr>
    <w:rPr>
      <w:rFonts w:ascii="宋体" w:hAnsi="Times New Roman" w:eastAsia="宋体" w:cs="Times New Roman"/>
      <w:sz w:val="18"/>
      <w:lang w:val="en-US" w:eastAsia="zh-CN" w:bidi="ar-SA"/>
    </w:rPr>
  </w:style>
  <w:style w:type="paragraph" w:customStyle="1" w:styleId="1350">
    <w:name w:val="pa-86"/>
    <w:basedOn w:val="1"/>
    <w:autoRedefine/>
    <w:qFormat/>
    <w:uiPriority w:val="0"/>
    <w:pPr>
      <w:widowControl/>
      <w:spacing w:line="320" w:lineRule="atLeast"/>
      <w:ind w:firstLine="560"/>
    </w:pPr>
    <w:rPr>
      <w:rFonts w:ascii="宋体" w:hAnsi="宋体" w:cs="宋体"/>
      <w:kern w:val="0"/>
      <w:sz w:val="24"/>
    </w:rPr>
  </w:style>
  <w:style w:type="paragraph" w:customStyle="1" w:styleId="1351">
    <w:name w:val="目录"/>
    <w:basedOn w:val="1"/>
    <w:autoRedefine/>
    <w:qFormat/>
    <w:uiPriority w:val="0"/>
    <w:pPr>
      <w:widowControl/>
      <w:jc w:val="center"/>
    </w:pPr>
    <w:rPr>
      <w:rFonts w:ascii="宋体"/>
      <w:b/>
      <w:kern w:val="0"/>
      <w:sz w:val="36"/>
      <w:szCs w:val="20"/>
    </w:rPr>
  </w:style>
  <w:style w:type="paragraph" w:customStyle="1" w:styleId="1352">
    <w:name w:val="ÕýÎÄÊ×ÐÐËõ½ø"/>
    <w:basedOn w:val="1"/>
    <w:autoRedefine/>
    <w:qFormat/>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1353">
    <w:name w:val="Char1 Char Char Char Char Char Char"/>
    <w:basedOn w:val="1"/>
    <w:autoRedefine/>
    <w:qFormat/>
    <w:uiPriority w:val="0"/>
    <w:rPr>
      <w:rFonts w:ascii="Tahoma" w:hAnsi="Tahoma"/>
      <w:sz w:val="24"/>
      <w:szCs w:val="20"/>
    </w:rPr>
  </w:style>
  <w:style w:type="paragraph" w:customStyle="1" w:styleId="1354">
    <w:name w:val="Char1 Char Char Char1"/>
    <w:basedOn w:val="1"/>
    <w:autoRedefine/>
    <w:qFormat/>
    <w:uiPriority w:val="0"/>
    <w:pPr>
      <w:widowControl/>
      <w:spacing w:after="120"/>
      <w:jc w:val="left"/>
    </w:pPr>
    <w:rPr>
      <w:rFonts w:ascii="Verdana" w:hAnsi="Verdana" w:eastAsia="仿宋_GB2312"/>
      <w:szCs w:val="20"/>
      <w:lang w:eastAsia="en-US"/>
    </w:rPr>
  </w:style>
  <w:style w:type="paragraph" w:customStyle="1" w:styleId="1355">
    <w:name w:val="样式 节 + 行距: 固定值 37 磅"/>
    <w:basedOn w:val="733"/>
    <w:autoRedefine/>
    <w:qFormat/>
    <w:uiPriority w:val="0"/>
    <w:pPr>
      <w:spacing w:before="120" w:after="120" w:line="660" w:lineRule="exact"/>
    </w:pPr>
    <w:rPr>
      <w:rFonts w:cs="宋体"/>
    </w:rPr>
  </w:style>
  <w:style w:type="paragraph" w:customStyle="1" w:styleId="1356">
    <w:name w:val="features1"/>
    <w:basedOn w:val="1"/>
    <w:autoRedefine/>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1357">
    <w:name w:val="Char1 Char Char Char Char1"/>
    <w:basedOn w:val="23"/>
    <w:autoRedefine/>
    <w:qFormat/>
    <w:uiPriority w:val="0"/>
    <w:pPr>
      <w:widowControl w:val="0"/>
      <w:jc w:val="both"/>
    </w:pPr>
    <w:rPr>
      <w:rFonts w:ascii="Tahoma" w:hAnsi="Tahoma" w:cs="Tahoma"/>
      <w:sz w:val="18"/>
      <w:szCs w:val="24"/>
    </w:rPr>
  </w:style>
  <w:style w:type="paragraph" w:customStyle="1" w:styleId="1358">
    <w:name w:val="xl77"/>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b/>
      <w:bCs/>
      <w:kern w:val="0"/>
      <w:sz w:val="20"/>
      <w:szCs w:val="20"/>
    </w:rPr>
  </w:style>
  <w:style w:type="paragraph" w:customStyle="1" w:styleId="1359">
    <w:name w:val="CM10"/>
    <w:basedOn w:val="915"/>
    <w:next w:val="915"/>
    <w:autoRedefine/>
    <w:qFormat/>
    <w:uiPriority w:val="0"/>
    <w:pPr>
      <w:spacing w:after="225" w:line="240" w:lineRule="auto"/>
    </w:pPr>
    <w:rPr>
      <w:rFonts w:ascii="Trend Slab" w:eastAsia="Trend Slab" w:cs="Times New Roman"/>
      <w:color w:val="auto"/>
    </w:rPr>
  </w:style>
  <w:style w:type="paragraph" w:customStyle="1" w:styleId="1360">
    <w:name w:val="CM2"/>
    <w:basedOn w:val="915"/>
    <w:next w:val="915"/>
    <w:autoRedefine/>
    <w:qFormat/>
    <w:uiPriority w:val="0"/>
    <w:pPr>
      <w:spacing w:line="623" w:lineRule="atLeast"/>
    </w:pPr>
    <w:rPr>
      <w:rFonts w:ascii="宋体" w:eastAsia="宋体" w:cs="Times New Roman"/>
      <w:color w:val="auto"/>
    </w:rPr>
  </w:style>
  <w:style w:type="paragraph" w:customStyle="1" w:styleId="1361">
    <w:name w:val="pa-105"/>
    <w:basedOn w:val="1"/>
    <w:autoRedefine/>
    <w:qFormat/>
    <w:uiPriority w:val="0"/>
    <w:pPr>
      <w:widowControl/>
      <w:spacing w:line="960" w:lineRule="atLeast"/>
    </w:pPr>
    <w:rPr>
      <w:rFonts w:ascii="宋体" w:hAnsi="宋体" w:cs="宋体"/>
      <w:kern w:val="0"/>
      <w:sz w:val="24"/>
    </w:rPr>
  </w:style>
  <w:style w:type="paragraph" w:customStyle="1" w:styleId="1362">
    <w:name w:val="pa-121"/>
    <w:basedOn w:val="1"/>
    <w:autoRedefine/>
    <w:qFormat/>
    <w:uiPriority w:val="0"/>
    <w:pPr>
      <w:widowControl/>
      <w:spacing w:line="360" w:lineRule="atLeast"/>
      <w:jc w:val="center"/>
    </w:pPr>
    <w:rPr>
      <w:rFonts w:ascii="宋体" w:hAnsi="宋体" w:cs="宋体"/>
      <w:kern w:val="0"/>
      <w:sz w:val="24"/>
    </w:rPr>
  </w:style>
  <w:style w:type="paragraph" w:customStyle="1" w:styleId="1363">
    <w:name w:val="pa-38"/>
    <w:basedOn w:val="1"/>
    <w:autoRedefine/>
    <w:qFormat/>
    <w:uiPriority w:val="0"/>
    <w:pPr>
      <w:widowControl/>
      <w:spacing w:line="360" w:lineRule="atLeast"/>
      <w:ind w:firstLine="520"/>
    </w:pPr>
    <w:rPr>
      <w:rFonts w:ascii="宋体" w:hAnsi="宋体" w:cs="宋体"/>
      <w:kern w:val="0"/>
      <w:sz w:val="24"/>
    </w:rPr>
  </w:style>
  <w:style w:type="paragraph" w:customStyle="1" w:styleId="1364">
    <w:name w:val="ca-9"/>
    <w:basedOn w:val="1"/>
    <w:autoRedefine/>
    <w:qFormat/>
    <w:uiPriority w:val="0"/>
    <w:pPr>
      <w:widowControl/>
      <w:jc w:val="left"/>
    </w:pPr>
    <w:rPr>
      <w:rFonts w:ascii="楷体_GB2312" w:hAnsi="宋体" w:eastAsia="楷体_GB2312" w:cs="宋体"/>
      <w:color w:val="000000"/>
      <w:spacing w:val="20"/>
      <w:kern w:val="0"/>
      <w:sz w:val="96"/>
      <w:szCs w:val="96"/>
    </w:rPr>
  </w:style>
  <w:style w:type="paragraph" w:customStyle="1" w:styleId="1365">
    <w:name w:val="NICMAN Body Text"/>
    <w:basedOn w:val="1"/>
    <w:next w:val="30"/>
    <w:autoRedefine/>
    <w:qFormat/>
    <w:uiPriority w:val="0"/>
    <w:pPr>
      <w:autoSpaceDE w:val="0"/>
      <w:autoSpaceDN w:val="0"/>
      <w:adjustRightInd w:val="0"/>
      <w:spacing w:after="120"/>
      <w:jc w:val="left"/>
    </w:pPr>
    <w:rPr>
      <w:kern w:val="0"/>
      <w:sz w:val="20"/>
      <w:szCs w:val="20"/>
    </w:rPr>
  </w:style>
  <w:style w:type="paragraph" w:customStyle="1" w:styleId="1366">
    <w:name w:val="pa-109"/>
    <w:basedOn w:val="1"/>
    <w:autoRedefine/>
    <w:qFormat/>
    <w:uiPriority w:val="0"/>
    <w:pPr>
      <w:widowControl/>
      <w:spacing w:line="280" w:lineRule="atLeast"/>
    </w:pPr>
    <w:rPr>
      <w:rFonts w:ascii="宋体" w:hAnsi="宋体" w:cs="宋体"/>
      <w:kern w:val="0"/>
      <w:sz w:val="24"/>
    </w:rPr>
  </w:style>
  <w:style w:type="paragraph" w:customStyle="1" w:styleId="1367">
    <w:name w:val="正文（首行缩进）"/>
    <w:basedOn w:val="2"/>
    <w:autoRedefine/>
    <w:qFormat/>
    <w:uiPriority w:val="0"/>
    <w:pPr>
      <w:widowControl/>
      <w:overflowPunct w:val="0"/>
      <w:autoSpaceDE w:val="0"/>
      <w:autoSpaceDN w:val="0"/>
      <w:adjustRightInd w:val="0"/>
      <w:spacing w:beforeLines="50" w:afterLines="0" w:line="400" w:lineRule="exact"/>
      <w:ind w:left="200" w:leftChars="200" w:firstLine="200"/>
      <w:jc w:val="left"/>
      <w:textAlignment w:val="baseline"/>
    </w:pPr>
    <w:rPr>
      <w:rFonts w:ascii="仿宋_GB2312"/>
      <w:b/>
      <w:spacing w:val="10"/>
      <w:szCs w:val="20"/>
    </w:rPr>
  </w:style>
  <w:style w:type="paragraph" w:customStyle="1" w:styleId="1368">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69">
    <w:name w:val="ca-40"/>
    <w:basedOn w:val="1"/>
    <w:autoRedefine/>
    <w:qFormat/>
    <w:uiPriority w:val="0"/>
    <w:pPr>
      <w:widowControl/>
      <w:jc w:val="left"/>
    </w:pPr>
    <w:rPr>
      <w:kern w:val="0"/>
      <w:sz w:val="20"/>
      <w:szCs w:val="20"/>
    </w:rPr>
  </w:style>
  <w:style w:type="paragraph" w:customStyle="1" w:styleId="1370">
    <w:name w:val="列项·"/>
    <w:autoRedefine/>
    <w:qFormat/>
    <w:uiPriority w:val="0"/>
    <w:pPr>
      <w:tabs>
        <w:tab w:val="left" w:pos="840"/>
        <w:tab w:val="left" w:pos="1080"/>
      </w:tabs>
      <w:ind w:left="200" w:leftChars="200" w:hanging="200" w:hangingChars="200"/>
      <w:jc w:val="both"/>
    </w:pPr>
    <w:rPr>
      <w:rFonts w:ascii="宋体" w:hAnsi="Times New Roman" w:eastAsia="宋体" w:cs="Times New Roman"/>
      <w:sz w:val="21"/>
      <w:lang w:val="en-US" w:eastAsia="zh-CN" w:bidi="ar-SA"/>
    </w:rPr>
  </w:style>
  <w:style w:type="paragraph" w:customStyle="1" w:styleId="1371">
    <w:name w:val="样式 标题 2 + (中文) 黑体 四号 黑色"/>
    <w:basedOn w:val="5"/>
    <w:autoRedefine/>
    <w:qFormat/>
    <w:uiPriority w:val="0"/>
    <w:pPr>
      <w:adjustRightInd/>
      <w:spacing w:line="520" w:lineRule="exact"/>
      <w:jc w:val="left"/>
      <w:textAlignment w:val="auto"/>
    </w:pPr>
    <w:rPr>
      <w:bCs/>
      <w:color w:val="000000"/>
      <w:kern w:val="24"/>
      <w:sz w:val="28"/>
    </w:rPr>
  </w:style>
  <w:style w:type="paragraph" w:customStyle="1" w:styleId="1372">
    <w:name w:val="Char Char Char2"/>
    <w:basedOn w:val="1"/>
    <w:autoRedefine/>
    <w:qFormat/>
    <w:uiPriority w:val="0"/>
    <w:rPr>
      <w:rFonts w:ascii="Tahoma" w:hAnsi="Tahoma"/>
      <w:sz w:val="24"/>
      <w:szCs w:val="20"/>
    </w:rPr>
  </w:style>
  <w:style w:type="paragraph" w:customStyle="1" w:styleId="1373">
    <w:name w:val="ca-42"/>
    <w:basedOn w:val="1"/>
    <w:autoRedefine/>
    <w:qFormat/>
    <w:uiPriority w:val="0"/>
    <w:pPr>
      <w:widowControl/>
      <w:jc w:val="left"/>
    </w:pPr>
    <w:rPr>
      <w:rFonts w:ascii="宋体" w:hAnsi="宋体" w:cs="宋体"/>
      <w:color w:val="000000"/>
      <w:kern w:val="0"/>
      <w:sz w:val="36"/>
      <w:szCs w:val="36"/>
    </w:rPr>
  </w:style>
  <w:style w:type="paragraph" w:customStyle="1" w:styleId="1374">
    <w:name w:val="pa-41"/>
    <w:basedOn w:val="1"/>
    <w:autoRedefine/>
    <w:qFormat/>
    <w:uiPriority w:val="0"/>
    <w:pPr>
      <w:widowControl/>
      <w:spacing w:line="280" w:lineRule="atLeast"/>
      <w:ind w:firstLine="420"/>
    </w:pPr>
    <w:rPr>
      <w:rFonts w:ascii="宋体" w:hAnsi="宋体" w:cs="宋体"/>
      <w:kern w:val="0"/>
      <w:sz w:val="24"/>
    </w:rPr>
  </w:style>
  <w:style w:type="paragraph" w:customStyle="1" w:styleId="1375">
    <w:name w:val="Char Char Char Char Char Char Char Char Char Char Char Char Char Char Char Char Char Char11"/>
    <w:basedOn w:val="1"/>
    <w:autoRedefine/>
    <w:qFormat/>
    <w:uiPriority w:val="0"/>
    <w:rPr>
      <w:szCs w:val="20"/>
    </w:rPr>
  </w:style>
  <w:style w:type="paragraph" w:customStyle="1" w:styleId="1376">
    <w:name w:val="td-10"/>
    <w:basedOn w:val="1"/>
    <w:autoRedefine/>
    <w:qFormat/>
    <w:uiPriority w:val="0"/>
    <w:pPr>
      <w:widowControl/>
      <w:pBdr>
        <w:top w:val="single" w:color="000000" w:sz="4" w:space="0"/>
        <w:left w:val="single" w:color="000000" w:sz="4" w:space="4"/>
        <w:bottom w:val="single" w:color="000000" w:sz="12" w:space="0"/>
        <w:right w:val="single" w:color="000000" w:sz="4" w:space="0"/>
      </w:pBdr>
      <w:jc w:val="left"/>
    </w:pPr>
    <w:rPr>
      <w:rFonts w:ascii="宋体" w:hAnsi="宋体" w:cs="宋体"/>
      <w:kern w:val="0"/>
      <w:sz w:val="24"/>
    </w:rPr>
  </w:style>
  <w:style w:type="paragraph" w:customStyle="1" w:styleId="1377">
    <w:name w:val="pa-135"/>
    <w:basedOn w:val="1"/>
    <w:autoRedefine/>
    <w:qFormat/>
    <w:uiPriority w:val="0"/>
    <w:pPr>
      <w:widowControl/>
      <w:spacing w:line="480" w:lineRule="atLeast"/>
      <w:ind w:firstLine="520"/>
    </w:pPr>
    <w:rPr>
      <w:rFonts w:ascii="宋体" w:hAnsi="宋体" w:cs="宋体"/>
      <w:kern w:val="0"/>
      <w:sz w:val="24"/>
    </w:rPr>
  </w:style>
  <w:style w:type="paragraph" w:customStyle="1" w:styleId="137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1379">
    <w:name w:val="章正文"/>
    <w:basedOn w:val="1"/>
    <w:autoRedefine/>
    <w:qFormat/>
    <w:uiPriority w:val="0"/>
    <w:pPr>
      <w:tabs>
        <w:tab w:val="left" w:pos="2100"/>
      </w:tabs>
      <w:spacing w:beforeLines="50" w:after="120" w:line="300" w:lineRule="auto"/>
      <w:ind w:firstLine="480"/>
    </w:pPr>
    <w:rPr>
      <w:rFonts w:ascii="Helvetica" w:hAnsi="Helvetica"/>
      <w:kern w:val="0"/>
      <w:sz w:val="24"/>
    </w:rPr>
  </w:style>
  <w:style w:type="paragraph" w:customStyle="1" w:styleId="1380">
    <w:name w:val="投标标题 2"/>
    <w:basedOn w:val="19"/>
    <w:autoRedefine/>
    <w:qFormat/>
    <w:uiPriority w:val="0"/>
    <w:rPr>
      <w:rFonts w:eastAsia="黑体"/>
      <w:color w:val="auto"/>
    </w:rPr>
  </w:style>
  <w:style w:type="paragraph" w:customStyle="1" w:styleId="1381">
    <w:name w:val="pa-39"/>
    <w:basedOn w:val="1"/>
    <w:autoRedefine/>
    <w:qFormat/>
    <w:uiPriority w:val="0"/>
    <w:pPr>
      <w:widowControl/>
      <w:spacing w:line="360" w:lineRule="atLeast"/>
      <w:jc w:val="center"/>
    </w:pPr>
    <w:rPr>
      <w:rFonts w:ascii="宋体" w:hAnsi="宋体" w:cs="宋体"/>
      <w:kern w:val="0"/>
      <w:sz w:val="24"/>
    </w:rPr>
  </w:style>
  <w:style w:type="paragraph" w:customStyle="1" w:styleId="1382">
    <w:name w:val="参考文献、索引标题"/>
    <w:basedOn w:val="1161"/>
    <w:next w:val="1"/>
    <w:autoRedefine/>
    <w:qFormat/>
    <w:uiPriority w:val="0"/>
    <w:pPr>
      <w:spacing w:after="200"/>
      <w:ind w:left="0" w:firstLine="0"/>
    </w:pPr>
    <w:rPr>
      <w:sz w:val="21"/>
    </w:rPr>
  </w:style>
  <w:style w:type="paragraph" w:customStyle="1" w:styleId="1383">
    <w:name w:val="标准标题1"/>
    <w:basedOn w:val="4"/>
    <w:autoRedefine/>
    <w:qFormat/>
    <w:uiPriority w:val="0"/>
    <w:pPr>
      <w:pageBreakBefore/>
      <w:tabs>
        <w:tab w:val="left" w:pos="1080"/>
      </w:tabs>
      <w:adjustRightInd/>
      <w:spacing w:line="578" w:lineRule="auto"/>
      <w:ind w:left="425" w:hanging="425"/>
      <w:textAlignment w:val="auto"/>
    </w:pPr>
    <w:rPr>
      <w:rFonts w:eastAsia="仿宋_GB2312"/>
      <w:bCs/>
      <w:sz w:val="32"/>
      <w:szCs w:val="44"/>
    </w:rPr>
  </w:style>
  <w:style w:type="paragraph" w:customStyle="1" w:styleId="1384">
    <w:name w:val="huide00"/>
    <w:basedOn w:val="1"/>
    <w:autoRedefine/>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1385">
    <w:name w:val="默认段落字体 Para Char Char Char Char Char Char Char Char Char1 Char"/>
    <w:basedOn w:val="1"/>
    <w:autoRedefine/>
    <w:qFormat/>
    <w:uiPriority w:val="0"/>
    <w:pPr>
      <w:tabs>
        <w:tab w:val="left" w:pos="1260"/>
      </w:tabs>
      <w:spacing w:line="360" w:lineRule="auto"/>
      <w:ind w:left="1260" w:firstLine="480" w:firstLineChars="200"/>
    </w:pPr>
    <w:rPr>
      <w:rFonts w:ascii="Tahoma" w:hAnsi="Tahoma"/>
      <w:sz w:val="24"/>
      <w:szCs w:val="20"/>
    </w:rPr>
  </w:style>
  <w:style w:type="paragraph" w:customStyle="1" w:styleId="1386">
    <w:name w:val="CPara----"/>
    <w:autoRedefine/>
    <w:qFormat/>
    <w:uiPriority w:val="0"/>
    <w:pPr>
      <w:tabs>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line="220" w:lineRule="atLeast"/>
    </w:pPr>
    <w:rPr>
      <w:rFonts w:ascii="Arial" w:hAnsi="Arial" w:eastAsia="宋体" w:cs="Arial"/>
      <w:color w:val="000000"/>
      <w:lang w:val="de-CH" w:eastAsia="zh-CN" w:bidi="ar-SA"/>
    </w:rPr>
  </w:style>
  <w:style w:type="paragraph" w:customStyle="1" w:styleId="1387">
    <w:name w:val="Char Char1 Char Char Char Char Char Char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88">
    <w:name w:val="其他发布部门"/>
    <w:basedOn w:val="1389"/>
    <w:autoRedefine/>
    <w:qFormat/>
    <w:uiPriority w:val="0"/>
    <w:pPr>
      <w:spacing w:line="0" w:lineRule="atLeast"/>
    </w:pPr>
    <w:rPr>
      <w:rFonts w:ascii="黑体" w:eastAsia="黑体"/>
      <w:b w:val="0"/>
    </w:rPr>
  </w:style>
  <w:style w:type="paragraph" w:customStyle="1" w:styleId="1389">
    <w:name w:val="发布部门"/>
    <w:next w:val="722"/>
    <w:autoRedefine/>
    <w:qFormat/>
    <w:uiPriority w:val="0"/>
    <w:pPr>
      <w:jc w:val="center"/>
    </w:pPr>
    <w:rPr>
      <w:rFonts w:ascii="宋体" w:hAnsi="Times New Roman" w:eastAsia="宋体" w:cs="Times New Roman"/>
      <w:b/>
      <w:spacing w:val="20"/>
      <w:w w:val="135"/>
      <w:sz w:val="36"/>
      <w:lang w:val="en-US" w:eastAsia="zh-CN" w:bidi="ar-SA"/>
    </w:rPr>
  </w:style>
  <w:style w:type="paragraph" w:customStyle="1" w:styleId="1390">
    <w:name w:val="Char Char1 Char Char 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91">
    <w:name w:val="xl142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宋体" w:hAnsi="宋体" w:cs="宋体"/>
      <w:kern w:val="0"/>
      <w:sz w:val="16"/>
      <w:szCs w:val="16"/>
    </w:rPr>
  </w:style>
  <w:style w:type="paragraph" w:customStyle="1" w:styleId="1392">
    <w:name w:val="P1"/>
    <w:basedOn w:val="1"/>
    <w:autoRedefine/>
    <w:qFormat/>
    <w:uiPriority w:val="0"/>
    <w:pPr>
      <w:widowControl/>
      <w:spacing w:before="240" w:line="240" w:lineRule="atLeast"/>
      <w:jc w:val="left"/>
    </w:pPr>
    <w:rPr>
      <w:b/>
      <w:kern w:val="0"/>
      <w:szCs w:val="21"/>
      <w:lang w:val="en-AU" w:eastAsia="en-US"/>
    </w:rPr>
  </w:style>
  <w:style w:type="paragraph" w:customStyle="1" w:styleId="1393">
    <w:name w:val="样式 正文（首行缩进两字） + 宋体 首行缩进:  2 字符"/>
    <w:basedOn w:val="6"/>
    <w:autoRedefine/>
    <w:qFormat/>
    <w:uiPriority w:val="0"/>
    <w:pPr>
      <w:widowControl w:val="0"/>
      <w:spacing w:line="460" w:lineRule="exact"/>
      <w:ind w:firstLine="503" w:firstLineChars="200"/>
      <w:jc w:val="both"/>
    </w:pPr>
    <w:rPr>
      <w:rFonts w:ascii="宋体" w:hAnsi="宋体" w:cs="宋体"/>
      <w:spacing w:val="6"/>
      <w:kern w:val="24"/>
      <w:sz w:val="24"/>
    </w:rPr>
  </w:style>
  <w:style w:type="paragraph" w:customStyle="1" w:styleId="1394">
    <w:name w:val="附录标识"/>
    <w:basedOn w:val="1161"/>
    <w:autoRedefine/>
    <w:qFormat/>
    <w:uiPriority w:val="0"/>
    <w:pPr>
      <w:tabs>
        <w:tab w:val="left" w:pos="570"/>
        <w:tab w:val="left" w:pos="6405"/>
      </w:tabs>
      <w:spacing w:after="200"/>
      <w:ind w:left="570" w:hanging="570"/>
    </w:pPr>
    <w:rPr>
      <w:sz w:val="21"/>
    </w:rPr>
  </w:style>
  <w:style w:type="paragraph" w:customStyle="1" w:styleId="1395">
    <w:name w:val="Char4"/>
    <w:basedOn w:val="23"/>
    <w:autoRedefine/>
    <w:qFormat/>
    <w:uiPriority w:val="0"/>
    <w:pPr>
      <w:widowControl w:val="0"/>
      <w:jc w:val="both"/>
    </w:pPr>
    <w:rPr>
      <w:rFonts w:ascii="Tahoma" w:hAnsi="Tahoma"/>
      <w:sz w:val="24"/>
      <w:szCs w:val="24"/>
    </w:rPr>
  </w:style>
  <w:style w:type="paragraph" w:customStyle="1" w:styleId="1396">
    <w:name w:val="样式 标题 1 + 五号1 Char Char Char Char Char Char Char Char Char Char Char Char Char Char Char Char Char"/>
    <w:basedOn w:val="4"/>
    <w:autoRedefine/>
    <w:qFormat/>
    <w:uiPriority w:val="0"/>
    <w:pPr>
      <w:adjustRightInd/>
      <w:spacing w:before="0" w:after="0" w:line="480" w:lineRule="auto"/>
      <w:textAlignment w:val="auto"/>
    </w:pPr>
    <w:rPr>
      <w:bCs/>
      <w:sz w:val="21"/>
      <w:szCs w:val="44"/>
    </w:rPr>
  </w:style>
  <w:style w:type="paragraph" w:customStyle="1" w:styleId="1397">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1398">
    <w:name w:val="Char Char2 Char"/>
    <w:basedOn w:val="1"/>
    <w:autoRedefine/>
    <w:qFormat/>
    <w:uiPriority w:val="0"/>
    <w:pPr>
      <w:keepNext/>
      <w:keepLines/>
      <w:pageBreakBefore/>
      <w:tabs>
        <w:tab w:val="left" w:pos="390"/>
      </w:tabs>
      <w:ind w:left="390" w:hanging="390"/>
    </w:pPr>
    <w:rPr>
      <w:rFonts w:ascii="Tahoma" w:hAnsi="Tahoma"/>
      <w:sz w:val="24"/>
      <w:szCs w:val="20"/>
    </w:rPr>
  </w:style>
  <w:style w:type="paragraph" w:customStyle="1" w:styleId="1399">
    <w:name w:val="pa-61"/>
    <w:basedOn w:val="1"/>
    <w:autoRedefine/>
    <w:qFormat/>
    <w:uiPriority w:val="0"/>
    <w:pPr>
      <w:widowControl/>
      <w:spacing w:line="240" w:lineRule="atLeast"/>
    </w:pPr>
    <w:rPr>
      <w:rFonts w:ascii="宋体" w:hAnsi="宋体" w:cs="宋体"/>
      <w:kern w:val="0"/>
      <w:sz w:val="24"/>
    </w:rPr>
  </w:style>
  <w:style w:type="paragraph" w:customStyle="1" w:styleId="1400">
    <w:name w:val="Bullet"/>
    <w:basedOn w:val="1"/>
    <w:autoRedefine/>
    <w:qFormat/>
    <w:uiPriority w:val="0"/>
    <w:pPr>
      <w:widowControl/>
      <w:tabs>
        <w:tab w:val="left" w:pos="360"/>
        <w:tab w:val="left" w:pos="720"/>
      </w:tabs>
      <w:spacing w:before="120" w:afterLines="50"/>
      <w:ind w:left="720" w:right="360"/>
    </w:pPr>
    <w:rPr>
      <w:rFonts w:ascii="宋体"/>
      <w:kern w:val="0"/>
      <w:szCs w:val="20"/>
    </w:rPr>
  </w:style>
  <w:style w:type="paragraph" w:customStyle="1" w:styleId="1401">
    <w:name w:val="样式 宋体 首行缩进:  0.87 厘米"/>
    <w:basedOn w:val="1"/>
    <w:autoRedefine/>
    <w:qFormat/>
    <w:uiPriority w:val="0"/>
    <w:pPr>
      <w:spacing w:line="480" w:lineRule="exact"/>
      <w:ind w:firstLine="493"/>
    </w:pPr>
    <w:rPr>
      <w:rFonts w:ascii="宋体" w:hAnsi="宋体" w:cs="宋体"/>
      <w:spacing w:val="6"/>
      <w:sz w:val="24"/>
    </w:rPr>
  </w:style>
  <w:style w:type="paragraph" w:customStyle="1" w:styleId="1402">
    <w:name w:val="Rechtliche Stellung Unterzeichner"/>
    <w:basedOn w:val="49"/>
    <w:autoRedefine/>
    <w:qFormat/>
    <w:uiPriority w:val="0"/>
    <w:pPr>
      <w:widowControl/>
      <w:tabs>
        <w:tab w:val="left" w:pos="567"/>
        <w:tab w:val="left" w:pos="1134"/>
        <w:tab w:val="left" w:pos="1200"/>
        <w:tab w:val="right" w:pos="9639"/>
      </w:tabs>
      <w:spacing w:line="360" w:lineRule="auto"/>
      <w:ind w:left="4252" w:leftChars="0" w:firstLine="0" w:firstLineChars="0"/>
    </w:pPr>
    <w:rPr>
      <w:rFonts w:ascii="Arial" w:hAnsi="Arial"/>
      <w:spacing w:val="0"/>
      <w:lang w:val="de-DE" w:eastAsia="de-DE"/>
    </w:rPr>
  </w:style>
  <w:style w:type="paragraph" w:customStyle="1" w:styleId="1403">
    <w:name w:val="pa-112"/>
    <w:basedOn w:val="1"/>
    <w:autoRedefine/>
    <w:qFormat/>
    <w:uiPriority w:val="0"/>
    <w:pPr>
      <w:widowControl/>
      <w:spacing w:line="280" w:lineRule="atLeast"/>
    </w:pPr>
    <w:rPr>
      <w:rFonts w:ascii="宋体" w:hAnsi="宋体" w:cs="宋体"/>
      <w:kern w:val="0"/>
      <w:sz w:val="24"/>
    </w:rPr>
  </w:style>
  <w:style w:type="paragraph" w:customStyle="1" w:styleId="1404">
    <w:name w:val="1名"/>
    <w:basedOn w:val="1"/>
    <w:autoRedefine/>
    <w:qFormat/>
    <w:uiPriority w:val="0"/>
    <w:pPr>
      <w:tabs>
        <w:tab w:val="left" w:pos="360"/>
      </w:tabs>
      <w:spacing w:before="120"/>
      <w:ind w:left="360" w:hanging="360"/>
    </w:pPr>
    <w:rPr>
      <w:rFonts w:ascii="宋体"/>
      <w:sz w:val="28"/>
    </w:rPr>
  </w:style>
  <w:style w:type="paragraph" w:customStyle="1" w:styleId="1405">
    <w:name w:val="pa-21"/>
    <w:basedOn w:val="1"/>
    <w:autoRedefine/>
    <w:qFormat/>
    <w:uiPriority w:val="0"/>
    <w:pPr>
      <w:widowControl/>
      <w:spacing w:line="240" w:lineRule="atLeast"/>
      <w:ind w:firstLine="420"/>
    </w:pPr>
    <w:rPr>
      <w:rFonts w:ascii="宋体" w:hAnsi="宋体" w:cs="宋体"/>
      <w:kern w:val="0"/>
      <w:sz w:val="24"/>
    </w:rPr>
  </w:style>
  <w:style w:type="paragraph" w:customStyle="1" w:styleId="1406">
    <w:name w:val="msonormalcxspmiddle"/>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407">
    <w:name w:val="xl9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1408">
    <w:name w:val="标题 31"/>
    <w:basedOn w:val="760"/>
    <w:next w:val="6"/>
    <w:autoRedefine/>
    <w:qFormat/>
    <w:uiPriority w:val="0"/>
    <w:pPr>
      <w:spacing w:line="360" w:lineRule="auto"/>
      <w:outlineLvl w:val="2"/>
    </w:pPr>
    <w:rPr>
      <w:kern w:val="2"/>
      <w:sz w:val="24"/>
      <w:szCs w:val="24"/>
    </w:rPr>
  </w:style>
  <w:style w:type="paragraph" w:customStyle="1" w:styleId="1409">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410">
    <w:name w:val="附录表标题"/>
    <w:next w:val="722"/>
    <w:autoRedefine/>
    <w:qFormat/>
    <w:uiPriority w:val="0"/>
    <w:pPr>
      <w:tabs>
        <w:tab w:val="left" w:pos="1680"/>
      </w:tabs>
      <w:ind w:left="840" w:hanging="420"/>
      <w:jc w:val="center"/>
      <w:textAlignment w:val="baseline"/>
    </w:pPr>
    <w:rPr>
      <w:rFonts w:ascii="黑体" w:hAnsi="Times New Roman" w:eastAsia="黑体" w:cs="Times New Roman"/>
      <w:kern w:val="21"/>
      <w:sz w:val="21"/>
      <w:lang w:val="en-US" w:eastAsia="zh-CN" w:bidi="ar-SA"/>
    </w:rPr>
  </w:style>
  <w:style w:type="paragraph" w:customStyle="1" w:styleId="1411">
    <w:name w:val="ZMD1"/>
    <w:basedOn w:val="1"/>
    <w:autoRedefine/>
    <w:qFormat/>
    <w:uiPriority w:val="0"/>
    <w:pPr>
      <w:spacing w:beforeLines="50" w:line="360" w:lineRule="auto"/>
      <w:ind w:firstLine="200" w:firstLineChars="200"/>
    </w:pPr>
    <w:rPr>
      <w:rFonts w:hAnsi="Arial" w:eastAsia="楷体_GB2312"/>
      <w:sz w:val="24"/>
    </w:rPr>
  </w:style>
  <w:style w:type="paragraph" w:customStyle="1" w:styleId="1412">
    <w:name w:val="Body"/>
    <w:basedOn w:val="1"/>
    <w:autoRedefine/>
    <w:qFormat/>
    <w:uiPriority w:val="0"/>
    <w:pPr>
      <w:widowControl/>
      <w:spacing w:before="120" w:afterLines="50"/>
    </w:pPr>
    <w:rPr>
      <w:rFonts w:ascii="宋体"/>
      <w:kern w:val="0"/>
      <w:szCs w:val="20"/>
    </w:rPr>
  </w:style>
  <w:style w:type="paragraph" w:customStyle="1" w:styleId="1413">
    <w:name w:val="列项——"/>
    <w:autoRedefine/>
    <w:qFormat/>
    <w:uiPriority w:val="0"/>
    <w:pPr>
      <w:widowControl w:val="0"/>
      <w:tabs>
        <w:tab w:val="left" w:pos="420"/>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1414">
    <w:name w:val="样式 样式 样式 样式1 + 首行缩进:  2 字符 + 左侧:  0.74 厘米 + 首行缩进:  2 字符"/>
    <w:basedOn w:val="1"/>
    <w:autoRedefine/>
    <w:qFormat/>
    <w:uiPriority w:val="0"/>
    <w:pPr>
      <w:spacing w:line="360" w:lineRule="exact"/>
      <w:ind w:firstLine="480" w:firstLineChars="200"/>
    </w:pPr>
    <w:rPr>
      <w:rFonts w:ascii="Arial" w:hAnsi="Arial"/>
      <w:kern w:val="0"/>
      <w:szCs w:val="20"/>
    </w:rPr>
  </w:style>
  <w:style w:type="paragraph" w:customStyle="1" w:styleId="1415">
    <w:name w:val="pa-98"/>
    <w:basedOn w:val="1"/>
    <w:autoRedefine/>
    <w:qFormat/>
    <w:uiPriority w:val="0"/>
    <w:pPr>
      <w:widowControl/>
      <w:spacing w:line="720" w:lineRule="atLeast"/>
      <w:ind w:firstLine="480"/>
    </w:pPr>
    <w:rPr>
      <w:rFonts w:ascii="宋体" w:hAnsi="宋体" w:cs="宋体"/>
      <w:kern w:val="0"/>
      <w:sz w:val="24"/>
    </w:rPr>
  </w:style>
  <w:style w:type="paragraph" w:customStyle="1" w:styleId="1416">
    <w:name w:val="xl5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olor w:val="FF0000"/>
      <w:kern w:val="0"/>
      <w:sz w:val="20"/>
      <w:szCs w:val="20"/>
    </w:rPr>
  </w:style>
  <w:style w:type="paragraph" w:customStyle="1" w:styleId="1417">
    <w:name w:val="xl6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olor w:val="000000"/>
      <w:kern w:val="0"/>
      <w:sz w:val="18"/>
      <w:szCs w:val="18"/>
    </w:rPr>
  </w:style>
  <w:style w:type="paragraph" w:customStyle="1" w:styleId="1418">
    <w:name w:val="pa-73"/>
    <w:basedOn w:val="1"/>
    <w:autoRedefine/>
    <w:qFormat/>
    <w:uiPriority w:val="0"/>
    <w:pPr>
      <w:widowControl/>
      <w:spacing w:line="360" w:lineRule="atLeast"/>
      <w:ind w:firstLine="640"/>
    </w:pPr>
    <w:rPr>
      <w:rFonts w:ascii="宋体" w:hAnsi="宋体" w:cs="宋体"/>
      <w:kern w:val="0"/>
      <w:sz w:val="24"/>
    </w:rPr>
  </w:style>
  <w:style w:type="paragraph" w:customStyle="1" w:styleId="1419">
    <w:name w:val="z-Bottom of Form"/>
    <w:next w:val="1"/>
    <w:autoRedefine/>
    <w:qFormat/>
    <w:uiPriority w:val="0"/>
    <w:pPr>
      <w:widowControl w:val="0"/>
      <w:pBdr>
        <w:top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1420">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1421">
    <w:name w:val="xl1423"/>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top"/>
    </w:pPr>
    <w:rPr>
      <w:rFonts w:ascii="宋体" w:hAnsi="宋体" w:cs="宋体"/>
      <w:kern w:val="0"/>
      <w:sz w:val="16"/>
      <w:szCs w:val="16"/>
    </w:rPr>
  </w:style>
  <w:style w:type="paragraph" w:customStyle="1" w:styleId="1422">
    <w:name w:val="t1"/>
    <w:basedOn w:val="1"/>
    <w:autoRedefine/>
    <w:qFormat/>
    <w:uiPriority w:val="0"/>
    <w:pPr>
      <w:widowControl/>
      <w:spacing w:line="280" w:lineRule="atLeast"/>
      <w:jc w:val="left"/>
    </w:pPr>
    <w:rPr>
      <w:kern w:val="0"/>
      <w:sz w:val="24"/>
      <w:szCs w:val="20"/>
      <w:lang w:val="de-DE" w:eastAsia="de-DE"/>
    </w:rPr>
  </w:style>
  <w:style w:type="paragraph" w:customStyle="1" w:styleId="1423">
    <w:name w:val="8"/>
    <w:basedOn w:val="1"/>
    <w:next w:val="6"/>
    <w:autoRedefine/>
    <w:qFormat/>
    <w:uiPriority w:val="0"/>
    <w:pPr>
      <w:widowControl/>
      <w:spacing w:line="360" w:lineRule="auto"/>
      <w:ind w:firstLine="420"/>
      <w:jc w:val="left"/>
    </w:pPr>
    <w:rPr>
      <w:rFonts w:ascii="宋体" w:hAnsi="宋体"/>
      <w:kern w:val="0"/>
    </w:rPr>
  </w:style>
  <w:style w:type="paragraph" w:customStyle="1" w:styleId="1424">
    <w:name w:val="pa-95"/>
    <w:basedOn w:val="1"/>
    <w:autoRedefine/>
    <w:qFormat/>
    <w:uiPriority w:val="0"/>
    <w:pPr>
      <w:widowControl/>
      <w:spacing w:line="440" w:lineRule="atLeast"/>
      <w:jc w:val="center"/>
    </w:pPr>
    <w:rPr>
      <w:rFonts w:ascii="宋体" w:hAnsi="宋体" w:cs="宋体"/>
      <w:kern w:val="0"/>
      <w:sz w:val="24"/>
    </w:rPr>
  </w:style>
  <w:style w:type="paragraph" w:customStyle="1" w:styleId="1425">
    <w:name w:val="日期2"/>
    <w:basedOn w:val="1"/>
    <w:next w:val="1"/>
    <w:autoRedefine/>
    <w:qFormat/>
    <w:uiPriority w:val="0"/>
    <w:pPr>
      <w:adjustRightInd w:val="0"/>
      <w:spacing w:line="312" w:lineRule="atLeast"/>
      <w:textAlignment w:val="baseline"/>
    </w:pPr>
    <w:rPr>
      <w:kern w:val="0"/>
      <w:sz w:val="24"/>
      <w:szCs w:val="20"/>
    </w:rPr>
  </w:style>
  <w:style w:type="paragraph" w:customStyle="1" w:styleId="1426">
    <w:name w:val="正文 + 小三"/>
    <w:basedOn w:val="1"/>
    <w:autoRedefine/>
    <w:qFormat/>
    <w:uiPriority w:val="0"/>
    <w:rPr>
      <w:rFonts w:ascii="宋体" w:hAnsi="宋体"/>
      <w:sz w:val="30"/>
      <w:szCs w:val="30"/>
    </w:rPr>
  </w:style>
  <w:style w:type="paragraph" w:customStyle="1" w:styleId="1427">
    <w:name w:val="简单回函地址"/>
    <w:basedOn w:val="1"/>
    <w:autoRedefine/>
    <w:qFormat/>
    <w:uiPriority w:val="0"/>
    <w:pPr>
      <w:spacing w:line="460" w:lineRule="exact"/>
      <w:ind w:firstLine="200" w:firstLineChars="200"/>
    </w:pPr>
    <w:rPr>
      <w:spacing w:val="12"/>
      <w:sz w:val="24"/>
      <w:szCs w:val="20"/>
    </w:rPr>
  </w:style>
  <w:style w:type="paragraph" w:customStyle="1" w:styleId="1428">
    <w:name w:val="样式 正文（首行缩进两字） + 首行缩进:  2 字符"/>
    <w:basedOn w:val="6"/>
    <w:autoRedefine/>
    <w:qFormat/>
    <w:uiPriority w:val="0"/>
    <w:pPr>
      <w:widowControl w:val="0"/>
      <w:spacing w:line="460" w:lineRule="exact"/>
      <w:ind w:firstLine="536" w:firstLineChars="200"/>
      <w:jc w:val="both"/>
    </w:pPr>
    <w:rPr>
      <w:spacing w:val="6"/>
      <w:kern w:val="24"/>
      <w:sz w:val="24"/>
    </w:rPr>
  </w:style>
  <w:style w:type="paragraph" w:customStyle="1" w:styleId="1429">
    <w:name w:val="pa-81"/>
    <w:basedOn w:val="1"/>
    <w:autoRedefine/>
    <w:qFormat/>
    <w:uiPriority w:val="0"/>
    <w:pPr>
      <w:widowControl/>
      <w:spacing w:line="360" w:lineRule="atLeast"/>
      <w:jc w:val="center"/>
    </w:pPr>
    <w:rPr>
      <w:rFonts w:ascii="宋体" w:hAnsi="宋体" w:cs="宋体"/>
      <w:kern w:val="0"/>
      <w:sz w:val="24"/>
    </w:rPr>
  </w:style>
  <w:style w:type="paragraph" w:customStyle="1" w:styleId="1430">
    <w:name w:val="_Style 5"/>
    <w:basedOn w:val="23"/>
    <w:autoRedefine/>
    <w:qFormat/>
    <w:uiPriority w:val="0"/>
    <w:pPr>
      <w:widowControl w:val="0"/>
      <w:jc w:val="both"/>
    </w:pPr>
    <w:rPr>
      <w:szCs w:val="24"/>
    </w:rPr>
  </w:style>
  <w:style w:type="paragraph" w:customStyle="1" w:styleId="1431">
    <w:name w:val="xl2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1432">
    <w:name w:val="xl14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b/>
      <w:bCs/>
      <w:kern w:val="0"/>
      <w:sz w:val="16"/>
      <w:szCs w:val="16"/>
    </w:rPr>
  </w:style>
  <w:style w:type="paragraph" w:customStyle="1" w:styleId="1433">
    <w:name w:val="条文脚注"/>
    <w:basedOn w:val="54"/>
    <w:autoRedefine/>
    <w:qFormat/>
    <w:uiPriority w:val="0"/>
    <w:pPr>
      <w:adjustRightInd/>
      <w:snapToGrid w:val="0"/>
      <w:spacing w:line="240" w:lineRule="auto"/>
      <w:ind w:left="780" w:leftChars="200" w:hanging="360" w:hangingChars="200"/>
      <w:jc w:val="both"/>
      <w:textAlignment w:val="auto"/>
    </w:pPr>
    <w:rPr>
      <w:rFonts w:ascii="宋体"/>
      <w:kern w:val="2"/>
      <w:szCs w:val="18"/>
    </w:rPr>
  </w:style>
  <w:style w:type="paragraph" w:customStyle="1" w:styleId="1434">
    <w:name w:val="p16"/>
    <w:basedOn w:val="1"/>
    <w:autoRedefine/>
    <w:qFormat/>
    <w:uiPriority w:val="0"/>
    <w:pPr>
      <w:widowControl/>
    </w:pPr>
    <w:rPr>
      <w:rFonts w:ascii="宋体" w:hAnsi="宋体" w:cs="宋体"/>
      <w:color w:val="000000"/>
      <w:kern w:val="0"/>
      <w:szCs w:val="21"/>
    </w:rPr>
  </w:style>
  <w:style w:type="paragraph" w:customStyle="1" w:styleId="1435">
    <w:name w:val="pa-14"/>
    <w:basedOn w:val="1"/>
    <w:autoRedefine/>
    <w:qFormat/>
    <w:uiPriority w:val="0"/>
    <w:pPr>
      <w:widowControl/>
      <w:spacing w:line="360" w:lineRule="atLeast"/>
      <w:jc w:val="left"/>
    </w:pPr>
    <w:rPr>
      <w:rFonts w:ascii="宋体" w:hAnsi="宋体" w:cs="宋体"/>
      <w:kern w:val="0"/>
      <w:sz w:val="24"/>
    </w:rPr>
  </w:style>
  <w:style w:type="paragraph" w:customStyle="1" w:styleId="1436">
    <w:name w:val="三级无标题条"/>
    <w:basedOn w:val="1"/>
    <w:autoRedefine/>
    <w:qFormat/>
    <w:uiPriority w:val="0"/>
    <w:pPr>
      <w:tabs>
        <w:tab w:val="left" w:pos="2100"/>
        <w:tab w:val="left" w:pos="2520"/>
      </w:tabs>
      <w:ind w:left="2100" w:hanging="420"/>
    </w:pPr>
  </w:style>
  <w:style w:type="paragraph" w:customStyle="1" w:styleId="1437">
    <w:name w:val="ca-36"/>
    <w:basedOn w:val="1"/>
    <w:autoRedefine/>
    <w:qFormat/>
    <w:uiPriority w:val="0"/>
    <w:pPr>
      <w:widowControl/>
      <w:jc w:val="left"/>
    </w:pPr>
    <w:rPr>
      <w:rFonts w:ascii="宋体" w:hAnsi="宋体" w:cs="宋体"/>
      <w:b/>
      <w:bCs/>
      <w:spacing w:val="-20"/>
      <w:kern w:val="0"/>
      <w:szCs w:val="21"/>
    </w:rPr>
  </w:style>
  <w:style w:type="paragraph" w:customStyle="1" w:styleId="1438">
    <w:name w:val="列表内容"/>
    <w:basedOn w:val="1"/>
    <w:next w:val="1"/>
    <w:autoRedefine/>
    <w:qFormat/>
    <w:uiPriority w:val="0"/>
    <w:pPr>
      <w:widowControl/>
      <w:autoSpaceDE w:val="0"/>
      <w:autoSpaceDN w:val="0"/>
      <w:adjustRightInd w:val="0"/>
      <w:ind w:firstLine="200"/>
      <w:jc w:val="left"/>
    </w:pPr>
    <w:rPr>
      <w:kern w:val="0"/>
      <w:sz w:val="18"/>
      <w:szCs w:val="20"/>
    </w:rPr>
  </w:style>
  <w:style w:type="paragraph" w:customStyle="1" w:styleId="1439">
    <w:name w:val="pa-114"/>
    <w:basedOn w:val="1"/>
    <w:autoRedefine/>
    <w:qFormat/>
    <w:uiPriority w:val="0"/>
    <w:pPr>
      <w:widowControl/>
      <w:spacing w:line="280" w:lineRule="atLeast"/>
      <w:ind w:firstLine="2220"/>
    </w:pPr>
    <w:rPr>
      <w:rFonts w:ascii="宋体" w:hAnsi="宋体" w:cs="宋体"/>
      <w:kern w:val="0"/>
      <w:sz w:val="24"/>
    </w:rPr>
  </w:style>
  <w:style w:type="paragraph" w:customStyle="1" w:styleId="1440">
    <w:name w:val="二级无标题条"/>
    <w:basedOn w:val="1"/>
    <w:autoRedefine/>
    <w:qFormat/>
    <w:uiPriority w:val="0"/>
  </w:style>
  <w:style w:type="paragraph" w:customStyle="1" w:styleId="1441">
    <w:name w:val="blockquote"/>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442">
    <w:name w:val="ca-10"/>
    <w:basedOn w:val="1"/>
    <w:autoRedefine/>
    <w:qFormat/>
    <w:uiPriority w:val="0"/>
    <w:pPr>
      <w:widowControl/>
      <w:jc w:val="left"/>
    </w:pPr>
    <w:rPr>
      <w:color w:val="000000"/>
      <w:kern w:val="0"/>
      <w:sz w:val="52"/>
      <w:szCs w:val="52"/>
    </w:rPr>
  </w:style>
  <w:style w:type="paragraph" w:customStyle="1" w:styleId="1443">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444">
    <w:name w:val="保留正文"/>
    <w:basedOn w:val="30"/>
    <w:autoRedefine/>
    <w:qFormat/>
    <w:uiPriority w:val="0"/>
    <w:pPr>
      <w:keepNext/>
      <w:spacing w:after="160"/>
    </w:pPr>
    <w:rPr>
      <w:szCs w:val="20"/>
    </w:rPr>
  </w:style>
  <w:style w:type="paragraph" w:customStyle="1" w:styleId="1445">
    <w:name w:val="纯文本1"/>
    <w:basedOn w:val="1"/>
    <w:autoRedefine/>
    <w:qFormat/>
    <w:uiPriority w:val="0"/>
    <w:pPr>
      <w:adjustRightInd w:val="0"/>
      <w:snapToGrid w:val="0"/>
      <w:spacing w:line="288" w:lineRule="auto"/>
      <w:ind w:firstLine="200" w:firstLineChars="200"/>
    </w:pPr>
    <w:rPr>
      <w:rFonts w:ascii="宋体" w:hAnsi="Courier New"/>
    </w:rPr>
  </w:style>
  <w:style w:type="paragraph" w:customStyle="1" w:styleId="1446">
    <w:name w:val="百姓X"/>
    <w:basedOn w:val="1"/>
    <w:autoRedefine/>
    <w:qFormat/>
    <w:uiPriority w:val="0"/>
    <w:pPr>
      <w:spacing w:before="120" w:after="120" w:line="360" w:lineRule="auto"/>
      <w:ind w:firstLine="539"/>
    </w:pPr>
    <w:rPr>
      <w:sz w:val="24"/>
      <w:szCs w:val="20"/>
    </w:rPr>
  </w:style>
  <w:style w:type="paragraph" w:customStyle="1" w:styleId="1447">
    <w:name w:val="H3"/>
    <w:basedOn w:val="1"/>
    <w:next w:val="1"/>
    <w:autoRedefine/>
    <w:qFormat/>
    <w:uiPriority w:val="0"/>
    <w:pPr>
      <w:keepNext/>
      <w:autoSpaceDE w:val="0"/>
      <w:autoSpaceDN w:val="0"/>
      <w:adjustRightInd w:val="0"/>
      <w:spacing w:before="100" w:after="100"/>
      <w:jc w:val="left"/>
      <w:outlineLvl w:val="3"/>
    </w:pPr>
    <w:rPr>
      <w:b/>
      <w:kern w:val="0"/>
      <w:sz w:val="28"/>
      <w:szCs w:val="20"/>
    </w:rPr>
  </w:style>
  <w:style w:type="paragraph" w:customStyle="1" w:styleId="1448">
    <w:name w:val="Char Char Char Char"/>
    <w:basedOn w:val="1"/>
    <w:autoRedefine/>
    <w:qFormat/>
    <w:uiPriority w:val="0"/>
    <w:rPr>
      <w:rFonts w:ascii="Tahoma" w:hAnsi="Tahoma"/>
      <w:sz w:val="24"/>
      <w:szCs w:val="20"/>
    </w:rPr>
  </w:style>
  <w:style w:type="paragraph" w:customStyle="1" w:styleId="1449">
    <w:name w:val="项目符号2号"/>
    <w:autoRedefine/>
    <w:qFormat/>
    <w:uiPriority w:val="0"/>
    <w:pPr>
      <w:tabs>
        <w:tab w:val="left" w:pos="4140"/>
        <w:tab w:val="left" w:pos="5102"/>
      </w:tabs>
      <w:spacing w:line="360" w:lineRule="auto"/>
      <w:ind w:left="4140" w:hanging="420"/>
    </w:pPr>
    <w:rPr>
      <w:rFonts w:ascii="Arial" w:hAnsi="Arial" w:eastAsia="仿宋_GB2312" w:cs="Times New Roman"/>
      <w:kern w:val="2"/>
      <w:sz w:val="24"/>
      <w:szCs w:val="24"/>
      <w:lang w:val="en-US" w:eastAsia="zh-CN" w:bidi="ar-SA"/>
    </w:rPr>
  </w:style>
  <w:style w:type="paragraph" w:customStyle="1" w:styleId="1450">
    <w:name w:val="内文正文"/>
    <w:autoRedefine/>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1451">
    <w:name w:val="Char Char Char Char Char Char Char Char Char Char Char Char Char1"/>
    <w:basedOn w:val="1"/>
    <w:autoRedefine/>
    <w:qFormat/>
    <w:uiPriority w:val="0"/>
    <w:rPr>
      <w:rFonts w:ascii="Tahoma" w:hAnsi="Tahoma"/>
      <w:sz w:val="24"/>
      <w:szCs w:val="20"/>
    </w:rPr>
  </w:style>
  <w:style w:type="paragraph" w:customStyle="1" w:styleId="1452">
    <w:name w:val="pa-63"/>
    <w:basedOn w:val="1"/>
    <w:autoRedefine/>
    <w:qFormat/>
    <w:uiPriority w:val="0"/>
    <w:pPr>
      <w:widowControl/>
      <w:spacing w:line="360" w:lineRule="atLeast"/>
      <w:ind w:firstLine="300"/>
      <w:jc w:val="left"/>
    </w:pPr>
    <w:rPr>
      <w:rFonts w:ascii="宋体" w:hAnsi="宋体" w:cs="宋体"/>
      <w:kern w:val="0"/>
      <w:sz w:val="24"/>
    </w:rPr>
  </w:style>
  <w:style w:type="paragraph" w:customStyle="1" w:styleId="1453">
    <w:name w:val="pa-55"/>
    <w:basedOn w:val="1"/>
    <w:autoRedefine/>
    <w:qFormat/>
    <w:uiPriority w:val="0"/>
    <w:pPr>
      <w:widowControl/>
      <w:spacing w:line="300" w:lineRule="atLeast"/>
      <w:ind w:firstLine="480"/>
      <w:jc w:val="center"/>
    </w:pPr>
    <w:rPr>
      <w:rFonts w:ascii="宋体" w:hAnsi="宋体" w:cs="宋体"/>
      <w:kern w:val="0"/>
      <w:sz w:val="24"/>
    </w:rPr>
  </w:style>
  <w:style w:type="paragraph" w:customStyle="1" w:styleId="1454">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55">
    <w:name w:val="pa-78"/>
    <w:basedOn w:val="1"/>
    <w:autoRedefine/>
    <w:qFormat/>
    <w:uiPriority w:val="0"/>
    <w:pPr>
      <w:widowControl/>
      <w:spacing w:line="340" w:lineRule="atLeast"/>
    </w:pPr>
    <w:rPr>
      <w:rFonts w:ascii="宋体" w:hAnsi="宋体" w:cs="宋体"/>
      <w:kern w:val="0"/>
      <w:sz w:val="24"/>
    </w:rPr>
  </w:style>
  <w:style w:type="paragraph" w:customStyle="1" w:styleId="1456">
    <w:name w:val="正文－恩普"/>
    <w:basedOn w:val="6"/>
    <w:autoRedefine/>
    <w:qFormat/>
    <w:uiPriority w:val="0"/>
    <w:pPr>
      <w:widowControl w:val="0"/>
      <w:spacing w:line="360" w:lineRule="auto"/>
      <w:ind w:firstLine="200" w:firstLineChars="200"/>
      <w:jc w:val="both"/>
    </w:pPr>
    <w:rPr>
      <w:rFonts w:ascii="仿宋_GB2312"/>
      <w:b/>
      <w:kern w:val="2"/>
      <w:sz w:val="24"/>
      <w:szCs w:val="24"/>
    </w:rPr>
  </w:style>
  <w:style w:type="paragraph" w:customStyle="1" w:styleId="1457">
    <w:name w:val="章标题"/>
    <w:next w:val="1"/>
    <w:autoRedefine/>
    <w:qFormat/>
    <w:uiPriority w:val="0"/>
    <w:pPr>
      <w:tabs>
        <w:tab w:val="left" w:pos="360"/>
        <w:tab w:val="left" w:pos="1065"/>
        <w:tab w:val="left" w:pos="1680"/>
      </w:tabs>
      <w:spacing w:beforeLines="50" w:afterLines="50"/>
      <w:ind w:left="1065" w:hanging="420"/>
      <w:jc w:val="both"/>
      <w:outlineLvl w:val="1"/>
    </w:pPr>
    <w:rPr>
      <w:rFonts w:ascii="黑体" w:hAnsi="Times New Roman" w:eastAsia="黑体" w:cs="Times New Roman"/>
      <w:sz w:val="21"/>
      <w:lang w:val="en-US" w:eastAsia="zh-CN" w:bidi="ar-SA"/>
    </w:rPr>
  </w:style>
  <w:style w:type="paragraph" w:customStyle="1" w:styleId="1458">
    <w:name w:val="xl1425"/>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宋体" w:hAnsi="宋体" w:cs="宋体"/>
      <w:kern w:val="0"/>
      <w:sz w:val="16"/>
      <w:szCs w:val="16"/>
    </w:rPr>
  </w:style>
  <w:style w:type="paragraph" w:customStyle="1" w:styleId="1459">
    <w:name w:val="p0"/>
    <w:basedOn w:val="1"/>
    <w:autoRedefine/>
    <w:qFormat/>
    <w:uiPriority w:val="0"/>
    <w:pPr>
      <w:widowControl/>
    </w:pPr>
    <w:rPr>
      <w:rFonts w:ascii="宋体" w:hAnsi="宋体" w:cs="宋体"/>
      <w:color w:val="000000"/>
      <w:kern w:val="0"/>
      <w:szCs w:val="28"/>
    </w:rPr>
  </w:style>
  <w:style w:type="paragraph" w:customStyle="1" w:styleId="1460">
    <w:name w:val="xl6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461">
    <w:name w:val="pa-138"/>
    <w:basedOn w:val="1"/>
    <w:autoRedefine/>
    <w:qFormat/>
    <w:uiPriority w:val="0"/>
    <w:pPr>
      <w:widowControl/>
      <w:spacing w:line="480" w:lineRule="atLeast"/>
      <w:ind w:firstLine="960"/>
      <w:jc w:val="center"/>
    </w:pPr>
    <w:rPr>
      <w:rFonts w:ascii="宋体" w:hAnsi="宋体" w:cs="宋体"/>
      <w:kern w:val="0"/>
      <w:sz w:val="24"/>
    </w:rPr>
  </w:style>
  <w:style w:type="paragraph" w:customStyle="1" w:styleId="1462">
    <w:name w:val="日期11"/>
    <w:basedOn w:val="1"/>
    <w:next w:val="1"/>
    <w:autoRedefine/>
    <w:qFormat/>
    <w:uiPriority w:val="0"/>
    <w:pPr>
      <w:adjustRightInd w:val="0"/>
      <w:spacing w:line="312" w:lineRule="atLeast"/>
      <w:textAlignment w:val="baseline"/>
    </w:pPr>
    <w:rPr>
      <w:kern w:val="0"/>
      <w:sz w:val="24"/>
      <w:szCs w:val="20"/>
    </w:rPr>
  </w:style>
  <w:style w:type="paragraph" w:customStyle="1" w:styleId="1463">
    <w:name w:val="五号正文项目（标准）"/>
    <w:basedOn w:val="1"/>
    <w:autoRedefine/>
    <w:qFormat/>
    <w:uiPriority w:val="0"/>
    <w:pPr>
      <w:tabs>
        <w:tab w:val="left" w:pos="360"/>
        <w:tab w:val="left" w:pos="900"/>
      </w:tabs>
      <w:spacing w:line="400" w:lineRule="exact"/>
      <w:ind w:left="900" w:hanging="540"/>
      <w:jc w:val="left"/>
    </w:pPr>
    <w:rPr>
      <w:rFonts w:ascii="宋体" w:hAnsi="宋体"/>
      <w:color w:val="000000"/>
      <w:szCs w:val="20"/>
    </w:rPr>
  </w:style>
  <w:style w:type="paragraph" w:customStyle="1" w:styleId="1464">
    <w:name w:val="部分1"/>
    <w:basedOn w:val="1"/>
    <w:autoRedefine/>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1465">
    <w:name w:val="样式 小四 字距调整小四 行距: 最小值 26 磅"/>
    <w:basedOn w:val="7"/>
    <w:autoRedefine/>
    <w:qFormat/>
    <w:uiPriority w:val="0"/>
    <w:pPr>
      <w:adjustRightInd/>
      <w:spacing w:beforeLines="50" w:after="120" w:line="520" w:lineRule="atLeast"/>
      <w:textAlignment w:val="auto"/>
    </w:pPr>
    <w:rPr>
      <w:b w:val="0"/>
      <w:color w:val="000000"/>
      <w:kern w:val="2"/>
      <w:sz w:val="24"/>
      <w:szCs w:val="28"/>
    </w:rPr>
  </w:style>
  <w:style w:type="paragraph" w:customStyle="1" w:styleId="1466">
    <w:name w:val="pa-60"/>
    <w:basedOn w:val="1"/>
    <w:autoRedefine/>
    <w:qFormat/>
    <w:uiPriority w:val="0"/>
    <w:pPr>
      <w:widowControl/>
      <w:spacing w:line="360" w:lineRule="atLeast"/>
      <w:ind w:firstLine="560"/>
    </w:pPr>
    <w:rPr>
      <w:rFonts w:ascii="宋体" w:hAnsi="宋体" w:cs="宋体"/>
      <w:kern w:val="0"/>
      <w:sz w:val="24"/>
    </w:rPr>
  </w:style>
  <w:style w:type="paragraph" w:customStyle="1" w:styleId="1467">
    <w:name w:val="样式7"/>
    <w:basedOn w:val="1"/>
    <w:autoRedefine/>
    <w:qFormat/>
    <w:uiPriority w:val="0"/>
    <w:pPr>
      <w:adjustRightInd w:val="0"/>
      <w:spacing w:beforeLines="50" w:afterLines="50" w:line="360" w:lineRule="auto"/>
      <w:ind w:firstLine="669"/>
      <w:textAlignment w:val="baseline"/>
    </w:pPr>
    <w:rPr>
      <w:rFonts w:ascii="宋体" w:hAnsi="宋体"/>
      <w:kern w:val="0"/>
      <w:sz w:val="28"/>
      <w:szCs w:val="20"/>
    </w:rPr>
  </w:style>
  <w:style w:type="paragraph" w:customStyle="1" w:styleId="1468">
    <w:name w:val="样式 样式 样式 标题 3Chapter X.X.X. + 段后: 0.5 行 + 段后: 0.5 行 + 段后: 0.5 行"/>
    <w:basedOn w:val="956"/>
    <w:autoRedefine/>
    <w:qFormat/>
    <w:uiPriority w:val="0"/>
    <w:pPr>
      <w:spacing w:after="120"/>
    </w:pPr>
  </w:style>
  <w:style w:type="paragraph" w:customStyle="1" w:styleId="1469">
    <w:name w:val="Char Char Char Char4"/>
    <w:basedOn w:val="1"/>
    <w:autoRedefine/>
    <w:qFormat/>
    <w:uiPriority w:val="0"/>
  </w:style>
  <w:style w:type="paragraph" w:customStyle="1" w:styleId="1470">
    <w:name w:val="style48"/>
    <w:basedOn w:val="1"/>
    <w:autoRedefine/>
    <w:qFormat/>
    <w:uiPriority w:val="0"/>
    <w:pPr>
      <w:widowControl/>
      <w:jc w:val="left"/>
    </w:pPr>
    <w:rPr>
      <w:rFonts w:ascii="宋体" w:hAnsi="宋体" w:cs="宋体"/>
      <w:kern w:val="0"/>
      <w:sz w:val="24"/>
    </w:rPr>
  </w:style>
  <w:style w:type="paragraph" w:customStyle="1" w:styleId="1471">
    <w:name w:val="f"/>
    <w:basedOn w:val="6"/>
    <w:autoRedefine/>
    <w:qFormat/>
    <w:uiPriority w:val="0"/>
    <w:pPr>
      <w:widowControl w:val="0"/>
      <w:adjustRightInd w:val="0"/>
      <w:snapToGrid w:val="0"/>
      <w:spacing w:line="400" w:lineRule="atLeast"/>
      <w:ind w:firstLine="0"/>
      <w:jc w:val="center"/>
    </w:pPr>
    <w:rPr>
      <w:rFonts w:ascii="仿宋_GB2312" w:hAnsi="Arial" w:eastAsia="仿宋_GB2312"/>
      <w:sz w:val="28"/>
    </w:rPr>
  </w:style>
  <w:style w:type="paragraph" w:customStyle="1" w:styleId="1472">
    <w:name w:val="ca-11"/>
    <w:basedOn w:val="1"/>
    <w:autoRedefine/>
    <w:qFormat/>
    <w:uiPriority w:val="0"/>
    <w:pPr>
      <w:widowControl/>
      <w:jc w:val="left"/>
    </w:pPr>
    <w:rPr>
      <w:color w:val="000000"/>
      <w:kern w:val="0"/>
      <w:sz w:val="30"/>
      <w:szCs w:val="30"/>
    </w:rPr>
  </w:style>
  <w:style w:type="paragraph" w:customStyle="1" w:styleId="1473">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474">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475">
    <w:name w:val="pa-99"/>
    <w:basedOn w:val="1"/>
    <w:autoRedefine/>
    <w:qFormat/>
    <w:uiPriority w:val="0"/>
    <w:pPr>
      <w:widowControl/>
      <w:spacing w:line="300" w:lineRule="atLeast"/>
      <w:ind w:firstLine="520"/>
    </w:pPr>
    <w:rPr>
      <w:rFonts w:ascii="宋体" w:hAnsi="宋体" w:cs="宋体"/>
      <w:kern w:val="0"/>
      <w:sz w:val="24"/>
    </w:rPr>
  </w:style>
  <w:style w:type="paragraph" w:customStyle="1" w:styleId="1476">
    <w:name w:val="正文段"/>
    <w:basedOn w:val="1"/>
    <w:autoRedefine/>
    <w:qFormat/>
    <w:uiPriority w:val="0"/>
    <w:pPr>
      <w:widowControl/>
      <w:snapToGrid w:val="0"/>
      <w:spacing w:afterLines="50"/>
      <w:ind w:firstLine="200" w:firstLineChars="200"/>
    </w:pPr>
    <w:rPr>
      <w:kern w:val="0"/>
      <w:sz w:val="24"/>
      <w:szCs w:val="20"/>
    </w:rPr>
  </w:style>
  <w:style w:type="paragraph" w:customStyle="1" w:styleId="1477">
    <w:name w:val="S4-L15-No"/>
    <w:basedOn w:val="1032"/>
    <w:autoRedefine/>
    <w:qFormat/>
    <w:uiPriority w:val="0"/>
    <w:pPr>
      <w:tabs>
        <w:tab w:val="left" w:pos="720"/>
      </w:tabs>
      <w:ind w:hanging="720"/>
    </w:pPr>
  </w:style>
  <w:style w:type="paragraph" w:customStyle="1" w:styleId="1478">
    <w:name w:val="ca-38"/>
    <w:basedOn w:val="1"/>
    <w:autoRedefine/>
    <w:qFormat/>
    <w:uiPriority w:val="0"/>
    <w:pPr>
      <w:widowControl/>
      <w:jc w:val="left"/>
    </w:pPr>
    <w:rPr>
      <w:b/>
      <w:bCs/>
      <w:spacing w:val="-20"/>
      <w:kern w:val="0"/>
      <w:szCs w:val="21"/>
    </w:rPr>
  </w:style>
  <w:style w:type="paragraph" w:customStyle="1" w:styleId="1479">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olor w:val="000000"/>
      <w:kern w:val="0"/>
      <w:sz w:val="20"/>
      <w:szCs w:val="20"/>
    </w:rPr>
  </w:style>
  <w:style w:type="paragraph" w:customStyle="1" w:styleId="1480">
    <w:name w:val="Char Char Char Char Char Char Char Char Char Char Char Char Char Char Char Char Char Char Char1"/>
    <w:basedOn w:val="1"/>
    <w:autoRedefine/>
    <w:qFormat/>
    <w:uiPriority w:val="0"/>
    <w:rPr>
      <w:rFonts w:ascii="仿宋_GB2312" w:eastAsia="仿宋_GB2312"/>
      <w:b/>
      <w:sz w:val="32"/>
      <w:szCs w:val="32"/>
    </w:rPr>
  </w:style>
  <w:style w:type="paragraph" w:customStyle="1" w:styleId="1481">
    <w:name w:val="样式 模板描述"/>
    <w:basedOn w:val="1"/>
    <w:next w:val="890"/>
    <w:autoRedefine/>
    <w:qFormat/>
    <w:uiPriority w:val="0"/>
    <w:pPr>
      <w:tabs>
        <w:tab w:val="left" w:pos="600"/>
      </w:tabs>
      <w:spacing w:afterLines="50"/>
      <w:jc w:val="left"/>
    </w:pPr>
    <w:rPr>
      <w:rFonts w:ascii="宋体" w:cs="宋体"/>
      <w:i/>
      <w:iCs/>
      <w:color w:val="0000FF"/>
      <w:kern w:val="0"/>
      <w:szCs w:val="21"/>
    </w:rPr>
  </w:style>
  <w:style w:type="paragraph" w:customStyle="1" w:styleId="1482">
    <w:name w:val="Char Char Char Char Char Char Char Char Char1 Char"/>
    <w:basedOn w:val="1"/>
    <w:autoRedefine/>
    <w:qFormat/>
    <w:uiPriority w:val="0"/>
    <w:rPr>
      <w:szCs w:val="20"/>
    </w:rPr>
  </w:style>
  <w:style w:type="paragraph" w:customStyle="1" w:styleId="1483">
    <w:name w:val="pa-120"/>
    <w:basedOn w:val="1"/>
    <w:autoRedefine/>
    <w:qFormat/>
    <w:uiPriority w:val="0"/>
    <w:pPr>
      <w:widowControl/>
      <w:spacing w:line="280" w:lineRule="atLeast"/>
      <w:jc w:val="right"/>
    </w:pPr>
    <w:rPr>
      <w:rFonts w:ascii="宋体" w:hAnsi="宋体" w:cs="宋体"/>
      <w:kern w:val="0"/>
      <w:sz w:val="24"/>
    </w:rPr>
  </w:style>
  <w:style w:type="paragraph" w:customStyle="1" w:styleId="1484">
    <w:name w:val="Paragraph1"/>
    <w:basedOn w:val="1"/>
    <w:autoRedefine/>
    <w:qFormat/>
    <w:uiPriority w:val="0"/>
    <w:pPr>
      <w:spacing w:before="80" w:afterLines="50"/>
    </w:pPr>
    <w:rPr>
      <w:rFonts w:ascii="宋体"/>
      <w:kern w:val="0"/>
      <w:szCs w:val="20"/>
    </w:rPr>
  </w:style>
  <w:style w:type="paragraph" w:customStyle="1" w:styleId="1485">
    <w:name w:val="Char Char Char Char Char Char Char Char Char Char Char Char Char3"/>
    <w:basedOn w:val="1"/>
    <w:autoRedefine/>
    <w:qFormat/>
    <w:uiPriority w:val="0"/>
    <w:rPr>
      <w:rFonts w:ascii="Tahoma" w:hAnsi="Tahoma"/>
      <w:sz w:val="24"/>
      <w:szCs w:val="20"/>
    </w:rPr>
  </w:style>
  <w:style w:type="paragraph" w:customStyle="1" w:styleId="1486">
    <w:name w:val="1"/>
    <w:basedOn w:val="1"/>
    <w:next w:val="1"/>
    <w:autoRedefine/>
    <w:qFormat/>
    <w:uiPriority w:val="0"/>
  </w:style>
  <w:style w:type="paragraph" w:customStyle="1" w:styleId="1487">
    <w:name w:val="ca-32"/>
    <w:basedOn w:val="1"/>
    <w:autoRedefine/>
    <w:qFormat/>
    <w:uiPriority w:val="0"/>
    <w:pPr>
      <w:widowControl/>
      <w:jc w:val="left"/>
    </w:pPr>
    <w:rPr>
      <w:rFonts w:ascii="宋体" w:hAnsi="宋体" w:cs="宋体"/>
      <w:b/>
      <w:bCs/>
      <w:color w:val="C00000"/>
      <w:spacing w:val="-20"/>
      <w:kern w:val="0"/>
      <w:szCs w:val="21"/>
    </w:rPr>
  </w:style>
  <w:style w:type="paragraph" w:customStyle="1" w:styleId="1488">
    <w:name w:val="c1"/>
    <w:basedOn w:val="1"/>
    <w:autoRedefine/>
    <w:qFormat/>
    <w:uiPriority w:val="0"/>
    <w:pPr>
      <w:widowControl/>
      <w:spacing w:line="250" w:lineRule="atLeast"/>
      <w:jc w:val="left"/>
    </w:pPr>
    <w:rPr>
      <w:rFonts w:ascii="宋体" w:hAnsi="宋体" w:cs="宋体"/>
      <w:b/>
      <w:bCs/>
      <w:kern w:val="0"/>
      <w:sz w:val="24"/>
    </w:rPr>
  </w:style>
  <w:style w:type="paragraph" w:customStyle="1" w:styleId="1489">
    <w:name w:val="H1"/>
    <w:basedOn w:val="1"/>
    <w:next w:val="1"/>
    <w:autoRedefine/>
    <w:qFormat/>
    <w:uiPriority w:val="0"/>
    <w:pPr>
      <w:keepNext/>
      <w:autoSpaceDE w:val="0"/>
      <w:autoSpaceDN w:val="0"/>
      <w:adjustRightInd w:val="0"/>
      <w:spacing w:before="100" w:after="100"/>
      <w:jc w:val="left"/>
      <w:outlineLvl w:val="1"/>
    </w:pPr>
    <w:rPr>
      <w:b/>
      <w:kern w:val="36"/>
      <w:sz w:val="48"/>
      <w:szCs w:val="20"/>
    </w:rPr>
  </w:style>
  <w:style w:type="paragraph" w:customStyle="1" w:styleId="1490">
    <w:name w:val="表头"/>
    <w:basedOn w:val="1"/>
    <w:autoRedefine/>
    <w:qFormat/>
    <w:uiPriority w:val="0"/>
    <w:pPr>
      <w:spacing w:line="360" w:lineRule="auto"/>
      <w:jc w:val="center"/>
    </w:pPr>
    <w:rPr>
      <w:rFonts w:ascii="黑体" w:eastAsia="黑体"/>
      <w:kern w:val="0"/>
      <w:sz w:val="24"/>
      <w:szCs w:val="20"/>
    </w:rPr>
  </w:style>
  <w:style w:type="paragraph" w:customStyle="1" w:styleId="1491">
    <w:name w:val="菲页2"/>
    <w:basedOn w:val="7"/>
    <w:autoRedefine/>
    <w:qFormat/>
    <w:uiPriority w:val="0"/>
    <w:pPr>
      <w:widowControl/>
      <w:tabs>
        <w:tab w:val="left" w:pos="720"/>
      </w:tabs>
      <w:adjustRightInd/>
      <w:spacing w:before="120" w:after="120" w:line="360" w:lineRule="auto"/>
      <w:ind w:left="720" w:hanging="720"/>
      <w:jc w:val="center"/>
      <w:textAlignment w:val="auto"/>
    </w:pPr>
    <w:rPr>
      <w:rFonts w:ascii="黑体" w:hAnsi="宋体" w:eastAsia="黑体"/>
      <w:b w:val="0"/>
      <w:sz w:val="44"/>
    </w:rPr>
  </w:style>
  <w:style w:type="paragraph" w:customStyle="1" w:styleId="1492">
    <w:name w:val="样式 正文缩进正文（首行缩进两字）特点ALT+Z表正文正文非缩进四号段1Normal Indent Char2...2"/>
    <w:basedOn w:val="7"/>
    <w:autoRedefine/>
    <w:qFormat/>
    <w:uiPriority w:val="0"/>
    <w:pPr>
      <w:adjustRightInd/>
      <w:spacing w:before="360" w:after="120" w:line="360" w:lineRule="auto"/>
      <w:jc w:val="center"/>
      <w:textAlignment w:val="auto"/>
    </w:pPr>
    <w:rPr>
      <w:rFonts w:ascii="宋体" w:hAnsi="宋体"/>
      <w:kern w:val="2"/>
      <w:sz w:val="28"/>
    </w:rPr>
  </w:style>
  <w:style w:type="paragraph" w:customStyle="1" w:styleId="1493">
    <w:name w:val="样式 标题 1 + (中文) 黑体 四号 加粗 两端对齐 段前: 12 磅 段后: 6 磅"/>
    <w:basedOn w:val="4"/>
    <w:autoRedefine/>
    <w:qFormat/>
    <w:uiPriority w:val="0"/>
    <w:pPr>
      <w:adjustRightInd/>
      <w:spacing w:before="240" w:after="120" w:line="520" w:lineRule="atLeast"/>
      <w:textAlignment w:val="auto"/>
    </w:pPr>
    <w:rPr>
      <w:rFonts w:eastAsia="华文中宋"/>
      <w:bCs/>
      <w:kern w:val="28"/>
      <w:sz w:val="28"/>
    </w:rPr>
  </w:style>
  <w:style w:type="paragraph" w:customStyle="1" w:styleId="1494">
    <w:name w:val="xl8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1495">
    <w:name w:val="正文文本 211"/>
    <w:basedOn w:val="1"/>
    <w:autoRedefine/>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1496">
    <w:name w:val="封面标准英文名称"/>
    <w:autoRedefine/>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table" w:customStyle="1" w:styleId="1497">
    <w:name w:val="网格型31"/>
    <w:basedOn w:val="7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98">
    <w:name w:val="Table Normal1"/>
    <w:autoRedefine/>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1499">
    <w:name w:val="网格型2"/>
    <w:basedOn w:val="7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00">
    <w:name w:val="专业型1"/>
    <w:basedOn w:val="7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1501">
    <w:name w:val="网格型12"/>
    <w:basedOn w:val="7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02">
    <w:name w:val="网格型1"/>
    <w:basedOn w:val="7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03">
    <w:name w:val="网格型4"/>
    <w:basedOn w:val="7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04">
    <w:name w:val="Table Normal"/>
    <w:autoRedefine/>
    <w:unhideWhenUsed/>
    <w:qFormat/>
    <w:uiPriority w:val="0"/>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1505">
    <w:name w:val="网格型21"/>
    <w:basedOn w:val="7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06">
    <w:name w:val="TableGrid"/>
    <w:autoRedefine/>
    <w:qFormat/>
    <w:uiPriority w:val="0"/>
    <w:rPr>
      <w:rFonts w:ascii="等线" w:hAnsi="等线" w:eastAsia="等线"/>
      <w:kern w:val="2"/>
      <w:sz w:val="21"/>
      <w:szCs w:val="22"/>
    </w:rPr>
    <w:tblPr>
      <w:tblCellMar>
        <w:top w:w="0" w:type="dxa"/>
        <w:left w:w="0" w:type="dxa"/>
        <w:bottom w:w="0" w:type="dxa"/>
        <w:right w:w="0" w:type="dxa"/>
      </w:tblCellMar>
    </w:tblPr>
  </w:style>
  <w:style w:type="table" w:customStyle="1" w:styleId="1507">
    <w:name w:val="网格型3"/>
    <w:basedOn w:val="7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08">
    <w:name w:val="网格型11"/>
    <w:basedOn w:val="7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09">
    <w:name w:val="Table Normal11"/>
    <w:autoRedefine/>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1510">
    <w:name w:val="Table Normal2"/>
    <w:autoRedefine/>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1511">
    <w:name w:val="[Normal]"/>
    <w:autoRedefine/>
    <w:qFormat/>
    <w:uiPriority w:val="0"/>
    <w:rPr>
      <w:rFonts w:ascii="宋体" w:hAnsi="宋体" w:eastAsia="宋体" w:cs="Times New Roman"/>
      <w:sz w:val="24"/>
      <w:szCs w:val="22"/>
      <w:lang w:val="zh-CN" w:eastAsia="zh-CN" w:bidi="ar-SA"/>
    </w:rPr>
  </w:style>
  <w:style w:type="character" w:customStyle="1" w:styleId="1512">
    <w:name w:val="font71"/>
    <w:basedOn w:val="75"/>
    <w:autoRedefine/>
    <w:qFormat/>
    <w:uiPriority w:val="0"/>
    <w:rPr>
      <w:rFonts w:hint="eastAsia" w:ascii="宋体" w:hAnsi="宋体" w:eastAsia="宋体" w:cs="宋体"/>
      <w:b/>
      <w:bCs/>
      <w:color w:val="FF0000"/>
      <w:sz w:val="22"/>
      <w:szCs w:val="22"/>
      <w:u w:val="none"/>
    </w:rPr>
  </w:style>
  <w:style w:type="paragraph" w:customStyle="1" w:styleId="1513">
    <w:name w:val="单行图表"/>
    <w:basedOn w:val="1514"/>
    <w:autoRedefine/>
    <w:qFormat/>
    <w:uiPriority w:val="0"/>
    <w:pPr>
      <w:spacing w:line="240" w:lineRule="auto"/>
    </w:pPr>
  </w:style>
  <w:style w:type="paragraph" w:customStyle="1" w:styleId="1514">
    <w:name w:val="图表"/>
    <w:basedOn w:val="1"/>
    <w:next w:val="1"/>
    <w:autoRedefine/>
    <w:qFormat/>
    <w:uiPriority w:val="0"/>
    <w:pPr>
      <w:spacing w:line="360" w:lineRule="auto"/>
      <w:jc w:val="center"/>
    </w:pPr>
    <w:rPr>
      <w:rFonts w:eastAsia="Songti SC"/>
    </w:rPr>
  </w:style>
  <w:style w:type="paragraph" w:customStyle="1" w:styleId="1515">
    <w:name w:val="Body text|3"/>
    <w:basedOn w:val="1"/>
    <w:autoRedefine/>
    <w:qFormat/>
    <w:uiPriority w:val="0"/>
    <w:pPr>
      <w:shd w:val="clear" w:color="auto" w:fill="FFFFFF"/>
      <w:spacing w:before="500" w:after="2360" w:line="280" w:lineRule="exact"/>
    </w:pPr>
    <w:rPr>
      <w:rFonts w:ascii="PMingLiU" w:hAnsi="PMingLiU" w:eastAsia="PMingLiU" w:cs="PMingLiU"/>
      <w:b/>
      <w:bCs/>
      <w:spacing w:val="20"/>
      <w:sz w:val="28"/>
      <w:szCs w:val="28"/>
    </w:rPr>
  </w:style>
  <w:style w:type="character" w:customStyle="1" w:styleId="1516">
    <w:name w:val="font121"/>
    <w:basedOn w:val="75"/>
    <w:autoRedefine/>
    <w:qFormat/>
    <w:uiPriority w:val="0"/>
    <w:rPr>
      <w:rFonts w:hint="eastAsia" w:ascii="宋体" w:hAnsi="宋体" w:eastAsia="宋体" w:cs="宋体"/>
      <w:color w:val="000000"/>
      <w:sz w:val="20"/>
      <w:szCs w:val="20"/>
      <w:u w:val="none"/>
    </w:rPr>
  </w:style>
  <w:style w:type="paragraph" w:customStyle="1" w:styleId="1517">
    <w:name w:val="标准文件_段"/>
    <w:basedOn w:val="1"/>
    <w:autoRedefine/>
    <w:qFormat/>
    <w:uiPriority w:val="0"/>
    <w:pPr>
      <w:widowControl/>
      <w:autoSpaceDE w:val="0"/>
      <w:autoSpaceDN w:val="0"/>
      <w:ind w:firstLine="200" w:firstLineChars="200"/>
    </w:pPr>
    <w:rPr>
      <w:rFonts w:ascii="宋体"/>
      <w:kern w:val="0"/>
    </w:rPr>
  </w:style>
  <w:style w:type="paragraph" w:customStyle="1" w:styleId="1518">
    <w:name w:val="标准文件_表格"/>
    <w:basedOn w:val="1517"/>
    <w:autoRedefine/>
    <w:qFormat/>
    <w:uiPriority w:val="0"/>
    <w:pPr>
      <w:ind w:firstLine="0" w:firstLineChars="0"/>
      <w:jc w:val="center"/>
    </w:pPr>
    <w:rPr>
      <w:sz w:val="18"/>
      <w:szCs w:val="18"/>
    </w:rPr>
  </w:style>
  <w:style w:type="paragraph" w:customStyle="1" w:styleId="1519">
    <w:name w:val="Other|1"/>
    <w:basedOn w:val="1"/>
    <w:autoRedefine/>
    <w:qFormat/>
    <w:uiPriority w:val="0"/>
    <w:pPr>
      <w:spacing w:line="420" w:lineRule="auto"/>
      <w:ind w:firstLine="400"/>
      <w:jc w:val="left"/>
    </w:pPr>
    <w:rPr>
      <w:rFonts w:ascii="宋体" w:hAnsi="宋体" w:cs="宋体"/>
      <w:kern w:val="0"/>
      <w:sz w:val="30"/>
      <w:szCs w:val="30"/>
    </w:rPr>
  </w:style>
  <w:style w:type="paragraph" w:customStyle="1" w:styleId="1520">
    <w:name w:val="标准文件_附录一级条标题"/>
    <w:basedOn w:val="1"/>
    <w:next w:val="1517"/>
    <w:autoRedefine/>
    <w:qFormat/>
    <w:uiPriority w:val="0"/>
    <w:pPr>
      <w:spacing w:beforeLines="50" w:afterLines="50"/>
      <w:outlineLvl w:val="2"/>
    </w:pPr>
    <w:rPr>
      <w:rFonts w:ascii="黑体" w:eastAsia="黑体"/>
      <w:kern w:val="21"/>
    </w:rPr>
  </w:style>
  <w:style w:type="paragraph" w:customStyle="1" w:styleId="1521">
    <w:name w:val="纯文本2"/>
    <w:basedOn w:val="1522"/>
    <w:autoRedefine/>
    <w:qFormat/>
    <w:uiPriority w:val="0"/>
    <w:pPr>
      <w:adjustRightInd w:val="0"/>
      <w:snapToGrid w:val="0"/>
      <w:spacing w:line="288" w:lineRule="auto"/>
      <w:ind w:firstLine="200" w:firstLineChars="200"/>
    </w:pPr>
    <w:rPr>
      <w:rFonts w:ascii="宋体" w:hAnsi="Courier New"/>
    </w:rPr>
  </w:style>
  <w:style w:type="paragraph" w:customStyle="1" w:styleId="1522">
    <w:name w:val="正文5"/>
    <w:autoRedefine/>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73</Pages>
  <Words>40107</Words>
  <Characters>42397</Characters>
  <Lines>347</Lines>
  <Paragraphs>97</Paragraphs>
  <TotalTime>5</TotalTime>
  <ScaleCrop>false</ScaleCrop>
  <LinksUpToDate>false</LinksUpToDate>
  <CharactersWithSpaces>44098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2022-06-27T01:56:00Z</dcterms:created>
  <dc:creator>A</dc:creator>
  <cp:lastModifiedBy>1</cp:lastModifiedBy>
  <cp:lastPrinted>2024-02-05T07:09:00Z</cp:lastPrinted>
  <dcterms:modified xsi:type="dcterms:W3CDTF">2024-07-22T06:24:48Z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0A646685E3B04F44A33820961DE31916_13</vt:lpwstr>
  </property>
</Properties>
</file>