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3"/>
        <w:tblW w:w="915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8"/>
      </w:tblGrid>
      <w:tr w14:paraId="197F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3" w:hRule="atLeast"/>
        </w:trPr>
        <w:tc>
          <w:tcPr>
            <w:tcW w:w="9158" w:type="dxa"/>
            <w:noWrap w:val="0"/>
            <w:vAlign w:val="top"/>
          </w:tcPr>
          <w:p w14:paraId="0A12EA57">
            <w:pPr>
              <w:tabs>
                <w:tab w:val="left" w:pos="6477"/>
              </w:tabs>
              <w:jc w:val="center"/>
              <w:rPr>
                <w:rFonts w:hint="eastAsia"/>
                <w:b/>
                <w:color w:val="auto"/>
                <w:sz w:val="36"/>
                <w:highlight w:val="none"/>
              </w:rPr>
            </w:pPr>
          </w:p>
          <w:p w14:paraId="071D05D7">
            <w:pPr>
              <w:jc w:val="center"/>
              <w:rPr>
                <w:rFonts w:hint="eastAsia"/>
                <w:color w:val="auto"/>
                <w:sz w:val="84"/>
                <w:szCs w:val="84"/>
                <w:highlight w:val="none"/>
              </w:rPr>
            </w:pPr>
            <w:r>
              <w:rPr>
                <w:rFonts w:hint="eastAsia"/>
                <w:color w:val="auto"/>
                <w:sz w:val="84"/>
                <w:szCs w:val="84"/>
                <w:highlight w:val="none"/>
              </w:rPr>
              <w:t>平  阳  县</w:t>
            </w:r>
          </w:p>
          <w:p w14:paraId="6ECC6007">
            <w:pPr>
              <w:jc w:val="center"/>
              <w:rPr>
                <w:rFonts w:hint="eastAsia"/>
                <w:color w:val="auto"/>
                <w:sz w:val="72"/>
                <w:szCs w:val="72"/>
                <w:highlight w:val="none"/>
              </w:rPr>
            </w:pPr>
            <w:r>
              <w:rPr>
                <w:rFonts w:hint="eastAsia"/>
                <w:color w:val="auto"/>
                <w:sz w:val="72"/>
                <w:szCs w:val="72"/>
                <w:highlight w:val="none"/>
              </w:rPr>
              <w:t>政府采购招标文件</w:t>
            </w:r>
          </w:p>
          <w:p w14:paraId="548B343D">
            <w:pPr>
              <w:spacing w:line="440" w:lineRule="exact"/>
              <w:ind w:left="1148"/>
              <w:jc w:val="center"/>
              <w:rPr>
                <w:rFonts w:hint="eastAsia"/>
                <w:bCs/>
                <w:color w:val="auto"/>
                <w:sz w:val="28"/>
                <w:highlight w:val="none"/>
              </w:rPr>
            </w:pPr>
            <w:r>
              <w:rPr>
                <w:rFonts w:hint="eastAsia"/>
                <w:b/>
                <w:color w:val="auto"/>
                <w:sz w:val="30"/>
                <w:highlight w:val="none"/>
              </w:rPr>
              <w:t>（线上电子招投标）</w:t>
            </w:r>
          </w:p>
          <w:p w14:paraId="5D086C1A">
            <w:pPr>
              <w:spacing w:line="440" w:lineRule="exact"/>
              <w:ind w:left="1148"/>
              <w:jc w:val="center"/>
              <w:rPr>
                <w:rFonts w:hint="eastAsia"/>
                <w:bCs/>
                <w:color w:val="auto"/>
                <w:sz w:val="28"/>
                <w:highlight w:val="none"/>
              </w:rPr>
            </w:pPr>
          </w:p>
          <w:p w14:paraId="0CCE8D1A">
            <w:pPr>
              <w:spacing w:line="440" w:lineRule="exact"/>
              <w:rPr>
                <w:rFonts w:hint="eastAsia"/>
                <w:b/>
                <w:bCs/>
                <w:color w:val="auto"/>
                <w:sz w:val="28"/>
                <w:highlight w:val="none"/>
              </w:rPr>
            </w:pPr>
            <w:r>
              <w:rPr>
                <w:rFonts w:hint="eastAsia"/>
                <w:b/>
                <w:bCs/>
                <w:color w:val="auto"/>
                <w:sz w:val="28"/>
                <w:highlight w:val="none"/>
              </w:rPr>
              <w:t xml:space="preserve">                                         </w:t>
            </w:r>
          </w:p>
          <w:p w14:paraId="7A9AD535">
            <w:pPr>
              <w:tabs>
                <w:tab w:val="left" w:pos="2019"/>
              </w:tabs>
              <w:ind w:left="3643" w:leftChars="873" w:hanging="1548" w:hangingChars="514"/>
              <w:rPr>
                <w:rFonts w:hint="eastAsia"/>
                <w:b/>
                <w:color w:val="auto"/>
                <w:sz w:val="30"/>
                <w:szCs w:val="30"/>
                <w:highlight w:val="none"/>
                <w:lang w:eastAsia="zh-CN"/>
              </w:rPr>
            </w:pPr>
            <w:r>
              <w:rPr>
                <w:rFonts w:hint="eastAsia"/>
                <w:b/>
                <w:color w:val="auto"/>
                <w:sz w:val="30"/>
                <w:szCs w:val="30"/>
                <w:highlight w:val="none"/>
              </w:rPr>
              <w:t>项目名称：</w:t>
            </w:r>
            <w:r>
              <w:rPr>
                <w:rFonts w:hint="eastAsia"/>
                <w:b/>
                <w:color w:val="auto"/>
                <w:sz w:val="30"/>
                <w:szCs w:val="30"/>
                <w:highlight w:val="none"/>
                <w:lang w:eastAsia="zh-CN"/>
              </w:rPr>
              <w:t>2025年浙江省温州市（平阳县）海洋生态保护修复项目前期本底调查项目（重）</w:t>
            </w:r>
          </w:p>
          <w:p w14:paraId="168B29D1">
            <w:pPr>
              <w:tabs>
                <w:tab w:val="left" w:pos="2019"/>
              </w:tabs>
              <w:ind w:left="3643" w:leftChars="873" w:hanging="1548" w:hangingChars="514"/>
              <w:rPr>
                <w:rFonts w:hint="eastAsia" w:eastAsia="宋体"/>
                <w:b/>
                <w:color w:val="auto"/>
                <w:sz w:val="30"/>
                <w:highlight w:val="none"/>
                <w:lang w:eastAsia="zh-CN"/>
              </w:rPr>
            </w:pPr>
            <w:r>
              <w:rPr>
                <w:rFonts w:hint="eastAsia"/>
                <w:b/>
                <w:color w:val="auto"/>
                <w:sz w:val="30"/>
                <w:szCs w:val="30"/>
                <w:highlight w:val="none"/>
              </w:rPr>
              <w:t>招标编号：</w:t>
            </w:r>
            <w:r>
              <w:rPr>
                <w:rFonts w:hint="eastAsia"/>
                <w:b/>
                <w:color w:val="auto"/>
                <w:sz w:val="30"/>
                <w:szCs w:val="30"/>
                <w:highlight w:val="none"/>
                <w:lang w:eastAsia="zh-CN"/>
              </w:rPr>
              <w:t>MJCG250324008（重）</w:t>
            </w:r>
          </w:p>
          <w:p w14:paraId="550CCCBB">
            <w:pPr>
              <w:tabs>
                <w:tab w:val="left" w:pos="2019"/>
              </w:tabs>
              <w:ind w:left="3643" w:leftChars="873" w:hanging="1548" w:hangingChars="514"/>
              <w:rPr>
                <w:rFonts w:hint="eastAsia"/>
                <w:b/>
                <w:color w:val="auto"/>
                <w:sz w:val="30"/>
                <w:highlight w:val="none"/>
              </w:rPr>
            </w:pPr>
          </w:p>
          <w:p w14:paraId="57F27D83">
            <w:pPr>
              <w:pStyle w:val="21"/>
              <w:rPr>
                <w:rFonts w:hint="eastAsia" w:ascii="宋体" w:hAnsi="宋体" w:cs="宋体"/>
                <w:color w:val="auto"/>
                <w:highlight w:val="none"/>
                <w:lang w:val="en-US" w:eastAsia="zh-CN"/>
              </w:rPr>
            </w:pPr>
          </w:p>
          <w:p w14:paraId="4A133807">
            <w:pPr>
              <w:spacing w:line="440" w:lineRule="exact"/>
              <w:ind w:firstLine="2117" w:firstLineChars="703"/>
              <w:rPr>
                <w:rFonts w:ascii="宋体" w:hAnsi="宋体" w:cs="宋体"/>
                <w:b/>
                <w:color w:val="auto"/>
                <w:sz w:val="30"/>
                <w:szCs w:val="30"/>
                <w:highlight w:val="none"/>
              </w:rPr>
            </w:pPr>
            <w:r>
              <w:rPr>
                <w:rFonts w:hint="eastAsia" w:ascii="宋体" w:hAnsi="宋体" w:cs="宋体"/>
                <w:b/>
                <w:color w:val="auto"/>
                <w:sz w:val="30"/>
                <w:szCs w:val="30"/>
                <w:highlight w:val="none"/>
              </w:rPr>
              <w:t>采 购 人：</w:t>
            </w:r>
            <w:r>
              <w:rPr>
                <w:rFonts w:hint="eastAsia" w:cs="宋体"/>
                <w:b/>
                <w:color w:val="auto"/>
                <w:sz w:val="30"/>
                <w:szCs w:val="30"/>
                <w:highlight w:val="none"/>
                <w:lang w:eastAsia="zh-CN"/>
              </w:rPr>
              <w:t xml:space="preserve">平阳县自然资源和规划局 </w:t>
            </w:r>
            <w:r>
              <w:rPr>
                <w:rFonts w:hint="eastAsia" w:ascii="宋体" w:hAnsi="宋体" w:cs="宋体"/>
                <w:b/>
                <w:color w:val="auto"/>
                <w:sz w:val="30"/>
                <w:szCs w:val="30"/>
                <w:highlight w:val="none"/>
              </w:rPr>
              <w:t xml:space="preserve"> </w:t>
            </w:r>
          </w:p>
          <w:p w14:paraId="27F83B8A">
            <w:pPr>
              <w:spacing w:line="440" w:lineRule="exact"/>
              <w:ind w:firstLine="2117" w:firstLineChars="703"/>
              <w:rPr>
                <w:rFonts w:hint="default" w:ascii="宋体" w:hAnsi="宋体" w:eastAsia="宋体" w:cs="宋体"/>
                <w:b/>
                <w:color w:val="auto"/>
                <w:sz w:val="30"/>
                <w:szCs w:val="30"/>
                <w:highlight w:val="none"/>
                <w:lang w:val="en-US" w:eastAsia="zh-CN"/>
              </w:rPr>
            </w:pPr>
            <w:r>
              <w:rPr>
                <w:rFonts w:hint="eastAsia" w:ascii="宋体" w:hAnsi="宋体" w:cs="宋体"/>
                <w:b/>
                <w:color w:val="auto"/>
                <w:sz w:val="30"/>
                <w:szCs w:val="30"/>
                <w:highlight w:val="none"/>
              </w:rPr>
              <w:t>联 系 人：</w:t>
            </w:r>
            <w:r>
              <w:rPr>
                <w:rFonts w:hint="eastAsia" w:cs="宋体"/>
                <w:b/>
                <w:color w:val="auto"/>
                <w:sz w:val="30"/>
                <w:szCs w:val="30"/>
                <w:highlight w:val="none"/>
                <w:lang w:val="en-US" w:eastAsia="zh-CN"/>
              </w:rPr>
              <w:t>郑先生</w:t>
            </w:r>
            <w:r>
              <w:rPr>
                <w:rFonts w:hint="eastAsia" w:ascii="宋体" w:hAnsi="宋体" w:cs="宋体"/>
                <w:b/>
                <w:color w:val="auto"/>
                <w:sz w:val="30"/>
                <w:szCs w:val="30"/>
                <w:highlight w:val="none"/>
                <w:lang w:val="en-US" w:eastAsia="zh-CN"/>
              </w:rPr>
              <w:t xml:space="preserve"> </w:t>
            </w:r>
          </w:p>
          <w:p w14:paraId="25CE976D">
            <w:pPr>
              <w:spacing w:line="440" w:lineRule="exact"/>
              <w:ind w:firstLine="2117" w:firstLineChars="703"/>
              <w:rPr>
                <w:rFonts w:hint="default" w:ascii="宋体" w:hAnsi="宋体" w:eastAsia="宋体" w:cs="宋体"/>
                <w:b/>
                <w:color w:val="auto"/>
                <w:sz w:val="30"/>
                <w:szCs w:val="30"/>
                <w:highlight w:val="none"/>
                <w:lang w:val="en-US" w:eastAsia="zh-CN"/>
              </w:rPr>
            </w:pPr>
            <w:r>
              <w:rPr>
                <w:rFonts w:hint="eastAsia" w:ascii="宋体" w:hAnsi="宋体" w:cs="宋体"/>
                <w:b/>
                <w:color w:val="auto"/>
                <w:sz w:val="30"/>
                <w:szCs w:val="30"/>
                <w:highlight w:val="none"/>
              </w:rPr>
              <w:t xml:space="preserve">联系电话: </w:t>
            </w:r>
            <w:r>
              <w:rPr>
                <w:rFonts w:hint="eastAsia" w:cs="宋体"/>
                <w:b/>
                <w:color w:val="auto"/>
                <w:sz w:val="30"/>
                <w:szCs w:val="30"/>
                <w:highlight w:val="none"/>
                <w:lang w:eastAsia="zh-CN"/>
              </w:rPr>
              <w:t>0577-58118908</w:t>
            </w:r>
            <w:r>
              <w:rPr>
                <w:rFonts w:hint="eastAsia" w:ascii="宋体" w:hAnsi="宋体" w:cs="宋体"/>
                <w:b/>
                <w:color w:val="auto"/>
                <w:sz w:val="30"/>
                <w:szCs w:val="30"/>
                <w:highlight w:val="none"/>
                <w:lang w:val="en-US" w:eastAsia="zh-CN"/>
              </w:rPr>
              <w:t xml:space="preserve"> </w:t>
            </w:r>
          </w:p>
          <w:p w14:paraId="2B8FC6FA">
            <w:pPr>
              <w:tabs>
                <w:tab w:val="left" w:pos="2019"/>
              </w:tabs>
              <w:ind w:left="3643" w:leftChars="873" w:hanging="1548" w:hangingChars="514"/>
              <w:rPr>
                <w:rFonts w:hint="eastAsia"/>
                <w:b/>
                <w:color w:val="auto"/>
                <w:sz w:val="30"/>
                <w:szCs w:val="30"/>
                <w:highlight w:val="none"/>
              </w:rPr>
            </w:pPr>
            <w:r>
              <w:rPr>
                <w:rFonts w:hint="eastAsia"/>
                <w:b/>
                <w:color w:val="auto"/>
                <w:sz w:val="30"/>
                <w:szCs w:val="30"/>
                <w:highlight w:val="none"/>
                <w:lang w:val="en-US" w:eastAsia="zh-CN"/>
              </w:rPr>
              <w:t xml:space="preserve"> </w:t>
            </w:r>
          </w:p>
          <w:p w14:paraId="01440EF8">
            <w:pPr>
              <w:tabs>
                <w:tab w:val="left" w:pos="2019"/>
              </w:tabs>
              <w:ind w:left="3643" w:leftChars="873" w:hanging="1548" w:hangingChars="514"/>
              <w:rPr>
                <w:rFonts w:hint="eastAsia"/>
                <w:b/>
                <w:color w:val="auto"/>
                <w:sz w:val="30"/>
                <w:szCs w:val="30"/>
                <w:highlight w:val="none"/>
              </w:rPr>
            </w:pPr>
          </w:p>
          <w:p w14:paraId="00BFCE56">
            <w:pPr>
              <w:tabs>
                <w:tab w:val="left" w:pos="2019"/>
              </w:tabs>
              <w:ind w:left="3643" w:leftChars="873" w:hanging="1548" w:hangingChars="514"/>
              <w:rPr>
                <w:rFonts w:hint="eastAsia"/>
                <w:b/>
                <w:color w:val="auto"/>
                <w:sz w:val="30"/>
                <w:szCs w:val="30"/>
                <w:highlight w:val="none"/>
              </w:rPr>
            </w:pPr>
          </w:p>
          <w:p w14:paraId="68700C2E">
            <w:pPr>
              <w:tabs>
                <w:tab w:val="left" w:pos="2019"/>
              </w:tabs>
              <w:ind w:left="3643" w:leftChars="873" w:hanging="1548" w:hangingChars="514"/>
              <w:rPr>
                <w:rFonts w:hint="eastAsia" w:eastAsia="宋体"/>
                <w:b/>
                <w:color w:val="auto"/>
                <w:sz w:val="30"/>
                <w:szCs w:val="30"/>
                <w:highlight w:val="none"/>
                <w:lang w:eastAsia="zh-CN"/>
              </w:rPr>
            </w:pPr>
            <w:r>
              <w:rPr>
                <w:rFonts w:hint="eastAsia"/>
                <w:b/>
                <w:color w:val="auto"/>
                <w:sz w:val="30"/>
                <w:szCs w:val="30"/>
                <w:highlight w:val="none"/>
              </w:rPr>
              <w:t>代理机构：</w:t>
            </w:r>
            <w:r>
              <w:rPr>
                <w:rFonts w:hint="eastAsia"/>
                <w:b/>
                <w:color w:val="auto"/>
                <w:sz w:val="30"/>
                <w:szCs w:val="30"/>
                <w:highlight w:val="none"/>
                <w:lang w:eastAsia="zh-CN"/>
              </w:rPr>
              <w:t>浙江名进建设项目管理有限公司</w:t>
            </w:r>
          </w:p>
          <w:p w14:paraId="794629E8">
            <w:pPr>
              <w:tabs>
                <w:tab w:val="left" w:pos="2019"/>
              </w:tabs>
              <w:ind w:left="3643" w:leftChars="873" w:hanging="1548" w:hangingChars="514"/>
              <w:rPr>
                <w:rFonts w:hint="eastAsia" w:eastAsia="宋体"/>
                <w:b/>
                <w:color w:val="auto"/>
                <w:sz w:val="30"/>
                <w:szCs w:val="30"/>
                <w:highlight w:val="none"/>
                <w:lang w:eastAsia="zh-CN"/>
              </w:rPr>
            </w:pPr>
            <w:r>
              <w:rPr>
                <w:rFonts w:hint="eastAsia"/>
                <w:b/>
                <w:color w:val="auto"/>
                <w:sz w:val="30"/>
                <w:szCs w:val="30"/>
                <w:highlight w:val="none"/>
              </w:rPr>
              <w:t>联 系 人：</w:t>
            </w:r>
            <w:r>
              <w:rPr>
                <w:rFonts w:hint="eastAsia"/>
                <w:b/>
                <w:color w:val="auto"/>
                <w:sz w:val="30"/>
                <w:szCs w:val="30"/>
                <w:highlight w:val="none"/>
                <w:lang w:eastAsia="zh-CN"/>
              </w:rPr>
              <w:t>缪女士</w:t>
            </w:r>
          </w:p>
          <w:p w14:paraId="4C1D24C7">
            <w:pPr>
              <w:tabs>
                <w:tab w:val="left" w:pos="2019"/>
              </w:tabs>
              <w:ind w:left="3643" w:leftChars="873" w:hanging="1548" w:hangingChars="514"/>
              <w:rPr>
                <w:rFonts w:hint="eastAsia" w:eastAsia="宋体"/>
                <w:b/>
                <w:color w:val="auto"/>
                <w:sz w:val="30"/>
                <w:szCs w:val="30"/>
                <w:highlight w:val="none"/>
                <w:lang w:eastAsia="zh-CN"/>
              </w:rPr>
            </w:pPr>
            <w:r>
              <w:rPr>
                <w:rFonts w:hint="eastAsia"/>
                <w:b/>
                <w:color w:val="auto"/>
                <w:sz w:val="30"/>
                <w:szCs w:val="30"/>
                <w:highlight w:val="none"/>
              </w:rPr>
              <w:t>联系电话：</w:t>
            </w:r>
            <w:r>
              <w:rPr>
                <w:rFonts w:hint="eastAsia"/>
                <w:b/>
                <w:color w:val="auto"/>
                <w:sz w:val="30"/>
                <w:szCs w:val="30"/>
                <w:highlight w:val="none"/>
                <w:lang w:eastAsia="zh-CN"/>
              </w:rPr>
              <w:t>0577-63639288</w:t>
            </w:r>
          </w:p>
          <w:p w14:paraId="2D143C8D">
            <w:pPr>
              <w:spacing w:line="440" w:lineRule="exact"/>
              <w:ind w:left="1148"/>
              <w:jc w:val="center"/>
              <w:rPr>
                <w:rFonts w:hint="eastAsia"/>
                <w:b/>
                <w:color w:val="auto"/>
                <w:sz w:val="30"/>
                <w:szCs w:val="30"/>
                <w:highlight w:val="none"/>
              </w:rPr>
            </w:pPr>
          </w:p>
          <w:p w14:paraId="1F7908CE">
            <w:pPr>
              <w:pStyle w:val="14"/>
              <w:widowControl w:val="0"/>
              <w:ind w:left="0" w:leftChars="0"/>
              <w:jc w:val="center"/>
              <w:rPr>
                <w:rFonts w:hint="eastAsia" w:cs="宋体"/>
                <w:b/>
                <w:color w:val="auto"/>
                <w:kern w:val="2"/>
                <w:sz w:val="30"/>
                <w:szCs w:val="30"/>
                <w:highlight w:val="none"/>
                <w:lang w:val="en-US" w:eastAsia="zh-CN"/>
              </w:rPr>
            </w:pPr>
          </w:p>
          <w:p w14:paraId="0E47E869">
            <w:pPr>
              <w:pStyle w:val="14"/>
              <w:widowControl w:val="0"/>
              <w:ind w:left="0" w:leftChars="0"/>
              <w:jc w:val="center"/>
              <w:rPr>
                <w:rFonts w:hint="eastAsia" w:cs="宋体"/>
                <w:b/>
                <w:color w:val="auto"/>
                <w:kern w:val="2"/>
                <w:sz w:val="30"/>
                <w:szCs w:val="30"/>
                <w:highlight w:val="none"/>
                <w:lang w:val="en-US" w:eastAsia="zh-CN"/>
              </w:rPr>
            </w:pPr>
            <w:r>
              <w:rPr>
                <w:rFonts w:hint="eastAsia" w:cs="宋体"/>
                <w:b/>
                <w:color w:val="auto"/>
                <w:kern w:val="2"/>
                <w:sz w:val="30"/>
                <w:szCs w:val="30"/>
                <w:highlight w:val="none"/>
                <w:lang w:val="en-US" w:eastAsia="zh-CN"/>
              </w:rPr>
              <w:t xml:space="preserve">    </w:t>
            </w:r>
          </w:p>
          <w:p w14:paraId="7969BC39">
            <w:pPr>
              <w:pStyle w:val="14"/>
              <w:widowControl w:val="0"/>
              <w:ind w:left="0" w:leftChars="0"/>
              <w:jc w:val="center"/>
              <w:rPr>
                <w:rFonts w:hint="eastAsia" w:cs="宋体"/>
                <w:b/>
                <w:color w:val="auto"/>
                <w:kern w:val="2"/>
                <w:sz w:val="84"/>
                <w:highlight w:val="none"/>
                <w:lang w:val="en-US" w:eastAsia="zh-CN"/>
              </w:rPr>
            </w:pPr>
            <w:r>
              <w:rPr>
                <w:rFonts w:hint="eastAsia" w:cs="宋体"/>
                <w:b/>
                <w:color w:val="auto"/>
                <w:kern w:val="2"/>
                <w:sz w:val="30"/>
                <w:szCs w:val="30"/>
                <w:highlight w:val="none"/>
                <w:lang w:val="en-US" w:eastAsia="zh-CN"/>
              </w:rPr>
              <w:t>二零二五年四月</w:t>
            </w:r>
          </w:p>
        </w:tc>
      </w:tr>
    </w:tbl>
    <w:p w14:paraId="432C2779">
      <w:pPr>
        <w:tabs>
          <w:tab w:val="left" w:pos="0"/>
        </w:tabs>
        <w:spacing w:line="460" w:lineRule="exact"/>
        <w:ind w:left="2" w:firstLine="2"/>
        <w:jc w:val="center"/>
        <w:rPr>
          <w:rFonts w:hint="eastAsia"/>
          <w:b/>
          <w:bCs/>
          <w:color w:val="auto"/>
          <w:sz w:val="28"/>
          <w:szCs w:val="28"/>
          <w:highlight w:val="none"/>
          <w:lang w:eastAsia="zh-CN"/>
        </w:rPr>
        <w:sectPr>
          <w:pgSz w:w="11906" w:h="16838"/>
          <w:pgMar w:top="1440" w:right="1622" w:bottom="1440" w:left="1287" w:header="851" w:footer="992" w:gutter="0"/>
          <w:pgBorders>
            <w:top w:val="none" w:sz="0" w:space="0"/>
            <w:left w:val="none" w:sz="0" w:space="0"/>
            <w:bottom w:val="none" w:sz="0" w:space="0"/>
            <w:right w:val="none" w:sz="0" w:space="0"/>
          </w:pgBorders>
          <w:pgNumType w:fmt="decimal"/>
          <w:cols w:space="720" w:num="1"/>
          <w:docGrid w:linePitch="312" w:charSpace="0"/>
        </w:sectPr>
      </w:pPr>
      <w:bookmarkStart w:id="0" w:name="OLE_LINK1"/>
    </w:p>
    <w:p w14:paraId="03F4AD39">
      <w:pPr>
        <w:tabs>
          <w:tab w:val="left" w:pos="0"/>
        </w:tabs>
        <w:spacing w:line="460" w:lineRule="exact"/>
        <w:ind w:left="2" w:firstLine="2"/>
        <w:jc w:val="center"/>
        <w:rPr>
          <w:rFonts w:hint="eastAsia"/>
          <w:b/>
          <w:bCs/>
          <w:color w:val="auto"/>
          <w:sz w:val="28"/>
          <w:szCs w:val="28"/>
          <w:highlight w:val="none"/>
        </w:rPr>
      </w:pPr>
      <w:r>
        <w:rPr>
          <w:rFonts w:hint="eastAsia"/>
          <w:b/>
          <w:bCs/>
          <w:color w:val="auto"/>
          <w:sz w:val="28"/>
          <w:szCs w:val="28"/>
          <w:highlight w:val="none"/>
          <w:lang w:eastAsia="zh-CN"/>
        </w:rPr>
        <w:t>浙江名进建设项目管理有限公司</w:t>
      </w:r>
      <w:r>
        <w:rPr>
          <w:rFonts w:hint="eastAsia"/>
          <w:b/>
          <w:bCs/>
          <w:color w:val="auto"/>
          <w:sz w:val="28"/>
          <w:szCs w:val="28"/>
          <w:highlight w:val="none"/>
        </w:rPr>
        <w:t>关于</w:t>
      </w:r>
      <w:r>
        <w:rPr>
          <w:rFonts w:hint="eastAsia"/>
          <w:b/>
          <w:bCs/>
          <w:color w:val="auto"/>
          <w:sz w:val="28"/>
          <w:szCs w:val="28"/>
          <w:highlight w:val="none"/>
          <w:lang w:eastAsia="zh-CN"/>
        </w:rPr>
        <w:t>2025年浙江省温州市（平阳县）海洋生态保护修复项目前期本底调查项目（重）</w:t>
      </w:r>
      <w:r>
        <w:rPr>
          <w:rFonts w:hint="eastAsia"/>
          <w:b/>
          <w:bCs/>
          <w:color w:val="auto"/>
          <w:sz w:val="28"/>
          <w:szCs w:val="28"/>
          <w:highlight w:val="none"/>
        </w:rPr>
        <w:t>公开招标的公告（线上电子招投标）</w:t>
      </w:r>
    </w:p>
    <w:p w14:paraId="73E85D21">
      <w:pPr>
        <w:tabs>
          <w:tab w:val="left" w:pos="0"/>
        </w:tabs>
        <w:spacing w:line="460" w:lineRule="exact"/>
        <w:ind w:left="2" w:firstLine="2"/>
        <w:jc w:val="center"/>
        <w:rPr>
          <w:rFonts w:hint="eastAsia"/>
          <w:b/>
          <w:bCs/>
          <w:color w:val="auto"/>
          <w:sz w:val="28"/>
          <w:szCs w:val="28"/>
          <w:highlight w:val="none"/>
        </w:rPr>
      </w:pPr>
      <w:r>
        <w:rPr>
          <w:rFonts w:hint="eastAsia"/>
          <w:b/>
          <w:bCs/>
          <w:color w:val="auto"/>
          <w:sz w:val="24"/>
          <w:szCs w:val="24"/>
          <w:highlight w:val="none"/>
        </w:rPr>
        <w:t>公告日期：202</w:t>
      </w:r>
      <w:r>
        <w:rPr>
          <w:rFonts w:hint="eastAsia"/>
          <w:b/>
          <w:bCs/>
          <w:color w:val="auto"/>
          <w:sz w:val="24"/>
          <w:szCs w:val="24"/>
          <w:highlight w:val="none"/>
          <w:lang w:val="en-US" w:eastAsia="zh-CN"/>
        </w:rPr>
        <w:t>5</w:t>
      </w:r>
      <w:r>
        <w:rPr>
          <w:rFonts w:hint="eastAsia"/>
          <w:b/>
          <w:bCs/>
          <w:color w:val="auto"/>
          <w:sz w:val="24"/>
          <w:szCs w:val="24"/>
          <w:highlight w:val="none"/>
        </w:rPr>
        <w:t>年</w:t>
      </w:r>
      <w:r>
        <w:rPr>
          <w:rFonts w:hint="eastAsia"/>
          <w:b/>
          <w:bCs/>
          <w:color w:val="auto"/>
          <w:sz w:val="24"/>
          <w:szCs w:val="24"/>
          <w:highlight w:val="none"/>
          <w:lang w:val="en-US" w:eastAsia="zh-CN"/>
        </w:rPr>
        <w:t>4</w:t>
      </w:r>
      <w:r>
        <w:rPr>
          <w:rFonts w:hint="eastAsia"/>
          <w:b/>
          <w:bCs/>
          <w:color w:val="auto"/>
          <w:sz w:val="24"/>
          <w:szCs w:val="24"/>
          <w:highlight w:val="none"/>
        </w:rPr>
        <w:t>月</w:t>
      </w:r>
      <w:r>
        <w:rPr>
          <w:rFonts w:hint="eastAsia"/>
          <w:b/>
          <w:bCs/>
          <w:color w:val="auto"/>
          <w:sz w:val="24"/>
          <w:szCs w:val="24"/>
          <w:highlight w:val="none"/>
          <w:lang w:val="en-US" w:eastAsia="zh-CN"/>
        </w:rPr>
        <w:t>16</w:t>
      </w:r>
      <w:r>
        <w:rPr>
          <w:rFonts w:hint="eastAsia"/>
          <w:b/>
          <w:bCs/>
          <w:color w:val="auto"/>
          <w:sz w:val="24"/>
          <w:szCs w:val="24"/>
          <w:highlight w:val="none"/>
        </w:rPr>
        <w:t>日</w:t>
      </w:r>
    </w:p>
    <w:bookmarkEnd w:id="0"/>
    <w:p w14:paraId="5A29E6C4">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 </w:t>
      </w:r>
      <w:r>
        <w:rPr>
          <w:rFonts w:hint="eastAsia" w:ascii="宋体" w:hAnsi="宋体" w:eastAsia="宋体" w:cs="宋体"/>
          <w:b/>
          <w:bCs/>
          <w:color w:val="auto"/>
          <w:sz w:val="22"/>
          <w:szCs w:val="22"/>
          <w:highlight w:val="none"/>
          <w:lang w:val="en-US" w:eastAsia="zh-CN"/>
        </w:rPr>
        <w:t xml:space="preserve"> </w:t>
      </w:r>
      <w:r>
        <w:rPr>
          <w:rFonts w:hint="eastAsia" w:ascii="宋体" w:hAnsi="宋体" w:eastAsia="宋体" w:cs="宋体"/>
          <w:b/>
          <w:bCs/>
          <w:color w:val="auto"/>
          <w:sz w:val="22"/>
          <w:szCs w:val="22"/>
          <w:highlight w:val="none"/>
        </w:rPr>
        <w:t>项目概况                                    </w:t>
      </w:r>
    </w:p>
    <w:p w14:paraId="3EE4DBF4">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w:t>
      </w:r>
      <w:r>
        <w:rPr>
          <w:rFonts w:hint="eastAsia" w:ascii="宋体" w:hAnsi="宋体" w:eastAsia="宋体" w:cs="宋体"/>
          <w:color w:val="auto"/>
          <w:sz w:val="22"/>
          <w:szCs w:val="22"/>
          <w:highlight w:val="none"/>
          <w:lang w:val="en-US" w:eastAsia="zh-CN"/>
        </w:rPr>
        <w:t xml:space="preserve"> </w:t>
      </w:r>
      <w:r>
        <w:rPr>
          <w:rFonts w:hint="eastAsia" w:cs="宋体"/>
          <w:color w:val="auto"/>
          <w:sz w:val="22"/>
          <w:szCs w:val="22"/>
          <w:highlight w:val="none"/>
          <w:lang w:eastAsia="zh-CN"/>
        </w:rPr>
        <w:t>2025年浙江省温州市（平阳县）海洋生态保护修复项目前期本底调查项目（重）</w:t>
      </w:r>
      <w:r>
        <w:rPr>
          <w:rFonts w:hint="eastAsia" w:ascii="宋体" w:hAnsi="宋体" w:eastAsia="宋体" w:cs="宋体"/>
          <w:color w:val="auto"/>
          <w:sz w:val="22"/>
          <w:szCs w:val="22"/>
          <w:highlight w:val="none"/>
        </w:rPr>
        <w:t>招标项目的潜在</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应在政采云平台线上获取（下载）招标文件，并</w:t>
      </w:r>
      <w:r>
        <w:rPr>
          <w:rFonts w:hint="eastAsia" w:ascii="宋体" w:hAnsi="宋体" w:eastAsia="宋体" w:cs="宋体"/>
          <w:color w:val="auto"/>
          <w:sz w:val="22"/>
          <w:szCs w:val="22"/>
          <w:highlight w:val="none"/>
          <w:lang w:val="en-US" w:eastAsia="zh-CN"/>
        </w:rPr>
        <w:t>于</w:t>
      </w:r>
      <w:r>
        <w:rPr>
          <w:rFonts w:hint="eastAsia" w:ascii="宋体" w:hAnsi="宋体" w:eastAsia="宋体" w:cs="宋体"/>
          <w:color w:val="auto"/>
          <w:sz w:val="22"/>
          <w:szCs w:val="22"/>
          <w:highlight w:val="none"/>
          <w:lang w:eastAsia="zh-CN"/>
        </w:rPr>
        <w:t>202</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年</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月</w:t>
      </w:r>
      <w:r>
        <w:rPr>
          <w:rFonts w:hint="eastAsia" w:cs="宋体"/>
          <w:color w:val="auto"/>
          <w:sz w:val="22"/>
          <w:szCs w:val="22"/>
          <w:highlight w:val="none"/>
          <w:lang w:val="en-US" w:eastAsia="zh-CN"/>
        </w:rPr>
        <w:t>14</w:t>
      </w:r>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rPr>
        <w:t xml:space="preserve"> 09:30（北京时间）前递交（上传）投标文件。</w:t>
      </w:r>
    </w:p>
    <w:p w14:paraId="4FB73173">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一、项目基本情况                                </w:t>
      </w:r>
    </w:p>
    <w:p w14:paraId="3F2F51F5">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项目编号：</w:t>
      </w:r>
      <w:r>
        <w:rPr>
          <w:rFonts w:hint="eastAsia" w:cs="宋体"/>
          <w:color w:val="auto"/>
          <w:sz w:val="22"/>
          <w:szCs w:val="22"/>
          <w:highlight w:val="none"/>
          <w:lang w:eastAsia="zh-CN"/>
        </w:rPr>
        <w:t>MJCG250324008（重）</w:t>
      </w:r>
      <w:r>
        <w:rPr>
          <w:rFonts w:hint="eastAsia" w:ascii="宋体" w:hAnsi="宋体" w:eastAsia="宋体" w:cs="宋体"/>
          <w:color w:val="auto"/>
          <w:sz w:val="22"/>
          <w:szCs w:val="22"/>
          <w:highlight w:val="none"/>
        </w:rPr>
        <w:t> </w:t>
      </w:r>
    </w:p>
    <w:p w14:paraId="6C252442">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项目名称：</w:t>
      </w:r>
      <w:r>
        <w:rPr>
          <w:rFonts w:hint="eastAsia" w:cs="宋体"/>
          <w:color w:val="auto"/>
          <w:sz w:val="22"/>
          <w:szCs w:val="22"/>
          <w:highlight w:val="none"/>
          <w:lang w:eastAsia="zh-CN"/>
        </w:rPr>
        <w:t>2025年浙江省温州市（平阳县）海洋生态保护修复项目前期本底调查项目（重）</w:t>
      </w:r>
    </w:p>
    <w:p w14:paraId="2F3D8322">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预算金额（元）：</w:t>
      </w:r>
      <w:r>
        <w:rPr>
          <w:rFonts w:hint="eastAsia" w:cs="宋体"/>
          <w:color w:val="auto"/>
          <w:sz w:val="22"/>
          <w:szCs w:val="22"/>
          <w:highlight w:val="none"/>
          <w:lang w:eastAsia="zh-CN"/>
        </w:rPr>
        <w:t>4700000</w:t>
      </w:r>
    </w:p>
    <w:p w14:paraId="79E57FD9">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最高限价（元）：</w:t>
      </w:r>
      <w:r>
        <w:rPr>
          <w:rFonts w:hint="eastAsia" w:cs="宋体"/>
          <w:color w:val="auto"/>
          <w:sz w:val="22"/>
          <w:szCs w:val="22"/>
          <w:highlight w:val="none"/>
          <w:lang w:eastAsia="zh-CN"/>
        </w:rPr>
        <w:t>4700000</w:t>
      </w:r>
    </w:p>
    <w:p w14:paraId="0C1DD44F">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采购需求：</w:t>
      </w:r>
    </w:p>
    <w:p w14:paraId="2724F0FA">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标项名称: </w:t>
      </w:r>
      <w:r>
        <w:rPr>
          <w:rFonts w:hint="eastAsia" w:cs="宋体"/>
          <w:color w:val="auto"/>
          <w:sz w:val="22"/>
          <w:szCs w:val="22"/>
          <w:highlight w:val="none"/>
          <w:lang w:eastAsia="zh-CN"/>
        </w:rPr>
        <w:t>2025年浙江省温州市（平阳县）海洋生态保护修复项目前期本底调查项目（重）</w:t>
      </w:r>
      <w:r>
        <w:rPr>
          <w:rFonts w:hint="eastAsia" w:ascii="宋体" w:hAnsi="宋体" w:eastAsia="宋体" w:cs="宋体"/>
          <w:color w:val="auto"/>
          <w:sz w:val="22"/>
          <w:szCs w:val="22"/>
          <w:highlight w:val="none"/>
        </w:rPr>
        <w:t> </w:t>
      </w:r>
    </w:p>
    <w:p w14:paraId="5433C1DB">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数量</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  </w:t>
      </w:r>
    </w:p>
    <w:p w14:paraId="14E40E71">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预算金额（元）</w:t>
      </w:r>
      <w:r>
        <w:rPr>
          <w:rFonts w:hint="eastAsia" w:ascii="宋体" w:hAnsi="宋体" w:eastAsia="宋体" w:cs="宋体"/>
          <w:color w:val="auto"/>
          <w:sz w:val="22"/>
          <w:szCs w:val="22"/>
          <w:highlight w:val="none"/>
          <w:lang w:eastAsia="zh-CN"/>
        </w:rPr>
        <w:t>：</w:t>
      </w:r>
      <w:r>
        <w:rPr>
          <w:rFonts w:hint="eastAsia" w:cs="宋体"/>
          <w:color w:val="auto"/>
          <w:sz w:val="22"/>
          <w:szCs w:val="22"/>
          <w:highlight w:val="none"/>
          <w:lang w:eastAsia="zh-CN"/>
        </w:rPr>
        <w:t>4700000</w:t>
      </w:r>
      <w:r>
        <w:rPr>
          <w:rFonts w:hint="eastAsia" w:ascii="宋体" w:hAnsi="宋体" w:eastAsia="宋体" w:cs="宋体"/>
          <w:color w:val="auto"/>
          <w:sz w:val="22"/>
          <w:szCs w:val="22"/>
          <w:highlight w:val="none"/>
        </w:rPr>
        <w:t> </w:t>
      </w:r>
    </w:p>
    <w:p w14:paraId="7DB2CA69">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简要规格描述或项目基本概况介绍、用途：详见招标文件 </w:t>
      </w:r>
    </w:p>
    <w:p w14:paraId="396244AC">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备注：</w:t>
      </w:r>
    </w:p>
    <w:p w14:paraId="0C83E659">
      <w:pPr>
        <w:adjustRightInd w:val="0"/>
        <w:spacing w:line="360" w:lineRule="exact"/>
        <w:ind w:firstLine="440" w:firstLineChars="200"/>
        <w:rPr>
          <w:rFonts w:hint="default" w:ascii="新宋体" w:hAnsi="新宋体" w:eastAsia="新宋体" w:cs="新宋体"/>
          <w:b w:val="0"/>
          <w:color w:val="auto"/>
          <w:kern w:val="2"/>
          <w:sz w:val="22"/>
          <w:szCs w:val="22"/>
          <w:highlight w:val="none"/>
          <w:shd w:val="clear" w:color="auto" w:fill="auto"/>
          <w:lang w:val="en-US" w:eastAsia="zh-CN" w:bidi="ar-SA"/>
        </w:rPr>
      </w:pPr>
      <w:r>
        <w:rPr>
          <w:rFonts w:hint="eastAsia" w:ascii="宋体" w:hAnsi="宋体" w:eastAsia="宋体" w:cs="宋体"/>
          <w:color w:val="auto"/>
          <w:sz w:val="22"/>
          <w:szCs w:val="22"/>
          <w:highlight w:val="none"/>
        </w:rPr>
        <w:t>合同履约期限：</w:t>
      </w:r>
      <w:r>
        <w:rPr>
          <w:rFonts w:hint="eastAsia" w:ascii="宋体" w:hAnsi="宋体" w:eastAsia="宋体" w:cs="宋体"/>
          <w:color w:val="auto"/>
          <w:sz w:val="22"/>
          <w:szCs w:val="22"/>
          <w:highlight w:val="none"/>
          <w:lang w:val="en-US" w:eastAsia="zh-CN"/>
        </w:rPr>
        <w:t>标项1：至合同结束</w:t>
      </w:r>
    </w:p>
    <w:p w14:paraId="5B894701">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本项目（否）接受联合体投标。</w:t>
      </w:r>
    </w:p>
    <w:p w14:paraId="273F5AE8">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二、申请人的资格要求：</w:t>
      </w:r>
    </w:p>
    <w:p w14:paraId="475E7886">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1.满足《中华人民共和国政府采购法》第二十二条规定；未被“信用中国”（www.creditchina.gov.cn)、中国政府采购网（www.ccgp.gov.cn）列入失信被执行人、重大税收违法案件当事人名单、政府采购严重违法失信行为记录名单。</w:t>
      </w:r>
    </w:p>
    <w:p w14:paraId="210F974D">
      <w:pPr>
        <w:adjustRightInd w:val="0"/>
        <w:spacing w:line="360" w:lineRule="exac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   2.落实政府采购政策需满足的资格要求：标项1：</w:t>
      </w:r>
      <w:r>
        <w:rPr>
          <w:rFonts w:hint="eastAsia" w:cs="宋体"/>
          <w:color w:val="auto"/>
          <w:sz w:val="22"/>
          <w:szCs w:val="22"/>
          <w:highlight w:val="none"/>
          <w:lang w:val="en-US" w:eastAsia="zh-CN"/>
        </w:rPr>
        <w:t>无</w:t>
      </w:r>
      <w:r>
        <w:rPr>
          <w:rFonts w:hint="eastAsia" w:ascii="宋体" w:hAnsi="宋体" w:eastAsia="宋体" w:cs="宋体"/>
          <w:color w:val="auto"/>
          <w:sz w:val="22"/>
          <w:szCs w:val="22"/>
          <w:highlight w:val="none"/>
        </w:rPr>
        <w:t xml:space="preserve"> </w:t>
      </w:r>
    </w:p>
    <w:p w14:paraId="74455CD2">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3.本项目的特定资格要求：无</w:t>
      </w:r>
    </w:p>
    <w:p w14:paraId="6DA20A04">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三、获取招标文件 </w:t>
      </w:r>
    </w:p>
    <w:p w14:paraId="68F6F352">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时间：/至</w:t>
      </w:r>
      <w:r>
        <w:rPr>
          <w:rFonts w:hint="eastAsia" w:ascii="宋体" w:hAnsi="宋体" w:eastAsia="宋体" w:cs="宋体"/>
          <w:color w:val="auto"/>
          <w:sz w:val="22"/>
          <w:szCs w:val="22"/>
          <w:highlight w:val="none"/>
          <w:lang w:eastAsia="zh-CN"/>
        </w:rPr>
        <w:t>202</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年</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月</w:t>
      </w:r>
      <w:r>
        <w:rPr>
          <w:rFonts w:hint="eastAsia" w:cs="宋体"/>
          <w:color w:val="auto"/>
          <w:sz w:val="22"/>
          <w:szCs w:val="22"/>
          <w:highlight w:val="none"/>
          <w:lang w:val="en-US" w:eastAsia="zh-CN"/>
        </w:rPr>
        <w:t>14</w:t>
      </w:r>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rPr>
        <w:t>，每天上午00:00至12:00 ，下午12:00至23:59（北京时间，线上获取法定节假日均可，线下获取文件法定节假日除外）</w:t>
      </w:r>
    </w:p>
    <w:p w14:paraId="76580991">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地点（网址）：政采云平台线上 </w:t>
      </w:r>
    </w:p>
    <w:p w14:paraId="23C36E9A">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方式：供应商登录政采云平台https://www.zcygov.cn/在线申请获取采购文件（进入“项目采购”应用，在获取采购文件菜单中选择项目，申请获取采购文件） </w:t>
      </w:r>
    </w:p>
    <w:p w14:paraId="74E5D382">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售价（元）：0 </w:t>
      </w:r>
    </w:p>
    <w:p w14:paraId="6A7616B1">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四、提交投标文件截止时间、开标时间和地点</w:t>
      </w:r>
    </w:p>
    <w:p w14:paraId="351C2D26">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提交投标文件截止时间：</w:t>
      </w:r>
      <w:r>
        <w:rPr>
          <w:rFonts w:hint="eastAsia" w:ascii="宋体" w:hAnsi="宋体" w:eastAsia="宋体" w:cs="宋体"/>
          <w:color w:val="auto"/>
          <w:sz w:val="22"/>
          <w:szCs w:val="22"/>
          <w:highlight w:val="none"/>
          <w:lang w:eastAsia="zh-CN"/>
        </w:rPr>
        <w:t>202</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年</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月</w:t>
      </w:r>
      <w:r>
        <w:rPr>
          <w:rFonts w:hint="eastAsia" w:cs="宋体"/>
          <w:color w:val="auto"/>
          <w:sz w:val="22"/>
          <w:szCs w:val="22"/>
          <w:highlight w:val="none"/>
          <w:lang w:val="en-US" w:eastAsia="zh-CN"/>
        </w:rPr>
        <w:t>14</w:t>
      </w:r>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rPr>
        <w:t xml:space="preserve"> 09:30（北京时间）</w:t>
      </w:r>
    </w:p>
    <w:p w14:paraId="37FB58B4">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投标地点（网址）：政采云平台线上获取</w:t>
      </w:r>
    </w:p>
    <w:p w14:paraId="69C75721">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开标时间：</w:t>
      </w:r>
      <w:r>
        <w:rPr>
          <w:rFonts w:hint="eastAsia" w:ascii="宋体" w:hAnsi="宋体" w:eastAsia="宋体" w:cs="宋体"/>
          <w:color w:val="auto"/>
          <w:sz w:val="22"/>
          <w:szCs w:val="22"/>
          <w:highlight w:val="none"/>
          <w:lang w:eastAsia="zh-CN"/>
        </w:rPr>
        <w:t>202</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年</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月</w:t>
      </w:r>
      <w:r>
        <w:rPr>
          <w:rFonts w:hint="eastAsia" w:cs="宋体"/>
          <w:color w:val="auto"/>
          <w:sz w:val="22"/>
          <w:szCs w:val="22"/>
          <w:highlight w:val="none"/>
          <w:lang w:val="en-US" w:eastAsia="zh-CN"/>
        </w:rPr>
        <w:t>14</w:t>
      </w:r>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rPr>
        <w:t xml:space="preserve"> 09:30 </w:t>
      </w:r>
    </w:p>
    <w:p w14:paraId="280E62EB">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开标地点（网址）：平阳县公共资源交易中心三楼评标室（平阳县鳌江镇火车站大道和谐家园三楼）  </w:t>
      </w:r>
    </w:p>
    <w:p w14:paraId="7F65FB7D">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五、公告期限 </w:t>
      </w:r>
    </w:p>
    <w:p w14:paraId="37305967">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自本公告发布之日起5个工作日。</w:t>
      </w:r>
    </w:p>
    <w:p w14:paraId="6925DF91">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六、其他补充事宜</w:t>
      </w:r>
    </w:p>
    <w:p w14:paraId="29A43B51">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46ED5219">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2E8D7FD1">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其他事项：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 “政采云电子交易客户端”请自行前往“浙江政府采购网-下载专区-电子交易客户端”进行下载；电子投标具体操作流程详见本公告附件《供应商项目采购-电子招投标操作指南》；通过“政府采购云平台”参与在线投标时如遇平台技术问题详询400-881-7190。</w:t>
      </w:r>
    </w:p>
    <w:p w14:paraId="07A6847A">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为确保网上操作合法、有效和安全，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供应商应在开标前完成CA数字证书办理。</w:t>
      </w:r>
    </w:p>
    <w:p w14:paraId="0B7C9F9C">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3）供应商应当在投标截止时间前，将生成的“电子加密投标文件”上传递交至“政府采购云平台”。投标截止时间以后上传递交的投标文件将被“政府采购云平台”拒收。</w:t>
      </w:r>
    </w:p>
    <w:p w14:paraId="08A82A47">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供应商在“政府采购云平台”完成“电子加密投标文件”的上传递交后，还可以（邮寄形式）在投标截止时间前递交以介质（U盘）存储的数据电文形式的“备份投标文件”，邮寄形式“备份投标文件”应当密封包装并在包装上标注投标项目名称、投标单位名称并加盖公章。</w:t>
      </w:r>
    </w:p>
    <w:p w14:paraId="471FB3CC">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通过“政府采购云平台”上传递交的“电子加密投标文件”无法按时解密，供应商递交了备份投标文件的，以备份投标文件为依据，否则视为投标文件撤回。通过“政府采购云平台”上传递交的“电子加密投标文件”已按时解密的，“备份投标文件”自动失效。供应商仅递交备份投标文件的，投标无效。</w:t>
      </w:r>
    </w:p>
    <w:p w14:paraId="27153FDC">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6）供应商在法定质疑期内一次性提出针对同一采购程序环节的质疑。</w:t>
      </w:r>
    </w:p>
    <w:p w14:paraId="67EB9FD3">
      <w:pPr>
        <w:adjustRightInd w:val="0"/>
        <w:spacing w:line="3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本项目属分散采购项目，平阳县公共资源交易中心只负责提供开标评标场地，没有招标文件审核、开标评标过程监督及合同履约监管的职能。对招标文件或开标评标过程有疑义的，向采购单位或代理机构质疑；对质疑答复、合同履约不满意的，向监管部门平阳县财政局投诉。</w:t>
      </w:r>
    </w:p>
    <w:p w14:paraId="3BCC7BBF">
      <w:pPr>
        <w:adjustRightInd w:val="0"/>
        <w:spacing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七、对本次采购提出询问、质疑、投诉，请按以下方式联系</w:t>
      </w:r>
    </w:p>
    <w:p w14:paraId="541E75DB">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1.采购人信息</w:t>
      </w:r>
    </w:p>
    <w:p w14:paraId="1A4E544B">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名 称：</w:t>
      </w:r>
      <w:r>
        <w:rPr>
          <w:rFonts w:hint="eastAsia" w:cs="宋体"/>
          <w:color w:val="auto"/>
          <w:sz w:val="22"/>
          <w:szCs w:val="22"/>
          <w:highlight w:val="none"/>
          <w:lang w:eastAsia="zh-CN"/>
        </w:rPr>
        <w:t xml:space="preserve">平阳县自然资源和规划局 </w:t>
      </w:r>
      <w:r>
        <w:rPr>
          <w:rFonts w:hint="eastAsia" w:ascii="宋体" w:hAnsi="宋体" w:eastAsia="宋体" w:cs="宋体"/>
          <w:color w:val="auto"/>
          <w:sz w:val="22"/>
          <w:szCs w:val="22"/>
          <w:highlight w:val="none"/>
        </w:rPr>
        <w:t> </w:t>
      </w:r>
    </w:p>
    <w:p w14:paraId="359EF988">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地 址：</w:t>
      </w:r>
      <w:r>
        <w:rPr>
          <w:rFonts w:hint="eastAsia" w:cs="宋体"/>
          <w:color w:val="auto"/>
          <w:sz w:val="22"/>
          <w:szCs w:val="22"/>
          <w:highlight w:val="none"/>
          <w:lang w:eastAsia="zh-CN"/>
        </w:rPr>
        <w:t>昆阳镇兴良路2号</w:t>
      </w:r>
      <w:r>
        <w:rPr>
          <w:rFonts w:hint="eastAsia" w:ascii="宋体" w:hAnsi="宋体" w:eastAsia="宋体" w:cs="宋体"/>
          <w:color w:val="auto"/>
          <w:sz w:val="22"/>
          <w:szCs w:val="22"/>
          <w:highlight w:val="none"/>
        </w:rPr>
        <w:t xml:space="preserve"> </w:t>
      </w:r>
    </w:p>
    <w:p w14:paraId="6DBF8379">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传 真：/ </w:t>
      </w:r>
    </w:p>
    <w:p w14:paraId="79027C90">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项目联系人（询问）：</w:t>
      </w:r>
      <w:r>
        <w:rPr>
          <w:rFonts w:hint="eastAsia" w:cs="宋体"/>
          <w:color w:val="auto"/>
          <w:sz w:val="22"/>
          <w:szCs w:val="22"/>
          <w:highlight w:val="none"/>
          <w:lang w:eastAsia="zh-CN"/>
        </w:rPr>
        <w:t>郑先生</w:t>
      </w:r>
      <w:r>
        <w:rPr>
          <w:rFonts w:hint="eastAsia" w:ascii="宋体" w:hAnsi="宋体" w:eastAsia="宋体" w:cs="宋体"/>
          <w:color w:val="auto"/>
          <w:sz w:val="22"/>
          <w:szCs w:val="22"/>
          <w:highlight w:val="none"/>
          <w:lang w:val="en-US" w:eastAsia="zh-CN"/>
        </w:rPr>
        <w:t xml:space="preserve"> </w:t>
      </w:r>
    </w:p>
    <w:p w14:paraId="1254ACAE">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项目联系方式（询问）：</w:t>
      </w:r>
      <w:r>
        <w:rPr>
          <w:rFonts w:hint="eastAsia" w:cs="宋体"/>
          <w:color w:val="auto"/>
          <w:sz w:val="22"/>
          <w:szCs w:val="22"/>
          <w:highlight w:val="none"/>
          <w:lang w:eastAsia="zh-CN"/>
        </w:rPr>
        <w:t>0577-58118908</w:t>
      </w:r>
      <w:r>
        <w:rPr>
          <w:rFonts w:hint="eastAsia" w:ascii="宋体" w:hAnsi="宋体" w:eastAsia="宋体" w:cs="宋体"/>
          <w:color w:val="auto"/>
          <w:sz w:val="22"/>
          <w:szCs w:val="22"/>
          <w:highlight w:val="none"/>
          <w:lang w:eastAsia="zh-CN"/>
        </w:rPr>
        <w:t xml:space="preserve"> </w:t>
      </w:r>
    </w:p>
    <w:p w14:paraId="217AF172">
      <w:pPr>
        <w:adjustRightInd w:val="0"/>
        <w:spacing w:line="3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质疑联系人：</w:t>
      </w:r>
      <w:r>
        <w:rPr>
          <w:rFonts w:hint="eastAsia" w:cs="宋体"/>
          <w:color w:val="auto"/>
          <w:sz w:val="22"/>
          <w:szCs w:val="22"/>
          <w:highlight w:val="none"/>
          <w:lang w:eastAsia="zh-CN"/>
        </w:rPr>
        <w:t>郑先生</w:t>
      </w:r>
    </w:p>
    <w:p w14:paraId="19D62B69">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质疑联系方式：</w:t>
      </w:r>
      <w:r>
        <w:rPr>
          <w:rFonts w:hint="eastAsia" w:cs="宋体"/>
          <w:color w:val="auto"/>
          <w:sz w:val="22"/>
          <w:szCs w:val="22"/>
          <w:highlight w:val="none"/>
          <w:lang w:eastAsia="zh-CN"/>
        </w:rPr>
        <w:t>0577-58118908</w:t>
      </w:r>
      <w:r>
        <w:rPr>
          <w:rFonts w:hint="eastAsia" w:ascii="宋体" w:hAnsi="宋体" w:eastAsia="宋体" w:cs="宋体"/>
          <w:color w:val="auto"/>
          <w:sz w:val="22"/>
          <w:szCs w:val="22"/>
          <w:highlight w:val="none"/>
        </w:rPr>
        <w:t> 　　　　　　     </w:t>
      </w:r>
    </w:p>
    <w:p w14:paraId="6D9BCEFA">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2.采购代理机构信息            </w:t>
      </w:r>
    </w:p>
    <w:p w14:paraId="3769BBF3">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名 称：浙江名进建设项目管理有限公司             </w:t>
      </w:r>
    </w:p>
    <w:p w14:paraId="7D0EC8B9">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地 址：平阳县鳌江镇车站大道财富大厦701室             </w:t>
      </w:r>
    </w:p>
    <w:p w14:paraId="67322200">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传 真：/             </w:t>
      </w:r>
    </w:p>
    <w:p w14:paraId="5CEC0554">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项目联系人（询问）：缪女士              </w:t>
      </w:r>
    </w:p>
    <w:p w14:paraId="6BC9C4E7">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项目联系方式（询问）：0577-63639288</w:t>
      </w:r>
    </w:p>
    <w:p w14:paraId="2C99E5AE">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质疑联系人：周女士            </w:t>
      </w:r>
    </w:p>
    <w:p w14:paraId="384690AE">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质疑联系方式：0577-63639288 　　　　　　     </w:t>
      </w:r>
    </w:p>
    <w:p w14:paraId="1D793B72">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3.同级政府采购监督管理部门            </w:t>
      </w:r>
    </w:p>
    <w:p w14:paraId="6C1C7EC9">
      <w:pPr>
        <w:adjustRightInd w:val="0"/>
        <w:spacing w:line="3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名  称：平阳县财政局（浙江省政府采购行政裁决服务中心（温州））</w:t>
      </w:r>
    </w:p>
    <w:p w14:paraId="262AB517">
      <w:pPr>
        <w:adjustRightInd w:val="0"/>
        <w:spacing w:line="3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  址：温州市鹿城区滨江街道瓯江路展银大厦1606室             </w:t>
      </w:r>
    </w:p>
    <w:p w14:paraId="0CC3AFDE">
      <w:pPr>
        <w:adjustRightInd w:val="0"/>
        <w:spacing w:line="3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传   真：/             </w:t>
      </w:r>
    </w:p>
    <w:p w14:paraId="5E8899EA">
      <w:pPr>
        <w:adjustRightInd w:val="0"/>
        <w:spacing w:line="3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联 系 人：李老师、王老师           </w:t>
      </w:r>
    </w:p>
    <w:p w14:paraId="1D55921E">
      <w:pPr>
        <w:adjustRightInd w:val="0"/>
        <w:spacing w:line="36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监督投诉电话：0577-85501561，0577-85501562</w:t>
      </w:r>
    </w:p>
    <w:p w14:paraId="25E999BA">
      <w:pPr>
        <w:keepNext w:val="0"/>
        <w:keepLines w:val="0"/>
        <w:widowControl/>
        <w:suppressLineNumbers w:val="0"/>
        <w:jc w:val="left"/>
        <w:rPr>
          <w:rFonts w:hint="eastAsia" w:ascii="宋体" w:hAnsi="宋体" w:eastAsia="宋体" w:cs="宋体"/>
          <w:color w:val="auto"/>
          <w:kern w:val="0"/>
          <w:sz w:val="22"/>
          <w:szCs w:val="22"/>
          <w:highlight w:val="none"/>
          <w:lang w:val="en-US" w:eastAsia="zh-CN" w:bidi="ar"/>
        </w:rPr>
      </w:pPr>
    </w:p>
    <w:p w14:paraId="1B587D96">
      <w:pPr>
        <w:keepNext w:val="0"/>
        <w:keepLines w:val="0"/>
        <w:widowControl/>
        <w:suppressLineNumbers w:val="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
        </w:rPr>
        <w:t>若对项目采购电子交易系统操作有疑问，可登录政采云（https://www.zcygov.cn/），点击右侧咨询小采，获取采小蜜智能服务管家帮助，或拨打政采云服务热线400-881-7190获取热线服务帮助。       </w:t>
      </w:r>
    </w:p>
    <w:p w14:paraId="2B56C7EE">
      <w:pPr>
        <w:keepNext w:val="0"/>
        <w:keepLines w:val="0"/>
        <w:widowControl/>
        <w:suppressLineNumbers w:val="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
        </w:rPr>
        <w:t>CA问题联系电话（人工）：汇信CA 400-888-4636；天谷CA 400-087-8198。</w:t>
      </w:r>
    </w:p>
    <w:p w14:paraId="16DD6C2C">
      <w:pPr>
        <w:pStyle w:val="20"/>
        <w:keepNext w:val="0"/>
        <w:keepLines w:val="0"/>
        <w:widowControl/>
        <w:suppressLineNumbers w:val="0"/>
        <w:spacing w:before="75" w:beforeAutospacing="0" w:after="75" w:afterAutospacing="0"/>
        <w:ind w:left="0" w:right="0"/>
        <w:rPr>
          <w:color w:val="auto"/>
          <w:highlight w:val="none"/>
        </w:rPr>
      </w:pPr>
    </w:p>
    <w:p w14:paraId="5B158A7C">
      <w:pPr>
        <w:pStyle w:val="20"/>
        <w:keepNext w:val="0"/>
        <w:keepLines w:val="0"/>
        <w:widowControl/>
        <w:suppressLineNumbers w:val="0"/>
        <w:spacing w:before="75" w:beforeAutospacing="0" w:after="75" w:afterAutospacing="0"/>
        <w:ind w:left="0" w:right="0"/>
        <w:rPr>
          <w:color w:val="auto"/>
          <w:highlight w:val="none"/>
        </w:rPr>
      </w:pPr>
    </w:p>
    <w:p w14:paraId="2982EBDC">
      <w:pPr>
        <w:pStyle w:val="20"/>
        <w:keepNext w:val="0"/>
        <w:keepLines w:val="0"/>
        <w:widowControl/>
        <w:suppressLineNumbers w:val="0"/>
        <w:spacing w:before="75" w:beforeAutospacing="0" w:after="75" w:afterAutospacing="0"/>
        <w:ind w:left="0" w:right="0"/>
        <w:rPr>
          <w:color w:val="auto"/>
          <w:highlight w:val="none"/>
        </w:rPr>
      </w:pPr>
    </w:p>
    <w:p w14:paraId="2E6D59B6">
      <w:pPr>
        <w:pStyle w:val="20"/>
        <w:keepNext w:val="0"/>
        <w:keepLines w:val="0"/>
        <w:widowControl/>
        <w:suppressLineNumbers w:val="0"/>
        <w:spacing w:before="75" w:beforeAutospacing="0" w:after="75" w:afterAutospacing="0"/>
        <w:ind w:left="0" w:right="0"/>
        <w:rPr>
          <w:color w:val="auto"/>
          <w:highlight w:val="none"/>
        </w:rPr>
      </w:pPr>
    </w:p>
    <w:p w14:paraId="3AEF4861">
      <w:pPr>
        <w:pStyle w:val="20"/>
        <w:keepNext w:val="0"/>
        <w:keepLines w:val="0"/>
        <w:widowControl/>
        <w:suppressLineNumbers w:val="0"/>
        <w:spacing w:before="75" w:beforeAutospacing="0" w:after="75" w:afterAutospacing="0"/>
        <w:ind w:left="0" w:right="0"/>
        <w:rPr>
          <w:color w:val="auto"/>
          <w:highlight w:val="none"/>
        </w:rPr>
      </w:pPr>
    </w:p>
    <w:p w14:paraId="7D40940A">
      <w:pPr>
        <w:pStyle w:val="20"/>
        <w:keepNext w:val="0"/>
        <w:keepLines w:val="0"/>
        <w:widowControl/>
        <w:suppressLineNumbers w:val="0"/>
        <w:spacing w:before="75" w:beforeAutospacing="0" w:after="75" w:afterAutospacing="0"/>
        <w:ind w:left="0" w:right="0"/>
        <w:rPr>
          <w:color w:val="auto"/>
          <w:highlight w:val="none"/>
        </w:rPr>
      </w:pPr>
    </w:p>
    <w:p w14:paraId="338B2F63">
      <w:pPr>
        <w:pStyle w:val="20"/>
        <w:keepNext w:val="0"/>
        <w:keepLines w:val="0"/>
        <w:widowControl/>
        <w:suppressLineNumbers w:val="0"/>
        <w:spacing w:before="75" w:beforeAutospacing="0" w:after="75" w:afterAutospacing="0"/>
        <w:ind w:left="0" w:right="0"/>
        <w:rPr>
          <w:color w:val="auto"/>
          <w:highlight w:val="none"/>
        </w:rPr>
      </w:pPr>
    </w:p>
    <w:p w14:paraId="0262DEFF">
      <w:pPr>
        <w:pStyle w:val="20"/>
        <w:keepNext w:val="0"/>
        <w:keepLines w:val="0"/>
        <w:widowControl/>
        <w:suppressLineNumbers w:val="0"/>
        <w:spacing w:before="75" w:beforeAutospacing="0" w:after="75" w:afterAutospacing="0"/>
        <w:ind w:left="0" w:right="0"/>
        <w:rPr>
          <w:color w:val="auto"/>
          <w:highlight w:val="none"/>
        </w:rPr>
      </w:pPr>
    </w:p>
    <w:p w14:paraId="64DD87EF">
      <w:pPr>
        <w:pStyle w:val="20"/>
        <w:keepNext w:val="0"/>
        <w:keepLines w:val="0"/>
        <w:widowControl/>
        <w:suppressLineNumbers w:val="0"/>
        <w:spacing w:before="75" w:beforeAutospacing="0" w:after="75" w:afterAutospacing="0"/>
        <w:ind w:left="0" w:right="0"/>
        <w:rPr>
          <w:color w:val="auto"/>
          <w:highlight w:val="none"/>
        </w:rPr>
      </w:pPr>
    </w:p>
    <w:p w14:paraId="55844D97">
      <w:pPr>
        <w:pStyle w:val="20"/>
        <w:keepNext w:val="0"/>
        <w:keepLines w:val="0"/>
        <w:widowControl/>
        <w:suppressLineNumbers w:val="0"/>
        <w:spacing w:before="75" w:beforeAutospacing="0" w:after="75" w:afterAutospacing="0"/>
        <w:ind w:left="0" w:right="0"/>
        <w:rPr>
          <w:color w:val="auto"/>
          <w:highlight w:val="none"/>
        </w:rPr>
      </w:pPr>
    </w:p>
    <w:p w14:paraId="0B35EC30">
      <w:pPr>
        <w:pStyle w:val="20"/>
        <w:keepNext w:val="0"/>
        <w:keepLines w:val="0"/>
        <w:widowControl/>
        <w:suppressLineNumbers w:val="0"/>
        <w:spacing w:before="75" w:beforeAutospacing="0" w:after="75" w:afterAutospacing="0" w:line="300" w:lineRule="atLeast"/>
        <w:ind w:left="0" w:right="0"/>
        <w:jc w:val="center"/>
        <w:rPr>
          <w:rFonts w:hint="eastAsia" w:ascii="宋体" w:hAnsi="宋体" w:cs="宋体"/>
          <w:b/>
          <w:bCs/>
          <w:color w:val="auto"/>
          <w:sz w:val="36"/>
          <w:szCs w:val="36"/>
          <w:highlight w:val="none"/>
        </w:rPr>
      </w:pPr>
      <w:r>
        <w:rPr>
          <w:rFonts w:hint="eastAsia" w:ascii="宋体" w:hAnsi="宋体" w:cs="宋体"/>
          <w:b/>
          <w:bCs/>
          <w:color w:val="auto"/>
          <w:sz w:val="36"/>
          <w:szCs w:val="36"/>
          <w:highlight w:val="none"/>
        </w:rPr>
        <w:t>投 标 通</w:t>
      </w:r>
      <w:r>
        <w:rPr>
          <w:rFonts w:hint="eastAsia" w:ascii="宋体" w:hAnsi="宋体" w:cs="宋体"/>
          <w:b/>
          <w:bCs/>
          <w:color w:val="auto"/>
          <w:sz w:val="36"/>
          <w:szCs w:val="36"/>
          <w:highlight w:val="none"/>
          <w:lang w:eastAsia="zh-CN"/>
        </w:rPr>
        <w:t xml:space="preserve"> </w:t>
      </w:r>
      <w:r>
        <w:rPr>
          <w:rFonts w:hint="eastAsia" w:ascii="宋体" w:hAnsi="宋体" w:cs="宋体"/>
          <w:b/>
          <w:bCs/>
          <w:color w:val="auto"/>
          <w:sz w:val="36"/>
          <w:szCs w:val="36"/>
          <w:highlight w:val="none"/>
        </w:rPr>
        <w:t xml:space="preserve"> 知 (邀 请) 书</w:t>
      </w:r>
    </w:p>
    <w:p w14:paraId="5A981E89">
      <w:pPr>
        <w:adjustRightInd w:val="0"/>
        <w:snapToGrid w:val="0"/>
        <w:spacing w:line="360" w:lineRule="atLeast"/>
        <w:ind w:firstLine="440" w:firstLineChars="200"/>
        <w:rPr>
          <w:rFonts w:hint="eastAsia"/>
          <w:color w:val="auto"/>
          <w:sz w:val="22"/>
          <w:szCs w:val="22"/>
          <w:highlight w:val="none"/>
        </w:rPr>
      </w:pPr>
      <w:r>
        <w:rPr>
          <w:rFonts w:hint="eastAsia"/>
          <w:color w:val="auto"/>
          <w:sz w:val="22"/>
          <w:szCs w:val="22"/>
          <w:highlight w:val="none"/>
          <w:lang w:eastAsia="zh-CN"/>
        </w:rPr>
        <w:t>浙江名进建设项目管理有限公司</w:t>
      </w:r>
      <w:r>
        <w:rPr>
          <w:rFonts w:hint="eastAsia"/>
          <w:color w:val="auto"/>
          <w:sz w:val="22"/>
          <w:szCs w:val="22"/>
          <w:highlight w:val="none"/>
        </w:rPr>
        <w:t>对</w:t>
      </w:r>
      <w:r>
        <w:rPr>
          <w:rFonts w:hint="eastAsia"/>
          <w:color w:val="auto"/>
          <w:sz w:val="22"/>
          <w:szCs w:val="22"/>
          <w:highlight w:val="none"/>
          <w:lang w:eastAsia="zh-CN"/>
        </w:rPr>
        <w:t>2025年浙江省温州市（平阳县）海洋生态保护修复项目前期本底调查项目（重）</w:t>
      </w:r>
      <w:r>
        <w:rPr>
          <w:rFonts w:hint="eastAsia"/>
          <w:color w:val="auto"/>
          <w:sz w:val="22"/>
          <w:szCs w:val="22"/>
          <w:highlight w:val="none"/>
        </w:rPr>
        <w:t>进行公开招标，特通知贵公司（企业）前来投标</w:t>
      </w:r>
      <w:r>
        <w:rPr>
          <w:rFonts w:hint="eastAsia"/>
          <w:color w:val="auto"/>
          <w:sz w:val="22"/>
          <w:szCs w:val="22"/>
          <w:highlight w:val="none"/>
          <w:lang w:eastAsia="zh-CN"/>
        </w:rPr>
        <w:t>，</w:t>
      </w:r>
      <w:r>
        <w:rPr>
          <w:rFonts w:hint="eastAsia"/>
          <w:color w:val="auto"/>
          <w:sz w:val="22"/>
          <w:szCs w:val="22"/>
          <w:highlight w:val="none"/>
        </w:rPr>
        <w:t>并请按招标文件的要求认真准备好投标文件，按时前来投标。</w:t>
      </w:r>
    </w:p>
    <w:tbl>
      <w:tblPr>
        <w:tblStyle w:val="23"/>
        <w:tblW w:w="1026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681"/>
        <w:gridCol w:w="1559"/>
        <w:gridCol w:w="8021"/>
      </w:tblGrid>
      <w:tr w14:paraId="58BD60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24146C30">
            <w:pPr>
              <w:spacing w:line="300" w:lineRule="exact"/>
              <w:jc w:val="center"/>
              <w:rPr>
                <w:rFonts w:hint="eastAsia"/>
                <w:color w:val="auto"/>
                <w:sz w:val="22"/>
                <w:szCs w:val="22"/>
                <w:highlight w:val="none"/>
              </w:rPr>
            </w:pPr>
            <w:r>
              <w:rPr>
                <w:rFonts w:hint="eastAsia"/>
                <w:color w:val="auto"/>
                <w:sz w:val="22"/>
                <w:szCs w:val="22"/>
                <w:highlight w:val="none"/>
              </w:rPr>
              <w:t>序号</w:t>
            </w:r>
          </w:p>
        </w:tc>
        <w:tc>
          <w:tcPr>
            <w:tcW w:w="1559" w:type="dxa"/>
            <w:noWrap w:val="0"/>
            <w:vAlign w:val="center"/>
          </w:tcPr>
          <w:p w14:paraId="79E4CBDB">
            <w:pPr>
              <w:spacing w:line="300" w:lineRule="exact"/>
              <w:jc w:val="center"/>
              <w:rPr>
                <w:rFonts w:hint="eastAsia"/>
                <w:color w:val="auto"/>
                <w:sz w:val="22"/>
                <w:szCs w:val="22"/>
                <w:highlight w:val="none"/>
              </w:rPr>
            </w:pPr>
            <w:r>
              <w:rPr>
                <w:rFonts w:hint="eastAsia"/>
                <w:color w:val="auto"/>
                <w:sz w:val="22"/>
                <w:szCs w:val="22"/>
                <w:highlight w:val="none"/>
              </w:rPr>
              <w:t>内容</w:t>
            </w:r>
          </w:p>
        </w:tc>
        <w:tc>
          <w:tcPr>
            <w:tcW w:w="8021" w:type="dxa"/>
            <w:noWrap w:val="0"/>
            <w:vAlign w:val="center"/>
          </w:tcPr>
          <w:p w14:paraId="20B9E945">
            <w:pPr>
              <w:spacing w:line="300" w:lineRule="exact"/>
              <w:jc w:val="center"/>
              <w:rPr>
                <w:rFonts w:hint="eastAsia"/>
                <w:color w:val="auto"/>
                <w:sz w:val="22"/>
                <w:szCs w:val="22"/>
                <w:highlight w:val="none"/>
              </w:rPr>
            </w:pPr>
            <w:r>
              <w:rPr>
                <w:rFonts w:hint="eastAsia"/>
                <w:color w:val="auto"/>
                <w:sz w:val="22"/>
                <w:szCs w:val="22"/>
                <w:highlight w:val="none"/>
              </w:rPr>
              <w:t>说明与要求</w:t>
            </w:r>
          </w:p>
        </w:tc>
      </w:tr>
      <w:tr w14:paraId="20B546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6FED35B9">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4A3BD861">
            <w:pPr>
              <w:spacing w:line="300" w:lineRule="exact"/>
              <w:rPr>
                <w:rFonts w:hint="eastAsia"/>
                <w:color w:val="auto"/>
                <w:sz w:val="22"/>
                <w:szCs w:val="22"/>
                <w:highlight w:val="none"/>
              </w:rPr>
            </w:pPr>
            <w:r>
              <w:rPr>
                <w:rFonts w:hint="eastAsia"/>
                <w:color w:val="auto"/>
                <w:sz w:val="22"/>
                <w:szCs w:val="22"/>
                <w:highlight w:val="none"/>
              </w:rPr>
              <w:t>项目名称</w:t>
            </w:r>
          </w:p>
        </w:tc>
        <w:tc>
          <w:tcPr>
            <w:tcW w:w="8021" w:type="dxa"/>
            <w:noWrap w:val="0"/>
            <w:vAlign w:val="center"/>
          </w:tcPr>
          <w:p w14:paraId="2127AB78">
            <w:pPr>
              <w:spacing w:line="300" w:lineRule="exact"/>
              <w:rPr>
                <w:rFonts w:hint="eastAsia" w:eastAsia="宋体"/>
                <w:color w:val="auto"/>
                <w:sz w:val="22"/>
                <w:szCs w:val="22"/>
                <w:highlight w:val="none"/>
                <w:lang w:eastAsia="zh-CN"/>
              </w:rPr>
            </w:pPr>
            <w:r>
              <w:rPr>
                <w:rFonts w:hint="eastAsia"/>
                <w:color w:val="auto"/>
                <w:sz w:val="22"/>
                <w:szCs w:val="22"/>
                <w:highlight w:val="none"/>
                <w:lang w:eastAsia="zh-CN"/>
              </w:rPr>
              <w:t>2025年浙江省温州市（平阳县）海洋生态保护修复项目前期本底调查项目（重）</w:t>
            </w:r>
          </w:p>
        </w:tc>
      </w:tr>
      <w:tr w14:paraId="4AE7BA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17594516">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0792FE3A">
            <w:pPr>
              <w:spacing w:line="300" w:lineRule="exact"/>
              <w:rPr>
                <w:rFonts w:hint="eastAsia"/>
                <w:color w:val="auto"/>
                <w:sz w:val="22"/>
                <w:szCs w:val="22"/>
                <w:highlight w:val="none"/>
              </w:rPr>
            </w:pPr>
            <w:r>
              <w:rPr>
                <w:rFonts w:hint="eastAsia"/>
                <w:color w:val="auto"/>
                <w:sz w:val="22"/>
                <w:szCs w:val="22"/>
                <w:highlight w:val="none"/>
              </w:rPr>
              <w:t>项目编号</w:t>
            </w:r>
          </w:p>
        </w:tc>
        <w:tc>
          <w:tcPr>
            <w:tcW w:w="8021" w:type="dxa"/>
            <w:noWrap w:val="0"/>
            <w:vAlign w:val="center"/>
          </w:tcPr>
          <w:p w14:paraId="00F11A41">
            <w:pPr>
              <w:spacing w:line="300" w:lineRule="exact"/>
              <w:rPr>
                <w:rFonts w:hint="eastAsia" w:eastAsia="宋体"/>
                <w:color w:val="auto"/>
                <w:sz w:val="22"/>
                <w:szCs w:val="22"/>
                <w:highlight w:val="none"/>
                <w:lang w:eastAsia="zh-CN"/>
              </w:rPr>
            </w:pPr>
            <w:r>
              <w:rPr>
                <w:rFonts w:hint="eastAsia"/>
                <w:color w:val="auto"/>
                <w:sz w:val="22"/>
                <w:szCs w:val="22"/>
                <w:highlight w:val="none"/>
                <w:lang w:eastAsia="zh-CN"/>
              </w:rPr>
              <w:t>MJCG250324008（重）</w:t>
            </w:r>
          </w:p>
        </w:tc>
      </w:tr>
      <w:tr w14:paraId="5E6CE9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794D798F">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73230EB3">
            <w:pPr>
              <w:spacing w:line="300" w:lineRule="exact"/>
              <w:rPr>
                <w:rFonts w:hint="eastAsia"/>
                <w:color w:val="auto"/>
                <w:sz w:val="22"/>
                <w:szCs w:val="22"/>
                <w:highlight w:val="none"/>
              </w:rPr>
            </w:pPr>
            <w:r>
              <w:rPr>
                <w:rFonts w:hint="eastAsia"/>
                <w:color w:val="auto"/>
                <w:sz w:val="22"/>
                <w:szCs w:val="22"/>
                <w:highlight w:val="none"/>
              </w:rPr>
              <w:t>资金来源</w:t>
            </w:r>
          </w:p>
        </w:tc>
        <w:tc>
          <w:tcPr>
            <w:tcW w:w="8021" w:type="dxa"/>
            <w:noWrap w:val="0"/>
            <w:vAlign w:val="center"/>
          </w:tcPr>
          <w:p w14:paraId="454D1FE0">
            <w:pPr>
              <w:spacing w:line="300" w:lineRule="exact"/>
              <w:rPr>
                <w:rFonts w:hint="default" w:eastAsia="宋体"/>
                <w:color w:val="auto"/>
                <w:sz w:val="22"/>
                <w:szCs w:val="22"/>
                <w:highlight w:val="none"/>
                <w:lang w:val="en-US" w:eastAsia="zh-CN"/>
              </w:rPr>
            </w:pPr>
            <w:r>
              <w:rPr>
                <w:rFonts w:hint="eastAsia"/>
                <w:color w:val="auto"/>
                <w:sz w:val="22"/>
                <w:szCs w:val="22"/>
                <w:highlight w:val="none"/>
                <w:lang w:val="en-US" w:eastAsia="zh-CN"/>
              </w:rPr>
              <w:t>财政性资金</w:t>
            </w:r>
          </w:p>
        </w:tc>
      </w:tr>
      <w:tr w14:paraId="092222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24899AEE">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6877D2BA">
            <w:pPr>
              <w:spacing w:line="300" w:lineRule="exact"/>
              <w:rPr>
                <w:rFonts w:hint="eastAsia"/>
                <w:color w:val="auto"/>
                <w:sz w:val="22"/>
                <w:szCs w:val="22"/>
                <w:highlight w:val="none"/>
              </w:rPr>
            </w:pPr>
            <w:r>
              <w:rPr>
                <w:rFonts w:hint="eastAsia"/>
                <w:color w:val="auto"/>
                <w:sz w:val="22"/>
                <w:szCs w:val="22"/>
                <w:highlight w:val="none"/>
              </w:rPr>
              <w:t>采购预算</w:t>
            </w:r>
          </w:p>
          <w:p w14:paraId="09635CBB">
            <w:pPr>
              <w:spacing w:line="300" w:lineRule="exact"/>
              <w:rPr>
                <w:rFonts w:hint="eastAsia"/>
                <w:color w:val="auto"/>
                <w:sz w:val="22"/>
                <w:szCs w:val="22"/>
                <w:highlight w:val="none"/>
              </w:rPr>
            </w:pPr>
            <w:r>
              <w:rPr>
                <w:rFonts w:hint="eastAsia"/>
                <w:color w:val="auto"/>
                <w:sz w:val="22"/>
                <w:szCs w:val="22"/>
                <w:highlight w:val="none"/>
              </w:rPr>
              <w:t>（最高限价）</w:t>
            </w:r>
          </w:p>
        </w:tc>
        <w:tc>
          <w:tcPr>
            <w:tcW w:w="8021" w:type="dxa"/>
            <w:noWrap w:val="0"/>
            <w:vAlign w:val="center"/>
          </w:tcPr>
          <w:p w14:paraId="6AA92741">
            <w:pPr>
              <w:spacing w:line="300" w:lineRule="exact"/>
              <w:rPr>
                <w:rFonts w:hint="eastAsia"/>
                <w:color w:val="auto"/>
                <w:sz w:val="22"/>
                <w:szCs w:val="22"/>
                <w:highlight w:val="none"/>
              </w:rPr>
            </w:pPr>
            <w:r>
              <w:rPr>
                <w:rFonts w:hint="eastAsia"/>
                <w:color w:val="auto"/>
                <w:sz w:val="22"/>
                <w:szCs w:val="22"/>
                <w:highlight w:val="none"/>
              </w:rPr>
              <w:t>具体见招标公告</w:t>
            </w:r>
          </w:p>
        </w:tc>
      </w:tr>
      <w:tr w14:paraId="381C15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36F3D668">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0C4AFF8B">
            <w:pPr>
              <w:spacing w:line="300" w:lineRule="exact"/>
              <w:rPr>
                <w:rFonts w:hint="eastAsia"/>
                <w:color w:val="auto"/>
                <w:sz w:val="22"/>
                <w:szCs w:val="22"/>
                <w:highlight w:val="none"/>
              </w:rPr>
            </w:pPr>
            <w:r>
              <w:rPr>
                <w:rFonts w:hint="eastAsia"/>
                <w:color w:val="auto"/>
                <w:sz w:val="22"/>
                <w:szCs w:val="22"/>
                <w:highlight w:val="none"/>
              </w:rPr>
              <w:t>采购方式</w:t>
            </w:r>
          </w:p>
        </w:tc>
        <w:tc>
          <w:tcPr>
            <w:tcW w:w="8021" w:type="dxa"/>
            <w:noWrap w:val="0"/>
            <w:vAlign w:val="center"/>
          </w:tcPr>
          <w:p w14:paraId="45DDBF6E">
            <w:pPr>
              <w:adjustRightInd w:val="0"/>
              <w:spacing w:line="300" w:lineRule="exact"/>
              <w:rPr>
                <w:rFonts w:hint="eastAsia"/>
                <w:color w:val="auto"/>
                <w:sz w:val="22"/>
                <w:szCs w:val="22"/>
                <w:highlight w:val="none"/>
              </w:rPr>
            </w:pPr>
            <w:r>
              <w:rPr>
                <w:rFonts w:hint="eastAsia"/>
                <w:color w:val="auto"/>
                <w:sz w:val="22"/>
                <w:szCs w:val="22"/>
                <w:highlight w:val="none"/>
              </w:rPr>
              <w:t>公开招标</w:t>
            </w:r>
          </w:p>
        </w:tc>
      </w:tr>
      <w:tr w14:paraId="299E24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78" w:hRule="atLeast"/>
          <w:jc w:val="center"/>
        </w:trPr>
        <w:tc>
          <w:tcPr>
            <w:tcW w:w="681" w:type="dxa"/>
            <w:noWrap w:val="0"/>
            <w:vAlign w:val="center"/>
          </w:tcPr>
          <w:p w14:paraId="43315F33">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026A3509">
            <w:pPr>
              <w:adjustRightInd w:val="0"/>
              <w:spacing w:line="300" w:lineRule="exact"/>
              <w:rPr>
                <w:rFonts w:hint="eastAsia"/>
                <w:color w:val="auto"/>
                <w:sz w:val="22"/>
                <w:szCs w:val="22"/>
                <w:highlight w:val="none"/>
              </w:rPr>
            </w:pPr>
            <w:r>
              <w:rPr>
                <w:rFonts w:hint="eastAsia"/>
                <w:color w:val="auto"/>
                <w:sz w:val="22"/>
                <w:szCs w:val="22"/>
                <w:highlight w:val="none"/>
              </w:rPr>
              <w:t>采购人</w:t>
            </w:r>
          </w:p>
        </w:tc>
        <w:tc>
          <w:tcPr>
            <w:tcW w:w="8021" w:type="dxa"/>
            <w:noWrap w:val="0"/>
            <w:vAlign w:val="center"/>
          </w:tcPr>
          <w:p w14:paraId="6895465C">
            <w:pPr>
              <w:adjustRightInd w:val="0"/>
              <w:spacing w:line="300" w:lineRule="exact"/>
              <w:rPr>
                <w:rFonts w:hint="eastAsia" w:eastAsia="宋体"/>
                <w:color w:val="auto"/>
                <w:sz w:val="22"/>
                <w:szCs w:val="22"/>
                <w:highlight w:val="none"/>
                <w:lang w:eastAsia="zh-CN"/>
              </w:rPr>
            </w:pPr>
            <w:r>
              <w:rPr>
                <w:rFonts w:hint="eastAsia" w:eastAsia="宋体"/>
                <w:color w:val="auto"/>
                <w:sz w:val="22"/>
                <w:szCs w:val="22"/>
                <w:highlight w:val="none"/>
                <w:lang w:eastAsia="zh-CN"/>
              </w:rPr>
              <w:t>名称：</w:t>
            </w:r>
            <w:r>
              <w:rPr>
                <w:rFonts w:hint="eastAsia"/>
                <w:color w:val="auto"/>
                <w:sz w:val="22"/>
                <w:szCs w:val="22"/>
                <w:highlight w:val="none"/>
                <w:lang w:eastAsia="zh-CN"/>
              </w:rPr>
              <w:t xml:space="preserve">平阳县自然资源和规划局 </w:t>
            </w:r>
            <w:r>
              <w:rPr>
                <w:rFonts w:hint="eastAsia" w:eastAsia="宋体"/>
                <w:color w:val="auto"/>
                <w:sz w:val="22"/>
                <w:szCs w:val="22"/>
                <w:highlight w:val="none"/>
                <w:lang w:eastAsia="zh-CN"/>
              </w:rPr>
              <w:t xml:space="preserve"> </w:t>
            </w:r>
          </w:p>
          <w:p w14:paraId="605EBF45">
            <w:pPr>
              <w:adjustRightInd w:val="0"/>
              <w:spacing w:line="300" w:lineRule="exact"/>
              <w:rPr>
                <w:rFonts w:hint="eastAsia" w:eastAsia="宋体"/>
                <w:color w:val="auto"/>
                <w:sz w:val="22"/>
                <w:szCs w:val="22"/>
                <w:highlight w:val="none"/>
                <w:lang w:eastAsia="zh-CN"/>
              </w:rPr>
            </w:pPr>
            <w:r>
              <w:rPr>
                <w:rFonts w:hint="eastAsia" w:eastAsia="宋体"/>
                <w:color w:val="auto"/>
                <w:sz w:val="22"/>
                <w:szCs w:val="22"/>
                <w:highlight w:val="none"/>
                <w:lang w:eastAsia="zh-CN"/>
              </w:rPr>
              <w:t>地址：</w:t>
            </w:r>
            <w:r>
              <w:rPr>
                <w:rFonts w:hint="eastAsia"/>
                <w:color w:val="auto"/>
                <w:sz w:val="22"/>
                <w:szCs w:val="22"/>
                <w:highlight w:val="none"/>
                <w:lang w:eastAsia="zh-CN"/>
              </w:rPr>
              <w:t>昆阳镇兴良路2号</w:t>
            </w:r>
          </w:p>
          <w:p w14:paraId="65A52347">
            <w:pPr>
              <w:adjustRightInd w:val="0"/>
              <w:spacing w:line="300" w:lineRule="exact"/>
              <w:rPr>
                <w:rFonts w:hint="eastAsia" w:eastAsia="宋体"/>
                <w:color w:val="auto"/>
                <w:sz w:val="22"/>
                <w:szCs w:val="22"/>
                <w:highlight w:val="none"/>
                <w:lang w:eastAsia="zh-CN"/>
              </w:rPr>
            </w:pPr>
            <w:r>
              <w:rPr>
                <w:rFonts w:hint="eastAsia" w:eastAsia="宋体"/>
                <w:color w:val="auto"/>
                <w:sz w:val="22"/>
                <w:szCs w:val="22"/>
                <w:highlight w:val="none"/>
                <w:lang w:eastAsia="zh-CN"/>
              </w:rPr>
              <w:t>联 系 人：</w:t>
            </w:r>
            <w:r>
              <w:rPr>
                <w:rFonts w:hint="eastAsia"/>
                <w:color w:val="auto"/>
                <w:sz w:val="22"/>
                <w:szCs w:val="22"/>
                <w:highlight w:val="none"/>
                <w:lang w:eastAsia="zh-CN"/>
              </w:rPr>
              <w:t>郑先生</w:t>
            </w:r>
          </w:p>
          <w:p w14:paraId="5046D0B4">
            <w:pPr>
              <w:adjustRightInd w:val="0"/>
              <w:spacing w:line="300" w:lineRule="exact"/>
              <w:rPr>
                <w:rFonts w:hint="eastAsia" w:eastAsia="宋体"/>
                <w:color w:val="auto"/>
                <w:sz w:val="22"/>
                <w:szCs w:val="22"/>
                <w:highlight w:val="none"/>
                <w:lang w:eastAsia="zh-CN"/>
              </w:rPr>
            </w:pPr>
            <w:r>
              <w:rPr>
                <w:rFonts w:hint="eastAsia" w:eastAsia="宋体"/>
                <w:color w:val="auto"/>
                <w:sz w:val="22"/>
                <w:szCs w:val="22"/>
                <w:highlight w:val="none"/>
                <w:lang w:eastAsia="zh-CN"/>
              </w:rPr>
              <w:t>联系电话</w:t>
            </w:r>
            <w:r>
              <w:rPr>
                <w:rFonts w:hint="eastAsia"/>
                <w:color w:val="auto"/>
                <w:sz w:val="22"/>
                <w:szCs w:val="22"/>
                <w:highlight w:val="none"/>
                <w:lang w:eastAsia="zh-CN"/>
              </w:rPr>
              <w:t>：0577-58118908</w:t>
            </w:r>
            <w:r>
              <w:rPr>
                <w:rFonts w:hint="eastAsia" w:eastAsia="宋体"/>
                <w:color w:val="auto"/>
                <w:sz w:val="22"/>
                <w:szCs w:val="22"/>
                <w:highlight w:val="none"/>
                <w:lang w:eastAsia="zh-CN"/>
              </w:rPr>
              <w:t xml:space="preserve"> </w:t>
            </w:r>
          </w:p>
        </w:tc>
      </w:tr>
      <w:tr w14:paraId="61302D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7B25849E">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48A7AE6F">
            <w:pPr>
              <w:spacing w:line="300" w:lineRule="exact"/>
              <w:rPr>
                <w:rFonts w:hint="eastAsia"/>
                <w:color w:val="auto"/>
                <w:sz w:val="22"/>
                <w:szCs w:val="22"/>
                <w:highlight w:val="none"/>
              </w:rPr>
            </w:pPr>
            <w:r>
              <w:rPr>
                <w:rFonts w:hint="eastAsia"/>
                <w:color w:val="auto"/>
                <w:sz w:val="22"/>
                <w:szCs w:val="22"/>
                <w:highlight w:val="none"/>
              </w:rPr>
              <w:t>采购代理机构</w:t>
            </w:r>
          </w:p>
        </w:tc>
        <w:tc>
          <w:tcPr>
            <w:tcW w:w="8021" w:type="dxa"/>
            <w:noWrap w:val="0"/>
            <w:vAlign w:val="center"/>
          </w:tcPr>
          <w:p w14:paraId="3D7DE20F">
            <w:pPr>
              <w:adjustRightInd w:val="0"/>
              <w:spacing w:line="300" w:lineRule="exact"/>
              <w:rPr>
                <w:rFonts w:hint="eastAsia" w:eastAsia="宋体"/>
                <w:color w:val="auto"/>
                <w:sz w:val="22"/>
                <w:szCs w:val="22"/>
                <w:highlight w:val="none"/>
                <w:lang w:eastAsia="zh-CN"/>
              </w:rPr>
            </w:pPr>
            <w:r>
              <w:rPr>
                <w:rFonts w:hint="eastAsia"/>
                <w:color w:val="auto"/>
                <w:sz w:val="22"/>
                <w:szCs w:val="22"/>
                <w:highlight w:val="none"/>
              </w:rPr>
              <w:t>名称：</w:t>
            </w:r>
            <w:r>
              <w:rPr>
                <w:rFonts w:hint="eastAsia"/>
                <w:color w:val="auto"/>
                <w:sz w:val="22"/>
                <w:szCs w:val="22"/>
                <w:highlight w:val="none"/>
                <w:lang w:eastAsia="zh-CN"/>
              </w:rPr>
              <w:t>浙江名进建设项目管理有限公司</w:t>
            </w:r>
          </w:p>
          <w:p w14:paraId="3B4A0E00">
            <w:pPr>
              <w:adjustRightInd w:val="0"/>
              <w:spacing w:line="300" w:lineRule="exact"/>
              <w:rPr>
                <w:rFonts w:hint="eastAsia" w:eastAsia="宋体"/>
                <w:color w:val="auto"/>
                <w:sz w:val="22"/>
                <w:szCs w:val="22"/>
                <w:highlight w:val="none"/>
                <w:lang w:eastAsia="zh-CN"/>
              </w:rPr>
            </w:pPr>
            <w:r>
              <w:rPr>
                <w:rFonts w:hint="eastAsia"/>
                <w:color w:val="auto"/>
                <w:sz w:val="22"/>
                <w:szCs w:val="22"/>
                <w:highlight w:val="none"/>
              </w:rPr>
              <w:t>地址：</w:t>
            </w:r>
            <w:r>
              <w:rPr>
                <w:rFonts w:hint="eastAsia"/>
                <w:color w:val="auto"/>
                <w:sz w:val="22"/>
                <w:szCs w:val="22"/>
                <w:highlight w:val="none"/>
                <w:lang w:eastAsia="zh-CN"/>
              </w:rPr>
              <w:t>平阳县鳌江镇车站大道财富大厦701室</w:t>
            </w:r>
          </w:p>
          <w:p w14:paraId="1C85EBE1">
            <w:pPr>
              <w:adjustRightInd w:val="0"/>
              <w:spacing w:line="300" w:lineRule="exact"/>
              <w:rPr>
                <w:rFonts w:hint="eastAsia" w:eastAsia="宋体"/>
                <w:color w:val="auto"/>
                <w:sz w:val="22"/>
                <w:szCs w:val="22"/>
                <w:highlight w:val="none"/>
                <w:lang w:eastAsia="zh-CN"/>
              </w:rPr>
            </w:pPr>
            <w:r>
              <w:rPr>
                <w:rFonts w:hint="eastAsia"/>
                <w:color w:val="auto"/>
                <w:sz w:val="22"/>
                <w:szCs w:val="22"/>
                <w:highlight w:val="none"/>
              </w:rPr>
              <w:t>项目负责人：</w:t>
            </w:r>
            <w:r>
              <w:rPr>
                <w:rFonts w:hint="eastAsia"/>
                <w:color w:val="auto"/>
                <w:sz w:val="22"/>
                <w:szCs w:val="22"/>
                <w:highlight w:val="none"/>
                <w:lang w:eastAsia="zh-CN"/>
              </w:rPr>
              <w:t>缪女士</w:t>
            </w:r>
          </w:p>
          <w:p w14:paraId="03DD2B12">
            <w:pPr>
              <w:adjustRightInd w:val="0"/>
              <w:spacing w:line="300" w:lineRule="exact"/>
              <w:rPr>
                <w:rFonts w:hint="eastAsia" w:eastAsia="宋体"/>
                <w:color w:val="auto"/>
                <w:sz w:val="22"/>
                <w:szCs w:val="22"/>
                <w:highlight w:val="none"/>
                <w:lang w:eastAsia="zh-CN"/>
              </w:rPr>
            </w:pPr>
            <w:r>
              <w:rPr>
                <w:rFonts w:hint="eastAsia"/>
                <w:color w:val="auto"/>
                <w:sz w:val="22"/>
                <w:szCs w:val="22"/>
                <w:highlight w:val="none"/>
                <w:lang w:val="en-US" w:eastAsia="zh-CN"/>
              </w:rPr>
              <w:t>联系方式</w:t>
            </w:r>
            <w:r>
              <w:rPr>
                <w:rFonts w:hint="eastAsia"/>
                <w:color w:val="auto"/>
                <w:sz w:val="22"/>
                <w:szCs w:val="22"/>
                <w:highlight w:val="none"/>
              </w:rPr>
              <w:t>：</w:t>
            </w:r>
            <w:r>
              <w:rPr>
                <w:rFonts w:hint="eastAsia"/>
                <w:color w:val="auto"/>
                <w:sz w:val="22"/>
                <w:szCs w:val="22"/>
                <w:highlight w:val="none"/>
                <w:lang w:eastAsia="zh-CN"/>
              </w:rPr>
              <w:t>0577-63639288</w:t>
            </w:r>
          </w:p>
        </w:tc>
      </w:tr>
      <w:tr w14:paraId="2E1F16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14BCCCBF">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63357987">
            <w:pPr>
              <w:spacing w:line="300" w:lineRule="exact"/>
              <w:rPr>
                <w:rFonts w:hint="eastAsia"/>
                <w:color w:val="auto"/>
                <w:sz w:val="22"/>
                <w:szCs w:val="22"/>
                <w:highlight w:val="none"/>
              </w:rPr>
            </w:pPr>
            <w:r>
              <w:rPr>
                <w:rFonts w:hint="eastAsia"/>
                <w:color w:val="auto"/>
                <w:sz w:val="22"/>
                <w:szCs w:val="22"/>
                <w:highlight w:val="none"/>
              </w:rPr>
              <w:t>评标办法</w:t>
            </w:r>
          </w:p>
        </w:tc>
        <w:tc>
          <w:tcPr>
            <w:tcW w:w="8021" w:type="dxa"/>
            <w:noWrap w:val="0"/>
            <w:vAlign w:val="center"/>
          </w:tcPr>
          <w:p w14:paraId="6AD4881E">
            <w:pPr>
              <w:adjustRightInd w:val="0"/>
              <w:spacing w:line="300" w:lineRule="exact"/>
              <w:rPr>
                <w:rFonts w:hint="eastAsia"/>
                <w:color w:val="auto"/>
                <w:sz w:val="22"/>
                <w:szCs w:val="22"/>
                <w:highlight w:val="none"/>
              </w:rPr>
            </w:pPr>
            <w:r>
              <w:rPr>
                <w:rFonts w:hint="eastAsia"/>
                <w:color w:val="auto"/>
                <w:sz w:val="22"/>
                <w:szCs w:val="22"/>
                <w:highlight w:val="none"/>
              </w:rPr>
              <w:t>综合评分法</w:t>
            </w:r>
          </w:p>
        </w:tc>
      </w:tr>
      <w:tr w14:paraId="15E8B8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9" w:hRule="atLeast"/>
          <w:jc w:val="center"/>
        </w:trPr>
        <w:tc>
          <w:tcPr>
            <w:tcW w:w="681" w:type="dxa"/>
            <w:noWrap w:val="0"/>
            <w:vAlign w:val="center"/>
          </w:tcPr>
          <w:p w14:paraId="378FBC8D">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03722D33">
            <w:pPr>
              <w:spacing w:line="300" w:lineRule="exact"/>
              <w:rPr>
                <w:rFonts w:hint="eastAsia"/>
                <w:color w:val="auto"/>
                <w:sz w:val="22"/>
                <w:szCs w:val="22"/>
                <w:highlight w:val="none"/>
              </w:rPr>
            </w:pPr>
            <w:r>
              <w:rPr>
                <w:rFonts w:hint="eastAsia"/>
                <w:color w:val="auto"/>
                <w:sz w:val="22"/>
                <w:szCs w:val="22"/>
                <w:highlight w:val="none"/>
              </w:rPr>
              <w:t>招标内容</w:t>
            </w:r>
          </w:p>
        </w:tc>
        <w:tc>
          <w:tcPr>
            <w:tcW w:w="8021" w:type="dxa"/>
            <w:noWrap w:val="0"/>
            <w:vAlign w:val="center"/>
          </w:tcPr>
          <w:p w14:paraId="0F70ED85">
            <w:pPr>
              <w:adjustRightInd w:val="0"/>
              <w:spacing w:line="300" w:lineRule="exact"/>
              <w:rPr>
                <w:rFonts w:hint="eastAsia"/>
                <w:color w:val="auto"/>
                <w:sz w:val="22"/>
                <w:szCs w:val="22"/>
                <w:highlight w:val="none"/>
              </w:rPr>
            </w:pPr>
            <w:r>
              <w:rPr>
                <w:rFonts w:hint="eastAsia"/>
                <w:color w:val="auto"/>
                <w:sz w:val="22"/>
                <w:szCs w:val="22"/>
                <w:highlight w:val="none"/>
              </w:rPr>
              <w:t>具体内容见招标文件</w:t>
            </w:r>
          </w:p>
        </w:tc>
      </w:tr>
      <w:tr w14:paraId="723947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681" w:type="dxa"/>
            <w:noWrap w:val="0"/>
            <w:vAlign w:val="center"/>
          </w:tcPr>
          <w:p w14:paraId="43B6168D">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7B009251">
            <w:pPr>
              <w:spacing w:line="300" w:lineRule="exact"/>
              <w:rPr>
                <w:rFonts w:hint="eastAsia"/>
                <w:color w:val="auto"/>
                <w:sz w:val="22"/>
                <w:szCs w:val="22"/>
                <w:highlight w:val="none"/>
              </w:rPr>
            </w:pPr>
            <w:r>
              <w:rPr>
                <w:rFonts w:hint="eastAsia"/>
                <w:color w:val="auto"/>
                <w:sz w:val="22"/>
                <w:szCs w:val="22"/>
                <w:highlight w:val="none"/>
              </w:rPr>
              <w:t>投标供应商</w:t>
            </w:r>
          </w:p>
          <w:p w14:paraId="1EC37FB8">
            <w:pPr>
              <w:spacing w:line="300" w:lineRule="exact"/>
              <w:rPr>
                <w:rFonts w:hint="eastAsia"/>
                <w:color w:val="auto"/>
                <w:sz w:val="22"/>
                <w:szCs w:val="22"/>
                <w:highlight w:val="none"/>
              </w:rPr>
            </w:pPr>
            <w:r>
              <w:rPr>
                <w:rFonts w:hint="eastAsia"/>
                <w:color w:val="auto"/>
                <w:sz w:val="22"/>
                <w:szCs w:val="22"/>
                <w:highlight w:val="none"/>
              </w:rPr>
              <w:t>资格要求</w:t>
            </w:r>
          </w:p>
        </w:tc>
        <w:tc>
          <w:tcPr>
            <w:tcW w:w="8021" w:type="dxa"/>
            <w:noWrap w:val="0"/>
            <w:vAlign w:val="center"/>
          </w:tcPr>
          <w:p w14:paraId="719A53D4">
            <w:pPr>
              <w:adjustRightInd w:val="0"/>
              <w:spacing w:line="300" w:lineRule="exact"/>
              <w:rPr>
                <w:rFonts w:hint="eastAsia"/>
                <w:color w:val="auto"/>
                <w:kern w:val="28"/>
                <w:sz w:val="22"/>
                <w:szCs w:val="22"/>
                <w:highlight w:val="none"/>
              </w:rPr>
            </w:pPr>
            <w:r>
              <w:rPr>
                <w:rFonts w:hint="eastAsia"/>
                <w:color w:val="auto"/>
                <w:sz w:val="22"/>
                <w:szCs w:val="22"/>
                <w:highlight w:val="none"/>
              </w:rPr>
              <w:t>详见招标公告</w:t>
            </w:r>
          </w:p>
        </w:tc>
      </w:tr>
      <w:tr w14:paraId="4EDDD6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681" w:type="dxa"/>
            <w:noWrap w:val="0"/>
            <w:vAlign w:val="center"/>
          </w:tcPr>
          <w:p w14:paraId="08975101">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524851C6">
            <w:pPr>
              <w:adjustRightInd w:val="0"/>
              <w:spacing w:line="300" w:lineRule="exact"/>
              <w:rPr>
                <w:rFonts w:hint="eastAsia"/>
                <w:color w:val="auto"/>
                <w:sz w:val="22"/>
                <w:szCs w:val="22"/>
                <w:highlight w:val="none"/>
              </w:rPr>
            </w:pPr>
            <w:r>
              <w:rPr>
                <w:rFonts w:hint="eastAsia"/>
                <w:color w:val="auto"/>
                <w:sz w:val="22"/>
                <w:szCs w:val="22"/>
                <w:highlight w:val="none"/>
              </w:rPr>
              <w:t>是否接受联合体投标</w:t>
            </w:r>
          </w:p>
        </w:tc>
        <w:tc>
          <w:tcPr>
            <w:tcW w:w="8021" w:type="dxa"/>
            <w:noWrap w:val="0"/>
            <w:vAlign w:val="center"/>
          </w:tcPr>
          <w:p w14:paraId="20C741AE">
            <w:pPr>
              <w:adjustRightInd w:val="0"/>
              <w:spacing w:line="30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22"/>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不接受</w:t>
            </w:r>
          </w:p>
          <w:p w14:paraId="177937C7">
            <w:pPr>
              <w:adjustRightInd w:val="0"/>
              <w:spacing w:line="300" w:lineRule="exact"/>
              <w:rPr>
                <w:rFonts w:hint="eastAsia"/>
                <w:color w:val="auto"/>
                <w:sz w:val="22"/>
                <w:szCs w:val="22"/>
                <w:highlight w:val="none"/>
              </w:rPr>
            </w:pPr>
            <w:r>
              <w:rPr>
                <w:rFonts w:hint="eastAsia"/>
                <w:color w:val="auto"/>
                <w:sz w:val="22"/>
                <w:szCs w:val="22"/>
                <w:highlight w:val="none"/>
              </w:rPr>
              <w:t>□接受，应满足下列要求：</w:t>
            </w:r>
          </w:p>
        </w:tc>
      </w:tr>
      <w:tr w14:paraId="146D73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681" w:type="dxa"/>
            <w:noWrap w:val="0"/>
            <w:vAlign w:val="center"/>
          </w:tcPr>
          <w:p w14:paraId="2503ED9D">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12F594EA">
            <w:pPr>
              <w:adjustRightInd w:val="0"/>
              <w:spacing w:line="300" w:lineRule="exact"/>
              <w:rPr>
                <w:rFonts w:hint="eastAsia"/>
                <w:color w:val="auto"/>
                <w:sz w:val="22"/>
                <w:szCs w:val="22"/>
                <w:highlight w:val="none"/>
              </w:rPr>
            </w:pPr>
            <w:r>
              <w:rPr>
                <w:rFonts w:hint="eastAsia"/>
                <w:color w:val="auto"/>
                <w:sz w:val="22"/>
                <w:szCs w:val="22"/>
                <w:highlight w:val="none"/>
              </w:rPr>
              <w:t>踏勘现场</w:t>
            </w:r>
          </w:p>
        </w:tc>
        <w:tc>
          <w:tcPr>
            <w:tcW w:w="8021" w:type="dxa"/>
            <w:noWrap w:val="0"/>
            <w:vAlign w:val="center"/>
          </w:tcPr>
          <w:p w14:paraId="5FB90C62">
            <w:pPr>
              <w:adjustRightInd w:val="0"/>
              <w:spacing w:line="30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22"/>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不组织</w:t>
            </w:r>
          </w:p>
          <w:p w14:paraId="1890963C">
            <w:pPr>
              <w:adjustRightInd w:val="0"/>
              <w:spacing w:line="300" w:lineRule="exact"/>
              <w:rPr>
                <w:rFonts w:hint="eastAsia"/>
                <w:color w:val="auto"/>
                <w:sz w:val="22"/>
                <w:szCs w:val="22"/>
                <w:highlight w:val="none"/>
              </w:rPr>
            </w:pPr>
            <w:r>
              <w:rPr>
                <w:rFonts w:hint="eastAsia"/>
                <w:color w:val="auto"/>
                <w:sz w:val="22"/>
                <w:szCs w:val="22"/>
                <w:highlight w:val="none"/>
              </w:rPr>
              <w:t>□组织</w:t>
            </w:r>
          </w:p>
        </w:tc>
      </w:tr>
      <w:tr w14:paraId="44E421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681" w:type="dxa"/>
            <w:noWrap w:val="0"/>
            <w:vAlign w:val="center"/>
          </w:tcPr>
          <w:p w14:paraId="3F03DE7A">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5FC3B07C">
            <w:pPr>
              <w:adjustRightInd w:val="0"/>
              <w:spacing w:line="300" w:lineRule="exact"/>
              <w:rPr>
                <w:rFonts w:hint="eastAsia"/>
                <w:color w:val="auto"/>
                <w:sz w:val="22"/>
                <w:szCs w:val="22"/>
                <w:highlight w:val="none"/>
              </w:rPr>
            </w:pPr>
            <w:r>
              <w:rPr>
                <w:rFonts w:hint="eastAsia"/>
                <w:color w:val="auto"/>
                <w:sz w:val="22"/>
                <w:szCs w:val="22"/>
                <w:highlight w:val="none"/>
              </w:rPr>
              <w:t>是否允许递交备选投标方案</w:t>
            </w:r>
          </w:p>
        </w:tc>
        <w:tc>
          <w:tcPr>
            <w:tcW w:w="8021" w:type="dxa"/>
            <w:noWrap w:val="0"/>
            <w:vAlign w:val="center"/>
          </w:tcPr>
          <w:p w14:paraId="4999E8AB">
            <w:pPr>
              <w:adjustRightInd w:val="0"/>
              <w:spacing w:line="30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22"/>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不允许</w:t>
            </w:r>
          </w:p>
          <w:p w14:paraId="4E8DB736">
            <w:pPr>
              <w:adjustRightInd w:val="0"/>
              <w:spacing w:line="300" w:lineRule="exact"/>
              <w:rPr>
                <w:rFonts w:hint="eastAsia"/>
                <w:color w:val="auto"/>
                <w:sz w:val="22"/>
                <w:szCs w:val="22"/>
                <w:highlight w:val="none"/>
              </w:rPr>
            </w:pPr>
            <w:r>
              <w:rPr>
                <w:rFonts w:hint="eastAsia"/>
                <w:color w:val="auto"/>
                <w:sz w:val="22"/>
                <w:szCs w:val="22"/>
                <w:highlight w:val="none"/>
              </w:rPr>
              <w:t>□ 允许</w:t>
            </w:r>
          </w:p>
        </w:tc>
      </w:tr>
      <w:tr w14:paraId="5D972D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6" w:hRule="atLeast"/>
          <w:jc w:val="center"/>
        </w:trPr>
        <w:tc>
          <w:tcPr>
            <w:tcW w:w="681" w:type="dxa"/>
            <w:noWrap w:val="0"/>
            <w:vAlign w:val="center"/>
          </w:tcPr>
          <w:p w14:paraId="7F90B42A">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5C884F8D">
            <w:pPr>
              <w:adjustRightInd w:val="0"/>
              <w:spacing w:line="300" w:lineRule="exact"/>
              <w:rPr>
                <w:rFonts w:hint="eastAsia"/>
                <w:color w:val="auto"/>
                <w:sz w:val="22"/>
                <w:szCs w:val="22"/>
                <w:highlight w:val="none"/>
              </w:rPr>
            </w:pPr>
            <w:r>
              <w:rPr>
                <w:rFonts w:hint="eastAsia"/>
                <w:color w:val="auto"/>
                <w:sz w:val="22"/>
                <w:szCs w:val="22"/>
                <w:highlight w:val="none"/>
              </w:rPr>
              <w:t>投标货币</w:t>
            </w:r>
          </w:p>
        </w:tc>
        <w:tc>
          <w:tcPr>
            <w:tcW w:w="8021" w:type="dxa"/>
            <w:noWrap w:val="0"/>
            <w:vAlign w:val="center"/>
          </w:tcPr>
          <w:p w14:paraId="6F100552">
            <w:pPr>
              <w:adjustRightInd w:val="0"/>
              <w:spacing w:line="300" w:lineRule="exact"/>
              <w:rPr>
                <w:rFonts w:hint="eastAsia"/>
                <w:color w:val="auto"/>
                <w:sz w:val="22"/>
                <w:szCs w:val="22"/>
                <w:highlight w:val="none"/>
              </w:rPr>
            </w:pPr>
            <w:r>
              <w:rPr>
                <w:rFonts w:hint="eastAsia"/>
                <w:color w:val="auto"/>
                <w:sz w:val="22"/>
                <w:szCs w:val="22"/>
                <w:highlight w:val="none"/>
              </w:rPr>
              <w:t>人民币</w:t>
            </w:r>
          </w:p>
        </w:tc>
      </w:tr>
      <w:tr w14:paraId="20C91D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 w:hRule="atLeast"/>
          <w:jc w:val="center"/>
        </w:trPr>
        <w:tc>
          <w:tcPr>
            <w:tcW w:w="681" w:type="dxa"/>
            <w:noWrap w:val="0"/>
            <w:vAlign w:val="center"/>
          </w:tcPr>
          <w:p w14:paraId="0AB83008">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66937A69">
            <w:pPr>
              <w:adjustRightInd w:val="0"/>
              <w:spacing w:line="300" w:lineRule="exact"/>
              <w:rPr>
                <w:rFonts w:hint="eastAsia"/>
                <w:color w:val="auto"/>
                <w:sz w:val="22"/>
                <w:szCs w:val="22"/>
                <w:highlight w:val="none"/>
              </w:rPr>
            </w:pPr>
            <w:r>
              <w:rPr>
                <w:rFonts w:hint="eastAsia"/>
                <w:color w:val="auto"/>
                <w:sz w:val="22"/>
                <w:szCs w:val="22"/>
                <w:highlight w:val="none"/>
              </w:rPr>
              <w:t>投标语言</w:t>
            </w:r>
          </w:p>
        </w:tc>
        <w:tc>
          <w:tcPr>
            <w:tcW w:w="8021" w:type="dxa"/>
            <w:noWrap w:val="0"/>
            <w:vAlign w:val="center"/>
          </w:tcPr>
          <w:p w14:paraId="489204DE">
            <w:pPr>
              <w:adjustRightInd w:val="0"/>
              <w:spacing w:line="300" w:lineRule="exact"/>
              <w:rPr>
                <w:rFonts w:hint="eastAsia"/>
                <w:color w:val="auto"/>
                <w:sz w:val="22"/>
                <w:szCs w:val="22"/>
                <w:highlight w:val="none"/>
              </w:rPr>
            </w:pPr>
            <w:r>
              <w:rPr>
                <w:rFonts w:hint="eastAsia"/>
                <w:color w:val="auto"/>
                <w:sz w:val="22"/>
                <w:szCs w:val="22"/>
                <w:highlight w:val="none"/>
              </w:rPr>
              <w:t>中文</w:t>
            </w:r>
          </w:p>
        </w:tc>
      </w:tr>
      <w:tr w14:paraId="0A1B05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 w:hRule="atLeast"/>
          <w:jc w:val="center"/>
        </w:trPr>
        <w:tc>
          <w:tcPr>
            <w:tcW w:w="681" w:type="dxa"/>
            <w:noWrap w:val="0"/>
            <w:vAlign w:val="center"/>
          </w:tcPr>
          <w:p w14:paraId="01A22A3F">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2CF12ECD">
            <w:pPr>
              <w:adjustRightInd w:val="0"/>
              <w:spacing w:line="300" w:lineRule="exact"/>
              <w:rPr>
                <w:rFonts w:hint="eastAsia"/>
                <w:color w:val="auto"/>
                <w:sz w:val="22"/>
                <w:szCs w:val="22"/>
                <w:highlight w:val="none"/>
              </w:rPr>
            </w:pPr>
            <w:r>
              <w:rPr>
                <w:rFonts w:hint="eastAsia"/>
                <w:color w:val="auto"/>
                <w:sz w:val="22"/>
                <w:szCs w:val="22"/>
                <w:highlight w:val="none"/>
              </w:rPr>
              <w:t>投标文件的组成</w:t>
            </w:r>
          </w:p>
        </w:tc>
        <w:tc>
          <w:tcPr>
            <w:tcW w:w="8021" w:type="dxa"/>
            <w:noWrap w:val="0"/>
            <w:vAlign w:val="center"/>
          </w:tcPr>
          <w:p w14:paraId="405F2FEA">
            <w:pPr>
              <w:adjustRightInd w:val="0"/>
              <w:spacing w:line="300" w:lineRule="exact"/>
              <w:rPr>
                <w:rFonts w:hint="eastAsia"/>
                <w:color w:val="auto"/>
                <w:sz w:val="22"/>
                <w:szCs w:val="22"/>
                <w:highlight w:val="none"/>
              </w:rPr>
            </w:pPr>
            <w:r>
              <w:rPr>
                <w:rFonts w:hint="eastAsia"/>
                <w:color w:val="auto"/>
                <w:sz w:val="22"/>
                <w:szCs w:val="22"/>
                <w:highlight w:val="none"/>
              </w:rPr>
              <w:t>完整的《投标文件》由“资格文件”、“报价文件”和“商务技术文件”三个部分组成。</w:t>
            </w:r>
          </w:p>
        </w:tc>
      </w:tr>
      <w:tr w14:paraId="4481E2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5" w:hRule="atLeast"/>
          <w:jc w:val="center"/>
        </w:trPr>
        <w:tc>
          <w:tcPr>
            <w:tcW w:w="681" w:type="dxa"/>
            <w:noWrap w:val="0"/>
            <w:vAlign w:val="center"/>
          </w:tcPr>
          <w:p w14:paraId="3DD7254D">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7C698E83">
            <w:pPr>
              <w:spacing w:line="300" w:lineRule="exact"/>
              <w:rPr>
                <w:rFonts w:hint="eastAsia"/>
                <w:color w:val="auto"/>
                <w:sz w:val="22"/>
                <w:szCs w:val="22"/>
                <w:highlight w:val="none"/>
              </w:rPr>
            </w:pPr>
            <w:r>
              <w:rPr>
                <w:rFonts w:hint="eastAsia"/>
                <w:color w:val="auto"/>
                <w:sz w:val="22"/>
                <w:szCs w:val="22"/>
                <w:highlight w:val="none"/>
              </w:rPr>
              <w:t>投标文件的编制</w:t>
            </w:r>
          </w:p>
        </w:tc>
        <w:tc>
          <w:tcPr>
            <w:tcW w:w="8021" w:type="dxa"/>
            <w:noWrap w:val="0"/>
            <w:vAlign w:val="center"/>
          </w:tcPr>
          <w:p w14:paraId="00B799CF">
            <w:pPr>
              <w:spacing w:line="300" w:lineRule="exact"/>
              <w:rPr>
                <w:rFonts w:hint="eastAsia"/>
                <w:color w:val="auto"/>
                <w:sz w:val="22"/>
                <w:szCs w:val="22"/>
                <w:highlight w:val="none"/>
              </w:rPr>
            </w:pPr>
            <w:r>
              <w:rPr>
                <w:rFonts w:hint="eastAsia"/>
                <w:color w:val="auto"/>
                <w:sz w:val="22"/>
                <w:szCs w:val="22"/>
                <w:highlight w:val="none"/>
              </w:rPr>
              <w:t>供应商应先安装“政采云电子交易客户端”，并按照本招标文件和“政府采购云平台”的要求，通过“政采云电子交易客户端”编制并加密投标文件。</w:t>
            </w:r>
          </w:p>
        </w:tc>
      </w:tr>
      <w:tr w14:paraId="6DEDCB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6" w:hRule="atLeast"/>
          <w:jc w:val="center"/>
        </w:trPr>
        <w:tc>
          <w:tcPr>
            <w:tcW w:w="681" w:type="dxa"/>
            <w:noWrap w:val="0"/>
            <w:vAlign w:val="center"/>
          </w:tcPr>
          <w:p w14:paraId="66259A3E">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3F34F00C">
            <w:pPr>
              <w:spacing w:line="300" w:lineRule="exact"/>
              <w:rPr>
                <w:rFonts w:hint="eastAsia"/>
                <w:color w:val="auto"/>
                <w:sz w:val="22"/>
                <w:szCs w:val="22"/>
                <w:highlight w:val="none"/>
              </w:rPr>
            </w:pPr>
            <w:r>
              <w:rPr>
                <w:rFonts w:hint="eastAsia"/>
                <w:color w:val="auto"/>
                <w:sz w:val="22"/>
                <w:szCs w:val="22"/>
                <w:highlight w:val="none"/>
              </w:rPr>
              <w:t>签字或盖章要求</w:t>
            </w:r>
          </w:p>
        </w:tc>
        <w:tc>
          <w:tcPr>
            <w:tcW w:w="8021" w:type="dxa"/>
            <w:noWrap w:val="0"/>
            <w:vAlign w:val="center"/>
          </w:tcPr>
          <w:p w14:paraId="454C099C">
            <w:pPr>
              <w:snapToGrid w:val="0"/>
              <w:spacing w:line="360" w:lineRule="atLeast"/>
              <w:rPr>
                <w:rFonts w:hint="eastAsia"/>
                <w:color w:val="auto"/>
                <w:sz w:val="22"/>
                <w:szCs w:val="22"/>
                <w:highlight w:val="none"/>
              </w:rPr>
            </w:pPr>
            <w:r>
              <w:rPr>
                <w:rFonts w:hint="eastAsia"/>
                <w:b/>
                <w:color w:val="auto"/>
                <w:sz w:val="22"/>
                <w:szCs w:val="22"/>
                <w:highlight w:val="none"/>
                <w:lang w:bidi="ar"/>
              </w:rPr>
              <w:t>电子签章。</w:t>
            </w:r>
            <w:r>
              <w:rPr>
                <w:rFonts w:hint="eastAsia"/>
                <w:color w:val="auto"/>
                <w:sz w:val="22"/>
                <w:szCs w:val="22"/>
                <w:highlight w:val="none"/>
              </w:rPr>
              <w:t>采购文件所指的加盖单位公章为电子签章。</w:t>
            </w:r>
          </w:p>
          <w:p w14:paraId="7FA1652A">
            <w:pPr>
              <w:spacing w:line="300" w:lineRule="exact"/>
              <w:rPr>
                <w:rFonts w:hint="eastAsia"/>
                <w:color w:val="auto"/>
                <w:sz w:val="22"/>
                <w:szCs w:val="22"/>
                <w:highlight w:val="none"/>
              </w:rPr>
            </w:pPr>
            <w:r>
              <w:rPr>
                <w:rFonts w:hint="eastAsia"/>
                <w:color w:val="auto"/>
                <w:sz w:val="22"/>
                <w:szCs w:val="22"/>
                <w:highlight w:val="none"/>
              </w:rPr>
              <w:t>投标文件须按采购文件格式要求，由供应商加盖单位公章和法定代表人或其授权代表印章（或签字）。</w:t>
            </w:r>
          </w:p>
        </w:tc>
      </w:tr>
      <w:tr w14:paraId="192D27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6" w:hRule="atLeast"/>
          <w:jc w:val="center"/>
        </w:trPr>
        <w:tc>
          <w:tcPr>
            <w:tcW w:w="681" w:type="dxa"/>
            <w:noWrap w:val="0"/>
            <w:vAlign w:val="center"/>
          </w:tcPr>
          <w:p w14:paraId="046ED039">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267FF2DA">
            <w:pPr>
              <w:adjustRightInd w:val="0"/>
              <w:spacing w:line="300" w:lineRule="exact"/>
              <w:rPr>
                <w:rFonts w:hint="eastAsia"/>
                <w:color w:val="auto"/>
                <w:sz w:val="22"/>
                <w:szCs w:val="22"/>
                <w:highlight w:val="none"/>
              </w:rPr>
            </w:pPr>
            <w:r>
              <w:rPr>
                <w:rFonts w:hint="eastAsia"/>
                <w:color w:val="auto"/>
                <w:sz w:val="22"/>
                <w:szCs w:val="22"/>
                <w:highlight w:val="none"/>
              </w:rPr>
              <w:t>投标文件的形式</w:t>
            </w:r>
          </w:p>
        </w:tc>
        <w:tc>
          <w:tcPr>
            <w:tcW w:w="8021" w:type="dxa"/>
            <w:noWrap w:val="0"/>
            <w:vAlign w:val="center"/>
          </w:tcPr>
          <w:p w14:paraId="18B48DDA">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☑电子投标文件（包括“电子加密投标文件”和“备份投标文件”，在投标文件编制完成后同时生成）；</w:t>
            </w:r>
          </w:p>
          <w:p w14:paraId="1BC1892E">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（1）“电子加密投标文件”是指通过“政采云电子交易客户端”完成投标文件编制后生成并加密的数据电文形式的投标文件。</w:t>
            </w:r>
          </w:p>
          <w:p w14:paraId="4466E9B2">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（2）“备份投标文件”是指与“电子加密投标文件”同时生成的数据电文形式的电子文件（备份标书），其他方式编制的备份投标文件视为无效备份投标文件。</w:t>
            </w:r>
          </w:p>
        </w:tc>
      </w:tr>
      <w:tr w14:paraId="3FBFFF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7" w:hRule="atLeast"/>
          <w:jc w:val="center"/>
        </w:trPr>
        <w:tc>
          <w:tcPr>
            <w:tcW w:w="681" w:type="dxa"/>
            <w:noWrap w:val="0"/>
            <w:vAlign w:val="center"/>
          </w:tcPr>
          <w:p w14:paraId="65D82AE0">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4CA07D43">
            <w:pPr>
              <w:adjustRightInd w:val="0"/>
              <w:spacing w:line="300" w:lineRule="exact"/>
              <w:rPr>
                <w:rFonts w:hint="eastAsia"/>
                <w:color w:val="auto"/>
                <w:sz w:val="22"/>
                <w:szCs w:val="22"/>
                <w:highlight w:val="none"/>
              </w:rPr>
            </w:pPr>
            <w:r>
              <w:rPr>
                <w:rFonts w:hint="eastAsia"/>
                <w:color w:val="auto"/>
                <w:sz w:val="22"/>
                <w:szCs w:val="22"/>
                <w:highlight w:val="none"/>
              </w:rPr>
              <w:t>投标文件份数</w:t>
            </w:r>
          </w:p>
        </w:tc>
        <w:tc>
          <w:tcPr>
            <w:tcW w:w="8021" w:type="dxa"/>
            <w:noWrap w:val="0"/>
            <w:vAlign w:val="center"/>
          </w:tcPr>
          <w:p w14:paraId="2D61FAC1">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（1）“电子加密投标文件”：在线上传递交、一份。</w:t>
            </w:r>
          </w:p>
          <w:p w14:paraId="50D7B29C">
            <w:pPr>
              <w:adjustRightInd w:val="0"/>
              <w:spacing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（2）“备份投标文件”：密封包装后（（EMS邮寄形式投标截止时间前递交、一份（邮寄地址：平阳县鳌江镇车站大道财富大厦701室 王女士收 联系电话：13587538322）（或电子邮件形式递交数据电文形式的“备份投标文件”。电子邮箱：1017874347@qq.com））</w:t>
            </w:r>
          </w:p>
        </w:tc>
      </w:tr>
      <w:tr w14:paraId="3585CD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81" w:hRule="atLeast"/>
          <w:jc w:val="center"/>
        </w:trPr>
        <w:tc>
          <w:tcPr>
            <w:tcW w:w="681" w:type="dxa"/>
            <w:noWrap w:val="0"/>
            <w:vAlign w:val="center"/>
          </w:tcPr>
          <w:p w14:paraId="36625C8E">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3A06F36B">
            <w:pPr>
              <w:adjustRightInd w:val="0"/>
              <w:spacing w:line="300" w:lineRule="exact"/>
              <w:rPr>
                <w:rFonts w:hint="eastAsia"/>
                <w:color w:val="auto"/>
                <w:sz w:val="22"/>
                <w:szCs w:val="22"/>
                <w:highlight w:val="none"/>
              </w:rPr>
            </w:pPr>
            <w:r>
              <w:rPr>
                <w:rFonts w:hint="eastAsia"/>
                <w:color w:val="auto"/>
                <w:sz w:val="22"/>
                <w:szCs w:val="22"/>
                <w:highlight w:val="none"/>
              </w:rPr>
              <w:t>投标文件的上传和递交</w:t>
            </w:r>
          </w:p>
        </w:tc>
        <w:tc>
          <w:tcPr>
            <w:tcW w:w="8021" w:type="dxa"/>
            <w:noWrap w:val="0"/>
            <w:vAlign w:val="center"/>
          </w:tcPr>
          <w:p w14:paraId="71BEB3A3">
            <w:pPr>
              <w:adjustRightInd w:val="0"/>
              <w:spacing w:line="360" w:lineRule="exact"/>
              <w:rPr>
                <w:rFonts w:hint="eastAsia"/>
                <w:color w:val="auto"/>
                <w:sz w:val="22"/>
                <w:szCs w:val="22"/>
                <w:highlight w:val="none"/>
              </w:rPr>
            </w:pPr>
            <w:r>
              <w:rPr>
                <w:rFonts w:hint="eastAsia"/>
                <w:color w:val="auto"/>
                <w:sz w:val="22"/>
                <w:szCs w:val="22"/>
                <w:highlight w:val="none"/>
              </w:rPr>
              <w:t>（1）“电子加密投标文件”的上传、递交：</w:t>
            </w:r>
          </w:p>
          <w:p w14:paraId="0AAABAB6">
            <w:pPr>
              <w:adjustRightInd w:val="0"/>
              <w:spacing w:line="360" w:lineRule="exact"/>
              <w:rPr>
                <w:rFonts w:hint="eastAsia"/>
                <w:color w:val="auto"/>
                <w:sz w:val="22"/>
                <w:szCs w:val="22"/>
                <w:highlight w:val="none"/>
              </w:rPr>
            </w:pPr>
            <w:r>
              <w:rPr>
                <w:rFonts w:hint="eastAsia"/>
                <w:color w:val="auto"/>
                <w:sz w:val="22"/>
                <w:szCs w:val="22"/>
                <w:highlight w:val="none"/>
              </w:rPr>
              <w:t>a.投标供应商应在投标截止时间前将“电子加密投标文件”成功上传递交至“政府采购云平台”，否则投标无效。</w:t>
            </w:r>
          </w:p>
          <w:p w14:paraId="7258CCC0">
            <w:pPr>
              <w:adjustRightInd w:val="0"/>
              <w:spacing w:line="360" w:lineRule="exact"/>
              <w:rPr>
                <w:rFonts w:hint="eastAsia"/>
                <w:color w:val="auto"/>
                <w:sz w:val="22"/>
                <w:szCs w:val="22"/>
                <w:highlight w:val="none"/>
              </w:rPr>
            </w:pPr>
            <w:r>
              <w:rPr>
                <w:rFonts w:hint="eastAsia"/>
                <w:color w:val="auto"/>
                <w:sz w:val="22"/>
                <w:szCs w:val="22"/>
                <w:highlight w:val="none"/>
              </w:rPr>
              <w:t>b.“电子加密投标文件”成功上传递交后，供应商可自行打印投标文件接收回执。</w:t>
            </w:r>
          </w:p>
          <w:p w14:paraId="725EFA07">
            <w:pPr>
              <w:adjustRightInd w:val="0"/>
              <w:spacing w:line="360" w:lineRule="exact"/>
              <w:rPr>
                <w:rFonts w:hint="eastAsia"/>
                <w:color w:val="auto"/>
                <w:sz w:val="22"/>
                <w:szCs w:val="22"/>
                <w:highlight w:val="none"/>
              </w:rPr>
            </w:pPr>
            <w:r>
              <w:rPr>
                <w:rFonts w:hint="eastAsia"/>
                <w:color w:val="auto"/>
                <w:sz w:val="22"/>
                <w:szCs w:val="22"/>
                <w:highlight w:val="none"/>
              </w:rPr>
              <w:t>（2）“备份投标文件”的密封包装、递交：</w:t>
            </w:r>
          </w:p>
          <w:p w14:paraId="46FA8187">
            <w:pPr>
              <w:adjustRightInd w:val="0"/>
              <w:spacing w:line="360" w:lineRule="exact"/>
              <w:rPr>
                <w:rFonts w:hint="eastAsia"/>
                <w:color w:val="auto"/>
                <w:sz w:val="22"/>
                <w:szCs w:val="22"/>
                <w:highlight w:val="none"/>
              </w:rPr>
            </w:pPr>
            <w:r>
              <w:rPr>
                <w:rFonts w:hint="eastAsia"/>
                <w:color w:val="auto"/>
                <w:sz w:val="22"/>
                <w:szCs w:val="22"/>
                <w:highlight w:val="none"/>
              </w:rPr>
              <w:t>a.投标供应商在“政府采购云平台”完成“电子加密投标文件”的上传递交后，还可以（邮寄形式）在投标截止时间前递交以介质（U盘）存储的 “备份投标文件”（一份）；</w:t>
            </w:r>
          </w:p>
          <w:p w14:paraId="2572594A">
            <w:pPr>
              <w:adjustRightInd w:val="0"/>
              <w:spacing w:line="360" w:lineRule="exact"/>
              <w:rPr>
                <w:rFonts w:hint="eastAsia"/>
                <w:color w:val="auto"/>
                <w:sz w:val="22"/>
                <w:szCs w:val="22"/>
                <w:highlight w:val="none"/>
              </w:rPr>
            </w:pPr>
            <w:r>
              <w:rPr>
                <w:rFonts w:hint="eastAsia"/>
                <w:color w:val="auto"/>
                <w:sz w:val="22"/>
                <w:szCs w:val="22"/>
                <w:highlight w:val="none"/>
              </w:rPr>
              <w:t>b.邮寄“备份投标文件”应当密封包装，并在包装上标注投标项目名称、投标单位名称并加盖公章。没有密封包装或者逾期邮寄送达至投标地点的“备份投标文件”将不予接收；</w:t>
            </w:r>
          </w:p>
          <w:p w14:paraId="271006FD">
            <w:pPr>
              <w:adjustRightInd w:val="0"/>
              <w:spacing w:line="360" w:lineRule="exact"/>
              <w:rPr>
                <w:rFonts w:hint="eastAsia"/>
                <w:color w:val="auto"/>
                <w:sz w:val="22"/>
                <w:szCs w:val="22"/>
                <w:highlight w:val="none"/>
              </w:rPr>
            </w:pPr>
            <w:r>
              <w:rPr>
                <w:rFonts w:hint="eastAsia"/>
                <w:color w:val="auto"/>
                <w:sz w:val="22"/>
                <w:szCs w:val="22"/>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189657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7" w:hRule="atLeast"/>
          <w:jc w:val="center"/>
        </w:trPr>
        <w:tc>
          <w:tcPr>
            <w:tcW w:w="681" w:type="dxa"/>
            <w:noWrap w:val="0"/>
            <w:vAlign w:val="center"/>
          </w:tcPr>
          <w:p w14:paraId="3959D740">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4DF7096C">
            <w:pPr>
              <w:adjustRightInd w:val="0"/>
              <w:spacing w:line="300" w:lineRule="exact"/>
              <w:rPr>
                <w:rFonts w:hint="eastAsia"/>
                <w:color w:val="auto"/>
                <w:sz w:val="22"/>
                <w:szCs w:val="22"/>
                <w:highlight w:val="none"/>
              </w:rPr>
            </w:pPr>
            <w:r>
              <w:rPr>
                <w:rFonts w:hint="eastAsia"/>
                <w:color w:val="auto"/>
                <w:sz w:val="22"/>
                <w:szCs w:val="22"/>
                <w:highlight w:val="none"/>
              </w:rPr>
              <w:t>电子加密投标文件的解密和异常情况处理</w:t>
            </w:r>
          </w:p>
        </w:tc>
        <w:tc>
          <w:tcPr>
            <w:tcW w:w="8021" w:type="dxa"/>
            <w:noWrap w:val="0"/>
            <w:vAlign w:val="center"/>
          </w:tcPr>
          <w:p w14:paraId="7D007B3A">
            <w:pPr>
              <w:adjustRightInd w:val="0"/>
              <w:spacing w:line="360" w:lineRule="exact"/>
              <w:rPr>
                <w:rFonts w:hint="eastAsia"/>
                <w:color w:val="auto"/>
                <w:sz w:val="22"/>
                <w:szCs w:val="22"/>
                <w:highlight w:val="none"/>
              </w:rPr>
            </w:pPr>
            <w:r>
              <w:rPr>
                <w:rFonts w:hint="eastAsia"/>
                <w:color w:val="auto"/>
                <w:sz w:val="22"/>
                <w:szCs w:val="22"/>
                <w:highlight w:val="none"/>
              </w:rPr>
              <w:t>（1）开标后，采购组织机构将向各投标供应商发出“电子加密投标文件”的解密通知，各投标供应商代表应当在接到解密通知后30分钟内自行完成“电子加密投标文件”的在线解密。</w:t>
            </w:r>
          </w:p>
          <w:p w14:paraId="77092FBD">
            <w:pPr>
              <w:adjustRightInd w:val="0"/>
              <w:spacing w:line="360" w:lineRule="exact"/>
              <w:rPr>
                <w:rFonts w:hint="eastAsia"/>
                <w:color w:val="auto"/>
                <w:sz w:val="22"/>
                <w:szCs w:val="22"/>
                <w:highlight w:val="none"/>
              </w:rPr>
            </w:pPr>
            <w:r>
              <w:rPr>
                <w:rFonts w:hint="eastAsia"/>
                <w:color w:val="auto"/>
                <w:sz w:val="22"/>
                <w:szCs w:val="22"/>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59FA87CA">
            <w:pPr>
              <w:adjustRightInd w:val="0"/>
              <w:spacing w:line="360" w:lineRule="exact"/>
              <w:rPr>
                <w:rFonts w:hint="eastAsia"/>
                <w:color w:val="auto"/>
                <w:sz w:val="22"/>
                <w:szCs w:val="22"/>
                <w:highlight w:val="none"/>
              </w:rPr>
            </w:pPr>
            <w:r>
              <w:rPr>
                <w:rFonts w:hint="eastAsia"/>
                <w:color w:val="auto"/>
                <w:sz w:val="22"/>
                <w:szCs w:val="22"/>
                <w:highlight w:val="none"/>
              </w:rPr>
              <w:t>（3）投标截止时间前，投标供应商仅递交了“备份投标文件”而未将电子加密投标文件上传至“政府采购云平台”的，投标无效。</w:t>
            </w:r>
          </w:p>
        </w:tc>
      </w:tr>
      <w:tr w14:paraId="705C23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81" w:hRule="atLeast"/>
          <w:jc w:val="center"/>
        </w:trPr>
        <w:tc>
          <w:tcPr>
            <w:tcW w:w="681" w:type="dxa"/>
            <w:noWrap w:val="0"/>
            <w:vAlign w:val="center"/>
          </w:tcPr>
          <w:p w14:paraId="29D33A50">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734E163D">
            <w:pPr>
              <w:spacing w:line="300" w:lineRule="exact"/>
              <w:rPr>
                <w:rFonts w:hint="eastAsia"/>
                <w:color w:val="auto"/>
                <w:sz w:val="22"/>
                <w:szCs w:val="22"/>
                <w:highlight w:val="none"/>
              </w:rPr>
            </w:pPr>
            <w:r>
              <w:rPr>
                <w:rFonts w:hint="eastAsia"/>
                <w:color w:val="auto"/>
                <w:sz w:val="22"/>
                <w:szCs w:val="22"/>
                <w:highlight w:val="none"/>
              </w:rPr>
              <w:t>投标有效期</w:t>
            </w:r>
          </w:p>
        </w:tc>
        <w:tc>
          <w:tcPr>
            <w:tcW w:w="8021" w:type="dxa"/>
            <w:noWrap w:val="0"/>
            <w:vAlign w:val="center"/>
          </w:tcPr>
          <w:p w14:paraId="341468EC">
            <w:pPr>
              <w:spacing w:line="300" w:lineRule="exact"/>
              <w:rPr>
                <w:rFonts w:hint="eastAsia"/>
                <w:color w:val="auto"/>
                <w:sz w:val="22"/>
                <w:szCs w:val="22"/>
                <w:highlight w:val="none"/>
              </w:rPr>
            </w:pPr>
            <w:r>
              <w:rPr>
                <w:rFonts w:hint="eastAsia"/>
                <w:color w:val="auto"/>
                <w:sz w:val="22"/>
                <w:szCs w:val="22"/>
                <w:highlight w:val="none"/>
              </w:rPr>
              <w:t>提交投标文件截止日起90天内</w:t>
            </w:r>
          </w:p>
        </w:tc>
      </w:tr>
      <w:tr w14:paraId="1B28A0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7" w:hRule="atLeast"/>
          <w:jc w:val="center"/>
        </w:trPr>
        <w:tc>
          <w:tcPr>
            <w:tcW w:w="681" w:type="dxa"/>
            <w:noWrap w:val="0"/>
            <w:vAlign w:val="center"/>
          </w:tcPr>
          <w:p w14:paraId="4E2CCE7D">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0F8854BF">
            <w:pPr>
              <w:spacing w:line="300" w:lineRule="exact"/>
              <w:jc w:val="center"/>
              <w:rPr>
                <w:rFonts w:hint="eastAsia"/>
                <w:color w:val="auto"/>
                <w:sz w:val="22"/>
                <w:szCs w:val="22"/>
                <w:highlight w:val="none"/>
              </w:rPr>
            </w:pPr>
            <w:r>
              <w:rPr>
                <w:rFonts w:hint="eastAsia"/>
                <w:color w:val="auto"/>
                <w:sz w:val="22"/>
                <w:szCs w:val="22"/>
                <w:highlight w:val="none"/>
              </w:rPr>
              <w:t>投标样品</w:t>
            </w:r>
          </w:p>
        </w:tc>
        <w:tc>
          <w:tcPr>
            <w:tcW w:w="8021" w:type="dxa"/>
            <w:noWrap w:val="0"/>
            <w:vAlign w:val="center"/>
          </w:tcPr>
          <w:p w14:paraId="23AD51F6">
            <w:pPr>
              <w:spacing w:line="30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22"/>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不需要</w:t>
            </w:r>
          </w:p>
          <w:p w14:paraId="428AAA67">
            <w:pPr>
              <w:spacing w:line="300" w:lineRule="exact"/>
              <w:rPr>
                <w:rFonts w:hint="eastAsia"/>
                <w:color w:val="auto"/>
                <w:sz w:val="22"/>
                <w:szCs w:val="22"/>
                <w:highlight w:val="none"/>
              </w:rPr>
            </w:pPr>
            <w:r>
              <w:rPr>
                <w:rFonts w:hint="eastAsia"/>
                <w:color w:val="auto"/>
                <w:sz w:val="22"/>
                <w:szCs w:val="22"/>
                <w:highlight w:val="none"/>
                <w:lang w:eastAsia="zh-CN"/>
              </w:rPr>
              <w:t>□</w:t>
            </w:r>
            <w:r>
              <w:rPr>
                <w:rFonts w:hint="eastAsia"/>
                <w:color w:val="auto"/>
                <w:sz w:val="22"/>
                <w:szCs w:val="22"/>
                <w:highlight w:val="none"/>
              </w:rPr>
              <w:t>需要</w:t>
            </w:r>
          </w:p>
        </w:tc>
      </w:tr>
      <w:tr w14:paraId="4EDB98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1" w:hRule="atLeast"/>
          <w:jc w:val="center"/>
        </w:trPr>
        <w:tc>
          <w:tcPr>
            <w:tcW w:w="681" w:type="dxa"/>
            <w:noWrap w:val="0"/>
            <w:vAlign w:val="center"/>
          </w:tcPr>
          <w:p w14:paraId="019E35C3">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58452DCE">
            <w:pPr>
              <w:adjustRightInd w:val="0"/>
              <w:spacing w:line="300" w:lineRule="exact"/>
              <w:jc w:val="center"/>
              <w:rPr>
                <w:rFonts w:hint="eastAsia"/>
                <w:color w:val="auto"/>
                <w:sz w:val="22"/>
                <w:szCs w:val="22"/>
                <w:highlight w:val="none"/>
              </w:rPr>
            </w:pPr>
            <w:r>
              <w:rPr>
                <w:rFonts w:hint="eastAsia"/>
                <w:color w:val="auto"/>
                <w:sz w:val="22"/>
                <w:szCs w:val="22"/>
                <w:highlight w:val="none"/>
              </w:rPr>
              <w:t>履约担保</w:t>
            </w:r>
          </w:p>
        </w:tc>
        <w:tc>
          <w:tcPr>
            <w:tcW w:w="8021" w:type="dxa"/>
            <w:noWrap w:val="0"/>
            <w:vAlign w:val="center"/>
          </w:tcPr>
          <w:p w14:paraId="1B08EF2C">
            <w:pPr>
              <w:spacing w:line="300" w:lineRule="exact"/>
              <w:rPr>
                <w:rFonts w:hint="eastAsia"/>
                <w:color w:val="auto"/>
                <w:sz w:val="22"/>
                <w:szCs w:val="22"/>
                <w:highlight w:val="none"/>
              </w:rPr>
            </w:pPr>
            <w:r>
              <w:rPr>
                <w:rFonts w:hint="eastAsia"/>
                <w:color w:val="auto"/>
                <w:sz w:val="22"/>
                <w:szCs w:val="22"/>
                <w:highlight w:val="none"/>
                <w:lang w:eastAsia="zh-CN"/>
              </w:rPr>
              <w:t>☑</w:t>
            </w:r>
            <w:r>
              <w:rPr>
                <w:rFonts w:hint="eastAsia"/>
                <w:color w:val="auto"/>
                <w:sz w:val="22"/>
                <w:szCs w:val="22"/>
                <w:highlight w:val="none"/>
              </w:rPr>
              <w:t>不需要</w:t>
            </w:r>
          </w:p>
          <w:p w14:paraId="21D307BF">
            <w:pPr>
              <w:adjustRightInd w:val="0"/>
              <w:spacing w:line="30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22"/>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 xml:space="preserve">需要  </w:t>
            </w:r>
          </w:p>
        </w:tc>
      </w:tr>
      <w:tr w14:paraId="3E06C0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1" w:hRule="atLeast"/>
          <w:jc w:val="center"/>
        </w:trPr>
        <w:tc>
          <w:tcPr>
            <w:tcW w:w="681" w:type="dxa"/>
            <w:noWrap w:val="0"/>
            <w:vAlign w:val="center"/>
          </w:tcPr>
          <w:p w14:paraId="42AB620F">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54BE9764">
            <w:pPr>
              <w:adjustRightInd w:val="0"/>
              <w:spacing w:line="300" w:lineRule="exact"/>
              <w:jc w:val="center"/>
              <w:rPr>
                <w:rFonts w:hint="eastAsia"/>
                <w:color w:val="auto"/>
                <w:sz w:val="22"/>
                <w:szCs w:val="22"/>
                <w:highlight w:val="none"/>
              </w:rPr>
            </w:pPr>
            <w:r>
              <w:rPr>
                <w:rFonts w:hint="eastAsia"/>
                <w:color w:val="auto"/>
                <w:sz w:val="22"/>
                <w:szCs w:val="22"/>
                <w:highlight w:val="none"/>
              </w:rPr>
              <w:t>投标保证金</w:t>
            </w:r>
          </w:p>
        </w:tc>
        <w:tc>
          <w:tcPr>
            <w:tcW w:w="8021" w:type="dxa"/>
            <w:noWrap w:val="0"/>
            <w:vAlign w:val="center"/>
          </w:tcPr>
          <w:p w14:paraId="369DCFF2">
            <w:pPr>
              <w:spacing w:line="300" w:lineRule="exact"/>
              <w:rPr>
                <w:rFonts w:hint="eastAsia"/>
                <w:color w:val="auto"/>
                <w:sz w:val="22"/>
                <w:szCs w:val="22"/>
                <w:highlight w:val="none"/>
              </w:rPr>
            </w:pPr>
            <w:r>
              <w:rPr>
                <w:rFonts w:hint="eastAsia"/>
                <w:color w:val="auto"/>
                <w:sz w:val="22"/>
                <w:szCs w:val="22"/>
                <w:highlight w:val="none"/>
              </w:rPr>
              <w:fldChar w:fldCharType="begin"/>
            </w:r>
            <w:r>
              <w:rPr>
                <w:rFonts w:hint="eastAsia"/>
                <w:color w:val="auto"/>
                <w:sz w:val="22"/>
                <w:szCs w:val="22"/>
                <w:highlight w:val="none"/>
              </w:rPr>
              <w:instrText xml:space="preserve"> eq \o\ac(</w:instrText>
            </w:r>
            <w:r>
              <w:rPr>
                <w:rFonts w:hint="eastAsia"/>
                <w:color w:val="auto"/>
                <w:position w:val="-4"/>
                <w:sz w:val="22"/>
                <w:szCs w:val="22"/>
                <w:highlight w:val="none"/>
              </w:rPr>
              <w:instrText xml:space="preserve">□</w:instrText>
            </w:r>
            <w:r>
              <w:rPr>
                <w:rFonts w:hint="eastAsia"/>
                <w:color w:val="auto"/>
                <w:sz w:val="22"/>
                <w:szCs w:val="22"/>
                <w:highlight w:val="none"/>
              </w:rPr>
              <w:instrText xml:space="preserve">,√)</w:instrText>
            </w:r>
            <w:r>
              <w:rPr>
                <w:rFonts w:hint="eastAsia"/>
                <w:color w:val="auto"/>
                <w:sz w:val="22"/>
                <w:szCs w:val="22"/>
                <w:highlight w:val="none"/>
              </w:rPr>
              <w:fldChar w:fldCharType="end"/>
            </w:r>
            <w:r>
              <w:rPr>
                <w:rFonts w:hint="eastAsia"/>
                <w:color w:val="auto"/>
                <w:sz w:val="22"/>
                <w:szCs w:val="22"/>
                <w:highlight w:val="none"/>
              </w:rPr>
              <w:t>不需要</w:t>
            </w:r>
          </w:p>
          <w:p w14:paraId="6818F537">
            <w:pPr>
              <w:adjustRightInd w:val="0"/>
              <w:spacing w:line="300" w:lineRule="exact"/>
              <w:rPr>
                <w:rFonts w:hint="eastAsia"/>
                <w:color w:val="auto"/>
                <w:sz w:val="22"/>
                <w:szCs w:val="22"/>
                <w:highlight w:val="none"/>
              </w:rPr>
            </w:pPr>
            <w:r>
              <w:rPr>
                <w:rFonts w:hint="eastAsia"/>
                <w:color w:val="auto"/>
                <w:sz w:val="22"/>
                <w:szCs w:val="22"/>
                <w:highlight w:val="none"/>
              </w:rPr>
              <w:t>□需要</w:t>
            </w:r>
          </w:p>
        </w:tc>
      </w:tr>
      <w:tr w14:paraId="3B302F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53" w:hRule="atLeast"/>
          <w:jc w:val="center"/>
        </w:trPr>
        <w:tc>
          <w:tcPr>
            <w:tcW w:w="681" w:type="dxa"/>
            <w:noWrap w:val="0"/>
            <w:vAlign w:val="center"/>
          </w:tcPr>
          <w:p w14:paraId="0D8068D7">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3DD7A123">
            <w:pPr>
              <w:snapToGrid w:val="0"/>
              <w:spacing w:line="300" w:lineRule="exact"/>
              <w:rPr>
                <w:rFonts w:hint="eastAsia"/>
                <w:color w:val="auto"/>
                <w:sz w:val="22"/>
                <w:szCs w:val="22"/>
                <w:highlight w:val="none"/>
              </w:rPr>
            </w:pPr>
            <w:r>
              <w:rPr>
                <w:rFonts w:hint="eastAsia"/>
                <w:color w:val="auto"/>
                <w:sz w:val="22"/>
                <w:szCs w:val="22"/>
                <w:highlight w:val="none"/>
              </w:rPr>
              <w:t>质疑受理联系方式</w:t>
            </w:r>
          </w:p>
        </w:tc>
        <w:tc>
          <w:tcPr>
            <w:tcW w:w="8021" w:type="dxa"/>
            <w:noWrap w:val="0"/>
            <w:vAlign w:val="center"/>
          </w:tcPr>
          <w:p w14:paraId="553BB14E">
            <w:pPr>
              <w:snapToGrid w:val="0"/>
              <w:spacing w:line="300" w:lineRule="exact"/>
              <w:rPr>
                <w:rFonts w:hint="eastAsia" w:eastAsia="宋体"/>
                <w:color w:val="auto"/>
                <w:sz w:val="22"/>
                <w:szCs w:val="22"/>
                <w:highlight w:val="none"/>
                <w:lang w:eastAsia="zh-CN"/>
              </w:rPr>
            </w:pPr>
            <w:r>
              <w:rPr>
                <w:rFonts w:hint="eastAsia"/>
                <w:color w:val="auto"/>
                <w:sz w:val="22"/>
                <w:szCs w:val="22"/>
                <w:highlight w:val="none"/>
              </w:rPr>
              <w:t>代理机构名称：</w:t>
            </w:r>
            <w:r>
              <w:rPr>
                <w:rFonts w:hint="eastAsia"/>
                <w:color w:val="auto"/>
                <w:sz w:val="22"/>
                <w:szCs w:val="22"/>
                <w:highlight w:val="none"/>
                <w:lang w:eastAsia="zh-CN"/>
              </w:rPr>
              <w:t>浙江名进建设项目管理有限公司</w:t>
            </w:r>
          </w:p>
          <w:p w14:paraId="39EDC770">
            <w:pPr>
              <w:snapToGrid w:val="0"/>
              <w:spacing w:line="300" w:lineRule="exact"/>
              <w:rPr>
                <w:rFonts w:hint="eastAsia" w:eastAsia="宋体"/>
                <w:color w:val="auto"/>
                <w:sz w:val="22"/>
                <w:szCs w:val="22"/>
                <w:highlight w:val="none"/>
                <w:lang w:eastAsia="zh-CN"/>
              </w:rPr>
            </w:pPr>
            <w:r>
              <w:rPr>
                <w:rFonts w:hint="eastAsia"/>
                <w:color w:val="auto"/>
                <w:sz w:val="22"/>
                <w:szCs w:val="22"/>
                <w:highlight w:val="none"/>
              </w:rPr>
              <w:t>机构地点：</w:t>
            </w:r>
            <w:r>
              <w:rPr>
                <w:rFonts w:hint="eastAsia"/>
                <w:color w:val="auto"/>
                <w:sz w:val="22"/>
                <w:szCs w:val="22"/>
                <w:highlight w:val="none"/>
                <w:lang w:eastAsia="zh-CN"/>
              </w:rPr>
              <w:t>平阳县鳌江镇车站大道财富大厦701室</w:t>
            </w:r>
          </w:p>
          <w:p w14:paraId="734EED90">
            <w:pPr>
              <w:snapToGrid w:val="0"/>
              <w:spacing w:line="300" w:lineRule="exact"/>
              <w:rPr>
                <w:rFonts w:hint="eastAsia" w:eastAsia="宋体"/>
                <w:color w:val="auto"/>
                <w:sz w:val="22"/>
                <w:szCs w:val="22"/>
                <w:highlight w:val="none"/>
                <w:lang w:eastAsia="zh-CN"/>
              </w:rPr>
            </w:pPr>
            <w:r>
              <w:rPr>
                <w:rFonts w:hint="eastAsia"/>
                <w:color w:val="auto"/>
                <w:sz w:val="22"/>
                <w:szCs w:val="22"/>
                <w:highlight w:val="none"/>
              </w:rPr>
              <w:t>联 系 人：</w:t>
            </w:r>
            <w:r>
              <w:rPr>
                <w:rFonts w:hint="eastAsia"/>
                <w:color w:val="auto"/>
                <w:sz w:val="22"/>
                <w:szCs w:val="22"/>
                <w:highlight w:val="none"/>
                <w:lang w:val="en-US" w:eastAsia="zh-CN"/>
              </w:rPr>
              <w:t>周</w:t>
            </w:r>
            <w:r>
              <w:rPr>
                <w:rFonts w:hint="eastAsia"/>
                <w:color w:val="auto"/>
                <w:sz w:val="22"/>
                <w:szCs w:val="22"/>
                <w:highlight w:val="none"/>
                <w:lang w:eastAsia="zh-CN"/>
              </w:rPr>
              <w:t>女士</w:t>
            </w:r>
          </w:p>
          <w:p w14:paraId="66EB2BD7">
            <w:pPr>
              <w:snapToGrid w:val="0"/>
              <w:spacing w:line="300" w:lineRule="exact"/>
              <w:rPr>
                <w:rFonts w:hint="eastAsia" w:eastAsia="宋体"/>
                <w:color w:val="auto"/>
                <w:sz w:val="22"/>
                <w:szCs w:val="22"/>
                <w:highlight w:val="none"/>
                <w:lang w:eastAsia="zh-CN"/>
              </w:rPr>
            </w:pPr>
            <w:r>
              <w:rPr>
                <w:rFonts w:hint="eastAsia"/>
                <w:color w:val="auto"/>
                <w:sz w:val="22"/>
                <w:szCs w:val="22"/>
                <w:highlight w:val="none"/>
              </w:rPr>
              <w:t>联系电话：</w:t>
            </w:r>
            <w:r>
              <w:rPr>
                <w:rFonts w:hint="eastAsia"/>
                <w:color w:val="auto"/>
                <w:sz w:val="22"/>
                <w:szCs w:val="22"/>
                <w:highlight w:val="none"/>
                <w:lang w:eastAsia="zh-CN"/>
              </w:rPr>
              <w:t>0577-63639288</w:t>
            </w:r>
          </w:p>
          <w:p w14:paraId="5F7E31FE">
            <w:pPr>
              <w:snapToGrid w:val="0"/>
              <w:spacing w:line="300" w:lineRule="exact"/>
              <w:rPr>
                <w:rFonts w:hint="eastAsia" w:eastAsia="宋体"/>
                <w:color w:val="auto"/>
                <w:sz w:val="22"/>
                <w:szCs w:val="22"/>
                <w:highlight w:val="none"/>
                <w:lang w:eastAsia="zh-CN"/>
              </w:rPr>
            </w:pPr>
            <w:r>
              <w:rPr>
                <w:rFonts w:hint="eastAsia"/>
                <w:color w:val="auto"/>
                <w:sz w:val="22"/>
                <w:szCs w:val="22"/>
                <w:highlight w:val="none"/>
              </w:rPr>
              <w:t>联系传真：</w:t>
            </w:r>
            <w:r>
              <w:rPr>
                <w:rFonts w:hint="eastAsia"/>
                <w:color w:val="auto"/>
                <w:sz w:val="22"/>
                <w:szCs w:val="22"/>
                <w:highlight w:val="none"/>
                <w:lang w:eastAsia="zh-CN"/>
              </w:rPr>
              <w:t>0577-63639288</w:t>
            </w:r>
          </w:p>
        </w:tc>
      </w:tr>
      <w:tr w14:paraId="7201274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14" w:hRule="atLeast"/>
          <w:jc w:val="center"/>
        </w:trPr>
        <w:tc>
          <w:tcPr>
            <w:tcW w:w="681" w:type="dxa"/>
            <w:noWrap w:val="0"/>
            <w:vAlign w:val="center"/>
          </w:tcPr>
          <w:p w14:paraId="33A5C741">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14ECDC08">
            <w:pPr>
              <w:snapToGrid w:val="0"/>
              <w:spacing w:line="300" w:lineRule="exact"/>
              <w:rPr>
                <w:rFonts w:hint="eastAsia"/>
                <w:color w:val="auto"/>
                <w:sz w:val="22"/>
                <w:szCs w:val="22"/>
                <w:highlight w:val="none"/>
              </w:rPr>
            </w:pPr>
            <w:r>
              <w:rPr>
                <w:rFonts w:hint="eastAsia"/>
                <w:color w:val="auto"/>
                <w:sz w:val="22"/>
                <w:szCs w:val="22"/>
                <w:highlight w:val="none"/>
              </w:rPr>
              <w:t>投诉</w:t>
            </w:r>
          </w:p>
        </w:tc>
        <w:tc>
          <w:tcPr>
            <w:tcW w:w="8021" w:type="dxa"/>
            <w:noWrap w:val="0"/>
            <w:vAlign w:val="center"/>
          </w:tcPr>
          <w:p w14:paraId="507C11FC">
            <w:pPr>
              <w:snapToGrid w:val="0"/>
              <w:spacing w:line="300" w:lineRule="exact"/>
              <w:rPr>
                <w:rFonts w:hint="eastAsia"/>
                <w:color w:val="auto"/>
                <w:sz w:val="22"/>
                <w:szCs w:val="22"/>
                <w:highlight w:val="none"/>
              </w:rPr>
            </w:pPr>
            <w:r>
              <w:rPr>
                <w:rFonts w:hint="eastAsia"/>
                <w:color w:val="auto"/>
                <w:sz w:val="22"/>
                <w:szCs w:val="22"/>
                <w:highlight w:val="none"/>
                <w:shd w:val="clear" w:color="auto" w:fill="FFFFFF"/>
              </w:rPr>
              <w:t>根据</w:t>
            </w:r>
            <w:r>
              <w:rPr>
                <w:rFonts w:hint="eastAsia"/>
                <w:color w:val="auto"/>
                <w:sz w:val="22"/>
                <w:szCs w:val="22"/>
                <w:highlight w:val="none"/>
              </w:rPr>
              <w:t>《政府采购质疑和投诉办法》的规定，</w:t>
            </w:r>
            <w:r>
              <w:rPr>
                <w:rFonts w:hint="eastAsia"/>
                <w:color w:val="auto"/>
                <w:sz w:val="22"/>
                <w:szCs w:val="22"/>
                <w:highlight w:val="none"/>
                <w:shd w:val="clear" w:color="auto" w:fill="FFFFFF"/>
              </w:rPr>
              <w:t>质疑供应商对采购人、采购代理机构的答复不满意或者采购人、采购代理机构未在规定的时间内作出答复的，可以在答复期满后十五个工作日内向同级政府采购监督管理部门投诉。</w:t>
            </w:r>
          </w:p>
        </w:tc>
      </w:tr>
      <w:tr w14:paraId="6F8CEE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14" w:hRule="atLeast"/>
          <w:jc w:val="center"/>
        </w:trPr>
        <w:tc>
          <w:tcPr>
            <w:tcW w:w="681" w:type="dxa"/>
            <w:noWrap w:val="0"/>
            <w:vAlign w:val="center"/>
          </w:tcPr>
          <w:p w14:paraId="4D302E43">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00E3F7F8">
            <w:pPr>
              <w:snapToGrid w:val="0"/>
              <w:spacing w:line="300" w:lineRule="exact"/>
              <w:rPr>
                <w:rFonts w:hint="eastAsia"/>
                <w:color w:val="auto"/>
                <w:sz w:val="22"/>
                <w:szCs w:val="22"/>
                <w:highlight w:val="none"/>
              </w:rPr>
            </w:pPr>
            <w:r>
              <w:rPr>
                <w:rFonts w:hint="eastAsia"/>
                <w:color w:val="auto"/>
                <w:sz w:val="22"/>
                <w:szCs w:val="22"/>
                <w:highlight w:val="none"/>
              </w:rPr>
              <w:t>投诉受理联系方式</w:t>
            </w:r>
          </w:p>
        </w:tc>
        <w:tc>
          <w:tcPr>
            <w:tcW w:w="8021" w:type="dxa"/>
            <w:noWrap w:val="0"/>
            <w:vAlign w:val="center"/>
          </w:tcPr>
          <w:p w14:paraId="02833672">
            <w:pPr>
              <w:snapToGrid w:val="0"/>
              <w:spacing w:line="300" w:lineRule="exact"/>
              <w:rPr>
                <w:rFonts w:hint="eastAsia"/>
                <w:color w:val="auto"/>
                <w:sz w:val="22"/>
                <w:szCs w:val="22"/>
                <w:highlight w:val="none"/>
              </w:rPr>
            </w:pPr>
            <w:r>
              <w:rPr>
                <w:rFonts w:hint="eastAsia"/>
                <w:color w:val="auto"/>
                <w:sz w:val="22"/>
                <w:szCs w:val="22"/>
                <w:highlight w:val="none"/>
              </w:rPr>
              <w:t>名  称：平阳县财政局（浙江省政府采购行政裁决服务中心（温州））</w:t>
            </w:r>
          </w:p>
          <w:p w14:paraId="48A77322">
            <w:pPr>
              <w:snapToGrid w:val="0"/>
              <w:spacing w:line="300" w:lineRule="exact"/>
              <w:rPr>
                <w:rFonts w:hint="eastAsia"/>
                <w:color w:val="auto"/>
                <w:sz w:val="22"/>
                <w:szCs w:val="22"/>
                <w:highlight w:val="none"/>
              </w:rPr>
            </w:pPr>
            <w:r>
              <w:rPr>
                <w:rFonts w:hint="eastAsia"/>
                <w:color w:val="auto"/>
                <w:sz w:val="22"/>
                <w:szCs w:val="22"/>
                <w:highlight w:val="none"/>
              </w:rPr>
              <w:t>地  址：温州市鹿城区滨江街道瓯江路展银大厦1606室             </w:t>
            </w:r>
          </w:p>
          <w:p w14:paraId="3E00DD84">
            <w:pPr>
              <w:snapToGrid w:val="0"/>
              <w:spacing w:line="300" w:lineRule="exact"/>
              <w:rPr>
                <w:rFonts w:hint="eastAsia"/>
                <w:color w:val="auto"/>
                <w:sz w:val="22"/>
                <w:szCs w:val="22"/>
                <w:highlight w:val="none"/>
              </w:rPr>
            </w:pPr>
            <w:r>
              <w:rPr>
                <w:rFonts w:hint="eastAsia"/>
                <w:color w:val="auto"/>
                <w:sz w:val="22"/>
                <w:szCs w:val="22"/>
                <w:highlight w:val="none"/>
              </w:rPr>
              <w:t>传   真：/             </w:t>
            </w:r>
          </w:p>
          <w:p w14:paraId="0CC39F2D">
            <w:pPr>
              <w:snapToGrid w:val="0"/>
              <w:spacing w:line="300" w:lineRule="exact"/>
              <w:rPr>
                <w:rFonts w:hint="eastAsia"/>
                <w:color w:val="auto"/>
                <w:sz w:val="22"/>
                <w:szCs w:val="22"/>
                <w:highlight w:val="none"/>
              </w:rPr>
            </w:pPr>
            <w:r>
              <w:rPr>
                <w:rFonts w:hint="eastAsia"/>
                <w:color w:val="auto"/>
                <w:sz w:val="22"/>
                <w:szCs w:val="22"/>
                <w:highlight w:val="none"/>
              </w:rPr>
              <w:t>联 系 人：李老师、王老师           </w:t>
            </w:r>
          </w:p>
          <w:p w14:paraId="4EA1D7A7">
            <w:pPr>
              <w:snapToGrid w:val="0"/>
              <w:spacing w:line="300" w:lineRule="exact"/>
              <w:rPr>
                <w:rFonts w:hint="eastAsia"/>
                <w:color w:val="auto"/>
                <w:sz w:val="22"/>
                <w:szCs w:val="22"/>
                <w:highlight w:val="none"/>
              </w:rPr>
            </w:pPr>
            <w:r>
              <w:rPr>
                <w:rFonts w:hint="eastAsia"/>
                <w:color w:val="auto"/>
                <w:sz w:val="22"/>
                <w:szCs w:val="22"/>
                <w:highlight w:val="none"/>
              </w:rPr>
              <w:t>监督投诉电话：0577-85501561，0577-85501562</w:t>
            </w:r>
          </w:p>
        </w:tc>
      </w:tr>
      <w:tr w14:paraId="148AAE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47" w:hRule="atLeast"/>
          <w:jc w:val="center"/>
        </w:trPr>
        <w:tc>
          <w:tcPr>
            <w:tcW w:w="681" w:type="dxa"/>
            <w:noWrap w:val="0"/>
            <w:vAlign w:val="center"/>
          </w:tcPr>
          <w:p w14:paraId="6A7EC0E7">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43AD7696">
            <w:pPr>
              <w:spacing w:line="300" w:lineRule="exact"/>
              <w:jc w:val="center"/>
              <w:rPr>
                <w:rFonts w:hint="eastAsia"/>
                <w:color w:val="auto"/>
                <w:sz w:val="22"/>
                <w:szCs w:val="22"/>
                <w:highlight w:val="none"/>
              </w:rPr>
            </w:pPr>
            <w:r>
              <w:rPr>
                <w:rFonts w:hint="eastAsia"/>
                <w:color w:val="auto"/>
                <w:sz w:val="22"/>
                <w:szCs w:val="22"/>
                <w:highlight w:val="none"/>
              </w:rPr>
              <w:t>投标截止时间</w:t>
            </w:r>
          </w:p>
        </w:tc>
        <w:tc>
          <w:tcPr>
            <w:tcW w:w="8021" w:type="dxa"/>
            <w:noWrap w:val="0"/>
            <w:vAlign w:val="center"/>
          </w:tcPr>
          <w:p w14:paraId="6F0C5625">
            <w:pPr>
              <w:spacing w:line="300" w:lineRule="exact"/>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color w:val="auto"/>
                <w:sz w:val="22"/>
                <w:szCs w:val="22"/>
                <w:highlight w:val="none"/>
                <w:lang w:eastAsia="zh-CN"/>
              </w:rPr>
              <w:t>202</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年</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月</w:t>
            </w:r>
            <w:r>
              <w:rPr>
                <w:rFonts w:hint="eastAsia" w:cs="宋体"/>
                <w:color w:val="auto"/>
                <w:sz w:val="22"/>
                <w:szCs w:val="22"/>
                <w:highlight w:val="none"/>
                <w:lang w:val="en-US" w:eastAsia="zh-CN"/>
              </w:rPr>
              <w:t>14</w:t>
            </w:r>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rPr>
              <w:t xml:space="preserve"> 09:30</w:t>
            </w:r>
            <w:r>
              <w:rPr>
                <w:rFonts w:hint="eastAsia" w:ascii="宋体" w:hAnsi="宋体" w:eastAsia="宋体" w:cs="宋体"/>
                <w:i w:val="0"/>
                <w:iCs w:val="0"/>
                <w:caps w:val="0"/>
                <w:color w:val="auto"/>
                <w:spacing w:val="0"/>
                <w:sz w:val="22"/>
                <w:szCs w:val="22"/>
                <w:highlight w:val="none"/>
              </w:rPr>
              <w:t>截止(北京时间)。</w:t>
            </w:r>
          </w:p>
        </w:tc>
      </w:tr>
      <w:tr w14:paraId="575206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86" w:hRule="atLeast"/>
          <w:jc w:val="center"/>
        </w:trPr>
        <w:tc>
          <w:tcPr>
            <w:tcW w:w="681" w:type="dxa"/>
            <w:noWrap w:val="0"/>
            <w:vAlign w:val="center"/>
          </w:tcPr>
          <w:p w14:paraId="48BB80BA">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1AA51F9C">
            <w:pPr>
              <w:spacing w:line="300" w:lineRule="exact"/>
              <w:jc w:val="center"/>
              <w:rPr>
                <w:rFonts w:hint="eastAsia"/>
                <w:color w:val="auto"/>
                <w:sz w:val="22"/>
                <w:szCs w:val="22"/>
                <w:highlight w:val="none"/>
              </w:rPr>
            </w:pPr>
            <w:r>
              <w:rPr>
                <w:rFonts w:hint="eastAsia"/>
                <w:color w:val="auto"/>
                <w:sz w:val="22"/>
                <w:szCs w:val="22"/>
                <w:highlight w:val="none"/>
              </w:rPr>
              <w:t>开标时间</w:t>
            </w:r>
          </w:p>
          <w:p w14:paraId="1295C493">
            <w:pPr>
              <w:spacing w:line="300" w:lineRule="exact"/>
              <w:jc w:val="center"/>
              <w:rPr>
                <w:rFonts w:hint="eastAsia"/>
                <w:color w:val="auto"/>
                <w:sz w:val="22"/>
                <w:szCs w:val="22"/>
                <w:highlight w:val="none"/>
              </w:rPr>
            </w:pPr>
            <w:r>
              <w:rPr>
                <w:rFonts w:hint="eastAsia"/>
                <w:color w:val="auto"/>
                <w:sz w:val="22"/>
                <w:szCs w:val="22"/>
                <w:highlight w:val="none"/>
              </w:rPr>
              <w:t>评审地点</w:t>
            </w:r>
          </w:p>
        </w:tc>
        <w:tc>
          <w:tcPr>
            <w:tcW w:w="8021" w:type="dxa"/>
            <w:noWrap w:val="0"/>
            <w:vAlign w:val="center"/>
          </w:tcPr>
          <w:p w14:paraId="5FE8C560">
            <w:pPr>
              <w:spacing w:line="300" w:lineRule="exact"/>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开标时间：</w:t>
            </w:r>
            <w:r>
              <w:rPr>
                <w:rFonts w:hint="eastAsia" w:ascii="宋体" w:hAnsi="宋体" w:eastAsia="宋体" w:cs="宋体"/>
                <w:color w:val="auto"/>
                <w:sz w:val="22"/>
                <w:szCs w:val="22"/>
                <w:highlight w:val="none"/>
                <w:lang w:eastAsia="zh-CN"/>
              </w:rPr>
              <w:t>202</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年</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月</w:t>
            </w:r>
            <w:r>
              <w:rPr>
                <w:rFonts w:hint="eastAsia" w:cs="宋体"/>
                <w:color w:val="auto"/>
                <w:sz w:val="22"/>
                <w:szCs w:val="22"/>
                <w:highlight w:val="none"/>
                <w:lang w:val="en-US" w:eastAsia="zh-CN"/>
              </w:rPr>
              <w:t>14</w:t>
            </w:r>
            <w:bookmarkStart w:id="37" w:name="_GoBack"/>
            <w:bookmarkEnd w:id="37"/>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rPr>
              <w:t>09:30</w:t>
            </w:r>
            <w:r>
              <w:rPr>
                <w:rFonts w:hint="eastAsia" w:ascii="宋体" w:hAnsi="宋体" w:eastAsia="宋体" w:cs="宋体"/>
                <w:i w:val="0"/>
                <w:iCs w:val="0"/>
                <w:caps w:val="0"/>
                <w:color w:val="auto"/>
                <w:spacing w:val="0"/>
                <w:sz w:val="22"/>
                <w:szCs w:val="22"/>
                <w:highlight w:val="none"/>
              </w:rPr>
              <w:t xml:space="preserve"> (北京时间)</w:t>
            </w:r>
          </w:p>
          <w:p w14:paraId="7A17EB4E">
            <w:pPr>
              <w:spacing w:line="300" w:lineRule="exact"/>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 xml:space="preserve">评审地点：平阳县公共资源交易中心三楼评标室（平阳县鳌江镇火车站大道和谐家园三楼） </w:t>
            </w:r>
          </w:p>
        </w:tc>
      </w:tr>
      <w:tr w14:paraId="4A8D78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681" w:type="dxa"/>
            <w:noWrap w:val="0"/>
            <w:vAlign w:val="center"/>
          </w:tcPr>
          <w:p w14:paraId="7CBFF5FE">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4DD34552">
            <w:pPr>
              <w:spacing w:line="300" w:lineRule="exact"/>
              <w:jc w:val="center"/>
              <w:rPr>
                <w:rFonts w:hint="eastAsia"/>
                <w:color w:val="auto"/>
                <w:sz w:val="22"/>
                <w:szCs w:val="22"/>
                <w:highlight w:val="none"/>
              </w:rPr>
            </w:pPr>
            <w:r>
              <w:rPr>
                <w:rFonts w:hint="eastAsia"/>
                <w:color w:val="auto"/>
                <w:sz w:val="22"/>
                <w:szCs w:val="22"/>
                <w:highlight w:val="none"/>
              </w:rPr>
              <w:t>评审委员会的</w:t>
            </w:r>
          </w:p>
          <w:p w14:paraId="593A7840">
            <w:pPr>
              <w:spacing w:line="300" w:lineRule="exact"/>
              <w:jc w:val="center"/>
              <w:rPr>
                <w:rFonts w:hint="eastAsia"/>
                <w:color w:val="auto"/>
                <w:sz w:val="22"/>
                <w:szCs w:val="22"/>
                <w:highlight w:val="none"/>
              </w:rPr>
            </w:pPr>
            <w:r>
              <w:rPr>
                <w:rFonts w:hint="eastAsia"/>
                <w:color w:val="auto"/>
                <w:sz w:val="22"/>
                <w:szCs w:val="22"/>
                <w:highlight w:val="none"/>
              </w:rPr>
              <w:t>组建</w:t>
            </w:r>
          </w:p>
        </w:tc>
        <w:tc>
          <w:tcPr>
            <w:tcW w:w="8021" w:type="dxa"/>
            <w:noWrap w:val="0"/>
            <w:vAlign w:val="center"/>
          </w:tcPr>
          <w:p w14:paraId="38EC0830">
            <w:pPr>
              <w:spacing w:line="300" w:lineRule="exact"/>
              <w:rPr>
                <w:rFonts w:hint="eastAsia"/>
                <w:color w:val="auto"/>
                <w:sz w:val="22"/>
                <w:szCs w:val="22"/>
                <w:highlight w:val="none"/>
              </w:rPr>
            </w:pPr>
            <w:r>
              <w:rPr>
                <w:rFonts w:hint="eastAsia"/>
                <w:color w:val="auto"/>
                <w:sz w:val="22"/>
                <w:szCs w:val="22"/>
                <w:highlight w:val="none"/>
              </w:rPr>
              <w:t>评审委员会构成：采购人依法组建，成员为</w:t>
            </w:r>
            <w:r>
              <w:rPr>
                <w:rFonts w:hint="eastAsia"/>
                <w:color w:val="auto"/>
                <w:sz w:val="22"/>
                <w:szCs w:val="22"/>
                <w:highlight w:val="none"/>
                <w:lang w:val="en-US" w:eastAsia="zh-CN"/>
              </w:rPr>
              <w:t>5</w:t>
            </w:r>
            <w:r>
              <w:rPr>
                <w:rFonts w:hint="eastAsia"/>
                <w:color w:val="auto"/>
                <w:sz w:val="22"/>
                <w:szCs w:val="22"/>
                <w:highlight w:val="none"/>
              </w:rPr>
              <w:t>人或以上单数，其中评审专家不得少于总人数的2/3；评标专家确定方式：按相关规定从专家库中抽取。</w:t>
            </w:r>
          </w:p>
        </w:tc>
      </w:tr>
      <w:tr w14:paraId="366267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73" w:hRule="atLeast"/>
          <w:jc w:val="center"/>
        </w:trPr>
        <w:tc>
          <w:tcPr>
            <w:tcW w:w="681" w:type="dxa"/>
            <w:noWrap w:val="0"/>
            <w:vAlign w:val="center"/>
          </w:tcPr>
          <w:p w14:paraId="72327D50">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38160D2F">
            <w:pPr>
              <w:widowControl/>
              <w:snapToGrid/>
              <w:spacing w:line="300" w:lineRule="exact"/>
              <w:jc w:val="center"/>
              <w:rPr>
                <w:rFonts w:hint="eastAsia"/>
                <w:color w:val="auto"/>
                <w:sz w:val="22"/>
                <w:szCs w:val="22"/>
                <w:highlight w:val="none"/>
              </w:rPr>
            </w:pPr>
            <w:r>
              <w:rPr>
                <w:rFonts w:hint="eastAsia" w:ascii="宋体" w:hAnsi="宋体" w:eastAsia="宋体" w:cs="宋体"/>
                <w:bCs/>
                <w:color w:val="auto"/>
                <w:kern w:val="0"/>
                <w:sz w:val="22"/>
                <w:szCs w:val="22"/>
                <w:highlight w:val="none"/>
              </w:rPr>
              <w:t>本项目扶持中小企业（监狱企业、残疾人福利性单位）有关政策</w:t>
            </w:r>
          </w:p>
        </w:tc>
        <w:tc>
          <w:tcPr>
            <w:tcW w:w="8021" w:type="dxa"/>
            <w:noWrap w:val="0"/>
            <w:vAlign w:val="center"/>
          </w:tcPr>
          <w:p w14:paraId="03E364B1">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根据财政部发布的《政府采购促进中小企业发展管理办法》财库（2020）46号、《浙江省财政厅关于进一步发挥政府采购政策功能全力推动经济稳进提质的通知》（浙财采监〔2022〕3号）、（浙财采监〔2022〕8号）、（财库〔2022〕19号）的相关规定：</w:t>
            </w:r>
          </w:p>
          <w:p w14:paraId="73AF2DF5">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.1.是否为预留份额项目：</w:t>
            </w:r>
          </w:p>
          <w:p w14:paraId="793E22E3">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snapToGrid w:val="0"/>
                <w:color w:val="auto"/>
                <w:sz w:val="22"/>
                <w:szCs w:val="22"/>
                <w:highlight w:val="none"/>
              </w:rPr>
              <w:sym w:font="Wingdings" w:char="00A8"/>
            </w:r>
            <w:r>
              <w:rPr>
                <w:rFonts w:hint="eastAsia" w:ascii="宋体" w:hAnsi="宋体" w:eastAsia="宋体" w:cs="宋体"/>
                <w:b w:val="0"/>
                <w:bCs w:val="0"/>
                <w:snapToGrid w:val="0"/>
                <w:color w:val="auto"/>
                <w:sz w:val="22"/>
                <w:szCs w:val="22"/>
                <w:highlight w:val="none"/>
                <w:lang w:val="en-US" w:eastAsia="zh-CN"/>
              </w:rPr>
              <w:t xml:space="preserve"> </w:t>
            </w:r>
            <w:r>
              <w:rPr>
                <w:rFonts w:hint="eastAsia" w:ascii="宋体" w:hAnsi="宋体" w:eastAsia="宋体" w:cs="宋体"/>
                <w:b w:val="0"/>
                <w:bCs w:val="0"/>
                <w:color w:val="auto"/>
                <w:sz w:val="22"/>
                <w:szCs w:val="22"/>
                <w:highlight w:val="none"/>
              </w:rPr>
              <w:t>本项目为预留份额项目，专门面向中小企业采购。</w:t>
            </w:r>
          </w:p>
          <w:p w14:paraId="240FC424">
            <w:pPr>
              <w:spacing w:line="240" w:lineRule="auto"/>
              <w:ind w:left="220" w:hanging="220" w:hangingChars="1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sym w:font="Wingdings" w:char="00FE"/>
            </w:r>
            <w:r>
              <w:rPr>
                <w:rFonts w:hint="eastAsia" w:ascii="宋体" w:hAnsi="宋体" w:eastAsia="宋体" w:cs="宋体"/>
                <w:b w:val="0"/>
                <w:bCs w:val="0"/>
                <w:color w:val="auto"/>
                <w:sz w:val="22"/>
                <w:szCs w:val="22"/>
                <w:highlight w:val="none"/>
              </w:rPr>
              <w:t xml:space="preserve"> 本项目为非预留份额项目、非专门面向中小企业的项目</w:t>
            </w:r>
          </w:p>
          <w:p w14:paraId="60107DC4">
            <w:pPr>
              <w:spacing w:line="240" w:lineRule="auto"/>
              <w:ind w:left="220" w:hanging="220" w:hangingChars="1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sym w:font="Wingdings" w:char="00FE"/>
            </w:r>
            <w:r>
              <w:rPr>
                <w:rFonts w:hint="eastAsia" w:ascii="宋体" w:hAnsi="宋体" w:eastAsia="宋体" w:cs="宋体"/>
                <w:b w:val="0"/>
                <w:bCs w:val="0"/>
                <w:snapToGrid w:val="0"/>
                <w:color w:val="auto"/>
                <w:sz w:val="22"/>
                <w:szCs w:val="22"/>
                <w:highlight w:val="none"/>
              </w:rPr>
              <w:t xml:space="preserve"> </w:t>
            </w:r>
            <w:r>
              <w:rPr>
                <w:rFonts w:hint="eastAsia" w:ascii="宋体" w:hAnsi="宋体" w:eastAsia="宋体" w:cs="宋体"/>
                <w:b w:val="0"/>
                <w:bCs w:val="0"/>
                <w:color w:val="auto"/>
                <w:sz w:val="22"/>
                <w:szCs w:val="22"/>
                <w:highlight w:val="none"/>
              </w:rPr>
              <w:t>在评审时对小型和微型企业报价给予</w:t>
            </w:r>
            <w:r>
              <w:rPr>
                <w:rFonts w:hint="eastAsia" w:ascii="宋体" w:hAnsi="宋体" w:eastAsia="宋体" w:cs="宋体"/>
                <w:b w:val="0"/>
                <w:bCs w:val="0"/>
                <w:color w:val="auto"/>
                <w:sz w:val="22"/>
                <w:szCs w:val="22"/>
                <w:highlight w:val="none"/>
                <w:u w:val="single"/>
              </w:rPr>
              <w:t xml:space="preserve">10% </w:t>
            </w:r>
            <w:r>
              <w:rPr>
                <w:rFonts w:hint="eastAsia" w:ascii="宋体" w:hAnsi="宋体" w:eastAsia="宋体" w:cs="宋体"/>
                <w:b w:val="0"/>
                <w:bCs w:val="0"/>
                <w:color w:val="auto"/>
                <w:sz w:val="22"/>
                <w:szCs w:val="22"/>
                <w:highlight w:val="none"/>
              </w:rPr>
              <w:t>的扣除，用扣除后的价格参加评审。适用招标投标法的政府采购工程建设项目，采用综合评估法但未采用低价优先法计算价格分，评标时在采用原报价进行评分的基础上增加其价格得分的</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u w:val="single"/>
                <w:lang w:val="en-US" w:eastAsia="zh-CN"/>
              </w:rPr>
              <w:t>/</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%（3%-5%）作为其价格分。</w:t>
            </w:r>
          </w:p>
          <w:p w14:paraId="780F7C6B">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.2组成联合体或者接受分包的小微企业与联合体内其他企业、分包企业之间存在直接控股、管理关系的，不享受价格扣除优惠政策。</w:t>
            </w:r>
          </w:p>
          <w:p w14:paraId="76306A15">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.3价格扣除比例或者价格分加分比例对小型企业和微型企业同等对待，不作区分。</w:t>
            </w:r>
          </w:p>
          <w:p w14:paraId="3E6B093E">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4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26A310C4">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.5接受分包的项目，享受扶持政策获得政府采购合同的，小微企业不得将合同分包给大中型企业，中型企业不得将合同分包给大型企业。</w:t>
            </w:r>
          </w:p>
          <w:p w14:paraId="2D57898E">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根据财库〔2017〕141号的相关规定，在政府采购活动中，残疾人福利性单位视同小型、微型企业，享受评审中价格扣除政策。属于享受政府采购支持政策的残疾人福利性单位，应满足财库〔2017〕141号文件第一条的规定，并在响应文件中提供残疾人福利性单位声明函。</w:t>
            </w:r>
          </w:p>
          <w:p w14:paraId="51DE917E">
            <w:pPr>
              <w:spacing w:line="24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根据财库〔2014〕68号的相关规定，在政府采购活动中，监狱企业视同小型、微型企业，享受评审中价格扣除政策，并在响应文件中提供由省级以上监狱管理局、戒毒管理局（含新疆生产建设兵团）出具的属于监狱企业的证明文件。</w:t>
            </w:r>
          </w:p>
          <w:p w14:paraId="65D371EE">
            <w:pPr>
              <w:snapToGrid w:val="0"/>
              <w:spacing w:line="300" w:lineRule="exact"/>
              <w:rPr>
                <w:rFonts w:hint="eastAsia" w:ascii="宋体" w:hAnsi="宋体"/>
                <w:b w:val="0"/>
                <w:bCs/>
                <w:color w:val="auto"/>
                <w:sz w:val="22"/>
                <w:szCs w:val="22"/>
                <w:highlight w:val="none"/>
              </w:rPr>
            </w:pPr>
            <w:r>
              <w:rPr>
                <w:rFonts w:hint="eastAsia" w:ascii="宋体" w:hAnsi="宋体" w:eastAsia="宋体" w:cs="宋体"/>
                <w:b/>
                <w:bCs/>
                <w:color w:val="auto"/>
                <w:sz w:val="22"/>
                <w:szCs w:val="22"/>
                <w:highlight w:val="none"/>
              </w:rPr>
              <w:t>(注：未提供以上材料的，均不给予价格扣除，以上优惠政策只享受一次）。</w:t>
            </w:r>
          </w:p>
          <w:p w14:paraId="04FBDB44">
            <w:pPr>
              <w:spacing w:line="300" w:lineRule="exact"/>
              <w:rPr>
                <w:rFonts w:hint="eastAsia" w:ascii="宋体" w:hAnsi="宋体" w:eastAsia="宋体" w:cs="宋体"/>
                <w:b/>
                <w:bCs/>
                <w:color w:val="auto"/>
                <w:sz w:val="22"/>
                <w:szCs w:val="22"/>
                <w:highlight w:val="none"/>
              </w:rPr>
            </w:pPr>
            <w:r>
              <w:rPr>
                <w:rFonts w:hint="eastAsia" w:eastAsia="宋体"/>
                <w:color w:val="auto"/>
                <w:highlight w:val="none"/>
                <w:lang w:eastAsia="zh-CN"/>
              </w:rPr>
              <w:drawing>
                <wp:anchor distT="0" distB="0" distL="114300" distR="114300" simplePos="0" relativeHeight="251659264" behindDoc="0" locked="0" layoutInCell="1" allowOverlap="1">
                  <wp:simplePos x="0" y="0"/>
                  <wp:positionH relativeFrom="column">
                    <wp:posOffset>0</wp:posOffset>
                  </wp:positionH>
                  <wp:positionV relativeFrom="paragraph">
                    <wp:posOffset>647700</wp:posOffset>
                  </wp:positionV>
                  <wp:extent cx="4949825" cy="1307465"/>
                  <wp:effectExtent l="0" t="0" r="3175" b="6985"/>
                  <wp:wrapSquare wrapText="bothSides"/>
                  <wp:docPr id="7" name="图片 1" descr="1728699407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1728699407526"/>
                          <pic:cNvPicPr>
                            <a:picLocks noChangeAspect="1"/>
                          </pic:cNvPicPr>
                        </pic:nvPicPr>
                        <pic:blipFill>
                          <a:blip r:embed="rId12"/>
                          <a:stretch>
                            <a:fillRect/>
                          </a:stretch>
                        </pic:blipFill>
                        <pic:spPr>
                          <a:xfrm>
                            <a:off x="0" y="0"/>
                            <a:ext cx="4949825" cy="1307465"/>
                          </a:xfrm>
                          <a:prstGeom prst="rect">
                            <a:avLst/>
                          </a:prstGeom>
                          <a:noFill/>
                          <a:ln>
                            <a:noFill/>
                          </a:ln>
                        </pic:spPr>
                      </pic:pic>
                    </a:graphicData>
                  </a:graphic>
                </wp:anchor>
              </w:drawing>
            </w:r>
            <w:r>
              <w:rPr>
                <w:rFonts w:hint="eastAsia" w:eastAsia="宋体"/>
                <w:b w:val="0"/>
                <w:bCs/>
                <w:color w:val="auto"/>
                <w:sz w:val="22"/>
                <w:szCs w:val="22"/>
                <w:highlight w:val="none"/>
                <w:lang w:val="en-US" w:eastAsia="zh-CN"/>
              </w:rPr>
              <w:t>2、</w:t>
            </w:r>
            <w:r>
              <w:rPr>
                <w:rFonts w:hint="eastAsia" w:ascii="宋体" w:hAnsi="宋体" w:eastAsia="宋体" w:cs="宋体"/>
                <w:color w:val="auto"/>
                <w:sz w:val="22"/>
                <w:szCs w:val="22"/>
                <w:highlight w:val="none"/>
              </w:rPr>
              <w:t>根据《中小企业划型标准规定》执行，所属行业：</w:t>
            </w:r>
            <w:r>
              <w:rPr>
                <w:rFonts w:hint="eastAsia" w:ascii="宋体" w:hAnsi="宋体" w:eastAsia="宋体" w:cs="宋体"/>
                <w:b/>
                <w:bCs/>
                <w:color w:val="auto"/>
                <w:sz w:val="22"/>
                <w:szCs w:val="22"/>
                <w:highlight w:val="none"/>
                <w:u w:val="single"/>
              </w:rPr>
              <w:t>其他未列明行业</w:t>
            </w:r>
            <w:r>
              <w:rPr>
                <w:rFonts w:hint="eastAsia" w:ascii="宋体" w:hAnsi="宋体" w:eastAsia="宋体" w:cs="宋体"/>
                <w:b/>
                <w:bCs/>
                <w:color w:val="auto"/>
                <w:sz w:val="22"/>
                <w:szCs w:val="22"/>
                <w:highlight w:val="none"/>
              </w:rPr>
              <w:t>（包括科学研究和技术服务业，水利、环境和公共设施管理业，居民服务、修理和其他服务业，社会工作，文化、体育和娱乐业等）。</w:t>
            </w:r>
          </w:p>
          <w:p w14:paraId="701750F5">
            <w:pPr>
              <w:snapToGrid w:val="0"/>
              <w:spacing w:line="300" w:lineRule="exact"/>
              <w:rPr>
                <w:rFonts w:hint="eastAsia" w:ascii="宋体" w:hAnsi="宋体" w:cs="宋体"/>
                <w:color w:val="auto"/>
                <w:sz w:val="22"/>
                <w:szCs w:val="22"/>
                <w:highlight w:val="none"/>
                <w:lang w:val="en-US" w:eastAsia="zh-CN" w:bidi="ar-SA"/>
              </w:rPr>
            </w:pPr>
          </w:p>
        </w:tc>
      </w:tr>
      <w:tr w14:paraId="7CCA33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8" w:hRule="atLeast"/>
          <w:jc w:val="center"/>
        </w:trPr>
        <w:tc>
          <w:tcPr>
            <w:tcW w:w="681" w:type="dxa"/>
            <w:noWrap w:val="0"/>
            <w:vAlign w:val="center"/>
          </w:tcPr>
          <w:p w14:paraId="43F6540A">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0A51BFF2">
            <w:pPr>
              <w:spacing w:line="300" w:lineRule="exact"/>
              <w:rPr>
                <w:rFonts w:hint="eastAsia"/>
                <w:color w:val="auto"/>
                <w:sz w:val="22"/>
                <w:szCs w:val="22"/>
                <w:highlight w:val="none"/>
              </w:rPr>
            </w:pPr>
            <w:r>
              <w:rPr>
                <w:rFonts w:hint="eastAsia"/>
                <w:color w:val="auto"/>
                <w:sz w:val="22"/>
                <w:szCs w:val="22"/>
                <w:highlight w:val="none"/>
              </w:rPr>
              <w:t>供应商信用查询</w:t>
            </w:r>
          </w:p>
        </w:tc>
        <w:tc>
          <w:tcPr>
            <w:tcW w:w="8021" w:type="dxa"/>
            <w:noWrap w:val="0"/>
            <w:vAlign w:val="center"/>
          </w:tcPr>
          <w:p w14:paraId="5DDB0D9C">
            <w:pPr>
              <w:spacing w:line="300" w:lineRule="exact"/>
              <w:rPr>
                <w:rFonts w:hint="eastAsia"/>
                <w:color w:val="auto"/>
                <w:sz w:val="22"/>
                <w:szCs w:val="22"/>
                <w:highlight w:val="none"/>
              </w:rPr>
            </w:pPr>
            <w:r>
              <w:rPr>
                <w:rFonts w:hint="eastAsia"/>
                <w:color w:val="auto"/>
                <w:sz w:val="22"/>
                <w:szCs w:val="22"/>
                <w:highlight w:val="none"/>
              </w:rPr>
              <w:t>1、投标供应商信用信息查询的查询渠道：“信用中国”(</w:t>
            </w:r>
            <w:r>
              <w:rPr>
                <w:rFonts w:hint="eastAsia"/>
                <w:color w:val="auto"/>
                <w:sz w:val="22"/>
                <w:szCs w:val="22"/>
                <w:highlight w:val="none"/>
              </w:rPr>
              <w:fldChar w:fldCharType="begin"/>
            </w:r>
            <w:r>
              <w:rPr>
                <w:rFonts w:hint="eastAsia"/>
                <w:color w:val="auto"/>
                <w:sz w:val="22"/>
                <w:szCs w:val="22"/>
                <w:highlight w:val="none"/>
              </w:rPr>
              <w:instrText xml:space="preserve"> HYPERLINK "http://www.creditchina.gov.cn" </w:instrText>
            </w:r>
            <w:r>
              <w:rPr>
                <w:rFonts w:hint="eastAsia"/>
                <w:color w:val="auto"/>
                <w:sz w:val="22"/>
                <w:szCs w:val="22"/>
                <w:highlight w:val="none"/>
              </w:rPr>
              <w:fldChar w:fldCharType="separate"/>
            </w:r>
            <w:r>
              <w:rPr>
                <w:rFonts w:hint="eastAsia"/>
                <w:color w:val="auto"/>
                <w:sz w:val="22"/>
                <w:szCs w:val="22"/>
                <w:highlight w:val="none"/>
              </w:rPr>
              <w:t>www.creditchina.gov.cn</w:t>
            </w:r>
            <w:r>
              <w:rPr>
                <w:rFonts w:hint="eastAsia"/>
                <w:color w:val="auto"/>
                <w:sz w:val="22"/>
                <w:szCs w:val="22"/>
                <w:highlight w:val="none"/>
              </w:rPr>
              <w:fldChar w:fldCharType="end"/>
            </w:r>
            <w:r>
              <w:rPr>
                <w:rFonts w:hint="eastAsia"/>
                <w:color w:val="auto"/>
                <w:sz w:val="22"/>
                <w:szCs w:val="22"/>
                <w:highlight w:val="none"/>
              </w:rPr>
              <w:t>)；“中国政府采购网”（http://www.ccgp.gov.cn/）；</w:t>
            </w:r>
          </w:p>
          <w:p w14:paraId="51F319F5">
            <w:pPr>
              <w:spacing w:line="300" w:lineRule="exact"/>
              <w:rPr>
                <w:rFonts w:hint="eastAsia"/>
                <w:color w:val="auto"/>
                <w:sz w:val="22"/>
                <w:szCs w:val="22"/>
                <w:highlight w:val="none"/>
              </w:rPr>
            </w:pPr>
            <w:r>
              <w:rPr>
                <w:rFonts w:hint="eastAsia"/>
                <w:color w:val="auto"/>
                <w:sz w:val="22"/>
                <w:szCs w:val="22"/>
                <w:highlight w:val="none"/>
              </w:rPr>
              <w:t>2、投标供应商信用信息查询截止时点：采购公告至本项目投标截止时间前均可。</w:t>
            </w:r>
          </w:p>
          <w:p w14:paraId="18ADE4A9">
            <w:pPr>
              <w:spacing w:line="300" w:lineRule="exact"/>
              <w:rPr>
                <w:rFonts w:hint="eastAsia"/>
                <w:color w:val="auto"/>
                <w:sz w:val="22"/>
                <w:szCs w:val="22"/>
                <w:highlight w:val="none"/>
              </w:rPr>
            </w:pPr>
            <w:r>
              <w:rPr>
                <w:rFonts w:hint="eastAsia"/>
                <w:color w:val="auto"/>
                <w:sz w:val="22"/>
                <w:szCs w:val="22"/>
                <w:highlight w:val="none"/>
              </w:rPr>
              <w:t>3、投标供应商信用信息查询记录和证据留存的具体方式：网页截图打印；</w:t>
            </w:r>
          </w:p>
          <w:p w14:paraId="686F5B8A">
            <w:pPr>
              <w:spacing w:line="300" w:lineRule="exact"/>
              <w:rPr>
                <w:rFonts w:hint="eastAsia"/>
                <w:color w:val="auto"/>
                <w:sz w:val="22"/>
                <w:szCs w:val="22"/>
                <w:highlight w:val="none"/>
              </w:rPr>
            </w:pPr>
            <w:r>
              <w:rPr>
                <w:rFonts w:hint="eastAsia"/>
                <w:color w:val="auto"/>
                <w:sz w:val="22"/>
                <w:szCs w:val="22"/>
                <w:highlight w:val="none"/>
              </w:rPr>
              <w:t>4、信用信息的使用规则：截止评标当日，经查询“信用中国”“中国政府采购网”存在列入失信被执行人、重大税收违法案件当事人名单、政府采购严重违法失信行为记录名单及其他不符合《中华人民共和国政府采购法》第二十二条规定条件的供应商，其投标做无效投标处理。</w:t>
            </w:r>
          </w:p>
        </w:tc>
      </w:tr>
      <w:tr w14:paraId="0B8C7A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681" w:type="dxa"/>
            <w:noWrap w:val="0"/>
            <w:vAlign w:val="center"/>
          </w:tcPr>
          <w:p w14:paraId="229F852B">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115CE040">
            <w:pPr>
              <w:spacing w:line="300" w:lineRule="exact"/>
              <w:jc w:val="center"/>
              <w:rPr>
                <w:rFonts w:hint="eastAsia"/>
                <w:color w:val="auto"/>
                <w:sz w:val="22"/>
                <w:szCs w:val="22"/>
                <w:highlight w:val="none"/>
              </w:rPr>
            </w:pPr>
            <w:r>
              <w:rPr>
                <w:rFonts w:hint="eastAsia"/>
                <w:color w:val="auto"/>
                <w:sz w:val="22"/>
                <w:szCs w:val="22"/>
                <w:highlight w:val="none"/>
              </w:rPr>
              <w:t>合同备案</w:t>
            </w:r>
          </w:p>
        </w:tc>
        <w:tc>
          <w:tcPr>
            <w:tcW w:w="8021" w:type="dxa"/>
            <w:noWrap w:val="0"/>
            <w:vAlign w:val="center"/>
          </w:tcPr>
          <w:p w14:paraId="3CC27531">
            <w:pPr>
              <w:spacing w:line="300" w:lineRule="exact"/>
              <w:rPr>
                <w:rFonts w:hint="eastAsia"/>
                <w:color w:val="auto"/>
                <w:sz w:val="22"/>
                <w:szCs w:val="22"/>
                <w:highlight w:val="none"/>
              </w:rPr>
            </w:pPr>
            <w:r>
              <w:rPr>
                <w:rFonts w:hint="eastAsia"/>
                <w:color w:val="auto"/>
                <w:sz w:val="22"/>
                <w:szCs w:val="22"/>
                <w:highlight w:val="none"/>
              </w:rPr>
              <w:t>1、中标供应商须在中标通知书发出之日起30日内与采购人签订合同。</w:t>
            </w:r>
          </w:p>
          <w:p w14:paraId="3356D8DD">
            <w:pPr>
              <w:spacing w:line="300" w:lineRule="exact"/>
              <w:rPr>
                <w:rFonts w:hint="eastAsia"/>
                <w:color w:val="auto"/>
                <w:sz w:val="22"/>
                <w:szCs w:val="22"/>
                <w:highlight w:val="none"/>
              </w:rPr>
            </w:pPr>
            <w:r>
              <w:rPr>
                <w:rFonts w:hint="eastAsia"/>
                <w:color w:val="auto"/>
                <w:sz w:val="22"/>
                <w:szCs w:val="22"/>
                <w:highlight w:val="none"/>
              </w:rPr>
              <w:t>2、中标供应商与采购人签订合同后，2日历天内将合同扫描件电子版发给</w:t>
            </w:r>
            <w:r>
              <w:rPr>
                <w:rFonts w:hint="eastAsia"/>
                <w:color w:val="auto"/>
                <w:sz w:val="22"/>
                <w:szCs w:val="22"/>
                <w:highlight w:val="none"/>
                <w:lang w:eastAsia="zh-CN"/>
              </w:rPr>
              <w:t>浙江名进建设项目管理有限公司</w:t>
            </w:r>
            <w:r>
              <w:rPr>
                <w:rFonts w:hint="eastAsia"/>
                <w:color w:val="auto"/>
                <w:sz w:val="22"/>
                <w:szCs w:val="22"/>
                <w:highlight w:val="none"/>
              </w:rPr>
              <w:t>：邮箱：</w:t>
            </w:r>
            <w:r>
              <w:rPr>
                <w:rFonts w:hint="eastAsia"/>
                <w:color w:val="auto"/>
                <w:sz w:val="22"/>
                <w:szCs w:val="22"/>
                <w:highlight w:val="none"/>
                <w:u w:val="single"/>
              </w:rPr>
              <w:fldChar w:fldCharType="begin"/>
            </w:r>
            <w:r>
              <w:rPr>
                <w:rFonts w:hint="eastAsia"/>
                <w:color w:val="auto"/>
                <w:sz w:val="22"/>
                <w:szCs w:val="22"/>
                <w:highlight w:val="none"/>
                <w:u w:val="single"/>
              </w:rPr>
              <w:instrText xml:space="preserve"> HYPERLINK "mailto: 3439026955@qq.com" </w:instrText>
            </w:r>
            <w:r>
              <w:rPr>
                <w:rFonts w:hint="eastAsia"/>
                <w:color w:val="auto"/>
                <w:sz w:val="22"/>
                <w:szCs w:val="22"/>
                <w:highlight w:val="none"/>
                <w:u w:val="single"/>
              </w:rPr>
              <w:fldChar w:fldCharType="separate"/>
            </w:r>
            <w:r>
              <w:rPr>
                <w:rStyle w:val="26"/>
                <w:rFonts w:hint="eastAsia"/>
                <w:color w:val="auto"/>
                <w:sz w:val="22"/>
                <w:szCs w:val="22"/>
                <w:highlight w:val="none"/>
                <w:lang w:eastAsia="zh-CN"/>
              </w:rPr>
              <w:t>1017874347</w:t>
            </w:r>
            <w:r>
              <w:rPr>
                <w:rStyle w:val="26"/>
                <w:rFonts w:hint="eastAsia"/>
                <w:color w:val="auto"/>
                <w:sz w:val="22"/>
                <w:szCs w:val="22"/>
                <w:highlight w:val="none"/>
              </w:rPr>
              <w:t>@qq.com</w:t>
            </w:r>
            <w:r>
              <w:rPr>
                <w:rFonts w:hint="eastAsia"/>
                <w:color w:val="auto"/>
                <w:sz w:val="22"/>
                <w:szCs w:val="22"/>
                <w:highlight w:val="none"/>
                <w:u w:val="single"/>
              </w:rPr>
              <w:fldChar w:fldCharType="end"/>
            </w:r>
            <w:r>
              <w:rPr>
                <w:rFonts w:hint="eastAsia"/>
                <w:color w:val="auto"/>
                <w:sz w:val="22"/>
                <w:szCs w:val="22"/>
                <w:highlight w:val="none"/>
              </w:rPr>
              <w:t>；</w:t>
            </w:r>
          </w:p>
          <w:p w14:paraId="442BF67B">
            <w:pPr>
              <w:spacing w:line="300" w:lineRule="exact"/>
              <w:rPr>
                <w:rFonts w:hint="eastAsia"/>
                <w:color w:val="auto"/>
                <w:sz w:val="22"/>
                <w:szCs w:val="22"/>
                <w:highlight w:val="none"/>
              </w:rPr>
            </w:pPr>
            <w:r>
              <w:rPr>
                <w:rFonts w:hint="eastAsia"/>
                <w:color w:val="auto"/>
                <w:sz w:val="22"/>
                <w:szCs w:val="22"/>
                <w:highlight w:val="none"/>
              </w:rPr>
              <w:t>3、本项目政府采购合同按规定在浙江政府采购网（</w:t>
            </w:r>
            <w:r>
              <w:rPr>
                <w:rFonts w:hint="eastAsia"/>
                <w:color w:val="auto"/>
                <w:sz w:val="22"/>
                <w:szCs w:val="22"/>
                <w:highlight w:val="none"/>
              </w:rPr>
              <w:fldChar w:fldCharType="begin"/>
            </w:r>
            <w:r>
              <w:rPr>
                <w:rFonts w:hint="eastAsia"/>
                <w:color w:val="auto"/>
                <w:sz w:val="22"/>
                <w:szCs w:val="22"/>
                <w:highlight w:val="none"/>
              </w:rPr>
              <w:instrText xml:space="preserve"> HYPERLINK "http://www.zjzfcg.gov.cn" </w:instrText>
            </w:r>
            <w:r>
              <w:rPr>
                <w:rFonts w:hint="eastAsia"/>
                <w:color w:val="auto"/>
                <w:sz w:val="22"/>
                <w:szCs w:val="22"/>
                <w:highlight w:val="none"/>
              </w:rPr>
              <w:fldChar w:fldCharType="separate"/>
            </w:r>
            <w:r>
              <w:rPr>
                <w:rFonts w:hint="eastAsia"/>
                <w:color w:val="auto"/>
                <w:sz w:val="22"/>
                <w:szCs w:val="22"/>
                <w:highlight w:val="none"/>
              </w:rPr>
              <w:t>http://www.zjzfcg.gov.cn</w:t>
            </w:r>
            <w:r>
              <w:rPr>
                <w:rFonts w:hint="eastAsia"/>
                <w:color w:val="auto"/>
                <w:sz w:val="22"/>
                <w:szCs w:val="22"/>
                <w:highlight w:val="none"/>
              </w:rPr>
              <w:fldChar w:fldCharType="end"/>
            </w:r>
            <w:r>
              <w:rPr>
                <w:rFonts w:hint="eastAsia"/>
                <w:color w:val="auto"/>
                <w:sz w:val="22"/>
                <w:szCs w:val="22"/>
                <w:highlight w:val="none"/>
              </w:rPr>
              <w:t>）予以公告。</w:t>
            </w:r>
          </w:p>
        </w:tc>
      </w:tr>
      <w:tr w14:paraId="0F951B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681" w:type="dxa"/>
            <w:noWrap w:val="0"/>
            <w:vAlign w:val="center"/>
          </w:tcPr>
          <w:p w14:paraId="74B6FDD6">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191564E0">
            <w:pPr>
              <w:spacing w:line="300" w:lineRule="exact"/>
              <w:jc w:val="center"/>
              <w:rPr>
                <w:rFonts w:hint="eastAsia"/>
                <w:color w:val="auto"/>
                <w:sz w:val="22"/>
                <w:szCs w:val="22"/>
                <w:highlight w:val="none"/>
              </w:rPr>
            </w:pPr>
            <w:r>
              <w:rPr>
                <w:rFonts w:hint="eastAsia"/>
                <w:color w:val="auto"/>
                <w:sz w:val="22"/>
                <w:szCs w:val="22"/>
                <w:highlight w:val="none"/>
              </w:rPr>
              <w:t>合同履约管理</w:t>
            </w:r>
          </w:p>
        </w:tc>
        <w:tc>
          <w:tcPr>
            <w:tcW w:w="8021" w:type="dxa"/>
            <w:noWrap w:val="0"/>
            <w:vAlign w:val="center"/>
          </w:tcPr>
          <w:p w14:paraId="4DDBBD42">
            <w:pPr>
              <w:spacing w:line="300" w:lineRule="exact"/>
              <w:rPr>
                <w:rFonts w:hint="eastAsia"/>
                <w:color w:val="auto"/>
                <w:sz w:val="22"/>
                <w:szCs w:val="22"/>
                <w:highlight w:val="none"/>
              </w:rPr>
            </w:pPr>
            <w:r>
              <w:rPr>
                <w:rFonts w:hint="eastAsia"/>
                <w:color w:val="auto"/>
                <w:sz w:val="22"/>
                <w:szCs w:val="22"/>
                <w:highlight w:val="none"/>
              </w:rPr>
              <w:t>合同签订后，采购人依法加强对合同履约进行管理，并在中标单位供货、项目验收等重要关节，如实填写《合同验收报告》（或考核资料），并及时向同级财政部门报告验收过程中遇到的问题。</w:t>
            </w:r>
          </w:p>
        </w:tc>
      </w:tr>
      <w:tr w14:paraId="5D603F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681" w:type="dxa"/>
            <w:noWrap w:val="0"/>
            <w:vAlign w:val="center"/>
          </w:tcPr>
          <w:p w14:paraId="427F83CD">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6DD5E223">
            <w:pPr>
              <w:spacing w:line="300" w:lineRule="exact"/>
              <w:jc w:val="center"/>
              <w:rPr>
                <w:rFonts w:hint="eastAsia"/>
                <w:color w:val="auto"/>
                <w:sz w:val="22"/>
                <w:szCs w:val="22"/>
                <w:highlight w:val="none"/>
              </w:rPr>
            </w:pPr>
            <w:r>
              <w:rPr>
                <w:rFonts w:hint="eastAsia"/>
                <w:color w:val="auto"/>
                <w:sz w:val="22"/>
                <w:szCs w:val="22"/>
                <w:highlight w:val="none"/>
              </w:rPr>
              <w:t>免</w:t>
            </w:r>
            <w:r>
              <w:rPr>
                <w:rFonts w:hint="eastAsia"/>
                <w:color w:val="auto"/>
                <w:sz w:val="22"/>
                <w:szCs w:val="22"/>
                <w:highlight w:val="none"/>
                <w:lang w:val="en-US" w:eastAsia="zh-CN"/>
              </w:rPr>
              <w:t>责</w:t>
            </w:r>
            <w:r>
              <w:rPr>
                <w:rFonts w:hint="eastAsia"/>
                <w:color w:val="auto"/>
                <w:sz w:val="22"/>
                <w:szCs w:val="22"/>
                <w:highlight w:val="none"/>
              </w:rPr>
              <w:t>声明</w:t>
            </w:r>
          </w:p>
        </w:tc>
        <w:tc>
          <w:tcPr>
            <w:tcW w:w="8021" w:type="dxa"/>
            <w:noWrap w:val="0"/>
            <w:vAlign w:val="center"/>
          </w:tcPr>
          <w:p w14:paraId="1F1A3CA7">
            <w:pPr>
              <w:spacing w:line="300" w:lineRule="exact"/>
              <w:rPr>
                <w:rFonts w:hint="eastAsia"/>
                <w:color w:val="auto"/>
                <w:sz w:val="22"/>
                <w:szCs w:val="22"/>
                <w:highlight w:val="none"/>
              </w:rPr>
            </w:pPr>
            <w:r>
              <w:rPr>
                <w:rFonts w:hint="eastAsia"/>
                <w:color w:val="auto"/>
                <w:sz w:val="22"/>
                <w:szCs w:val="22"/>
                <w:highlight w:val="none"/>
              </w:rPr>
              <w:t>1、投标供应商自行承担投标过程中产生的费用。无论何种因素导致采购项目延期开标、废标（流标）、投标供应商未中标、项目终止采购的，采购人与代理机构均不承担供应商投标费用。</w:t>
            </w:r>
          </w:p>
          <w:p w14:paraId="6C93AF8E">
            <w:pPr>
              <w:spacing w:line="300" w:lineRule="exact"/>
              <w:rPr>
                <w:rFonts w:hint="eastAsia"/>
                <w:color w:val="auto"/>
                <w:sz w:val="22"/>
                <w:szCs w:val="22"/>
                <w:highlight w:val="none"/>
              </w:rPr>
            </w:pPr>
            <w:r>
              <w:rPr>
                <w:rFonts w:hint="eastAsia"/>
                <w:color w:val="auto"/>
                <w:sz w:val="22"/>
                <w:szCs w:val="22"/>
                <w:highlight w:val="none"/>
              </w:rPr>
              <w:t>2、投标供应商在投标、合同履行过程中必须做好安全保障工作，不因项目实施而危及自身及第三方人员、财产安全。若发生任何安全事故，由中标供应商自行承担一切责任并赔偿损失。</w:t>
            </w:r>
          </w:p>
        </w:tc>
      </w:tr>
      <w:tr w14:paraId="1B93C5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72" w:hRule="atLeast"/>
          <w:jc w:val="center"/>
        </w:trPr>
        <w:tc>
          <w:tcPr>
            <w:tcW w:w="681" w:type="dxa"/>
            <w:noWrap w:val="0"/>
            <w:vAlign w:val="center"/>
          </w:tcPr>
          <w:p w14:paraId="3FCE93C8">
            <w:pPr>
              <w:numPr>
                <w:ilvl w:val="0"/>
                <w:numId w:val="1"/>
              </w:numPr>
              <w:tabs>
                <w:tab w:val="left" w:pos="420"/>
                <w:tab w:val="clear" w:pos="720"/>
              </w:tabs>
              <w:spacing w:line="300" w:lineRule="exact"/>
              <w:ind w:left="420" w:hanging="420"/>
              <w:jc w:val="right"/>
              <w:rPr>
                <w:rFonts w:hint="eastAsia"/>
                <w:color w:val="auto"/>
                <w:sz w:val="22"/>
                <w:szCs w:val="22"/>
                <w:highlight w:val="none"/>
              </w:rPr>
            </w:pPr>
          </w:p>
        </w:tc>
        <w:tc>
          <w:tcPr>
            <w:tcW w:w="1559" w:type="dxa"/>
            <w:noWrap w:val="0"/>
            <w:vAlign w:val="center"/>
          </w:tcPr>
          <w:p w14:paraId="620A2D04">
            <w:pPr>
              <w:spacing w:line="300" w:lineRule="exact"/>
              <w:jc w:val="center"/>
              <w:rPr>
                <w:rFonts w:hint="eastAsia"/>
                <w:color w:val="auto"/>
                <w:sz w:val="22"/>
                <w:szCs w:val="22"/>
                <w:highlight w:val="none"/>
              </w:rPr>
            </w:pPr>
            <w:r>
              <w:rPr>
                <w:rFonts w:hint="eastAsia"/>
                <w:color w:val="auto"/>
                <w:sz w:val="22"/>
                <w:szCs w:val="22"/>
                <w:highlight w:val="none"/>
              </w:rPr>
              <w:t>解释权</w:t>
            </w:r>
          </w:p>
        </w:tc>
        <w:tc>
          <w:tcPr>
            <w:tcW w:w="8021" w:type="dxa"/>
            <w:noWrap w:val="0"/>
            <w:vAlign w:val="center"/>
          </w:tcPr>
          <w:p w14:paraId="560DB70D">
            <w:pPr>
              <w:spacing w:line="300" w:lineRule="exact"/>
              <w:rPr>
                <w:rFonts w:hint="eastAsia"/>
                <w:color w:val="auto"/>
                <w:sz w:val="22"/>
                <w:szCs w:val="22"/>
                <w:highlight w:val="none"/>
              </w:rPr>
            </w:pPr>
            <w:r>
              <w:rPr>
                <w:rFonts w:hint="eastAsia"/>
                <w:color w:val="auto"/>
                <w:sz w:val="22"/>
                <w:szCs w:val="22"/>
                <w:highlight w:val="none"/>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供应商须知、评标办法、投标文件格式的先后顺序解释；同一文件中就同一事项的约定不一致的，以逻辑顺序在后者为准；同一文件不同版本之间有不一致的，以形成时间在后者为准。按本款前述约定仍不能形成结论的，由采购人负责解释。</w:t>
            </w:r>
          </w:p>
        </w:tc>
      </w:tr>
    </w:tbl>
    <w:p w14:paraId="2DF01110">
      <w:pPr>
        <w:jc w:val="center"/>
        <w:rPr>
          <w:rFonts w:hint="eastAsia" w:ascii="宋体" w:hAnsi="宋体" w:cs="宋体"/>
          <w:color w:val="auto"/>
          <w:highlight w:val="none"/>
          <w:lang w:val="en-US" w:eastAsia="zh-CN"/>
        </w:rPr>
      </w:pPr>
      <w:r>
        <w:rPr>
          <w:rFonts w:hint="eastAsia"/>
          <w:bCs/>
          <w:color w:val="auto"/>
          <w:sz w:val="22"/>
          <w:szCs w:val="22"/>
          <w:highlight w:val="none"/>
        </w:rPr>
        <w:t xml:space="preserve">                                             </w:t>
      </w:r>
    </w:p>
    <w:p w14:paraId="39C74A76">
      <w:pPr>
        <w:rPr>
          <w:rFonts w:hint="eastAsia"/>
          <w:color w:val="auto"/>
          <w:highlight w:val="none"/>
        </w:rPr>
      </w:pPr>
    </w:p>
    <w:p w14:paraId="4A5677D8">
      <w:pPr>
        <w:rPr>
          <w:rFonts w:hint="eastAsia"/>
          <w:color w:val="auto"/>
          <w:highlight w:val="none"/>
          <w:lang w:val="en-US" w:eastAsia="zh-CN"/>
        </w:rPr>
      </w:pPr>
    </w:p>
    <w:p w14:paraId="09D3C35D">
      <w:pPr>
        <w:autoSpaceDE w:val="0"/>
        <w:autoSpaceDN w:val="0"/>
        <w:spacing w:line="440" w:lineRule="atLeast"/>
        <w:jc w:val="center"/>
        <w:textAlignment w:val="bottom"/>
        <w:rPr>
          <w:rFonts w:hint="eastAsia"/>
          <w:color w:val="auto"/>
          <w:sz w:val="36"/>
          <w:highlight w:val="none"/>
        </w:rPr>
      </w:pPr>
      <w:r>
        <w:rPr>
          <w:rFonts w:hint="eastAsia"/>
          <w:color w:val="auto"/>
          <w:sz w:val="36"/>
          <w:highlight w:val="none"/>
        </w:rPr>
        <w:t>招标文件目录</w:t>
      </w:r>
    </w:p>
    <w:p w14:paraId="6D03F111">
      <w:pPr>
        <w:autoSpaceDE w:val="0"/>
        <w:autoSpaceDN w:val="0"/>
        <w:snapToGrid w:val="0"/>
        <w:spacing w:line="440" w:lineRule="atLeast"/>
        <w:textAlignment w:val="bottom"/>
        <w:rPr>
          <w:rFonts w:hint="eastAsia"/>
          <w:color w:val="auto"/>
          <w:sz w:val="28"/>
          <w:highlight w:val="none"/>
        </w:rPr>
      </w:pPr>
      <w:r>
        <w:rPr>
          <w:rFonts w:hint="eastAsia"/>
          <w:color w:val="auto"/>
          <w:sz w:val="28"/>
          <w:highlight w:val="none"/>
        </w:rPr>
        <w:t xml:space="preserve"> </w:t>
      </w:r>
    </w:p>
    <w:p w14:paraId="2D061341">
      <w:pPr>
        <w:autoSpaceDE w:val="0"/>
        <w:autoSpaceDN w:val="0"/>
        <w:spacing w:line="440" w:lineRule="atLeast"/>
        <w:ind w:firstLine="323" w:firstLineChars="147"/>
        <w:textAlignment w:val="bottom"/>
        <w:rPr>
          <w:rFonts w:hint="eastAsia"/>
          <w:color w:val="auto"/>
          <w:sz w:val="36"/>
          <w:highlight w:val="none"/>
        </w:rPr>
      </w:pPr>
      <w:r>
        <w:rPr>
          <w:rFonts w:hint="eastAsia"/>
          <w:color w:val="auto"/>
          <w:sz w:val="22"/>
          <w:szCs w:val="22"/>
          <w:highlight w:val="none"/>
        </w:rPr>
        <w:t>第一部分、项目简介</w:t>
      </w:r>
    </w:p>
    <w:p w14:paraId="3D461B19">
      <w:pPr>
        <w:autoSpaceDE w:val="0"/>
        <w:autoSpaceDN w:val="0"/>
        <w:snapToGrid w:val="0"/>
        <w:spacing w:line="440" w:lineRule="atLeast"/>
        <w:textAlignment w:val="bottom"/>
        <w:rPr>
          <w:rFonts w:hint="eastAsia"/>
          <w:color w:val="auto"/>
          <w:sz w:val="22"/>
          <w:szCs w:val="22"/>
          <w:highlight w:val="none"/>
        </w:rPr>
      </w:pPr>
      <w:r>
        <w:rPr>
          <w:rFonts w:hint="eastAsia"/>
          <w:color w:val="auto"/>
          <w:sz w:val="22"/>
          <w:szCs w:val="22"/>
          <w:highlight w:val="none"/>
        </w:rPr>
        <w:t xml:space="preserve">   第二部分、招标内容及要求</w:t>
      </w:r>
    </w:p>
    <w:p w14:paraId="22920BD8">
      <w:pPr>
        <w:autoSpaceDE w:val="0"/>
        <w:autoSpaceDN w:val="0"/>
        <w:snapToGrid w:val="0"/>
        <w:spacing w:line="440" w:lineRule="atLeast"/>
        <w:textAlignment w:val="bottom"/>
        <w:rPr>
          <w:rFonts w:hint="eastAsia"/>
          <w:color w:val="auto"/>
          <w:sz w:val="22"/>
          <w:szCs w:val="22"/>
          <w:highlight w:val="none"/>
        </w:rPr>
      </w:pPr>
      <w:r>
        <w:rPr>
          <w:rFonts w:hint="eastAsia"/>
          <w:color w:val="auto"/>
          <w:sz w:val="22"/>
          <w:szCs w:val="22"/>
          <w:highlight w:val="none"/>
        </w:rPr>
        <w:t xml:space="preserve">   第三部分、供应商须知</w:t>
      </w:r>
    </w:p>
    <w:p w14:paraId="0CBEE14E">
      <w:pPr>
        <w:autoSpaceDE w:val="0"/>
        <w:autoSpaceDN w:val="0"/>
        <w:snapToGrid w:val="0"/>
        <w:spacing w:line="440" w:lineRule="atLeast"/>
        <w:textAlignment w:val="bottom"/>
        <w:rPr>
          <w:rFonts w:hint="eastAsia"/>
          <w:color w:val="auto"/>
          <w:sz w:val="22"/>
          <w:szCs w:val="22"/>
          <w:highlight w:val="none"/>
        </w:rPr>
      </w:pPr>
      <w:r>
        <w:rPr>
          <w:rFonts w:hint="eastAsia"/>
          <w:color w:val="auto"/>
          <w:sz w:val="22"/>
          <w:szCs w:val="22"/>
          <w:highlight w:val="none"/>
        </w:rPr>
        <w:t xml:space="preserve">   第四部分、政府采购政策功能相关说明</w:t>
      </w:r>
    </w:p>
    <w:p w14:paraId="3C098948">
      <w:pPr>
        <w:autoSpaceDE w:val="0"/>
        <w:autoSpaceDN w:val="0"/>
        <w:snapToGrid w:val="0"/>
        <w:spacing w:line="440" w:lineRule="atLeast"/>
        <w:ind w:firstLine="330" w:firstLineChars="150"/>
        <w:textAlignment w:val="bottom"/>
        <w:rPr>
          <w:rFonts w:hint="eastAsia"/>
          <w:color w:val="auto"/>
          <w:sz w:val="22"/>
          <w:szCs w:val="22"/>
          <w:highlight w:val="none"/>
        </w:rPr>
      </w:pPr>
      <w:r>
        <w:rPr>
          <w:rFonts w:hint="eastAsia"/>
          <w:color w:val="auto"/>
          <w:sz w:val="22"/>
          <w:szCs w:val="22"/>
          <w:highlight w:val="none"/>
        </w:rPr>
        <w:t>第五部分、合同格式</w:t>
      </w:r>
    </w:p>
    <w:p w14:paraId="0D92F601">
      <w:pPr>
        <w:autoSpaceDE w:val="0"/>
        <w:autoSpaceDN w:val="0"/>
        <w:snapToGrid w:val="0"/>
        <w:spacing w:line="440" w:lineRule="atLeast"/>
        <w:textAlignment w:val="bottom"/>
        <w:rPr>
          <w:rFonts w:hint="eastAsia"/>
          <w:color w:val="auto"/>
          <w:sz w:val="22"/>
          <w:szCs w:val="22"/>
          <w:highlight w:val="none"/>
        </w:rPr>
      </w:pPr>
      <w:r>
        <w:rPr>
          <w:rFonts w:hint="eastAsia"/>
          <w:color w:val="auto"/>
          <w:sz w:val="22"/>
          <w:szCs w:val="22"/>
          <w:highlight w:val="none"/>
        </w:rPr>
        <w:t xml:space="preserve">   第六部分、附件：投标文件格式</w:t>
      </w:r>
    </w:p>
    <w:p w14:paraId="4D72F8B3">
      <w:pPr>
        <w:autoSpaceDE w:val="0"/>
        <w:autoSpaceDN w:val="0"/>
        <w:snapToGrid w:val="0"/>
        <w:spacing w:line="440" w:lineRule="atLeast"/>
        <w:textAlignment w:val="bottom"/>
        <w:rPr>
          <w:rFonts w:hint="eastAsia"/>
          <w:color w:val="auto"/>
          <w:sz w:val="22"/>
          <w:szCs w:val="22"/>
          <w:highlight w:val="none"/>
        </w:rPr>
      </w:pPr>
      <w:r>
        <w:rPr>
          <w:rFonts w:hint="eastAsia"/>
          <w:color w:val="auto"/>
          <w:sz w:val="22"/>
          <w:szCs w:val="22"/>
          <w:highlight w:val="none"/>
        </w:rPr>
        <w:t xml:space="preserve">   第七部分、评标办法</w:t>
      </w:r>
    </w:p>
    <w:p w14:paraId="24E8F8B3">
      <w:pPr>
        <w:autoSpaceDE w:val="0"/>
        <w:autoSpaceDN w:val="0"/>
        <w:snapToGrid w:val="0"/>
        <w:spacing w:line="440" w:lineRule="atLeast"/>
        <w:ind w:firstLine="330" w:firstLineChars="150"/>
        <w:textAlignment w:val="bottom"/>
        <w:rPr>
          <w:rFonts w:hint="eastAsia"/>
          <w:color w:val="auto"/>
          <w:sz w:val="22"/>
          <w:szCs w:val="22"/>
          <w:highlight w:val="none"/>
        </w:rPr>
      </w:pPr>
      <w:r>
        <w:rPr>
          <w:rFonts w:hint="eastAsia"/>
          <w:color w:val="auto"/>
          <w:sz w:val="22"/>
          <w:szCs w:val="22"/>
          <w:highlight w:val="none"/>
        </w:rPr>
        <w:t>附：质疑函范本</w:t>
      </w:r>
    </w:p>
    <w:p w14:paraId="5132BF23">
      <w:pPr>
        <w:pStyle w:val="21"/>
        <w:rPr>
          <w:rFonts w:hint="eastAsia" w:ascii="宋体" w:hAnsi="宋体" w:cs="宋体"/>
          <w:color w:val="auto"/>
          <w:highlight w:val="none"/>
          <w:lang w:val="zh-CN" w:eastAsia="zh-CN"/>
        </w:rPr>
      </w:pPr>
    </w:p>
    <w:p w14:paraId="0F16D207">
      <w:pPr>
        <w:rPr>
          <w:rFonts w:hint="eastAsia"/>
          <w:color w:val="auto"/>
          <w:highlight w:val="none"/>
          <w:lang w:val="zh-CN"/>
        </w:rPr>
      </w:pPr>
    </w:p>
    <w:p w14:paraId="1FEA91A5">
      <w:pPr>
        <w:autoSpaceDE w:val="0"/>
        <w:autoSpaceDN w:val="0"/>
        <w:adjustRightInd w:val="0"/>
        <w:snapToGrid w:val="0"/>
        <w:spacing w:line="460" w:lineRule="exact"/>
        <w:jc w:val="center"/>
        <w:textAlignment w:val="bottom"/>
        <w:rPr>
          <w:rFonts w:hint="eastAsia"/>
          <w:b/>
          <w:color w:val="auto"/>
          <w:sz w:val="36"/>
          <w:highlight w:val="none"/>
        </w:rPr>
      </w:pPr>
      <w:r>
        <w:rPr>
          <w:rFonts w:hint="eastAsia"/>
          <w:b/>
          <w:color w:val="auto"/>
          <w:sz w:val="36"/>
          <w:highlight w:val="none"/>
        </w:rPr>
        <w:br w:type="page"/>
      </w:r>
      <w:r>
        <w:rPr>
          <w:rFonts w:hint="eastAsia"/>
          <w:b/>
          <w:color w:val="auto"/>
          <w:sz w:val="36"/>
          <w:highlight w:val="none"/>
        </w:rPr>
        <w:t>第一部分  项目简介</w:t>
      </w:r>
    </w:p>
    <w:p w14:paraId="712E567D">
      <w:pPr>
        <w:pStyle w:val="19"/>
        <w:adjustRightInd w:val="0"/>
        <w:snapToGrid w:val="0"/>
        <w:spacing w:line="460" w:lineRule="exact"/>
        <w:ind w:firstLine="0" w:firstLineChars="0"/>
        <w:outlineLvl w:val="0"/>
        <w:rPr>
          <w:rFonts w:hint="eastAsia" w:ascii="宋体" w:hAnsi="宋体" w:eastAsia="宋体" w:cs="宋体"/>
          <w:b/>
          <w:color w:val="auto"/>
          <w:sz w:val="22"/>
          <w:szCs w:val="22"/>
          <w:highlight w:val="none"/>
        </w:rPr>
      </w:pPr>
      <w:bookmarkStart w:id="1" w:name="_Toc444066171"/>
      <w:r>
        <w:rPr>
          <w:rFonts w:hint="eastAsia" w:ascii="宋体" w:hAnsi="宋体" w:eastAsia="宋体" w:cs="宋体"/>
          <w:b/>
          <w:color w:val="auto"/>
          <w:sz w:val="22"/>
          <w:szCs w:val="22"/>
          <w:highlight w:val="none"/>
        </w:rPr>
        <w:t>一、项目简介</w:t>
      </w:r>
    </w:p>
    <w:p w14:paraId="3EBC3CC7">
      <w:pPr>
        <w:snapToGrid w:val="0"/>
        <w:spacing w:line="440" w:lineRule="exact"/>
        <w:ind w:firstLine="541" w:firstLineChars="246"/>
        <w:rPr>
          <w:rFonts w:hint="eastAsia"/>
          <w:bCs/>
          <w:color w:val="auto"/>
          <w:sz w:val="22"/>
          <w:szCs w:val="22"/>
          <w:highlight w:val="none"/>
        </w:rPr>
      </w:pPr>
      <w:r>
        <w:rPr>
          <w:rFonts w:hint="eastAsia"/>
          <w:color w:val="auto"/>
          <w:sz w:val="22"/>
          <w:szCs w:val="22"/>
          <w:highlight w:val="none"/>
          <w:lang w:eastAsia="zh-CN"/>
        </w:rPr>
        <w:t>浙江名进建设项目管理有限公司</w:t>
      </w:r>
      <w:r>
        <w:rPr>
          <w:rFonts w:hint="eastAsia"/>
          <w:color w:val="auto"/>
          <w:sz w:val="22"/>
          <w:szCs w:val="22"/>
          <w:highlight w:val="none"/>
        </w:rPr>
        <w:t>受</w:t>
      </w:r>
      <w:r>
        <w:rPr>
          <w:rFonts w:hint="eastAsia"/>
          <w:color w:val="auto"/>
          <w:sz w:val="22"/>
          <w:szCs w:val="22"/>
          <w:highlight w:val="none"/>
          <w:lang w:eastAsia="zh-CN"/>
        </w:rPr>
        <w:t>平阳县自然资源和规划局</w:t>
      </w:r>
      <w:r>
        <w:rPr>
          <w:rFonts w:hint="eastAsia"/>
          <w:color w:val="auto"/>
          <w:sz w:val="22"/>
          <w:szCs w:val="22"/>
          <w:highlight w:val="none"/>
        </w:rPr>
        <w:t>委托，以公开招标方式采购</w:t>
      </w:r>
      <w:r>
        <w:rPr>
          <w:rFonts w:hint="eastAsia"/>
          <w:color w:val="auto"/>
          <w:sz w:val="22"/>
          <w:szCs w:val="22"/>
          <w:highlight w:val="none"/>
          <w:lang w:eastAsia="zh-CN"/>
        </w:rPr>
        <w:t>2025年浙江省温州市（平阳县）海洋生态保护修复项目前期本底调查项目（重）</w:t>
      </w:r>
      <w:r>
        <w:rPr>
          <w:rFonts w:hint="eastAsia"/>
          <w:color w:val="auto"/>
          <w:sz w:val="22"/>
          <w:szCs w:val="22"/>
          <w:highlight w:val="none"/>
        </w:rPr>
        <w:t>，本次招标资金已经落实。</w:t>
      </w:r>
    </w:p>
    <w:p w14:paraId="3CE605A2">
      <w:pPr>
        <w:snapToGrid w:val="0"/>
        <w:spacing w:line="440" w:lineRule="exact"/>
        <w:ind w:firstLine="541" w:firstLineChars="246"/>
        <w:rPr>
          <w:rFonts w:hint="eastAsia"/>
          <w:color w:val="auto"/>
          <w:sz w:val="22"/>
          <w:szCs w:val="22"/>
          <w:highlight w:val="none"/>
        </w:rPr>
      </w:pPr>
      <w:r>
        <w:rPr>
          <w:rFonts w:hint="eastAsia"/>
          <w:color w:val="auto"/>
          <w:sz w:val="22"/>
          <w:szCs w:val="22"/>
          <w:highlight w:val="none"/>
        </w:rPr>
        <w:t>我们热情欢迎有关公司（企业）前来进行投标。</w:t>
      </w:r>
    </w:p>
    <w:p w14:paraId="680CDA9D">
      <w:pPr>
        <w:snapToGrid w:val="0"/>
        <w:spacing w:line="460" w:lineRule="exact"/>
        <w:ind w:firstLine="541" w:firstLineChars="246"/>
        <w:rPr>
          <w:rFonts w:hint="eastAsia"/>
          <w:color w:val="auto"/>
          <w:sz w:val="22"/>
          <w:szCs w:val="22"/>
          <w:highlight w:val="none"/>
        </w:rPr>
      </w:pPr>
    </w:p>
    <w:p w14:paraId="0F976EB1">
      <w:pPr>
        <w:numPr>
          <w:ilvl w:val="0"/>
          <w:numId w:val="2"/>
        </w:numPr>
        <w:autoSpaceDE w:val="0"/>
        <w:autoSpaceDN w:val="0"/>
        <w:adjustRightInd w:val="0"/>
        <w:snapToGrid w:val="0"/>
        <w:spacing w:line="460" w:lineRule="exact"/>
        <w:jc w:val="center"/>
        <w:textAlignment w:val="bottom"/>
        <w:rPr>
          <w:rFonts w:hint="eastAsia"/>
          <w:b/>
          <w:color w:val="auto"/>
          <w:sz w:val="36"/>
          <w:highlight w:val="none"/>
        </w:rPr>
      </w:pPr>
      <w:r>
        <w:rPr>
          <w:rFonts w:hint="eastAsia"/>
          <w:b/>
          <w:color w:val="auto"/>
          <w:sz w:val="36"/>
          <w:highlight w:val="none"/>
        </w:rPr>
        <w:t xml:space="preserve"> 招标内容及技术要求</w:t>
      </w:r>
      <w:bookmarkStart w:id="2" w:name="_Toc142902564"/>
    </w:p>
    <w:bookmarkEnd w:id="1"/>
    <w:bookmarkEnd w:id="2"/>
    <w:p w14:paraId="16E22F58">
      <w:pPr>
        <w:pStyle w:val="19"/>
        <w:adjustRightInd w:val="0"/>
        <w:snapToGrid w:val="0"/>
        <w:spacing w:line="460" w:lineRule="exact"/>
        <w:ind w:firstLine="0" w:firstLineChars="0"/>
        <w:outlineLvl w:val="0"/>
        <w:rPr>
          <w:rFonts w:hint="eastAsia" w:ascii="宋体" w:hAnsi="宋体" w:eastAsia="宋体" w:cs="宋体"/>
          <w:b/>
          <w:color w:val="auto"/>
          <w:sz w:val="22"/>
          <w:szCs w:val="22"/>
          <w:highlight w:val="none"/>
        </w:rPr>
      </w:pPr>
      <w:bookmarkStart w:id="3" w:name="_Toc26403"/>
      <w:bookmarkStart w:id="4" w:name="_Toc31730"/>
      <w:bookmarkStart w:id="5" w:name="_Toc18014"/>
      <w:bookmarkStart w:id="6" w:name="_Toc27932_WPSOffice_Level2"/>
      <w:bookmarkStart w:id="7" w:name="_Toc31327"/>
      <w:bookmarkStart w:id="8" w:name="_Toc26109"/>
      <w:bookmarkStart w:id="9" w:name="_Toc5711"/>
      <w:bookmarkStart w:id="10" w:name="_Toc7638"/>
      <w:bookmarkStart w:id="11" w:name="_Toc24061"/>
      <w:bookmarkStart w:id="12" w:name="_Toc24776"/>
      <w:r>
        <w:rPr>
          <w:rFonts w:hint="eastAsia" w:ascii="宋体" w:hAnsi="宋体" w:eastAsia="宋体" w:cs="宋体"/>
          <w:b/>
          <w:color w:val="auto"/>
          <w:sz w:val="22"/>
          <w:szCs w:val="22"/>
          <w:highlight w:val="none"/>
        </w:rPr>
        <w:t>一、项目概况</w:t>
      </w:r>
      <w:bookmarkEnd w:id="3"/>
      <w:bookmarkEnd w:id="4"/>
      <w:bookmarkEnd w:id="5"/>
      <w:bookmarkEnd w:id="6"/>
    </w:p>
    <w:p w14:paraId="68334B82">
      <w:pPr>
        <w:snapToGrid w:val="0"/>
        <w:spacing w:line="440" w:lineRule="exact"/>
        <w:ind w:firstLine="541" w:firstLineChars="246"/>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根据《海岸带生态保护和修复重大工程建设规划（2025-2035 年）》《“十四五”海洋生态保护修复行动计划》等要求，要提升南麂岛“和美海岛”建设和深化示范效应，履行国际公约职责，维护与提升南麂列岛湿地生态系统服务功能，保护修复滨海湿地，减少入海污染，恢复基岩岸线属性。围绕南麂列岛和海西湾重点修复区域开展退养还海、盐碱植被种植、红树林修复、牡蛎礁营造、河口海湾疏浚等措施，解决区域生物多样性面临威胁、外来物种入侵、滨海生态湿地服务功能不足、入海污染等问题，实现进一步优化区域生态系统结构、有效改善生态系统质量及服务功能，显著增加生物多样性等目标。海洋生态修复工程的总体目标是完成生态修复总面积约 123.17 公顷，其中岸线整治修复长度 19050 米，滨海湿地整治修复面积 75.47 公顷，修复海岛数量3个。因此本项目主要针对两个修复工程进行前期研究设计等工作，包括水质生态调查、水文调查、底质地质等前期调查工作，以满足温州市（平阳县）海洋生态保护修复项目综合成效评估的本底调查需要以及温州市（平阳县）海洋生态保护修复项目中部分子项目的海域使用论证、环境影响评价等前期调查需要。</w:t>
      </w:r>
    </w:p>
    <w:bookmarkEnd w:id="7"/>
    <w:bookmarkEnd w:id="8"/>
    <w:bookmarkEnd w:id="9"/>
    <w:bookmarkEnd w:id="10"/>
    <w:bookmarkEnd w:id="11"/>
    <w:bookmarkEnd w:id="12"/>
    <w:p w14:paraId="07B6C64A">
      <w:pPr>
        <w:pStyle w:val="19"/>
        <w:adjustRightInd w:val="0"/>
        <w:snapToGrid w:val="0"/>
        <w:spacing w:line="460" w:lineRule="exact"/>
        <w:ind w:firstLine="0" w:firstLineChars="0"/>
        <w:outlineLvl w:val="0"/>
        <w:rPr>
          <w:rFonts w:hint="eastAsia" w:ascii="宋体" w:hAnsi="宋体" w:eastAsia="宋体" w:cs="宋体"/>
          <w:b/>
          <w:color w:val="auto"/>
          <w:sz w:val="22"/>
          <w:szCs w:val="22"/>
          <w:highlight w:val="none"/>
        </w:rPr>
      </w:pPr>
      <w:bookmarkStart w:id="13" w:name="_Toc2492"/>
      <w:bookmarkStart w:id="14" w:name="_Toc13155"/>
      <w:bookmarkStart w:id="15" w:name="_Toc32059"/>
      <w:bookmarkStart w:id="16" w:name="_Toc16026_WPSOffice_Level3"/>
      <w:r>
        <w:rPr>
          <w:rFonts w:hint="eastAsia" w:ascii="宋体" w:hAnsi="宋体" w:eastAsia="宋体" w:cs="宋体"/>
          <w:b/>
          <w:color w:val="auto"/>
          <w:sz w:val="22"/>
          <w:szCs w:val="22"/>
          <w:highlight w:val="none"/>
          <w:lang w:val="en-US" w:eastAsia="zh-CN"/>
        </w:rPr>
        <w:t>二、</w:t>
      </w:r>
      <w:r>
        <w:rPr>
          <w:rFonts w:hint="eastAsia" w:ascii="宋体" w:hAnsi="宋体" w:eastAsia="宋体" w:cs="宋体"/>
          <w:b/>
          <w:color w:val="auto"/>
          <w:sz w:val="22"/>
          <w:szCs w:val="22"/>
          <w:highlight w:val="none"/>
        </w:rPr>
        <w:t>工作内容</w:t>
      </w:r>
      <w:bookmarkEnd w:id="13"/>
      <w:bookmarkEnd w:id="14"/>
      <w:bookmarkEnd w:id="15"/>
      <w:bookmarkEnd w:id="16"/>
    </w:p>
    <w:p w14:paraId="37E9439F">
      <w:pPr>
        <w:snapToGrid w:val="0"/>
        <w:spacing w:line="440" w:lineRule="exact"/>
        <w:ind w:firstLine="543" w:firstLineChars="246"/>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1、南麂列岛海洋生态保护修复工程本底调查</w:t>
      </w:r>
    </w:p>
    <w:p w14:paraId="0C4EEAEE">
      <w:pPr>
        <w:snapToGrid w:val="0"/>
        <w:spacing w:line="440" w:lineRule="exact"/>
        <w:ind w:firstLine="543" w:firstLineChars="246"/>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1.1调查内容</w:t>
      </w:r>
    </w:p>
    <w:p w14:paraId="08EF7442">
      <w:pPr>
        <w:snapToGrid w:val="0"/>
        <w:spacing w:line="440" w:lineRule="exact"/>
        <w:ind w:firstLine="541" w:firstLineChars="246"/>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环境本底调查、砂质海岸本底调查、重要物种保育与生境恢复工程本底调查、入侵物种调查</w:t>
      </w:r>
    </w:p>
    <w:p w14:paraId="75262D27">
      <w:pPr>
        <w:snapToGrid w:val="0"/>
        <w:spacing w:line="440" w:lineRule="exact"/>
        <w:ind w:firstLine="543" w:firstLineChars="246"/>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1.2成果报告</w:t>
      </w:r>
    </w:p>
    <w:p w14:paraId="5CD1936E">
      <w:pPr>
        <w:snapToGrid w:val="0"/>
        <w:spacing w:line="440" w:lineRule="exact"/>
        <w:ind w:firstLine="541" w:firstLineChars="246"/>
        <w:rPr>
          <w:rFonts w:hint="eastAsia" w:ascii="宋体" w:hAnsi="宋体" w:eastAsia="宋体" w:cs="宋体"/>
          <w:color w:val="auto"/>
          <w:sz w:val="22"/>
          <w:szCs w:val="22"/>
          <w:highlight w:val="none"/>
          <w:lang w:val="en-US" w:eastAsia="zh-CN"/>
        </w:rPr>
      </w:pPr>
      <w:r>
        <w:rPr>
          <w:rFonts w:hint="eastAsia" w:cs="宋体"/>
          <w:color w:val="auto"/>
          <w:sz w:val="22"/>
          <w:szCs w:val="22"/>
          <w:highlight w:val="none"/>
          <w:lang w:val="en-US" w:eastAsia="zh-CN"/>
        </w:rPr>
        <w:t>《南麂列岛海洋生态保护修复工程本底调查专题报告》、《南麂列岛沙滩本底调查专题报告》、《植被调查专题》、《海藻场分布调查专题》、《南麂列岛入侵物种分布调查专题报告》及相关调查数据报表、调查影像和图件资料</w:t>
      </w:r>
    </w:p>
    <w:p w14:paraId="2484A848">
      <w:pPr>
        <w:snapToGrid w:val="0"/>
        <w:spacing w:line="440" w:lineRule="exact"/>
        <w:ind w:firstLine="543" w:firstLineChars="246"/>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2、海西湾海洋生态保护修复工程本底调查</w:t>
      </w:r>
    </w:p>
    <w:p w14:paraId="1083ABBA">
      <w:pPr>
        <w:snapToGrid w:val="0"/>
        <w:spacing w:line="440" w:lineRule="exact"/>
        <w:ind w:firstLine="543" w:firstLineChars="246"/>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2</w:t>
      </w:r>
      <w:r>
        <w:rPr>
          <w:rFonts w:hint="eastAsia" w:ascii="宋体" w:hAnsi="宋体" w:eastAsia="宋体" w:cs="宋体"/>
          <w:b/>
          <w:bCs/>
          <w:color w:val="auto"/>
          <w:sz w:val="22"/>
          <w:szCs w:val="22"/>
          <w:highlight w:val="none"/>
          <w:lang w:val="en-US" w:eastAsia="zh-CN"/>
        </w:rPr>
        <w:t>.1调查内容</w:t>
      </w:r>
    </w:p>
    <w:p w14:paraId="7EF09351">
      <w:pPr>
        <w:snapToGrid w:val="0"/>
        <w:spacing w:line="440" w:lineRule="exact"/>
        <w:ind w:firstLine="541" w:firstLineChars="246"/>
        <w:rPr>
          <w:rFonts w:hint="eastAsia"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环境本底调查、水文调查、地形测量</w:t>
      </w:r>
      <w:r>
        <w:rPr>
          <w:rFonts w:hint="eastAsia" w:cs="宋体"/>
          <w:color w:val="auto"/>
          <w:sz w:val="22"/>
          <w:szCs w:val="22"/>
          <w:highlight w:val="none"/>
          <w:lang w:val="en-US" w:eastAsia="zh-CN"/>
        </w:rPr>
        <w:t>、湿地植被调查专题</w:t>
      </w:r>
    </w:p>
    <w:p w14:paraId="6B6F593B">
      <w:pPr>
        <w:snapToGrid w:val="0"/>
        <w:spacing w:line="440" w:lineRule="exact"/>
        <w:ind w:firstLine="543" w:firstLineChars="246"/>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2</w:t>
      </w:r>
      <w:r>
        <w:rPr>
          <w:rFonts w:hint="eastAsia" w:ascii="宋体" w:hAnsi="宋体" w:eastAsia="宋体" w:cs="宋体"/>
          <w:b/>
          <w:bCs/>
          <w:color w:val="auto"/>
          <w:sz w:val="22"/>
          <w:szCs w:val="22"/>
          <w:highlight w:val="none"/>
          <w:lang w:val="en-US" w:eastAsia="zh-CN"/>
        </w:rPr>
        <w:t>.2成果报告</w:t>
      </w:r>
    </w:p>
    <w:p w14:paraId="04B45FC5">
      <w:pPr>
        <w:snapToGrid w:val="0"/>
        <w:spacing w:line="440" w:lineRule="exact"/>
        <w:ind w:firstLine="541" w:firstLineChars="246"/>
        <w:rPr>
          <w:rFonts w:hint="default" w:cs="宋体"/>
          <w:b/>
          <w:bCs/>
          <w:color w:val="auto"/>
          <w:sz w:val="22"/>
          <w:szCs w:val="22"/>
          <w:highlight w:val="none"/>
          <w:lang w:val="en-US" w:eastAsia="zh-CN"/>
        </w:rPr>
      </w:pPr>
      <w:r>
        <w:rPr>
          <w:rFonts w:hint="eastAsia" w:cs="宋体"/>
          <w:color w:val="auto"/>
          <w:sz w:val="22"/>
          <w:szCs w:val="22"/>
          <w:highlight w:val="none"/>
          <w:lang w:val="en-US" w:eastAsia="zh-CN"/>
        </w:rPr>
        <w:t>《海西湾海洋生态保护修复工程本底调查专题报告》、《海西湾湿地植被本底调查专题报告》及相关调查数据报表、调查影像和图件资料</w:t>
      </w:r>
    </w:p>
    <w:p w14:paraId="6AE1DC68">
      <w:pPr>
        <w:snapToGrid w:val="0"/>
        <w:spacing w:line="440" w:lineRule="exact"/>
        <w:ind w:firstLine="543" w:firstLineChars="246"/>
        <w:rPr>
          <w:rFonts w:hint="default"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3、海域使用论证、环评等前期调查</w:t>
      </w:r>
    </w:p>
    <w:p w14:paraId="0F3324E6">
      <w:pPr>
        <w:snapToGrid w:val="0"/>
        <w:spacing w:line="440" w:lineRule="exact"/>
        <w:ind w:firstLine="543" w:firstLineChars="246"/>
        <w:rPr>
          <w:rFonts w:hint="default" w:cs="宋体"/>
          <w:b/>
          <w:bCs/>
          <w:color w:val="auto"/>
          <w:sz w:val="22"/>
          <w:szCs w:val="22"/>
          <w:highlight w:val="none"/>
          <w:lang w:val="en-US" w:eastAsia="zh-CN"/>
        </w:rPr>
      </w:pPr>
      <w:r>
        <w:rPr>
          <w:rFonts w:hint="eastAsia"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.1</w:t>
      </w:r>
      <w:r>
        <w:rPr>
          <w:rFonts w:hint="eastAsia" w:cs="宋体"/>
          <w:b/>
          <w:bCs/>
          <w:color w:val="auto"/>
          <w:sz w:val="22"/>
          <w:szCs w:val="22"/>
          <w:highlight w:val="none"/>
          <w:lang w:val="en-US" w:eastAsia="zh-CN"/>
        </w:rPr>
        <w:t>海域论证区域</w:t>
      </w:r>
    </w:p>
    <w:p w14:paraId="4211CBCF">
      <w:pPr>
        <w:snapToGrid w:val="0"/>
        <w:spacing w:line="440" w:lineRule="exact"/>
        <w:ind w:firstLine="541" w:firstLineChars="246"/>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 xml:space="preserve">南麂列岛（敏感海域）包含潮汐池 </w:t>
      </w:r>
      <w:r>
        <w:rPr>
          <w:rFonts w:hint="default" w:ascii="宋体" w:hAnsi="宋体" w:eastAsia="宋体" w:cs="宋体"/>
          <w:color w:val="auto"/>
          <w:sz w:val="22"/>
          <w:szCs w:val="22"/>
          <w:highlight w:val="none"/>
          <w:lang w:val="en-US" w:eastAsia="zh-CN"/>
        </w:rPr>
        <w:t>2.45km</w:t>
      </w:r>
      <w:r>
        <w:rPr>
          <w:rFonts w:hint="eastAsia" w:ascii="宋体" w:hAnsi="宋体" w:eastAsia="宋体" w:cs="宋体"/>
          <w:color w:val="auto"/>
          <w:sz w:val="22"/>
          <w:szCs w:val="22"/>
          <w:highlight w:val="none"/>
          <w:lang w:val="en-US" w:eastAsia="zh-CN"/>
        </w:rPr>
        <w:t>（</w:t>
      </w:r>
      <w:r>
        <w:rPr>
          <w:rFonts w:hint="default" w:ascii="宋体" w:hAnsi="宋体" w:eastAsia="宋体" w:cs="宋体"/>
          <w:color w:val="auto"/>
          <w:sz w:val="22"/>
          <w:szCs w:val="22"/>
          <w:highlight w:val="none"/>
          <w:lang w:val="en-US" w:eastAsia="zh-CN"/>
        </w:rPr>
        <w:t xml:space="preserve">31 </w:t>
      </w:r>
      <w:r>
        <w:rPr>
          <w:rFonts w:hint="eastAsia" w:ascii="宋体" w:hAnsi="宋体" w:eastAsia="宋体" w:cs="宋体"/>
          <w:color w:val="auto"/>
          <w:sz w:val="22"/>
          <w:szCs w:val="22"/>
          <w:highlight w:val="none"/>
          <w:lang w:val="en-US" w:eastAsia="zh-CN"/>
        </w:rPr>
        <w:t>个，</w:t>
      </w:r>
      <w:r>
        <w:rPr>
          <w:rFonts w:hint="default" w:ascii="宋体" w:hAnsi="宋体" w:eastAsia="宋体" w:cs="宋体"/>
          <w:color w:val="auto"/>
          <w:sz w:val="22"/>
          <w:szCs w:val="22"/>
          <w:highlight w:val="none"/>
          <w:lang w:val="en-US" w:eastAsia="zh-CN"/>
        </w:rPr>
        <w:t>12.3*31</w:t>
      </w:r>
      <w:r>
        <w:rPr>
          <w:rFonts w:hint="eastAsia" w:ascii="宋体" w:hAnsi="宋体" w:eastAsia="宋体" w:cs="宋体"/>
          <w:color w:val="auto"/>
          <w:sz w:val="22"/>
          <w:szCs w:val="22"/>
          <w:highlight w:val="none"/>
          <w:lang w:val="en-US" w:eastAsia="zh-CN"/>
        </w:rPr>
        <w:t xml:space="preserve">）和海藻场修复工程中的人工筏架建设（修复海藻场长度 </w:t>
      </w:r>
      <w:r>
        <w:rPr>
          <w:rFonts w:hint="default" w:ascii="宋体" w:hAnsi="宋体" w:eastAsia="宋体" w:cs="宋体"/>
          <w:color w:val="auto"/>
          <w:sz w:val="22"/>
          <w:szCs w:val="22"/>
          <w:highlight w:val="none"/>
          <w:lang w:val="en-US" w:eastAsia="zh-CN"/>
        </w:rPr>
        <w:t>0.8 km</w:t>
      </w:r>
      <w:r>
        <w:rPr>
          <w:rFonts w:hint="eastAsia" w:ascii="宋体" w:hAnsi="宋体" w:eastAsia="宋体" w:cs="宋体"/>
          <w:color w:val="auto"/>
          <w:sz w:val="22"/>
          <w:szCs w:val="22"/>
          <w:highlight w:val="none"/>
          <w:lang w:val="en-US" w:eastAsia="zh-CN"/>
        </w:rPr>
        <w:t>）；</w:t>
      </w:r>
    </w:p>
    <w:p w14:paraId="5D284476">
      <w:pPr>
        <w:snapToGrid w:val="0"/>
        <w:spacing w:line="440" w:lineRule="exact"/>
        <w:ind w:firstLine="541" w:firstLineChars="246"/>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海西湾</w:t>
      </w:r>
      <w:r>
        <w:rPr>
          <w:rFonts w:hint="eastAsia" w:cs="宋体"/>
          <w:color w:val="auto"/>
          <w:sz w:val="22"/>
          <w:szCs w:val="22"/>
          <w:highlight w:val="none"/>
          <w:lang w:val="en-US" w:eastAsia="zh-CN"/>
        </w:rPr>
        <w:t>包含牡蛎礁建设（建设牡蛎礁 1.5149 hm2）、管护步道（998m）、碳汇通量塔（1 座,4m*4m）、生态护坡（松木桩约 2328 m，种植 2.32 hm2）。</w:t>
      </w:r>
    </w:p>
    <w:p w14:paraId="09DC809B">
      <w:pPr>
        <w:snapToGrid w:val="0"/>
        <w:spacing w:line="440" w:lineRule="exact"/>
        <w:ind w:firstLine="543" w:firstLineChars="246"/>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.2环评调查区域</w:t>
      </w:r>
    </w:p>
    <w:p w14:paraId="3C1942B6">
      <w:pPr>
        <w:snapToGrid w:val="0"/>
        <w:spacing w:line="440" w:lineRule="exact"/>
        <w:ind w:firstLine="541" w:firstLineChars="246"/>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南麂列岛包含人工潮汐池和海藻场人工筏架；</w:t>
      </w:r>
    </w:p>
    <w:p w14:paraId="1158EE8A">
      <w:pPr>
        <w:snapToGrid w:val="0"/>
        <w:spacing w:line="440" w:lineRule="exact"/>
        <w:ind w:firstLine="541" w:firstLineChars="246"/>
        <w:rPr>
          <w:rFonts w:hint="eastAsia" w:eastAsia="宋体"/>
          <w:color w:val="auto"/>
          <w:highlight w:val="none"/>
          <w:lang w:eastAsia="zh-CN"/>
        </w:rPr>
      </w:pPr>
      <w:r>
        <w:rPr>
          <w:rFonts w:hint="eastAsia" w:ascii="宋体" w:hAnsi="宋体" w:eastAsia="宋体" w:cs="宋体"/>
          <w:color w:val="auto"/>
          <w:sz w:val="22"/>
          <w:szCs w:val="22"/>
          <w:highlight w:val="none"/>
          <w:lang w:val="en-US" w:eastAsia="zh-CN"/>
        </w:rPr>
        <w:t>海西湾包含牡蛎礁、管护步道、碳汇通量塔、生态护坡（松木桩）、鳌江河口疏浚</w:t>
      </w:r>
      <w:r>
        <w:rPr>
          <w:rFonts w:hint="eastAsia" w:cs="宋体"/>
          <w:color w:val="auto"/>
          <w:sz w:val="22"/>
          <w:szCs w:val="22"/>
          <w:highlight w:val="none"/>
          <w:lang w:val="en-US" w:eastAsia="zh-CN"/>
        </w:rPr>
        <w:t>。</w:t>
      </w:r>
    </w:p>
    <w:p w14:paraId="629E9C37">
      <w:pPr>
        <w:snapToGrid w:val="0"/>
        <w:spacing w:line="440" w:lineRule="exact"/>
        <w:ind w:firstLine="543" w:firstLineChars="246"/>
        <w:rPr>
          <w:rFonts w:hint="default" w:cs="宋体"/>
          <w:b/>
          <w:bCs/>
          <w:color w:val="auto"/>
          <w:sz w:val="22"/>
          <w:szCs w:val="22"/>
          <w:highlight w:val="none"/>
          <w:lang w:val="en-US" w:eastAsia="zh-CN"/>
        </w:rPr>
      </w:pPr>
      <w:r>
        <w:rPr>
          <w:rFonts w:hint="eastAsia" w:cs="宋体"/>
          <w:b/>
          <w:bCs/>
          <w:color w:val="auto"/>
          <w:sz w:val="22"/>
          <w:szCs w:val="22"/>
          <w:highlight w:val="none"/>
          <w:lang w:val="en-US" w:eastAsia="zh-CN"/>
        </w:rPr>
        <w:t>3.3成果报告</w:t>
      </w:r>
    </w:p>
    <w:p w14:paraId="5AD637ED">
      <w:pPr>
        <w:snapToGrid w:val="0"/>
        <w:spacing w:line="440" w:lineRule="exact"/>
        <w:ind w:firstLine="541" w:firstLineChars="246"/>
        <w:rPr>
          <w:rFonts w:hint="eastAsia" w:cs="宋体"/>
          <w:color w:val="auto"/>
          <w:sz w:val="22"/>
          <w:szCs w:val="22"/>
          <w:highlight w:val="none"/>
          <w:lang w:val="en-US" w:eastAsia="zh-CN"/>
        </w:rPr>
      </w:pPr>
      <w:r>
        <w:rPr>
          <w:rFonts w:hint="eastAsia" w:cs="宋体"/>
          <w:color w:val="auto"/>
          <w:sz w:val="22"/>
          <w:szCs w:val="22"/>
          <w:highlight w:val="none"/>
          <w:lang w:val="en-US" w:eastAsia="zh-CN"/>
        </w:rPr>
        <w:t>《南麂列岛海洋生态保护修复工程海洋生态环境调查报告》、《海西湾海洋生态保护修复工程海域海洋生态环境调查报告》及相关调查数据报表、调查影像和图件资料</w:t>
      </w:r>
    </w:p>
    <w:p w14:paraId="37E72430">
      <w:pPr>
        <w:snapToGrid w:val="0"/>
        <w:spacing w:line="440" w:lineRule="exact"/>
        <w:ind w:firstLine="543" w:firstLineChars="246"/>
        <w:rPr>
          <w:rFonts w:hint="eastAsia" w:cs="宋体"/>
          <w:b/>
          <w:bCs/>
          <w:color w:val="auto"/>
          <w:sz w:val="22"/>
          <w:szCs w:val="22"/>
          <w:highlight w:val="none"/>
          <w:lang w:val="en-US" w:eastAsia="zh-CN"/>
        </w:rPr>
      </w:pPr>
      <w:r>
        <w:rPr>
          <w:rFonts w:hint="eastAsia" w:ascii="宋体" w:cs="宋体"/>
          <w:b/>
          <w:color w:val="auto"/>
          <w:sz w:val="22"/>
          <w:szCs w:val="22"/>
          <w:highlight w:val="none"/>
        </w:rPr>
        <w:t>▲</w:t>
      </w:r>
      <w:r>
        <w:rPr>
          <w:rFonts w:hint="eastAsia" w:cs="宋体"/>
          <w:b/>
          <w:bCs/>
          <w:color w:val="auto"/>
          <w:sz w:val="22"/>
          <w:szCs w:val="22"/>
          <w:highlight w:val="none"/>
          <w:lang w:val="en-US" w:eastAsia="zh-CN"/>
        </w:rPr>
        <w:t>说明：</w:t>
      </w:r>
    </w:p>
    <w:p w14:paraId="0F08FFE5">
      <w:pPr>
        <w:snapToGrid w:val="0"/>
        <w:spacing w:line="440" w:lineRule="exact"/>
        <w:ind w:firstLine="543" w:firstLineChars="246"/>
        <w:rPr>
          <w:rFonts w:hint="eastAsia" w:cs="宋体"/>
          <w:b/>
          <w:bCs/>
          <w:color w:val="auto"/>
          <w:sz w:val="22"/>
          <w:szCs w:val="22"/>
          <w:highlight w:val="none"/>
          <w:lang w:val="en-US" w:eastAsia="zh-CN"/>
        </w:rPr>
      </w:pPr>
      <w:r>
        <w:rPr>
          <w:rFonts w:hint="eastAsia" w:cs="宋体"/>
          <w:b/>
          <w:bCs/>
          <w:color w:val="auto"/>
          <w:sz w:val="22"/>
          <w:szCs w:val="22"/>
          <w:highlight w:val="none"/>
          <w:lang w:val="en-US" w:eastAsia="zh-CN"/>
        </w:rPr>
        <w:t>1.后期各项调查的调查时间和频率、调查项目、调查方法、调查技术方案等内容具体详见本公告附件。</w:t>
      </w:r>
    </w:p>
    <w:p w14:paraId="3B536389">
      <w:pPr>
        <w:snapToGrid w:val="0"/>
        <w:spacing w:line="440" w:lineRule="exact"/>
        <w:ind w:firstLine="543" w:firstLineChars="246"/>
        <w:rPr>
          <w:rFonts w:hint="default" w:cs="宋体"/>
          <w:b/>
          <w:bCs/>
          <w:color w:val="auto"/>
          <w:sz w:val="22"/>
          <w:szCs w:val="22"/>
          <w:highlight w:val="none"/>
          <w:lang w:val="en-US" w:eastAsia="zh-CN"/>
        </w:rPr>
      </w:pPr>
      <w:r>
        <w:rPr>
          <w:rFonts w:hint="eastAsia" w:cs="宋体"/>
          <w:b/>
          <w:bCs/>
          <w:color w:val="auto"/>
          <w:sz w:val="22"/>
          <w:szCs w:val="22"/>
          <w:highlight w:val="none"/>
          <w:lang w:val="en-US" w:eastAsia="zh-CN"/>
        </w:rPr>
        <w:t>2.本次调查必须满足项目后期跟踪评估验收和项目前期研究对数据的需求，包括但不限于招标文件及附件所明确的内容。后续业主如需增加调查内容，中标单位需无条件配合。</w:t>
      </w:r>
    </w:p>
    <w:p w14:paraId="730411A3">
      <w:pPr>
        <w:snapToGrid w:val="0"/>
        <w:spacing w:line="440" w:lineRule="exact"/>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四、计划服务期</w:t>
      </w:r>
    </w:p>
    <w:p w14:paraId="76A3AEC5">
      <w:pPr>
        <w:pStyle w:val="27"/>
        <w:spacing w:line="440" w:lineRule="exact"/>
        <w:ind w:firstLine="480"/>
        <w:rPr>
          <w:rFonts w:hAnsi="宋体" w:cs="Times New Roman"/>
          <w:color w:val="auto"/>
          <w:highlight w:val="none"/>
        </w:rPr>
      </w:pPr>
      <w:r>
        <w:rPr>
          <w:rFonts w:hint="eastAsia" w:ascii="宋体" w:hAnsi="宋体" w:cs="宋体"/>
          <w:color w:val="auto"/>
          <w:sz w:val="22"/>
          <w:szCs w:val="22"/>
          <w:highlight w:val="none"/>
          <w:lang w:val="en-US" w:eastAsia="zh-CN" w:bidi="ar-SA"/>
        </w:rPr>
        <w:t>根据前期调查调查结果，编制形成上述调查报告和专题报告，并于2025年5月底前通过专家评审，在2025年6月修改完善后提交至平阳县自然资源与规划局。</w:t>
      </w:r>
    </w:p>
    <w:p w14:paraId="1A8531FE">
      <w:pPr>
        <w:snapToGrid w:val="0"/>
        <w:spacing w:line="440" w:lineRule="exact"/>
        <w:rPr>
          <w:rFonts w:hint="default"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五、</w:t>
      </w:r>
      <w:r>
        <w:rPr>
          <w:rFonts w:hint="eastAsia" w:cs="宋体"/>
          <w:b/>
          <w:bCs/>
          <w:color w:val="auto"/>
          <w:sz w:val="22"/>
          <w:szCs w:val="22"/>
          <w:highlight w:val="none"/>
          <w:lang w:val="en-US" w:eastAsia="zh-CN"/>
        </w:rPr>
        <w:t>商务条款</w:t>
      </w:r>
    </w:p>
    <w:p w14:paraId="591FC83D">
      <w:pPr>
        <w:autoSpaceDE w:val="0"/>
        <w:autoSpaceDN w:val="0"/>
        <w:adjustRightInd w:val="0"/>
        <w:snapToGrid w:val="0"/>
        <w:spacing w:line="460" w:lineRule="exact"/>
        <w:ind w:firstLine="440" w:firstLineChars="200"/>
        <w:textAlignment w:val="bottom"/>
        <w:outlineLvl w:val="1"/>
        <w:rPr>
          <w:rFonts w:hint="default" w:ascii="宋体" w:hAnsi="宋体" w:eastAsia="宋体" w:cs="宋体"/>
          <w:b w:val="0"/>
          <w:color w:val="auto"/>
          <w:kern w:val="2"/>
          <w:sz w:val="22"/>
          <w:szCs w:val="22"/>
          <w:highlight w:val="none"/>
          <w:lang w:val="en-US" w:eastAsia="zh-CN"/>
        </w:rPr>
      </w:pPr>
      <w:r>
        <w:rPr>
          <w:rFonts w:hint="eastAsia" w:cs="宋体"/>
          <w:b w:val="0"/>
          <w:color w:val="auto"/>
          <w:kern w:val="2"/>
          <w:sz w:val="22"/>
          <w:szCs w:val="22"/>
          <w:highlight w:val="none"/>
          <w:lang w:val="en-US" w:eastAsia="zh-CN"/>
        </w:rPr>
        <w:t>1、付款方式（具体以资金到位情况予以支付）</w:t>
      </w:r>
    </w:p>
    <w:p w14:paraId="6AFD686D">
      <w:pPr>
        <w:autoSpaceDE w:val="0"/>
        <w:autoSpaceDN w:val="0"/>
        <w:adjustRightInd w:val="0"/>
        <w:snapToGrid w:val="0"/>
        <w:spacing w:line="460" w:lineRule="exact"/>
        <w:ind w:firstLine="440"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宋体" w:hAnsi="宋体" w:eastAsia="宋体" w:cs="宋体"/>
          <w:b w:val="0"/>
          <w:color w:val="auto"/>
          <w:kern w:val="2"/>
          <w:sz w:val="22"/>
          <w:szCs w:val="22"/>
          <w:highlight w:val="none"/>
          <w:lang w:val="en-US" w:eastAsia="zh-CN"/>
        </w:rPr>
        <w:t>1.签订合同后且项目具备实施条件后7个工作日内，采购人支付给中标人合同金额的40%作为预付款；</w:t>
      </w:r>
    </w:p>
    <w:p w14:paraId="6CE80709">
      <w:pPr>
        <w:autoSpaceDE w:val="0"/>
        <w:autoSpaceDN w:val="0"/>
        <w:adjustRightInd w:val="0"/>
        <w:snapToGrid w:val="0"/>
        <w:spacing w:line="460" w:lineRule="exact"/>
        <w:ind w:firstLine="442"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Times New Roman" w:hAnsi="Times New Roman" w:eastAsia="宋体" w:cs="Times New Roman"/>
          <w:b/>
          <w:bCs w:val="0"/>
          <w:color w:val="auto"/>
          <w:kern w:val="2"/>
          <w:sz w:val="22"/>
          <w:szCs w:val="22"/>
          <w:highlight w:val="none"/>
          <w:lang w:val="en-US" w:eastAsia="zh-CN"/>
        </w:rPr>
        <w:t>注：在签订合同时，供应商明确表示无需预付款或者主动要求降低预付款比例的，采购人可不适用前述规定。采购人可根据项目特点、供应商诚信等因素，决定是否要求供应商提交银行、保险公司等金融机构出具的预付款保函或其他担保措施。（浙财采监[2022]3号文件）。</w:t>
      </w:r>
    </w:p>
    <w:p w14:paraId="49C40D60">
      <w:pPr>
        <w:autoSpaceDE w:val="0"/>
        <w:autoSpaceDN w:val="0"/>
        <w:adjustRightInd w:val="0"/>
        <w:snapToGrid w:val="0"/>
        <w:spacing w:line="460" w:lineRule="exact"/>
        <w:ind w:firstLine="440"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宋体" w:hAnsi="宋体" w:eastAsia="宋体" w:cs="宋体"/>
          <w:b w:val="0"/>
          <w:color w:val="auto"/>
          <w:kern w:val="2"/>
          <w:sz w:val="22"/>
          <w:szCs w:val="22"/>
          <w:highlight w:val="none"/>
          <w:lang w:val="en-US" w:eastAsia="zh-CN"/>
        </w:rPr>
        <w:t>2.中标单位提供的</w:t>
      </w:r>
      <w:r>
        <w:rPr>
          <w:rFonts w:hint="eastAsia" w:cs="宋体"/>
          <w:b w:val="0"/>
          <w:color w:val="auto"/>
          <w:kern w:val="2"/>
          <w:sz w:val="22"/>
          <w:szCs w:val="22"/>
          <w:highlight w:val="none"/>
          <w:lang w:val="en-US" w:eastAsia="zh-CN"/>
        </w:rPr>
        <w:t>各项本底调查报告</w:t>
      </w:r>
      <w:r>
        <w:rPr>
          <w:rFonts w:hint="eastAsia" w:ascii="宋体" w:hAnsi="宋体" w:eastAsia="宋体" w:cs="宋体"/>
          <w:b w:val="0"/>
          <w:color w:val="auto"/>
          <w:kern w:val="2"/>
          <w:sz w:val="22"/>
          <w:szCs w:val="22"/>
          <w:highlight w:val="none"/>
          <w:lang w:val="en-US" w:eastAsia="zh-CN"/>
        </w:rPr>
        <w:t>通过相关部门验收后，采购人向中标单位支付合同总金额的</w:t>
      </w:r>
      <w:r>
        <w:rPr>
          <w:rFonts w:hint="eastAsia" w:cs="宋体"/>
          <w:b w:val="0"/>
          <w:color w:val="auto"/>
          <w:kern w:val="2"/>
          <w:sz w:val="22"/>
          <w:szCs w:val="22"/>
          <w:highlight w:val="none"/>
          <w:lang w:val="en-US" w:eastAsia="zh-CN"/>
        </w:rPr>
        <w:t>100</w:t>
      </w:r>
      <w:r>
        <w:rPr>
          <w:rFonts w:hint="eastAsia" w:ascii="宋体" w:hAnsi="宋体" w:eastAsia="宋体" w:cs="宋体"/>
          <w:b w:val="0"/>
          <w:color w:val="auto"/>
          <w:kern w:val="2"/>
          <w:sz w:val="22"/>
          <w:szCs w:val="22"/>
          <w:highlight w:val="none"/>
          <w:lang w:val="en-US" w:eastAsia="zh-CN"/>
        </w:rPr>
        <w:t>%</w:t>
      </w:r>
      <w:r>
        <w:rPr>
          <w:rFonts w:hint="eastAsia" w:ascii="Times New Roman" w:hAnsi="Times New Roman" w:eastAsia="宋体" w:cs="Times New Roman"/>
          <w:b/>
          <w:bCs w:val="0"/>
          <w:color w:val="auto"/>
          <w:kern w:val="2"/>
          <w:sz w:val="22"/>
          <w:szCs w:val="22"/>
          <w:highlight w:val="none"/>
          <w:lang w:val="en-US" w:eastAsia="zh-CN"/>
        </w:rPr>
        <w:t>。</w:t>
      </w:r>
    </w:p>
    <w:p w14:paraId="1909669D">
      <w:pPr>
        <w:autoSpaceDE w:val="0"/>
        <w:autoSpaceDN w:val="0"/>
        <w:adjustRightInd w:val="0"/>
        <w:snapToGrid w:val="0"/>
        <w:spacing w:line="460" w:lineRule="exact"/>
        <w:ind w:firstLine="440"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宋体" w:hAnsi="宋体" w:eastAsia="宋体" w:cs="宋体"/>
          <w:b w:val="0"/>
          <w:color w:val="auto"/>
          <w:kern w:val="2"/>
          <w:sz w:val="22"/>
          <w:szCs w:val="22"/>
          <w:highlight w:val="none"/>
          <w:lang w:val="en-US" w:eastAsia="zh-CN"/>
        </w:rPr>
        <w:t>2、验收</w:t>
      </w:r>
    </w:p>
    <w:p w14:paraId="4CF59093">
      <w:pPr>
        <w:autoSpaceDE w:val="0"/>
        <w:autoSpaceDN w:val="0"/>
        <w:adjustRightInd w:val="0"/>
        <w:snapToGrid w:val="0"/>
        <w:spacing w:line="460" w:lineRule="exact"/>
        <w:ind w:firstLine="440"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宋体" w:hAnsi="宋体" w:eastAsia="宋体" w:cs="宋体"/>
          <w:b w:val="0"/>
          <w:color w:val="auto"/>
          <w:kern w:val="2"/>
          <w:sz w:val="22"/>
          <w:szCs w:val="22"/>
          <w:highlight w:val="none"/>
          <w:lang w:val="en-US" w:eastAsia="zh-CN"/>
        </w:rPr>
        <w:t>1.政府采购项目无论金额大小，都要进行履约验收，履约验收工作由采购人负责。采购人可以根据采购项目具体情况自行组织验收，或者委托采购代理机构组织验收，但委托验收不能免除采购人应当承担的法律责任。</w:t>
      </w:r>
    </w:p>
    <w:p w14:paraId="5845C3D9">
      <w:pPr>
        <w:autoSpaceDE w:val="0"/>
        <w:autoSpaceDN w:val="0"/>
        <w:adjustRightInd w:val="0"/>
        <w:snapToGrid w:val="0"/>
        <w:spacing w:line="460" w:lineRule="exact"/>
        <w:ind w:firstLine="440"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宋体" w:hAnsi="宋体" w:eastAsia="宋体" w:cs="宋体"/>
          <w:b w:val="0"/>
          <w:color w:val="auto"/>
          <w:kern w:val="2"/>
          <w:sz w:val="22"/>
          <w:szCs w:val="22"/>
          <w:highlight w:val="none"/>
          <w:lang w:val="en-US" w:eastAsia="zh-CN"/>
        </w:rPr>
        <w:t>2.采购人对中标(成交)人的履约验收应按《温州市政府采购履约验收办法》执行。</w:t>
      </w:r>
    </w:p>
    <w:p w14:paraId="17FA0FB7">
      <w:pPr>
        <w:rPr>
          <w:rFonts w:hint="default"/>
          <w:color w:val="auto"/>
          <w:highlight w:val="none"/>
          <w:lang w:val="en-US"/>
        </w:rPr>
      </w:pPr>
    </w:p>
    <w:p w14:paraId="7D0EAFB6">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r>
        <w:rPr>
          <w:rFonts w:hint="eastAsia" w:ascii="宋体" w:hAnsi="宋体" w:eastAsia="宋体" w:cs="宋体"/>
          <w:b/>
          <w:color w:val="auto"/>
          <w:spacing w:val="0"/>
          <w:kern w:val="0"/>
          <w:sz w:val="36"/>
          <w:szCs w:val="24"/>
          <w:highlight w:val="none"/>
          <w:lang w:val="zh-CN" w:eastAsia="zh-CN" w:bidi="ar-SA"/>
        </w:rPr>
        <w:t xml:space="preserve">  </w:t>
      </w:r>
    </w:p>
    <w:p w14:paraId="0FF38A36">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2ECEABF4">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3176797A">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177222D8">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7237E1AE">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6AD964CF">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7BF55203">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65379A32">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6193DFA1">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1E8DBF7F">
      <w:pPr>
        <w:pStyle w:val="21"/>
        <w:numPr>
          <w:ilvl w:val="0"/>
          <w:numId w:val="0"/>
        </w:numPr>
        <w:ind w:leftChars="0"/>
        <w:jc w:val="center"/>
        <w:rPr>
          <w:rFonts w:hint="eastAsia" w:ascii="宋体" w:hAnsi="宋体" w:eastAsia="宋体" w:cs="宋体"/>
          <w:b/>
          <w:color w:val="auto"/>
          <w:spacing w:val="0"/>
          <w:kern w:val="0"/>
          <w:sz w:val="36"/>
          <w:szCs w:val="24"/>
          <w:highlight w:val="none"/>
          <w:lang w:val="zh-CN" w:eastAsia="zh-CN" w:bidi="ar-SA"/>
        </w:rPr>
      </w:pPr>
    </w:p>
    <w:p w14:paraId="678772CB">
      <w:pPr>
        <w:rPr>
          <w:rFonts w:hint="eastAsia" w:ascii="宋体" w:hAnsi="宋体" w:eastAsia="宋体" w:cs="宋体"/>
          <w:b/>
          <w:color w:val="auto"/>
          <w:spacing w:val="0"/>
          <w:kern w:val="0"/>
          <w:sz w:val="36"/>
          <w:szCs w:val="24"/>
          <w:highlight w:val="none"/>
          <w:lang w:val="zh-CN" w:eastAsia="zh-CN" w:bidi="ar-SA"/>
        </w:rPr>
      </w:pPr>
    </w:p>
    <w:p w14:paraId="0BAE67E8">
      <w:pPr>
        <w:pStyle w:val="21"/>
        <w:numPr>
          <w:ilvl w:val="0"/>
          <w:numId w:val="0"/>
        </w:numPr>
        <w:ind w:leftChars="0"/>
        <w:jc w:val="both"/>
        <w:rPr>
          <w:rFonts w:hint="eastAsia" w:ascii="宋体" w:hAnsi="宋体" w:eastAsia="宋体" w:cs="宋体"/>
          <w:b/>
          <w:color w:val="auto"/>
          <w:spacing w:val="0"/>
          <w:kern w:val="0"/>
          <w:sz w:val="36"/>
          <w:szCs w:val="24"/>
          <w:highlight w:val="none"/>
          <w:lang w:val="zh-CN" w:eastAsia="zh-CN" w:bidi="ar-SA"/>
        </w:rPr>
      </w:pPr>
    </w:p>
    <w:p w14:paraId="0427E434">
      <w:pPr>
        <w:pStyle w:val="21"/>
        <w:numPr>
          <w:ilvl w:val="0"/>
          <w:numId w:val="0"/>
        </w:numPr>
        <w:ind w:leftChars="0"/>
        <w:jc w:val="center"/>
        <w:rPr>
          <w:rFonts w:hint="eastAsia" w:ascii="宋体" w:hAnsi="宋体" w:cs="宋体"/>
          <w:color w:val="auto"/>
          <w:highlight w:val="none"/>
          <w:lang w:val="zh-CN"/>
        </w:rPr>
      </w:pPr>
      <w:r>
        <w:rPr>
          <w:rFonts w:hint="eastAsia" w:ascii="宋体" w:hAnsi="宋体" w:eastAsia="宋体" w:cs="宋体"/>
          <w:b/>
          <w:color w:val="auto"/>
          <w:spacing w:val="0"/>
          <w:kern w:val="0"/>
          <w:sz w:val="36"/>
          <w:szCs w:val="24"/>
          <w:highlight w:val="none"/>
          <w:lang w:val="en-US" w:eastAsia="zh-CN" w:bidi="ar-SA"/>
        </w:rPr>
        <w:t xml:space="preserve">第三部分  </w:t>
      </w:r>
      <w:r>
        <w:rPr>
          <w:rFonts w:hint="eastAsia" w:ascii="宋体" w:hAnsi="宋体" w:eastAsia="宋体" w:cs="宋体"/>
          <w:b/>
          <w:color w:val="auto"/>
          <w:spacing w:val="0"/>
          <w:kern w:val="0"/>
          <w:sz w:val="36"/>
          <w:szCs w:val="24"/>
          <w:highlight w:val="none"/>
          <w:lang w:val="zh-CN" w:eastAsia="zh-CN" w:bidi="ar-SA"/>
        </w:rPr>
        <w:t>供应商须知</w:t>
      </w:r>
    </w:p>
    <w:p w14:paraId="1A18DD50">
      <w:pPr>
        <w:autoSpaceDE w:val="0"/>
        <w:autoSpaceDN w:val="0"/>
        <w:adjustRightInd w:val="0"/>
        <w:snapToGrid w:val="0"/>
        <w:spacing w:line="460" w:lineRule="exact"/>
        <w:textAlignment w:val="bottom"/>
        <w:rPr>
          <w:rFonts w:ascii="宋体" w:hAnsi="宋体" w:cs="宋体"/>
          <w:color w:val="auto"/>
          <w:sz w:val="22"/>
          <w:szCs w:val="22"/>
          <w:highlight w:val="none"/>
        </w:rPr>
      </w:pPr>
      <w:r>
        <w:rPr>
          <w:rFonts w:hint="eastAsia" w:ascii="宋体" w:hAnsi="宋体" w:cs="宋体"/>
          <w:color w:val="auto"/>
          <w:sz w:val="22"/>
          <w:szCs w:val="22"/>
          <w:highlight w:val="none"/>
        </w:rPr>
        <w:t>一、说明</w:t>
      </w:r>
    </w:p>
    <w:p w14:paraId="7662DC9B">
      <w:pPr>
        <w:adjustRightInd w:val="0"/>
        <w:spacing w:line="460" w:lineRule="exact"/>
        <w:ind w:firstLine="431" w:firstLineChars="196"/>
        <w:rPr>
          <w:rFonts w:ascii="宋体" w:hAnsi="宋体" w:cs="宋体"/>
          <w:color w:val="auto"/>
          <w:sz w:val="22"/>
          <w:szCs w:val="22"/>
          <w:highlight w:val="none"/>
        </w:rPr>
      </w:pPr>
      <w:r>
        <w:rPr>
          <w:rFonts w:hint="eastAsia" w:ascii="宋体" w:hAnsi="宋体" w:cs="宋体"/>
          <w:color w:val="auto"/>
          <w:sz w:val="22"/>
          <w:szCs w:val="22"/>
          <w:highlight w:val="none"/>
        </w:rPr>
        <w:t>1、本次采购工作是按照《中华人民共和国政府采购法》及相关法律规章组织和实施。</w:t>
      </w:r>
    </w:p>
    <w:p w14:paraId="112DCE9A">
      <w:pPr>
        <w:adjustRightInd w:val="0"/>
        <w:spacing w:line="460" w:lineRule="exact"/>
        <w:ind w:firstLine="433" w:firstLineChars="196"/>
        <w:rPr>
          <w:rFonts w:ascii="宋体" w:hAnsi="宋体" w:cs="宋体"/>
          <w:b/>
          <w:color w:val="auto"/>
          <w:sz w:val="22"/>
          <w:szCs w:val="22"/>
          <w:highlight w:val="none"/>
          <w:u w:val="single"/>
        </w:rPr>
      </w:pPr>
      <w:r>
        <w:rPr>
          <w:rFonts w:hint="eastAsia" w:ascii="宋体" w:hAnsi="宋体" w:cs="宋体"/>
          <w:b/>
          <w:color w:val="auto"/>
          <w:sz w:val="22"/>
          <w:szCs w:val="22"/>
          <w:highlight w:val="none"/>
          <w:u w:val="single"/>
        </w:rPr>
        <w:t>2、供应商必须投本项目全部内容，否则按无效投标处理。</w:t>
      </w:r>
    </w:p>
    <w:p w14:paraId="33370664">
      <w:pPr>
        <w:adjustRightInd w:val="0"/>
        <w:spacing w:line="460" w:lineRule="exact"/>
        <w:ind w:firstLine="431" w:firstLineChars="196"/>
        <w:rPr>
          <w:rFonts w:ascii="宋体" w:hAnsi="宋体" w:cs="宋体"/>
          <w:color w:val="auto"/>
          <w:sz w:val="22"/>
          <w:szCs w:val="22"/>
          <w:highlight w:val="none"/>
        </w:rPr>
      </w:pPr>
      <w:r>
        <w:rPr>
          <w:rFonts w:hint="eastAsia" w:ascii="宋体" w:hAnsi="宋体" w:cs="宋体"/>
          <w:color w:val="auto"/>
          <w:sz w:val="22"/>
          <w:szCs w:val="22"/>
          <w:highlight w:val="none"/>
        </w:rPr>
        <w:t>3、无论投标过程中的</w:t>
      </w:r>
      <w:r>
        <w:rPr>
          <w:rFonts w:hint="eastAsia" w:cs="宋体"/>
          <w:color w:val="auto"/>
          <w:sz w:val="22"/>
          <w:szCs w:val="22"/>
          <w:highlight w:val="none"/>
          <w:lang w:val="en-US" w:eastAsia="zh-CN"/>
        </w:rPr>
        <w:t>做法</w:t>
      </w:r>
      <w:r>
        <w:rPr>
          <w:rFonts w:hint="eastAsia" w:ascii="宋体" w:hAnsi="宋体" w:cs="宋体"/>
          <w:color w:val="auto"/>
          <w:sz w:val="22"/>
          <w:szCs w:val="22"/>
          <w:highlight w:val="none"/>
        </w:rPr>
        <w:t>和结果如何，供应商自行承担投标活动中所发生的全部费用。</w:t>
      </w:r>
    </w:p>
    <w:p w14:paraId="3A1D2E6B">
      <w:pPr>
        <w:adjustRightInd w:val="0"/>
        <w:spacing w:line="460" w:lineRule="exact"/>
        <w:ind w:firstLine="431" w:firstLineChars="196"/>
        <w:rPr>
          <w:rFonts w:ascii="宋体" w:hAnsi="宋体" w:cs="宋体"/>
          <w:b/>
          <w:color w:val="auto"/>
          <w:sz w:val="22"/>
          <w:szCs w:val="22"/>
          <w:highlight w:val="none"/>
          <w:u w:val="single"/>
        </w:rPr>
      </w:pPr>
      <w:r>
        <w:rPr>
          <w:rFonts w:hint="eastAsia" w:ascii="宋体" w:hAnsi="宋体" w:cs="宋体"/>
          <w:color w:val="auto"/>
          <w:sz w:val="22"/>
          <w:szCs w:val="22"/>
          <w:highlight w:val="none"/>
        </w:rPr>
        <w:t>4、本次采购采用商务报价文件与资格文件、技术资信文件分别评审，评标委员会首先评审供应商资格文件、技术资信文件，资格文件、技术资信文件无效的供应商不进入商务报价评审</w:t>
      </w:r>
      <w:r>
        <w:rPr>
          <w:rFonts w:hint="eastAsia" w:ascii="宋体" w:hAnsi="宋体" w:cs="宋体"/>
          <w:color w:val="auto"/>
          <w:sz w:val="22"/>
          <w:szCs w:val="22"/>
          <w:highlight w:val="none"/>
          <w:u w:val="single"/>
        </w:rPr>
        <w:t>。</w:t>
      </w:r>
      <w:r>
        <w:rPr>
          <w:rFonts w:hint="eastAsia" w:ascii="宋体" w:hAnsi="宋体" w:cs="宋体"/>
          <w:b/>
          <w:color w:val="auto"/>
          <w:sz w:val="22"/>
          <w:szCs w:val="22"/>
          <w:highlight w:val="none"/>
          <w:u w:val="single"/>
        </w:rPr>
        <w:t>要求供应商的</w:t>
      </w:r>
      <w:r>
        <w:rPr>
          <w:rFonts w:hint="eastAsia"/>
          <w:b/>
          <w:color w:val="auto"/>
          <w:sz w:val="22"/>
          <w:szCs w:val="22"/>
          <w:highlight w:val="none"/>
          <w:u w:val="single"/>
        </w:rPr>
        <w:t>资格文件、商务技术文件</w:t>
      </w:r>
      <w:r>
        <w:rPr>
          <w:rFonts w:hint="eastAsia" w:ascii="宋体" w:hAnsi="宋体" w:cs="宋体"/>
          <w:b/>
          <w:color w:val="auto"/>
          <w:sz w:val="22"/>
          <w:szCs w:val="22"/>
          <w:highlight w:val="none"/>
          <w:u w:val="single"/>
        </w:rPr>
        <w:t>中不得含商务报价，否则做无效投标处理。</w:t>
      </w:r>
    </w:p>
    <w:p w14:paraId="4C93C10D">
      <w:pPr>
        <w:widowControl/>
        <w:snapToGrid w:val="0"/>
        <w:spacing w:line="400" w:lineRule="exact"/>
        <w:ind w:firstLine="420" w:firstLineChars="190"/>
        <w:jc w:val="left"/>
        <w:rPr>
          <w:rFonts w:ascii="宋体" w:hAnsi="宋体" w:cs="宋体"/>
          <w:b/>
          <w:bCs/>
          <w:color w:val="auto"/>
          <w:sz w:val="22"/>
          <w:highlight w:val="none"/>
        </w:rPr>
      </w:pPr>
      <w:r>
        <w:rPr>
          <w:rFonts w:hint="eastAsia" w:ascii="宋体" w:hAnsi="宋体" w:cs="宋体"/>
          <w:b/>
          <w:bCs/>
          <w:color w:val="auto"/>
          <w:sz w:val="22"/>
          <w:highlight w:val="none"/>
        </w:rPr>
        <w:t>5、本次采购，在服务期内如因政策性因素调整导致相关人员的工资、社保、节假日、高温补贴出现变化的，该部分费用由中标供应商自行承担，采购人不予以调整该部分费用，各供应商在报价时须综合考虑风险。</w:t>
      </w:r>
    </w:p>
    <w:p w14:paraId="38956A67">
      <w:pPr>
        <w:pStyle w:val="2"/>
        <w:ind w:firstLine="440" w:firstLineChars="200"/>
        <w:rPr>
          <w:color w:val="auto"/>
          <w:highlight w:val="none"/>
        </w:rPr>
      </w:pPr>
      <w:r>
        <w:rPr>
          <w:rFonts w:hint="eastAsia" w:ascii="宋体" w:hAnsi="宋体"/>
          <w:bCs/>
          <w:color w:val="auto"/>
          <w:sz w:val="22"/>
          <w:szCs w:val="22"/>
          <w:highlight w:val="none"/>
        </w:rPr>
        <w:t>6、采购人对中标供应商服务质量进行检查并提出整改意见时，中标供应商应立即整改；</w:t>
      </w:r>
    </w:p>
    <w:p w14:paraId="1F835CEF">
      <w:pPr>
        <w:autoSpaceDE w:val="0"/>
        <w:autoSpaceDN w:val="0"/>
        <w:adjustRightInd w:val="0"/>
        <w:snapToGrid w:val="0"/>
        <w:spacing w:line="460" w:lineRule="exact"/>
        <w:ind w:firstLine="420"/>
        <w:textAlignment w:val="bottom"/>
        <w:rPr>
          <w:rFonts w:ascii="宋体" w:hAnsi="宋体" w:cs="宋体"/>
          <w:b/>
          <w:color w:val="auto"/>
          <w:sz w:val="22"/>
          <w:szCs w:val="22"/>
          <w:highlight w:val="none"/>
          <w:u w:val="single"/>
        </w:rPr>
      </w:pPr>
      <w:r>
        <w:rPr>
          <w:rFonts w:hint="eastAsia" w:ascii="宋体" w:hAnsi="宋体" w:cs="宋体"/>
          <w:b/>
          <w:color w:val="auto"/>
          <w:sz w:val="22"/>
          <w:szCs w:val="22"/>
          <w:highlight w:val="none"/>
          <w:u w:val="single"/>
        </w:rPr>
        <w:t>7、供应商企业为事业法人或负责人制的，其负责人等同于法定代表人，供应商企业不是独立法人的，按浙财采监[2013]24号文件执行，招标文件以下类同。</w:t>
      </w:r>
    </w:p>
    <w:p w14:paraId="0617E5A9">
      <w:pPr>
        <w:autoSpaceDE w:val="0"/>
        <w:autoSpaceDN w:val="0"/>
        <w:adjustRightInd w:val="0"/>
        <w:snapToGrid w:val="0"/>
        <w:spacing w:line="440" w:lineRule="exact"/>
        <w:ind w:firstLine="420"/>
        <w:textAlignment w:val="bottom"/>
        <w:rPr>
          <w:rFonts w:hint="eastAsia" w:ascii="宋体" w:hAnsi="宋体" w:cs="宋体"/>
          <w:b/>
          <w:color w:val="auto"/>
          <w:sz w:val="22"/>
          <w:szCs w:val="22"/>
          <w:highlight w:val="none"/>
        </w:rPr>
      </w:pPr>
      <w:r>
        <w:rPr>
          <w:rFonts w:hint="eastAsia" w:ascii="宋体" w:hAnsi="宋体" w:cs="宋体"/>
          <w:b/>
          <w:color w:val="auto"/>
          <w:sz w:val="22"/>
          <w:szCs w:val="22"/>
          <w:highlight w:val="none"/>
        </w:rPr>
        <w:t>8、本项目投标报价采用总价包干。承包总价包括但不限于人工费、培训费、保险费、税费、合同实施过程中的应预和不可预见费用等，凡未列入的将被认为均已包含在投标总价中，今后不得以任何理由追加或调整。</w:t>
      </w:r>
    </w:p>
    <w:p w14:paraId="6309C3A8">
      <w:pPr>
        <w:autoSpaceDE w:val="0"/>
        <w:autoSpaceDN w:val="0"/>
        <w:adjustRightInd w:val="0"/>
        <w:snapToGrid w:val="0"/>
        <w:spacing w:line="440" w:lineRule="exact"/>
        <w:ind w:firstLine="420"/>
        <w:textAlignment w:val="bottom"/>
        <w:rPr>
          <w:rFonts w:ascii="宋体" w:hAnsi="宋体"/>
          <w:b/>
          <w:color w:val="auto"/>
          <w:sz w:val="22"/>
          <w:szCs w:val="22"/>
          <w:highlight w:val="none"/>
        </w:rPr>
      </w:pPr>
      <w:r>
        <w:rPr>
          <w:rFonts w:hint="eastAsia" w:ascii="宋体" w:cs="宋体"/>
          <w:b/>
          <w:color w:val="auto"/>
          <w:sz w:val="22"/>
          <w:szCs w:val="22"/>
          <w:highlight w:val="none"/>
        </w:rPr>
        <w:t>▲</w:t>
      </w:r>
      <w:r>
        <w:rPr>
          <w:rFonts w:hint="eastAsia" w:ascii="宋体" w:hAnsi="宋体" w:cs="宋体"/>
          <w:b/>
          <w:color w:val="auto"/>
          <w:sz w:val="22"/>
          <w:szCs w:val="22"/>
          <w:highlight w:val="none"/>
        </w:rPr>
        <w:t>9、</w:t>
      </w:r>
      <w:r>
        <w:rPr>
          <w:rFonts w:hint="eastAsia" w:ascii="宋体" w:hAnsi="宋体"/>
          <w:b/>
          <w:color w:val="auto"/>
          <w:sz w:val="22"/>
          <w:szCs w:val="22"/>
          <w:highlight w:val="none"/>
        </w:rPr>
        <w:t>本项目采购最高限价为</w:t>
      </w:r>
      <w:r>
        <w:rPr>
          <w:rFonts w:hint="eastAsia" w:ascii="宋体" w:hAnsi="宋体"/>
          <w:b/>
          <w:color w:val="auto"/>
          <w:sz w:val="22"/>
          <w:szCs w:val="22"/>
          <w:highlight w:val="none"/>
          <w:u w:val="single"/>
          <w:lang w:val="en-US" w:eastAsia="zh-CN"/>
        </w:rPr>
        <w:t>4</w:t>
      </w:r>
      <w:r>
        <w:rPr>
          <w:rFonts w:hint="eastAsia"/>
          <w:b/>
          <w:color w:val="auto"/>
          <w:sz w:val="22"/>
          <w:szCs w:val="22"/>
          <w:highlight w:val="none"/>
          <w:u w:val="single"/>
          <w:lang w:val="en-US" w:eastAsia="zh-CN"/>
        </w:rPr>
        <w:t>7</w:t>
      </w:r>
      <w:r>
        <w:rPr>
          <w:rFonts w:hint="eastAsia" w:ascii="宋体" w:hAnsi="宋体"/>
          <w:b/>
          <w:color w:val="auto"/>
          <w:sz w:val="22"/>
          <w:szCs w:val="22"/>
          <w:highlight w:val="none"/>
          <w:u w:val="single"/>
          <w:lang w:val="en-US" w:eastAsia="zh-CN"/>
        </w:rPr>
        <w:t>0</w:t>
      </w:r>
      <w:r>
        <w:rPr>
          <w:rFonts w:hint="eastAsia" w:ascii="宋体" w:hAnsi="宋体" w:cs="宋体"/>
          <w:b/>
          <w:color w:val="auto"/>
          <w:kern w:val="0"/>
          <w:sz w:val="22"/>
          <w:szCs w:val="22"/>
          <w:highlight w:val="none"/>
          <w:u w:val="single"/>
        </w:rPr>
        <w:t>万元人民币，</w:t>
      </w:r>
      <w:r>
        <w:rPr>
          <w:rFonts w:hint="eastAsia" w:ascii="宋体" w:hAnsi="宋体"/>
          <w:b/>
          <w:color w:val="auto"/>
          <w:sz w:val="22"/>
          <w:szCs w:val="22"/>
          <w:highlight w:val="none"/>
        </w:rPr>
        <w:t>供应商投标报价超出该采购预算，其投标做无效标处理。</w:t>
      </w:r>
    </w:p>
    <w:p w14:paraId="24C9EA8C">
      <w:pPr>
        <w:autoSpaceDE w:val="0"/>
        <w:autoSpaceDN w:val="0"/>
        <w:adjustRightInd w:val="0"/>
        <w:snapToGrid w:val="0"/>
        <w:spacing w:line="440" w:lineRule="exact"/>
        <w:ind w:firstLine="420"/>
        <w:textAlignment w:val="bottom"/>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10、单位负责人为同一人或者存在直接控股、管理关系的不同供应商，不得参加同一合同项下的政府采购活动。如在评标过程中发现供应商间存在上述关系，评标委员会可以对存在上述关系的供应商做无效投标处理。</w:t>
      </w:r>
    </w:p>
    <w:p w14:paraId="17944332">
      <w:pPr>
        <w:autoSpaceDE w:val="0"/>
        <w:autoSpaceDN w:val="0"/>
        <w:adjustRightInd w:val="0"/>
        <w:snapToGrid w:val="0"/>
        <w:spacing w:line="460" w:lineRule="exact"/>
        <w:ind w:firstLine="420"/>
        <w:textAlignment w:val="bottom"/>
        <w:rPr>
          <w:rFonts w:ascii="宋体" w:hAnsi="宋体"/>
          <w:b/>
          <w:color w:val="auto"/>
          <w:sz w:val="22"/>
          <w:szCs w:val="22"/>
          <w:highlight w:val="none"/>
        </w:rPr>
      </w:pPr>
      <w:r>
        <w:rPr>
          <w:rFonts w:hint="eastAsia" w:ascii="宋体" w:hAnsi="宋体" w:cs="宋体"/>
          <w:b/>
          <w:color w:val="auto"/>
          <w:sz w:val="22"/>
          <w:szCs w:val="22"/>
          <w:highlight w:val="none"/>
          <w:lang w:val="en-US" w:eastAsia="zh-CN"/>
        </w:rPr>
        <w:t>11、</w:t>
      </w:r>
      <w:r>
        <w:rPr>
          <w:b/>
          <w:color w:val="auto"/>
          <w:sz w:val="22"/>
          <w:highlight w:val="none"/>
          <w:u w:val="single"/>
        </w:rPr>
        <w:t>供应商进行电子</w:t>
      </w:r>
      <w:r>
        <w:rPr>
          <w:rFonts w:hint="eastAsia"/>
          <w:b/>
          <w:color w:val="auto"/>
          <w:sz w:val="22"/>
          <w:highlight w:val="none"/>
          <w:u w:val="single"/>
        </w:rPr>
        <w:t>投标</w:t>
      </w:r>
      <w:r>
        <w:rPr>
          <w:b/>
          <w:color w:val="auto"/>
          <w:sz w:val="22"/>
          <w:highlight w:val="none"/>
          <w:u w:val="single"/>
        </w:rPr>
        <w:t>应安装客户端软件，并按照采购文件和电子交易平台的要求编制并加密</w:t>
      </w:r>
      <w:r>
        <w:rPr>
          <w:rFonts w:hint="eastAsia"/>
          <w:b/>
          <w:color w:val="auto"/>
          <w:sz w:val="22"/>
          <w:highlight w:val="none"/>
          <w:u w:val="single"/>
        </w:rPr>
        <w:t>投标</w:t>
      </w:r>
      <w:r>
        <w:rPr>
          <w:b/>
          <w:color w:val="auto"/>
          <w:sz w:val="22"/>
          <w:highlight w:val="none"/>
          <w:u w:val="single"/>
        </w:rPr>
        <w:t>文件。供应商未按规定加密的投标文件，电子交易平台拒收并提示。</w:t>
      </w:r>
    </w:p>
    <w:p w14:paraId="7EFD251D">
      <w:pPr>
        <w:widowControl/>
        <w:snapToGrid w:val="0"/>
        <w:spacing w:line="400" w:lineRule="exact"/>
        <w:ind w:firstLine="420" w:firstLineChars="190"/>
        <w:jc w:val="left"/>
        <w:rPr>
          <w:rFonts w:ascii="宋体" w:hAnsi="宋体" w:cs="宋体"/>
          <w:b/>
          <w:color w:val="auto"/>
          <w:sz w:val="22"/>
          <w:highlight w:val="none"/>
          <w:lang w:val="zh-CN"/>
        </w:rPr>
      </w:pPr>
      <w:r>
        <w:rPr>
          <w:rFonts w:hint="eastAsia" w:ascii="宋体" w:hAnsi="宋体" w:cs="宋体"/>
          <w:b/>
          <w:color w:val="auto"/>
          <w:sz w:val="22"/>
          <w:highlight w:val="none"/>
        </w:rPr>
        <w:t>1</w:t>
      </w:r>
      <w:r>
        <w:rPr>
          <w:rFonts w:hint="eastAsia" w:ascii="宋体" w:hAnsi="宋体" w:cs="宋体"/>
          <w:b/>
          <w:color w:val="auto"/>
          <w:sz w:val="22"/>
          <w:highlight w:val="none"/>
          <w:lang w:val="en-US" w:eastAsia="zh-CN"/>
        </w:rPr>
        <w:t>2</w:t>
      </w:r>
      <w:r>
        <w:rPr>
          <w:rFonts w:hint="eastAsia" w:ascii="宋体" w:hAnsi="宋体" w:cs="宋体"/>
          <w:b/>
          <w:color w:val="auto"/>
          <w:sz w:val="22"/>
          <w:highlight w:val="none"/>
          <w:lang w:val="zh-CN"/>
        </w:rPr>
        <w:t>、投标人信用信息查询渠道及截止时点、信用信息查询记录和证据留存的具体方式、信用信息的使用规则等：</w:t>
      </w:r>
    </w:p>
    <w:p w14:paraId="2022A89A">
      <w:pPr>
        <w:widowControl/>
        <w:snapToGrid w:val="0"/>
        <w:spacing w:line="400" w:lineRule="exact"/>
        <w:ind w:firstLine="418" w:firstLineChars="190"/>
        <w:jc w:val="left"/>
        <w:rPr>
          <w:rFonts w:ascii="宋体" w:hAnsi="宋体" w:cs="宋体"/>
          <w:color w:val="auto"/>
          <w:sz w:val="22"/>
          <w:highlight w:val="none"/>
          <w:lang w:val="zh-CN"/>
        </w:rPr>
      </w:pPr>
      <w:r>
        <w:rPr>
          <w:rFonts w:hint="eastAsia" w:ascii="宋体" w:hAnsi="宋体" w:cs="宋体"/>
          <w:color w:val="auto"/>
          <w:sz w:val="22"/>
          <w:highlight w:val="none"/>
          <w:lang w:val="zh-CN"/>
        </w:rPr>
        <w:t>1）投标供应商信用信息查询的查询渠道：“信用中国”(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宋体" w:hAnsi="宋体" w:cs="宋体"/>
          <w:color w:val="auto"/>
          <w:sz w:val="22"/>
          <w:highlight w:val="none"/>
          <w:lang w:val="zh-CN"/>
        </w:rPr>
        <w:t>www.creditchina.gov.cn</w:t>
      </w:r>
      <w:r>
        <w:rPr>
          <w:rFonts w:hint="eastAsia" w:ascii="宋体" w:hAnsi="宋体" w:cs="宋体"/>
          <w:color w:val="auto"/>
          <w:sz w:val="22"/>
          <w:highlight w:val="none"/>
          <w:lang w:val="zh-CN"/>
        </w:rPr>
        <w:fldChar w:fldCharType="end"/>
      </w:r>
      <w:r>
        <w:rPr>
          <w:rFonts w:hint="eastAsia" w:ascii="宋体" w:hAnsi="宋体" w:cs="宋体"/>
          <w:color w:val="auto"/>
          <w:sz w:val="22"/>
          <w:highlight w:val="none"/>
          <w:lang w:val="zh-CN"/>
        </w:rPr>
        <w:t xml:space="preserve">)；“中国政府采购网”（http://www.ccgp.gov.cn/）； </w:t>
      </w:r>
    </w:p>
    <w:p w14:paraId="03E14500">
      <w:pPr>
        <w:widowControl/>
        <w:snapToGrid w:val="0"/>
        <w:spacing w:line="400" w:lineRule="exact"/>
        <w:ind w:firstLine="418" w:firstLineChars="190"/>
        <w:jc w:val="left"/>
        <w:rPr>
          <w:rFonts w:ascii="宋体" w:hAnsi="宋体" w:cs="宋体"/>
          <w:color w:val="auto"/>
          <w:sz w:val="22"/>
          <w:highlight w:val="none"/>
          <w:lang w:val="zh-CN"/>
        </w:rPr>
      </w:pPr>
      <w:r>
        <w:rPr>
          <w:rFonts w:hint="eastAsia" w:ascii="宋体" w:hAnsi="宋体" w:cs="宋体"/>
          <w:color w:val="auto"/>
          <w:sz w:val="22"/>
          <w:highlight w:val="none"/>
          <w:lang w:val="zh-CN"/>
        </w:rPr>
        <w:t xml:space="preserve">2）投标供应商信用信息查询截止时点：本项目投标截止时间； </w:t>
      </w:r>
    </w:p>
    <w:p w14:paraId="387D9D30">
      <w:pPr>
        <w:widowControl/>
        <w:snapToGrid w:val="0"/>
        <w:spacing w:line="400" w:lineRule="exact"/>
        <w:ind w:firstLine="418" w:firstLineChars="190"/>
        <w:jc w:val="left"/>
        <w:rPr>
          <w:rFonts w:ascii="宋体" w:hAnsi="宋体" w:cs="宋体"/>
          <w:color w:val="auto"/>
          <w:sz w:val="22"/>
          <w:highlight w:val="none"/>
          <w:lang w:val="zh-CN"/>
        </w:rPr>
      </w:pPr>
      <w:r>
        <w:rPr>
          <w:rFonts w:hint="eastAsia" w:ascii="宋体" w:hAnsi="宋体" w:cs="宋体"/>
          <w:color w:val="auto"/>
          <w:sz w:val="22"/>
          <w:highlight w:val="none"/>
          <w:lang w:val="zh-CN"/>
        </w:rPr>
        <w:t>3）投标供应商信用信息查询记录和证据留存的具体方式：网页截图打印；</w:t>
      </w:r>
    </w:p>
    <w:p w14:paraId="1EEAFDE1">
      <w:pPr>
        <w:autoSpaceDE w:val="0"/>
        <w:autoSpaceDN w:val="0"/>
        <w:adjustRightInd w:val="0"/>
        <w:snapToGrid w:val="0"/>
        <w:spacing w:line="460" w:lineRule="exact"/>
        <w:ind w:firstLine="431" w:firstLineChars="196"/>
        <w:textAlignment w:val="bottom"/>
        <w:rPr>
          <w:color w:val="auto"/>
          <w:sz w:val="22"/>
          <w:highlight w:val="none"/>
        </w:rPr>
      </w:pPr>
      <w:r>
        <w:rPr>
          <w:rFonts w:hint="eastAsia" w:ascii="宋体" w:hAnsi="宋体" w:cs="宋体"/>
          <w:color w:val="auto"/>
          <w:sz w:val="22"/>
          <w:highlight w:val="none"/>
          <w:lang w:val="zh-CN"/>
        </w:rPr>
        <w:t>4）信用信息的使用规则：</w:t>
      </w:r>
      <w:r>
        <w:rPr>
          <w:rFonts w:hint="eastAsia"/>
          <w:color w:val="auto"/>
          <w:sz w:val="22"/>
          <w:highlight w:val="none"/>
        </w:rPr>
        <w:t>截止评标当日，经查询“信用中国”等网站，存在列入失信被执行人、重大税收违法案件当事人名单、政府采购严重违法失信行为记录名单及其他不符合《中华人民共和国政府采购法》第二十二条规定条件的供应商，其投标做无效投标处理。</w:t>
      </w:r>
    </w:p>
    <w:p w14:paraId="037B1B65">
      <w:pPr>
        <w:autoSpaceDE w:val="0"/>
        <w:autoSpaceDN w:val="0"/>
        <w:adjustRightInd w:val="0"/>
        <w:snapToGrid w:val="0"/>
        <w:spacing w:line="460" w:lineRule="exact"/>
        <w:ind w:firstLine="420"/>
        <w:textAlignment w:val="bottom"/>
        <w:rPr>
          <w:rFonts w:ascii="宋体" w:hAnsi="宋体" w:cs="宋体"/>
          <w:b/>
          <w:color w:val="auto"/>
          <w:sz w:val="22"/>
          <w:szCs w:val="22"/>
          <w:highlight w:val="none"/>
          <w:u w:val="single"/>
        </w:rPr>
      </w:pPr>
      <w:r>
        <w:rPr>
          <w:rFonts w:hint="eastAsia" w:ascii="宋体" w:hAnsi="宋体" w:cs="宋体"/>
          <w:b/>
          <w:color w:val="auto"/>
          <w:sz w:val="22"/>
          <w:szCs w:val="22"/>
          <w:highlight w:val="none"/>
          <w:u w:val="single"/>
        </w:rPr>
        <w:t>1</w:t>
      </w:r>
      <w:r>
        <w:rPr>
          <w:rFonts w:hint="eastAsia" w:ascii="宋体" w:hAnsi="宋体" w:cs="宋体"/>
          <w:b/>
          <w:color w:val="auto"/>
          <w:sz w:val="22"/>
          <w:szCs w:val="22"/>
          <w:highlight w:val="none"/>
          <w:u w:val="single"/>
          <w:lang w:val="en-US" w:eastAsia="zh-CN"/>
        </w:rPr>
        <w:t>3</w:t>
      </w:r>
      <w:r>
        <w:rPr>
          <w:rFonts w:hint="eastAsia" w:ascii="宋体" w:hAnsi="宋体" w:cs="宋体"/>
          <w:b/>
          <w:color w:val="auto"/>
          <w:sz w:val="22"/>
          <w:szCs w:val="22"/>
          <w:highlight w:val="none"/>
          <w:u w:val="single"/>
        </w:rPr>
        <w:t>、为保证供应商顺利投标，供应商须在投标截止前自行登录浙江政府采购网（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宋体" w:hAnsi="宋体" w:cs="宋体"/>
          <w:b/>
          <w:color w:val="auto"/>
          <w:sz w:val="22"/>
          <w:szCs w:val="22"/>
          <w:highlight w:val="none"/>
          <w:u w:val="single"/>
        </w:rPr>
        <w:t>http://www.zjzfcg.gov.cn</w:t>
      </w:r>
      <w:r>
        <w:rPr>
          <w:rFonts w:hint="eastAsia" w:ascii="宋体" w:hAnsi="宋体" w:cs="宋体"/>
          <w:b/>
          <w:color w:val="auto"/>
          <w:sz w:val="22"/>
          <w:szCs w:val="22"/>
          <w:highlight w:val="none"/>
          <w:u w:val="single"/>
        </w:rPr>
        <w:fldChar w:fldCharType="end"/>
      </w:r>
      <w:r>
        <w:rPr>
          <w:rFonts w:hint="eastAsia" w:ascii="宋体" w:hAnsi="宋体" w:cs="宋体"/>
          <w:b/>
          <w:color w:val="auto"/>
          <w:sz w:val="22"/>
          <w:szCs w:val="22"/>
          <w:highlight w:val="none"/>
          <w:u w:val="single"/>
        </w:rPr>
        <w:t>），查看是否有补充更正公告文件。如供应商未按补充更正公告文件进行投标的，责任自负。</w:t>
      </w:r>
    </w:p>
    <w:p w14:paraId="7CF7F2FE">
      <w:pPr>
        <w:autoSpaceDE w:val="0"/>
        <w:autoSpaceDN w:val="0"/>
        <w:adjustRightInd w:val="0"/>
        <w:snapToGrid w:val="0"/>
        <w:spacing w:line="460" w:lineRule="exact"/>
        <w:ind w:firstLine="433" w:firstLineChars="196"/>
        <w:textAlignment w:val="bottom"/>
        <w:rPr>
          <w:rFonts w:ascii="宋体" w:hAnsi="宋体" w:cs="宋体"/>
          <w:b/>
          <w:color w:val="auto"/>
          <w:sz w:val="22"/>
          <w:szCs w:val="22"/>
          <w:highlight w:val="none"/>
          <w:u w:val="single"/>
        </w:rPr>
      </w:pPr>
      <w:bookmarkStart w:id="17" w:name="OLE_LINK8"/>
      <w:r>
        <w:rPr>
          <w:rFonts w:hint="eastAsia" w:ascii="宋体" w:hAnsi="宋体" w:cs="宋体"/>
          <w:b/>
          <w:color w:val="auto"/>
          <w:sz w:val="22"/>
          <w:szCs w:val="22"/>
          <w:highlight w:val="none"/>
          <w:u w:val="single"/>
        </w:rPr>
        <w:t>1</w:t>
      </w:r>
      <w:r>
        <w:rPr>
          <w:rFonts w:hint="eastAsia" w:ascii="宋体" w:hAnsi="宋体" w:cs="宋体"/>
          <w:b/>
          <w:color w:val="auto"/>
          <w:sz w:val="22"/>
          <w:szCs w:val="22"/>
          <w:highlight w:val="none"/>
          <w:u w:val="single"/>
          <w:lang w:val="en-US" w:eastAsia="zh-CN"/>
        </w:rPr>
        <w:t>4</w:t>
      </w:r>
      <w:r>
        <w:rPr>
          <w:rFonts w:hint="eastAsia" w:ascii="宋体" w:hAnsi="宋体" w:cs="宋体"/>
          <w:b/>
          <w:color w:val="auto"/>
          <w:sz w:val="22"/>
          <w:szCs w:val="22"/>
          <w:highlight w:val="none"/>
          <w:u w:val="single"/>
        </w:rPr>
        <w:t>、</w:t>
      </w:r>
      <w:r>
        <w:rPr>
          <w:rFonts w:hint="eastAsia" w:ascii="宋体" w:hAnsi="宋体" w:cs="宋体"/>
          <w:b/>
          <w:color w:val="auto"/>
          <w:sz w:val="22"/>
          <w:szCs w:val="22"/>
          <w:highlight w:val="none"/>
          <w:u w:val="single"/>
          <w:lang w:bidi="ar"/>
        </w:rPr>
        <w:t>本次招标活动中，带有“▲”标注的有关技术和商务条款要求供应商做实质性响应，投标人要特别加以注意，必须对此回答并完全满足这些要求。否则若有一项“▲”的指标未响应或不满足，将按投标无效处理。</w:t>
      </w:r>
      <w:bookmarkEnd w:id="17"/>
    </w:p>
    <w:p w14:paraId="690B3856">
      <w:pPr>
        <w:autoSpaceDE w:val="0"/>
        <w:autoSpaceDN w:val="0"/>
        <w:adjustRightInd w:val="0"/>
        <w:snapToGrid w:val="0"/>
        <w:spacing w:line="440" w:lineRule="exact"/>
        <w:textAlignment w:val="bottom"/>
        <w:rPr>
          <w:rFonts w:hint="eastAsia"/>
          <w:color w:val="auto"/>
          <w:sz w:val="22"/>
          <w:szCs w:val="22"/>
          <w:highlight w:val="none"/>
        </w:rPr>
      </w:pPr>
      <w:r>
        <w:rPr>
          <w:rFonts w:hint="eastAsia"/>
          <w:color w:val="auto"/>
          <w:sz w:val="22"/>
          <w:szCs w:val="22"/>
          <w:highlight w:val="none"/>
        </w:rPr>
        <w:t>二、供应商资格要求</w:t>
      </w:r>
    </w:p>
    <w:p w14:paraId="2085C19D">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按招标公告要求</w:t>
      </w:r>
    </w:p>
    <w:p w14:paraId="6D0CBE59">
      <w:pPr>
        <w:autoSpaceDE w:val="0"/>
        <w:autoSpaceDN w:val="0"/>
        <w:adjustRightInd w:val="0"/>
        <w:snapToGrid w:val="0"/>
        <w:spacing w:line="440" w:lineRule="exact"/>
        <w:textAlignment w:val="bottom"/>
        <w:rPr>
          <w:rFonts w:hint="eastAsia"/>
          <w:color w:val="auto"/>
          <w:sz w:val="22"/>
          <w:szCs w:val="22"/>
          <w:highlight w:val="none"/>
        </w:rPr>
      </w:pPr>
      <w:r>
        <w:rPr>
          <w:rFonts w:hint="eastAsia"/>
          <w:color w:val="auto"/>
          <w:sz w:val="22"/>
          <w:szCs w:val="22"/>
          <w:highlight w:val="none"/>
        </w:rPr>
        <w:t>三、招标文件</w:t>
      </w:r>
    </w:p>
    <w:p w14:paraId="1CBDD3DB">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1、招标文件</w:t>
      </w:r>
    </w:p>
    <w:p w14:paraId="4DBB6955">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1.1招标文件发放</w:t>
      </w:r>
    </w:p>
    <w:p w14:paraId="64ADB5AA">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供应商在浙江省政府采购网站直接下载本项目招标文件。</w:t>
      </w:r>
    </w:p>
    <w:p w14:paraId="5CD40D4E">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1.2招标文件约束力</w:t>
      </w:r>
    </w:p>
    <w:p w14:paraId="76E76E0F">
      <w:pPr>
        <w:autoSpaceDE w:val="0"/>
        <w:autoSpaceDN w:val="0"/>
        <w:adjustRightInd w:val="0"/>
        <w:snapToGrid w:val="0"/>
        <w:spacing w:line="440" w:lineRule="exact"/>
        <w:ind w:firstLine="431" w:firstLineChars="196"/>
        <w:textAlignment w:val="bottom"/>
        <w:rPr>
          <w:rFonts w:hint="eastAsia"/>
          <w:color w:val="auto"/>
          <w:sz w:val="22"/>
          <w:szCs w:val="22"/>
          <w:highlight w:val="none"/>
          <w:u w:val="single"/>
        </w:rPr>
      </w:pPr>
      <w:r>
        <w:rPr>
          <w:rFonts w:hint="eastAsia"/>
          <w:color w:val="auto"/>
          <w:sz w:val="22"/>
          <w:szCs w:val="22"/>
          <w:highlight w:val="none"/>
          <w:u w:val="single"/>
        </w:rPr>
        <w:t>供应商一旦获取了本招标文件并参加投标，即被认为接受了本招标文件中所有条款和规定。</w:t>
      </w:r>
    </w:p>
    <w:p w14:paraId="547B36E4">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1.3招标文件的组成</w:t>
      </w:r>
    </w:p>
    <w:p w14:paraId="56C65972">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招标文件由招标文件总目录所列内容及补充资料等组成。</w:t>
      </w:r>
    </w:p>
    <w:p w14:paraId="5F3D417E">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2、招标文件的澄清</w:t>
      </w:r>
    </w:p>
    <w:p w14:paraId="4D4EEF44">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供应商对招标文件如有疑点要求澄清，可用书面形式（包括信函、传真，下同）通知</w:t>
      </w:r>
      <w:r>
        <w:rPr>
          <w:rFonts w:hint="eastAsia"/>
          <w:color w:val="auto"/>
          <w:sz w:val="22"/>
          <w:szCs w:val="22"/>
          <w:highlight w:val="none"/>
          <w:u w:val="single"/>
        </w:rPr>
        <w:t>招标代理机构</w:t>
      </w:r>
      <w:r>
        <w:rPr>
          <w:rFonts w:hint="eastAsia"/>
          <w:color w:val="auto"/>
          <w:sz w:val="22"/>
          <w:szCs w:val="22"/>
          <w:highlight w:val="none"/>
        </w:rPr>
        <w:t>，但通知不得迟于规定的质疑时间前使招标代理机构收到，招标代理机构将采用网上答疑形式予以答复。</w:t>
      </w:r>
    </w:p>
    <w:p w14:paraId="13281223">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3、招标文件的修改</w:t>
      </w:r>
    </w:p>
    <w:p w14:paraId="5109EF60">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3.1 在投标截止时间前，采购人有权修改招标文件，并在网上发布更正公告。补充文件作为招标文件的补充和组成部分，对所有供应商均有约束力。</w:t>
      </w:r>
    </w:p>
    <w:p w14:paraId="583B1DB5">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3.2 为使供应商有足够的时间按招标文件要求修正投标文件，采购人可酌情推迟投标截止时间和开标时间，并将此变更网上告知。</w:t>
      </w:r>
    </w:p>
    <w:p w14:paraId="26B07F42">
      <w:pPr>
        <w:autoSpaceDE w:val="0"/>
        <w:autoSpaceDN w:val="0"/>
        <w:adjustRightInd w:val="0"/>
        <w:snapToGrid w:val="0"/>
        <w:spacing w:line="440" w:lineRule="exact"/>
        <w:textAlignment w:val="bottom"/>
        <w:rPr>
          <w:rFonts w:hint="eastAsia"/>
          <w:color w:val="auto"/>
          <w:sz w:val="22"/>
          <w:szCs w:val="22"/>
          <w:highlight w:val="none"/>
        </w:rPr>
      </w:pPr>
      <w:r>
        <w:rPr>
          <w:rFonts w:hint="eastAsia"/>
          <w:color w:val="auto"/>
          <w:sz w:val="22"/>
          <w:szCs w:val="22"/>
          <w:highlight w:val="none"/>
        </w:rPr>
        <w:t>四、投标文件</w:t>
      </w:r>
    </w:p>
    <w:p w14:paraId="58ECDA6E">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1、投标文件</w:t>
      </w:r>
    </w:p>
    <w:p w14:paraId="04F426FE">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color w:val="auto"/>
          <w:sz w:val="22"/>
          <w:szCs w:val="22"/>
          <w:highlight w:val="none"/>
          <w:lang w:val="zh-CN"/>
        </w:rPr>
        <w:t>1.1</w:t>
      </w:r>
      <w:r>
        <w:rPr>
          <w:rFonts w:hint="eastAsia"/>
          <w:color w:val="auto"/>
          <w:sz w:val="22"/>
          <w:szCs w:val="22"/>
          <w:highlight w:val="none"/>
        </w:rPr>
        <w:t>供应商应仔细阅读招标文件中的所有内容，按照招标文件要求，详细编制投标文件。并对招标文件的要求做出实质上响应。实质上响应的投标应该是与招标文件要求的条款没有重大偏离的投标。未实质上响应的投标文件将被拒绝，但允许投标在基本满足招标文件要求的前提下出现的微小差异。</w:t>
      </w:r>
    </w:p>
    <w:p w14:paraId="1FA04906">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color w:val="auto"/>
          <w:sz w:val="22"/>
          <w:szCs w:val="22"/>
          <w:highlight w:val="none"/>
          <w:lang w:val="zh-CN"/>
        </w:rPr>
        <w:t>1.2</w:t>
      </w:r>
      <w:r>
        <w:rPr>
          <w:rFonts w:hint="eastAsia"/>
          <w:color w:val="auto"/>
          <w:sz w:val="22"/>
          <w:szCs w:val="22"/>
          <w:highlight w:val="none"/>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7A6B66C9">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lang w:val="zh-CN"/>
        </w:rPr>
        <w:t>1.3供应商应仔细阅读招标文件中的所有内容，按照招标文件要求，详细编制投标文件，所有文件资料必须是针对本次投标。不按招标文件的要求提供的投标文件可能导致被拒绝。</w:t>
      </w:r>
    </w:p>
    <w:p w14:paraId="1ADE5430">
      <w:pPr>
        <w:autoSpaceDE w:val="0"/>
        <w:autoSpaceDN w:val="0"/>
        <w:adjustRightInd w:val="0"/>
        <w:snapToGrid w:val="0"/>
        <w:spacing w:line="440" w:lineRule="exact"/>
        <w:ind w:firstLine="431" w:firstLineChars="196"/>
        <w:textAlignment w:val="bottom"/>
        <w:rPr>
          <w:rFonts w:hint="eastAsia"/>
          <w:color w:val="auto"/>
          <w:sz w:val="22"/>
          <w:szCs w:val="22"/>
          <w:highlight w:val="none"/>
        </w:rPr>
      </w:pPr>
      <w:r>
        <w:rPr>
          <w:rFonts w:hint="eastAsia"/>
          <w:color w:val="auto"/>
          <w:sz w:val="22"/>
          <w:szCs w:val="22"/>
          <w:highlight w:val="none"/>
        </w:rPr>
        <w:t xml:space="preserve">2、投标文件的组成  </w:t>
      </w:r>
    </w:p>
    <w:p w14:paraId="5D5F007E">
      <w:pPr>
        <w:autoSpaceDE w:val="0"/>
        <w:autoSpaceDN w:val="0"/>
        <w:adjustRightInd w:val="0"/>
        <w:snapToGrid w:val="0"/>
        <w:spacing w:line="440" w:lineRule="exact"/>
        <w:ind w:firstLine="442" w:firstLineChars="200"/>
        <w:rPr>
          <w:rFonts w:hint="eastAsia"/>
          <w:b/>
          <w:color w:val="auto"/>
          <w:sz w:val="22"/>
          <w:szCs w:val="22"/>
          <w:highlight w:val="none"/>
          <w:lang w:val="zh-CN"/>
        </w:rPr>
      </w:pPr>
      <w:r>
        <w:rPr>
          <w:rFonts w:hint="eastAsia"/>
          <w:b/>
          <w:color w:val="auto"/>
          <w:sz w:val="22"/>
          <w:szCs w:val="22"/>
          <w:highlight w:val="none"/>
          <w:u w:val="single"/>
        </w:rPr>
        <w:t>投标文件应当包括以下主要内容：资格文件、报价文件、商务技术文件。资格文件、商务技术文件不得含报价，否则投标将被拒绝。</w:t>
      </w:r>
    </w:p>
    <w:p w14:paraId="1BE05655">
      <w:pPr>
        <w:autoSpaceDE w:val="0"/>
        <w:autoSpaceDN w:val="0"/>
        <w:adjustRightInd w:val="0"/>
        <w:snapToGrid w:val="0"/>
        <w:spacing w:line="440" w:lineRule="exact"/>
        <w:ind w:firstLine="442" w:firstLineChars="200"/>
        <w:rPr>
          <w:rFonts w:hint="eastAsia"/>
          <w:b/>
          <w:color w:val="auto"/>
          <w:sz w:val="22"/>
          <w:szCs w:val="22"/>
          <w:highlight w:val="none"/>
          <w:u w:val="single"/>
        </w:rPr>
      </w:pPr>
      <w:r>
        <w:rPr>
          <w:rFonts w:hint="eastAsia"/>
          <w:b/>
          <w:color w:val="auto"/>
          <w:sz w:val="22"/>
          <w:szCs w:val="22"/>
          <w:highlight w:val="none"/>
          <w:lang w:val="zh-CN"/>
        </w:rPr>
        <w:t>2.1</w:t>
      </w:r>
      <w:r>
        <w:rPr>
          <w:rFonts w:hint="eastAsia"/>
          <w:b/>
          <w:color w:val="auto"/>
          <w:sz w:val="22"/>
          <w:szCs w:val="22"/>
          <w:highlight w:val="none"/>
          <w:u w:val="single"/>
        </w:rPr>
        <w:t>资格文件组成</w:t>
      </w:r>
    </w:p>
    <w:p w14:paraId="7FB1A02C">
      <w:pPr>
        <w:autoSpaceDE w:val="0"/>
        <w:autoSpaceDN w:val="0"/>
        <w:adjustRightInd w:val="0"/>
        <w:snapToGrid w:val="0"/>
        <w:spacing w:line="440" w:lineRule="exact"/>
        <w:ind w:firstLine="440" w:firstLineChars="200"/>
        <w:textAlignment w:val="bottom"/>
        <w:rPr>
          <w:rFonts w:hint="eastAsia"/>
          <w:b w:val="0"/>
          <w:bCs w:val="0"/>
          <w:color w:val="auto"/>
          <w:sz w:val="22"/>
          <w:szCs w:val="22"/>
          <w:highlight w:val="none"/>
        </w:rPr>
      </w:pPr>
      <w:r>
        <w:rPr>
          <w:rFonts w:hint="eastAsia"/>
          <w:b w:val="0"/>
          <w:bCs w:val="0"/>
          <w:color w:val="auto"/>
          <w:sz w:val="22"/>
          <w:szCs w:val="22"/>
          <w:highlight w:val="none"/>
        </w:rPr>
        <w:t>1）“资格文件”封面</w:t>
      </w:r>
    </w:p>
    <w:p w14:paraId="319E84D3">
      <w:pPr>
        <w:autoSpaceDE w:val="0"/>
        <w:autoSpaceDN w:val="0"/>
        <w:adjustRightInd w:val="0"/>
        <w:snapToGrid w:val="0"/>
        <w:spacing w:line="440" w:lineRule="exact"/>
        <w:ind w:firstLine="440" w:firstLineChars="200"/>
        <w:textAlignment w:val="bottom"/>
        <w:rPr>
          <w:rFonts w:hint="eastAsia" w:eastAsia="宋体"/>
          <w:b w:val="0"/>
          <w:bCs w:val="0"/>
          <w:color w:val="auto"/>
          <w:sz w:val="22"/>
          <w:szCs w:val="22"/>
          <w:highlight w:val="none"/>
          <w:lang w:val="en-US" w:eastAsia="zh-CN"/>
        </w:rPr>
      </w:pPr>
      <w:r>
        <w:rPr>
          <w:rFonts w:hint="eastAsia"/>
          <w:b w:val="0"/>
          <w:bCs w:val="0"/>
          <w:color w:val="auto"/>
          <w:sz w:val="22"/>
          <w:szCs w:val="22"/>
          <w:highlight w:val="none"/>
          <w:lang w:val="en-US" w:eastAsia="zh-CN"/>
        </w:rPr>
        <w:t>2）</w:t>
      </w:r>
      <w:r>
        <w:rPr>
          <w:rFonts w:hint="eastAsia"/>
          <w:b w:val="0"/>
          <w:bCs w:val="0"/>
          <w:color w:val="auto"/>
          <w:sz w:val="22"/>
          <w:szCs w:val="22"/>
          <w:highlight w:val="none"/>
        </w:rPr>
        <w:t>“资格文件”</w:t>
      </w:r>
      <w:r>
        <w:rPr>
          <w:rFonts w:hint="eastAsia"/>
          <w:b w:val="0"/>
          <w:bCs w:val="0"/>
          <w:color w:val="auto"/>
          <w:sz w:val="22"/>
          <w:szCs w:val="22"/>
          <w:highlight w:val="none"/>
          <w:lang w:val="en-US" w:eastAsia="zh-CN"/>
        </w:rPr>
        <w:t>目录</w:t>
      </w:r>
    </w:p>
    <w:p w14:paraId="3193179A">
      <w:pPr>
        <w:autoSpaceDE w:val="0"/>
        <w:autoSpaceDN w:val="0"/>
        <w:adjustRightInd w:val="0"/>
        <w:snapToGrid w:val="0"/>
        <w:spacing w:line="440" w:lineRule="exact"/>
        <w:ind w:firstLine="440" w:firstLineChars="200"/>
        <w:textAlignment w:val="bottom"/>
        <w:rPr>
          <w:rFonts w:hint="eastAsia"/>
          <w:b w:val="0"/>
          <w:bCs w:val="0"/>
          <w:color w:val="auto"/>
          <w:sz w:val="22"/>
          <w:szCs w:val="22"/>
          <w:highlight w:val="none"/>
        </w:rPr>
      </w:pPr>
      <w:r>
        <w:rPr>
          <w:rFonts w:hint="eastAsia"/>
          <w:b w:val="0"/>
          <w:bCs w:val="0"/>
          <w:color w:val="auto"/>
          <w:sz w:val="22"/>
          <w:szCs w:val="22"/>
          <w:highlight w:val="none"/>
          <w:lang w:val="en-US" w:eastAsia="zh-CN"/>
        </w:rPr>
        <w:t>3</w:t>
      </w:r>
      <w:r>
        <w:rPr>
          <w:rFonts w:hint="eastAsia"/>
          <w:b w:val="0"/>
          <w:bCs w:val="0"/>
          <w:color w:val="auto"/>
          <w:sz w:val="22"/>
          <w:szCs w:val="22"/>
          <w:highlight w:val="none"/>
        </w:rPr>
        <w:t>）供应商资格审查声明函</w:t>
      </w:r>
    </w:p>
    <w:p w14:paraId="1F0B538B">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b w:val="0"/>
          <w:bCs w:val="0"/>
          <w:color w:val="auto"/>
          <w:sz w:val="22"/>
          <w:szCs w:val="22"/>
          <w:highlight w:val="none"/>
          <w:lang w:val="en-US" w:eastAsia="zh-CN"/>
        </w:rPr>
        <w:t>4</w:t>
      </w:r>
      <w:r>
        <w:rPr>
          <w:rFonts w:hint="eastAsia"/>
          <w:b w:val="0"/>
          <w:bCs w:val="0"/>
          <w:color w:val="auto"/>
          <w:sz w:val="22"/>
          <w:szCs w:val="22"/>
          <w:highlight w:val="none"/>
        </w:rPr>
        <w:t>）具有独立承担民事责任能力的证明材料：</w:t>
      </w:r>
      <w:r>
        <w:rPr>
          <w:rFonts w:hint="eastAsia"/>
          <w:color w:val="auto"/>
          <w:sz w:val="22"/>
          <w:szCs w:val="22"/>
          <w:highlight w:val="none"/>
        </w:rPr>
        <w:t xml:space="preserve">营业执照(或事业法人登记证书或其它工商等登记证明材料；自然人参与政府采购，提供身份证)复印件； </w:t>
      </w:r>
    </w:p>
    <w:p w14:paraId="7104B2E0">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08A20190">
      <w:pPr>
        <w:autoSpaceDE w:val="0"/>
        <w:autoSpaceDN w:val="0"/>
        <w:adjustRightInd w:val="0"/>
        <w:snapToGrid w:val="0"/>
        <w:spacing w:line="440" w:lineRule="exact"/>
        <w:ind w:firstLine="440" w:firstLineChars="200"/>
        <w:textAlignment w:val="bottom"/>
        <w:rPr>
          <w:rFonts w:hint="eastAsia" w:eastAsia="宋体"/>
          <w:b w:val="0"/>
          <w:bCs/>
          <w:color w:val="auto"/>
          <w:sz w:val="22"/>
          <w:szCs w:val="22"/>
          <w:highlight w:val="none"/>
          <w:lang w:val="en-US" w:eastAsia="zh-CN"/>
        </w:rPr>
      </w:pPr>
      <w:r>
        <w:rPr>
          <w:rFonts w:hint="eastAsia"/>
          <w:b w:val="0"/>
          <w:bCs/>
          <w:color w:val="auto"/>
          <w:sz w:val="22"/>
          <w:szCs w:val="22"/>
          <w:highlight w:val="none"/>
          <w:lang w:val="en-US" w:eastAsia="zh-CN"/>
        </w:rPr>
        <w:t>5）</w:t>
      </w:r>
      <w:r>
        <w:rPr>
          <w:rFonts w:hint="eastAsia"/>
          <w:color w:val="auto"/>
          <w:sz w:val="22"/>
          <w:szCs w:val="22"/>
          <w:highlight w:val="none"/>
        </w:rPr>
        <w:t>法定代表人授权书</w:t>
      </w:r>
      <w:r>
        <w:rPr>
          <w:rFonts w:hint="eastAsia"/>
          <w:color w:val="auto"/>
          <w:sz w:val="22"/>
          <w:szCs w:val="22"/>
          <w:highlight w:val="none"/>
          <w:lang w:val="en-US" w:eastAsia="zh-CN"/>
        </w:rPr>
        <w:t>或法人身份证明</w:t>
      </w:r>
      <w:r>
        <w:rPr>
          <w:rFonts w:hint="eastAsia"/>
          <w:color w:val="auto"/>
          <w:sz w:val="22"/>
          <w:szCs w:val="22"/>
          <w:highlight w:val="none"/>
        </w:rPr>
        <w:t>；</w:t>
      </w:r>
    </w:p>
    <w:p w14:paraId="79754B0D">
      <w:pPr>
        <w:autoSpaceDE w:val="0"/>
        <w:autoSpaceDN w:val="0"/>
        <w:adjustRightInd w:val="0"/>
        <w:snapToGrid w:val="0"/>
        <w:spacing w:line="440" w:lineRule="exact"/>
        <w:ind w:firstLine="442" w:firstLineChars="200"/>
        <w:textAlignment w:val="bottom"/>
        <w:rPr>
          <w:rFonts w:hint="eastAsia"/>
          <w:b/>
          <w:color w:val="auto"/>
          <w:sz w:val="22"/>
          <w:szCs w:val="22"/>
          <w:highlight w:val="none"/>
        </w:rPr>
      </w:pPr>
      <w:r>
        <w:rPr>
          <w:rFonts w:hint="eastAsia"/>
          <w:b/>
          <w:color w:val="auto"/>
          <w:sz w:val="22"/>
          <w:szCs w:val="22"/>
          <w:highlight w:val="none"/>
        </w:rPr>
        <w:t>上述资格条件审查材料2-</w:t>
      </w:r>
      <w:r>
        <w:rPr>
          <w:rFonts w:hint="eastAsia"/>
          <w:b/>
          <w:color w:val="auto"/>
          <w:sz w:val="22"/>
          <w:szCs w:val="22"/>
          <w:highlight w:val="none"/>
          <w:lang w:val="en-US" w:eastAsia="zh-CN"/>
        </w:rPr>
        <w:t>5</w:t>
      </w:r>
      <w:r>
        <w:rPr>
          <w:rFonts w:hint="eastAsia"/>
          <w:b/>
          <w:color w:val="auto"/>
          <w:sz w:val="22"/>
          <w:szCs w:val="22"/>
          <w:highlight w:val="none"/>
        </w:rPr>
        <w:t>项有一项不提供</w:t>
      </w:r>
      <w:r>
        <w:rPr>
          <w:rFonts w:hint="eastAsia"/>
          <w:b/>
          <w:color w:val="auto"/>
          <w:sz w:val="22"/>
          <w:szCs w:val="22"/>
          <w:highlight w:val="none"/>
          <w:lang w:eastAsia="zh-CN"/>
        </w:rPr>
        <w:t>或提供不全</w:t>
      </w:r>
      <w:r>
        <w:rPr>
          <w:rFonts w:hint="eastAsia"/>
          <w:b/>
          <w:color w:val="auto"/>
          <w:sz w:val="22"/>
          <w:szCs w:val="22"/>
          <w:highlight w:val="none"/>
        </w:rPr>
        <w:t>的，视为资格审查不通过。</w:t>
      </w:r>
    </w:p>
    <w:p w14:paraId="2B2B285C">
      <w:pPr>
        <w:autoSpaceDE w:val="0"/>
        <w:autoSpaceDN w:val="0"/>
        <w:adjustRightInd w:val="0"/>
        <w:snapToGrid w:val="0"/>
        <w:spacing w:line="440" w:lineRule="exact"/>
        <w:ind w:firstLine="442" w:firstLineChars="200"/>
        <w:rPr>
          <w:rFonts w:hint="eastAsia"/>
          <w:b/>
          <w:color w:val="auto"/>
          <w:sz w:val="22"/>
          <w:szCs w:val="22"/>
          <w:highlight w:val="none"/>
          <w:lang w:val="zh-CN"/>
        </w:rPr>
      </w:pPr>
      <w:r>
        <w:rPr>
          <w:rFonts w:hint="eastAsia"/>
          <w:b/>
          <w:color w:val="auto"/>
          <w:sz w:val="22"/>
          <w:szCs w:val="22"/>
          <w:highlight w:val="none"/>
          <w:lang w:val="zh-CN"/>
        </w:rPr>
        <w:t>2.2</w:t>
      </w:r>
      <w:r>
        <w:rPr>
          <w:rFonts w:hint="eastAsia"/>
          <w:b/>
          <w:color w:val="auto"/>
          <w:sz w:val="22"/>
          <w:szCs w:val="22"/>
          <w:highlight w:val="none"/>
          <w:u w:val="single"/>
        </w:rPr>
        <w:t>报价文件</w:t>
      </w:r>
      <w:r>
        <w:rPr>
          <w:rFonts w:hint="eastAsia"/>
          <w:b/>
          <w:color w:val="auto"/>
          <w:sz w:val="22"/>
          <w:szCs w:val="22"/>
          <w:highlight w:val="none"/>
          <w:u w:val="single"/>
          <w:lang w:val="zh-CN"/>
        </w:rPr>
        <w:t>组成</w:t>
      </w:r>
    </w:p>
    <w:p w14:paraId="7EF24FE6">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color w:val="auto"/>
          <w:sz w:val="22"/>
          <w:szCs w:val="22"/>
          <w:highlight w:val="none"/>
        </w:rPr>
        <w:t>1）“报价文件”封面</w:t>
      </w:r>
    </w:p>
    <w:p w14:paraId="5254255D">
      <w:pPr>
        <w:autoSpaceDE w:val="0"/>
        <w:autoSpaceDN w:val="0"/>
        <w:adjustRightInd w:val="0"/>
        <w:snapToGrid w:val="0"/>
        <w:spacing w:line="440" w:lineRule="exact"/>
        <w:ind w:firstLine="440" w:firstLineChars="200"/>
        <w:textAlignment w:val="bottom"/>
        <w:rPr>
          <w:rFonts w:hint="eastAsia"/>
          <w:color w:val="auto"/>
          <w:sz w:val="22"/>
          <w:szCs w:val="22"/>
          <w:highlight w:val="none"/>
          <w:lang w:val="en-US" w:eastAsia="zh-CN"/>
        </w:rPr>
      </w:pPr>
      <w:r>
        <w:rPr>
          <w:rFonts w:hint="eastAsia"/>
          <w:color w:val="auto"/>
          <w:sz w:val="22"/>
          <w:szCs w:val="22"/>
          <w:highlight w:val="none"/>
          <w:lang w:val="en-US" w:eastAsia="zh-CN"/>
        </w:rPr>
        <w:t>2）</w:t>
      </w:r>
      <w:r>
        <w:rPr>
          <w:rFonts w:hint="eastAsia"/>
          <w:color w:val="auto"/>
          <w:sz w:val="22"/>
          <w:szCs w:val="22"/>
          <w:highlight w:val="none"/>
        </w:rPr>
        <w:t>“报价文件”</w:t>
      </w:r>
      <w:r>
        <w:rPr>
          <w:rFonts w:hint="eastAsia"/>
          <w:color w:val="auto"/>
          <w:sz w:val="22"/>
          <w:szCs w:val="22"/>
          <w:highlight w:val="none"/>
          <w:lang w:val="en-US" w:eastAsia="zh-CN"/>
        </w:rPr>
        <w:t>目录</w:t>
      </w:r>
    </w:p>
    <w:p w14:paraId="6EB0400B">
      <w:pPr>
        <w:autoSpaceDE w:val="0"/>
        <w:autoSpaceDN w:val="0"/>
        <w:adjustRightInd w:val="0"/>
        <w:snapToGrid w:val="0"/>
        <w:spacing w:line="440" w:lineRule="exact"/>
        <w:ind w:firstLine="440" w:firstLineChars="200"/>
        <w:textAlignment w:val="bottom"/>
        <w:rPr>
          <w:rFonts w:hint="eastAsia" w:ascii="宋体" w:hAnsi="宋体" w:eastAsia="宋体" w:cs="宋体"/>
          <w:color w:val="auto"/>
          <w:sz w:val="22"/>
          <w:szCs w:val="22"/>
          <w:highlight w:val="none"/>
        </w:rPr>
      </w:pP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rPr>
        <w:t>）开标一览表</w:t>
      </w:r>
    </w:p>
    <w:p w14:paraId="670C299B">
      <w:pPr>
        <w:autoSpaceDE w:val="0"/>
        <w:autoSpaceDN w:val="0"/>
        <w:adjustRightInd w:val="0"/>
        <w:snapToGrid w:val="0"/>
        <w:spacing w:line="440" w:lineRule="exact"/>
        <w:ind w:firstLine="440" w:firstLineChars="200"/>
        <w:textAlignment w:val="bottom"/>
        <w:rPr>
          <w:rFonts w:hint="eastAsia" w:ascii="宋体" w:hAnsi="宋体" w:eastAsia="宋体" w:cs="宋体"/>
          <w:color w:val="auto"/>
          <w:sz w:val="22"/>
          <w:szCs w:val="22"/>
          <w:highlight w:val="none"/>
          <w:lang w:val="en-US" w:eastAsia="zh-CN"/>
        </w:rPr>
      </w:pP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en-US" w:eastAsia="zh-CN"/>
        </w:rPr>
        <w:t>）报价分析明细表</w:t>
      </w:r>
    </w:p>
    <w:p w14:paraId="636B98B7">
      <w:pPr>
        <w:autoSpaceDE w:val="0"/>
        <w:autoSpaceDN w:val="0"/>
        <w:adjustRightInd w:val="0"/>
        <w:snapToGrid w:val="0"/>
        <w:spacing w:line="400" w:lineRule="exact"/>
        <w:ind w:firstLine="440" w:firstLineChars="200"/>
        <w:textAlignment w:val="bottom"/>
        <w:rPr>
          <w:rFonts w:hint="eastAsia" w:ascii="宋体" w:eastAsia="宋体" w:cs="宋体"/>
          <w:b w:val="0"/>
          <w:bCs/>
          <w:color w:val="auto"/>
          <w:sz w:val="22"/>
          <w:szCs w:val="22"/>
          <w:highlight w:val="none"/>
        </w:rPr>
      </w:pPr>
      <w:r>
        <w:rPr>
          <w:rFonts w:hint="eastAsia" w:eastAsia="宋体" w:cs="宋体"/>
          <w:color w:val="auto"/>
          <w:sz w:val="22"/>
          <w:szCs w:val="22"/>
          <w:highlight w:val="none"/>
          <w:lang w:val="en-US" w:eastAsia="zh-CN"/>
        </w:rPr>
        <w:t>5</w:t>
      </w:r>
      <w:r>
        <w:rPr>
          <w:rFonts w:hint="eastAsia" w:ascii="宋体" w:hAnsi="宋体" w:eastAsia="宋体" w:cs="宋体"/>
          <w:color w:val="auto"/>
          <w:sz w:val="22"/>
          <w:szCs w:val="22"/>
          <w:highlight w:val="none"/>
        </w:rPr>
        <w:t>）</w:t>
      </w:r>
      <w:r>
        <w:rPr>
          <w:rFonts w:hint="eastAsia" w:ascii="宋体" w:eastAsia="宋体" w:cs="宋体"/>
          <w:b w:val="0"/>
          <w:bCs/>
          <w:color w:val="auto"/>
          <w:sz w:val="22"/>
          <w:szCs w:val="22"/>
          <w:highlight w:val="none"/>
        </w:rPr>
        <w:t>享受小微企业（含监狱企业、残疾人福利性单位）价格折扣须按供应商单位性质提供以下相关的证明材料（如有，须提供）：</w:t>
      </w:r>
    </w:p>
    <w:p w14:paraId="0283DFB6">
      <w:pPr>
        <w:autoSpaceDE w:val="0"/>
        <w:autoSpaceDN w:val="0"/>
        <w:adjustRightInd w:val="0"/>
        <w:snapToGrid w:val="0"/>
        <w:spacing w:line="400" w:lineRule="exact"/>
        <w:ind w:firstLine="220" w:firstLineChars="100"/>
        <w:textAlignment w:val="bottom"/>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w:t>
      </w:r>
      <w:r>
        <w:rPr>
          <w:rFonts w:hint="eastAsia" w:ascii="宋体" w:eastAsia="宋体" w:cs="宋体"/>
          <w:b w:val="0"/>
          <w:bCs/>
          <w:color w:val="auto"/>
          <w:sz w:val="22"/>
          <w:szCs w:val="22"/>
          <w:highlight w:val="none"/>
          <w:lang w:val="en-US" w:eastAsia="zh-CN"/>
        </w:rPr>
        <w:t>1</w:t>
      </w:r>
      <w:r>
        <w:rPr>
          <w:rFonts w:hint="eastAsia" w:ascii="宋体" w:eastAsia="宋体" w:cs="宋体"/>
          <w:b w:val="0"/>
          <w:bCs/>
          <w:color w:val="auto"/>
          <w:sz w:val="22"/>
          <w:szCs w:val="22"/>
          <w:highlight w:val="none"/>
        </w:rPr>
        <w:t>）《中小企业声明函》；</w:t>
      </w:r>
    </w:p>
    <w:p w14:paraId="28E9AAAD">
      <w:pPr>
        <w:autoSpaceDE w:val="0"/>
        <w:autoSpaceDN w:val="0"/>
        <w:adjustRightInd w:val="0"/>
        <w:snapToGrid w:val="0"/>
        <w:spacing w:line="400" w:lineRule="exact"/>
        <w:ind w:firstLine="220" w:firstLineChars="100"/>
        <w:textAlignment w:val="bottom"/>
        <w:rPr>
          <w:rFonts w:hint="eastAsia" w:ascii="宋体" w:eastAsia="宋体" w:cs="宋体"/>
          <w:b w:val="0"/>
          <w:bCs/>
          <w:color w:val="auto"/>
          <w:sz w:val="22"/>
          <w:szCs w:val="22"/>
          <w:highlight w:val="none"/>
        </w:rPr>
      </w:pPr>
      <w:r>
        <w:rPr>
          <w:rFonts w:hint="eastAsia" w:ascii="宋体" w:eastAsia="宋体" w:cs="宋体"/>
          <w:b w:val="0"/>
          <w:bCs/>
          <w:color w:val="auto"/>
          <w:sz w:val="22"/>
          <w:szCs w:val="22"/>
          <w:highlight w:val="none"/>
        </w:rPr>
        <w:t>（</w:t>
      </w:r>
      <w:r>
        <w:rPr>
          <w:rFonts w:hint="eastAsia" w:ascii="宋体" w:eastAsia="宋体" w:cs="宋体"/>
          <w:b w:val="0"/>
          <w:bCs/>
          <w:color w:val="auto"/>
          <w:sz w:val="22"/>
          <w:szCs w:val="22"/>
          <w:highlight w:val="none"/>
          <w:lang w:val="en-US" w:eastAsia="zh-CN"/>
        </w:rPr>
        <w:t>2</w:t>
      </w:r>
      <w:r>
        <w:rPr>
          <w:rFonts w:hint="eastAsia" w:ascii="宋体" w:eastAsia="宋体" w:cs="宋体"/>
          <w:b w:val="0"/>
          <w:bCs/>
          <w:color w:val="auto"/>
          <w:sz w:val="22"/>
          <w:szCs w:val="22"/>
          <w:highlight w:val="none"/>
        </w:rPr>
        <w:t>）监狱企业参加政府采购活动时，应当提供由省级以上监狱管理局、戒毒管理局(含新疆生产建设兵团)出具的属于监狱企业的证明文件。在政府采购活动中，监狱企业视同小型、微型企业，享受评审中价格扣除政策。</w:t>
      </w:r>
    </w:p>
    <w:p w14:paraId="59CB95FA">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ascii="宋体" w:eastAsia="宋体" w:cs="宋体"/>
          <w:b w:val="0"/>
          <w:bCs/>
          <w:color w:val="auto"/>
          <w:sz w:val="22"/>
          <w:szCs w:val="22"/>
          <w:highlight w:val="none"/>
        </w:rPr>
        <w:t>（</w:t>
      </w:r>
      <w:r>
        <w:rPr>
          <w:rFonts w:hint="eastAsia" w:ascii="宋体" w:eastAsia="宋体" w:cs="宋体"/>
          <w:b w:val="0"/>
          <w:bCs/>
          <w:color w:val="auto"/>
          <w:sz w:val="22"/>
          <w:szCs w:val="22"/>
          <w:highlight w:val="none"/>
          <w:lang w:val="en-US" w:eastAsia="zh-CN"/>
        </w:rPr>
        <w:t>3</w:t>
      </w:r>
      <w:r>
        <w:rPr>
          <w:rFonts w:hint="eastAsia" w:ascii="宋体" w:eastAsia="宋体" w:cs="宋体"/>
          <w:b w:val="0"/>
          <w:bCs/>
          <w:color w:val="auto"/>
          <w:sz w:val="22"/>
          <w:szCs w:val="22"/>
          <w:highlight w:val="none"/>
        </w:rPr>
        <w:t>）残疾人福利性单位声明函</w:t>
      </w:r>
      <w:r>
        <w:rPr>
          <w:rFonts w:hint="eastAsia" w:ascii="宋体" w:cs="宋体"/>
          <w:b w:val="0"/>
          <w:bCs/>
          <w:color w:val="auto"/>
          <w:sz w:val="22"/>
          <w:szCs w:val="22"/>
          <w:highlight w:val="none"/>
          <w:lang w:eastAsia="zh-CN"/>
        </w:rPr>
        <w:t>。</w:t>
      </w:r>
      <w:r>
        <w:rPr>
          <w:rFonts w:hint="eastAsia" w:ascii="宋体" w:eastAsia="宋体" w:cs="宋体"/>
          <w:b w:val="0"/>
          <w:bCs/>
          <w:color w:val="auto"/>
          <w:sz w:val="22"/>
          <w:szCs w:val="22"/>
          <w:highlight w:val="none"/>
        </w:rPr>
        <w:t>在政府采购活动中，残疾人福利性单位视同小型、微型企业，享受评审中价格扣除政策。</w:t>
      </w:r>
    </w:p>
    <w:p w14:paraId="2828ACDA">
      <w:pPr>
        <w:autoSpaceDE w:val="0"/>
        <w:autoSpaceDN w:val="0"/>
        <w:adjustRightInd w:val="0"/>
        <w:snapToGrid w:val="0"/>
        <w:spacing w:line="440" w:lineRule="exact"/>
        <w:ind w:firstLine="440" w:firstLineChars="200"/>
        <w:textAlignment w:val="bottom"/>
        <w:rPr>
          <w:rFonts w:hint="eastAsia"/>
          <w:bCs/>
          <w:color w:val="auto"/>
          <w:sz w:val="22"/>
          <w:szCs w:val="22"/>
          <w:highlight w:val="none"/>
          <w:u w:val="single"/>
        </w:rPr>
      </w:pPr>
      <w:r>
        <w:rPr>
          <w:rFonts w:hint="eastAsia"/>
          <w:color w:val="auto"/>
          <w:sz w:val="22"/>
          <w:szCs w:val="22"/>
          <w:highlight w:val="none"/>
        </w:rPr>
        <w:t>2.3</w:t>
      </w:r>
      <w:r>
        <w:rPr>
          <w:rFonts w:hint="eastAsia"/>
          <w:bCs/>
          <w:color w:val="auto"/>
          <w:sz w:val="22"/>
          <w:szCs w:val="22"/>
          <w:highlight w:val="none"/>
          <w:u w:val="single"/>
        </w:rPr>
        <w:t>商务技术文件组成</w:t>
      </w:r>
    </w:p>
    <w:p w14:paraId="7C2B8338">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rPr>
        <w:t>1）商务技术文件封面</w:t>
      </w:r>
    </w:p>
    <w:p w14:paraId="37D20C2F">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rPr>
        <w:t>2）供应商自评分指引表</w:t>
      </w:r>
    </w:p>
    <w:p w14:paraId="0E44B81D">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rPr>
        <w:t>3）</w:t>
      </w:r>
      <w:r>
        <w:rPr>
          <w:color w:val="auto"/>
          <w:sz w:val="22"/>
          <w:szCs w:val="22"/>
          <w:highlight w:val="none"/>
        </w:rPr>
        <w:t>供应商参与政府采购活动投标资格声明函</w:t>
      </w:r>
    </w:p>
    <w:p w14:paraId="4CF2EB22">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rPr>
        <w:t>4) 投标函；</w:t>
      </w:r>
    </w:p>
    <w:p w14:paraId="685340FB">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rPr>
        <w:t>5）投标供应商情况声明</w:t>
      </w:r>
    </w:p>
    <w:p w14:paraId="1F6A286E">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lang w:val="en-US" w:eastAsia="zh-CN"/>
        </w:rPr>
        <w:t>6</w:t>
      </w:r>
      <w:r>
        <w:rPr>
          <w:rFonts w:hint="eastAsia"/>
          <w:color w:val="auto"/>
          <w:sz w:val="22"/>
          <w:szCs w:val="22"/>
          <w:highlight w:val="none"/>
        </w:rPr>
        <w:t>）商务响应表、技术响应表（</w:t>
      </w:r>
      <w:r>
        <w:rPr>
          <w:rFonts w:hint="eastAsia"/>
          <w:color w:val="auto"/>
          <w:sz w:val="22"/>
          <w:szCs w:val="22"/>
          <w:highlight w:val="none"/>
          <w:u w:val="single"/>
        </w:rPr>
        <w:t>如有偏离须明确列出</w:t>
      </w:r>
      <w:r>
        <w:rPr>
          <w:rFonts w:hint="eastAsia"/>
          <w:color w:val="auto"/>
          <w:sz w:val="22"/>
          <w:szCs w:val="22"/>
          <w:highlight w:val="none"/>
        </w:rPr>
        <w:t>）；</w:t>
      </w:r>
    </w:p>
    <w:p w14:paraId="52DCE315">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lang w:val="en-US" w:eastAsia="zh-CN"/>
        </w:rPr>
        <w:t>7</w:t>
      </w:r>
      <w:r>
        <w:rPr>
          <w:rFonts w:hint="eastAsia"/>
          <w:color w:val="auto"/>
          <w:sz w:val="22"/>
          <w:szCs w:val="22"/>
          <w:highlight w:val="none"/>
        </w:rPr>
        <w:t xml:space="preserve">） </w:t>
      </w:r>
      <w:r>
        <w:rPr>
          <w:rFonts w:hint="eastAsia"/>
          <w:b/>
          <w:bCs/>
          <w:color w:val="auto"/>
          <w:sz w:val="22"/>
          <w:szCs w:val="22"/>
          <w:highlight w:val="none"/>
        </w:rPr>
        <w:t>供应商自20</w:t>
      </w:r>
      <w:r>
        <w:rPr>
          <w:rFonts w:hint="eastAsia"/>
          <w:b/>
          <w:bCs/>
          <w:color w:val="auto"/>
          <w:sz w:val="22"/>
          <w:szCs w:val="22"/>
          <w:highlight w:val="none"/>
          <w:lang w:val="en-US" w:eastAsia="zh-CN"/>
        </w:rPr>
        <w:t>22</w:t>
      </w:r>
      <w:r>
        <w:rPr>
          <w:rFonts w:hint="eastAsia"/>
          <w:b/>
          <w:bCs/>
          <w:color w:val="auto"/>
          <w:sz w:val="22"/>
          <w:szCs w:val="22"/>
          <w:highlight w:val="none"/>
        </w:rPr>
        <w:t>年1月1日以来类似业绩证明</w:t>
      </w:r>
      <w:r>
        <w:rPr>
          <w:rFonts w:hint="eastAsia"/>
          <w:b/>
          <w:color w:val="auto"/>
          <w:sz w:val="22"/>
          <w:szCs w:val="22"/>
          <w:highlight w:val="none"/>
        </w:rPr>
        <w:t>（按评标细则要求提供）；</w:t>
      </w:r>
    </w:p>
    <w:p w14:paraId="11CCDE6F">
      <w:pPr>
        <w:autoSpaceDE w:val="0"/>
        <w:autoSpaceDN w:val="0"/>
        <w:adjustRightInd w:val="0"/>
        <w:snapToGrid w:val="0"/>
        <w:spacing w:line="420" w:lineRule="exact"/>
        <w:ind w:firstLine="440" w:firstLineChars="200"/>
        <w:textAlignment w:val="bottom"/>
        <w:rPr>
          <w:rFonts w:ascii="新宋体" w:hAnsi="新宋体" w:eastAsia="新宋体"/>
          <w:color w:val="auto"/>
          <w:sz w:val="22"/>
          <w:szCs w:val="22"/>
          <w:highlight w:val="none"/>
        </w:rPr>
      </w:pPr>
      <w:r>
        <w:rPr>
          <w:rFonts w:hint="eastAsia"/>
          <w:color w:val="auto"/>
          <w:sz w:val="22"/>
          <w:szCs w:val="22"/>
          <w:highlight w:val="none"/>
          <w:lang w:val="en-US" w:eastAsia="zh-CN"/>
        </w:rPr>
        <w:t>8</w:t>
      </w:r>
      <w:r>
        <w:rPr>
          <w:rFonts w:hint="eastAsia"/>
          <w:color w:val="auto"/>
          <w:sz w:val="22"/>
          <w:szCs w:val="22"/>
          <w:highlight w:val="none"/>
        </w:rPr>
        <w:t>）</w:t>
      </w:r>
      <w:r>
        <w:rPr>
          <w:rFonts w:hint="eastAsia" w:ascii="宋体"/>
          <w:color w:val="auto"/>
          <w:sz w:val="22"/>
          <w:szCs w:val="22"/>
          <w:highlight w:val="none"/>
        </w:rPr>
        <w:t>项目人员配置情况</w:t>
      </w:r>
      <w:r>
        <w:rPr>
          <w:rFonts w:hint="eastAsia" w:ascii="新宋体" w:hAnsi="新宋体" w:eastAsia="新宋体"/>
          <w:color w:val="auto"/>
          <w:sz w:val="22"/>
          <w:szCs w:val="22"/>
          <w:highlight w:val="none"/>
        </w:rPr>
        <w:t>；</w:t>
      </w:r>
    </w:p>
    <w:p w14:paraId="450FB483">
      <w:pPr>
        <w:autoSpaceDE w:val="0"/>
        <w:autoSpaceDN w:val="0"/>
        <w:adjustRightInd w:val="0"/>
        <w:snapToGrid w:val="0"/>
        <w:spacing w:line="460" w:lineRule="exact"/>
        <w:ind w:firstLine="440" w:firstLineChars="200"/>
        <w:textAlignment w:val="bottom"/>
        <w:rPr>
          <w:rFonts w:hint="eastAsia" w:ascii="宋体" w:hAnsi="宋体" w:eastAsia="宋体"/>
          <w:b/>
          <w:color w:val="auto"/>
          <w:sz w:val="22"/>
          <w:szCs w:val="22"/>
          <w:highlight w:val="none"/>
          <w:lang w:eastAsia="zh-CN"/>
        </w:rPr>
      </w:pPr>
      <w:r>
        <w:rPr>
          <w:rFonts w:hint="eastAsia"/>
          <w:color w:val="auto"/>
          <w:sz w:val="22"/>
          <w:szCs w:val="22"/>
          <w:highlight w:val="none"/>
          <w:lang w:val="en-US" w:eastAsia="zh-CN"/>
        </w:rPr>
        <w:t>9</w:t>
      </w:r>
      <w:r>
        <w:rPr>
          <w:rFonts w:hint="eastAsia"/>
          <w:color w:val="auto"/>
          <w:sz w:val="22"/>
          <w:szCs w:val="22"/>
          <w:highlight w:val="none"/>
        </w:rPr>
        <w:t>）</w:t>
      </w:r>
      <w:r>
        <w:rPr>
          <w:rFonts w:hint="eastAsia" w:ascii="宋体" w:hAnsi="宋体"/>
          <w:b/>
          <w:color w:val="auto"/>
          <w:sz w:val="22"/>
          <w:szCs w:val="22"/>
          <w:highlight w:val="none"/>
        </w:rPr>
        <w:t>项目实施方案</w:t>
      </w:r>
      <w:r>
        <w:rPr>
          <w:rFonts w:hint="eastAsia"/>
          <w:b/>
          <w:color w:val="auto"/>
          <w:sz w:val="22"/>
          <w:szCs w:val="22"/>
          <w:highlight w:val="none"/>
          <w:lang w:eastAsia="zh-CN"/>
        </w:rPr>
        <w:t>；</w:t>
      </w:r>
    </w:p>
    <w:p w14:paraId="19437964">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lang w:val="en-US" w:eastAsia="zh-CN"/>
        </w:rPr>
        <w:t>10</w:t>
      </w:r>
      <w:r>
        <w:rPr>
          <w:rFonts w:hint="eastAsia"/>
          <w:b/>
          <w:color w:val="auto"/>
          <w:sz w:val="22"/>
          <w:szCs w:val="22"/>
          <w:highlight w:val="none"/>
        </w:rPr>
        <w:t>）质量服务承诺书、诚信投标承诺书；</w:t>
      </w:r>
    </w:p>
    <w:p w14:paraId="3A0F9908">
      <w:pPr>
        <w:autoSpaceDE w:val="0"/>
        <w:autoSpaceDN w:val="0"/>
        <w:adjustRightInd w:val="0"/>
        <w:snapToGrid w:val="0"/>
        <w:spacing w:line="460" w:lineRule="exact"/>
        <w:ind w:firstLine="440" w:firstLineChars="200"/>
        <w:textAlignment w:val="bottom"/>
        <w:rPr>
          <w:color w:val="auto"/>
          <w:sz w:val="22"/>
          <w:szCs w:val="22"/>
          <w:highlight w:val="none"/>
        </w:rPr>
      </w:pPr>
      <w:r>
        <w:rPr>
          <w:rFonts w:hint="eastAsia"/>
          <w:color w:val="auto"/>
          <w:sz w:val="22"/>
          <w:szCs w:val="22"/>
          <w:highlight w:val="none"/>
          <w:lang w:val="en-US" w:eastAsia="zh-CN"/>
        </w:rPr>
        <w:t>11</w:t>
      </w:r>
      <w:r>
        <w:rPr>
          <w:rFonts w:hint="eastAsia"/>
          <w:color w:val="auto"/>
          <w:sz w:val="22"/>
          <w:szCs w:val="22"/>
          <w:highlight w:val="none"/>
        </w:rPr>
        <w:t>）供应商认为有必要提供的其他材料或说明（如有）</w:t>
      </w:r>
    </w:p>
    <w:p w14:paraId="7B721599">
      <w:pPr>
        <w:autoSpaceDE w:val="0"/>
        <w:autoSpaceDN w:val="0"/>
        <w:adjustRightInd w:val="0"/>
        <w:snapToGrid w:val="0"/>
        <w:spacing w:line="460" w:lineRule="exact"/>
        <w:ind w:firstLine="440"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 投标文件编制</w:t>
      </w:r>
    </w:p>
    <w:p w14:paraId="7AA8EEB3">
      <w:pPr>
        <w:autoSpaceDE w:val="0"/>
        <w:autoSpaceDN w:val="0"/>
        <w:adjustRightInd w:val="0"/>
        <w:snapToGrid w:val="0"/>
        <w:spacing w:line="460" w:lineRule="exact"/>
        <w:ind w:firstLine="440"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3.1本项目通过“政府采购云平台（www.zcygov.cn）”实行在线投标响应（电子投标）。供应商应通过“政采云电子交易客户端”，并按照本招标文件和“政府采购云平台”的要求编制并加密投标文件。</w:t>
      </w:r>
    </w:p>
    <w:p w14:paraId="717E15A5">
      <w:pPr>
        <w:autoSpaceDE w:val="0"/>
        <w:autoSpaceDN w:val="0"/>
        <w:adjustRightInd w:val="0"/>
        <w:snapToGrid w:val="0"/>
        <w:spacing w:line="460" w:lineRule="exact"/>
        <w:ind w:firstLine="440"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3.2投标供应商应当按照本章节 “投标文件组成”规定的内容及顺序在“政采云电子交易客户端”编制投标文件。其中《资格文件》和《商务技术文件》中不得出现本项目投标报价，如因投标供应商原因提前泄露投标报价，是投标供应商的责任。</w:t>
      </w:r>
    </w:p>
    <w:p w14:paraId="14455405">
      <w:pPr>
        <w:autoSpaceDE w:val="0"/>
        <w:autoSpaceDN w:val="0"/>
        <w:adjustRightInd w:val="0"/>
        <w:snapToGrid w:val="0"/>
        <w:spacing w:line="460" w:lineRule="exact"/>
        <w:ind w:firstLine="440"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3.3《投标文件》内容不完整、编排混乱导致《投标文件》被误读、漏读或者查找不到相关内容的，是投标供应商的责任。</w:t>
      </w:r>
    </w:p>
    <w:p w14:paraId="2312DE2E">
      <w:pPr>
        <w:autoSpaceDE w:val="0"/>
        <w:autoSpaceDN w:val="0"/>
        <w:adjustRightInd w:val="0"/>
        <w:snapToGrid w:val="0"/>
        <w:spacing w:line="460" w:lineRule="exact"/>
        <w:ind w:firstLine="440"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3.4《投标文件》因字迹潦草或表达不清所引起的后果由投标供应商负责。</w:t>
      </w:r>
    </w:p>
    <w:p w14:paraId="298A0FFA">
      <w:pPr>
        <w:autoSpaceDE w:val="0"/>
        <w:autoSpaceDN w:val="0"/>
        <w:adjustRightInd w:val="0"/>
        <w:snapToGrid w:val="0"/>
        <w:spacing w:line="460" w:lineRule="exact"/>
        <w:ind w:firstLine="440"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3.5投标供应商没有按照本章节 “投标文件组成”要求提供全部资料，或者没有仔细阅读招标文件，或者没有对招标文件在各方面的要求做出实质性响应是投标供应商的风险，由此造成的一切后果由投标供应商自行承担。</w:t>
      </w:r>
    </w:p>
    <w:p w14:paraId="5BEA6FC1">
      <w:pPr>
        <w:autoSpaceDE w:val="0"/>
        <w:autoSpaceDN w:val="0"/>
        <w:adjustRightInd w:val="0"/>
        <w:snapToGrid w:val="0"/>
        <w:spacing w:line="440" w:lineRule="exact"/>
        <w:textAlignment w:val="bottom"/>
        <w:rPr>
          <w:rFonts w:hint="eastAsia"/>
          <w:color w:val="auto"/>
          <w:sz w:val="22"/>
          <w:szCs w:val="22"/>
          <w:highlight w:val="none"/>
        </w:rPr>
      </w:pPr>
      <w:r>
        <w:rPr>
          <w:rFonts w:hint="eastAsia"/>
          <w:color w:val="auto"/>
          <w:sz w:val="22"/>
          <w:szCs w:val="22"/>
          <w:highlight w:val="none"/>
        </w:rPr>
        <w:t xml:space="preserve">    </w:t>
      </w:r>
      <w:bookmarkStart w:id="18" w:name="_Toc132122412"/>
      <w:bookmarkStart w:id="19" w:name="_Toc132122115"/>
      <w:r>
        <w:rPr>
          <w:rFonts w:hint="eastAsia"/>
          <w:color w:val="auto"/>
          <w:sz w:val="22"/>
          <w:szCs w:val="22"/>
          <w:highlight w:val="none"/>
        </w:rPr>
        <w:t>4.投标报价</w:t>
      </w:r>
      <w:bookmarkEnd w:id="18"/>
      <w:bookmarkEnd w:id="19"/>
    </w:p>
    <w:p w14:paraId="7C213138">
      <w:pPr>
        <w:autoSpaceDE w:val="0"/>
        <w:autoSpaceDN w:val="0"/>
        <w:adjustRightInd w:val="0"/>
        <w:snapToGrid w:val="0"/>
        <w:spacing w:line="440" w:lineRule="exact"/>
        <w:ind w:firstLine="435" w:firstLineChars="198"/>
        <w:textAlignment w:val="bottom"/>
        <w:rPr>
          <w:rFonts w:hint="eastAsia"/>
          <w:color w:val="auto"/>
          <w:sz w:val="22"/>
          <w:szCs w:val="22"/>
          <w:highlight w:val="none"/>
        </w:rPr>
      </w:pPr>
      <w:r>
        <w:rPr>
          <w:rFonts w:hint="eastAsia"/>
          <w:color w:val="auto"/>
          <w:sz w:val="22"/>
          <w:szCs w:val="22"/>
          <w:highlight w:val="none"/>
        </w:rPr>
        <w:t>4.1供应商应按招标文件中《开标一览表》填写报价。</w:t>
      </w:r>
      <w:r>
        <w:rPr>
          <w:rFonts w:hint="eastAsia"/>
          <w:b/>
          <w:color w:val="auto"/>
          <w:sz w:val="22"/>
          <w:szCs w:val="22"/>
          <w:highlight w:val="none"/>
        </w:rPr>
        <w:t>投标供应商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14:paraId="7094E106">
      <w:pPr>
        <w:autoSpaceDE w:val="0"/>
        <w:autoSpaceDN w:val="0"/>
        <w:adjustRightInd w:val="0"/>
        <w:snapToGrid w:val="0"/>
        <w:spacing w:line="440" w:lineRule="exact"/>
        <w:ind w:firstLine="440" w:firstLineChars="200"/>
        <w:textAlignment w:val="bottom"/>
        <w:rPr>
          <w:rFonts w:hint="eastAsia"/>
          <w:bCs/>
          <w:color w:val="auto"/>
          <w:sz w:val="22"/>
          <w:szCs w:val="22"/>
          <w:highlight w:val="none"/>
        </w:rPr>
      </w:pPr>
      <w:r>
        <w:rPr>
          <w:rFonts w:hint="eastAsia"/>
          <w:bCs/>
          <w:color w:val="auto"/>
          <w:sz w:val="22"/>
          <w:szCs w:val="22"/>
          <w:highlight w:val="none"/>
        </w:rPr>
        <w:t>4.2本次招标只允许有一个报价，有选择的报价将不予接受。</w:t>
      </w:r>
    </w:p>
    <w:p w14:paraId="30A3340B">
      <w:pPr>
        <w:autoSpaceDE w:val="0"/>
        <w:autoSpaceDN w:val="0"/>
        <w:adjustRightInd w:val="0"/>
        <w:snapToGrid w:val="0"/>
        <w:spacing w:line="440" w:lineRule="exact"/>
        <w:ind w:firstLine="440" w:firstLineChars="200"/>
        <w:textAlignment w:val="bottom"/>
        <w:rPr>
          <w:rFonts w:hint="eastAsia"/>
          <w:color w:val="auto"/>
          <w:sz w:val="22"/>
          <w:szCs w:val="22"/>
          <w:highlight w:val="none"/>
          <w:u w:val="single"/>
        </w:rPr>
      </w:pPr>
      <w:r>
        <w:rPr>
          <w:rFonts w:hint="eastAsia"/>
          <w:color w:val="auto"/>
          <w:sz w:val="22"/>
          <w:szCs w:val="22"/>
          <w:highlight w:val="none"/>
        </w:rPr>
        <w:t>4.3</w:t>
      </w:r>
      <w:r>
        <w:rPr>
          <w:rFonts w:hint="eastAsia"/>
          <w:color w:val="auto"/>
          <w:sz w:val="22"/>
          <w:szCs w:val="22"/>
          <w:highlight w:val="none"/>
          <w:u w:val="single"/>
        </w:rPr>
        <w:t>供应商对在合同执行中，除招标文件规定的由中标供应商负责的工作范围以外需要甲方协调或提供便利的工作应当在投标文件中说明。</w:t>
      </w:r>
    </w:p>
    <w:p w14:paraId="213E16C3">
      <w:pPr>
        <w:autoSpaceDE w:val="0"/>
        <w:autoSpaceDN w:val="0"/>
        <w:adjustRightInd w:val="0"/>
        <w:snapToGrid w:val="0"/>
        <w:spacing w:line="440" w:lineRule="exact"/>
        <w:ind w:firstLine="431" w:firstLineChars="196"/>
        <w:rPr>
          <w:rFonts w:hint="eastAsia"/>
          <w:color w:val="auto"/>
          <w:sz w:val="22"/>
          <w:szCs w:val="22"/>
          <w:highlight w:val="none"/>
        </w:rPr>
      </w:pPr>
      <w:bookmarkStart w:id="20" w:name="_Toc132122414"/>
      <w:bookmarkStart w:id="21" w:name="_Toc132122117"/>
      <w:bookmarkStart w:id="22" w:name="_Toc132122415"/>
      <w:bookmarkStart w:id="23" w:name="_Toc132122118"/>
      <w:r>
        <w:rPr>
          <w:rFonts w:hint="eastAsia"/>
          <w:color w:val="auto"/>
          <w:sz w:val="22"/>
          <w:szCs w:val="22"/>
          <w:highlight w:val="none"/>
        </w:rPr>
        <w:t>5、投标文件的有效期</w:t>
      </w:r>
      <w:bookmarkEnd w:id="20"/>
      <w:bookmarkEnd w:id="21"/>
    </w:p>
    <w:p w14:paraId="2C88812C">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5.1自开标日起90天内，投标文件应保持有效。有效期短于这个规定期限的投标将被拒绝。</w:t>
      </w:r>
    </w:p>
    <w:p w14:paraId="5A31D2E4">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5.2在特殊情况下，采购人可与供应商协商延长投标文件的有效期，这种要求和答复均应以书面形式进行。</w:t>
      </w:r>
    </w:p>
    <w:p w14:paraId="3C9D606F">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5.3供应商可拒绝接受延期要求而不会导致处罚。同意延长有效期的供应商不能修改投标文件。</w:t>
      </w:r>
    </w:p>
    <w:bookmarkEnd w:id="22"/>
    <w:bookmarkEnd w:id="23"/>
    <w:p w14:paraId="779E81B6">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6、投标文件的签章</w:t>
      </w:r>
    </w:p>
    <w:p w14:paraId="02463904">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6.1《投标文件》的签章：</w:t>
      </w:r>
      <w:r>
        <w:rPr>
          <w:rFonts w:hint="eastAsia" w:hAnsi="宋体" w:cs="宋体"/>
          <w:b/>
          <w:color w:val="auto"/>
          <w:sz w:val="22"/>
          <w:szCs w:val="22"/>
          <w:highlight w:val="none"/>
          <w:lang w:bidi="ar"/>
        </w:rPr>
        <w:t>电子签章。</w:t>
      </w:r>
      <w:r>
        <w:rPr>
          <w:rFonts w:hint="eastAsia" w:hAnsi="宋体" w:cs="宋体"/>
          <w:color w:val="auto"/>
          <w:sz w:val="22"/>
          <w:szCs w:val="22"/>
          <w:highlight w:val="none"/>
        </w:rPr>
        <w:t>采购文件所指的加盖单位公章为电子签章。</w:t>
      </w:r>
    </w:p>
    <w:p w14:paraId="59676A4D">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6.2《投标文件》应由投标供应商法定代表人或其授权代表签字（或盖章），并时加盖投标供应商公章。</w:t>
      </w:r>
    </w:p>
    <w:p w14:paraId="2252FCB0">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6.3电子签章操作指南详见采购公告附件《供应商项目采购-电子招投标操作指南》。</w:t>
      </w:r>
    </w:p>
    <w:p w14:paraId="4B182498">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7、投标文件的形式</w:t>
      </w:r>
    </w:p>
    <w:p w14:paraId="202657C7">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7.1投标文件的形式：见投标通知(邀请)书；</w:t>
      </w:r>
    </w:p>
    <w:p w14:paraId="15E8C5E9">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7.2“电子加密投标文件”：“电子加密投标文件”是指通过“政采云电子交易客户端”完成投标文件编制后生成并加密的数据电文形式的投标文件。</w:t>
      </w:r>
    </w:p>
    <w:p w14:paraId="35981AA3">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7.3“备份投标文件”：“备份投标文件”是指与“电子加密投标文件”同时生成的数据电文形式的电子文件（备份标书），其他方式编制的“备份投标文件”视为无效的“备份投标文件”。</w:t>
      </w:r>
    </w:p>
    <w:p w14:paraId="79A1CA18">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8、投标文件的份数</w:t>
      </w:r>
    </w:p>
    <w:p w14:paraId="08718B64">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8.1投标文件的份数：见投标通知(邀请)书。</w:t>
      </w:r>
    </w:p>
    <w:p w14:paraId="7AA767B3">
      <w:pPr>
        <w:pStyle w:val="3"/>
        <w:adjustRightInd w:val="0"/>
        <w:snapToGrid w:val="0"/>
        <w:spacing w:line="440" w:lineRule="exact"/>
        <w:ind w:firstLine="442" w:firstLineChars="200"/>
        <w:rPr>
          <w:rFonts w:hint="eastAsia" w:hAnsi="宋体" w:cs="宋体"/>
          <w:color w:val="auto"/>
          <w:sz w:val="22"/>
          <w:szCs w:val="22"/>
          <w:highlight w:val="none"/>
        </w:rPr>
      </w:pPr>
      <w:r>
        <w:rPr>
          <w:rFonts w:hint="eastAsia" w:hAnsi="宋体" w:cs="宋体"/>
          <w:b/>
          <w:color w:val="auto"/>
          <w:sz w:val="22"/>
          <w:szCs w:val="22"/>
          <w:highlight w:val="none"/>
        </w:rPr>
        <w:t>五、投标</w:t>
      </w:r>
    </w:p>
    <w:p w14:paraId="42461F11">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1、投标文件的上传和递交</w:t>
      </w:r>
    </w:p>
    <w:p w14:paraId="723243F1">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1.1“投标文件”的上传、递交：见投标通知(邀请)书。</w:t>
      </w:r>
    </w:p>
    <w:p w14:paraId="206D303D">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2、“电子加密投标文件”解密和异常情况处理</w:t>
      </w:r>
    </w:p>
    <w:p w14:paraId="7D0D7E9C">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2.1“电子加密投标文件”解密：见投标通知(邀请)书。</w:t>
      </w:r>
    </w:p>
    <w:p w14:paraId="011A0077">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3、投标文件的补充、修改或撤回</w:t>
      </w:r>
    </w:p>
    <w:p w14:paraId="6EBAC288">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16EABDA4">
      <w:pPr>
        <w:pStyle w:val="3"/>
        <w:adjustRightInd w:val="0"/>
        <w:snapToGrid w:val="0"/>
        <w:spacing w:line="440" w:lineRule="exact"/>
        <w:ind w:firstLine="442" w:firstLineChars="200"/>
        <w:rPr>
          <w:rFonts w:hint="eastAsia" w:hAnsi="宋体" w:cs="宋体"/>
          <w:b/>
          <w:color w:val="auto"/>
          <w:sz w:val="22"/>
          <w:szCs w:val="22"/>
          <w:highlight w:val="none"/>
        </w:rPr>
      </w:pPr>
      <w:r>
        <w:rPr>
          <w:rFonts w:hint="eastAsia" w:hAnsi="宋体" w:cs="宋体"/>
          <w:b/>
          <w:color w:val="auto"/>
          <w:sz w:val="22"/>
          <w:szCs w:val="22"/>
          <w:highlight w:val="none"/>
        </w:rPr>
        <w:t>3.2投标截止时间后，投标供应商不得撤回、修改《投标文件》。</w:t>
      </w:r>
    </w:p>
    <w:p w14:paraId="61E8B11A">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4、投标文件的备选方案</w:t>
      </w:r>
    </w:p>
    <w:p w14:paraId="569C8B98">
      <w:pPr>
        <w:pStyle w:val="3"/>
        <w:adjustRightInd w:val="0"/>
        <w:snapToGrid w:val="0"/>
        <w:spacing w:line="44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4.1投标供应商不得递交任何的投标备选（替代）方案，否则其投标文件将作无效标处理。与“电子加密投标文件”同时生成的“备份投标文件”不是投标备选（替代）方案。</w:t>
      </w:r>
    </w:p>
    <w:p w14:paraId="15A2A0EA">
      <w:pPr>
        <w:snapToGrid w:val="0"/>
        <w:spacing w:line="440" w:lineRule="exact"/>
        <w:ind w:firstLine="527"/>
        <w:outlineLvl w:val="0"/>
        <w:rPr>
          <w:rFonts w:hint="eastAsia"/>
          <w:color w:val="auto"/>
          <w:sz w:val="22"/>
          <w:szCs w:val="22"/>
          <w:highlight w:val="none"/>
        </w:rPr>
      </w:pPr>
      <w:r>
        <w:rPr>
          <w:rFonts w:hint="eastAsia"/>
          <w:color w:val="auto"/>
          <w:sz w:val="22"/>
          <w:szCs w:val="22"/>
          <w:highlight w:val="none"/>
        </w:rPr>
        <w:t>六、开标和评标</w:t>
      </w:r>
    </w:p>
    <w:p w14:paraId="258D0904">
      <w:pPr>
        <w:snapToGrid w:val="0"/>
        <w:spacing w:line="440" w:lineRule="exact"/>
        <w:ind w:firstLine="527"/>
        <w:rPr>
          <w:rFonts w:hint="eastAsia"/>
          <w:b/>
          <w:color w:val="auto"/>
          <w:sz w:val="22"/>
          <w:szCs w:val="22"/>
          <w:highlight w:val="none"/>
        </w:rPr>
      </w:pPr>
      <w:r>
        <w:rPr>
          <w:rFonts w:hint="eastAsia"/>
          <w:b/>
          <w:color w:val="auto"/>
          <w:sz w:val="22"/>
          <w:szCs w:val="22"/>
          <w:highlight w:val="none"/>
        </w:rPr>
        <w:t>一）开标</w:t>
      </w:r>
    </w:p>
    <w:p w14:paraId="6F2B3D56">
      <w:pPr>
        <w:snapToGrid w:val="0"/>
        <w:spacing w:line="440" w:lineRule="exact"/>
        <w:ind w:firstLine="527"/>
        <w:rPr>
          <w:rFonts w:hint="eastAsia"/>
          <w:b/>
          <w:color w:val="auto"/>
          <w:sz w:val="22"/>
          <w:szCs w:val="22"/>
          <w:highlight w:val="none"/>
        </w:rPr>
      </w:pPr>
      <w:r>
        <w:rPr>
          <w:rFonts w:hint="eastAsia"/>
          <w:b/>
          <w:color w:val="auto"/>
          <w:sz w:val="22"/>
          <w:szCs w:val="22"/>
          <w:highlight w:val="none"/>
        </w:rPr>
        <w:t>1、开标形式</w:t>
      </w:r>
    </w:p>
    <w:p w14:paraId="0FAC0447">
      <w:pPr>
        <w:snapToGrid w:val="0"/>
        <w:spacing w:line="440" w:lineRule="exact"/>
        <w:ind w:firstLine="527"/>
        <w:rPr>
          <w:rFonts w:hint="eastAsia"/>
          <w:color w:val="auto"/>
          <w:sz w:val="22"/>
          <w:szCs w:val="22"/>
          <w:highlight w:val="none"/>
        </w:rPr>
      </w:pPr>
      <w:r>
        <w:rPr>
          <w:rFonts w:hint="eastAsia"/>
          <w:color w:val="auto"/>
          <w:sz w:val="22"/>
          <w:szCs w:val="22"/>
          <w:highlight w:val="none"/>
        </w:rPr>
        <w:t>1.1 采购组织机构将按照招标文件规定的时间通过“政府采购云平台”组织开标、开启投标文件，所有供应商均应当准时在线参加。</w:t>
      </w:r>
    </w:p>
    <w:p w14:paraId="5CAF813A">
      <w:pPr>
        <w:snapToGrid w:val="0"/>
        <w:spacing w:line="440" w:lineRule="exact"/>
        <w:ind w:firstLine="527"/>
        <w:rPr>
          <w:rFonts w:hint="eastAsia"/>
          <w:b/>
          <w:color w:val="auto"/>
          <w:sz w:val="22"/>
          <w:szCs w:val="22"/>
          <w:highlight w:val="none"/>
        </w:rPr>
      </w:pPr>
      <w:r>
        <w:rPr>
          <w:rFonts w:hint="eastAsia"/>
          <w:b/>
          <w:color w:val="auto"/>
          <w:sz w:val="22"/>
          <w:szCs w:val="22"/>
          <w:highlight w:val="none"/>
        </w:rPr>
        <w:t>2、开标准备</w:t>
      </w:r>
    </w:p>
    <w:p w14:paraId="124BBD81">
      <w:pPr>
        <w:snapToGrid w:val="0"/>
        <w:spacing w:line="440" w:lineRule="exact"/>
        <w:ind w:firstLine="527"/>
        <w:rPr>
          <w:rFonts w:hint="eastAsia"/>
          <w:color w:val="auto"/>
          <w:sz w:val="22"/>
          <w:szCs w:val="22"/>
          <w:highlight w:val="none"/>
        </w:rPr>
      </w:pPr>
      <w:r>
        <w:rPr>
          <w:rFonts w:hint="eastAsia"/>
          <w:color w:val="auto"/>
          <w:sz w:val="22"/>
          <w:szCs w:val="22"/>
          <w:highlight w:val="none"/>
        </w:rPr>
        <w:t>2.1开标的准备工作由采购组织机构负责落实；</w:t>
      </w:r>
    </w:p>
    <w:p w14:paraId="1AE3A39D">
      <w:pPr>
        <w:snapToGrid w:val="0"/>
        <w:spacing w:line="440" w:lineRule="exact"/>
        <w:ind w:firstLine="527"/>
        <w:rPr>
          <w:rFonts w:hint="eastAsia"/>
          <w:color w:val="auto"/>
          <w:sz w:val="22"/>
          <w:szCs w:val="22"/>
          <w:highlight w:val="none"/>
        </w:rPr>
      </w:pPr>
      <w:r>
        <w:rPr>
          <w:rFonts w:hint="eastAsia"/>
          <w:color w:val="auto"/>
          <w:sz w:val="22"/>
          <w:szCs w:val="22"/>
          <w:highlight w:val="none"/>
        </w:rPr>
        <w:t>2.2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1D851868">
      <w:pPr>
        <w:snapToGrid w:val="0"/>
        <w:spacing w:line="440" w:lineRule="exact"/>
        <w:ind w:firstLine="527"/>
        <w:rPr>
          <w:rFonts w:hint="eastAsia"/>
          <w:color w:val="auto"/>
          <w:sz w:val="22"/>
          <w:szCs w:val="22"/>
          <w:highlight w:val="none"/>
        </w:rPr>
      </w:pPr>
      <w:r>
        <w:rPr>
          <w:rFonts w:hint="eastAsia"/>
          <w:color w:val="auto"/>
          <w:sz w:val="22"/>
          <w:szCs w:val="22"/>
          <w:highlight w:val="none"/>
        </w:rPr>
        <w:t>3、开标流程（两阶段）</w:t>
      </w:r>
    </w:p>
    <w:p w14:paraId="2BBB4497">
      <w:pPr>
        <w:snapToGrid w:val="0"/>
        <w:spacing w:line="440" w:lineRule="exact"/>
        <w:ind w:firstLine="527"/>
        <w:rPr>
          <w:rFonts w:hint="eastAsia"/>
          <w:color w:val="auto"/>
          <w:sz w:val="22"/>
          <w:szCs w:val="22"/>
          <w:highlight w:val="none"/>
        </w:rPr>
      </w:pPr>
      <w:r>
        <w:rPr>
          <w:rFonts w:hint="eastAsia"/>
          <w:color w:val="auto"/>
          <w:sz w:val="22"/>
          <w:szCs w:val="22"/>
          <w:highlight w:val="none"/>
        </w:rPr>
        <w:t>3.1开标第一阶段</w:t>
      </w:r>
    </w:p>
    <w:p w14:paraId="730547A6">
      <w:pPr>
        <w:snapToGrid w:val="0"/>
        <w:spacing w:line="440" w:lineRule="exact"/>
        <w:ind w:firstLine="527"/>
        <w:rPr>
          <w:rFonts w:hint="eastAsia"/>
          <w:color w:val="auto"/>
          <w:sz w:val="22"/>
          <w:szCs w:val="22"/>
          <w:highlight w:val="none"/>
        </w:rPr>
      </w:pPr>
      <w:r>
        <w:rPr>
          <w:rFonts w:hint="eastAsia"/>
          <w:color w:val="auto"/>
          <w:sz w:val="22"/>
          <w:szCs w:val="22"/>
          <w:highlight w:val="none"/>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71E50854">
      <w:pPr>
        <w:snapToGrid w:val="0"/>
        <w:spacing w:line="440" w:lineRule="exact"/>
        <w:ind w:firstLine="527"/>
        <w:rPr>
          <w:rFonts w:hint="eastAsia"/>
          <w:color w:val="auto"/>
          <w:sz w:val="22"/>
          <w:szCs w:val="22"/>
          <w:highlight w:val="none"/>
        </w:rPr>
      </w:pPr>
      <w:r>
        <w:rPr>
          <w:rFonts w:hint="eastAsia"/>
          <w:color w:val="auto"/>
          <w:sz w:val="22"/>
          <w:szCs w:val="22"/>
          <w:highlight w:val="none"/>
        </w:rPr>
        <w:t>（2）投标文件解密结束，发送各投标供应商组织签署《政府采购活动现场确认声明书》；</w:t>
      </w:r>
    </w:p>
    <w:p w14:paraId="365A615F">
      <w:pPr>
        <w:snapToGrid w:val="0"/>
        <w:spacing w:line="440" w:lineRule="exact"/>
        <w:ind w:firstLine="527"/>
        <w:rPr>
          <w:rFonts w:hint="eastAsia"/>
          <w:color w:val="auto"/>
          <w:sz w:val="22"/>
          <w:szCs w:val="22"/>
          <w:highlight w:val="none"/>
        </w:rPr>
      </w:pPr>
      <w:r>
        <w:rPr>
          <w:rFonts w:hint="eastAsia"/>
          <w:color w:val="auto"/>
          <w:sz w:val="22"/>
          <w:szCs w:val="22"/>
          <w:highlight w:val="none"/>
        </w:rPr>
        <w:t>（3）开启投标文件，进入资格审查；</w:t>
      </w:r>
    </w:p>
    <w:p w14:paraId="592B66DA">
      <w:pPr>
        <w:snapToGrid w:val="0"/>
        <w:spacing w:line="440" w:lineRule="exact"/>
        <w:ind w:firstLine="527"/>
        <w:rPr>
          <w:rFonts w:hint="eastAsia"/>
          <w:color w:val="auto"/>
          <w:sz w:val="22"/>
          <w:szCs w:val="22"/>
          <w:highlight w:val="none"/>
        </w:rPr>
      </w:pPr>
      <w:r>
        <w:rPr>
          <w:rFonts w:hint="eastAsia"/>
          <w:color w:val="auto"/>
          <w:sz w:val="22"/>
          <w:szCs w:val="22"/>
          <w:highlight w:val="none"/>
        </w:rPr>
        <w:t>（4）开启资格审查通过的投标供应商的商务技术文件进入符合性审查、商务技术评审；</w:t>
      </w:r>
    </w:p>
    <w:p w14:paraId="58F7F7B7">
      <w:pPr>
        <w:snapToGrid w:val="0"/>
        <w:spacing w:line="440" w:lineRule="exact"/>
        <w:ind w:firstLine="527"/>
        <w:rPr>
          <w:rFonts w:hint="eastAsia"/>
          <w:color w:val="auto"/>
          <w:sz w:val="22"/>
          <w:szCs w:val="22"/>
          <w:highlight w:val="none"/>
        </w:rPr>
      </w:pPr>
      <w:r>
        <w:rPr>
          <w:rFonts w:hint="eastAsia"/>
          <w:color w:val="auto"/>
          <w:sz w:val="22"/>
          <w:szCs w:val="22"/>
          <w:highlight w:val="none"/>
        </w:rPr>
        <w:t>（5）第一阶段开标结束。</w:t>
      </w:r>
    </w:p>
    <w:p w14:paraId="719801DE">
      <w:pPr>
        <w:snapToGrid w:val="0"/>
        <w:spacing w:line="440" w:lineRule="exact"/>
        <w:ind w:firstLine="527"/>
        <w:rPr>
          <w:rFonts w:hint="eastAsia"/>
          <w:color w:val="auto"/>
          <w:sz w:val="22"/>
          <w:szCs w:val="22"/>
          <w:highlight w:val="none"/>
        </w:rPr>
      </w:pPr>
      <w:r>
        <w:rPr>
          <w:rFonts w:hint="eastAsia"/>
          <w:color w:val="auto"/>
          <w:sz w:val="22"/>
          <w:szCs w:val="22"/>
          <w:highlight w:val="none"/>
        </w:rPr>
        <w:t>备注：开标大会的第一阶段结束后，采购人或采购代理机构将对依法对投标供应商的资格进行审查，资格审查结束后进入符合性审查和商务技术的评审工作，具体见本章节“投标供应商资格审查”相关规定。</w:t>
      </w:r>
    </w:p>
    <w:p w14:paraId="26E32BB6">
      <w:pPr>
        <w:snapToGrid w:val="0"/>
        <w:spacing w:line="440" w:lineRule="exact"/>
        <w:ind w:firstLine="527"/>
        <w:rPr>
          <w:rFonts w:hint="eastAsia"/>
          <w:color w:val="auto"/>
          <w:sz w:val="22"/>
          <w:szCs w:val="22"/>
          <w:highlight w:val="none"/>
        </w:rPr>
      </w:pPr>
      <w:r>
        <w:rPr>
          <w:rFonts w:hint="eastAsia"/>
          <w:color w:val="auto"/>
          <w:sz w:val="22"/>
          <w:szCs w:val="22"/>
          <w:highlight w:val="none"/>
        </w:rPr>
        <w:t>3.2开标大会第二阶段</w:t>
      </w:r>
    </w:p>
    <w:p w14:paraId="1A05BCAF">
      <w:pPr>
        <w:snapToGrid w:val="0"/>
        <w:spacing w:line="440" w:lineRule="exact"/>
        <w:ind w:firstLine="527"/>
        <w:rPr>
          <w:rFonts w:hint="eastAsia"/>
          <w:color w:val="auto"/>
          <w:sz w:val="22"/>
          <w:szCs w:val="22"/>
          <w:highlight w:val="none"/>
        </w:rPr>
      </w:pPr>
      <w:r>
        <w:rPr>
          <w:rFonts w:hint="eastAsia"/>
          <w:color w:val="auto"/>
          <w:sz w:val="22"/>
          <w:szCs w:val="22"/>
          <w:highlight w:val="none"/>
        </w:rPr>
        <w:t>（1）符合性审查、商务技术评审结束后，举行开标大会第二阶段会议。首先公布符合性审查、商务技术评审无效供应商名称及理由；公布经商务技术评审后有效投标供应商的名单，同时公布其商务技术部分得分情况。</w:t>
      </w:r>
    </w:p>
    <w:p w14:paraId="238164C1">
      <w:pPr>
        <w:snapToGrid w:val="0"/>
        <w:spacing w:line="440" w:lineRule="exact"/>
        <w:ind w:firstLine="527"/>
        <w:rPr>
          <w:rFonts w:hint="eastAsia"/>
          <w:color w:val="auto"/>
          <w:sz w:val="22"/>
          <w:szCs w:val="22"/>
          <w:highlight w:val="none"/>
        </w:rPr>
      </w:pPr>
      <w:r>
        <w:rPr>
          <w:rFonts w:hint="eastAsia"/>
          <w:color w:val="auto"/>
          <w:sz w:val="22"/>
          <w:szCs w:val="22"/>
          <w:highlight w:val="none"/>
        </w:rPr>
        <w:t>（2）开启符合性审查、商务技术评审有效投标供应商的《报价文件》，公布开标一览表有关内容。供应商签字确认（不予确认的应说明理由，否则视为无异议）唱标结束后，由评标委员会对报价的合理性、准确性等进行审查核实。</w:t>
      </w:r>
    </w:p>
    <w:p w14:paraId="3AFA69A6">
      <w:pPr>
        <w:snapToGrid w:val="0"/>
        <w:spacing w:line="440" w:lineRule="exact"/>
        <w:ind w:firstLine="527"/>
        <w:rPr>
          <w:rFonts w:hint="eastAsia"/>
          <w:color w:val="auto"/>
          <w:sz w:val="22"/>
          <w:szCs w:val="22"/>
          <w:highlight w:val="none"/>
        </w:rPr>
      </w:pPr>
      <w:r>
        <w:rPr>
          <w:rFonts w:hint="eastAsia"/>
          <w:color w:val="auto"/>
          <w:sz w:val="22"/>
          <w:szCs w:val="22"/>
          <w:highlight w:val="none"/>
        </w:rPr>
        <w:t>（3）评审结束后，公布中标（成交）候选供应商名单，及采购人最终确定中标或成交供应商名单的时间和公告方式等。</w:t>
      </w:r>
    </w:p>
    <w:p w14:paraId="09E7B5DB">
      <w:pPr>
        <w:snapToGrid w:val="0"/>
        <w:spacing w:line="440" w:lineRule="exact"/>
        <w:ind w:firstLine="527"/>
        <w:rPr>
          <w:rFonts w:hint="eastAsia"/>
          <w:b/>
          <w:color w:val="auto"/>
          <w:sz w:val="22"/>
          <w:szCs w:val="22"/>
          <w:highlight w:val="none"/>
        </w:rPr>
      </w:pPr>
      <w:r>
        <w:rPr>
          <w:rFonts w:hint="eastAsia"/>
          <w:b/>
          <w:color w:val="auto"/>
          <w:sz w:val="22"/>
          <w:szCs w:val="22"/>
          <w:highlight w:val="none"/>
        </w:rPr>
        <w:t>特别说明：如遇“政府采购云平台”电子化开标或评审程序调整的，按调整后程序执行。</w:t>
      </w:r>
    </w:p>
    <w:p w14:paraId="3ACBCFBB">
      <w:pPr>
        <w:snapToGrid w:val="0"/>
        <w:spacing w:line="440" w:lineRule="exact"/>
        <w:ind w:firstLine="527"/>
        <w:rPr>
          <w:rFonts w:hint="eastAsia"/>
          <w:b/>
          <w:color w:val="auto"/>
          <w:sz w:val="22"/>
          <w:szCs w:val="22"/>
          <w:highlight w:val="none"/>
        </w:rPr>
      </w:pPr>
      <w:bookmarkStart w:id="24" w:name="_Toc33194393"/>
      <w:bookmarkStart w:id="25" w:name="_Toc24550037"/>
      <w:r>
        <w:rPr>
          <w:rFonts w:hint="eastAsia"/>
          <w:b/>
          <w:color w:val="auto"/>
          <w:sz w:val="22"/>
          <w:szCs w:val="22"/>
          <w:highlight w:val="none"/>
        </w:rPr>
        <w:t>4、投标供应商资格审查</w:t>
      </w:r>
      <w:bookmarkEnd w:id="24"/>
      <w:bookmarkEnd w:id="25"/>
    </w:p>
    <w:p w14:paraId="73663AB2">
      <w:pPr>
        <w:snapToGrid w:val="0"/>
        <w:spacing w:line="440" w:lineRule="exact"/>
        <w:ind w:firstLine="527"/>
        <w:rPr>
          <w:rFonts w:hint="eastAsia"/>
          <w:color w:val="auto"/>
          <w:sz w:val="22"/>
          <w:szCs w:val="22"/>
          <w:highlight w:val="none"/>
        </w:rPr>
      </w:pPr>
      <w:r>
        <w:rPr>
          <w:rFonts w:hint="eastAsia"/>
          <w:color w:val="auto"/>
          <w:sz w:val="22"/>
          <w:szCs w:val="22"/>
          <w:highlight w:val="none"/>
        </w:rPr>
        <w:t>4.1开标大会第一阶段结束后，采购人或采购代理机构首先依法对各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14:paraId="7DBB5185">
      <w:pPr>
        <w:snapToGrid w:val="0"/>
        <w:spacing w:line="440" w:lineRule="exact"/>
        <w:ind w:firstLine="527"/>
        <w:rPr>
          <w:rFonts w:hint="eastAsia"/>
          <w:color w:val="auto"/>
          <w:sz w:val="22"/>
          <w:szCs w:val="22"/>
          <w:highlight w:val="none"/>
        </w:rPr>
      </w:pPr>
      <w:r>
        <w:rPr>
          <w:rFonts w:hint="eastAsia"/>
          <w:color w:val="auto"/>
          <w:sz w:val="22"/>
          <w:szCs w:val="22"/>
          <w:highlight w:val="none"/>
        </w:rPr>
        <w:t>4.2投标供应商提交的资格证明材料无法证明其符合招标文件规定的“投标供应商资格要求”的，采购人或采购代理机构将对其作资格审查不通过处理（无效投标），并不再将其投标提交评标委员会进行后续评审。</w:t>
      </w:r>
    </w:p>
    <w:p w14:paraId="49DBC0C7">
      <w:pPr>
        <w:snapToGrid w:val="0"/>
        <w:spacing w:line="440" w:lineRule="exact"/>
        <w:ind w:firstLine="527"/>
        <w:rPr>
          <w:rFonts w:hint="eastAsia"/>
          <w:color w:val="auto"/>
          <w:sz w:val="22"/>
          <w:szCs w:val="22"/>
          <w:highlight w:val="none"/>
        </w:rPr>
      </w:pPr>
      <w:r>
        <w:rPr>
          <w:rFonts w:hint="eastAsia"/>
          <w:color w:val="auto"/>
          <w:sz w:val="22"/>
          <w:szCs w:val="22"/>
          <w:highlight w:val="none"/>
        </w:rPr>
        <w:t>4.3单位负责人为同一人或者存在直接控股、管理关系的不同供应商参加同一合同项下的政府采购活动的，相关投标供应商均作资格无效处理。</w:t>
      </w:r>
    </w:p>
    <w:p w14:paraId="639879D3">
      <w:pPr>
        <w:snapToGrid w:val="0"/>
        <w:spacing w:line="440" w:lineRule="exact"/>
        <w:ind w:firstLine="527"/>
        <w:rPr>
          <w:rFonts w:hint="eastAsia"/>
          <w:b/>
          <w:color w:val="auto"/>
          <w:sz w:val="22"/>
          <w:szCs w:val="22"/>
          <w:highlight w:val="none"/>
        </w:rPr>
      </w:pPr>
      <w:r>
        <w:rPr>
          <w:rFonts w:hint="eastAsia"/>
          <w:b/>
          <w:color w:val="auto"/>
          <w:sz w:val="22"/>
          <w:szCs w:val="22"/>
          <w:highlight w:val="none"/>
        </w:rPr>
        <w:t>二）评标</w:t>
      </w:r>
    </w:p>
    <w:p w14:paraId="06B9BD9B">
      <w:pPr>
        <w:snapToGrid w:val="0"/>
        <w:spacing w:line="440" w:lineRule="exact"/>
        <w:ind w:firstLine="527"/>
        <w:rPr>
          <w:rFonts w:hint="eastAsia"/>
          <w:color w:val="auto"/>
          <w:sz w:val="22"/>
          <w:szCs w:val="22"/>
          <w:highlight w:val="none"/>
        </w:rPr>
      </w:pPr>
      <w:r>
        <w:rPr>
          <w:rFonts w:hint="eastAsia"/>
          <w:color w:val="auto"/>
          <w:sz w:val="22"/>
          <w:szCs w:val="22"/>
          <w:highlight w:val="none"/>
        </w:rPr>
        <w:t>2.1评标由采购人依法组建的评标委员会负责，并独立履行下列职责：</w:t>
      </w:r>
    </w:p>
    <w:p w14:paraId="636518B0">
      <w:pPr>
        <w:snapToGrid w:val="0"/>
        <w:spacing w:line="440" w:lineRule="exact"/>
        <w:ind w:firstLine="527"/>
        <w:rPr>
          <w:rFonts w:hint="eastAsia"/>
          <w:color w:val="auto"/>
          <w:sz w:val="22"/>
          <w:szCs w:val="22"/>
          <w:highlight w:val="none"/>
        </w:rPr>
      </w:pPr>
      <w:r>
        <w:rPr>
          <w:rFonts w:hint="eastAsia"/>
          <w:color w:val="auto"/>
          <w:sz w:val="22"/>
          <w:szCs w:val="22"/>
          <w:highlight w:val="none"/>
        </w:rPr>
        <w:t>1）审查投标文件是否符合招标文件要求，并做出评价；</w:t>
      </w:r>
    </w:p>
    <w:p w14:paraId="68AA0397">
      <w:pPr>
        <w:snapToGrid w:val="0"/>
        <w:spacing w:line="440" w:lineRule="exact"/>
        <w:ind w:firstLine="527"/>
        <w:rPr>
          <w:rFonts w:hint="eastAsia"/>
          <w:color w:val="auto"/>
          <w:sz w:val="22"/>
          <w:szCs w:val="22"/>
          <w:highlight w:val="none"/>
        </w:rPr>
      </w:pPr>
      <w:r>
        <w:rPr>
          <w:rFonts w:hint="eastAsia"/>
          <w:color w:val="auto"/>
          <w:sz w:val="22"/>
          <w:szCs w:val="22"/>
          <w:highlight w:val="none"/>
        </w:rPr>
        <w:t>2）要求投标供应商对投标文件有关事项做出解释或者澄清；</w:t>
      </w:r>
    </w:p>
    <w:p w14:paraId="2649663A">
      <w:pPr>
        <w:snapToGrid w:val="0"/>
        <w:spacing w:line="440" w:lineRule="exact"/>
        <w:ind w:firstLine="527"/>
        <w:rPr>
          <w:rFonts w:hint="eastAsia"/>
          <w:color w:val="auto"/>
          <w:sz w:val="22"/>
          <w:szCs w:val="22"/>
          <w:highlight w:val="none"/>
        </w:rPr>
      </w:pPr>
      <w:r>
        <w:rPr>
          <w:rFonts w:hint="eastAsia"/>
          <w:color w:val="auto"/>
          <w:sz w:val="22"/>
          <w:szCs w:val="22"/>
          <w:highlight w:val="none"/>
        </w:rPr>
        <w:t>3）根据采购人授权确定中标供应商；</w:t>
      </w:r>
    </w:p>
    <w:p w14:paraId="303AF82D">
      <w:pPr>
        <w:snapToGrid w:val="0"/>
        <w:spacing w:line="440" w:lineRule="exact"/>
        <w:ind w:firstLine="527"/>
        <w:rPr>
          <w:rFonts w:hint="eastAsia"/>
          <w:color w:val="auto"/>
          <w:sz w:val="22"/>
          <w:szCs w:val="22"/>
          <w:highlight w:val="none"/>
        </w:rPr>
      </w:pPr>
      <w:r>
        <w:rPr>
          <w:rFonts w:hint="eastAsia"/>
          <w:color w:val="auto"/>
          <w:sz w:val="22"/>
          <w:szCs w:val="22"/>
          <w:highlight w:val="none"/>
        </w:rPr>
        <w:t>4）向采购代理机构或者有关部门报告非法干预评标工作的行为。</w:t>
      </w:r>
    </w:p>
    <w:p w14:paraId="0CB9AA2F">
      <w:pPr>
        <w:snapToGrid w:val="0"/>
        <w:spacing w:line="440" w:lineRule="exact"/>
        <w:ind w:firstLine="527"/>
        <w:rPr>
          <w:rFonts w:hint="eastAsia"/>
          <w:color w:val="auto"/>
          <w:sz w:val="22"/>
          <w:szCs w:val="22"/>
          <w:highlight w:val="none"/>
        </w:rPr>
      </w:pPr>
      <w:r>
        <w:rPr>
          <w:rFonts w:hint="eastAsia"/>
          <w:color w:val="auto"/>
          <w:sz w:val="22"/>
          <w:szCs w:val="22"/>
          <w:highlight w:val="none"/>
        </w:rPr>
        <w:t>2.2评标应当遵循下列工作程序：</w:t>
      </w:r>
    </w:p>
    <w:p w14:paraId="6EFDE2EA">
      <w:pPr>
        <w:snapToGrid w:val="0"/>
        <w:spacing w:line="440" w:lineRule="exact"/>
        <w:ind w:firstLine="527"/>
        <w:rPr>
          <w:rFonts w:hint="eastAsia"/>
          <w:color w:val="auto"/>
          <w:sz w:val="22"/>
          <w:szCs w:val="22"/>
          <w:highlight w:val="none"/>
        </w:rPr>
      </w:pPr>
      <w:r>
        <w:rPr>
          <w:rFonts w:hint="eastAsia"/>
          <w:color w:val="auto"/>
          <w:sz w:val="22"/>
          <w:szCs w:val="22"/>
          <w:highlight w:val="none"/>
        </w:rPr>
        <w:t>1）投标文件初审。初审分为资格性检查和符合性检查。</w:t>
      </w:r>
    </w:p>
    <w:p w14:paraId="7C986245">
      <w:pPr>
        <w:snapToGrid w:val="0"/>
        <w:spacing w:line="440" w:lineRule="exact"/>
        <w:ind w:firstLine="527"/>
        <w:rPr>
          <w:rFonts w:hint="eastAsia"/>
          <w:color w:val="auto"/>
          <w:sz w:val="22"/>
          <w:szCs w:val="22"/>
          <w:highlight w:val="none"/>
        </w:rPr>
      </w:pPr>
      <w:r>
        <w:rPr>
          <w:rFonts w:hint="eastAsia"/>
          <w:color w:val="auto"/>
          <w:sz w:val="22"/>
          <w:szCs w:val="22"/>
          <w:highlight w:val="none"/>
        </w:rPr>
        <w:t>（1)资格性检查。依据法律法规和招标文件的规定，对投标文件中的投标供应商资格文件等进行审查，以确定投标供应商是否具备投标资格。</w:t>
      </w:r>
    </w:p>
    <w:p w14:paraId="022DE912">
      <w:pPr>
        <w:snapToGrid w:val="0"/>
        <w:spacing w:line="440" w:lineRule="exact"/>
        <w:ind w:firstLine="527"/>
        <w:rPr>
          <w:rFonts w:hint="eastAsia"/>
          <w:color w:val="auto"/>
          <w:sz w:val="22"/>
          <w:szCs w:val="22"/>
          <w:highlight w:val="none"/>
        </w:rPr>
      </w:pPr>
      <w:r>
        <w:rPr>
          <w:rFonts w:hint="eastAsia"/>
          <w:color w:val="auto"/>
          <w:sz w:val="22"/>
          <w:szCs w:val="22"/>
          <w:highlight w:val="none"/>
        </w:rPr>
        <w:t>（2)符合性检查。依据招标文件的规定，从投标文件的有效性、完整性和对招标文件的响应程度进行审查，以确定是否对招标文件的实质性要求做出响应。</w:t>
      </w:r>
    </w:p>
    <w:p w14:paraId="56C89D8B">
      <w:pPr>
        <w:snapToGrid w:val="0"/>
        <w:spacing w:line="440" w:lineRule="exact"/>
        <w:ind w:firstLine="527"/>
        <w:rPr>
          <w:rFonts w:hint="eastAsia"/>
          <w:color w:val="auto"/>
          <w:sz w:val="22"/>
          <w:szCs w:val="22"/>
          <w:highlight w:val="none"/>
        </w:rPr>
      </w:pPr>
      <w:r>
        <w:rPr>
          <w:rFonts w:hint="eastAsia"/>
          <w:color w:val="auto"/>
          <w:sz w:val="22"/>
          <w:szCs w:val="22"/>
          <w:highlight w:val="none"/>
        </w:rPr>
        <w:t>2）澄清有关问题。对投标文件中含义不明确、同类问题表述不一致或者有明显文字和计算错误的内容，评标委员会可以书面形式要求供应商做出必要的澄清、说明或者纠正。供应商的澄清、说明或者补正应当采用书面形式，由其授权的代表签字，并不得超出投标文件的范围或者改变投标文件的实质性内容。</w:t>
      </w:r>
    </w:p>
    <w:p w14:paraId="4DCFC495">
      <w:pPr>
        <w:snapToGrid w:val="0"/>
        <w:spacing w:line="440" w:lineRule="exact"/>
        <w:ind w:firstLine="527"/>
        <w:rPr>
          <w:rFonts w:hint="eastAsia"/>
          <w:color w:val="auto"/>
          <w:sz w:val="22"/>
          <w:szCs w:val="22"/>
          <w:highlight w:val="none"/>
        </w:rPr>
      </w:pPr>
      <w:r>
        <w:rPr>
          <w:rFonts w:hint="eastAsia"/>
          <w:color w:val="auto"/>
          <w:sz w:val="22"/>
          <w:szCs w:val="22"/>
          <w:highlight w:val="none"/>
        </w:rPr>
        <w:t>3）比较与评价。按招标文件中规定的评标方法和标准，对资格性检查和符合性检查合格的投标文件进行综合评估，综合比较与评价。</w:t>
      </w:r>
    </w:p>
    <w:p w14:paraId="5DF59096">
      <w:pPr>
        <w:snapToGrid w:val="0"/>
        <w:spacing w:line="440" w:lineRule="exact"/>
        <w:ind w:firstLine="527"/>
        <w:rPr>
          <w:rFonts w:hint="eastAsia"/>
          <w:b/>
          <w:color w:val="auto"/>
          <w:sz w:val="22"/>
          <w:szCs w:val="22"/>
          <w:highlight w:val="none"/>
          <w:u w:val="single"/>
        </w:rPr>
      </w:pPr>
      <w:r>
        <w:rPr>
          <w:rFonts w:hint="eastAsia"/>
          <w:color w:val="auto"/>
          <w:sz w:val="22"/>
          <w:szCs w:val="22"/>
          <w:highlight w:val="none"/>
        </w:rPr>
        <w:t>2.3</w:t>
      </w:r>
      <w:r>
        <w:rPr>
          <w:rFonts w:hint="eastAsia"/>
          <w:b/>
          <w:color w:val="auto"/>
          <w:sz w:val="22"/>
          <w:szCs w:val="22"/>
          <w:highlight w:val="none"/>
          <w:u w:val="single"/>
        </w:rPr>
        <w:t>评标委员会发现投标文件有下列情形之一的属于重大偏差(评标委员会按少数服从多数原则认定),按照无效投标处理：</w:t>
      </w:r>
    </w:p>
    <w:p w14:paraId="036C603B">
      <w:pPr>
        <w:snapToGrid w:val="0"/>
        <w:spacing w:line="440" w:lineRule="exact"/>
        <w:ind w:firstLine="527"/>
        <w:rPr>
          <w:rFonts w:hint="eastAsia"/>
          <w:color w:val="auto"/>
          <w:sz w:val="22"/>
          <w:szCs w:val="22"/>
          <w:highlight w:val="none"/>
        </w:rPr>
      </w:pPr>
      <w:r>
        <w:rPr>
          <w:rFonts w:hint="eastAsia"/>
          <w:color w:val="auto"/>
          <w:sz w:val="22"/>
          <w:szCs w:val="22"/>
          <w:highlight w:val="none"/>
        </w:rPr>
        <w:t>1）未按招标文件要求编制或字迹模糊、辨认不清的投标文件；</w:t>
      </w:r>
    </w:p>
    <w:p w14:paraId="67570A90">
      <w:pPr>
        <w:snapToGrid w:val="0"/>
        <w:spacing w:line="440" w:lineRule="exact"/>
        <w:ind w:firstLine="527"/>
        <w:rPr>
          <w:rFonts w:hint="eastAsia"/>
          <w:color w:val="auto"/>
          <w:sz w:val="22"/>
          <w:szCs w:val="22"/>
          <w:highlight w:val="none"/>
        </w:rPr>
      </w:pPr>
      <w:r>
        <w:rPr>
          <w:rFonts w:hint="eastAsia"/>
          <w:color w:val="auto"/>
          <w:sz w:val="22"/>
          <w:szCs w:val="22"/>
          <w:highlight w:val="none"/>
        </w:rPr>
        <w:t>2）投标文件存在一个或一个以上备选（替代）投标方案的；仅提交“备份投标文件”的；</w:t>
      </w:r>
    </w:p>
    <w:p w14:paraId="4AB3B6F7">
      <w:pPr>
        <w:snapToGrid w:val="0"/>
        <w:spacing w:line="440" w:lineRule="exact"/>
        <w:ind w:firstLine="527"/>
        <w:rPr>
          <w:rFonts w:hint="eastAsia"/>
          <w:color w:val="auto"/>
          <w:sz w:val="22"/>
          <w:szCs w:val="22"/>
          <w:highlight w:val="none"/>
        </w:rPr>
      </w:pPr>
      <w:r>
        <w:rPr>
          <w:rFonts w:hint="eastAsia"/>
          <w:color w:val="auto"/>
          <w:sz w:val="22"/>
          <w:szCs w:val="22"/>
          <w:highlight w:val="none"/>
        </w:rPr>
        <w:t>3）没有按招标文件格式要求加盖有效公章、无法定代表人（或授权代表）签字或印章（具体格式见招标文件附件—投标文件格式）；</w:t>
      </w:r>
    </w:p>
    <w:p w14:paraId="12D779BD">
      <w:pPr>
        <w:snapToGrid w:val="0"/>
        <w:spacing w:line="440" w:lineRule="exact"/>
        <w:ind w:firstLine="527"/>
        <w:rPr>
          <w:rFonts w:hint="eastAsia"/>
          <w:color w:val="auto"/>
          <w:sz w:val="22"/>
          <w:szCs w:val="22"/>
          <w:highlight w:val="none"/>
        </w:rPr>
      </w:pPr>
      <w:r>
        <w:rPr>
          <w:rFonts w:hint="eastAsia"/>
          <w:color w:val="auto"/>
          <w:sz w:val="22"/>
          <w:szCs w:val="22"/>
          <w:highlight w:val="none"/>
        </w:rPr>
        <w:t>4）投标文件未有效授权，法定代表人授权委托书等填写不完整或有涂改的；</w:t>
      </w:r>
    </w:p>
    <w:p w14:paraId="156B1F29">
      <w:pPr>
        <w:snapToGrid w:val="0"/>
        <w:spacing w:line="440" w:lineRule="exact"/>
        <w:ind w:firstLine="527"/>
        <w:rPr>
          <w:rFonts w:hint="eastAsia"/>
          <w:color w:val="auto"/>
          <w:sz w:val="22"/>
          <w:szCs w:val="22"/>
          <w:highlight w:val="none"/>
        </w:rPr>
      </w:pPr>
      <w:r>
        <w:rPr>
          <w:rFonts w:hint="eastAsia"/>
          <w:color w:val="auto"/>
          <w:sz w:val="22"/>
          <w:szCs w:val="22"/>
          <w:highlight w:val="none"/>
        </w:rPr>
        <w:t>5）供应商商务技术投标文件中出现投标产品的本项目报价；</w:t>
      </w:r>
    </w:p>
    <w:p w14:paraId="70924330">
      <w:pPr>
        <w:snapToGrid w:val="0"/>
        <w:spacing w:line="440" w:lineRule="exact"/>
        <w:ind w:firstLine="527"/>
        <w:rPr>
          <w:rFonts w:hint="eastAsia"/>
          <w:color w:val="auto"/>
          <w:sz w:val="22"/>
          <w:szCs w:val="22"/>
          <w:highlight w:val="none"/>
        </w:rPr>
      </w:pPr>
      <w:r>
        <w:rPr>
          <w:rFonts w:hint="eastAsia"/>
          <w:color w:val="auto"/>
          <w:sz w:val="22"/>
          <w:szCs w:val="22"/>
          <w:highlight w:val="none"/>
        </w:rPr>
        <w:t>6）文件组成内容不齐全，本招标文件规定必须提供而未提供的（属于资格审查范围的除外）；明显不符合要求的投标文件；</w:t>
      </w:r>
    </w:p>
    <w:p w14:paraId="02695C2D">
      <w:pPr>
        <w:snapToGrid w:val="0"/>
        <w:spacing w:line="440" w:lineRule="exact"/>
        <w:ind w:firstLine="527"/>
        <w:rPr>
          <w:rFonts w:hint="eastAsia"/>
          <w:color w:val="auto"/>
          <w:sz w:val="22"/>
          <w:szCs w:val="22"/>
          <w:highlight w:val="none"/>
        </w:rPr>
      </w:pPr>
      <w:r>
        <w:rPr>
          <w:rFonts w:hint="eastAsia"/>
          <w:color w:val="auto"/>
          <w:sz w:val="22"/>
          <w:szCs w:val="22"/>
          <w:highlight w:val="none"/>
        </w:rPr>
        <w:t>7）付款方式、服务期出现负偏差的；</w:t>
      </w:r>
    </w:p>
    <w:p w14:paraId="63425F73">
      <w:pPr>
        <w:snapToGrid w:val="0"/>
        <w:spacing w:line="440" w:lineRule="exact"/>
        <w:ind w:firstLine="527"/>
        <w:rPr>
          <w:rFonts w:hint="eastAsia"/>
          <w:color w:val="auto"/>
          <w:sz w:val="22"/>
          <w:szCs w:val="22"/>
          <w:highlight w:val="none"/>
        </w:rPr>
      </w:pPr>
      <w:r>
        <w:rPr>
          <w:rFonts w:hint="eastAsia"/>
          <w:color w:val="auto"/>
          <w:sz w:val="22"/>
          <w:szCs w:val="22"/>
          <w:highlight w:val="none"/>
        </w:rPr>
        <w:t>8）投标文件附有采购人不能接受的条款；</w:t>
      </w:r>
    </w:p>
    <w:p w14:paraId="45C8ADEE">
      <w:pPr>
        <w:snapToGrid w:val="0"/>
        <w:spacing w:line="440" w:lineRule="exact"/>
        <w:ind w:firstLine="527"/>
        <w:rPr>
          <w:rFonts w:hint="eastAsia"/>
          <w:color w:val="auto"/>
          <w:sz w:val="22"/>
          <w:szCs w:val="22"/>
          <w:highlight w:val="none"/>
        </w:rPr>
      </w:pPr>
      <w:r>
        <w:rPr>
          <w:rFonts w:hint="eastAsia"/>
          <w:color w:val="auto"/>
          <w:sz w:val="22"/>
          <w:szCs w:val="22"/>
          <w:highlight w:val="none"/>
        </w:rPr>
        <w:t>9）不符合招标文件中规定的实质性要求的投标文件，是否为偏离实质性要求由评标委员会认定。</w:t>
      </w:r>
    </w:p>
    <w:p w14:paraId="4B63530E">
      <w:pPr>
        <w:snapToGrid w:val="0"/>
        <w:spacing w:line="440" w:lineRule="exact"/>
        <w:ind w:firstLine="527"/>
        <w:rPr>
          <w:rFonts w:hint="eastAsia"/>
          <w:color w:val="auto"/>
          <w:sz w:val="22"/>
          <w:szCs w:val="22"/>
          <w:highlight w:val="none"/>
        </w:rPr>
      </w:pPr>
      <w:r>
        <w:rPr>
          <w:rFonts w:hint="eastAsia"/>
          <w:color w:val="auto"/>
          <w:sz w:val="22"/>
          <w:szCs w:val="22"/>
          <w:highlight w:val="none"/>
        </w:rPr>
        <w:t>10）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20A34F3F">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color w:val="auto"/>
          <w:sz w:val="22"/>
          <w:szCs w:val="22"/>
          <w:highlight w:val="none"/>
        </w:rPr>
        <w:t>11）</w:t>
      </w:r>
      <w:r>
        <w:rPr>
          <w:rFonts w:hint="eastAsia" w:ascii="宋体" w:hAnsi="宋体" w:eastAsia="宋体" w:cs="宋体"/>
          <w:b w:val="0"/>
          <w:bCs/>
          <w:color w:val="auto"/>
          <w:sz w:val="22"/>
          <w:szCs w:val="22"/>
          <w:highlight w:val="none"/>
        </w:rPr>
        <w:t>有下列情形之一</w:t>
      </w:r>
      <w:r>
        <w:rPr>
          <w:rFonts w:hint="eastAsia" w:ascii="宋体" w:hAnsi="宋体" w:eastAsia="宋体" w:cs="宋体"/>
          <w:b w:val="0"/>
          <w:bCs/>
          <w:color w:val="auto"/>
          <w:sz w:val="22"/>
          <w:szCs w:val="22"/>
          <w:highlight w:val="none"/>
          <w:lang w:val="en-US" w:eastAsia="zh-CN"/>
        </w:rPr>
        <w:t>且无法合理解释</w:t>
      </w:r>
      <w:r>
        <w:rPr>
          <w:rFonts w:hint="eastAsia" w:ascii="宋体" w:hAnsi="宋体" w:eastAsia="宋体" w:cs="宋体"/>
          <w:b w:val="0"/>
          <w:bCs/>
          <w:color w:val="auto"/>
          <w:sz w:val="22"/>
          <w:szCs w:val="22"/>
          <w:highlight w:val="none"/>
        </w:rPr>
        <w:t>的，视为投标供应商串通投标，其投标无效：</w:t>
      </w:r>
    </w:p>
    <w:p w14:paraId="2ECA50F2">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（一）不同投标供应商的投标文件由同一单位或者个人编制；</w:t>
      </w:r>
    </w:p>
    <w:p w14:paraId="05526308">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（二）不同投标供应商委托同一单位或者个人办理投标事宜；</w:t>
      </w:r>
    </w:p>
    <w:p w14:paraId="308164CF">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（三）不同投标供应商的投标文件载明的项目管理成员或者联系人员为同一人，或不同联系人的联系电话一致的；</w:t>
      </w:r>
    </w:p>
    <w:p w14:paraId="6898CAD6">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（四）不同投标供应商的投标文件异常一致或者投标报价呈规律性差异；</w:t>
      </w:r>
    </w:p>
    <w:p w14:paraId="16DC794D">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（五）不同投标供应商的投标文件相互混装；　</w:t>
      </w:r>
    </w:p>
    <w:p w14:paraId="01EA67D1">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（六）不同供应商的电子投标（响应）文件上传计算机的网卡MAC地址或或IP地址或硬盘序列号等硬件信息相同的；</w:t>
      </w:r>
    </w:p>
    <w:p w14:paraId="3602C0D7">
      <w:pPr>
        <w:widowControl/>
        <w:snapToGrid w:val="0"/>
        <w:spacing w:line="420" w:lineRule="exact"/>
        <w:ind w:firstLine="431"/>
        <w:jc w:val="left"/>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（七）上传的电子投标（响应）文件若出现使用本项目其他投标（响应）供应商的数字证书加密的，或者加盖本项目其他投标（响应）供应商的电子印章的；</w:t>
      </w:r>
    </w:p>
    <w:p w14:paraId="5B8927C4">
      <w:pPr>
        <w:widowControl/>
        <w:snapToGrid w:val="0"/>
        <w:spacing w:line="420" w:lineRule="exact"/>
        <w:ind w:firstLine="431"/>
        <w:jc w:val="left"/>
        <w:rPr>
          <w:rFonts w:hint="eastAsia"/>
          <w:color w:val="auto"/>
          <w:sz w:val="22"/>
          <w:szCs w:val="22"/>
          <w:highlight w:val="none"/>
        </w:rPr>
      </w:pPr>
      <w:r>
        <w:rPr>
          <w:rFonts w:hint="eastAsia" w:ascii="宋体" w:hAnsi="宋体" w:eastAsia="宋体" w:cs="宋体"/>
          <w:b w:val="0"/>
          <w:bCs/>
          <w:color w:val="auto"/>
          <w:sz w:val="22"/>
          <w:szCs w:val="22"/>
          <w:highlight w:val="none"/>
        </w:rPr>
        <w:t>（八）不同供应商的投标（响应）文件的内容存在3处（含）以上错误一致的；</w:t>
      </w:r>
    </w:p>
    <w:p w14:paraId="1FFB3A85">
      <w:pPr>
        <w:snapToGrid w:val="0"/>
        <w:spacing w:line="440" w:lineRule="exact"/>
        <w:ind w:firstLine="527"/>
        <w:rPr>
          <w:rFonts w:hint="eastAsia"/>
          <w:color w:val="auto"/>
          <w:sz w:val="22"/>
          <w:szCs w:val="22"/>
          <w:highlight w:val="none"/>
        </w:rPr>
      </w:pPr>
      <w:r>
        <w:rPr>
          <w:rFonts w:hint="eastAsia"/>
          <w:color w:val="auto"/>
          <w:sz w:val="22"/>
          <w:szCs w:val="22"/>
          <w:highlight w:val="none"/>
        </w:rPr>
        <w:t>12）其他经评标委员会认定的未能在实质上响应的或违反国家有关规定的投标文件。</w:t>
      </w:r>
    </w:p>
    <w:p w14:paraId="57A7D9F3">
      <w:pPr>
        <w:snapToGrid w:val="0"/>
        <w:spacing w:line="440" w:lineRule="exact"/>
        <w:ind w:firstLine="527"/>
        <w:rPr>
          <w:rFonts w:hint="eastAsia"/>
          <w:color w:val="auto"/>
          <w:sz w:val="22"/>
          <w:szCs w:val="22"/>
          <w:highlight w:val="none"/>
        </w:rPr>
      </w:pPr>
      <w:r>
        <w:rPr>
          <w:rFonts w:hint="eastAsia"/>
          <w:color w:val="auto"/>
          <w:sz w:val="22"/>
          <w:szCs w:val="22"/>
          <w:highlight w:val="none"/>
        </w:rPr>
        <w:t>2.4实质上没有响应招标文件要求的投标将被拒绝。供应商不得通过修正或撤消不合要求的偏离从而使其投标成为实质上响应的投标。</w:t>
      </w:r>
    </w:p>
    <w:p w14:paraId="16EB5762">
      <w:pPr>
        <w:snapToGrid w:val="0"/>
        <w:spacing w:line="440" w:lineRule="exact"/>
        <w:ind w:firstLine="527"/>
        <w:rPr>
          <w:rFonts w:hint="eastAsia"/>
          <w:color w:val="auto"/>
          <w:sz w:val="22"/>
          <w:szCs w:val="22"/>
          <w:highlight w:val="none"/>
        </w:rPr>
      </w:pPr>
      <w:r>
        <w:rPr>
          <w:rFonts w:hint="eastAsia"/>
          <w:color w:val="auto"/>
          <w:sz w:val="22"/>
          <w:szCs w:val="22"/>
          <w:highlight w:val="none"/>
        </w:rPr>
        <w:t>2.5评标委员会对投标文件的判定，只依据投标内容本身，不依靠开标后的任何外来证明。</w:t>
      </w:r>
    </w:p>
    <w:p w14:paraId="0E43F41A">
      <w:pPr>
        <w:snapToGrid w:val="0"/>
        <w:spacing w:line="440" w:lineRule="exact"/>
        <w:ind w:firstLine="527"/>
        <w:rPr>
          <w:rFonts w:hint="eastAsia"/>
          <w:color w:val="auto"/>
          <w:sz w:val="22"/>
          <w:szCs w:val="22"/>
          <w:highlight w:val="none"/>
        </w:rPr>
      </w:pPr>
      <w:r>
        <w:rPr>
          <w:rFonts w:hint="eastAsia"/>
          <w:color w:val="auto"/>
          <w:sz w:val="22"/>
          <w:szCs w:val="22"/>
          <w:highlight w:val="none"/>
        </w:rPr>
        <w:t>2.6评标委员会在评标中，不得改变招标文件中规定的评标标准、方法和中标条件。</w:t>
      </w:r>
    </w:p>
    <w:p w14:paraId="63F7CB2E">
      <w:pPr>
        <w:snapToGrid w:val="0"/>
        <w:spacing w:line="440" w:lineRule="exact"/>
        <w:ind w:firstLine="527"/>
        <w:rPr>
          <w:rFonts w:hint="eastAsia"/>
          <w:color w:val="auto"/>
          <w:sz w:val="22"/>
          <w:szCs w:val="22"/>
          <w:highlight w:val="none"/>
        </w:rPr>
      </w:pPr>
      <w:r>
        <w:rPr>
          <w:rFonts w:hint="eastAsia"/>
          <w:color w:val="auto"/>
          <w:sz w:val="22"/>
          <w:szCs w:val="22"/>
          <w:highlight w:val="none"/>
        </w:rPr>
        <w:t>3.投标文件的澄清</w:t>
      </w:r>
    </w:p>
    <w:p w14:paraId="61ADC5C4">
      <w:pPr>
        <w:snapToGrid w:val="0"/>
        <w:spacing w:line="440" w:lineRule="exact"/>
        <w:ind w:firstLine="527"/>
        <w:rPr>
          <w:rFonts w:hint="eastAsia"/>
          <w:color w:val="auto"/>
          <w:sz w:val="22"/>
          <w:szCs w:val="22"/>
          <w:highlight w:val="none"/>
        </w:rPr>
      </w:pPr>
      <w:r>
        <w:rPr>
          <w:rFonts w:hint="eastAsia"/>
          <w:color w:val="auto"/>
          <w:sz w:val="22"/>
          <w:szCs w:val="22"/>
          <w:highlight w:val="none"/>
        </w:rPr>
        <w:t>3.1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14:paraId="21BD0AD0">
      <w:pPr>
        <w:snapToGrid w:val="0"/>
        <w:spacing w:line="440" w:lineRule="exact"/>
        <w:ind w:firstLine="527"/>
        <w:rPr>
          <w:rFonts w:hint="eastAsia"/>
          <w:color w:val="auto"/>
          <w:sz w:val="22"/>
          <w:szCs w:val="22"/>
          <w:highlight w:val="none"/>
        </w:rPr>
      </w:pPr>
      <w:r>
        <w:rPr>
          <w:rFonts w:hint="eastAsia"/>
          <w:color w:val="auto"/>
          <w:sz w:val="22"/>
          <w:szCs w:val="22"/>
          <w:highlight w:val="none"/>
        </w:rPr>
        <w:t>3.2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2815A63C">
      <w:pPr>
        <w:snapToGrid w:val="0"/>
        <w:spacing w:line="440" w:lineRule="exact"/>
        <w:ind w:firstLine="527"/>
        <w:rPr>
          <w:rFonts w:hint="eastAsia"/>
          <w:color w:val="auto"/>
          <w:sz w:val="22"/>
          <w:szCs w:val="22"/>
          <w:highlight w:val="none"/>
        </w:rPr>
      </w:pPr>
      <w:r>
        <w:rPr>
          <w:rFonts w:hint="eastAsia"/>
          <w:b/>
          <w:color w:val="auto"/>
          <w:sz w:val="22"/>
          <w:szCs w:val="22"/>
          <w:highlight w:val="none"/>
        </w:rPr>
        <w:t>4、在采购中，出现下列情形之一的，应予废标：</w:t>
      </w:r>
    </w:p>
    <w:p w14:paraId="20EC12F8">
      <w:pPr>
        <w:snapToGrid w:val="0"/>
        <w:spacing w:line="440" w:lineRule="exact"/>
        <w:ind w:firstLine="527"/>
        <w:rPr>
          <w:rFonts w:hint="eastAsia"/>
          <w:color w:val="auto"/>
          <w:sz w:val="22"/>
          <w:szCs w:val="22"/>
          <w:highlight w:val="none"/>
        </w:rPr>
      </w:pPr>
      <w:r>
        <w:rPr>
          <w:rFonts w:hint="eastAsia"/>
          <w:color w:val="auto"/>
          <w:sz w:val="22"/>
          <w:szCs w:val="22"/>
          <w:highlight w:val="none"/>
        </w:rPr>
        <w:t xml:space="preserve">(1) 截止时间及评审期间，出现有效供应商不足三家的，作流（废）标处理，并重新组织招标。 </w:t>
      </w:r>
    </w:p>
    <w:p w14:paraId="30D41510">
      <w:pPr>
        <w:snapToGrid w:val="0"/>
        <w:spacing w:line="440" w:lineRule="exact"/>
        <w:ind w:firstLine="527"/>
        <w:rPr>
          <w:rFonts w:hint="eastAsia"/>
          <w:color w:val="auto"/>
          <w:sz w:val="22"/>
          <w:szCs w:val="22"/>
          <w:highlight w:val="none"/>
        </w:rPr>
      </w:pPr>
      <w:r>
        <w:rPr>
          <w:rFonts w:hint="eastAsia"/>
          <w:color w:val="auto"/>
          <w:sz w:val="22"/>
          <w:szCs w:val="22"/>
          <w:highlight w:val="none"/>
        </w:rPr>
        <w:t>(2)出现影响采购公正的违法、违规行为的；</w:t>
      </w:r>
    </w:p>
    <w:p w14:paraId="7242CD3B">
      <w:pPr>
        <w:snapToGrid w:val="0"/>
        <w:spacing w:line="440" w:lineRule="exact"/>
        <w:ind w:firstLine="527"/>
        <w:rPr>
          <w:rFonts w:hint="eastAsia"/>
          <w:color w:val="auto"/>
          <w:sz w:val="22"/>
          <w:szCs w:val="22"/>
          <w:highlight w:val="none"/>
        </w:rPr>
      </w:pPr>
      <w:r>
        <w:rPr>
          <w:rFonts w:hint="eastAsia"/>
          <w:color w:val="auto"/>
          <w:sz w:val="22"/>
          <w:szCs w:val="22"/>
          <w:highlight w:val="none"/>
        </w:rPr>
        <w:t>(3)报价均超过预算，不能支付的；</w:t>
      </w:r>
    </w:p>
    <w:p w14:paraId="20797C4E">
      <w:pPr>
        <w:snapToGrid w:val="0"/>
        <w:spacing w:line="440" w:lineRule="exact"/>
        <w:ind w:firstLine="527"/>
        <w:rPr>
          <w:rFonts w:hint="eastAsia"/>
          <w:color w:val="auto"/>
          <w:sz w:val="22"/>
          <w:szCs w:val="22"/>
          <w:highlight w:val="none"/>
        </w:rPr>
      </w:pPr>
      <w:r>
        <w:rPr>
          <w:rFonts w:hint="eastAsia"/>
          <w:color w:val="auto"/>
          <w:sz w:val="22"/>
          <w:szCs w:val="22"/>
          <w:highlight w:val="none"/>
        </w:rPr>
        <w:t>(4)因重大变故，采购任务取消的。</w:t>
      </w:r>
    </w:p>
    <w:p w14:paraId="7ED60739">
      <w:pPr>
        <w:snapToGrid w:val="0"/>
        <w:spacing w:line="440" w:lineRule="exact"/>
        <w:ind w:firstLine="527"/>
        <w:rPr>
          <w:rFonts w:hint="eastAsia"/>
          <w:color w:val="auto"/>
          <w:sz w:val="22"/>
          <w:szCs w:val="22"/>
          <w:highlight w:val="none"/>
        </w:rPr>
      </w:pPr>
      <w:r>
        <w:rPr>
          <w:rFonts w:hint="eastAsia"/>
          <w:b/>
          <w:color w:val="auto"/>
          <w:sz w:val="22"/>
          <w:szCs w:val="22"/>
          <w:highlight w:val="none"/>
        </w:rPr>
        <w:t>5、可中止电子交易活动的情形</w:t>
      </w:r>
    </w:p>
    <w:p w14:paraId="187895CF">
      <w:pPr>
        <w:snapToGrid w:val="0"/>
        <w:spacing w:line="440" w:lineRule="exact"/>
        <w:ind w:firstLine="527"/>
        <w:rPr>
          <w:rFonts w:hint="eastAsia"/>
          <w:color w:val="auto"/>
          <w:sz w:val="22"/>
          <w:szCs w:val="22"/>
          <w:highlight w:val="none"/>
        </w:rPr>
      </w:pPr>
      <w:r>
        <w:rPr>
          <w:rFonts w:hint="eastAsia"/>
          <w:b/>
          <w:color w:val="auto"/>
          <w:sz w:val="22"/>
          <w:szCs w:val="22"/>
          <w:highlight w:val="none"/>
        </w:rPr>
        <w:t>采购过程中出现以下情形，导致电子交易平台无法正常运行，或者无法保证电子交易的公平、公正和安全时，采购组织机构可中止电子交易活动：</w:t>
      </w:r>
    </w:p>
    <w:p w14:paraId="22331D11">
      <w:pPr>
        <w:snapToGrid w:val="0"/>
        <w:spacing w:line="440" w:lineRule="exact"/>
        <w:ind w:firstLine="527"/>
        <w:rPr>
          <w:rFonts w:hint="eastAsia"/>
          <w:color w:val="auto"/>
          <w:sz w:val="22"/>
          <w:szCs w:val="22"/>
          <w:highlight w:val="none"/>
        </w:rPr>
      </w:pPr>
      <w:r>
        <w:rPr>
          <w:rFonts w:hint="eastAsia"/>
          <w:color w:val="auto"/>
          <w:sz w:val="22"/>
          <w:szCs w:val="22"/>
          <w:highlight w:val="none"/>
        </w:rPr>
        <w:t>1）电子交易平台发生故障而无法登录访问的；</w:t>
      </w:r>
    </w:p>
    <w:p w14:paraId="06B06BF4">
      <w:pPr>
        <w:snapToGrid w:val="0"/>
        <w:spacing w:line="440" w:lineRule="exact"/>
        <w:ind w:firstLine="527"/>
        <w:rPr>
          <w:rFonts w:hint="eastAsia"/>
          <w:color w:val="auto"/>
          <w:sz w:val="22"/>
          <w:szCs w:val="22"/>
          <w:highlight w:val="none"/>
        </w:rPr>
      </w:pPr>
      <w:r>
        <w:rPr>
          <w:rFonts w:hint="eastAsia"/>
          <w:color w:val="auto"/>
          <w:sz w:val="22"/>
          <w:szCs w:val="22"/>
          <w:highlight w:val="none"/>
        </w:rPr>
        <w:t>2）电子交易平台应用或数据库出现错误，不能进行正常操作的；</w:t>
      </w:r>
    </w:p>
    <w:p w14:paraId="6ED090F6">
      <w:pPr>
        <w:snapToGrid w:val="0"/>
        <w:spacing w:line="440" w:lineRule="exact"/>
        <w:ind w:firstLine="527"/>
        <w:rPr>
          <w:rFonts w:hint="eastAsia"/>
          <w:color w:val="auto"/>
          <w:sz w:val="22"/>
          <w:szCs w:val="22"/>
          <w:highlight w:val="none"/>
        </w:rPr>
      </w:pPr>
      <w:r>
        <w:rPr>
          <w:rFonts w:hint="eastAsia"/>
          <w:color w:val="auto"/>
          <w:sz w:val="22"/>
          <w:szCs w:val="22"/>
          <w:highlight w:val="none"/>
        </w:rPr>
        <w:t>3）电子交易平台发现严重安全漏洞，有潜在泄密危险的；</w:t>
      </w:r>
    </w:p>
    <w:p w14:paraId="49B30093">
      <w:pPr>
        <w:snapToGrid w:val="0"/>
        <w:spacing w:line="440" w:lineRule="exact"/>
        <w:ind w:firstLine="527"/>
        <w:rPr>
          <w:rFonts w:hint="eastAsia"/>
          <w:color w:val="auto"/>
          <w:sz w:val="22"/>
          <w:szCs w:val="22"/>
          <w:highlight w:val="none"/>
        </w:rPr>
      </w:pPr>
      <w:r>
        <w:rPr>
          <w:rFonts w:hint="eastAsia"/>
          <w:color w:val="auto"/>
          <w:sz w:val="22"/>
          <w:szCs w:val="22"/>
          <w:highlight w:val="none"/>
        </w:rPr>
        <w:t>4）病毒发作导致不能进行正常操作的；</w:t>
      </w:r>
    </w:p>
    <w:p w14:paraId="7983E722">
      <w:pPr>
        <w:snapToGrid w:val="0"/>
        <w:spacing w:line="440" w:lineRule="exact"/>
        <w:ind w:firstLine="527"/>
        <w:rPr>
          <w:rFonts w:hint="eastAsia"/>
          <w:color w:val="auto"/>
          <w:sz w:val="22"/>
          <w:szCs w:val="22"/>
          <w:highlight w:val="none"/>
        </w:rPr>
      </w:pPr>
      <w:r>
        <w:rPr>
          <w:rFonts w:hint="eastAsia"/>
          <w:color w:val="auto"/>
          <w:sz w:val="22"/>
          <w:szCs w:val="22"/>
          <w:highlight w:val="none"/>
        </w:rPr>
        <w:t>5）其他无法保证电子交易的公平、公正和安全的情况。</w:t>
      </w:r>
    </w:p>
    <w:p w14:paraId="42EA04A3">
      <w:pPr>
        <w:snapToGrid w:val="0"/>
        <w:spacing w:line="440" w:lineRule="exact"/>
        <w:ind w:firstLine="527"/>
        <w:rPr>
          <w:rFonts w:hint="eastAsia"/>
          <w:color w:val="auto"/>
          <w:sz w:val="22"/>
          <w:szCs w:val="22"/>
          <w:highlight w:val="none"/>
        </w:rPr>
      </w:pPr>
      <w:r>
        <w:rPr>
          <w:rFonts w:hint="eastAsia"/>
          <w:b/>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70447962">
      <w:pPr>
        <w:snapToGrid w:val="0"/>
        <w:spacing w:line="440" w:lineRule="exact"/>
        <w:ind w:firstLine="527"/>
        <w:rPr>
          <w:rFonts w:hint="eastAsia"/>
          <w:color w:val="auto"/>
          <w:sz w:val="22"/>
          <w:szCs w:val="22"/>
          <w:highlight w:val="none"/>
        </w:rPr>
      </w:pPr>
      <w:r>
        <w:rPr>
          <w:rFonts w:hint="eastAsia"/>
          <w:color w:val="auto"/>
          <w:sz w:val="22"/>
          <w:szCs w:val="22"/>
          <w:highlight w:val="none"/>
        </w:rPr>
        <w:t>6、评标原则</w:t>
      </w:r>
    </w:p>
    <w:p w14:paraId="1C355FF9">
      <w:pPr>
        <w:snapToGrid w:val="0"/>
        <w:spacing w:line="440" w:lineRule="exact"/>
        <w:ind w:firstLine="527"/>
        <w:rPr>
          <w:rFonts w:hint="eastAsia"/>
          <w:color w:val="auto"/>
          <w:sz w:val="22"/>
          <w:szCs w:val="22"/>
          <w:highlight w:val="none"/>
        </w:rPr>
      </w:pPr>
      <w:r>
        <w:rPr>
          <w:rFonts w:hint="eastAsia"/>
          <w:color w:val="auto"/>
          <w:sz w:val="22"/>
          <w:szCs w:val="22"/>
          <w:highlight w:val="none"/>
        </w:rPr>
        <w:t>评标委员会按照招标文件的要求和条件对投标文件进行资格、商务和技术评估，综合比较与评价。</w:t>
      </w:r>
    </w:p>
    <w:p w14:paraId="15DB652B">
      <w:pPr>
        <w:snapToGrid w:val="0"/>
        <w:spacing w:line="440" w:lineRule="exact"/>
        <w:ind w:firstLine="527"/>
        <w:rPr>
          <w:rFonts w:hint="eastAsia"/>
          <w:color w:val="auto"/>
          <w:sz w:val="22"/>
          <w:szCs w:val="22"/>
          <w:highlight w:val="none"/>
        </w:rPr>
      </w:pPr>
      <w:r>
        <w:rPr>
          <w:rFonts w:hint="eastAsia"/>
          <w:color w:val="auto"/>
          <w:sz w:val="22"/>
          <w:szCs w:val="22"/>
          <w:highlight w:val="none"/>
        </w:rPr>
        <w:t>评标办法具体见本招标文件第六部分。</w:t>
      </w:r>
    </w:p>
    <w:p w14:paraId="462379B9">
      <w:pPr>
        <w:snapToGrid w:val="0"/>
        <w:spacing w:line="440" w:lineRule="exact"/>
        <w:ind w:firstLine="527"/>
        <w:rPr>
          <w:rFonts w:hint="eastAsia"/>
          <w:color w:val="auto"/>
          <w:sz w:val="22"/>
          <w:szCs w:val="22"/>
          <w:highlight w:val="none"/>
        </w:rPr>
      </w:pPr>
      <w:r>
        <w:rPr>
          <w:rFonts w:hint="eastAsia"/>
          <w:color w:val="auto"/>
          <w:sz w:val="22"/>
          <w:szCs w:val="22"/>
          <w:highlight w:val="none"/>
        </w:rPr>
        <w:t>7、评标过程中遇到特殊情况，由评标委员会遵循公开、公正原则，采取投票方式按照少数服从多数原则决定。</w:t>
      </w:r>
    </w:p>
    <w:p w14:paraId="1BE88679">
      <w:pPr>
        <w:snapToGrid w:val="0"/>
        <w:spacing w:line="440" w:lineRule="exact"/>
        <w:ind w:firstLine="527"/>
        <w:outlineLvl w:val="0"/>
        <w:rPr>
          <w:rFonts w:hint="eastAsia"/>
          <w:color w:val="auto"/>
          <w:sz w:val="22"/>
          <w:szCs w:val="22"/>
          <w:highlight w:val="none"/>
        </w:rPr>
      </w:pPr>
      <w:r>
        <w:rPr>
          <w:rFonts w:hint="eastAsia"/>
          <w:color w:val="auto"/>
          <w:sz w:val="22"/>
          <w:szCs w:val="22"/>
          <w:highlight w:val="none"/>
        </w:rPr>
        <w:t>七、授予合同</w:t>
      </w:r>
    </w:p>
    <w:p w14:paraId="2EBE18B6">
      <w:pPr>
        <w:snapToGrid w:val="0"/>
        <w:spacing w:line="440" w:lineRule="exact"/>
        <w:ind w:firstLine="527"/>
        <w:rPr>
          <w:rFonts w:hint="eastAsia"/>
          <w:color w:val="auto"/>
          <w:sz w:val="22"/>
          <w:szCs w:val="22"/>
          <w:highlight w:val="none"/>
        </w:rPr>
      </w:pPr>
      <w:r>
        <w:rPr>
          <w:rFonts w:hint="eastAsia"/>
          <w:color w:val="auto"/>
          <w:sz w:val="22"/>
          <w:szCs w:val="22"/>
          <w:highlight w:val="none"/>
        </w:rPr>
        <w:t>1、决标</w:t>
      </w:r>
    </w:p>
    <w:p w14:paraId="4A9D9360">
      <w:pPr>
        <w:snapToGrid w:val="0"/>
        <w:spacing w:line="440" w:lineRule="exact"/>
        <w:ind w:firstLine="527"/>
        <w:rPr>
          <w:rFonts w:hint="eastAsia"/>
          <w:color w:val="auto"/>
          <w:sz w:val="22"/>
          <w:szCs w:val="22"/>
          <w:highlight w:val="none"/>
        </w:rPr>
      </w:pPr>
      <w:r>
        <w:rPr>
          <w:rFonts w:hint="eastAsia"/>
          <w:color w:val="auto"/>
          <w:sz w:val="22"/>
          <w:szCs w:val="22"/>
          <w:highlight w:val="none"/>
        </w:rPr>
        <w:t>评标结束后，评标委员会按照招标文件确定的评标办法，根据采购人授权确定中标供应商。</w:t>
      </w:r>
    </w:p>
    <w:p w14:paraId="6118ED8C">
      <w:pPr>
        <w:snapToGrid w:val="0"/>
        <w:spacing w:line="440" w:lineRule="exact"/>
        <w:ind w:firstLine="545" w:firstLineChars="248"/>
        <w:rPr>
          <w:rFonts w:hint="eastAsia"/>
          <w:color w:val="auto"/>
          <w:sz w:val="22"/>
          <w:szCs w:val="22"/>
          <w:highlight w:val="none"/>
        </w:rPr>
      </w:pPr>
      <w:r>
        <w:rPr>
          <w:rFonts w:hint="eastAsia"/>
          <w:color w:val="auto"/>
          <w:sz w:val="22"/>
          <w:szCs w:val="22"/>
          <w:highlight w:val="none"/>
        </w:rPr>
        <w:t>2、中标通知书</w:t>
      </w:r>
    </w:p>
    <w:p w14:paraId="0B5A517C">
      <w:pPr>
        <w:snapToGrid w:val="0"/>
        <w:spacing w:line="440" w:lineRule="exact"/>
        <w:ind w:firstLine="527"/>
        <w:rPr>
          <w:rFonts w:hint="eastAsia"/>
          <w:color w:val="auto"/>
          <w:sz w:val="22"/>
          <w:szCs w:val="22"/>
          <w:highlight w:val="none"/>
        </w:rPr>
      </w:pPr>
      <w:r>
        <w:rPr>
          <w:rFonts w:hint="eastAsia"/>
          <w:color w:val="auto"/>
          <w:sz w:val="22"/>
          <w:szCs w:val="22"/>
          <w:highlight w:val="none"/>
        </w:rPr>
        <w:t>2.1招标机构在浙江省政府采购网上公告中标结果。</w:t>
      </w:r>
    </w:p>
    <w:p w14:paraId="33619F79">
      <w:pPr>
        <w:snapToGrid w:val="0"/>
        <w:spacing w:line="440" w:lineRule="exact"/>
        <w:ind w:firstLine="527"/>
        <w:rPr>
          <w:rFonts w:hint="eastAsia"/>
          <w:color w:val="auto"/>
          <w:sz w:val="22"/>
          <w:szCs w:val="22"/>
          <w:highlight w:val="none"/>
        </w:rPr>
      </w:pPr>
      <w:r>
        <w:rPr>
          <w:rFonts w:hint="eastAsia"/>
          <w:color w:val="auto"/>
          <w:sz w:val="22"/>
          <w:szCs w:val="22"/>
          <w:highlight w:val="none"/>
        </w:rPr>
        <w:t>2.2中标供应商须在中标结果公告后主动联系采购机构领取中标通知书，供应商领取中标通知书时，须填写签收回执；中标通知书对采购人和中标供应商具有法律约束力。中标通知书发出后，采购人改变中标结果或者中标供应商放弃中标的，应当承担法律责任。</w:t>
      </w:r>
    </w:p>
    <w:p w14:paraId="39CE21A6">
      <w:pPr>
        <w:snapToGrid w:val="0"/>
        <w:spacing w:line="440" w:lineRule="exact"/>
        <w:ind w:firstLine="527"/>
        <w:rPr>
          <w:rFonts w:hint="eastAsia"/>
          <w:color w:val="auto"/>
          <w:sz w:val="22"/>
          <w:szCs w:val="22"/>
          <w:highlight w:val="none"/>
        </w:rPr>
      </w:pPr>
      <w:r>
        <w:rPr>
          <w:rFonts w:hint="eastAsia"/>
          <w:color w:val="auto"/>
          <w:sz w:val="22"/>
          <w:szCs w:val="22"/>
          <w:highlight w:val="none"/>
        </w:rPr>
        <w:t>3、评标委员会对未中标的供应商不作落标原因解释。</w:t>
      </w:r>
    </w:p>
    <w:p w14:paraId="333273DE">
      <w:pPr>
        <w:snapToGrid w:val="0"/>
        <w:spacing w:line="440" w:lineRule="exact"/>
        <w:ind w:firstLine="527"/>
        <w:rPr>
          <w:rFonts w:hint="eastAsia"/>
          <w:color w:val="auto"/>
          <w:sz w:val="22"/>
          <w:szCs w:val="22"/>
          <w:highlight w:val="none"/>
        </w:rPr>
      </w:pPr>
      <w:r>
        <w:rPr>
          <w:rFonts w:hint="eastAsia"/>
          <w:color w:val="auto"/>
          <w:sz w:val="22"/>
          <w:szCs w:val="22"/>
          <w:highlight w:val="none"/>
        </w:rPr>
        <w:t>4、签订合同</w:t>
      </w:r>
    </w:p>
    <w:p w14:paraId="7C6F76D7">
      <w:pPr>
        <w:snapToGrid w:val="0"/>
        <w:spacing w:line="440" w:lineRule="exact"/>
        <w:ind w:firstLine="527"/>
        <w:rPr>
          <w:rFonts w:hint="eastAsia"/>
          <w:color w:val="auto"/>
          <w:sz w:val="22"/>
          <w:szCs w:val="22"/>
          <w:highlight w:val="none"/>
        </w:rPr>
      </w:pPr>
      <w:r>
        <w:rPr>
          <w:rFonts w:hint="eastAsia"/>
          <w:color w:val="auto"/>
          <w:sz w:val="22"/>
          <w:szCs w:val="22"/>
          <w:highlight w:val="none"/>
        </w:rPr>
        <w:t>4.1中标供应商领取中标通知书后与采购人签订合同（采购结果公告发出后30日内）。中标供应商未经采购人许可，在规定时间内未与采购人签订合同，则视为拒签合同。</w:t>
      </w:r>
    </w:p>
    <w:p w14:paraId="79FBE09D">
      <w:pPr>
        <w:snapToGrid w:val="0"/>
        <w:spacing w:line="440" w:lineRule="exact"/>
        <w:ind w:firstLine="527"/>
        <w:rPr>
          <w:rFonts w:hint="eastAsia"/>
          <w:color w:val="auto"/>
          <w:sz w:val="22"/>
          <w:highlight w:val="none"/>
        </w:rPr>
      </w:pPr>
      <w:r>
        <w:rPr>
          <w:rFonts w:hint="eastAsia"/>
          <w:color w:val="auto"/>
          <w:sz w:val="22"/>
          <w:highlight w:val="none"/>
        </w:rPr>
        <w:t>4.2签订合同之前中标供应商需提供所涉及的证件及资质等原件给采购人审核，否则采购人有权拒签合同。</w:t>
      </w:r>
    </w:p>
    <w:p w14:paraId="733233A5">
      <w:pPr>
        <w:snapToGrid w:val="0"/>
        <w:spacing w:line="440" w:lineRule="exact"/>
        <w:ind w:firstLine="527"/>
        <w:rPr>
          <w:rFonts w:hint="eastAsia"/>
          <w:color w:val="auto"/>
          <w:sz w:val="22"/>
          <w:szCs w:val="22"/>
          <w:highlight w:val="none"/>
        </w:rPr>
      </w:pPr>
      <w:r>
        <w:rPr>
          <w:rFonts w:hint="eastAsia"/>
          <w:color w:val="auto"/>
          <w:sz w:val="22"/>
          <w:szCs w:val="22"/>
          <w:highlight w:val="none"/>
        </w:rPr>
        <w:t>4.</w:t>
      </w:r>
      <w:r>
        <w:rPr>
          <w:rFonts w:hint="eastAsia"/>
          <w:color w:val="auto"/>
          <w:sz w:val="22"/>
          <w:szCs w:val="22"/>
          <w:highlight w:val="none"/>
          <w:lang w:val="en-US" w:eastAsia="zh-CN"/>
        </w:rPr>
        <w:t>3</w:t>
      </w:r>
      <w:r>
        <w:rPr>
          <w:rFonts w:hint="eastAsia"/>
          <w:color w:val="auto"/>
          <w:sz w:val="22"/>
          <w:szCs w:val="22"/>
          <w:highlight w:val="none"/>
        </w:rPr>
        <w:t>招标文件、中标供应商的投标文件及投标修改文件、评标过程中有关澄清文件及经双方签字的询标纪要（承诺）和中标通知书均作为合同附件。</w:t>
      </w:r>
    </w:p>
    <w:p w14:paraId="54FDD033">
      <w:pPr>
        <w:snapToGrid w:val="0"/>
        <w:spacing w:line="440" w:lineRule="exact"/>
        <w:ind w:firstLine="527"/>
        <w:rPr>
          <w:rFonts w:hint="eastAsia"/>
          <w:color w:val="auto"/>
          <w:sz w:val="22"/>
          <w:szCs w:val="22"/>
          <w:highlight w:val="none"/>
        </w:rPr>
      </w:pPr>
      <w:r>
        <w:rPr>
          <w:rFonts w:hint="eastAsia"/>
          <w:color w:val="auto"/>
          <w:sz w:val="22"/>
          <w:szCs w:val="22"/>
          <w:highlight w:val="none"/>
        </w:rPr>
        <w:t>4.</w:t>
      </w:r>
      <w:r>
        <w:rPr>
          <w:rFonts w:hint="eastAsia"/>
          <w:color w:val="auto"/>
          <w:sz w:val="22"/>
          <w:szCs w:val="22"/>
          <w:highlight w:val="none"/>
          <w:lang w:val="en-US" w:eastAsia="zh-CN"/>
        </w:rPr>
        <w:t>4</w:t>
      </w:r>
      <w:r>
        <w:rPr>
          <w:rFonts w:hint="eastAsia"/>
          <w:color w:val="auto"/>
          <w:sz w:val="22"/>
          <w:szCs w:val="22"/>
          <w:highlight w:val="none"/>
        </w:rPr>
        <w:t>拒签合同的责任</w:t>
      </w:r>
    </w:p>
    <w:p w14:paraId="7DCB045C">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color w:val="auto"/>
          <w:sz w:val="22"/>
          <w:szCs w:val="22"/>
          <w:highlight w:val="none"/>
        </w:rPr>
        <w:t>中标供应商接到中标通知书后，在规定时间内借故否认已经承诺的条件而拒签合同，以投标违约处理，并赔偿采购人由此造成的直接经济损失；采购人重新组织招标的，所需费用由原中标供应商承担。采购人无故不与供应商签订合同的应当承担相应的法律责任。</w:t>
      </w:r>
    </w:p>
    <w:p w14:paraId="6BD7B418">
      <w:pPr>
        <w:autoSpaceDE w:val="0"/>
        <w:autoSpaceDN w:val="0"/>
        <w:adjustRightInd w:val="0"/>
        <w:snapToGrid w:val="0"/>
        <w:spacing w:line="440" w:lineRule="exact"/>
        <w:ind w:firstLine="440" w:firstLineChars="200"/>
        <w:textAlignment w:val="bottom"/>
        <w:rPr>
          <w:rFonts w:hint="eastAsia"/>
          <w:color w:val="auto"/>
          <w:sz w:val="22"/>
          <w:szCs w:val="22"/>
          <w:highlight w:val="none"/>
        </w:rPr>
      </w:pPr>
      <w:r>
        <w:rPr>
          <w:rFonts w:hint="eastAsia"/>
          <w:color w:val="auto"/>
          <w:sz w:val="22"/>
          <w:szCs w:val="22"/>
          <w:highlight w:val="none"/>
        </w:rPr>
        <w:t>5</w:t>
      </w:r>
      <w:r>
        <w:rPr>
          <w:rFonts w:hint="eastAsia"/>
          <w:color w:val="auto"/>
          <w:sz w:val="22"/>
          <w:szCs w:val="22"/>
          <w:highlight w:val="none"/>
          <w:lang w:val="zh-CN"/>
        </w:rPr>
        <w:t>、</w:t>
      </w:r>
      <w:r>
        <w:rPr>
          <w:rFonts w:hint="eastAsia"/>
          <w:color w:val="auto"/>
          <w:sz w:val="22"/>
          <w:szCs w:val="22"/>
          <w:highlight w:val="none"/>
        </w:rPr>
        <w:t>招标代理服务费</w:t>
      </w:r>
    </w:p>
    <w:p w14:paraId="639944E9">
      <w:pPr>
        <w:autoSpaceDE w:val="0"/>
        <w:autoSpaceDN w:val="0"/>
        <w:adjustRightInd w:val="0"/>
        <w:snapToGrid w:val="0"/>
        <w:spacing w:line="440" w:lineRule="exact"/>
        <w:ind w:firstLine="440"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5.1</w:t>
      </w:r>
      <w:r>
        <w:rPr>
          <w:rFonts w:hint="eastAsia" w:ascii="宋体" w:hAnsi="宋体" w:eastAsia="宋体" w:cs="宋体"/>
          <w:b/>
          <w:color w:val="auto"/>
          <w:sz w:val="22"/>
          <w:szCs w:val="22"/>
          <w:highlight w:val="none"/>
          <w:lang w:val="en-US" w:eastAsia="zh-CN"/>
        </w:rPr>
        <w:t>中标供应商在领取中标通知书前向招标代理机构支付招标代理服务费，代理服务费根据国家计委印发的《招标代理服务收费管理暂行办法》(计价格【2002】1980号文)服务类收费，本次招标代理服务费共收取4</w:t>
      </w:r>
      <w:r>
        <w:rPr>
          <w:rFonts w:hint="eastAsia" w:cs="宋体"/>
          <w:b/>
          <w:color w:val="auto"/>
          <w:sz w:val="22"/>
          <w:szCs w:val="22"/>
          <w:highlight w:val="none"/>
          <w:lang w:val="en-US" w:eastAsia="zh-CN"/>
        </w:rPr>
        <w:t>6</w:t>
      </w:r>
      <w:r>
        <w:rPr>
          <w:rFonts w:hint="eastAsia" w:ascii="宋体" w:hAnsi="宋体" w:eastAsia="宋体" w:cs="宋体"/>
          <w:b/>
          <w:color w:val="auto"/>
          <w:sz w:val="22"/>
          <w:szCs w:val="22"/>
          <w:highlight w:val="none"/>
          <w:lang w:val="en-US" w:eastAsia="zh-CN"/>
        </w:rPr>
        <w:t>600元整人民币，包含在投标总价中。</w:t>
      </w:r>
      <w:r>
        <w:rPr>
          <w:rFonts w:hint="eastAsia"/>
          <w:b/>
          <w:bCs/>
          <w:color w:val="auto"/>
          <w:sz w:val="22"/>
          <w:highlight w:val="none"/>
        </w:rPr>
        <w:t>招标代理服务费汇入以下账号：</w:t>
      </w:r>
    </w:p>
    <w:p w14:paraId="35CE4663">
      <w:pPr>
        <w:widowControl/>
        <w:snapToGrid w:val="0"/>
        <w:spacing w:line="420" w:lineRule="exact"/>
        <w:ind w:firstLine="475"/>
        <w:jc w:val="left"/>
        <w:rPr>
          <w:rFonts w:hint="eastAsia" w:ascii="Times New Roman" w:hAnsi="Times New Roman" w:eastAsia="宋体" w:cs="Times New Roman"/>
          <w:b w:val="0"/>
          <w:color w:val="auto"/>
          <w:kern w:val="2"/>
          <w:sz w:val="22"/>
          <w:szCs w:val="24"/>
          <w:highlight w:val="none"/>
          <w:lang w:val="en-US" w:eastAsia="zh-CN"/>
        </w:rPr>
      </w:pPr>
      <w:r>
        <w:rPr>
          <w:rFonts w:hint="eastAsia" w:ascii="Times New Roman" w:hAnsi="Times New Roman" w:eastAsia="宋体" w:cs="Times New Roman"/>
          <w:b w:val="0"/>
          <w:color w:val="auto"/>
          <w:kern w:val="2"/>
          <w:sz w:val="22"/>
          <w:szCs w:val="24"/>
          <w:highlight w:val="none"/>
          <w:lang w:val="en-US" w:eastAsia="zh-CN"/>
        </w:rPr>
        <w:t>开户银行：温州银行股份有限公司平阳支行</w:t>
      </w:r>
    </w:p>
    <w:p w14:paraId="1C56FDDB">
      <w:pPr>
        <w:widowControl/>
        <w:snapToGrid w:val="0"/>
        <w:spacing w:line="420" w:lineRule="exact"/>
        <w:ind w:firstLine="475"/>
        <w:jc w:val="left"/>
        <w:rPr>
          <w:rFonts w:hint="eastAsia" w:ascii="Times New Roman" w:hAnsi="Times New Roman" w:eastAsia="宋体" w:cs="Times New Roman"/>
          <w:b w:val="0"/>
          <w:color w:val="auto"/>
          <w:kern w:val="2"/>
          <w:sz w:val="22"/>
          <w:szCs w:val="24"/>
          <w:highlight w:val="none"/>
          <w:lang w:val="en-US" w:eastAsia="zh-CN"/>
        </w:rPr>
      </w:pPr>
      <w:r>
        <w:rPr>
          <w:rFonts w:hint="eastAsia" w:ascii="Times New Roman" w:hAnsi="Times New Roman" w:eastAsia="宋体" w:cs="Times New Roman"/>
          <w:b w:val="0"/>
          <w:color w:val="auto"/>
          <w:kern w:val="2"/>
          <w:sz w:val="22"/>
          <w:szCs w:val="24"/>
          <w:highlight w:val="none"/>
          <w:lang w:val="en-US" w:eastAsia="zh-CN"/>
        </w:rPr>
        <w:t>开户名称：浙江名进建设项目管理有限公司平阳分公司</w:t>
      </w:r>
    </w:p>
    <w:p w14:paraId="01BC2CF5">
      <w:pPr>
        <w:widowControl/>
        <w:snapToGrid w:val="0"/>
        <w:spacing w:line="420" w:lineRule="exact"/>
        <w:ind w:firstLine="475"/>
        <w:jc w:val="left"/>
        <w:rPr>
          <w:rFonts w:hint="eastAsia" w:ascii="Times New Roman" w:hAnsi="Times New Roman" w:eastAsia="宋体" w:cs="Times New Roman"/>
          <w:b w:val="0"/>
          <w:color w:val="auto"/>
          <w:kern w:val="2"/>
          <w:sz w:val="22"/>
          <w:szCs w:val="24"/>
          <w:highlight w:val="none"/>
          <w:lang w:val="en-US" w:eastAsia="zh-CN"/>
        </w:rPr>
      </w:pPr>
      <w:r>
        <w:rPr>
          <w:rFonts w:hint="eastAsia" w:ascii="Times New Roman" w:hAnsi="Times New Roman" w:eastAsia="宋体" w:cs="Times New Roman"/>
          <w:b w:val="0"/>
          <w:color w:val="auto"/>
          <w:kern w:val="2"/>
          <w:sz w:val="22"/>
          <w:szCs w:val="24"/>
          <w:highlight w:val="none"/>
          <w:lang w:val="en-US" w:eastAsia="zh-CN"/>
        </w:rPr>
        <w:t>开户账号：801000120190034329</w:t>
      </w:r>
    </w:p>
    <w:p w14:paraId="0ADF4FBF">
      <w:pPr>
        <w:jc w:val="center"/>
        <w:rPr>
          <w:rFonts w:hint="eastAsia"/>
          <w:color w:val="auto"/>
          <w:sz w:val="32"/>
          <w:szCs w:val="32"/>
          <w:highlight w:val="none"/>
        </w:rPr>
      </w:pPr>
      <w:r>
        <w:rPr>
          <w:rFonts w:hint="eastAsia"/>
          <w:color w:val="auto"/>
          <w:sz w:val="32"/>
          <w:szCs w:val="32"/>
          <w:highlight w:val="none"/>
          <w:lang w:val="zh-CN"/>
        </w:rPr>
        <w:br w:type="page"/>
      </w:r>
      <w:r>
        <w:rPr>
          <w:rFonts w:hint="eastAsia"/>
          <w:color w:val="auto"/>
          <w:sz w:val="32"/>
          <w:szCs w:val="32"/>
          <w:highlight w:val="none"/>
          <w:lang w:val="zh-CN"/>
        </w:rPr>
        <w:t>第四部分  政府采购政策功能相关说明</w:t>
      </w:r>
    </w:p>
    <w:p w14:paraId="3AF64129">
      <w:pPr>
        <w:rPr>
          <w:rFonts w:hint="eastAsia"/>
          <w:color w:val="auto"/>
          <w:sz w:val="22"/>
          <w:szCs w:val="22"/>
          <w:highlight w:val="none"/>
        </w:rPr>
      </w:pPr>
    </w:p>
    <w:p w14:paraId="634984D0">
      <w:pPr>
        <w:widowControl/>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一、小、微企业（含监狱企业、残疾人福利性单位）扶持政策说明</w:t>
      </w:r>
    </w:p>
    <w:p w14:paraId="73FBA687">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1、文件依据</w:t>
      </w:r>
    </w:p>
    <w:p w14:paraId="1CF91D92">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（1）关于印发《政府采购促进中小企业发展管理办法》的通知（财库[2020]46号）</w:t>
      </w:r>
    </w:p>
    <w:p w14:paraId="50C3577C">
      <w:pPr>
        <w:widowControl/>
        <w:snapToGrid w:val="0"/>
        <w:spacing w:line="440" w:lineRule="atLeast"/>
        <w:jc w:val="left"/>
        <w:rPr>
          <w:rFonts w:ascii="仿宋_GB2312" w:hAnsi="仿宋_GB2312" w:cs="Times New Roman"/>
          <w:b/>
          <w:color w:val="auto"/>
          <w:sz w:val="22"/>
          <w:szCs w:val="20"/>
          <w:highlight w:val="none"/>
        </w:rPr>
      </w:pPr>
      <w:r>
        <w:rPr>
          <w:rFonts w:hint="eastAsia" w:ascii="宋体" w:hAnsi="宋体" w:cs="宋体"/>
          <w:b w:val="0"/>
          <w:color w:val="auto"/>
          <w:sz w:val="22"/>
          <w:szCs w:val="22"/>
          <w:highlight w:val="none"/>
        </w:rPr>
        <w:t>（2）</w:t>
      </w:r>
      <w:r>
        <w:rPr>
          <w:rFonts w:ascii="仿宋_GB2312" w:hAnsi="仿宋_GB2312" w:cs="Times New Roman"/>
          <w:b w:val="0"/>
          <w:bCs/>
          <w:color w:val="auto"/>
          <w:sz w:val="22"/>
          <w:szCs w:val="20"/>
          <w:highlight w:val="none"/>
        </w:rPr>
        <w:t>浙江省财政厅、浙江省经济和信息化委员会《关于简化中小企业类别确认流程有关事项的通知》(浙财采监[2018]2号)</w:t>
      </w:r>
    </w:p>
    <w:p w14:paraId="564BFA74">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（3）浙江省省财政厅《关于开展政府采购供应商网上注册登记和诚信管理工作的通知》（浙财采监〔2010〕8号)</w:t>
      </w:r>
    </w:p>
    <w:p w14:paraId="5653AF78">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（4）《工业和信息化部、国家统计局、国家发展和改革委员会、财政部关于印发中小企业划型标准规定的通知》（工信部联企业[2011]300号）</w:t>
      </w:r>
    </w:p>
    <w:p w14:paraId="5717C03E">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（5）财政部、司法部《关于政府采购支持监狱企业发展有关问题的通知》（财库〔2014〕68号）</w:t>
      </w:r>
    </w:p>
    <w:p w14:paraId="17685A81">
      <w:pPr>
        <w:widowControl/>
        <w:spacing w:line="440" w:lineRule="atLeast"/>
        <w:jc w:val="left"/>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（6）《财政部 民政部 中国残疾人联合会关于促进残疾人就业政府采购政策的通知》（财库〔2017〕 141号）</w:t>
      </w:r>
    </w:p>
    <w:p w14:paraId="15B750CF">
      <w:pPr>
        <w:widowControl/>
        <w:spacing w:line="440" w:lineRule="atLeast"/>
        <w:jc w:val="left"/>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（7）浙江省财政厅关于进一步发挥政府采购政策功能全力推动经济稳进提质的通知(浙财采监〔2022〕3号)</w:t>
      </w:r>
    </w:p>
    <w:p w14:paraId="61513852">
      <w:pPr>
        <w:widowControl/>
        <w:spacing w:line="440" w:lineRule="atLeast"/>
        <w:jc w:val="left"/>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（8）《浙江省财政厅关于进一步促进政府采购公平竞争打造最优营商环境的通知》（浙财采监（2021）22号）</w:t>
      </w:r>
    </w:p>
    <w:p w14:paraId="5D8C37A5">
      <w:pPr>
        <w:widowControl/>
        <w:spacing w:line="440" w:lineRule="atLeast"/>
        <w:jc w:val="left"/>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（9）《浙江省财政厅关于进一步加大政府采购支持中小企业力度 助力扎实稳住经济的通知》（浙财采监【2022】8号）</w:t>
      </w:r>
    </w:p>
    <w:p w14:paraId="7D1C5562">
      <w:pPr>
        <w:widowControl/>
        <w:snapToGrid w:val="0"/>
        <w:spacing w:line="440" w:lineRule="atLeast"/>
        <w:jc w:val="left"/>
        <w:rPr>
          <w:rFonts w:hint="eastAsia" w:ascii="仿宋_GB2312" w:hAnsi="仿宋_GB2312" w:cs="Times New Roman"/>
          <w:b w:val="0"/>
          <w:bCs/>
          <w:color w:val="auto"/>
          <w:sz w:val="22"/>
          <w:szCs w:val="20"/>
          <w:highlight w:val="none"/>
        </w:rPr>
      </w:pPr>
      <w:r>
        <w:rPr>
          <w:rFonts w:ascii="仿宋_GB2312" w:hAnsi="仿宋_GB2312" w:cs="Times New Roman"/>
          <w:b/>
          <w:color w:val="auto"/>
          <w:sz w:val="22"/>
          <w:szCs w:val="20"/>
          <w:highlight w:val="none"/>
        </w:rPr>
        <w:t>2、</w:t>
      </w:r>
      <w:r>
        <w:rPr>
          <w:rFonts w:hint="eastAsia" w:ascii="仿宋_GB2312" w:hAnsi="仿宋_GB2312" w:cs="Times New Roman"/>
          <w:b/>
          <w:color w:val="auto"/>
          <w:sz w:val="22"/>
          <w:szCs w:val="20"/>
          <w:highlight w:val="none"/>
        </w:rPr>
        <w:t>在政府采购活动中，供应商提供的货物、工程或者服务符合下列情形的，享受中小企业扶持政策：</w:t>
      </w:r>
    </w:p>
    <w:p w14:paraId="7721F1CC">
      <w:pPr>
        <w:widowControl/>
        <w:snapToGrid w:val="0"/>
        <w:spacing w:line="440" w:lineRule="atLeast"/>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 xml:space="preserve">（1）在货物采购项目中，货物由中小企业制造，即货物由中小企业生产且使用该中小企业商号或者注册商标； </w:t>
      </w:r>
    </w:p>
    <w:p w14:paraId="484810A4">
      <w:pPr>
        <w:widowControl/>
        <w:snapToGrid w:val="0"/>
        <w:spacing w:line="440" w:lineRule="atLeast"/>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 xml:space="preserve">（2）在工程采购项目中，工程由中小企业承建，即工程施工单位为中小企业； </w:t>
      </w:r>
    </w:p>
    <w:p w14:paraId="205874D0">
      <w:pPr>
        <w:widowControl/>
        <w:snapToGrid w:val="0"/>
        <w:spacing w:line="440" w:lineRule="atLeast"/>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（3）在服务采购项目中，服务由中小企业承接，即提供服务的人员为中小企业依照《中华人民共和国劳动合同法》订立劳动合同的从业人员。</w:t>
      </w:r>
    </w:p>
    <w:p w14:paraId="75E89C48">
      <w:pPr>
        <w:widowControl/>
        <w:snapToGrid w:val="0"/>
        <w:spacing w:line="440" w:lineRule="atLeast"/>
        <w:jc w:val="left"/>
        <w:rPr>
          <w:rFonts w:hint="eastAsia" w:ascii="仿宋_GB2312" w:hAnsi="仿宋_GB2312" w:cs="Times New Roman"/>
          <w:b/>
          <w:color w:val="auto"/>
          <w:sz w:val="22"/>
          <w:szCs w:val="20"/>
          <w:highlight w:val="none"/>
        </w:rPr>
      </w:pPr>
      <w:r>
        <w:rPr>
          <w:rFonts w:hint="eastAsia" w:ascii="仿宋_GB2312" w:hAnsi="仿宋_GB2312" w:cs="Times New Roman"/>
          <w:b w:val="0"/>
          <w:bCs/>
          <w:color w:val="auto"/>
          <w:sz w:val="22"/>
          <w:szCs w:val="20"/>
          <w:highlight w:val="none"/>
        </w:rPr>
        <w:t xml:space="preserve">    </w:t>
      </w:r>
      <w:r>
        <w:rPr>
          <w:rFonts w:hint="eastAsia" w:ascii="仿宋_GB2312" w:hAnsi="仿宋_GB2312" w:cs="Times New Roman"/>
          <w:b/>
          <w:color w:val="auto"/>
          <w:sz w:val="22"/>
          <w:szCs w:val="20"/>
          <w:highlight w:val="none"/>
        </w:rPr>
        <w:t>在货物采购项目中，供应商提供的货物既有中小企业制造货物，也有大型企业制造货物的，不享受规定的中小企业扶持政策。</w:t>
      </w:r>
    </w:p>
    <w:p w14:paraId="385838E6">
      <w:pPr>
        <w:widowControl w:val="0"/>
        <w:spacing w:before="240" w:beforeLines="0" w:after="60" w:afterLines="0"/>
        <w:ind w:firstLine="442" w:firstLineChars="200"/>
        <w:jc w:val="both"/>
        <w:outlineLvl w:val="0"/>
        <w:rPr>
          <w:rFonts w:hint="eastAsia" w:ascii="仿宋_GB2312" w:hAnsi="仿宋_GB2312" w:eastAsia="宋体" w:cs="Times New Roman"/>
          <w:b/>
          <w:bCs w:val="0"/>
          <w:color w:val="auto"/>
          <w:sz w:val="22"/>
          <w:szCs w:val="20"/>
          <w:highlight w:val="none"/>
          <w:lang w:val="en-US" w:eastAsia="zh-CN" w:bidi="ar-SA"/>
        </w:rPr>
      </w:pPr>
      <w:r>
        <w:rPr>
          <w:rFonts w:hint="eastAsia" w:ascii="仿宋_GB2312" w:hAnsi="仿宋_GB2312" w:eastAsia="宋体" w:cs="Times New Roman"/>
          <w:b/>
          <w:bCs w:val="0"/>
          <w:color w:val="auto"/>
          <w:sz w:val="22"/>
          <w:szCs w:val="20"/>
          <w:highlight w:val="none"/>
          <w:lang w:val="en-US" w:eastAsia="zh-CN" w:bidi="ar-SA"/>
        </w:rPr>
        <w:t>小型、微型企业提供中型企业制造的货物的，视同为中型企业。</w:t>
      </w:r>
    </w:p>
    <w:p w14:paraId="0DDA0CD9">
      <w:pPr>
        <w:widowControl/>
        <w:snapToGrid w:val="0"/>
        <w:spacing w:line="440" w:lineRule="atLeast"/>
        <w:ind w:firstLine="442" w:firstLineChars="200"/>
        <w:jc w:val="left"/>
        <w:rPr>
          <w:rFonts w:hint="eastAsia" w:ascii="仿宋_GB2312" w:hAnsi="仿宋_GB2312" w:cs="Times New Roman"/>
          <w:b/>
          <w:color w:val="auto"/>
          <w:sz w:val="22"/>
          <w:szCs w:val="20"/>
          <w:highlight w:val="none"/>
        </w:rPr>
      </w:pPr>
      <w:r>
        <w:rPr>
          <w:rFonts w:hint="eastAsia" w:ascii="仿宋_GB2312" w:hAnsi="仿宋_GB2312" w:cs="Times New Roman"/>
          <w:b/>
          <w:color w:val="auto"/>
          <w:sz w:val="22"/>
          <w:szCs w:val="20"/>
          <w:highlight w:val="none"/>
        </w:rPr>
        <w:t>以联合体形式参加政府采购活动，联合体各方均为中小业的，联合体视为中小企业。其中，联合体各方均为小微企业的，联合体视同小微企业。</w:t>
      </w:r>
    </w:p>
    <w:p w14:paraId="153DBBAE">
      <w:pPr>
        <w:widowControl/>
        <w:snapToGrid w:val="0"/>
        <w:spacing w:line="440" w:lineRule="atLeast"/>
        <w:ind w:firstLine="442" w:firstLineChars="200"/>
        <w:jc w:val="left"/>
        <w:rPr>
          <w:rFonts w:hint="eastAsia" w:ascii="仿宋_GB2312" w:hAnsi="仿宋_GB2312" w:cs="Times New Roman"/>
          <w:b/>
          <w:color w:val="auto"/>
          <w:sz w:val="22"/>
          <w:szCs w:val="20"/>
          <w:highlight w:val="none"/>
        </w:rPr>
      </w:pPr>
      <w:r>
        <w:rPr>
          <w:rFonts w:hint="eastAsia" w:ascii="仿宋_GB2312" w:hAnsi="仿宋_GB2312" w:cs="Times New Roman"/>
          <w:b/>
          <w:color w:val="auto"/>
          <w:sz w:val="22"/>
          <w:szCs w:val="20"/>
          <w:highlight w:val="none"/>
        </w:rPr>
        <w:t>中小企业的认定：中小企业是指在中华人民共和国境内依法设立，依据国务院批准的中小企业划分标准确定的中型企业、小型企业和微型企业，但与大企业的负责人为同一人，或者与大企业存在直接控股、管理关系的除外。</w:t>
      </w:r>
    </w:p>
    <w:p w14:paraId="7AF09123">
      <w:pPr>
        <w:widowControl/>
        <w:snapToGrid w:val="0"/>
        <w:spacing w:line="440" w:lineRule="atLeast"/>
        <w:ind w:firstLine="442" w:firstLineChars="200"/>
        <w:jc w:val="left"/>
        <w:rPr>
          <w:rFonts w:hint="eastAsia" w:ascii="仿宋_GB2312" w:hAnsi="仿宋_GB2312" w:cs="Times New Roman"/>
          <w:b/>
          <w:color w:val="auto"/>
          <w:sz w:val="22"/>
          <w:szCs w:val="20"/>
          <w:highlight w:val="none"/>
        </w:rPr>
      </w:pPr>
      <w:r>
        <w:rPr>
          <w:rFonts w:hint="eastAsia" w:ascii="仿宋_GB2312" w:hAnsi="仿宋_GB2312" w:cs="Times New Roman"/>
          <w:b/>
          <w:color w:val="auto"/>
          <w:sz w:val="22"/>
          <w:szCs w:val="20"/>
          <w:highlight w:val="none"/>
        </w:rPr>
        <w:t>符合中小企业划分标准的个体工商户，在政府采购活动中视同中小企业。</w:t>
      </w:r>
    </w:p>
    <w:p w14:paraId="555EF4B6">
      <w:pPr>
        <w:widowControl/>
        <w:snapToGrid w:val="0"/>
        <w:spacing w:line="440" w:lineRule="atLeast"/>
        <w:ind w:firstLine="440" w:firstLineChars="200"/>
        <w:jc w:val="left"/>
        <w:rPr>
          <w:rFonts w:hint="eastAsia" w:ascii="宋体" w:hAnsi="宋体" w:cs="宋体"/>
          <w:b w:val="0"/>
          <w:color w:val="auto"/>
          <w:sz w:val="22"/>
          <w:szCs w:val="22"/>
          <w:highlight w:val="none"/>
        </w:rPr>
      </w:pPr>
      <w:r>
        <w:rPr>
          <w:rFonts w:hint="eastAsia" w:ascii="仿宋_GB2312" w:hAnsi="仿宋_GB2312" w:cs="Times New Roman"/>
          <w:b w:val="0"/>
          <w:bCs/>
          <w:color w:val="auto"/>
          <w:sz w:val="22"/>
          <w:szCs w:val="20"/>
          <w:highlight w:val="none"/>
        </w:rPr>
        <w:t>中小企业划分标准：是指国务院有关部门根据企业从业人员、营业收入、资产总额等指标制定的中小企业划型标准，按《工业和信息化部、国家统计局、国家发展和改革委员会、财政部关于印发中小企业划型标准规定的通知》（工信部联企业[2011]300号）规定划分。</w:t>
      </w:r>
    </w:p>
    <w:p w14:paraId="7E78B8AA">
      <w:pPr>
        <w:widowControl/>
        <w:spacing w:line="440" w:lineRule="atLeast"/>
        <w:jc w:val="left"/>
        <w:rPr>
          <w:rFonts w:ascii="宋体" w:hAnsi="宋体" w:cs="宋体"/>
          <w:b w:val="0"/>
          <w:color w:val="auto"/>
          <w:sz w:val="22"/>
          <w:szCs w:val="22"/>
          <w:highlight w:val="none"/>
        </w:rPr>
      </w:pPr>
      <w:r>
        <w:rPr>
          <w:rFonts w:hint="eastAsia" w:ascii="宋体" w:hAnsi="宋体" w:cs="宋体"/>
          <w:b/>
          <w:bCs/>
          <w:color w:val="auto"/>
          <w:sz w:val="22"/>
          <w:szCs w:val="22"/>
          <w:highlight w:val="none"/>
        </w:rPr>
        <w:t>3、</w:t>
      </w:r>
      <w:r>
        <w:rPr>
          <w:rFonts w:hint="eastAsia" w:ascii="仿宋_GB2312" w:hAnsi="仿宋_GB2312" w:cs="Times New Roman"/>
          <w:b/>
          <w:color w:val="auto"/>
          <w:sz w:val="22"/>
          <w:szCs w:val="20"/>
          <w:highlight w:val="none"/>
        </w:rPr>
        <w:t>享受小微企业（含监狱企业、残疾人福利性单位）价格折扣比例</w:t>
      </w:r>
    </w:p>
    <w:p w14:paraId="09FECFD6">
      <w:pPr>
        <w:widowControl/>
        <w:snapToGrid w:val="0"/>
        <w:spacing w:line="440" w:lineRule="atLeast"/>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（1）在货物或服务项目采购中，对小微企业报价给予</w:t>
      </w:r>
      <w:r>
        <w:rPr>
          <w:rFonts w:hint="eastAsia" w:ascii="仿宋_GB2312" w:hAnsi="仿宋_GB2312" w:cs="Times New Roman"/>
          <w:b w:val="0"/>
          <w:bCs/>
          <w:color w:val="auto"/>
          <w:sz w:val="22"/>
          <w:szCs w:val="20"/>
          <w:highlight w:val="none"/>
          <w:lang w:val="en-US" w:eastAsia="zh-CN"/>
        </w:rPr>
        <w:t>1</w:t>
      </w:r>
      <w:r>
        <w:rPr>
          <w:rFonts w:hint="eastAsia" w:ascii="仿宋_GB2312" w:hAnsi="仿宋_GB2312" w:cs="Times New Roman"/>
          <w:b w:val="0"/>
          <w:bCs/>
          <w:color w:val="auto"/>
          <w:sz w:val="22"/>
          <w:szCs w:val="20"/>
          <w:highlight w:val="none"/>
        </w:rPr>
        <w:t>0%的扣除，用扣除后的价格参加评审；</w:t>
      </w:r>
    </w:p>
    <w:p w14:paraId="6162F8A1">
      <w:pPr>
        <w:widowControl/>
        <w:snapToGrid w:val="0"/>
        <w:spacing w:line="440" w:lineRule="atLeast"/>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（2）在工程项目采购中，对小微企业报价给予5%的扣除，用扣除后的价格参加评审。</w:t>
      </w:r>
    </w:p>
    <w:p w14:paraId="61E257CD">
      <w:pPr>
        <w:widowControl/>
        <w:snapToGrid w:val="0"/>
        <w:spacing w:line="440" w:lineRule="atLeast"/>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（3）接受大中型企业与小微企业组成联合体或者允许大中型企业向一家或者多家小微企业分包的采购项目，对于联合协议或者分包意向协议约定小微企业的合同份额占到合同总金额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6%（工程项目为2%）的扣除，用扣除后的价格参加评审。组成联合体或者接受分包的小微企业与联合体内其他企业、分包企业之间存在直接控股、管理关系的，不享受价格扣除优惠政策。</w:t>
      </w:r>
    </w:p>
    <w:p w14:paraId="4C3DCD8F">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u w:val="single"/>
        </w:rPr>
        <w:t>4、享受小微企业价格折扣应提供以下证明材料（不提供的不享受价格折扣）</w:t>
      </w:r>
      <w:r>
        <w:rPr>
          <w:rFonts w:hint="eastAsia" w:ascii="宋体" w:hAnsi="宋体" w:cs="宋体"/>
          <w:b w:val="0"/>
          <w:color w:val="auto"/>
          <w:sz w:val="22"/>
          <w:szCs w:val="22"/>
          <w:highlight w:val="none"/>
        </w:rPr>
        <w:t>：</w:t>
      </w:r>
    </w:p>
    <w:p w14:paraId="191F9BB5">
      <w:pPr>
        <w:widowControl/>
        <w:spacing w:line="440" w:lineRule="atLeast"/>
        <w:jc w:val="left"/>
        <w:rPr>
          <w:rFonts w:hint="eastAsia" w:ascii="宋体" w:hAnsi="宋体" w:cs="宋体"/>
          <w:b/>
          <w:color w:val="auto"/>
          <w:sz w:val="22"/>
          <w:szCs w:val="22"/>
          <w:highlight w:val="none"/>
        </w:rPr>
      </w:pPr>
      <w:r>
        <w:rPr>
          <w:rFonts w:hint="eastAsia" w:ascii="宋体" w:hAnsi="宋体" w:cs="宋体"/>
          <w:b/>
          <w:color w:val="auto"/>
          <w:sz w:val="22"/>
          <w:szCs w:val="22"/>
          <w:highlight w:val="none"/>
        </w:rPr>
        <w:t>（1）《中小企业声明函》（加盖供应商公章，格式见附件）</w:t>
      </w:r>
    </w:p>
    <w:p w14:paraId="1B288BB1">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5、</w:t>
      </w:r>
      <w:r>
        <w:rPr>
          <w:rFonts w:hint="eastAsia" w:ascii="宋体" w:hAnsi="宋体" w:cs="宋体"/>
          <w:b w:val="0"/>
          <w:color w:val="auto"/>
          <w:sz w:val="22"/>
          <w:szCs w:val="22"/>
          <w:highlight w:val="none"/>
          <w:u w:val="single"/>
        </w:rPr>
        <w:t>享受监狱企业价格折扣应提供以下证明材料（不提供的不享受价格折扣）</w:t>
      </w:r>
      <w:r>
        <w:rPr>
          <w:rFonts w:hint="eastAsia" w:ascii="宋体" w:hAnsi="宋体" w:cs="宋体"/>
          <w:b w:val="0"/>
          <w:color w:val="auto"/>
          <w:sz w:val="22"/>
          <w:szCs w:val="22"/>
          <w:highlight w:val="none"/>
        </w:rPr>
        <w:t>：</w:t>
      </w:r>
    </w:p>
    <w:p w14:paraId="5AE71FB6">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1）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p>
    <w:p w14:paraId="58F980C0">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6、</w:t>
      </w:r>
      <w:r>
        <w:rPr>
          <w:rFonts w:hint="eastAsia" w:ascii="宋体" w:hAnsi="宋体" w:cs="宋体"/>
          <w:b w:val="0"/>
          <w:color w:val="auto"/>
          <w:sz w:val="22"/>
          <w:szCs w:val="22"/>
          <w:highlight w:val="none"/>
          <w:u w:val="single"/>
        </w:rPr>
        <w:t>享受残疾人福利性单位格折扣应提供以下证明材料（不提供的不享受价格折扣）</w:t>
      </w:r>
      <w:r>
        <w:rPr>
          <w:rFonts w:hint="eastAsia" w:ascii="宋体" w:hAnsi="宋体" w:cs="宋体"/>
          <w:b w:val="0"/>
          <w:color w:val="auto"/>
          <w:sz w:val="22"/>
          <w:szCs w:val="22"/>
          <w:highlight w:val="none"/>
        </w:rPr>
        <w:t>：</w:t>
      </w:r>
    </w:p>
    <w:p w14:paraId="3E2A2279">
      <w:pPr>
        <w:widowControl/>
        <w:spacing w:line="440" w:lineRule="atLeast"/>
        <w:jc w:val="left"/>
        <w:rPr>
          <w:rFonts w:ascii="宋体" w:hAnsi="宋体" w:cs="宋体"/>
          <w:b w:val="0"/>
          <w:color w:val="auto"/>
          <w:sz w:val="22"/>
          <w:szCs w:val="22"/>
          <w:highlight w:val="none"/>
        </w:rPr>
      </w:pPr>
      <w:r>
        <w:rPr>
          <w:rFonts w:hint="eastAsia" w:ascii="宋体" w:hAnsi="宋体" w:cs="宋体"/>
          <w:b w:val="0"/>
          <w:color w:val="auto"/>
          <w:sz w:val="22"/>
          <w:szCs w:val="22"/>
          <w:highlight w:val="none"/>
        </w:rPr>
        <w:t>（1）残疾人福利性单位声明函；</w:t>
      </w:r>
    </w:p>
    <w:p w14:paraId="5ED1EE0B">
      <w:pPr>
        <w:widowControl/>
        <w:spacing w:line="440" w:lineRule="atLeast"/>
        <w:jc w:val="left"/>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7、非单一产品采购，无法核实（按磋商响应文件资料）全部货物均为小微企业（含监狱企业、残疾人福利性单位）制造；或小微企业（含监狱企业、残疾人福利性单位）提供其他制造商制造的货物且无法核实（按磋商响应文件资料）制造商是否为小微企业（含监狱企业、残疾人福利性单位）的，不享受价格折扣。</w:t>
      </w:r>
    </w:p>
    <w:p w14:paraId="04AB13EE">
      <w:pPr>
        <w:widowControl/>
        <w:spacing w:line="440" w:lineRule="atLeast"/>
        <w:jc w:val="left"/>
        <w:rPr>
          <w:rFonts w:hint="eastAsia" w:ascii="宋体" w:hAnsi="宋体" w:cs="宋体"/>
          <w:b w:val="0"/>
          <w:color w:val="auto"/>
          <w:sz w:val="22"/>
          <w:szCs w:val="22"/>
          <w:highlight w:val="none"/>
        </w:rPr>
      </w:pPr>
    </w:p>
    <w:p w14:paraId="2CA4EFA8">
      <w:pPr>
        <w:widowControl/>
        <w:shd w:val="clear" w:color="auto" w:fill="FDFAF5"/>
        <w:spacing w:before="100" w:beforeAutospacing="1" w:after="100" w:afterAutospacing="1" w:line="440" w:lineRule="atLeast"/>
        <w:jc w:val="center"/>
        <w:rPr>
          <w:rFonts w:hint="eastAsia" w:ascii="宋体" w:hAnsi="宋体" w:cs="宋体"/>
          <w:b w:val="0"/>
          <w:bCs/>
          <w:color w:val="auto"/>
          <w:sz w:val="22"/>
          <w:szCs w:val="22"/>
          <w:highlight w:val="none"/>
        </w:rPr>
      </w:pPr>
    </w:p>
    <w:p w14:paraId="5B029E9E">
      <w:pPr>
        <w:widowControl/>
        <w:shd w:val="clear" w:color="auto" w:fill="FDFAF5"/>
        <w:spacing w:before="100" w:beforeAutospacing="1" w:after="100" w:afterAutospacing="1" w:line="440" w:lineRule="atLeast"/>
        <w:jc w:val="center"/>
        <w:rPr>
          <w:rFonts w:hint="eastAsia" w:ascii="宋体" w:hAnsi="宋体" w:cs="宋体"/>
          <w:b w:val="0"/>
          <w:bCs/>
          <w:color w:val="auto"/>
          <w:sz w:val="22"/>
          <w:szCs w:val="22"/>
          <w:highlight w:val="none"/>
        </w:rPr>
      </w:pPr>
    </w:p>
    <w:p w14:paraId="724BE7C2">
      <w:pPr>
        <w:widowControl w:val="0"/>
        <w:spacing w:line="360" w:lineRule="auto"/>
        <w:jc w:val="center"/>
        <w:rPr>
          <w:rFonts w:hint="eastAsia" w:ascii="华文中宋" w:hAnsi="华文中宋" w:eastAsia="华文中宋" w:cs="Times New Roman"/>
          <w:b/>
          <w:color w:val="auto"/>
          <w:sz w:val="44"/>
          <w:szCs w:val="44"/>
          <w:highlight w:val="none"/>
        </w:rPr>
      </w:pPr>
      <w:r>
        <w:rPr>
          <w:rFonts w:hint="eastAsia" w:ascii="华文中宋" w:hAnsi="华文中宋" w:eastAsia="华文中宋" w:cs="Times New Roman"/>
          <w:b/>
          <w:color w:val="auto"/>
          <w:sz w:val="44"/>
          <w:szCs w:val="44"/>
          <w:highlight w:val="none"/>
        </w:rPr>
        <w:t>中小企业声明函（工程、服务）</w:t>
      </w:r>
    </w:p>
    <w:p w14:paraId="1A725EF9">
      <w:pPr>
        <w:widowControl/>
        <w:snapToGrid w:val="0"/>
        <w:spacing w:line="440" w:lineRule="atLeast"/>
        <w:ind w:firstLine="440" w:firstLineChars="200"/>
        <w:jc w:val="left"/>
        <w:rPr>
          <w:rFonts w:hint="eastAsia" w:ascii="宋体" w:hAnsi="宋体" w:cs="Times New Roman"/>
          <w:b w:val="0"/>
          <w:bCs/>
          <w:color w:val="auto"/>
          <w:sz w:val="22"/>
          <w:szCs w:val="22"/>
          <w:highlight w:val="none"/>
        </w:rPr>
      </w:pPr>
      <w:r>
        <w:rPr>
          <w:rFonts w:ascii="宋体" w:hAnsi="宋体" w:cs="Times New Roman"/>
          <w:b w:val="0"/>
          <w:bCs/>
          <w:color w:val="auto"/>
          <w:sz w:val="22"/>
          <w:szCs w:val="22"/>
          <w:highlight w:val="none"/>
        </w:rPr>
        <w:t>本公司（联合体）郑重声明，根据《政府采购促进中小企业发展管理办法》（财库﹝2020﹞46 号）的规定，本公司 （联合体）参加</w:t>
      </w:r>
      <w:r>
        <w:rPr>
          <w:rFonts w:ascii="宋体" w:hAnsi="宋体" w:cs="Times New Roman"/>
          <w:b w:val="0"/>
          <w:bCs/>
          <w:color w:val="auto"/>
          <w:sz w:val="22"/>
          <w:szCs w:val="22"/>
          <w:highlight w:val="none"/>
          <w:u w:val="single"/>
        </w:rPr>
        <w:t>（单位名称）</w:t>
      </w:r>
      <w:r>
        <w:rPr>
          <w:rFonts w:ascii="宋体" w:hAnsi="宋体" w:cs="Times New Roman"/>
          <w:b w:val="0"/>
          <w:bCs/>
          <w:color w:val="auto"/>
          <w:sz w:val="22"/>
          <w:szCs w:val="22"/>
          <w:highlight w:val="none"/>
        </w:rPr>
        <w:t>的</w:t>
      </w:r>
      <w:r>
        <w:rPr>
          <w:rFonts w:ascii="宋体" w:hAnsi="宋体" w:cs="Times New Roman"/>
          <w:b w:val="0"/>
          <w:bCs/>
          <w:color w:val="auto"/>
          <w:sz w:val="22"/>
          <w:szCs w:val="22"/>
          <w:highlight w:val="none"/>
          <w:u w:val="single"/>
        </w:rPr>
        <w:t>（项目名称）</w:t>
      </w:r>
      <w:r>
        <w:rPr>
          <w:rFonts w:ascii="宋体" w:hAnsi="宋体" w:cs="Times New Roman"/>
          <w:b w:val="0"/>
          <w:bCs/>
          <w:color w:val="auto"/>
          <w:sz w:val="22"/>
          <w:szCs w:val="22"/>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40582694">
      <w:pPr>
        <w:widowControl/>
        <w:snapToGrid w:val="0"/>
        <w:spacing w:line="440" w:lineRule="atLeast"/>
        <w:ind w:firstLine="440" w:firstLineChars="200"/>
        <w:jc w:val="left"/>
        <w:rPr>
          <w:rFonts w:hint="eastAsia" w:ascii="宋体" w:hAnsi="宋体" w:cs="Times New Roman"/>
          <w:b w:val="0"/>
          <w:bCs/>
          <w:color w:val="auto"/>
          <w:sz w:val="22"/>
          <w:szCs w:val="22"/>
          <w:highlight w:val="none"/>
        </w:rPr>
      </w:pPr>
      <w:r>
        <w:rPr>
          <w:rFonts w:ascii="宋体" w:hAnsi="宋体" w:cs="Times New Roman"/>
          <w:b w:val="0"/>
          <w:bCs/>
          <w:color w:val="auto"/>
          <w:sz w:val="22"/>
          <w:szCs w:val="22"/>
          <w:highlight w:val="none"/>
        </w:rPr>
        <w:t>1.</w:t>
      </w:r>
      <w:r>
        <w:rPr>
          <w:rFonts w:ascii="宋体" w:hAnsi="宋体" w:cs="Times New Roman"/>
          <w:b w:val="0"/>
          <w:bCs/>
          <w:color w:val="auto"/>
          <w:sz w:val="22"/>
          <w:szCs w:val="22"/>
          <w:highlight w:val="none"/>
          <w:u w:val="single"/>
        </w:rPr>
        <w:t xml:space="preserve"> （标的名称） </w:t>
      </w:r>
      <w:r>
        <w:rPr>
          <w:rFonts w:ascii="宋体" w:hAnsi="宋体" w:cs="Times New Roman"/>
          <w:b w:val="0"/>
          <w:bCs/>
          <w:color w:val="auto"/>
          <w:sz w:val="22"/>
          <w:szCs w:val="22"/>
          <w:highlight w:val="none"/>
        </w:rPr>
        <w:t>，属于</w:t>
      </w:r>
      <w:r>
        <w:rPr>
          <w:rFonts w:ascii="宋体" w:hAnsi="宋体" w:cs="Times New Roman"/>
          <w:b w:val="0"/>
          <w:bCs/>
          <w:color w:val="auto"/>
          <w:sz w:val="22"/>
          <w:szCs w:val="22"/>
          <w:highlight w:val="none"/>
          <w:u w:val="single"/>
        </w:rPr>
        <w:t>（</w:t>
      </w:r>
      <w:r>
        <w:rPr>
          <w:rFonts w:hint="eastAsia" w:ascii="宋体" w:hAnsi="宋体" w:cs="Times New Roman"/>
          <w:b w:val="0"/>
          <w:bCs/>
          <w:color w:val="auto"/>
          <w:sz w:val="22"/>
          <w:szCs w:val="22"/>
          <w:highlight w:val="none"/>
          <w:u w:val="single"/>
        </w:rPr>
        <w:t>其他未列明行业</w:t>
      </w:r>
      <w:r>
        <w:rPr>
          <w:rFonts w:ascii="宋体" w:hAnsi="宋体" w:cs="Times New Roman"/>
          <w:b w:val="0"/>
          <w:bCs/>
          <w:color w:val="auto"/>
          <w:sz w:val="22"/>
          <w:szCs w:val="22"/>
          <w:highlight w:val="none"/>
          <w:u w:val="single"/>
        </w:rPr>
        <w:t>）</w:t>
      </w:r>
      <w:r>
        <w:rPr>
          <w:rFonts w:ascii="宋体" w:hAnsi="宋体" w:cs="Times New Roman"/>
          <w:b w:val="0"/>
          <w:bCs/>
          <w:color w:val="auto"/>
          <w:sz w:val="22"/>
          <w:szCs w:val="22"/>
          <w:highlight w:val="none"/>
        </w:rPr>
        <w:t>； 承建（承接）企业为</w:t>
      </w:r>
      <w:r>
        <w:rPr>
          <w:rFonts w:ascii="宋体" w:hAnsi="宋体" w:cs="Times New Roman"/>
          <w:b w:val="0"/>
          <w:bCs/>
          <w:color w:val="auto"/>
          <w:sz w:val="22"/>
          <w:szCs w:val="22"/>
          <w:highlight w:val="none"/>
          <w:u w:val="single"/>
        </w:rPr>
        <w:t>（企业名称）</w:t>
      </w:r>
      <w:r>
        <w:rPr>
          <w:rFonts w:ascii="宋体" w:hAnsi="宋体" w:cs="Times New Roman"/>
          <w:b w:val="0"/>
          <w:bCs/>
          <w:color w:val="auto"/>
          <w:sz w:val="22"/>
          <w:szCs w:val="22"/>
          <w:highlight w:val="none"/>
        </w:rPr>
        <w:t>，从业人员</w:t>
      </w:r>
      <w:r>
        <w:rPr>
          <w:rFonts w:ascii="宋体" w:hAnsi="宋体" w:cs="Times New Roman"/>
          <w:b w:val="0"/>
          <w:bCs/>
          <w:color w:val="auto"/>
          <w:sz w:val="22"/>
          <w:szCs w:val="22"/>
          <w:highlight w:val="none"/>
          <w:u w:val="single"/>
        </w:rPr>
        <w:t xml:space="preserve">   </w:t>
      </w:r>
      <w:r>
        <w:rPr>
          <w:rFonts w:ascii="宋体" w:hAnsi="宋体" w:cs="Times New Roman"/>
          <w:b w:val="0"/>
          <w:bCs/>
          <w:color w:val="auto"/>
          <w:sz w:val="22"/>
          <w:szCs w:val="22"/>
          <w:highlight w:val="none"/>
        </w:rPr>
        <w:t>人，营业收入为</w:t>
      </w:r>
      <w:r>
        <w:rPr>
          <w:rFonts w:ascii="宋体" w:hAnsi="宋体" w:cs="Times New Roman"/>
          <w:b w:val="0"/>
          <w:bCs/>
          <w:color w:val="auto"/>
          <w:sz w:val="22"/>
          <w:szCs w:val="22"/>
          <w:highlight w:val="none"/>
          <w:u w:val="single"/>
        </w:rPr>
        <w:t xml:space="preserve">    </w:t>
      </w:r>
      <w:r>
        <w:rPr>
          <w:rFonts w:ascii="宋体" w:hAnsi="宋体" w:cs="Times New Roman"/>
          <w:b w:val="0"/>
          <w:bCs/>
          <w:color w:val="auto"/>
          <w:sz w:val="22"/>
          <w:szCs w:val="22"/>
          <w:highlight w:val="none"/>
        </w:rPr>
        <w:t>万元，资产总额为</w:t>
      </w:r>
      <w:r>
        <w:rPr>
          <w:rFonts w:ascii="宋体" w:hAnsi="宋体" w:cs="Times New Roman"/>
          <w:b w:val="0"/>
          <w:bCs/>
          <w:color w:val="auto"/>
          <w:sz w:val="22"/>
          <w:szCs w:val="22"/>
          <w:highlight w:val="none"/>
          <w:u w:val="single"/>
        </w:rPr>
        <w:t xml:space="preserve">    </w:t>
      </w:r>
      <w:r>
        <w:rPr>
          <w:rFonts w:ascii="宋体" w:hAnsi="宋体" w:cs="Times New Roman"/>
          <w:b w:val="0"/>
          <w:bCs/>
          <w:color w:val="auto"/>
          <w:sz w:val="22"/>
          <w:szCs w:val="22"/>
          <w:highlight w:val="none"/>
        </w:rPr>
        <w:t>万元</w:t>
      </w:r>
      <w:r>
        <w:rPr>
          <w:rFonts w:hint="eastAsia" w:ascii="宋体" w:hAnsi="宋体" w:cs="Times New Roman"/>
          <w:b w:val="0"/>
          <w:bCs/>
          <w:color w:val="auto"/>
          <w:sz w:val="22"/>
          <w:szCs w:val="22"/>
          <w:highlight w:val="none"/>
        </w:rPr>
        <w:t>（注1）</w:t>
      </w:r>
      <w:r>
        <w:rPr>
          <w:rFonts w:ascii="宋体" w:hAnsi="宋体" w:cs="Times New Roman"/>
          <w:b w:val="0"/>
          <w:bCs/>
          <w:color w:val="auto"/>
          <w:sz w:val="22"/>
          <w:szCs w:val="22"/>
          <w:highlight w:val="none"/>
        </w:rPr>
        <w:t>，属于</w:t>
      </w:r>
      <w:r>
        <w:rPr>
          <w:rFonts w:ascii="宋体" w:hAnsi="宋体" w:cs="Times New Roman"/>
          <w:b w:val="0"/>
          <w:bCs/>
          <w:color w:val="auto"/>
          <w:sz w:val="22"/>
          <w:szCs w:val="22"/>
          <w:highlight w:val="none"/>
          <w:u w:val="single"/>
        </w:rPr>
        <w:t>（中型企业、 小型企业、微型企业）</w:t>
      </w:r>
      <w:r>
        <w:rPr>
          <w:rFonts w:ascii="宋体" w:hAnsi="宋体" w:cs="Times New Roman"/>
          <w:b w:val="0"/>
          <w:bCs/>
          <w:color w:val="auto"/>
          <w:sz w:val="22"/>
          <w:szCs w:val="22"/>
          <w:highlight w:val="none"/>
        </w:rPr>
        <w:t xml:space="preserve">； </w:t>
      </w:r>
    </w:p>
    <w:p w14:paraId="7E2AAFA0">
      <w:pPr>
        <w:widowControl/>
        <w:snapToGrid w:val="0"/>
        <w:spacing w:line="440" w:lineRule="atLeast"/>
        <w:ind w:firstLine="440" w:firstLineChars="200"/>
        <w:jc w:val="left"/>
        <w:rPr>
          <w:rFonts w:ascii="宋体" w:hAnsi="宋体" w:cs="Times New Roman"/>
          <w:b w:val="0"/>
          <w:bCs/>
          <w:color w:val="auto"/>
          <w:sz w:val="22"/>
          <w:szCs w:val="22"/>
          <w:highlight w:val="none"/>
        </w:rPr>
      </w:pPr>
      <w:r>
        <w:rPr>
          <w:rFonts w:ascii="宋体" w:hAnsi="宋体" w:cs="Times New Roman"/>
          <w:b w:val="0"/>
          <w:bCs/>
          <w:color w:val="auto"/>
          <w:sz w:val="22"/>
          <w:szCs w:val="22"/>
          <w:highlight w:val="none"/>
        </w:rPr>
        <w:t>2.</w:t>
      </w:r>
      <w:r>
        <w:rPr>
          <w:rFonts w:ascii="宋体" w:hAnsi="宋体" w:cs="Times New Roman"/>
          <w:b w:val="0"/>
          <w:bCs/>
          <w:color w:val="auto"/>
          <w:sz w:val="22"/>
          <w:szCs w:val="22"/>
          <w:highlight w:val="none"/>
          <w:u w:val="single"/>
        </w:rPr>
        <w:t xml:space="preserve"> （标的名称） </w:t>
      </w:r>
      <w:r>
        <w:rPr>
          <w:rFonts w:ascii="宋体" w:hAnsi="宋体" w:cs="Times New Roman"/>
          <w:b w:val="0"/>
          <w:bCs/>
          <w:color w:val="auto"/>
          <w:sz w:val="22"/>
          <w:szCs w:val="22"/>
          <w:highlight w:val="none"/>
        </w:rPr>
        <w:t>，属于</w:t>
      </w:r>
      <w:r>
        <w:rPr>
          <w:rFonts w:ascii="宋体" w:hAnsi="宋体" w:cs="Times New Roman"/>
          <w:b w:val="0"/>
          <w:bCs/>
          <w:color w:val="auto"/>
          <w:sz w:val="22"/>
          <w:szCs w:val="22"/>
          <w:highlight w:val="none"/>
          <w:u w:val="single"/>
        </w:rPr>
        <w:t>（采购文件中明确的所属行业）</w:t>
      </w:r>
      <w:r>
        <w:rPr>
          <w:rFonts w:ascii="宋体" w:hAnsi="宋体" w:cs="Times New Roman"/>
          <w:b w:val="0"/>
          <w:bCs/>
          <w:color w:val="auto"/>
          <w:sz w:val="22"/>
          <w:szCs w:val="22"/>
          <w:highlight w:val="none"/>
        </w:rPr>
        <w:t>； 承建（承接）企业为</w:t>
      </w:r>
      <w:r>
        <w:rPr>
          <w:rFonts w:ascii="宋体" w:hAnsi="宋体" w:cs="Times New Roman"/>
          <w:b w:val="0"/>
          <w:bCs/>
          <w:color w:val="auto"/>
          <w:sz w:val="22"/>
          <w:szCs w:val="22"/>
          <w:highlight w:val="none"/>
          <w:u w:val="single"/>
        </w:rPr>
        <w:t>（企业名称）</w:t>
      </w:r>
      <w:r>
        <w:rPr>
          <w:rFonts w:ascii="宋体" w:hAnsi="宋体" w:cs="Times New Roman"/>
          <w:b w:val="0"/>
          <w:bCs/>
          <w:color w:val="auto"/>
          <w:sz w:val="22"/>
          <w:szCs w:val="22"/>
          <w:highlight w:val="none"/>
        </w:rPr>
        <w:t>，从业人员</w:t>
      </w:r>
      <w:r>
        <w:rPr>
          <w:rFonts w:ascii="宋体" w:hAnsi="宋体" w:cs="Times New Roman"/>
          <w:b w:val="0"/>
          <w:bCs/>
          <w:color w:val="auto"/>
          <w:sz w:val="22"/>
          <w:szCs w:val="22"/>
          <w:highlight w:val="none"/>
          <w:u w:val="single"/>
        </w:rPr>
        <w:t xml:space="preserve">   </w:t>
      </w:r>
      <w:r>
        <w:rPr>
          <w:rFonts w:ascii="宋体" w:hAnsi="宋体" w:cs="Times New Roman"/>
          <w:b w:val="0"/>
          <w:bCs/>
          <w:color w:val="auto"/>
          <w:sz w:val="22"/>
          <w:szCs w:val="22"/>
          <w:highlight w:val="none"/>
        </w:rPr>
        <w:t>人，营业收入为</w:t>
      </w:r>
      <w:r>
        <w:rPr>
          <w:rFonts w:ascii="宋体" w:hAnsi="宋体" w:cs="Times New Roman"/>
          <w:b w:val="0"/>
          <w:bCs/>
          <w:color w:val="auto"/>
          <w:sz w:val="22"/>
          <w:szCs w:val="22"/>
          <w:highlight w:val="none"/>
          <w:u w:val="single"/>
        </w:rPr>
        <w:t xml:space="preserve">    </w:t>
      </w:r>
      <w:r>
        <w:rPr>
          <w:rFonts w:ascii="宋体" w:hAnsi="宋体" w:cs="Times New Roman"/>
          <w:b w:val="0"/>
          <w:bCs/>
          <w:color w:val="auto"/>
          <w:sz w:val="22"/>
          <w:szCs w:val="22"/>
          <w:highlight w:val="none"/>
        </w:rPr>
        <w:t>万元，资产总额为</w:t>
      </w:r>
      <w:r>
        <w:rPr>
          <w:rFonts w:ascii="宋体" w:hAnsi="宋体" w:cs="Times New Roman"/>
          <w:b w:val="0"/>
          <w:bCs/>
          <w:color w:val="auto"/>
          <w:sz w:val="22"/>
          <w:szCs w:val="22"/>
          <w:highlight w:val="none"/>
          <w:u w:val="single"/>
        </w:rPr>
        <w:t xml:space="preserve">    </w:t>
      </w:r>
      <w:r>
        <w:rPr>
          <w:rFonts w:ascii="宋体" w:hAnsi="宋体" w:cs="Times New Roman"/>
          <w:b w:val="0"/>
          <w:bCs/>
          <w:color w:val="auto"/>
          <w:sz w:val="22"/>
          <w:szCs w:val="22"/>
          <w:highlight w:val="none"/>
        </w:rPr>
        <w:t>万元，属于</w:t>
      </w:r>
      <w:r>
        <w:rPr>
          <w:rFonts w:ascii="宋体" w:hAnsi="宋体" w:cs="Times New Roman"/>
          <w:b w:val="0"/>
          <w:bCs/>
          <w:color w:val="auto"/>
          <w:sz w:val="22"/>
          <w:szCs w:val="22"/>
          <w:highlight w:val="none"/>
          <w:u w:val="single"/>
        </w:rPr>
        <w:t>（中型企业、 小型企业、微型企业）</w:t>
      </w:r>
      <w:r>
        <w:rPr>
          <w:rFonts w:ascii="宋体" w:hAnsi="宋体" w:cs="Times New Roman"/>
          <w:b w:val="0"/>
          <w:bCs/>
          <w:color w:val="auto"/>
          <w:sz w:val="22"/>
          <w:szCs w:val="22"/>
          <w:highlight w:val="none"/>
        </w:rPr>
        <w:t xml:space="preserve">； </w:t>
      </w:r>
    </w:p>
    <w:p w14:paraId="169F0BAA">
      <w:pPr>
        <w:widowControl/>
        <w:snapToGrid w:val="0"/>
        <w:spacing w:line="440" w:lineRule="atLeast"/>
        <w:ind w:firstLine="440" w:firstLineChars="200"/>
        <w:jc w:val="left"/>
        <w:rPr>
          <w:rFonts w:ascii="宋体" w:hAnsi="宋体" w:cs="Times New Roman"/>
          <w:b w:val="0"/>
          <w:bCs/>
          <w:color w:val="auto"/>
          <w:sz w:val="22"/>
          <w:szCs w:val="22"/>
          <w:highlight w:val="none"/>
        </w:rPr>
      </w:pPr>
      <w:r>
        <w:rPr>
          <w:rFonts w:ascii="宋体" w:hAnsi="宋体" w:cs="Times New Roman"/>
          <w:b w:val="0"/>
          <w:bCs/>
          <w:color w:val="auto"/>
          <w:sz w:val="22"/>
          <w:szCs w:val="22"/>
          <w:highlight w:val="none"/>
        </w:rPr>
        <w:t xml:space="preserve">…… </w:t>
      </w:r>
    </w:p>
    <w:p w14:paraId="55D67466">
      <w:pPr>
        <w:widowControl/>
        <w:snapToGrid w:val="0"/>
        <w:spacing w:line="440" w:lineRule="atLeast"/>
        <w:ind w:firstLine="440" w:firstLineChars="200"/>
        <w:jc w:val="left"/>
        <w:rPr>
          <w:rFonts w:ascii="宋体" w:hAnsi="宋体" w:cs="Times New Roman"/>
          <w:b w:val="0"/>
          <w:bCs/>
          <w:color w:val="auto"/>
          <w:sz w:val="22"/>
          <w:szCs w:val="22"/>
          <w:highlight w:val="none"/>
        </w:rPr>
      </w:pPr>
      <w:r>
        <w:rPr>
          <w:rFonts w:ascii="宋体" w:hAnsi="宋体" w:cs="Times New Roman"/>
          <w:b w:val="0"/>
          <w:bCs/>
          <w:color w:val="auto"/>
          <w:sz w:val="22"/>
          <w:szCs w:val="22"/>
          <w:highlight w:val="none"/>
        </w:rPr>
        <w:t xml:space="preserve">以上企业，不属于大企业的分支机构，不存在控股股东为大企业的情形，也不存在与大企业的负责人为同一人的情形。 </w:t>
      </w:r>
    </w:p>
    <w:p w14:paraId="0A21BB14">
      <w:pPr>
        <w:widowControl/>
        <w:snapToGrid w:val="0"/>
        <w:spacing w:line="440" w:lineRule="atLeast"/>
        <w:ind w:firstLine="440" w:firstLineChars="200"/>
        <w:jc w:val="left"/>
        <w:rPr>
          <w:rFonts w:hint="eastAsia" w:ascii="宋体" w:hAnsi="宋体" w:cs="Times New Roman"/>
          <w:b w:val="0"/>
          <w:bCs/>
          <w:color w:val="auto"/>
          <w:sz w:val="22"/>
          <w:szCs w:val="22"/>
          <w:highlight w:val="none"/>
        </w:rPr>
      </w:pPr>
      <w:r>
        <w:rPr>
          <w:rFonts w:ascii="宋体" w:hAnsi="宋体" w:cs="Times New Roman"/>
          <w:b w:val="0"/>
          <w:bCs/>
          <w:color w:val="auto"/>
          <w:sz w:val="22"/>
          <w:szCs w:val="22"/>
          <w:highlight w:val="none"/>
        </w:rPr>
        <w:t>本企业对上述声明内容的真实性负责。如有虚假，将依法承担相应责任。</w:t>
      </w:r>
    </w:p>
    <w:p w14:paraId="4D369FE0">
      <w:pPr>
        <w:widowControl/>
        <w:snapToGrid w:val="0"/>
        <w:spacing w:line="440" w:lineRule="atLeast"/>
        <w:jc w:val="left"/>
        <w:rPr>
          <w:rFonts w:hint="eastAsia" w:ascii="宋体" w:hAnsi="宋体" w:cs="Times New Roman"/>
          <w:b w:val="0"/>
          <w:bCs/>
          <w:color w:val="auto"/>
          <w:sz w:val="22"/>
          <w:szCs w:val="22"/>
          <w:highlight w:val="none"/>
        </w:rPr>
      </w:pPr>
      <w:r>
        <w:rPr>
          <w:rFonts w:ascii="宋体" w:hAnsi="宋体" w:cs="Times New Roman"/>
          <w:b w:val="0"/>
          <w:bCs/>
          <w:color w:val="auto"/>
          <w:sz w:val="22"/>
          <w:szCs w:val="22"/>
          <w:highlight w:val="none"/>
        </w:rPr>
        <w:t xml:space="preserve">                                          企业名称（盖章）： </w:t>
      </w:r>
    </w:p>
    <w:p w14:paraId="7E59A0B4">
      <w:pPr>
        <w:widowControl/>
        <w:snapToGrid w:val="0"/>
        <w:spacing w:line="440" w:lineRule="atLeast"/>
        <w:ind w:firstLine="4620" w:firstLineChars="2100"/>
        <w:jc w:val="left"/>
        <w:rPr>
          <w:rFonts w:hint="eastAsia" w:ascii="宋体" w:hAnsi="宋体" w:cs="Times New Roman"/>
          <w:b w:val="0"/>
          <w:bCs/>
          <w:color w:val="auto"/>
          <w:sz w:val="22"/>
          <w:szCs w:val="22"/>
          <w:highlight w:val="none"/>
        </w:rPr>
      </w:pPr>
      <w:r>
        <w:rPr>
          <w:rFonts w:ascii="宋体" w:hAnsi="宋体" w:cs="Times New Roman"/>
          <w:b w:val="0"/>
          <w:bCs/>
          <w:color w:val="auto"/>
          <w:sz w:val="22"/>
          <w:szCs w:val="22"/>
          <w:highlight w:val="none"/>
        </w:rPr>
        <w:t xml:space="preserve">日 期： </w:t>
      </w:r>
    </w:p>
    <w:p w14:paraId="0F5E0965">
      <w:pPr>
        <w:widowControl w:val="0"/>
        <w:spacing w:line="360" w:lineRule="auto"/>
        <w:ind w:firstLine="464" w:firstLineChars="200"/>
        <w:jc w:val="both"/>
        <w:rPr>
          <w:rFonts w:hint="eastAsia" w:ascii="仿宋" w:hAnsi="仿宋" w:eastAsia="仿宋" w:cs="宋体"/>
          <w:b/>
          <w:color w:val="auto"/>
          <w:sz w:val="24"/>
          <w:szCs w:val="22"/>
          <w:highlight w:val="none"/>
        </w:rPr>
      </w:pPr>
      <w:r>
        <w:rPr>
          <w:rFonts w:hint="eastAsia" w:ascii="宋体" w:hAnsi="宋体" w:cs="Times New Roman"/>
          <w:b w:val="0"/>
          <w:bCs/>
          <w:color w:val="auto"/>
          <w:spacing w:val="6"/>
          <w:sz w:val="22"/>
          <w:szCs w:val="22"/>
          <w:highlight w:val="none"/>
        </w:rPr>
        <w:t>注1：</w:t>
      </w:r>
      <w:r>
        <w:rPr>
          <w:rFonts w:ascii="宋体" w:hAnsi="宋体" w:cs="Times New Roman"/>
          <w:b w:val="0"/>
          <w:bCs/>
          <w:color w:val="auto"/>
          <w:spacing w:val="6"/>
          <w:sz w:val="22"/>
          <w:szCs w:val="22"/>
          <w:highlight w:val="none"/>
        </w:rPr>
        <w:t>从业人员、营业收入、资产总额填报上一年度数据，无上一年度数据的新成立企业可不填</w:t>
      </w:r>
      <w:r>
        <w:rPr>
          <w:rFonts w:ascii="宋体" w:hAnsi="宋体" w:cs="Times New Roman"/>
          <w:b w:val="0"/>
          <w:bCs/>
          <w:color w:val="auto"/>
          <w:sz w:val="22"/>
          <w:szCs w:val="22"/>
          <w:highlight w:val="none"/>
        </w:rPr>
        <w:t>报。</w:t>
      </w:r>
    </w:p>
    <w:p w14:paraId="54DDACEC">
      <w:pPr>
        <w:widowControl w:val="0"/>
        <w:snapToGrid w:val="0"/>
        <w:spacing w:line="360" w:lineRule="auto"/>
        <w:ind w:firstLine="220" w:firstLineChars="100"/>
        <w:jc w:val="both"/>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2.▲投标人提供的中小企业声明函与实际情况不符的，视为投标人提供虚假材料投标的，投标无效。</w:t>
      </w:r>
    </w:p>
    <w:p w14:paraId="4F9CF292">
      <w:pPr>
        <w:widowControl/>
        <w:spacing w:line="588" w:lineRule="exact"/>
        <w:jc w:val="center"/>
        <w:rPr>
          <w:rFonts w:hint="eastAsia" w:ascii="宋体" w:hAnsi="宋体" w:cs="宋体"/>
          <w:b w:val="0"/>
          <w:color w:val="auto"/>
          <w:spacing w:val="6"/>
          <w:sz w:val="22"/>
          <w:szCs w:val="22"/>
          <w:highlight w:val="none"/>
        </w:rPr>
      </w:pPr>
      <w:bookmarkStart w:id="26" w:name="OLE_LINK14"/>
      <w:bookmarkStart w:id="27" w:name="OLE_LINK13"/>
    </w:p>
    <w:p w14:paraId="05A91141">
      <w:pPr>
        <w:widowControl w:val="0"/>
        <w:spacing w:before="240" w:beforeLines="0" w:after="60" w:afterLines="0"/>
        <w:jc w:val="center"/>
        <w:outlineLvl w:val="0"/>
        <w:rPr>
          <w:rFonts w:hint="eastAsia" w:ascii="宋体" w:hAnsi="宋体" w:eastAsia="宋体" w:cs="宋体"/>
          <w:b w:val="0"/>
          <w:bCs/>
          <w:color w:val="auto"/>
          <w:spacing w:val="6"/>
          <w:sz w:val="22"/>
          <w:szCs w:val="22"/>
          <w:highlight w:val="none"/>
          <w:lang w:val="en-US" w:eastAsia="zh-CN" w:bidi="ar-SA"/>
        </w:rPr>
      </w:pPr>
    </w:p>
    <w:p w14:paraId="3773BCF1">
      <w:pPr>
        <w:widowControl w:val="0"/>
        <w:jc w:val="both"/>
        <w:rPr>
          <w:rFonts w:hint="eastAsia" w:ascii="宋体" w:hAnsi="宋体" w:cs="宋体"/>
          <w:b w:val="0"/>
          <w:color w:val="auto"/>
          <w:spacing w:val="6"/>
          <w:sz w:val="22"/>
          <w:szCs w:val="22"/>
          <w:highlight w:val="none"/>
        </w:rPr>
      </w:pPr>
    </w:p>
    <w:p w14:paraId="685A99FA">
      <w:pPr>
        <w:widowControl w:val="0"/>
        <w:spacing w:before="240" w:beforeLines="0" w:after="60" w:afterLines="0"/>
        <w:jc w:val="center"/>
        <w:outlineLvl w:val="0"/>
        <w:rPr>
          <w:rFonts w:hint="eastAsia" w:ascii="宋体" w:hAnsi="宋体" w:eastAsia="宋体" w:cs="宋体"/>
          <w:b w:val="0"/>
          <w:bCs/>
          <w:color w:val="auto"/>
          <w:spacing w:val="6"/>
          <w:sz w:val="22"/>
          <w:szCs w:val="22"/>
          <w:highlight w:val="none"/>
          <w:lang w:val="en-US" w:eastAsia="zh-CN" w:bidi="ar-SA"/>
        </w:rPr>
      </w:pPr>
    </w:p>
    <w:p w14:paraId="63EBA458">
      <w:pPr>
        <w:widowControl w:val="0"/>
        <w:jc w:val="both"/>
        <w:rPr>
          <w:rFonts w:hint="eastAsia" w:ascii="宋体" w:hAnsi="宋体" w:cs="宋体"/>
          <w:b w:val="0"/>
          <w:color w:val="auto"/>
          <w:spacing w:val="6"/>
          <w:sz w:val="22"/>
          <w:szCs w:val="22"/>
          <w:highlight w:val="none"/>
        </w:rPr>
      </w:pPr>
    </w:p>
    <w:p w14:paraId="4CD4AF50">
      <w:pPr>
        <w:widowControl w:val="0"/>
        <w:spacing w:before="240" w:beforeLines="0" w:after="60" w:afterLines="0"/>
        <w:jc w:val="center"/>
        <w:outlineLvl w:val="0"/>
        <w:rPr>
          <w:rFonts w:hint="eastAsia" w:ascii="宋体" w:hAnsi="宋体" w:eastAsia="宋体" w:cs="宋体"/>
          <w:b w:val="0"/>
          <w:bCs/>
          <w:color w:val="auto"/>
          <w:spacing w:val="6"/>
          <w:sz w:val="22"/>
          <w:szCs w:val="22"/>
          <w:highlight w:val="none"/>
          <w:lang w:val="en-US" w:eastAsia="zh-CN" w:bidi="ar-SA"/>
        </w:rPr>
      </w:pPr>
    </w:p>
    <w:p w14:paraId="7ADE5A24">
      <w:pPr>
        <w:widowControl w:val="0"/>
        <w:jc w:val="both"/>
        <w:rPr>
          <w:rFonts w:hint="eastAsia" w:ascii="宋体" w:hAnsi="宋体" w:cs="宋体"/>
          <w:b w:val="0"/>
          <w:color w:val="auto"/>
          <w:spacing w:val="6"/>
          <w:sz w:val="22"/>
          <w:szCs w:val="22"/>
          <w:highlight w:val="none"/>
        </w:rPr>
      </w:pPr>
    </w:p>
    <w:p w14:paraId="1A144CEE">
      <w:pPr>
        <w:widowControl w:val="0"/>
        <w:spacing w:before="240" w:beforeLines="0" w:after="60" w:afterLines="0"/>
        <w:jc w:val="center"/>
        <w:outlineLvl w:val="0"/>
        <w:rPr>
          <w:rFonts w:hint="eastAsia" w:ascii="宋体" w:hAnsi="宋体" w:eastAsia="宋体" w:cs="宋体"/>
          <w:b w:val="0"/>
          <w:bCs/>
          <w:color w:val="auto"/>
          <w:spacing w:val="6"/>
          <w:sz w:val="22"/>
          <w:szCs w:val="22"/>
          <w:highlight w:val="none"/>
          <w:lang w:val="en-US" w:eastAsia="zh-CN" w:bidi="ar-SA"/>
        </w:rPr>
      </w:pPr>
    </w:p>
    <w:p w14:paraId="54909870">
      <w:pPr>
        <w:widowControl w:val="0"/>
        <w:jc w:val="both"/>
        <w:rPr>
          <w:rFonts w:hint="eastAsia" w:ascii="宋体" w:hAnsi="宋体" w:cs="宋体"/>
          <w:b w:val="0"/>
          <w:color w:val="auto"/>
          <w:spacing w:val="6"/>
          <w:sz w:val="22"/>
          <w:szCs w:val="22"/>
          <w:highlight w:val="none"/>
        </w:rPr>
      </w:pPr>
    </w:p>
    <w:p w14:paraId="1F62D3D4">
      <w:pPr>
        <w:widowControl/>
        <w:spacing w:line="588" w:lineRule="exact"/>
        <w:jc w:val="center"/>
        <w:rPr>
          <w:rFonts w:hint="eastAsia" w:ascii="宋体" w:hAnsi="宋体" w:cs="宋体"/>
          <w:b w:val="0"/>
          <w:color w:val="auto"/>
          <w:spacing w:val="6"/>
          <w:sz w:val="22"/>
          <w:szCs w:val="22"/>
          <w:highlight w:val="none"/>
        </w:rPr>
      </w:pPr>
      <w:r>
        <w:rPr>
          <w:rFonts w:hint="eastAsia" w:ascii="宋体" w:hAnsi="宋体" w:cs="宋体"/>
          <w:b w:val="0"/>
          <w:color w:val="auto"/>
          <w:spacing w:val="6"/>
          <w:sz w:val="22"/>
          <w:szCs w:val="22"/>
          <w:highlight w:val="none"/>
        </w:rPr>
        <w:t>残疾人福利性单位声明函</w:t>
      </w:r>
    </w:p>
    <w:bookmarkEnd w:id="26"/>
    <w:bookmarkEnd w:id="27"/>
    <w:p w14:paraId="3C12621C">
      <w:pPr>
        <w:widowControl/>
        <w:spacing w:line="588" w:lineRule="exact"/>
        <w:jc w:val="left"/>
        <w:rPr>
          <w:rFonts w:hint="eastAsia" w:ascii="宋体" w:hAnsi="宋体" w:cs="宋体"/>
          <w:b w:val="0"/>
          <w:color w:val="auto"/>
          <w:spacing w:val="6"/>
          <w:sz w:val="22"/>
          <w:szCs w:val="22"/>
          <w:highlight w:val="none"/>
        </w:rPr>
      </w:pPr>
    </w:p>
    <w:p w14:paraId="43B62769">
      <w:pPr>
        <w:widowControl/>
        <w:spacing w:line="588" w:lineRule="exact"/>
        <w:ind w:firstLine="464" w:firstLineChars="200"/>
        <w:jc w:val="left"/>
        <w:rPr>
          <w:rFonts w:hint="eastAsia" w:ascii="宋体" w:hAnsi="宋体" w:cs="宋体"/>
          <w:b w:val="0"/>
          <w:color w:val="auto"/>
          <w:spacing w:val="6"/>
          <w:sz w:val="22"/>
          <w:szCs w:val="22"/>
          <w:highlight w:val="none"/>
        </w:rPr>
      </w:pPr>
      <w:r>
        <w:rPr>
          <w:rFonts w:hint="eastAsia" w:ascii="宋体" w:hAnsi="宋体" w:cs="宋体"/>
          <w:b w:val="0"/>
          <w:color w:val="auto"/>
          <w:spacing w:val="6"/>
          <w:sz w:val="22"/>
          <w:szCs w:val="22"/>
          <w:highlight w:val="none"/>
        </w:rPr>
        <w:t>本单位郑重声明，根据《财政部 民政部 中国残疾人联合会关于促进残疾人就业政府采购政策的通知》（财库</w:t>
      </w:r>
      <w:r>
        <w:rPr>
          <w:rFonts w:hint="eastAsia" w:ascii="宋体" w:hAnsi="宋体" w:cs="宋体"/>
          <w:b w:val="0"/>
          <w:color w:val="auto"/>
          <w:sz w:val="22"/>
          <w:szCs w:val="22"/>
          <w:highlight w:val="none"/>
        </w:rPr>
        <w:t>〔2017〕 141</w:t>
      </w:r>
      <w:r>
        <w:rPr>
          <w:rFonts w:hint="eastAsia" w:ascii="宋体" w:hAnsi="宋体" w:cs="宋体"/>
          <w:b w:val="0"/>
          <w:color w:val="auto"/>
          <w:spacing w:val="6"/>
          <w:sz w:val="22"/>
          <w:szCs w:val="22"/>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C2D86D2">
      <w:pPr>
        <w:widowControl/>
        <w:spacing w:line="588" w:lineRule="exact"/>
        <w:ind w:firstLine="464" w:firstLineChars="200"/>
        <w:jc w:val="left"/>
        <w:rPr>
          <w:rFonts w:hint="eastAsia" w:ascii="宋体" w:hAnsi="宋体" w:cs="宋体"/>
          <w:b w:val="0"/>
          <w:color w:val="auto"/>
          <w:spacing w:val="6"/>
          <w:sz w:val="22"/>
          <w:szCs w:val="22"/>
          <w:highlight w:val="none"/>
        </w:rPr>
      </w:pPr>
      <w:r>
        <w:rPr>
          <w:rFonts w:hint="eastAsia" w:ascii="宋体" w:hAnsi="宋体" w:cs="宋体"/>
          <w:b w:val="0"/>
          <w:color w:val="auto"/>
          <w:spacing w:val="6"/>
          <w:sz w:val="22"/>
          <w:szCs w:val="22"/>
          <w:highlight w:val="none"/>
        </w:rPr>
        <w:t>本单位对上述声明的真实性负责。如有虚假，将依法承担相应责任。</w:t>
      </w:r>
    </w:p>
    <w:p w14:paraId="73105E72">
      <w:pPr>
        <w:widowControl/>
        <w:spacing w:line="588" w:lineRule="exact"/>
        <w:jc w:val="left"/>
        <w:rPr>
          <w:rFonts w:hint="eastAsia" w:ascii="宋体" w:hAnsi="宋体" w:cs="宋体"/>
          <w:b w:val="0"/>
          <w:color w:val="auto"/>
          <w:spacing w:val="6"/>
          <w:sz w:val="22"/>
          <w:szCs w:val="22"/>
          <w:highlight w:val="none"/>
        </w:rPr>
      </w:pPr>
    </w:p>
    <w:p w14:paraId="27EEAEE2">
      <w:pPr>
        <w:widowControl/>
        <w:tabs>
          <w:tab w:val="left" w:pos="4860"/>
        </w:tabs>
        <w:spacing w:line="588" w:lineRule="exact"/>
        <w:ind w:right="1560" w:firstLine="464" w:firstLineChars="200"/>
        <w:jc w:val="center"/>
        <w:rPr>
          <w:rFonts w:hint="eastAsia" w:ascii="宋体" w:hAnsi="宋体" w:cs="宋体"/>
          <w:b w:val="0"/>
          <w:color w:val="auto"/>
          <w:spacing w:val="6"/>
          <w:sz w:val="22"/>
          <w:szCs w:val="22"/>
          <w:highlight w:val="none"/>
        </w:rPr>
      </w:pPr>
      <w:r>
        <w:rPr>
          <w:rFonts w:hint="eastAsia" w:ascii="宋体" w:hAnsi="宋体" w:cs="宋体"/>
          <w:b w:val="0"/>
          <w:color w:val="auto"/>
          <w:spacing w:val="6"/>
          <w:sz w:val="22"/>
          <w:szCs w:val="22"/>
          <w:highlight w:val="none"/>
        </w:rPr>
        <w:t xml:space="preserve">               单位名称（盖章）：</w:t>
      </w:r>
    </w:p>
    <w:p w14:paraId="0208B48C">
      <w:pPr>
        <w:widowControl/>
        <w:tabs>
          <w:tab w:val="left" w:pos="4860"/>
        </w:tabs>
        <w:spacing w:line="588" w:lineRule="exact"/>
        <w:ind w:right="1560" w:firstLine="464" w:firstLineChars="200"/>
        <w:jc w:val="center"/>
        <w:rPr>
          <w:rFonts w:hint="eastAsia" w:ascii="宋体" w:hAnsi="宋体" w:cs="宋体"/>
          <w:b w:val="0"/>
          <w:color w:val="auto"/>
          <w:spacing w:val="6"/>
          <w:sz w:val="22"/>
          <w:szCs w:val="22"/>
          <w:highlight w:val="none"/>
        </w:rPr>
      </w:pPr>
      <w:r>
        <w:rPr>
          <w:rFonts w:hint="eastAsia" w:ascii="宋体" w:hAnsi="宋体" w:cs="宋体"/>
          <w:b w:val="0"/>
          <w:color w:val="auto"/>
          <w:spacing w:val="6"/>
          <w:sz w:val="22"/>
          <w:szCs w:val="22"/>
          <w:highlight w:val="none"/>
        </w:rPr>
        <w:t xml:space="preserve">       日  期：</w:t>
      </w:r>
    </w:p>
    <w:p w14:paraId="204D9CD2">
      <w:pPr>
        <w:widowControl/>
        <w:tabs>
          <w:tab w:val="left" w:pos="4860"/>
        </w:tabs>
        <w:spacing w:line="588" w:lineRule="exact"/>
        <w:ind w:right="1560"/>
        <w:jc w:val="left"/>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备注说明：</w:t>
      </w:r>
    </w:p>
    <w:p w14:paraId="4F914C2E">
      <w:pPr>
        <w:widowControl/>
        <w:spacing w:line="588" w:lineRule="exact"/>
        <w:jc w:val="left"/>
        <w:rPr>
          <w:rFonts w:hint="eastAsia" w:ascii="宋体" w:hAnsi="宋体" w:cs="宋体"/>
          <w:b w:val="0"/>
          <w:color w:val="auto"/>
          <w:spacing w:val="6"/>
          <w:sz w:val="22"/>
          <w:szCs w:val="22"/>
          <w:highlight w:val="none"/>
        </w:rPr>
      </w:pPr>
      <w:r>
        <w:rPr>
          <w:rFonts w:hint="eastAsia" w:ascii="宋体" w:hAnsi="宋体" w:cs="宋体"/>
          <w:b w:val="0"/>
          <w:color w:val="auto"/>
          <w:spacing w:val="6"/>
          <w:sz w:val="22"/>
          <w:szCs w:val="22"/>
          <w:highlight w:val="none"/>
        </w:rPr>
        <w:t>1、如中标，将在中标公示中将此残疾人福利性单位声明函予以公示，接受社会监督；</w:t>
      </w:r>
    </w:p>
    <w:p w14:paraId="06BA4F85">
      <w:pPr>
        <w:widowControl/>
        <w:spacing w:line="588" w:lineRule="exact"/>
        <w:jc w:val="left"/>
        <w:rPr>
          <w:rFonts w:hint="eastAsia" w:ascii="宋体" w:hAnsi="宋体" w:cs="宋体"/>
          <w:b w:val="0"/>
          <w:color w:val="auto"/>
          <w:spacing w:val="6"/>
          <w:sz w:val="22"/>
          <w:szCs w:val="22"/>
          <w:highlight w:val="none"/>
        </w:rPr>
      </w:pPr>
      <w:r>
        <w:rPr>
          <w:rFonts w:hint="eastAsia" w:ascii="宋体" w:hAnsi="宋体" w:cs="宋体"/>
          <w:b w:val="0"/>
          <w:color w:val="auto"/>
          <w:spacing w:val="6"/>
          <w:sz w:val="22"/>
          <w:szCs w:val="22"/>
          <w:highlight w:val="none"/>
        </w:rPr>
        <w:t>2、供应商提供的《残疾人福利性单位声明函》与事实不符的，依照《政府采购法》第七十七条第一款的规定追究法律责任。</w:t>
      </w:r>
    </w:p>
    <w:p w14:paraId="6EFDE8AB">
      <w:pPr>
        <w:widowControl/>
        <w:adjustRightInd/>
        <w:snapToGrid w:val="0"/>
        <w:spacing w:line="240" w:lineRule="auto"/>
        <w:jc w:val="left"/>
        <w:textAlignment w:val="auto"/>
        <w:rPr>
          <w:rFonts w:hint="eastAsia" w:ascii="宋体" w:hAnsi="宋体" w:eastAsia="宋体" w:cs="宋体"/>
          <w:b w:val="0"/>
          <w:color w:val="auto"/>
          <w:spacing w:val="6"/>
          <w:kern w:val="2"/>
          <w:sz w:val="24"/>
          <w:szCs w:val="20"/>
          <w:highlight w:val="none"/>
          <w:lang w:val="en-US" w:eastAsia="zh-CN" w:bidi="ar-SA"/>
        </w:rPr>
      </w:pPr>
    </w:p>
    <w:p w14:paraId="6F23444A">
      <w:pPr>
        <w:widowControl/>
        <w:spacing w:after="0" w:afterLines="0" w:afterAutospacing="0"/>
        <w:jc w:val="left"/>
        <w:rPr>
          <w:rFonts w:hint="eastAsia" w:ascii="宋体" w:hAnsi="宋体" w:eastAsia="宋体" w:cs="宋体"/>
          <w:b w:val="0"/>
          <w:bCs/>
          <w:color w:val="auto"/>
          <w:spacing w:val="6"/>
          <w:kern w:val="2"/>
          <w:sz w:val="24"/>
          <w:szCs w:val="24"/>
          <w:highlight w:val="none"/>
          <w:lang w:val="en-US" w:eastAsia="zh-CN" w:bidi="ar-SA"/>
        </w:rPr>
      </w:pPr>
    </w:p>
    <w:p w14:paraId="50C30CF8">
      <w:pPr>
        <w:widowControl w:val="0"/>
        <w:spacing w:after="120"/>
        <w:ind w:firstLine="253" w:firstLineChars="100"/>
        <w:jc w:val="both"/>
        <w:rPr>
          <w:rFonts w:hint="eastAsia" w:ascii="宋体" w:hAnsi="宋体" w:cs="宋体"/>
          <w:b/>
          <w:bCs/>
          <w:color w:val="auto"/>
          <w:spacing w:val="6"/>
          <w:kern w:val="2"/>
          <w:sz w:val="24"/>
          <w:szCs w:val="22"/>
          <w:highlight w:val="none"/>
        </w:rPr>
      </w:pPr>
    </w:p>
    <w:p w14:paraId="52296E97">
      <w:pPr>
        <w:widowControl/>
        <w:shd w:val="clear" w:color="auto" w:fill="FDFAF5"/>
        <w:spacing w:before="100" w:beforeAutospacing="1" w:after="100" w:afterAutospacing="1" w:line="440" w:lineRule="atLeast"/>
        <w:jc w:val="left"/>
        <w:rPr>
          <w:rFonts w:hint="eastAsia" w:ascii="宋体" w:hAnsi="宋体" w:cs="宋体"/>
          <w:b w:val="0"/>
          <w:color w:val="auto"/>
          <w:sz w:val="22"/>
          <w:szCs w:val="22"/>
          <w:highlight w:val="none"/>
        </w:rPr>
      </w:pPr>
      <w:r>
        <w:rPr>
          <w:rFonts w:hint="eastAsia" w:ascii="宋体" w:hAnsi="宋体" w:cs="宋体"/>
          <w:b w:val="0"/>
          <w:color w:val="auto"/>
          <w:sz w:val="22"/>
          <w:szCs w:val="22"/>
          <w:highlight w:val="none"/>
        </w:rPr>
        <w:t>二、节能、环保产品优先（强制）采购政策说明</w:t>
      </w:r>
    </w:p>
    <w:p w14:paraId="6929F1A7">
      <w:pPr>
        <w:widowControl/>
        <w:snapToGrid w:val="0"/>
        <w:spacing w:line="420" w:lineRule="exact"/>
        <w:ind w:firstLine="480"/>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1、政策依据</w:t>
      </w:r>
    </w:p>
    <w:p w14:paraId="7650FFF8">
      <w:pPr>
        <w:widowControl/>
        <w:snapToGrid w:val="0"/>
        <w:spacing w:line="420" w:lineRule="exact"/>
        <w:ind w:firstLine="480"/>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（一）《国务院办公厅关于建立政府强制采购节能产品制度的通知》(国办发[2007]51号)</w:t>
      </w:r>
    </w:p>
    <w:p w14:paraId="38B85D55">
      <w:pPr>
        <w:widowControl/>
        <w:snapToGrid w:val="0"/>
        <w:spacing w:line="420" w:lineRule="exact"/>
        <w:ind w:firstLine="480"/>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（二）财政部、发展改革委发布的《节能产品政府采购实施意见》(财库[2004]185号)</w:t>
      </w:r>
    </w:p>
    <w:p w14:paraId="64E734F9">
      <w:pPr>
        <w:widowControl/>
        <w:snapToGrid w:val="0"/>
        <w:spacing w:line="420" w:lineRule="exact"/>
        <w:ind w:firstLine="480"/>
        <w:jc w:val="left"/>
        <w:rPr>
          <w:rFonts w:hint="eastAsia" w:ascii="仿宋_GB2312" w:hAnsi="仿宋_GB2312" w:cs="Times New Roman"/>
          <w:b w:val="0"/>
          <w:bCs/>
          <w:color w:val="auto"/>
          <w:sz w:val="22"/>
          <w:szCs w:val="20"/>
          <w:highlight w:val="none"/>
        </w:rPr>
      </w:pPr>
      <w:r>
        <w:rPr>
          <w:rFonts w:hint="eastAsia" w:ascii="仿宋_GB2312" w:hAnsi="仿宋_GB2312" w:cs="Times New Roman"/>
          <w:b w:val="0"/>
          <w:bCs/>
          <w:color w:val="auto"/>
          <w:sz w:val="22"/>
          <w:szCs w:val="20"/>
          <w:highlight w:val="none"/>
        </w:rPr>
        <w:t>（三）财政部、原环保总局印发的《环境标志产品政府采购实施的意见》（财库 [2006]90号）</w:t>
      </w:r>
    </w:p>
    <w:p w14:paraId="6C28CFD8">
      <w:pPr>
        <w:widowControl/>
        <w:snapToGrid w:val="0"/>
        <w:spacing w:line="420" w:lineRule="exact"/>
        <w:ind w:firstLine="480"/>
        <w:jc w:val="left"/>
        <w:rPr>
          <w:rFonts w:hint="eastAsia" w:ascii="宋体" w:hAnsi="宋体" w:cs="宋体"/>
          <w:b w:val="0"/>
          <w:color w:val="auto"/>
          <w:sz w:val="22"/>
          <w:szCs w:val="22"/>
          <w:highlight w:val="none"/>
        </w:rPr>
      </w:pPr>
      <w:r>
        <w:rPr>
          <w:rFonts w:hint="eastAsia" w:ascii="仿宋_GB2312" w:hAnsi="仿宋_GB2312" w:cs="Times New Roman"/>
          <w:b w:val="0"/>
          <w:bCs/>
          <w:color w:val="auto"/>
          <w:sz w:val="22"/>
          <w:szCs w:val="20"/>
          <w:highlight w:val="none"/>
        </w:rPr>
        <w:t>2、供应商投标货物属于节能、环保优先（强制）采购范围的，须提供相关证明材料。</w:t>
      </w:r>
    </w:p>
    <w:p w14:paraId="5B010B60">
      <w:pPr>
        <w:numPr>
          <w:ilvl w:val="0"/>
          <w:numId w:val="0"/>
        </w:numPr>
        <w:snapToGrid w:val="0"/>
        <w:spacing w:line="420" w:lineRule="exact"/>
        <w:ind w:leftChars="0"/>
        <w:jc w:val="center"/>
        <w:rPr>
          <w:rFonts w:hint="eastAsia"/>
          <w:color w:val="auto"/>
          <w:sz w:val="36"/>
          <w:highlight w:val="none"/>
          <w:lang w:eastAsia="zh-CN"/>
        </w:rPr>
      </w:pPr>
    </w:p>
    <w:p w14:paraId="41D857CB">
      <w:pPr>
        <w:numPr>
          <w:ilvl w:val="0"/>
          <w:numId w:val="3"/>
        </w:numPr>
        <w:snapToGrid w:val="0"/>
        <w:spacing w:line="420" w:lineRule="exact"/>
        <w:ind w:leftChars="0" w:firstLine="720"/>
        <w:jc w:val="center"/>
        <w:rPr>
          <w:rFonts w:hint="eastAsia"/>
          <w:color w:val="auto"/>
          <w:sz w:val="36"/>
          <w:highlight w:val="none"/>
        </w:rPr>
      </w:pPr>
      <w:r>
        <w:rPr>
          <w:rFonts w:hint="eastAsia"/>
          <w:color w:val="auto"/>
          <w:sz w:val="36"/>
          <w:highlight w:val="none"/>
        </w:rPr>
        <w:t>合同格式（仅供参考）</w:t>
      </w:r>
    </w:p>
    <w:p w14:paraId="38851FFB">
      <w:pPr>
        <w:numPr>
          <w:ilvl w:val="0"/>
          <w:numId w:val="0"/>
        </w:numPr>
        <w:snapToGrid w:val="0"/>
        <w:spacing w:line="420" w:lineRule="exact"/>
        <w:ind w:left="720" w:leftChars="0"/>
        <w:jc w:val="both"/>
        <w:rPr>
          <w:rFonts w:hint="eastAsia"/>
          <w:color w:val="auto"/>
          <w:sz w:val="22"/>
          <w:szCs w:val="22"/>
          <w:highlight w:val="none"/>
        </w:rPr>
      </w:pPr>
    </w:p>
    <w:p w14:paraId="50BE8401">
      <w:pPr>
        <w:widowControl w:val="0"/>
        <w:spacing w:line="360" w:lineRule="auto"/>
        <w:ind w:firstLine="440" w:firstLineChars="200"/>
        <w:jc w:val="both"/>
        <w:rPr>
          <w:rFonts w:hint="eastAsia" w:ascii="宋体" w:hAnsi="宋体" w:eastAsia="宋体" w:cs="宋体"/>
          <w:b w:val="0"/>
          <w:color w:val="auto"/>
          <w:kern w:val="2"/>
          <w:sz w:val="22"/>
          <w:szCs w:val="22"/>
          <w:highlight w:val="none"/>
          <w:lang w:eastAsia="zh-CN"/>
        </w:rPr>
      </w:pPr>
      <w:r>
        <w:rPr>
          <w:rFonts w:hint="eastAsia" w:ascii="宋体" w:hAnsi="宋体" w:eastAsia="宋体" w:cs="宋体"/>
          <w:b w:val="0"/>
          <w:color w:val="auto"/>
          <w:kern w:val="2"/>
          <w:sz w:val="22"/>
          <w:szCs w:val="22"/>
          <w:highlight w:val="none"/>
        </w:rPr>
        <w:t>项目名称：</w:t>
      </w:r>
      <w:r>
        <w:rPr>
          <w:rFonts w:hint="eastAsia" w:cs="宋体"/>
          <w:b w:val="0"/>
          <w:color w:val="auto"/>
          <w:kern w:val="2"/>
          <w:sz w:val="22"/>
          <w:szCs w:val="22"/>
          <w:highlight w:val="none"/>
          <w:lang w:eastAsia="zh-CN"/>
        </w:rPr>
        <w:t>2025年浙江省温州市（平阳县）海洋生态保护修复项目前期本底调查项目（重）</w:t>
      </w:r>
    </w:p>
    <w:p w14:paraId="4ABD27B1">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项目编号：</w:t>
      </w:r>
    </w:p>
    <w:p w14:paraId="5301E898">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甲方：（采购人）</w:t>
      </w:r>
    </w:p>
    <w:p w14:paraId="3718A6FF">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乙方：（中标单位）</w:t>
      </w:r>
    </w:p>
    <w:p w14:paraId="42010013">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甲、乙双方根据</w:t>
      </w:r>
      <w:r>
        <w:rPr>
          <w:rFonts w:hint="eastAsia" w:cs="宋体"/>
          <w:b w:val="0"/>
          <w:color w:val="auto"/>
          <w:kern w:val="2"/>
          <w:sz w:val="22"/>
          <w:szCs w:val="22"/>
          <w:highlight w:val="none"/>
          <w:lang w:eastAsia="zh-CN"/>
        </w:rPr>
        <w:t>2025年浙江省温州市（平阳县）海洋生态保护修复项目前期本底调查项目（重）</w:t>
      </w:r>
      <w:r>
        <w:rPr>
          <w:rFonts w:hint="eastAsia" w:ascii="宋体" w:hAnsi="宋体" w:eastAsia="宋体" w:cs="宋体"/>
          <w:b w:val="0"/>
          <w:color w:val="auto"/>
          <w:kern w:val="2"/>
          <w:sz w:val="22"/>
          <w:szCs w:val="22"/>
          <w:highlight w:val="none"/>
        </w:rPr>
        <w:t>采购招标的结果，签署本合同。</w:t>
      </w:r>
    </w:p>
    <w:p w14:paraId="523678F6">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一、合同内容</w:t>
      </w:r>
    </w:p>
    <w:p w14:paraId="6E526C02">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 xml:space="preserve">  本项目为</w:t>
      </w:r>
      <w:r>
        <w:rPr>
          <w:rFonts w:hint="eastAsia" w:cs="宋体"/>
          <w:b w:val="0"/>
          <w:color w:val="auto"/>
          <w:kern w:val="2"/>
          <w:sz w:val="22"/>
          <w:szCs w:val="22"/>
          <w:highlight w:val="none"/>
          <w:lang w:eastAsia="zh-CN"/>
        </w:rPr>
        <w:t>2025年浙江省温州市（平阳县）海洋生态保护修复项目前期本底调查项目（重）</w:t>
      </w:r>
      <w:r>
        <w:rPr>
          <w:rFonts w:hint="eastAsia" w:ascii="宋体" w:hAnsi="宋体" w:eastAsia="宋体" w:cs="宋体"/>
          <w:b w:val="0"/>
          <w:color w:val="auto"/>
          <w:kern w:val="2"/>
          <w:sz w:val="22"/>
          <w:szCs w:val="22"/>
          <w:highlight w:val="none"/>
        </w:rPr>
        <w:t>，乙方须完成关于本项目的各项工作。</w:t>
      </w:r>
    </w:p>
    <w:p w14:paraId="74DA0B39">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二、合同金额</w:t>
      </w:r>
    </w:p>
    <w:p w14:paraId="043B2D0E">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本合同金额为人民币（大写）：           （￥        元）。</w:t>
      </w:r>
    </w:p>
    <w:p w14:paraId="42D34374">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合同价为完成本项目招标文件中提出的所有采购内容并完成合同约定的相应服务应支付的各项金额总和。凡乙方在报价中未列明但又为本次采购所必备的项目或遗漏项目，甲方将一律视为已包括在合同价中，在合同执行中将不予考虑。</w:t>
      </w:r>
    </w:p>
    <w:p w14:paraId="3E71DEF4">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三、知识产权</w:t>
      </w:r>
    </w:p>
    <w:p w14:paraId="340310C0">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1、乙方应保证所提供的服务或其任何一部分均不会侵犯任何第三方的知识产权。</w:t>
      </w:r>
    </w:p>
    <w:p w14:paraId="642BCA8C">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2、与本项目成果相关的方案等知识产权的所有权和使用权均属于</w:t>
      </w:r>
      <w:r>
        <w:rPr>
          <w:rFonts w:hint="eastAsia" w:cs="宋体"/>
          <w:b w:val="0"/>
          <w:color w:val="auto"/>
          <w:kern w:val="2"/>
          <w:sz w:val="22"/>
          <w:szCs w:val="22"/>
          <w:highlight w:val="none"/>
          <w:lang w:val="en-US" w:eastAsia="zh-CN"/>
        </w:rPr>
        <w:t>甲方</w:t>
      </w:r>
      <w:r>
        <w:rPr>
          <w:rFonts w:hint="eastAsia" w:ascii="宋体" w:hAnsi="宋体" w:eastAsia="宋体" w:cs="宋体"/>
          <w:b w:val="0"/>
          <w:color w:val="auto"/>
          <w:kern w:val="2"/>
          <w:sz w:val="22"/>
          <w:szCs w:val="22"/>
          <w:highlight w:val="none"/>
        </w:rPr>
        <w:t>。中标人不得以任何理由留存，否则承担由此产生的一切法律和经济责任。未经</w:t>
      </w:r>
      <w:r>
        <w:rPr>
          <w:rFonts w:hint="eastAsia" w:ascii="宋体" w:hAnsi="宋体" w:eastAsia="宋体" w:cs="宋体"/>
          <w:b w:val="0"/>
          <w:color w:val="auto"/>
          <w:kern w:val="2"/>
          <w:sz w:val="22"/>
          <w:szCs w:val="22"/>
          <w:highlight w:val="none"/>
          <w:lang w:eastAsia="zh-CN"/>
        </w:rPr>
        <w:t>甲方</w:t>
      </w:r>
      <w:r>
        <w:rPr>
          <w:rFonts w:hint="eastAsia" w:ascii="宋体" w:hAnsi="宋体" w:eastAsia="宋体" w:cs="宋体"/>
          <w:b w:val="0"/>
          <w:color w:val="auto"/>
          <w:kern w:val="2"/>
          <w:sz w:val="22"/>
          <w:szCs w:val="22"/>
          <w:highlight w:val="none"/>
        </w:rPr>
        <w:t>书面同意，任何单位和个人不得转让和使用本项目成果。</w:t>
      </w:r>
    </w:p>
    <w:p w14:paraId="4FB05F20">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四、主要工作内容</w:t>
      </w:r>
    </w:p>
    <w:p w14:paraId="754E242A">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1、南麂列岛海洋生态保护修复工程本底调查</w:t>
      </w:r>
    </w:p>
    <w:p w14:paraId="28003896">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1.1调查内容</w:t>
      </w:r>
    </w:p>
    <w:p w14:paraId="373FAEB3">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rPr>
        <w:t>环境本底调查、砂质海岸本底调查、重要物种保育与生境恢复工程本底调查、入侵物种调查</w:t>
      </w:r>
    </w:p>
    <w:p w14:paraId="1C6D6329">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1.2成果报告</w:t>
      </w:r>
    </w:p>
    <w:p w14:paraId="34E45AD4">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lang w:eastAsia="zh-CN"/>
        </w:rPr>
      </w:pPr>
      <w:r>
        <w:rPr>
          <w:rFonts w:hint="eastAsia" w:cs="宋体"/>
          <w:b w:val="0"/>
          <w:bCs w:val="0"/>
          <w:color w:val="auto"/>
          <w:kern w:val="2"/>
          <w:sz w:val="22"/>
          <w:szCs w:val="22"/>
          <w:highlight w:val="none"/>
          <w:lang w:eastAsia="zh-CN"/>
        </w:rPr>
        <w:t>《南麂列岛海洋生态保护修复工程本底调查专题报告》、《南麂列岛沙滩本底调查专题报告》、《植被调查专题》、《海藻场分布调查专题》、《南麂列岛入侵物种分布调查专题报告》及相关调查数据报表、调查影像和图件资料</w:t>
      </w:r>
    </w:p>
    <w:p w14:paraId="3D3B41E0">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2、海西湾海洋生态保护修复工程本底调查</w:t>
      </w:r>
    </w:p>
    <w:p w14:paraId="53C5D7AF">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cs="宋体"/>
          <w:b/>
          <w:bCs/>
          <w:color w:val="auto"/>
          <w:kern w:val="2"/>
          <w:sz w:val="22"/>
          <w:szCs w:val="22"/>
          <w:highlight w:val="none"/>
          <w:lang w:val="en-US" w:eastAsia="zh-CN"/>
        </w:rPr>
        <w:t>2</w:t>
      </w:r>
      <w:r>
        <w:rPr>
          <w:rFonts w:hint="eastAsia" w:ascii="宋体" w:hAnsi="宋体" w:eastAsia="宋体" w:cs="宋体"/>
          <w:b/>
          <w:bCs/>
          <w:color w:val="auto"/>
          <w:kern w:val="2"/>
          <w:sz w:val="22"/>
          <w:szCs w:val="22"/>
          <w:highlight w:val="none"/>
        </w:rPr>
        <w:t>.1调查内容</w:t>
      </w:r>
    </w:p>
    <w:p w14:paraId="692FC3AD">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rPr>
        <w:t>环境本底调查、水文调查、地形测量、湿地植被调查专题</w:t>
      </w:r>
    </w:p>
    <w:p w14:paraId="1BE519A1">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cs="宋体"/>
          <w:b/>
          <w:bCs/>
          <w:color w:val="auto"/>
          <w:kern w:val="2"/>
          <w:sz w:val="22"/>
          <w:szCs w:val="22"/>
          <w:highlight w:val="none"/>
          <w:lang w:val="en-US" w:eastAsia="zh-CN"/>
        </w:rPr>
        <w:t>2</w:t>
      </w:r>
      <w:r>
        <w:rPr>
          <w:rFonts w:hint="eastAsia" w:ascii="宋体" w:hAnsi="宋体" w:eastAsia="宋体" w:cs="宋体"/>
          <w:b/>
          <w:bCs/>
          <w:color w:val="auto"/>
          <w:kern w:val="2"/>
          <w:sz w:val="22"/>
          <w:szCs w:val="22"/>
          <w:highlight w:val="none"/>
        </w:rPr>
        <w:t>.2成果报告</w:t>
      </w:r>
    </w:p>
    <w:p w14:paraId="1AA06461">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lang w:eastAsia="zh-CN"/>
        </w:rPr>
      </w:pPr>
      <w:r>
        <w:rPr>
          <w:rFonts w:hint="eastAsia" w:cs="宋体"/>
          <w:b w:val="0"/>
          <w:bCs w:val="0"/>
          <w:color w:val="auto"/>
          <w:kern w:val="2"/>
          <w:sz w:val="22"/>
          <w:szCs w:val="22"/>
          <w:highlight w:val="none"/>
          <w:lang w:eastAsia="zh-CN"/>
        </w:rPr>
        <w:t>《海西湾海洋生态保护修复工程本底调查专题报告》、《海西湾湿地植被本底调查专题报告》及相关调查数据报表、调查影像和图件资料</w:t>
      </w:r>
    </w:p>
    <w:p w14:paraId="23D0F552">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3、海域使用论证、环评等前期调查</w:t>
      </w:r>
    </w:p>
    <w:p w14:paraId="6063876E">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cs="宋体"/>
          <w:b/>
          <w:bCs/>
          <w:color w:val="auto"/>
          <w:kern w:val="2"/>
          <w:sz w:val="22"/>
          <w:szCs w:val="22"/>
          <w:highlight w:val="none"/>
          <w:lang w:val="en-US" w:eastAsia="zh-CN"/>
        </w:rPr>
        <w:t>3</w:t>
      </w:r>
      <w:r>
        <w:rPr>
          <w:rFonts w:hint="eastAsia" w:ascii="宋体" w:hAnsi="宋体" w:eastAsia="宋体" w:cs="宋体"/>
          <w:b/>
          <w:bCs/>
          <w:color w:val="auto"/>
          <w:kern w:val="2"/>
          <w:sz w:val="22"/>
          <w:szCs w:val="22"/>
          <w:highlight w:val="none"/>
        </w:rPr>
        <w:t>.1海域论证区域</w:t>
      </w:r>
    </w:p>
    <w:p w14:paraId="47A4E3C1">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rPr>
        <w:t>南麂列岛（敏感海域）包含潮汐池 2.45km（31 个，12.3*31）和海藻场修复工程中的人工筏架建设（修复海藻场长度 0.8 km）；</w:t>
      </w:r>
    </w:p>
    <w:p w14:paraId="06F216F4">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rPr>
        <w:t>海西湾包含牡蛎礁建设（建设牡蛎礁 1.5149 hm2）、管护步道（998m）、碳汇通量塔（1 座,4m*4m）、生态护坡（松木桩约 2328 m，种植 2.32 hm2）。</w:t>
      </w:r>
    </w:p>
    <w:p w14:paraId="68A20987">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cs="宋体"/>
          <w:b/>
          <w:bCs/>
          <w:color w:val="auto"/>
          <w:kern w:val="2"/>
          <w:sz w:val="22"/>
          <w:szCs w:val="22"/>
          <w:highlight w:val="none"/>
          <w:lang w:val="en-US" w:eastAsia="zh-CN"/>
        </w:rPr>
        <w:t>3</w:t>
      </w:r>
      <w:r>
        <w:rPr>
          <w:rFonts w:hint="eastAsia" w:ascii="宋体" w:hAnsi="宋体" w:eastAsia="宋体" w:cs="宋体"/>
          <w:b/>
          <w:bCs/>
          <w:color w:val="auto"/>
          <w:kern w:val="2"/>
          <w:sz w:val="22"/>
          <w:szCs w:val="22"/>
          <w:highlight w:val="none"/>
        </w:rPr>
        <w:t>.2环评调查区域</w:t>
      </w:r>
    </w:p>
    <w:p w14:paraId="18097509">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rPr>
        <w:t>南麂列岛包含人工潮汐池和海藻场人工筏架；</w:t>
      </w:r>
    </w:p>
    <w:p w14:paraId="7C9508B0">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rPr>
        <w:t>海西湾包含牡蛎礁、管护步道、碳汇通量塔、生态护坡（松木桩）、鳌江河口疏浚。</w:t>
      </w:r>
    </w:p>
    <w:p w14:paraId="183AC7C5">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cs="宋体"/>
          <w:b/>
          <w:bCs/>
          <w:color w:val="auto"/>
          <w:kern w:val="2"/>
          <w:sz w:val="22"/>
          <w:szCs w:val="22"/>
          <w:highlight w:val="none"/>
          <w:lang w:val="en-US" w:eastAsia="zh-CN"/>
        </w:rPr>
        <w:t>3</w:t>
      </w:r>
      <w:r>
        <w:rPr>
          <w:rFonts w:hint="eastAsia" w:ascii="宋体" w:hAnsi="宋体" w:eastAsia="宋体" w:cs="宋体"/>
          <w:b/>
          <w:bCs/>
          <w:color w:val="auto"/>
          <w:kern w:val="2"/>
          <w:sz w:val="22"/>
          <w:szCs w:val="22"/>
          <w:highlight w:val="none"/>
        </w:rPr>
        <w:t>.3成果报告</w:t>
      </w:r>
    </w:p>
    <w:p w14:paraId="0627D50B">
      <w:pPr>
        <w:widowControl w:val="0"/>
        <w:spacing w:line="360" w:lineRule="auto"/>
        <w:ind w:firstLine="440" w:firstLineChars="200"/>
        <w:jc w:val="both"/>
        <w:rPr>
          <w:rFonts w:hint="eastAsia" w:cs="宋体"/>
          <w:b w:val="0"/>
          <w:bCs w:val="0"/>
          <w:color w:val="auto"/>
          <w:kern w:val="2"/>
          <w:sz w:val="22"/>
          <w:szCs w:val="22"/>
          <w:highlight w:val="none"/>
          <w:lang w:eastAsia="zh-CN"/>
        </w:rPr>
      </w:pPr>
      <w:r>
        <w:rPr>
          <w:rFonts w:hint="eastAsia" w:cs="宋体"/>
          <w:b w:val="0"/>
          <w:bCs w:val="0"/>
          <w:color w:val="auto"/>
          <w:kern w:val="2"/>
          <w:sz w:val="22"/>
          <w:szCs w:val="22"/>
          <w:highlight w:val="none"/>
          <w:lang w:eastAsia="zh-CN"/>
        </w:rPr>
        <w:t>《南麂列岛海洋生态保护修复工程海洋生态环境调查报告》、《海西湾海洋生态保护修复工程海域海洋生态环境调查报告》及相关调查数据报表、调查影像和图件资料。</w:t>
      </w:r>
    </w:p>
    <w:p w14:paraId="06549EDB">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cs="宋体"/>
          <w:b/>
          <w:color w:val="auto"/>
          <w:sz w:val="22"/>
          <w:szCs w:val="22"/>
          <w:highlight w:val="none"/>
        </w:rPr>
        <w:t>▲</w:t>
      </w:r>
      <w:r>
        <w:rPr>
          <w:rFonts w:hint="eastAsia" w:ascii="宋体" w:hAnsi="宋体" w:eastAsia="宋体" w:cs="宋体"/>
          <w:b/>
          <w:bCs/>
          <w:color w:val="auto"/>
          <w:kern w:val="2"/>
          <w:sz w:val="22"/>
          <w:szCs w:val="22"/>
          <w:highlight w:val="none"/>
        </w:rPr>
        <w:t>说明：</w:t>
      </w:r>
    </w:p>
    <w:p w14:paraId="2D33EADD">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1.后期各项调查的调查时间和频率、调查项目、调查方法、调查技术方案等内容具体详见本公告附件。</w:t>
      </w:r>
    </w:p>
    <w:p w14:paraId="1DC00B1E">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2.本次调查必须满足项目后期跟踪评估验收和项目前期研究对数据的需求，包括但不限于招标文件及附件所明确的内容。后续业主如需增加调查内容，中标单位需无条件配合。</w:t>
      </w:r>
    </w:p>
    <w:p w14:paraId="4B4A9F81">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rPr>
        <w:t>五</w:t>
      </w:r>
      <w:r>
        <w:rPr>
          <w:rFonts w:hint="eastAsia" w:ascii="宋体" w:hAnsi="宋体" w:eastAsia="宋体" w:cs="宋体"/>
          <w:b/>
          <w:bCs/>
          <w:color w:val="auto"/>
          <w:kern w:val="2"/>
          <w:sz w:val="22"/>
          <w:szCs w:val="22"/>
          <w:highlight w:val="none"/>
        </w:rPr>
        <w:t>、计划服务期</w:t>
      </w:r>
    </w:p>
    <w:p w14:paraId="2EED72DA">
      <w:pPr>
        <w:widowControl w:val="0"/>
        <w:spacing w:line="360" w:lineRule="auto"/>
        <w:ind w:firstLine="440" w:firstLineChars="200"/>
        <w:jc w:val="both"/>
        <w:rPr>
          <w:rFonts w:hint="eastAsia" w:ascii="宋体" w:hAnsi="宋体" w:eastAsia="宋体" w:cs="宋体"/>
          <w:b w:val="0"/>
          <w:bCs w:val="0"/>
          <w:color w:val="auto"/>
          <w:kern w:val="2"/>
          <w:sz w:val="22"/>
          <w:szCs w:val="22"/>
          <w:highlight w:val="none"/>
        </w:rPr>
      </w:pPr>
      <w:r>
        <w:rPr>
          <w:rFonts w:hint="eastAsia" w:cs="宋体"/>
          <w:b w:val="0"/>
          <w:bCs w:val="0"/>
          <w:color w:val="auto"/>
          <w:kern w:val="2"/>
          <w:sz w:val="22"/>
          <w:szCs w:val="22"/>
          <w:highlight w:val="none"/>
          <w:lang w:eastAsia="zh-CN"/>
        </w:rPr>
        <w:t>根据前期调查调查结果，编制形成上述调查报告和专题报告，并于2025年</w:t>
      </w:r>
      <w:r>
        <w:rPr>
          <w:rFonts w:hint="eastAsia" w:ascii="宋体" w:hAnsi="宋体" w:cs="宋体"/>
          <w:color w:val="auto"/>
          <w:sz w:val="22"/>
          <w:szCs w:val="22"/>
          <w:highlight w:val="none"/>
          <w:lang w:val="en-US" w:eastAsia="zh-CN" w:bidi="ar-SA"/>
        </w:rPr>
        <w:t>5月底</w:t>
      </w:r>
      <w:r>
        <w:rPr>
          <w:rFonts w:hint="eastAsia" w:cs="宋体"/>
          <w:b w:val="0"/>
          <w:bCs w:val="0"/>
          <w:color w:val="auto"/>
          <w:kern w:val="2"/>
          <w:sz w:val="22"/>
          <w:szCs w:val="22"/>
          <w:highlight w:val="none"/>
          <w:lang w:eastAsia="zh-CN"/>
        </w:rPr>
        <w:t>前通过专家评审，在2025年6月修改完善后提交至平阳县自然资源与规划局。</w:t>
      </w:r>
    </w:p>
    <w:p w14:paraId="0C1902E5">
      <w:pPr>
        <w:widowControl w:val="0"/>
        <w:spacing w:line="360" w:lineRule="auto"/>
        <w:ind w:firstLine="442" w:firstLineChars="200"/>
        <w:jc w:val="both"/>
        <w:rPr>
          <w:rFonts w:hint="default" w:ascii="宋体" w:hAnsi="宋体" w:eastAsia="宋体" w:cs="宋体"/>
          <w:b/>
          <w:bCs/>
          <w:color w:val="auto"/>
          <w:kern w:val="2"/>
          <w:sz w:val="22"/>
          <w:szCs w:val="22"/>
          <w:highlight w:val="none"/>
          <w:lang w:val="en-US" w:eastAsia="zh-CN"/>
        </w:rPr>
      </w:pPr>
      <w:r>
        <w:rPr>
          <w:rFonts w:hint="eastAsia" w:ascii="宋体" w:hAnsi="宋体" w:eastAsia="宋体" w:cs="宋体"/>
          <w:b/>
          <w:bCs/>
          <w:color w:val="auto"/>
          <w:kern w:val="2"/>
          <w:sz w:val="22"/>
          <w:szCs w:val="22"/>
          <w:highlight w:val="none"/>
          <w:lang w:val="en-US" w:eastAsia="zh-CN"/>
        </w:rPr>
        <w:t>六</w:t>
      </w:r>
      <w:r>
        <w:rPr>
          <w:rFonts w:hint="eastAsia" w:ascii="宋体" w:hAnsi="宋体" w:eastAsia="宋体" w:cs="宋体"/>
          <w:b/>
          <w:bCs/>
          <w:color w:val="auto"/>
          <w:kern w:val="2"/>
          <w:sz w:val="22"/>
          <w:szCs w:val="22"/>
          <w:highlight w:val="none"/>
        </w:rPr>
        <w:t>、</w:t>
      </w:r>
      <w:r>
        <w:rPr>
          <w:rFonts w:hint="eastAsia" w:ascii="宋体" w:hAnsi="宋体" w:eastAsia="宋体" w:cs="宋体"/>
          <w:b/>
          <w:bCs/>
          <w:color w:val="auto"/>
          <w:kern w:val="2"/>
          <w:sz w:val="22"/>
          <w:szCs w:val="22"/>
          <w:highlight w:val="none"/>
          <w:lang w:val="en-US" w:eastAsia="zh-CN"/>
        </w:rPr>
        <w:t>商务条款</w:t>
      </w:r>
    </w:p>
    <w:p w14:paraId="645F61F9">
      <w:pPr>
        <w:autoSpaceDE w:val="0"/>
        <w:autoSpaceDN w:val="0"/>
        <w:adjustRightInd w:val="0"/>
        <w:snapToGrid w:val="0"/>
        <w:spacing w:line="460" w:lineRule="exact"/>
        <w:ind w:firstLine="440" w:firstLineChars="200"/>
        <w:textAlignment w:val="bottom"/>
        <w:outlineLvl w:val="1"/>
        <w:rPr>
          <w:rFonts w:hint="eastAsia" w:cs="宋体"/>
          <w:b w:val="0"/>
          <w:color w:val="auto"/>
          <w:kern w:val="2"/>
          <w:sz w:val="22"/>
          <w:szCs w:val="22"/>
          <w:highlight w:val="none"/>
          <w:lang w:val="en-US" w:eastAsia="zh-CN"/>
        </w:rPr>
      </w:pPr>
      <w:r>
        <w:rPr>
          <w:rFonts w:hint="eastAsia" w:cs="宋体"/>
          <w:b w:val="0"/>
          <w:color w:val="auto"/>
          <w:kern w:val="2"/>
          <w:sz w:val="22"/>
          <w:szCs w:val="22"/>
          <w:highlight w:val="none"/>
          <w:lang w:val="en-US" w:eastAsia="zh-CN"/>
        </w:rPr>
        <w:t>1、付款方式（具体以资金到位情况予以支付）</w:t>
      </w:r>
    </w:p>
    <w:p w14:paraId="0EA674F2">
      <w:pPr>
        <w:autoSpaceDE w:val="0"/>
        <w:autoSpaceDN w:val="0"/>
        <w:adjustRightInd w:val="0"/>
        <w:snapToGrid w:val="0"/>
        <w:spacing w:line="460" w:lineRule="exact"/>
        <w:ind w:firstLine="440" w:firstLineChars="200"/>
        <w:textAlignment w:val="bottom"/>
        <w:outlineLvl w:val="1"/>
        <w:rPr>
          <w:rFonts w:hint="eastAsia" w:cs="宋体"/>
          <w:b w:val="0"/>
          <w:color w:val="auto"/>
          <w:kern w:val="2"/>
          <w:sz w:val="22"/>
          <w:szCs w:val="22"/>
          <w:highlight w:val="none"/>
          <w:lang w:val="en-US" w:eastAsia="zh-CN"/>
        </w:rPr>
      </w:pPr>
      <w:r>
        <w:rPr>
          <w:rFonts w:hint="eastAsia" w:cs="宋体"/>
          <w:b w:val="0"/>
          <w:color w:val="auto"/>
          <w:kern w:val="2"/>
          <w:sz w:val="22"/>
          <w:szCs w:val="22"/>
          <w:highlight w:val="none"/>
          <w:lang w:val="en-US" w:eastAsia="zh-CN"/>
        </w:rPr>
        <w:t>1.签订合同后且项目具备实施条件后7个工作日内，甲方支付给乙方合同金额的40%作为预付款；</w:t>
      </w:r>
    </w:p>
    <w:p w14:paraId="40C0D58C">
      <w:pPr>
        <w:autoSpaceDE w:val="0"/>
        <w:autoSpaceDN w:val="0"/>
        <w:adjustRightInd w:val="0"/>
        <w:snapToGrid w:val="0"/>
        <w:spacing w:line="460" w:lineRule="exact"/>
        <w:ind w:firstLine="440" w:firstLineChars="200"/>
        <w:textAlignment w:val="bottom"/>
        <w:outlineLvl w:val="1"/>
        <w:rPr>
          <w:rFonts w:hint="eastAsia" w:cs="宋体"/>
          <w:b w:val="0"/>
          <w:color w:val="auto"/>
          <w:kern w:val="2"/>
          <w:sz w:val="22"/>
          <w:szCs w:val="22"/>
          <w:highlight w:val="none"/>
          <w:lang w:val="en-US" w:eastAsia="zh-CN"/>
        </w:rPr>
      </w:pPr>
      <w:r>
        <w:rPr>
          <w:rFonts w:hint="eastAsia" w:cs="宋体"/>
          <w:b w:val="0"/>
          <w:color w:val="auto"/>
          <w:kern w:val="2"/>
          <w:sz w:val="22"/>
          <w:szCs w:val="22"/>
          <w:highlight w:val="none"/>
          <w:lang w:val="en-US" w:eastAsia="zh-CN"/>
        </w:rPr>
        <w:t>注：在签订合同时，乙方明确表示无需预付款或者主动要求降低预付款比例的，甲方可不适用前述规定。甲方可根据项目特点、乙方诚信等因素，决定是否要求乙方提交银行、保险公司等金融机构出具的预付款保函或其他担保措施。（浙财采监[2022]3号文件）。</w:t>
      </w:r>
    </w:p>
    <w:p w14:paraId="70777F45">
      <w:pPr>
        <w:numPr>
          <w:ilvl w:val="0"/>
          <w:numId w:val="4"/>
        </w:numPr>
        <w:autoSpaceDE w:val="0"/>
        <w:autoSpaceDN w:val="0"/>
        <w:adjustRightInd w:val="0"/>
        <w:snapToGrid w:val="0"/>
        <w:spacing w:line="460" w:lineRule="exact"/>
        <w:ind w:firstLine="440" w:firstLineChars="200"/>
        <w:textAlignment w:val="bottom"/>
        <w:outlineLvl w:val="1"/>
        <w:rPr>
          <w:rFonts w:hint="eastAsia" w:cs="宋体"/>
          <w:b w:val="0"/>
          <w:color w:val="auto"/>
          <w:kern w:val="2"/>
          <w:sz w:val="22"/>
          <w:szCs w:val="22"/>
          <w:highlight w:val="none"/>
          <w:lang w:val="en-US" w:eastAsia="zh-CN"/>
        </w:rPr>
      </w:pPr>
      <w:r>
        <w:rPr>
          <w:rFonts w:hint="eastAsia" w:cs="宋体"/>
          <w:b w:val="0"/>
          <w:color w:val="auto"/>
          <w:kern w:val="2"/>
          <w:sz w:val="22"/>
          <w:szCs w:val="22"/>
          <w:highlight w:val="none"/>
          <w:lang w:val="en-US" w:eastAsia="zh-CN"/>
        </w:rPr>
        <w:t>乙方提供的各项本底调查报告通过相关部门验收后，甲方向乙方支付合同总金额的100%。</w:t>
      </w:r>
    </w:p>
    <w:p w14:paraId="4B29485B">
      <w:pPr>
        <w:numPr>
          <w:ilvl w:val="0"/>
          <w:numId w:val="0"/>
        </w:numPr>
        <w:autoSpaceDE w:val="0"/>
        <w:autoSpaceDN w:val="0"/>
        <w:adjustRightInd w:val="0"/>
        <w:snapToGrid w:val="0"/>
        <w:spacing w:line="460" w:lineRule="exact"/>
        <w:ind w:firstLine="440" w:firstLineChars="200"/>
        <w:textAlignment w:val="bottom"/>
        <w:outlineLvl w:val="1"/>
        <w:rPr>
          <w:rFonts w:hint="default" w:ascii="宋体" w:hAnsi="宋体" w:eastAsia="宋体" w:cs="宋体"/>
          <w:b w:val="0"/>
          <w:color w:val="auto"/>
          <w:kern w:val="2"/>
          <w:sz w:val="22"/>
          <w:szCs w:val="22"/>
          <w:highlight w:val="none"/>
          <w:lang w:val="en-US" w:eastAsia="zh-CN"/>
        </w:rPr>
      </w:pPr>
      <w:r>
        <w:rPr>
          <w:rFonts w:hint="eastAsia" w:ascii="宋体" w:hAnsi="宋体" w:cs="宋体"/>
          <w:b w:val="0"/>
          <w:color w:val="auto"/>
          <w:kern w:val="2"/>
          <w:sz w:val="22"/>
          <w:szCs w:val="22"/>
          <w:highlight w:val="none"/>
          <w:lang w:val="en-US" w:eastAsia="zh-CN"/>
        </w:rPr>
        <w:t>2、</w:t>
      </w:r>
      <w:r>
        <w:rPr>
          <w:rFonts w:hint="eastAsia" w:cs="宋体"/>
          <w:b w:val="0"/>
          <w:color w:val="auto"/>
          <w:kern w:val="2"/>
          <w:sz w:val="22"/>
          <w:szCs w:val="22"/>
          <w:highlight w:val="none"/>
          <w:lang w:val="en-US" w:eastAsia="zh-CN"/>
        </w:rPr>
        <w:t>验收</w:t>
      </w:r>
    </w:p>
    <w:p w14:paraId="2B4CEA9B">
      <w:pPr>
        <w:autoSpaceDE w:val="0"/>
        <w:autoSpaceDN w:val="0"/>
        <w:adjustRightInd w:val="0"/>
        <w:snapToGrid w:val="0"/>
        <w:spacing w:line="460" w:lineRule="exact"/>
        <w:ind w:firstLine="440"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宋体" w:hAnsi="宋体" w:eastAsia="宋体" w:cs="宋体"/>
          <w:b w:val="0"/>
          <w:color w:val="auto"/>
          <w:kern w:val="2"/>
          <w:sz w:val="22"/>
          <w:szCs w:val="22"/>
          <w:highlight w:val="none"/>
          <w:lang w:val="en-US" w:eastAsia="zh-CN"/>
        </w:rPr>
        <w:t>1.政府采购项目无论金额大小，都要进行履约验收，履约验收工作由甲方负责。甲方可以根据采购项目具体情况自行组织验收，或者委托采购代理机构组织验收，但委托验收不能免除甲方应当承担的法律责任。</w:t>
      </w:r>
    </w:p>
    <w:p w14:paraId="4ED669BB">
      <w:pPr>
        <w:autoSpaceDE w:val="0"/>
        <w:autoSpaceDN w:val="0"/>
        <w:adjustRightInd w:val="0"/>
        <w:snapToGrid w:val="0"/>
        <w:spacing w:line="460" w:lineRule="exact"/>
        <w:ind w:firstLine="440" w:firstLineChars="200"/>
        <w:textAlignment w:val="bottom"/>
        <w:outlineLvl w:val="1"/>
        <w:rPr>
          <w:rFonts w:hint="eastAsia" w:ascii="宋体" w:hAnsi="宋体" w:eastAsia="宋体" w:cs="宋体"/>
          <w:b w:val="0"/>
          <w:color w:val="auto"/>
          <w:kern w:val="2"/>
          <w:sz w:val="22"/>
          <w:szCs w:val="22"/>
          <w:highlight w:val="none"/>
          <w:lang w:val="en-US" w:eastAsia="zh-CN"/>
        </w:rPr>
      </w:pPr>
      <w:r>
        <w:rPr>
          <w:rFonts w:hint="eastAsia" w:ascii="宋体" w:hAnsi="宋体" w:eastAsia="宋体" w:cs="宋体"/>
          <w:b w:val="0"/>
          <w:color w:val="auto"/>
          <w:kern w:val="2"/>
          <w:sz w:val="22"/>
          <w:szCs w:val="22"/>
          <w:highlight w:val="none"/>
          <w:lang w:val="en-US" w:eastAsia="zh-CN"/>
        </w:rPr>
        <w:t>2.甲方对中标(成交)人的履约验收应按《温州市政府采购履约验收办法》执行。</w:t>
      </w:r>
    </w:p>
    <w:p w14:paraId="1F46AF57">
      <w:pPr>
        <w:widowControl w:val="0"/>
        <w:spacing w:line="360" w:lineRule="auto"/>
        <w:ind w:firstLine="442" w:firstLineChars="200"/>
        <w:jc w:val="both"/>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八、售后服务：</w:t>
      </w:r>
    </w:p>
    <w:p w14:paraId="7F4E3F8E">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根据乙方投标文件中的承诺执行。</w:t>
      </w:r>
    </w:p>
    <w:p w14:paraId="7BA259EC">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九、税费</w:t>
      </w:r>
    </w:p>
    <w:p w14:paraId="53B4B57A">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本合同执行中相关的一切税费均由乙方负担。</w:t>
      </w:r>
    </w:p>
    <w:p w14:paraId="3718B7AD">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十、违约责任</w:t>
      </w:r>
    </w:p>
    <w:p w14:paraId="166AC744">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1、违反本合同约定，造成本合同不能履行或不能完全履行，由违约方承担违约责任，违约方应按合同法赔偿对方经济损失。</w:t>
      </w:r>
    </w:p>
    <w:p w14:paraId="043F20AA">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2、乙方未按采购方要求的时间提供服务的，乙方应按逾期中标总额每日千分之六向甲方支付违约金，由甲方从待付合同款中扣除。逾期超过约定日期10个工作日不能履行服务的，甲方可解除本合同。乙方因逾期履行服务或因其他违约行为导致甲方解除合同的，乙方应向甲方支付合同总值5%的违约金，如造成甲方损失超过违约金的，超出部分由乙方继续承担赔偿责任。</w:t>
      </w:r>
    </w:p>
    <w:p w14:paraId="53EE17A7">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cs="宋体"/>
          <w:b w:val="0"/>
          <w:color w:val="auto"/>
          <w:kern w:val="2"/>
          <w:sz w:val="22"/>
          <w:szCs w:val="22"/>
          <w:highlight w:val="none"/>
          <w:lang w:val="en-US" w:eastAsia="zh-CN"/>
        </w:rPr>
        <w:t>3</w:t>
      </w:r>
      <w:r>
        <w:rPr>
          <w:rFonts w:hint="eastAsia" w:ascii="宋体" w:hAnsi="宋体" w:eastAsia="宋体" w:cs="宋体"/>
          <w:b w:val="0"/>
          <w:color w:val="auto"/>
          <w:kern w:val="2"/>
          <w:sz w:val="22"/>
          <w:szCs w:val="22"/>
          <w:highlight w:val="none"/>
        </w:rPr>
        <w:t>、乙方达不到项目要求，乙方应负责根据合同及甲方的要求采取相应的处理措施，并承担由此发生的一切损失和费用，整改延误的时间不作为整个项目工期延期的理由。</w:t>
      </w:r>
    </w:p>
    <w:p w14:paraId="23AF28F7">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十一、不可抗力事件处理</w:t>
      </w:r>
    </w:p>
    <w:p w14:paraId="3C1246AA">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1. 在合同有效期内，任何一方因不可抗力事件导致不能履行合同，则合同履行期可延长，其延长期与不可抗力影响期相同。</w:t>
      </w:r>
    </w:p>
    <w:p w14:paraId="5B7DE25D">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2. 不可抗力事件发生后，应立即通知对方，并寄送有关权威机构出具的证明。</w:t>
      </w:r>
    </w:p>
    <w:p w14:paraId="1B998DC1">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3.不可抗力事件延续60天以上，双方应通过友好协商，确定是否继续履行合同。</w:t>
      </w:r>
    </w:p>
    <w:p w14:paraId="41D575E4">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十二、安全责任</w:t>
      </w:r>
    </w:p>
    <w:p w14:paraId="11A0FD98">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在采购及合同执行过程中，供应商应承担由于其行为所造成的人身伤害、财产损失或损坏的责任，无论何种原因所造成，采购人均不负责。</w:t>
      </w:r>
    </w:p>
    <w:p w14:paraId="445C6325">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十三、争议的解决</w:t>
      </w:r>
    </w:p>
    <w:p w14:paraId="3777377A">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双方在执行合同中所发生的一切争议，应通过协商解决。如协商不成，可向甲方所在地法院起诉。</w:t>
      </w:r>
    </w:p>
    <w:p w14:paraId="2CE5A760">
      <w:pPr>
        <w:widowControl w:val="0"/>
        <w:spacing w:line="360" w:lineRule="auto"/>
        <w:ind w:firstLine="442" w:firstLineChars="200"/>
        <w:jc w:val="both"/>
        <w:rPr>
          <w:rFonts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rPr>
        <w:t>十四、合同生效及其它</w:t>
      </w:r>
    </w:p>
    <w:p w14:paraId="0524A990">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1. 合同经双方法定代表人或授权代表签字并加盖单位公章后生效。</w:t>
      </w:r>
    </w:p>
    <w:p w14:paraId="78600DA3">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2.下述文件是构成合同不可分割的部分，应一并阅读和理解。</w:t>
      </w:r>
    </w:p>
    <w:p w14:paraId="761EB15B">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（1）本合同协议书；</w:t>
      </w:r>
    </w:p>
    <w:p w14:paraId="72B1237F">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（2）成交通知书；</w:t>
      </w:r>
    </w:p>
    <w:p w14:paraId="7B98DC09">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（3）招标文件及附件；</w:t>
      </w:r>
    </w:p>
    <w:p w14:paraId="14E6DA5B">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（4）投标文件及附件。</w:t>
      </w:r>
    </w:p>
    <w:p w14:paraId="179803A7">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3. 合同执行中涉及采购资金和采购内容修改或补充的，须经财政部门审批，并签书面补充协议报政府采购监督管理部门备案，方可作为主合同不可分割的一部分。</w:t>
      </w:r>
    </w:p>
    <w:p w14:paraId="55F8B6A2">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4.本合同未尽事宜，遵照《民法典》有关条文执行。</w:t>
      </w:r>
    </w:p>
    <w:p w14:paraId="76FE1CDA">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5.本合同正本一式伍份，具有同等法律效力，甲乙双方各执两份，浙江名进建设项目管理有限公司执壹份。</w:t>
      </w:r>
    </w:p>
    <w:p w14:paraId="48586A30">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本合同有效期限：       年  月  日至       年  月  日止。自签订之日起生效。</w:t>
      </w:r>
    </w:p>
    <w:p w14:paraId="28C234F8">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甲方：（盖章）                  乙方：（盖章）</w:t>
      </w:r>
    </w:p>
    <w:p w14:paraId="2E3CED7F">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法定代表人（授权代表）：        法定代表人（授权代表）</w:t>
      </w:r>
    </w:p>
    <w:p w14:paraId="105F8F75">
      <w:pPr>
        <w:widowControl w:val="0"/>
        <w:spacing w:line="360" w:lineRule="auto"/>
        <w:ind w:firstLine="440" w:firstLineChars="200"/>
        <w:jc w:val="both"/>
        <w:rPr>
          <w:rFonts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联系电话：                      联系电话：</w:t>
      </w:r>
    </w:p>
    <w:p w14:paraId="355FD662">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r>
        <w:rPr>
          <w:rFonts w:hint="eastAsia" w:ascii="宋体" w:hAnsi="宋体" w:eastAsia="宋体" w:cs="宋体"/>
          <w:b w:val="0"/>
          <w:color w:val="auto"/>
          <w:kern w:val="2"/>
          <w:sz w:val="22"/>
          <w:szCs w:val="22"/>
          <w:highlight w:val="none"/>
        </w:rPr>
        <w:t>日期：                          日期：</w:t>
      </w:r>
    </w:p>
    <w:p w14:paraId="3ECA009B">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0D2EA604">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6B5E8809">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182EB373">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74ECAA7A">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3724F443">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28032BB7">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1CBA7129">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53743637">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6457B073">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68FDF816">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6D119D34">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0ED42E59">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18E5F602">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1CE77663">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116D5A2B">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041FB547">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79A0EEA9">
      <w:pPr>
        <w:widowControl w:val="0"/>
        <w:spacing w:line="360" w:lineRule="auto"/>
        <w:ind w:firstLine="440" w:firstLineChars="200"/>
        <w:jc w:val="both"/>
        <w:rPr>
          <w:rFonts w:hint="eastAsia" w:ascii="宋体" w:hAnsi="宋体" w:eastAsia="宋体" w:cs="宋体"/>
          <w:b w:val="0"/>
          <w:color w:val="auto"/>
          <w:kern w:val="2"/>
          <w:sz w:val="22"/>
          <w:szCs w:val="22"/>
          <w:highlight w:val="none"/>
        </w:rPr>
      </w:pPr>
    </w:p>
    <w:p w14:paraId="3073C3F0">
      <w:pPr>
        <w:widowControl w:val="0"/>
        <w:spacing w:line="360" w:lineRule="auto"/>
        <w:jc w:val="both"/>
        <w:rPr>
          <w:rFonts w:hint="eastAsia" w:ascii="宋体" w:hAnsi="宋体" w:eastAsia="宋体" w:cs="宋体"/>
          <w:b w:val="0"/>
          <w:color w:val="auto"/>
          <w:kern w:val="2"/>
          <w:sz w:val="22"/>
          <w:szCs w:val="22"/>
          <w:highlight w:val="none"/>
        </w:rPr>
      </w:pPr>
    </w:p>
    <w:p w14:paraId="6A55C697">
      <w:pPr>
        <w:pStyle w:val="6"/>
        <w:rPr>
          <w:rFonts w:hint="eastAsia"/>
          <w:color w:val="auto"/>
          <w:highlight w:val="none"/>
        </w:rPr>
      </w:pPr>
    </w:p>
    <w:p w14:paraId="14368281">
      <w:pPr>
        <w:pStyle w:val="3"/>
        <w:numPr>
          <w:ilvl w:val="0"/>
          <w:numId w:val="5"/>
        </w:numPr>
        <w:adjustRightInd w:val="0"/>
        <w:snapToGrid w:val="0"/>
        <w:spacing w:line="400" w:lineRule="exact"/>
        <w:jc w:val="center"/>
        <w:rPr>
          <w:rFonts w:hint="eastAsia" w:hAnsi="宋体" w:cs="宋体"/>
          <w:color w:val="auto"/>
          <w:sz w:val="36"/>
          <w:szCs w:val="36"/>
          <w:highlight w:val="none"/>
        </w:rPr>
      </w:pPr>
      <w:r>
        <w:rPr>
          <w:rFonts w:hint="eastAsia" w:hAnsi="宋体" w:cs="宋体"/>
          <w:color w:val="auto"/>
          <w:sz w:val="36"/>
          <w:szCs w:val="36"/>
          <w:highlight w:val="none"/>
        </w:rPr>
        <w:t xml:space="preserve">   附件—投标文件格式</w:t>
      </w:r>
    </w:p>
    <w:p w14:paraId="1563C42A">
      <w:pPr>
        <w:snapToGrid w:val="0"/>
        <w:spacing w:line="460" w:lineRule="atLeast"/>
        <w:jc w:val="center"/>
        <w:rPr>
          <w:rFonts w:hint="eastAsia"/>
          <w:color w:val="auto"/>
          <w:sz w:val="36"/>
          <w:highlight w:val="none"/>
        </w:rPr>
      </w:pPr>
      <w:r>
        <w:rPr>
          <w:rFonts w:hint="eastAsia"/>
          <w:color w:val="auto"/>
          <w:sz w:val="36"/>
          <w:highlight w:val="none"/>
        </w:rPr>
        <w:t>（未提供格式的由供应商自拟）</w:t>
      </w:r>
    </w:p>
    <w:p w14:paraId="0294BE1C">
      <w:pPr>
        <w:spacing w:line="360" w:lineRule="auto"/>
        <w:ind w:firstLine="424" w:firstLineChars="151"/>
        <w:rPr>
          <w:rFonts w:hint="eastAsia"/>
          <w:b/>
          <w:color w:val="auto"/>
          <w:sz w:val="28"/>
          <w:szCs w:val="22"/>
          <w:highlight w:val="none"/>
          <w:u w:val="single"/>
        </w:rPr>
      </w:pPr>
      <w:r>
        <w:rPr>
          <w:rFonts w:hint="eastAsia"/>
          <w:b/>
          <w:color w:val="auto"/>
          <w:sz w:val="28"/>
          <w:szCs w:val="22"/>
          <w:highlight w:val="none"/>
        </w:rPr>
        <w:t>重要提示：</w:t>
      </w:r>
    </w:p>
    <w:p w14:paraId="1E747E53">
      <w:pPr>
        <w:spacing w:line="360" w:lineRule="auto"/>
        <w:ind w:firstLine="424" w:firstLineChars="151"/>
        <w:rPr>
          <w:rFonts w:hint="eastAsia"/>
          <w:b/>
          <w:color w:val="auto"/>
          <w:sz w:val="28"/>
          <w:szCs w:val="28"/>
          <w:highlight w:val="none"/>
          <w:u w:val="single"/>
        </w:rPr>
      </w:pPr>
      <w:r>
        <w:rPr>
          <w:rFonts w:hint="eastAsia"/>
          <w:b/>
          <w:color w:val="auto"/>
          <w:sz w:val="28"/>
          <w:szCs w:val="28"/>
          <w:highlight w:val="none"/>
        </w:rPr>
        <w:t>（1）</w:t>
      </w:r>
      <w:r>
        <w:rPr>
          <w:rFonts w:hint="eastAsia"/>
          <w:b/>
          <w:color w:val="auto"/>
          <w:sz w:val="28"/>
          <w:szCs w:val="28"/>
          <w:highlight w:val="none"/>
          <w:u w:val="single"/>
        </w:rPr>
        <w:t>本章节中有提供格式的，供应商可参照本章节提供的格式进行编制（格式中要求提供相关证明材料的还需后附相关证明材料）。并按格式要求在指定位置根据要求进行电子签章，否则视为未提供；</w:t>
      </w:r>
    </w:p>
    <w:p w14:paraId="5661628C">
      <w:pPr>
        <w:spacing w:line="360" w:lineRule="auto"/>
        <w:ind w:firstLine="424" w:firstLineChars="151"/>
        <w:rPr>
          <w:rFonts w:hint="eastAsia"/>
          <w:b/>
          <w:color w:val="auto"/>
          <w:sz w:val="28"/>
          <w:szCs w:val="28"/>
          <w:highlight w:val="none"/>
          <w:u w:val="single"/>
        </w:rPr>
      </w:pPr>
      <w:r>
        <w:rPr>
          <w:rFonts w:hint="eastAsia"/>
          <w:b/>
          <w:color w:val="auto"/>
          <w:sz w:val="28"/>
          <w:szCs w:val="28"/>
          <w:highlight w:val="none"/>
        </w:rPr>
        <w:t>（2）</w:t>
      </w:r>
      <w:r>
        <w:rPr>
          <w:rFonts w:hint="eastAsia"/>
          <w:b/>
          <w:color w:val="auto"/>
          <w:sz w:val="28"/>
          <w:szCs w:val="28"/>
          <w:highlight w:val="none"/>
          <w:u w:val="single"/>
        </w:rPr>
        <w:t>本章节未提供格式的，请各投标单位自行拟定格式，并加盖单位公章并由法定代表人或其授权代表签署（签字或盖章），否则视为未提供；</w:t>
      </w:r>
    </w:p>
    <w:p w14:paraId="7EA2A4F0">
      <w:pPr>
        <w:pStyle w:val="9"/>
        <w:rPr>
          <w:rFonts w:hint="eastAsia" w:ascii="宋体" w:hAnsi="宋体" w:cs="宋体"/>
          <w:color w:val="auto"/>
          <w:highlight w:val="none"/>
        </w:rPr>
      </w:pPr>
      <w:bookmarkStart w:id="28" w:name="_Toc24550049"/>
      <w:bookmarkStart w:id="29" w:name="_Toc30408914"/>
      <w:r>
        <w:rPr>
          <w:rFonts w:hint="eastAsia" w:ascii="宋体" w:hAnsi="宋体" w:cs="宋体"/>
          <w:color w:val="auto"/>
          <w:highlight w:val="none"/>
        </w:rPr>
        <w:br w:type="page"/>
      </w:r>
      <w:r>
        <w:rPr>
          <w:rFonts w:hint="eastAsia" w:ascii="宋体" w:hAnsi="宋体" w:cs="宋体"/>
          <w:color w:val="auto"/>
          <w:highlight w:val="none"/>
        </w:rPr>
        <w:t>一、“资格文件”格式</w:t>
      </w:r>
      <w:bookmarkEnd w:id="28"/>
      <w:bookmarkEnd w:id="29"/>
    </w:p>
    <w:p w14:paraId="4D5D9FD6">
      <w:pPr>
        <w:pStyle w:val="10"/>
        <w:rPr>
          <w:rFonts w:hint="eastAsia" w:ascii="宋体" w:hAnsi="宋体" w:cs="宋体"/>
          <w:color w:val="auto"/>
          <w:highlight w:val="none"/>
        </w:rPr>
      </w:pPr>
      <w:r>
        <w:rPr>
          <w:rFonts w:hint="eastAsia" w:ascii="宋体" w:hAnsi="宋体" w:cs="宋体"/>
          <w:color w:val="auto"/>
          <w:highlight w:val="none"/>
        </w:rPr>
        <w:t>1.1 “资格文件”封面</w:t>
      </w:r>
    </w:p>
    <w:p w14:paraId="6158C38D">
      <w:pPr>
        <w:spacing w:line="360" w:lineRule="auto"/>
        <w:jc w:val="right"/>
        <w:rPr>
          <w:rFonts w:hint="eastAsia"/>
          <w:b/>
          <w:color w:val="auto"/>
          <w:sz w:val="32"/>
          <w:szCs w:val="22"/>
          <w:highlight w:val="none"/>
        </w:rPr>
      </w:pPr>
    </w:p>
    <w:p w14:paraId="396031CF">
      <w:pPr>
        <w:spacing w:line="276" w:lineRule="auto"/>
        <w:jc w:val="center"/>
        <w:rPr>
          <w:rFonts w:hint="eastAsia"/>
          <w:b/>
          <w:color w:val="auto"/>
          <w:w w:val="90"/>
          <w:sz w:val="44"/>
          <w:szCs w:val="22"/>
          <w:highlight w:val="none"/>
          <w:lang w:eastAsia="zh-CN"/>
        </w:rPr>
      </w:pPr>
      <w:r>
        <w:rPr>
          <w:rFonts w:hint="eastAsia"/>
          <w:b/>
          <w:color w:val="auto"/>
          <w:w w:val="90"/>
          <w:sz w:val="44"/>
          <w:szCs w:val="22"/>
          <w:highlight w:val="none"/>
          <w:lang w:eastAsia="zh-CN"/>
        </w:rPr>
        <w:t>2025年浙江省温州市（平阳县）海洋生态保护修复项目前期本底调查项目（重）</w:t>
      </w:r>
    </w:p>
    <w:p w14:paraId="7F623929">
      <w:pPr>
        <w:spacing w:line="276" w:lineRule="auto"/>
        <w:jc w:val="center"/>
        <w:rPr>
          <w:rFonts w:hint="eastAsia"/>
          <w:color w:val="auto"/>
          <w:sz w:val="96"/>
          <w:szCs w:val="22"/>
          <w:highlight w:val="none"/>
        </w:rPr>
      </w:pPr>
      <w:r>
        <w:rPr>
          <w:rFonts w:hint="eastAsia"/>
          <w:color w:val="auto"/>
          <w:sz w:val="96"/>
          <w:szCs w:val="22"/>
          <w:highlight w:val="none"/>
        </w:rPr>
        <w:t>投 标 文 件</w:t>
      </w:r>
    </w:p>
    <w:p w14:paraId="74B9FCD3">
      <w:pPr>
        <w:spacing w:line="360" w:lineRule="auto"/>
        <w:jc w:val="center"/>
        <w:rPr>
          <w:rFonts w:hint="eastAsia"/>
          <w:b/>
          <w:color w:val="auto"/>
          <w:sz w:val="52"/>
          <w:szCs w:val="22"/>
          <w:highlight w:val="none"/>
        </w:rPr>
      </w:pPr>
      <w:r>
        <w:rPr>
          <w:rFonts w:hint="eastAsia"/>
          <w:b/>
          <w:color w:val="auto"/>
          <w:sz w:val="52"/>
          <w:szCs w:val="22"/>
          <w:highlight w:val="none"/>
        </w:rPr>
        <w:t>（资格文件）</w:t>
      </w:r>
    </w:p>
    <w:p w14:paraId="0CCBDEE1">
      <w:pPr>
        <w:spacing w:line="360" w:lineRule="auto"/>
        <w:jc w:val="center"/>
        <w:rPr>
          <w:rFonts w:hint="eastAsia"/>
          <w:b/>
          <w:color w:val="auto"/>
          <w:sz w:val="52"/>
          <w:szCs w:val="22"/>
          <w:highlight w:val="none"/>
        </w:rPr>
      </w:pPr>
    </w:p>
    <w:tbl>
      <w:tblPr>
        <w:tblStyle w:val="23"/>
        <w:tblW w:w="8789" w:type="dxa"/>
        <w:tblInd w:w="250" w:type="dxa"/>
        <w:tblLayout w:type="fixed"/>
        <w:tblCellMar>
          <w:top w:w="0" w:type="dxa"/>
          <w:left w:w="108" w:type="dxa"/>
          <w:bottom w:w="0" w:type="dxa"/>
          <w:right w:w="108" w:type="dxa"/>
        </w:tblCellMar>
      </w:tblPr>
      <w:tblGrid>
        <w:gridCol w:w="8789"/>
      </w:tblGrid>
      <w:tr w14:paraId="62632F1E">
        <w:tblPrEx>
          <w:tblCellMar>
            <w:top w:w="0" w:type="dxa"/>
            <w:left w:w="108" w:type="dxa"/>
            <w:bottom w:w="0" w:type="dxa"/>
            <w:right w:w="108" w:type="dxa"/>
          </w:tblCellMar>
        </w:tblPrEx>
        <w:trPr>
          <w:trHeight w:val="680" w:hRule="atLeast"/>
        </w:trPr>
        <w:tc>
          <w:tcPr>
            <w:tcW w:w="8789" w:type="dxa"/>
            <w:noWrap w:val="0"/>
            <w:vAlign w:val="center"/>
          </w:tcPr>
          <w:p w14:paraId="49FB06F1">
            <w:pPr>
              <w:rPr>
                <w:rFonts w:hint="eastAsia"/>
                <w:b/>
                <w:color w:val="auto"/>
                <w:sz w:val="28"/>
                <w:szCs w:val="28"/>
                <w:highlight w:val="none"/>
              </w:rPr>
            </w:pPr>
            <w:r>
              <w:rPr>
                <w:rFonts w:hint="eastAsia"/>
                <w:b/>
                <w:color w:val="auto"/>
                <w:sz w:val="28"/>
                <w:szCs w:val="28"/>
                <w:highlight w:val="none"/>
              </w:rPr>
              <w:t>项目编号：</w:t>
            </w:r>
            <w:r>
              <w:rPr>
                <w:rFonts w:hint="eastAsia"/>
                <w:b/>
                <w:color w:val="auto"/>
                <w:w w:val="90"/>
                <w:sz w:val="28"/>
                <w:szCs w:val="28"/>
                <w:highlight w:val="none"/>
              </w:rPr>
              <w:t>________________________________________________</w:t>
            </w:r>
          </w:p>
        </w:tc>
      </w:tr>
      <w:tr w14:paraId="0DA3C54F">
        <w:tblPrEx>
          <w:tblCellMar>
            <w:top w:w="0" w:type="dxa"/>
            <w:left w:w="108" w:type="dxa"/>
            <w:bottom w:w="0" w:type="dxa"/>
            <w:right w:w="108" w:type="dxa"/>
          </w:tblCellMar>
        </w:tblPrEx>
        <w:trPr>
          <w:trHeight w:val="680" w:hRule="atLeast"/>
        </w:trPr>
        <w:tc>
          <w:tcPr>
            <w:tcW w:w="8789" w:type="dxa"/>
            <w:noWrap w:val="0"/>
            <w:vAlign w:val="center"/>
          </w:tcPr>
          <w:p w14:paraId="262382D8">
            <w:pPr>
              <w:rPr>
                <w:rFonts w:hint="eastAsia"/>
                <w:b/>
                <w:color w:val="auto"/>
                <w:sz w:val="28"/>
                <w:szCs w:val="28"/>
                <w:highlight w:val="none"/>
              </w:rPr>
            </w:pPr>
            <w:r>
              <w:rPr>
                <w:rFonts w:hint="eastAsia"/>
                <w:b/>
                <w:color w:val="auto"/>
                <w:sz w:val="28"/>
                <w:szCs w:val="28"/>
                <w:highlight w:val="none"/>
              </w:rPr>
              <w:t>供应商名称（盖章）：</w:t>
            </w:r>
            <w:r>
              <w:rPr>
                <w:rFonts w:hint="eastAsia"/>
                <w:b/>
                <w:color w:val="auto"/>
                <w:w w:val="90"/>
                <w:sz w:val="28"/>
                <w:szCs w:val="28"/>
                <w:highlight w:val="none"/>
              </w:rPr>
              <w:t>_______________________________________</w:t>
            </w:r>
          </w:p>
        </w:tc>
      </w:tr>
      <w:tr w14:paraId="76EF5223">
        <w:tblPrEx>
          <w:tblCellMar>
            <w:top w:w="0" w:type="dxa"/>
            <w:left w:w="108" w:type="dxa"/>
            <w:bottom w:w="0" w:type="dxa"/>
            <w:right w:w="108" w:type="dxa"/>
          </w:tblCellMar>
        </w:tblPrEx>
        <w:trPr>
          <w:trHeight w:val="680" w:hRule="atLeast"/>
        </w:trPr>
        <w:tc>
          <w:tcPr>
            <w:tcW w:w="8789" w:type="dxa"/>
            <w:noWrap w:val="0"/>
            <w:vAlign w:val="center"/>
          </w:tcPr>
          <w:p w14:paraId="24574F00">
            <w:pPr>
              <w:rPr>
                <w:rFonts w:hint="eastAsia"/>
                <w:b/>
                <w:color w:val="auto"/>
                <w:sz w:val="28"/>
                <w:szCs w:val="28"/>
                <w:highlight w:val="none"/>
              </w:rPr>
            </w:pPr>
            <w:r>
              <w:rPr>
                <w:rFonts w:hint="eastAsia"/>
                <w:b/>
                <w:color w:val="auto"/>
                <w:sz w:val="28"/>
                <w:szCs w:val="28"/>
                <w:highlight w:val="none"/>
              </w:rPr>
              <w:t>供应商地址：</w:t>
            </w:r>
            <w:r>
              <w:rPr>
                <w:rFonts w:hint="eastAsia"/>
                <w:b/>
                <w:color w:val="auto"/>
                <w:w w:val="90"/>
                <w:sz w:val="28"/>
                <w:szCs w:val="28"/>
                <w:highlight w:val="none"/>
              </w:rPr>
              <w:t>_______________________________________________</w:t>
            </w:r>
          </w:p>
        </w:tc>
      </w:tr>
      <w:tr w14:paraId="01946385">
        <w:tblPrEx>
          <w:tblCellMar>
            <w:top w:w="0" w:type="dxa"/>
            <w:left w:w="108" w:type="dxa"/>
            <w:bottom w:w="0" w:type="dxa"/>
            <w:right w:w="108" w:type="dxa"/>
          </w:tblCellMar>
        </w:tblPrEx>
        <w:trPr>
          <w:trHeight w:val="680" w:hRule="atLeast"/>
        </w:trPr>
        <w:tc>
          <w:tcPr>
            <w:tcW w:w="8789" w:type="dxa"/>
            <w:noWrap w:val="0"/>
            <w:vAlign w:val="center"/>
          </w:tcPr>
          <w:p w14:paraId="5273EDEF">
            <w:pPr>
              <w:rPr>
                <w:rFonts w:hint="eastAsia"/>
                <w:b/>
                <w:color w:val="auto"/>
                <w:sz w:val="28"/>
                <w:szCs w:val="28"/>
                <w:highlight w:val="none"/>
              </w:rPr>
            </w:pPr>
            <w:r>
              <w:rPr>
                <w:rFonts w:hint="eastAsia"/>
                <w:b/>
                <w:color w:val="auto"/>
                <w:sz w:val="28"/>
                <w:szCs w:val="28"/>
                <w:highlight w:val="none"/>
              </w:rPr>
              <w:t>法定代表人或其授权代表（签字或盖章）：</w:t>
            </w:r>
            <w:r>
              <w:rPr>
                <w:rFonts w:hint="eastAsia"/>
                <w:b/>
                <w:color w:val="auto"/>
                <w:w w:val="90"/>
                <w:sz w:val="28"/>
                <w:szCs w:val="28"/>
                <w:highlight w:val="none"/>
              </w:rPr>
              <w:t>________________________</w:t>
            </w:r>
          </w:p>
        </w:tc>
      </w:tr>
      <w:tr w14:paraId="2828BA95">
        <w:tblPrEx>
          <w:tblCellMar>
            <w:top w:w="0" w:type="dxa"/>
            <w:left w:w="108" w:type="dxa"/>
            <w:bottom w:w="0" w:type="dxa"/>
            <w:right w:w="108" w:type="dxa"/>
          </w:tblCellMar>
        </w:tblPrEx>
        <w:trPr>
          <w:trHeight w:val="680" w:hRule="atLeast"/>
        </w:trPr>
        <w:tc>
          <w:tcPr>
            <w:tcW w:w="8789" w:type="dxa"/>
            <w:noWrap w:val="0"/>
            <w:vAlign w:val="center"/>
          </w:tcPr>
          <w:p w14:paraId="7A39BE84">
            <w:pPr>
              <w:rPr>
                <w:rFonts w:hint="eastAsia"/>
                <w:b/>
                <w:color w:val="auto"/>
                <w:sz w:val="28"/>
                <w:szCs w:val="28"/>
                <w:highlight w:val="none"/>
              </w:rPr>
            </w:pPr>
            <w:r>
              <w:rPr>
                <w:rFonts w:hint="eastAsia"/>
                <w:b/>
                <w:color w:val="auto"/>
                <w:sz w:val="28"/>
                <w:szCs w:val="28"/>
                <w:highlight w:val="none"/>
              </w:rPr>
              <w:t>日期：</w:t>
            </w:r>
            <w:r>
              <w:rPr>
                <w:rFonts w:hint="eastAsia"/>
                <w:b/>
                <w:color w:val="auto"/>
                <w:w w:val="90"/>
                <w:sz w:val="28"/>
                <w:szCs w:val="28"/>
                <w:highlight w:val="none"/>
              </w:rPr>
              <w:t>__________________________________________________________</w:t>
            </w:r>
          </w:p>
        </w:tc>
      </w:tr>
    </w:tbl>
    <w:p w14:paraId="2EB97977">
      <w:pPr>
        <w:pStyle w:val="10"/>
        <w:rPr>
          <w:rFonts w:hint="eastAsia" w:ascii="宋体" w:hAnsi="宋体" w:cs="宋体"/>
          <w:color w:val="auto"/>
          <w:highlight w:val="none"/>
        </w:rPr>
      </w:pPr>
      <w:r>
        <w:rPr>
          <w:rFonts w:hint="eastAsia" w:ascii="宋体" w:hAnsi="宋体" w:cs="宋体"/>
          <w:color w:val="auto"/>
          <w:highlight w:val="none"/>
        </w:rPr>
        <w:br w:type="page"/>
      </w:r>
      <w:r>
        <w:rPr>
          <w:rFonts w:hint="eastAsia" w:ascii="宋体" w:hAnsi="宋体" w:cs="宋体"/>
          <w:color w:val="auto"/>
          <w:highlight w:val="none"/>
        </w:rPr>
        <w:t>1.</w:t>
      </w:r>
      <w:r>
        <w:rPr>
          <w:rFonts w:hint="eastAsia" w:ascii="宋体" w:hAnsi="宋体" w:cs="宋体"/>
          <w:color w:val="auto"/>
          <w:highlight w:val="none"/>
          <w:lang w:val="en-US" w:eastAsia="zh-CN"/>
        </w:rPr>
        <w:t>3</w:t>
      </w:r>
      <w:r>
        <w:rPr>
          <w:rFonts w:hint="eastAsia" w:ascii="宋体" w:hAnsi="宋体" w:cs="宋体"/>
          <w:color w:val="auto"/>
          <w:highlight w:val="none"/>
        </w:rPr>
        <w:t>供应商资格审查声明函</w:t>
      </w:r>
    </w:p>
    <w:p w14:paraId="2D09095E">
      <w:pPr>
        <w:jc w:val="center"/>
        <w:rPr>
          <w:rFonts w:hint="eastAsia"/>
          <w:b/>
          <w:color w:val="auto"/>
          <w:sz w:val="44"/>
          <w:szCs w:val="44"/>
          <w:highlight w:val="none"/>
        </w:rPr>
      </w:pPr>
    </w:p>
    <w:p w14:paraId="2BA28D17">
      <w:pPr>
        <w:jc w:val="center"/>
        <w:rPr>
          <w:rFonts w:hint="eastAsia"/>
          <w:color w:val="auto"/>
          <w:highlight w:val="none"/>
        </w:rPr>
      </w:pPr>
      <w:r>
        <w:rPr>
          <w:rFonts w:hint="eastAsia"/>
          <w:b/>
          <w:color w:val="auto"/>
          <w:sz w:val="44"/>
          <w:szCs w:val="44"/>
          <w:highlight w:val="none"/>
        </w:rPr>
        <w:t>供应商资格审查声明函</w:t>
      </w:r>
    </w:p>
    <w:p w14:paraId="059191F7">
      <w:pPr>
        <w:rPr>
          <w:rFonts w:hint="eastAsia"/>
          <w:color w:val="auto"/>
          <w:highlight w:val="none"/>
        </w:rPr>
      </w:pPr>
    </w:p>
    <w:p w14:paraId="66819649">
      <w:pPr>
        <w:spacing w:line="360" w:lineRule="auto"/>
        <w:rPr>
          <w:rFonts w:hint="eastAsia"/>
          <w:b/>
          <w:color w:val="auto"/>
          <w:w w:val="90"/>
          <w:sz w:val="28"/>
          <w:szCs w:val="22"/>
          <w:highlight w:val="none"/>
          <w:u w:val="single"/>
        </w:rPr>
      </w:pPr>
    </w:p>
    <w:p w14:paraId="7B489D68">
      <w:pPr>
        <w:spacing w:line="360" w:lineRule="auto"/>
        <w:rPr>
          <w:rFonts w:hint="eastAsia"/>
          <w:color w:val="auto"/>
          <w:sz w:val="32"/>
          <w:szCs w:val="28"/>
          <w:highlight w:val="none"/>
        </w:rPr>
      </w:pPr>
      <w:r>
        <w:rPr>
          <w:rFonts w:hint="eastAsia"/>
          <w:b/>
          <w:color w:val="auto"/>
          <w:sz w:val="32"/>
          <w:szCs w:val="28"/>
          <w:highlight w:val="none"/>
          <w:u w:val="single"/>
          <w:lang w:eastAsia="zh-CN"/>
        </w:rPr>
        <w:t xml:space="preserve">平阳县自然资源和规划局 </w:t>
      </w:r>
      <w:r>
        <w:rPr>
          <w:rFonts w:hint="eastAsia"/>
          <w:b/>
          <w:color w:val="auto"/>
          <w:w w:val="90"/>
          <w:sz w:val="28"/>
          <w:szCs w:val="22"/>
          <w:highlight w:val="none"/>
          <w:u w:val="single"/>
        </w:rPr>
        <w:t>：</w:t>
      </w:r>
    </w:p>
    <w:p w14:paraId="74680553">
      <w:pPr>
        <w:pStyle w:val="20"/>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（供应商名称）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参与</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 xml:space="preserve">  （项目名称）   </w:t>
      </w:r>
      <w:r>
        <w:rPr>
          <w:rFonts w:hint="eastAsia" w:ascii="宋体" w:hAnsi="宋体" w:eastAsia="宋体" w:cs="宋体"/>
          <w:color w:val="auto"/>
          <w:sz w:val="22"/>
          <w:szCs w:val="22"/>
          <w:highlight w:val="none"/>
        </w:rPr>
        <w:t>政府采购活动，针对《中华人民共和国政府采购法》第二十二条所述条件做如下承诺：</w:t>
      </w:r>
    </w:p>
    <w:p w14:paraId="0B265A31">
      <w:pPr>
        <w:pStyle w:val="20"/>
        <w:keepNext w:val="0"/>
        <w:keepLines w:val="0"/>
        <w:pageBreakBefore w:val="0"/>
        <w:numPr>
          <w:ilvl w:val="0"/>
          <w:numId w:val="6"/>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我方</w:t>
      </w:r>
      <w:r>
        <w:rPr>
          <w:rFonts w:hint="eastAsia" w:ascii="宋体" w:hAnsi="宋体" w:eastAsia="宋体" w:cs="宋体"/>
          <w:color w:val="auto"/>
          <w:sz w:val="22"/>
          <w:szCs w:val="22"/>
          <w:highlight w:val="none"/>
        </w:rPr>
        <w:t>具有独立承担民事责任的能力；</w:t>
      </w:r>
    </w:p>
    <w:p w14:paraId="3DF4AB87">
      <w:pPr>
        <w:pStyle w:val="20"/>
        <w:keepNext w:val="0"/>
        <w:keepLines w:val="0"/>
        <w:pageBreakBefore w:val="0"/>
        <w:numPr>
          <w:ilvl w:val="0"/>
          <w:numId w:val="6"/>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我方具有良好的商业信誉和健全的财务会计制度；</w:t>
      </w:r>
    </w:p>
    <w:p w14:paraId="17E629FF">
      <w:pPr>
        <w:pStyle w:val="20"/>
        <w:keepNext w:val="0"/>
        <w:keepLines w:val="0"/>
        <w:pageBreakBefore w:val="0"/>
        <w:numPr>
          <w:ilvl w:val="0"/>
          <w:numId w:val="6"/>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我方具有履行本项目合同所必需的设备和专业技术能力；</w:t>
      </w:r>
    </w:p>
    <w:p w14:paraId="0A00EF62">
      <w:pPr>
        <w:pStyle w:val="20"/>
        <w:keepNext w:val="0"/>
        <w:keepLines w:val="0"/>
        <w:pageBreakBefore w:val="0"/>
        <w:numPr>
          <w:ilvl w:val="0"/>
          <w:numId w:val="6"/>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我方没有缴纳税收和社会保障等方面的失信记录；</w:t>
      </w:r>
    </w:p>
    <w:p w14:paraId="6B0A6EC6">
      <w:pPr>
        <w:pStyle w:val="20"/>
        <w:keepNext w:val="0"/>
        <w:keepLines w:val="0"/>
        <w:pageBreakBefore w:val="0"/>
        <w:numPr>
          <w:ilvl w:val="0"/>
          <w:numId w:val="6"/>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r>
        <w:rPr>
          <w:rFonts w:hint="eastAsia" w:ascii="宋体" w:hAnsi="宋体" w:eastAsia="宋体" w:cs="宋体"/>
          <w:color w:val="auto"/>
          <w:sz w:val="22"/>
          <w:szCs w:val="22"/>
          <w:highlight w:val="none"/>
          <w:lang w:eastAsia="zh-CN"/>
        </w:rPr>
        <w:t>。</w:t>
      </w:r>
    </w:p>
    <w:p w14:paraId="02E97338">
      <w:pPr>
        <w:pStyle w:val="20"/>
        <w:keepNext w:val="0"/>
        <w:keepLines w:val="0"/>
        <w:pageBreakBefore w:val="0"/>
        <w:numPr>
          <w:ilvl w:val="0"/>
          <w:numId w:val="6"/>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我方与参加本次项目同一合同项下政府采购活动的其他供应商不存在单位负责人为同一人或者直接控股、管理关系</w:t>
      </w:r>
      <w:r>
        <w:rPr>
          <w:rFonts w:hint="eastAsia" w:ascii="宋体" w:hAnsi="宋体" w:eastAsia="宋体" w:cs="宋体"/>
          <w:color w:val="auto"/>
          <w:sz w:val="22"/>
          <w:szCs w:val="22"/>
          <w:highlight w:val="none"/>
          <w:lang w:eastAsia="zh-CN"/>
        </w:rPr>
        <w:t>。</w:t>
      </w:r>
    </w:p>
    <w:p w14:paraId="1444083E">
      <w:pPr>
        <w:pStyle w:val="20"/>
        <w:keepNext w:val="0"/>
        <w:keepLines w:val="0"/>
        <w:pageBreakBefore w:val="0"/>
        <w:numPr>
          <w:ilvl w:val="0"/>
          <w:numId w:val="6"/>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我方未被“信用中国”（www.creditchina.gov.cn）、中国政府采购网（www.ccgp.gov.cn）列入失信被执行人名单、重大税收违法案件当事人名单、政府采购严重违法失信行为记录名单</w:t>
      </w:r>
    </w:p>
    <w:p w14:paraId="6C8DFC56">
      <w:pPr>
        <w:pStyle w:val="20"/>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我方对上述承诺内容的真实性负责。我公司郑重声明，我公司参加</w:t>
      </w:r>
      <w:r>
        <w:rPr>
          <w:rFonts w:hint="eastAsia" w:ascii="宋体" w:hAnsi="宋体" w:eastAsia="宋体" w:cs="宋体"/>
          <w:color w:val="auto"/>
          <w:sz w:val="22"/>
          <w:szCs w:val="22"/>
          <w:highlight w:val="none"/>
          <w:u w:val="none"/>
          <w:lang w:eastAsia="zh-CN"/>
        </w:rPr>
        <w:t>本次</w:t>
      </w:r>
      <w:r>
        <w:rPr>
          <w:rFonts w:hint="eastAsia" w:ascii="宋体" w:hAnsi="宋体" w:eastAsia="宋体" w:cs="宋体"/>
          <w:color w:val="auto"/>
          <w:sz w:val="22"/>
          <w:szCs w:val="22"/>
          <w:highlight w:val="none"/>
        </w:rPr>
        <w:t>政府采购活动中所提交的《资格文件》所有内容真实、有效，不存在提供虚假材料的行为。如有违反，愿承担一切责任。如有虚假，将依法承担相应责任。</w:t>
      </w:r>
    </w:p>
    <w:p w14:paraId="342C5A1E">
      <w:pPr>
        <w:keepNext w:val="0"/>
        <w:keepLines w:val="0"/>
        <w:pageBreakBefore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供应商名称（盖章）：</w:t>
      </w:r>
      <w:r>
        <w:rPr>
          <w:rFonts w:hint="eastAsia" w:ascii="宋体" w:hAnsi="宋体" w:eastAsia="宋体" w:cs="宋体"/>
          <w:color w:val="auto"/>
          <w:w w:val="90"/>
          <w:sz w:val="22"/>
          <w:szCs w:val="22"/>
          <w:highlight w:val="none"/>
        </w:rPr>
        <w:t>__________________________________________</w:t>
      </w:r>
    </w:p>
    <w:p w14:paraId="68F863B7">
      <w:pPr>
        <w:keepNext w:val="0"/>
        <w:keepLines w:val="0"/>
        <w:pageBreakBefore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rPr>
        <w:t>法定代表人或其授权代表（签字或签章）：</w:t>
      </w:r>
      <w:r>
        <w:rPr>
          <w:rFonts w:hint="eastAsia" w:ascii="宋体" w:hAnsi="宋体" w:eastAsia="宋体" w:cs="宋体"/>
          <w:color w:val="auto"/>
          <w:w w:val="90"/>
          <w:sz w:val="22"/>
          <w:szCs w:val="22"/>
          <w:highlight w:val="none"/>
        </w:rPr>
        <w:t>______________________</w:t>
      </w:r>
    </w:p>
    <w:p w14:paraId="6069C744">
      <w:pPr>
        <w:pStyle w:val="10"/>
        <w:rPr>
          <w:rFonts w:hint="eastAsia" w:ascii="宋体" w:hAnsi="宋体" w:cs="宋体"/>
          <w:color w:val="auto"/>
          <w:highlight w:val="none"/>
        </w:rPr>
      </w:pPr>
      <w:r>
        <w:rPr>
          <w:rFonts w:hint="eastAsia" w:ascii="宋体" w:hAnsi="宋体" w:eastAsia="宋体" w:cs="宋体"/>
          <w:color w:val="auto"/>
          <w:sz w:val="22"/>
          <w:szCs w:val="22"/>
          <w:highlight w:val="none"/>
        </w:rPr>
        <w:t>日期：</w:t>
      </w:r>
      <w:r>
        <w:rPr>
          <w:rFonts w:hint="eastAsia" w:ascii="宋体" w:hAnsi="宋体" w:eastAsia="宋体" w:cs="宋体"/>
          <w:color w:val="auto"/>
          <w:w w:val="90"/>
          <w:sz w:val="22"/>
          <w:szCs w:val="22"/>
          <w:highlight w:val="none"/>
        </w:rPr>
        <w:t>________年____月____日</w:t>
      </w:r>
      <w:r>
        <w:rPr>
          <w:rFonts w:hint="eastAsia" w:ascii="宋体" w:hAnsi="宋体" w:cs="宋体"/>
          <w:color w:val="auto"/>
          <w:highlight w:val="none"/>
        </w:rPr>
        <w:br w:type="page"/>
      </w:r>
      <w:r>
        <w:rPr>
          <w:rFonts w:hint="eastAsia" w:ascii="宋体" w:hAnsi="宋体" w:cs="宋体"/>
          <w:color w:val="auto"/>
          <w:highlight w:val="none"/>
        </w:rPr>
        <w:t>1.</w:t>
      </w:r>
      <w:r>
        <w:rPr>
          <w:rFonts w:hint="eastAsia" w:ascii="宋体" w:hAnsi="宋体" w:cs="宋体"/>
          <w:color w:val="auto"/>
          <w:highlight w:val="none"/>
          <w:lang w:val="en-US" w:eastAsia="zh-CN"/>
        </w:rPr>
        <w:t>4</w:t>
      </w:r>
      <w:r>
        <w:rPr>
          <w:rFonts w:hint="eastAsia" w:ascii="宋体" w:hAnsi="宋体" w:cs="宋体"/>
          <w:color w:val="auto"/>
          <w:highlight w:val="none"/>
        </w:rPr>
        <w:t>具有独立承担民事责任能力的证明材料</w:t>
      </w:r>
    </w:p>
    <w:p w14:paraId="7F6AC21A">
      <w:pPr>
        <w:spacing w:line="360" w:lineRule="auto"/>
        <w:jc w:val="center"/>
        <w:rPr>
          <w:rFonts w:hint="eastAsia"/>
          <w:b/>
          <w:color w:val="auto"/>
          <w:sz w:val="44"/>
          <w:szCs w:val="44"/>
          <w:highlight w:val="none"/>
        </w:rPr>
      </w:pPr>
      <w:r>
        <w:rPr>
          <w:rFonts w:hint="eastAsia"/>
          <w:b/>
          <w:color w:val="auto"/>
          <w:sz w:val="44"/>
          <w:szCs w:val="44"/>
          <w:highlight w:val="none"/>
        </w:rPr>
        <w:t>企业法人营业执照</w:t>
      </w:r>
    </w:p>
    <w:tbl>
      <w:tblPr>
        <w:tblStyle w:val="23"/>
        <w:tblW w:w="9145" w:type="dxa"/>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5"/>
      </w:tblGrid>
      <w:tr w14:paraId="1C80309F">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874" w:hRule="atLeast"/>
        </w:trPr>
        <w:tc>
          <w:tcPr>
            <w:tcW w:w="9145" w:type="dxa"/>
            <w:noWrap w:val="0"/>
            <w:vAlign w:val="center"/>
          </w:tcPr>
          <w:p w14:paraId="73C432CA">
            <w:pPr>
              <w:spacing w:line="276" w:lineRule="auto"/>
              <w:rPr>
                <w:rFonts w:hint="eastAsia"/>
                <w:b/>
                <w:color w:val="auto"/>
                <w:highlight w:val="none"/>
              </w:rPr>
            </w:pPr>
            <w:r>
              <w:rPr>
                <w:rFonts w:hint="eastAsia"/>
                <w:b/>
                <w:color w:val="auto"/>
                <w:highlight w:val="none"/>
              </w:rPr>
              <w:t>资格要求：具有独立承担民事责任能力</w:t>
            </w:r>
          </w:p>
          <w:p w14:paraId="0FC802E4">
            <w:pPr>
              <w:spacing w:line="276" w:lineRule="auto"/>
              <w:rPr>
                <w:rFonts w:hint="eastAsia"/>
                <w:b/>
                <w:color w:val="auto"/>
                <w:highlight w:val="none"/>
              </w:rPr>
            </w:pPr>
          </w:p>
          <w:p w14:paraId="5338C644">
            <w:pPr>
              <w:spacing w:line="276" w:lineRule="auto"/>
              <w:rPr>
                <w:rFonts w:hint="eastAsia"/>
                <w:color w:val="auto"/>
                <w:highlight w:val="none"/>
              </w:rPr>
            </w:pPr>
            <w:r>
              <w:rPr>
                <w:rFonts w:hint="eastAsia"/>
                <w:b/>
                <w:color w:val="auto"/>
                <w:highlight w:val="none"/>
              </w:rPr>
              <w:t>证明材料：</w:t>
            </w:r>
            <w:r>
              <w:rPr>
                <w:rFonts w:hint="eastAsia"/>
                <w:b/>
                <w:color w:val="auto"/>
                <w:highlight w:val="none"/>
                <w:u w:val="single"/>
              </w:rPr>
              <w:t>企业营业执照</w:t>
            </w:r>
            <w:r>
              <w:rPr>
                <w:rFonts w:hint="eastAsia"/>
                <w:color w:val="auto"/>
                <w:highlight w:val="none"/>
              </w:rPr>
              <w:t>（提供复制件加盖供应商公章）或</w:t>
            </w:r>
            <w:r>
              <w:rPr>
                <w:rFonts w:hint="eastAsia"/>
                <w:b/>
                <w:color w:val="auto"/>
                <w:highlight w:val="none"/>
                <w:u w:val="single"/>
              </w:rPr>
              <w:t>供应商为依法允许经营的事业单位的，应提交事业单位法人证书</w:t>
            </w:r>
            <w:r>
              <w:rPr>
                <w:rFonts w:hint="eastAsia"/>
                <w:color w:val="auto"/>
                <w:highlight w:val="none"/>
              </w:rPr>
              <w:t>（提供复制件加盖供应商公章）</w:t>
            </w:r>
          </w:p>
          <w:p w14:paraId="5B277DA7">
            <w:pPr>
              <w:spacing w:line="276" w:lineRule="auto"/>
              <w:rPr>
                <w:rFonts w:hint="eastAsia"/>
                <w:color w:val="auto"/>
                <w:highlight w:val="none"/>
              </w:rPr>
            </w:pPr>
          </w:p>
          <w:p w14:paraId="5BB09677">
            <w:pPr>
              <w:spacing w:line="360" w:lineRule="auto"/>
              <w:rPr>
                <w:rFonts w:hint="eastAsia"/>
                <w:color w:val="auto"/>
                <w:highlight w:val="none"/>
              </w:rPr>
            </w:pPr>
            <w:r>
              <w:rPr>
                <w:rFonts w:hint="eastAsia"/>
                <w:color w:val="auto"/>
                <w:highlight w:val="none"/>
              </w:rPr>
              <w:t>备注：金融、保险、通讯等特定行业的全国性企业所设立的区域性分支机构，以及个体工商户、个人独资企业、合伙企业参加本项目投标的，除上述提供自身企业营业执照外，还须提供总公司（总机构）授权书或房产权证或其他有效财产证明材料（提供复制件加盖供应商公章）。</w:t>
            </w:r>
          </w:p>
        </w:tc>
      </w:tr>
    </w:tbl>
    <w:p w14:paraId="56C12D78">
      <w:pPr>
        <w:shd w:val="clear" w:color="auto" w:fill="FFFFFF"/>
        <w:snapToGrid w:val="0"/>
        <w:spacing w:line="360" w:lineRule="auto"/>
        <w:rPr>
          <w:rFonts w:hint="eastAsia"/>
          <w:color w:val="auto"/>
          <w:sz w:val="32"/>
          <w:szCs w:val="32"/>
          <w:highlight w:val="none"/>
          <w:lang w:val="en-US" w:eastAsia="zh-CN"/>
        </w:rPr>
      </w:pPr>
    </w:p>
    <w:p w14:paraId="47FAE84F">
      <w:pPr>
        <w:shd w:val="clear" w:color="auto" w:fill="FFFFFF"/>
        <w:snapToGrid w:val="0"/>
        <w:spacing w:line="360" w:lineRule="auto"/>
        <w:rPr>
          <w:rFonts w:hint="eastAsia"/>
          <w:color w:val="auto"/>
          <w:sz w:val="32"/>
          <w:szCs w:val="32"/>
          <w:highlight w:val="none"/>
          <w:lang w:val="en-US" w:eastAsia="zh-CN"/>
        </w:rPr>
      </w:pPr>
    </w:p>
    <w:p w14:paraId="37744CE0">
      <w:pPr>
        <w:shd w:val="clear" w:color="auto" w:fill="FFFFFF"/>
        <w:snapToGrid w:val="0"/>
        <w:spacing w:line="360" w:lineRule="auto"/>
        <w:rPr>
          <w:rFonts w:hint="eastAsia"/>
          <w:color w:val="auto"/>
          <w:sz w:val="32"/>
          <w:highlight w:val="none"/>
        </w:rPr>
      </w:pPr>
      <w:r>
        <w:rPr>
          <w:rFonts w:hint="eastAsia"/>
          <w:color w:val="auto"/>
          <w:sz w:val="32"/>
          <w:szCs w:val="32"/>
          <w:highlight w:val="none"/>
          <w:lang w:val="en-US" w:eastAsia="zh-CN"/>
        </w:rPr>
        <w:t>1.5</w:t>
      </w:r>
      <w:r>
        <w:rPr>
          <w:rFonts w:hint="eastAsia"/>
          <w:color w:val="auto"/>
          <w:sz w:val="32"/>
          <w:highlight w:val="none"/>
        </w:rPr>
        <w:t>法定代表人授权书</w:t>
      </w:r>
    </w:p>
    <w:p w14:paraId="18C6D4BA">
      <w:pPr>
        <w:tabs>
          <w:tab w:val="left" w:pos="1080"/>
        </w:tabs>
        <w:autoSpaceDE w:val="0"/>
        <w:autoSpaceDN w:val="0"/>
        <w:adjustRightInd w:val="0"/>
        <w:spacing w:line="440" w:lineRule="atLeast"/>
        <w:jc w:val="center"/>
        <w:outlineLvl w:val="0"/>
        <w:rPr>
          <w:rFonts w:hint="eastAsia"/>
          <w:b/>
          <w:color w:val="auto"/>
          <w:sz w:val="36"/>
          <w:highlight w:val="none"/>
          <w:lang w:val="zh-CN"/>
        </w:rPr>
      </w:pPr>
      <w:r>
        <w:rPr>
          <w:rFonts w:hint="eastAsia"/>
          <w:b/>
          <w:color w:val="auto"/>
          <w:sz w:val="36"/>
          <w:highlight w:val="none"/>
          <w:lang w:val="zh-CN"/>
        </w:rPr>
        <w:t>法定代表人授权书</w:t>
      </w:r>
    </w:p>
    <w:p w14:paraId="31A0076E">
      <w:pPr>
        <w:spacing w:line="360" w:lineRule="auto"/>
        <w:rPr>
          <w:rFonts w:hint="eastAsia"/>
          <w:color w:val="auto"/>
          <w:highlight w:val="none"/>
          <w:u w:val="single"/>
        </w:rPr>
      </w:pPr>
    </w:p>
    <w:p w14:paraId="015C2B70">
      <w:pPr>
        <w:pStyle w:val="3"/>
        <w:adjustRightInd w:val="0"/>
        <w:snapToGrid w:val="0"/>
        <w:spacing w:line="340" w:lineRule="atLeast"/>
        <w:rPr>
          <w:rFonts w:hint="eastAsia" w:hAnsi="宋体" w:cs="宋体"/>
          <w:color w:val="auto"/>
          <w:sz w:val="22"/>
          <w:szCs w:val="22"/>
          <w:highlight w:val="none"/>
        </w:rPr>
      </w:pPr>
      <w:r>
        <w:rPr>
          <w:rFonts w:hint="eastAsia" w:hAnsi="宋体" w:cs="宋体"/>
          <w:color w:val="auto"/>
          <w:sz w:val="24"/>
          <w:szCs w:val="24"/>
          <w:highlight w:val="none"/>
          <w:u w:val="single"/>
          <w:lang w:eastAsia="zh-CN"/>
        </w:rPr>
        <w:t>平阳县</w:t>
      </w:r>
      <w:r>
        <w:rPr>
          <w:rFonts w:hint="eastAsia" w:hAnsi="宋体" w:cs="宋体"/>
          <w:color w:val="auto"/>
          <w:sz w:val="24"/>
          <w:szCs w:val="24"/>
          <w:highlight w:val="none"/>
          <w:u w:val="single"/>
          <w:lang w:val="en-US" w:eastAsia="zh-CN"/>
        </w:rPr>
        <w:t>自然资源和规划局</w:t>
      </w:r>
      <w:r>
        <w:rPr>
          <w:rFonts w:hint="eastAsia" w:hAnsi="宋体" w:cs="宋体"/>
          <w:color w:val="auto"/>
          <w:sz w:val="24"/>
          <w:szCs w:val="24"/>
          <w:highlight w:val="none"/>
        </w:rPr>
        <w:t>：</w:t>
      </w:r>
    </w:p>
    <w:p w14:paraId="7E5A67B9">
      <w:pPr>
        <w:pStyle w:val="3"/>
        <w:adjustRightInd w:val="0"/>
        <w:snapToGrid w:val="0"/>
        <w:spacing w:line="340" w:lineRule="atLeast"/>
        <w:rPr>
          <w:rFonts w:hint="eastAsia" w:hAnsi="宋体" w:cs="宋体"/>
          <w:color w:val="auto"/>
          <w:sz w:val="22"/>
          <w:szCs w:val="22"/>
          <w:highlight w:val="none"/>
          <w:u w:val="single"/>
        </w:rPr>
      </w:pPr>
    </w:p>
    <w:p w14:paraId="2B8E1F85">
      <w:pPr>
        <w:snapToGrid w:val="0"/>
        <w:spacing w:line="440" w:lineRule="atLeast"/>
        <w:ind w:firstLine="480" w:firstLineChars="200"/>
        <w:rPr>
          <w:rFonts w:hint="eastAsia"/>
          <w:color w:val="auto"/>
          <w:highlight w:val="none"/>
        </w:rPr>
      </w:pPr>
      <w:r>
        <w:rPr>
          <w:rFonts w:hint="eastAsia"/>
          <w:color w:val="auto"/>
          <w:highlight w:val="none"/>
        </w:rPr>
        <w:t>本授权委托书声明：我</w:t>
      </w:r>
      <w:r>
        <w:rPr>
          <w:rFonts w:hint="eastAsia"/>
          <w:color w:val="auto"/>
          <w:highlight w:val="none"/>
          <w:u w:val="single"/>
        </w:rPr>
        <w:t xml:space="preserve">   （法定代表人姓名）   </w:t>
      </w:r>
      <w:r>
        <w:rPr>
          <w:rFonts w:hint="eastAsia"/>
          <w:color w:val="auto"/>
          <w:highlight w:val="none"/>
        </w:rPr>
        <w:t>系</w:t>
      </w:r>
      <w:r>
        <w:rPr>
          <w:rFonts w:hint="eastAsia"/>
          <w:color w:val="auto"/>
          <w:highlight w:val="none"/>
          <w:u w:val="single"/>
        </w:rPr>
        <w:t xml:space="preserve">   （供应商名称）  </w:t>
      </w:r>
      <w:r>
        <w:rPr>
          <w:rFonts w:hint="eastAsia"/>
          <w:color w:val="auto"/>
          <w:highlight w:val="none"/>
        </w:rPr>
        <w:t>的法定代表人，现授权委托</w:t>
      </w:r>
      <w:r>
        <w:rPr>
          <w:rFonts w:hint="eastAsia"/>
          <w:color w:val="auto"/>
          <w:highlight w:val="none"/>
          <w:u w:val="single"/>
        </w:rPr>
        <w:t xml:space="preserve">  （单位名称）   </w:t>
      </w:r>
      <w:r>
        <w:rPr>
          <w:rFonts w:hint="eastAsia"/>
          <w:color w:val="auto"/>
          <w:highlight w:val="none"/>
        </w:rPr>
        <w:t>的</w:t>
      </w:r>
      <w:r>
        <w:rPr>
          <w:rFonts w:hint="eastAsia"/>
          <w:color w:val="auto"/>
          <w:highlight w:val="none"/>
          <w:u w:val="single"/>
        </w:rPr>
        <w:t xml:space="preserve">  （授权代表姓名）  </w:t>
      </w:r>
      <w:r>
        <w:rPr>
          <w:rFonts w:hint="eastAsia"/>
          <w:color w:val="auto"/>
          <w:highlight w:val="none"/>
        </w:rPr>
        <w:t>为我公司法定代表人授权代表，参加贵处组织的</w:t>
      </w:r>
      <w:r>
        <w:rPr>
          <w:rFonts w:hint="eastAsia"/>
          <w:color w:val="auto"/>
          <w:highlight w:val="none"/>
          <w:u w:val="single"/>
        </w:rPr>
        <w:t xml:space="preserve"> （招标项目名称</w:t>
      </w:r>
      <w:r>
        <w:rPr>
          <w:rFonts w:hint="eastAsia"/>
          <w:color w:val="auto"/>
          <w:highlight w:val="none"/>
          <w:u w:val="single"/>
          <w:lang w:val="en-US" w:eastAsia="zh-CN"/>
        </w:rPr>
        <w:t xml:space="preserve"> ，</w:t>
      </w:r>
      <w:r>
        <w:rPr>
          <w:rFonts w:hint="eastAsia"/>
          <w:color w:val="auto"/>
          <w:highlight w:val="none"/>
          <w:u w:val="single"/>
        </w:rPr>
        <w:t xml:space="preserve">项目编号） </w:t>
      </w:r>
      <w:r>
        <w:rPr>
          <w:rFonts w:hint="eastAsia"/>
          <w:color w:val="auto"/>
          <w:highlight w:val="none"/>
        </w:rPr>
        <w:t>项目投标，全权处理本次招投标活动中的一切事宜，我承认授权代表全权代表我所签署的本项目的投标文件的内容。</w:t>
      </w:r>
    </w:p>
    <w:p w14:paraId="5BB3BAC9">
      <w:pPr>
        <w:snapToGrid w:val="0"/>
        <w:spacing w:line="440" w:lineRule="atLeast"/>
        <w:ind w:firstLine="480" w:firstLineChars="200"/>
        <w:rPr>
          <w:rFonts w:hint="eastAsia"/>
          <w:color w:val="auto"/>
          <w:highlight w:val="none"/>
        </w:rPr>
      </w:pPr>
      <w:r>
        <w:rPr>
          <w:rFonts w:hint="eastAsia"/>
          <w:color w:val="auto"/>
          <w:highlight w:val="none"/>
        </w:rPr>
        <w:t>授权代表无转授权，特此授权</w:t>
      </w:r>
    </w:p>
    <w:p w14:paraId="4342C795">
      <w:pPr>
        <w:pStyle w:val="21"/>
        <w:rPr>
          <w:rFonts w:hint="eastAsia" w:ascii="宋体" w:hAnsi="宋体" w:cs="宋体"/>
          <w:color w:val="auto"/>
          <w:highlight w:val="none"/>
          <w:lang w:val="en-US" w:eastAsia="zh-CN"/>
        </w:rPr>
      </w:pPr>
    </w:p>
    <w:p w14:paraId="0542369E">
      <w:pPr>
        <w:snapToGrid w:val="0"/>
        <w:spacing w:line="440" w:lineRule="atLeast"/>
        <w:ind w:firstLine="480" w:firstLineChars="200"/>
        <w:rPr>
          <w:rFonts w:hint="eastAsia"/>
          <w:color w:val="auto"/>
          <w:highlight w:val="none"/>
        </w:rPr>
      </w:pPr>
      <w:r>
        <w:rPr>
          <w:rFonts w:hint="eastAsia"/>
          <w:color w:val="auto"/>
          <w:highlight w:val="none"/>
        </w:rPr>
        <w:t>授权代表：</w:t>
      </w:r>
      <w:r>
        <w:rPr>
          <w:rFonts w:hint="eastAsia"/>
          <w:color w:val="auto"/>
          <w:highlight w:val="none"/>
          <w:u w:val="single"/>
        </w:rPr>
        <w:t xml:space="preserve">         </w:t>
      </w:r>
      <w:r>
        <w:rPr>
          <w:rFonts w:hint="eastAsia"/>
          <w:color w:val="auto"/>
          <w:highlight w:val="none"/>
        </w:rPr>
        <w:t xml:space="preserve"> 性别 ：</w:t>
      </w:r>
      <w:r>
        <w:rPr>
          <w:rFonts w:hint="eastAsia"/>
          <w:color w:val="auto"/>
          <w:highlight w:val="none"/>
          <w:u w:val="single"/>
        </w:rPr>
        <w:t xml:space="preserve">       </w:t>
      </w:r>
    </w:p>
    <w:p w14:paraId="1A0BF281">
      <w:pPr>
        <w:snapToGrid w:val="0"/>
        <w:spacing w:line="440" w:lineRule="atLeast"/>
        <w:ind w:firstLine="480" w:firstLineChars="200"/>
        <w:rPr>
          <w:rFonts w:hint="eastAsia"/>
          <w:color w:val="auto"/>
          <w:highlight w:val="none"/>
        </w:rPr>
      </w:pPr>
      <w:r>
        <w:rPr>
          <w:rFonts w:hint="eastAsia"/>
          <w:color w:val="auto"/>
          <w:highlight w:val="none"/>
        </w:rPr>
        <w:t>年龄：</w:t>
      </w:r>
      <w:r>
        <w:rPr>
          <w:rFonts w:hint="eastAsia"/>
          <w:color w:val="auto"/>
          <w:highlight w:val="none"/>
          <w:u w:val="single"/>
        </w:rPr>
        <w:t xml:space="preserve">          </w:t>
      </w:r>
      <w:r>
        <w:rPr>
          <w:rFonts w:hint="eastAsia"/>
          <w:color w:val="auto"/>
          <w:highlight w:val="none"/>
        </w:rPr>
        <w:t xml:space="preserve"> 职务：</w:t>
      </w:r>
      <w:r>
        <w:rPr>
          <w:rFonts w:hint="eastAsia"/>
          <w:color w:val="auto"/>
          <w:highlight w:val="none"/>
          <w:u w:val="single"/>
        </w:rPr>
        <w:t xml:space="preserve">         </w:t>
      </w:r>
    </w:p>
    <w:p w14:paraId="4C5F6BAB">
      <w:pPr>
        <w:snapToGrid w:val="0"/>
        <w:spacing w:line="440" w:lineRule="atLeast"/>
        <w:ind w:firstLine="480" w:firstLineChars="200"/>
        <w:rPr>
          <w:rFonts w:hint="eastAsia"/>
          <w:color w:val="auto"/>
          <w:highlight w:val="none"/>
        </w:rPr>
      </w:pPr>
      <w:r>
        <w:rPr>
          <w:rFonts w:hint="eastAsia"/>
          <w:color w:val="auto"/>
          <w:highlight w:val="none"/>
        </w:rPr>
        <w:t>详细通讯地址：</w:t>
      </w:r>
      <w:r>
        <w:rPr>
          <w:rFonts w:hint="eastAsia"/>
          <w:color w:val="auto"/>
          <w:highlight w:val="none"/>
          <w:u w:val="single"/>
        </w:rPr>
        <w:t xml:space="preserve">                  </w:t>
      </w:r>
      <w:r>
        <w:rPr>
          <w:rFonts w:hint="eastAsia"/>
          <w:color w:val="auto"/>
          <w:highlight w:val="none"/>
        </w:rPr>
        <w:t xml:space="preserve"> 邮政编码：</w:t>
      </w:r>
      <w:r>
        <w:rPr>
          <w:rFonts w:hint="eastAsia"/>
          <w:color w:val="auto"/>
          <w:highlight w:val="none"/>
          <w:u w:val="single"/>
        </w:rPr>
        <w:t xml:space="preserve">           </w:t>
      </w:r>
    </w:p>
    <w:p w14:paraId="63BDCE7F">
      <w:pPr>
        <w:snapToGrid w:val="0"/>
        <w:spacing w:line="440" w:lineRule="atLeast"/>
        <w:ind w:firstLine="480" w:firstLineChars="200"/>
        <w:rPr>
          <w:rFonts w:hint="eastAsia"/>
          <w:color w:val="auto"/>
          <w:highlight w:val="none"/>
        </w:rPr>
      </w:pPr>
      <w:r>
        <w:rPr>
          <w:rFonts w:hint="eastAsia"/>
          <w:color w:val="auto"/>
          <w:highlight w:val="none"/>
        </w:rPr>
        <w:t>电话：</w:t>
      </w:r>
      <w:r>
        <w:rPr>
          <w:rFonts w:hint="eastAsia"/>
          <w:color w:val="auto"/>
          <w:highlight w:val="none"/>
          <w:u w:val="single"/>
        </w:rPr>
        <w:t xml:space="preserve">                   </w:t>
      </w:r>
      <w:r>
        <w:rPr>
          <w:rFonts w:hint="eastAsia"/>
          <w:color w:val="auto"/>
          <w:highlight w:val="none"/>
        </w:rPr>
        <w:t xml:space="preserve"> 传真：</w:t>
      </w:r>
      <w:r>
        <w:rPr>
          <w:rFonts w:hint="eastAsia"/>
          <w:color w:val="auto"/>
          <w:highlight w:val="none"/>
          <w:u w:val="single"/>
        </w:rPr>
        <w:t xml:space="preserve">                      </w:t>
      </w:r>
    </w:p>
    <w:p w14:paraId="7D9205C4">
      <w:pPr>
        <w:snapToGrid w:val="0"/>
        <w:spacing w:line="440" w:lineRule="atLeast"/>
        <w:ind w:firstLine="480" w:firstLineChars="200"/>
        <w:rPr>
          <w:rFonts w:hint="eastAsia"/>
          <w:color w:val="auto"/>
          <w:highlight w:val="none"/>
        </w:rPr>
      </w:pPr>
      <w:r>
        <w:rPr>
          <w:rFonts w:hint="eastAsia"/>
          <w:color w:val="auto"/>
          <w:highlight w:val="none"/>
        </w:rPr>
        <w:t>供应商：</w:t>
      </w:r>
      <w:r>
        <w:rPr>
          <w:rFonts w:hint="eastAsia"/>
          <w:color w:val="auto"/>
          <w:highlight w:val="none"/>
          <w:u w:val="single"/>
        </w:rPr>
        <w:t xml:space="preserve">                                      （盖章）</w:t>
      </w:r>
    </w:p>
    <w:p w14:paraId="49651C0E">
      <w:pPr>
        <w:snapToGrid w:val="0"/>
        <w:spacing w:line="440" w:lineRule="atLeast"/>
        <w:ind w:firstLine="480" w:firstLineChars="200"/>
        <w:rPr>
          <w:rFonts w:hint="eastAsia"/>
          <w:color w:val="auto"/>
          <w:highlight w:val="none"/>
        </w:rPr>
      </w:pPr>
      <w:r>
        <w:rPr>
          <w:rFonts w:hint="eastAsia"/>
          <w:color w:val="auto"/>
          <w:highlight w:val="none"/>
        </w:rPr>
        <w:t>法定代表人（负责人）：</w:t>
      </w:r>
      <w:r>
        <w:rPr>
          <w:rFonts w:hint="eastAsia"/>
          <w:color w:val="auto"/>
          <w:highlight w:val="none"/>
          <w:u w:val="single"/>
        </w:rPr>
        <w:t xml:space="preserve">                            （签字或签章）</w:t>
      </w:r>
    </w:p>
    <w:p w14:paraId="446D317E">
      <w:pPr>
        <w:snapToGrid w:val="0"/>
        <w:spacing w:line="440" w:lineRule="atLeast"/>
        <w:ind w:left="2699"/>
        <w:rPr>
          <w:rFonts w:hint="eastAsia"/>
          <w:color w:val="auto"/>
          <w:highlight w:val="none"/>
        </w:rPr>
      </w:pPr>
    </w:p>
    <w:p w14:paraId="138C153B">
      <w:pPr>
        <w:snapToGrid w:val="0"/>
        <w:spacing w:line="440" w:lineRule="atLeast"/>
        <w:ind w:left="3238" w:leftChars="1349" w:firstLine="2400" w:firstLineChars="1000"/>
        <w:rPr>
          <w:rFonts w:hint="eastAsia"/>
          <w:color w:val="auto"/>
          <w:highlight w:val="none"/>
        </w:rPr>
      </w:pPr>
    </w:p>
    <w:p w14:paraId="21D3D6AD">
      <w:pPr>
        <w:snapToGrid w:val="0"/>
        <w:spacing w:line="440" w:lineRule="atLeast"/>
        <w:ind w:firstLine="3600" w:firstLineChars="1500"/>
        <w:jc w:val="right"/>
        <w:rPr>
          <w:rFonts w:hint="eastAsia"/>
          <w:color w:val="auto"/>
          <w:highlight w:val="none"/>
        </w:rPr>
      </w:pPr>
      <w:r>
        <w:rPr>
          <w:rFonts w:hint="eastAsia"/>
          <w:color w:val="auto"/>
          <w:highlight w:val="none"/>
        </w:rPr>
        <w:t>授权委托日期：</w:t>
      </w:r>
      <w:r>
        <w:rPr>
          <w:rFonts w:hint="eastAsia"/>
          <w:color w:val="auto"/>
          <w:highlight w:val="none"/>
          <w:u w:val="single"/>
        </w:rPr>
        <w:t xml:space="preserve">     </w:t>
      </w:r>
      <w:r>
        <w:rPr>
          <w:rFonts w:hint="eastAsia"/>
          <w:color w:val="auto"/>
          <w:highlight w:val="none"/>
        </w:rPr>
        <w:t xml:space="preserve">年 </w:t>
      </w:r>
      <w:r>
        <w:rPr>
          <w:rFonts w:hint="eastAsia"/>
          <w:color w:val="auto"/>
          <w:highlight w:val="none"/>
          <w:u w:val="single"/>
        </w:rPr>
        <w:t xml:space="preserve">    </w:t>
      </w:r>
      <w:r>
        <w:rPr>
          <w:rFonts w:hint="eastAsia"/>
          <w:color w:val="auto"/>
          <w:highlight w:val="none"/>
        </w:rPr>
        <w:t>月</w:t>
      </w:r>
      <w:r>
        <w:rPr>
          <w:rFonts w:hint="eastAsia"/>
          <w:color w:val="auto"/>
          <w:highlight w:val="none"/>
          <w:u w:val="single"/>
        </w:rPr>
        <w:t xml:space="preserve">     </w:t>
      </w:r>
      <w:r>
        <w:rPr>
          <w:rFonts w:hint="eastAsia"/>
          <w:color w:val="auto"/>
          <w:highlight w:val="none"/>
        </w:rPr>
        <w:t>日</w:t>
      </w:r>
    </w:p>
    <w:p w14:paraId="54A37FF2">
      <w:pPr>
        <w:spacing w:line="360" w:lineRule="auto"/>
        <w:ind w:firstLine="3614" w:firstLineChars="1500"/>
        <w:jc w:val="right"/>
        <w:rPr>
          <w:rFonts w:hint="eastAsia"/>
          <w:b/>
          <w:color w:val="auto"/>
          <w:highlight w:val="none"/>
        </w:rPr>
      </w:pPr>
    </w:p>
    <w:tbl>
      <w:tblPr>
        <w:tblStyle w:val="2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5"/>
      </w:tblGrid>
      <w:tr w14:paraId="6DF59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5" w:hRule="atLeast"/>
        </w:trPr>
        <w:tc>
          <w:tcPr>
            <w:tcW w:w="9075" w:type="dxa"/>
            <w:noWrap w:val="0"/>
            <w:vAlign w:val="top"/>
          </w:tcPr>
          <w:p w14:paraId="236C1B7A">
            <w:pPr>
              <w:pStyle w:val="3"/>
              <w:widowControl w:val="0"/>
              <w:adjustRightInd w:val="0"/>
              <w:snapToGrid w:val="0"/>
              <w:spacing w:line="320" w:lineRule="atLeast"/>
              <w:jc w:val="both"/>
              <w:rPr>
                <w:rFonts w:hint="eastAsia" w:hAnsi="宋体" w:cs="宋体"/>
                <w:color w:val="auto"/>
                <w:sz w:val="36"/>
                <w:szCs w:val="24"/>
                <w:highlight w:val="none"/>
                <w:u w:val="single"/>
              </w:rPr>
            </w:pPr>
          </w:p>
          <w:p w14:paraId="2902766F">
            <w:pPr>
              <w:pStyle w:val="3"/>
              <w:widowControl w:val="0"/>
              <w:adjustRightInd w:val="0"/>
              <w:snapToGrid w:val="0"/>
              <w:spacing w:line="320" w:lineRule="atLeast"/>
              <w:jc w:val="both"/>
              <w:rPr>
                <w:rFonts w:hint="eastAsia" w:hAnsi="宋体" w:cs="宋体"/>
                <w:color w:val="auto"/>
                <w:sz w:val="36"/>
                <w:szCs w:val="24"/>
                <w:highlight w:val="none"/>
                <w:u w:val="single"/>
              </w:rPr>
            </w:pPr>
          </w:p>
          <w:p w14:paraId="077DD924">
            <w:pPr>
              <w:pStyle w:val="3"/>
              <w:widowControl w:val="0"/>
              <w:adjustRightInd w:val="0"/>
              <w:snapToGrid w:val="0"/>
              <w:spacing w:line="320" w:lineRule="atLeast"/>
              <w:jc w:val="both"/>
              <w:rPr>
                <w:rFonts w:hint="eastAsia" w:hAnsi="宋体" w:cs="宋体"/>
                <w:color w:val="auto"/>
                <w:sz w:val="36"/>
                <w:szCs w:val="24"/>
                <w:highlight w:val="none"/>
                <w:u w:val="single"/>
              </w:rPr>
            </w:pPr>
          </w:p>
          <w:p w14:paraId="0848AF46">
            <w:pPr>
              <w:pStyle w:val="3"/>
              <w:widowControl w:val="0"/>
              <w:adjustRightInd w:val="0"/>
              <w:snapToGrid w:val="0"/>
              <w:spacing w:line="320" w:lineRule="atLeast"/>
              <w:jc w:val="center"/>
              <w:rPr>
                <w:rFonts w:hint="eastAsia" w:hAnsi="宋体" w:cs="宋体"/>
                <w:b/>
                <w:color w:val="auto"/>
                <w:sz w:val="24"/>
                <w:szCs w:val="24"/>
                <w:highlight w:val="none"/>
              </w:rPr>
            </w:pPr>
            <w:r>
              <w:rPr>
                <w:rFonts w:hint="eastAsia" w:hAnsi="宋体" w:cs="宋体"/>
                <w:b/>
                <w:color w:val="auto"/>
                <w:sz w:val="24"/>
                <w:szCs w:val="24"/>
                <w:highlight w:val="none"/>
              </w:rPr>
              <w:t>（授权代表身份证复印件或影印件）</w:t>
            </w:r>
          </w:p>
        </w:tc>
      </w:tr>
    </w:tbl>
    <w:p w14:paraId="6360B488">
      <w:pPr>
        <w:pStyle w:val="3"/>
        <w:rPr>
          <w:rFonts w:hint="eastAsia"/>
          <w:i/>
          <w:color w:val="auto"/>
          <w:sz w:val="22"/>
          <w:szCs w:val="22"/>
          <w:highlight w:val="none"/>
        </w:rPr>
      </w:pPr>
    </w:p>
    <w:p w14:paraId="4F080CC3">
      <w:pPr>
        <w:pStyle w:val="4"/>
        <w:rPr>
          <w:rFonts w:hint="eastAsia"/>
          <w:i/>
          <w:color w:val="auto"/>
          <w:sz w:val="22"/>
          <w:szCs w:val="22"/>
          <w:highlight w:val="none"/>
        </w:rPr>
      </w:pPr>
    </w:p>
    <w:p w14:paraId="325FDDCF">
      <w:pPr>
        <w:rPr>
          <w:rFonts w:hint="eastAsia"/>
          <w:i/>
          <w:color w:val="auto"/>
          <w:sz w:val="22"/>
          <w:szCs w:val="22"/>
          <w:highlight w:val="none"/>
        </w:rPr>
      </w:pPr>
    </w:p>
    <w:p w14:paraId="59C9A65F">
      <w:pPr>
        <w:pStyle w:val="9"/>
        <w:rPr>
          <w:rFonts w:hint="eastAsia" w:ascii="宋体" w:hAnsi="宋体" w:cs="宋体"/>
          <w:color w:val="auto"/>
          <w:highlight w:val="none"/>
        </w:rPr>
      </w:pPr>
      <w:r>
        <w:rPr>
          <w:rFonts w:hint="eastAsia" w:ascii="宋体" w:hAnsi="宋体" w:cs="宋体"/>
          <w:color w:val="auto"/>
          <w:highlight w:val="none"/>
        </w:rPr>
        <w:t>二、“报价文件”格式</w:t>
      </w:r>
    </w:p>
    <w:p w14:paraId="28E1A068">
      <w:pPr>
        <w:pStyle w:val="11"/>
        <w:rPr>
          <w:rFonts w:hint="eastAsia" w:ascii="宋体" w:hAnsi="宋体" w:cs="宋体"/>
          <w:color w:val="auto"/>
          <w:highlight w:val="none"/>
        </w:rPr>
      </w:pPr>
      <w:r>
        <w:rPr>
          <w:rFonts w:hint="eastAsia" w:ascii="宋体" w:hAnsi="宋体" w:cs="宋体"/>
          <w:color w:val="auto"/>
          <w:highlight w:val="none"/>
        </w:rPr>
        <w:t>2.1 “报价文件”封面</w:t>
      </w:r>
    </w:p>
    <w:p w14:paraId="38222206">
      <w:pPr>
        <w:spacing w:line="360" w:lineRule="auto"/>
        <w:jc w:val="center"/>
        <w:rPr>
          <w:rFonts w:hint="eastAsia"/>
          <w:b/>
          <w:color w:val="auto"/>
          <w:w w:val="90"/>
          <w:sz w:val="44"/>
          <w:szCs w:val="22"/>
          <w:highlight w:val="none"/>
          <w:lang w:eastAsia="zh-CN"/>
        </w:rPr>
      </w:pPr>
      <w:r>
        <w:rPr>
          <w:rFonts w:hint="eastAsia"/>
          <w:b/>
          <w:color w:val="auto"/>
          <w:w w:val="90"/>
          <w:sz w:val="44"/>
          <w:szCs w:val="22"/>
          <w:highlight w:val="none"/>
          <w:lang w:eastAsia="zh-CN"/>
        </w:rPr>
        <w:t>2025年浙江省温州市（平阳县）海洋生态保护修复项目前期本底调查项目（重）</w:t>
      </w:r>
    </w:p>
    <w:p w14:paraId="7BA271D6">
      <w:pPr>
        <w:spacing w:line="276" w:lineRule="auto"/>
        <w:jc w:val="center"/>
        <w:rPr>
          <w:rFonts w:hint="eastAsia"/>
          <w:color w:val="auto"/>
          <w:sz w:val="96"/>
          <w:szCs w:val="22"/>
          <w:highlight w:val="none"/>
        </w:rPr>
      </w:pPr>
      <w:r>
        <w:rPr>
          <w:rFonts w:hint="eastAsia"/>
          <w:color w:val="auto"/>
          <w:sz w:val="96"/>
          <w:szCs w:val="22"/>
          <w:highlight w:val="none"/>
        </w:rPr>
        <w:t>投 标 文 件</w:t>
      </w:r>
    </w:p>
    <w:p w14:paraId="5A584A78">
      <w:pPr>
        <w:spacing w:line="360" w:lineRule="auto"/>
        <w:jc w:val="center"/>
        <w:rPr>
          <w:rFonts w:hint="eastAsia"/>
          <w:b/>
          <w:color w:val="auto"/>
          <w:sz w:val="52"/>
          <w:szCs w:val="22"/>
          <w:highlight w:val="none"/>
        </w:rPr>
      </w:pPr>
      <w:r>
        <w:rPr>
          <w:rFonts w:hint="eastAsia"/>
          <w:b/>
          <w:color w:val="auto"/>
          <w:sz w:val="52"/>
          <w:szCs w:val="22"/>
          <w:highlight w:val="none"/>
        </w:rPr>
        <w:t>（报价文件）</w:t>
      </w:r>
    </w:p>
    <w:p w14:paraId="63299DC4">
      <w:pPr>
        <w:spacing w:line="360" w:lineRule="auto"/>
        <w:jc w:val="center"/>
        <w:rPr>
          <w:rFonts w:hint="eastAsia"/>
          <w:b/>
          <w:color w:val="auto"/>
          <w:sz w:val="52"/>
          <w:szCs w:val="22"/>
          <w:highlight w:val="none"/>
        </w:rPr>
      </w:pPr>
    </w:p>
    <w:tbl>
      <w:tblPr>
        <w:tblStyle w:val="23"/>
        <w:tblW w:w="8789" w:type="dxa"/>
        <w:tblInd w:w="250" w:type="dxa"/>
        <w:tblLayout w:type="fixed"/>
        <w:tblCellMar>
          <w:top w:w="0" w:type="dxa"/>
          <w:left w:w="108" w:type="dxa"/>
          <w:bottom w:w="0" w:type="dxa"/>
          <w:right w:w="108" w:type="dxa"/>
        </w:tblCellMar>
      </w:tblPr>
      <w:tblGrid>
        <w:gridCol w:w="8789"/>
      </w:tblGrid>
      <w:tr w14:paraId="6163A2D1">
        <w:tblPrEx>
          <w:tblCellMar>
            <w:top w:w="0" w:type="dxa"/>
            <w:left w:w="108" w:type="dxa"/>
            <w:bottom w:w="0" w:type="dxa"/>
            <w:right w:w="108" w:type="dxa"/>
          </w:tblCellMar>
        </w:tblPrEx>
        <w:trPr>
          <w:trHeight w:val="680" w:hRule="atLeast"/>
        </w:trPr>
        <w:tc>
          <w:tcPr>
            <w:tcW w:w="8789" w:type="dxa"/>
            <w:noWrap w:val="0"/>
            <w:vAlign w:val="center"/>
          </w:tcPr>
          <w:p w14:paraId="43F6AC83">
            <w:pPr>
              <w:rPr>
                <w:rFonts w:hint="eastAsia"/>
                <w:b/>
                <w:color w:val="auto"/>
                <w:sz w:val="28"/>
                <w:szCs w:val="28"/>
                <w:highlight w:val="none"/>
              </w:rPr>
            </w:pPr>
            <w:r>
              <w:rPr>
                <w:rFonts w:hint="eastAsia"/>
                <w:b/>
                <w:color w:val="auto"/>
                <w:sz w:val="28"/>
                <w:szCs w:val="28"/>
                <w:highlight w:val="none"/>
              </w:rPr>
              <w:t>项目编号：</w:t>
            </w:r>
            <w:r>
              <w:rPr>
                <w:rFonts w:hint="eastAsia"/>
                <w:b/>
                <w:color w:val="auto"/>
                <w:w w:val="90"/>
                <w:sz w:val="28"/>
                <w:szCs w:val="28"/>
                <w:highlight w:val="none"/>
              </w:rPr>
              <w:t>________________________________________________</w:t>
            </w:r>
          </w:p>
        </w:tc>
      </w:tr>
      <w:tr w14:paraId="2E9BD428">
        <w:tblPrEx>
          <w:tblCellMar>
            <w:top w:w="0" w:type="dxa"/>
            <w:left w:w="108" w:type="dxa"/>
            <w:bottom w:w="0" w:type="dxa"/>
            <w:right w:w="108" w:type="dxa"/>
          </w:tblCellMar>
        </w:tblPrEx>
        <w:trPr>
          <w:trHeight w:val="680" w:hRule="atLeast"/>
        </w:trPr>
        <w:tc>
          <w:tcPr>
            <w:tcW w:w="8789" w:type="dxa"/>
            <w:noWrap w:val="0"/>
            <w:vAlign w:val="center"/>
          </w:tcPr>
          <w:p w14:paraId="2618BE58">
            <w:pPr>
              <w:rPr>
                <w:rFonts w:hint="eastAsia"/>
                <w:b/>
                <w:color w:val="auto"/>
                <w:sz w:val="28"/>
                <w:szCs w:val="28"/>
                <w:highlight w:val="none"/>
              </w:rPr>
            </w:pPr>
            <w:r>
              <w:rPr>
                <w:rFonts w:hint="eastAsia"/>
                <w:b/>
                <w:color w:val="auto"/>
                <w:sz w:val="28"/>
                <w:szCs w:val="28"/>
                <w:highlight w:val="none"/>
              </w:rPr>
              <w:t>供应商名称（盖章）：</w:t>
            </w:r>
            <w:r>
              <w:rPr>
                <w:rFonts w:hint="eastAsia"/>
                <w:b/>
                <w:color w:val="auto"/>
                <w:w w:val="90"/>
                <w:sz w:val="28"/>
                <w:szCs w:val="28"/>
                <w:highlight w:val="none"/>
              </w:rPr>
              <w:t>_______________________________________</w:t>
            </w:r>
          </w:p>
        </w:tc>
      </w:tr>
      <w:tr w14:paraId="3C7701A6">
        <w:tblPrEx>
          <w:tblCellMar>
            <w:top w:w="0" w:type="dxa"/>
            <w:left w:w="108" w:type="dxa"/>
            <w:bottom w:w="0" w:type="dxa"/>
            <w:right w:w="108" w:type="dxa"/>
          </w:tblCellMar>
        </w:tblPrEx>
        <w:trPr>
          <w:trHeight w:val="680" w:hRule="atLeast"/>
        </w:trPr>
        <w:tc>
          <w:tcPr>
            <w:tcW w:w="8789" w:type="dxa"/>
            <w:noWrap w:val="0"/>
            <w:vAlign w:val="center"/>
          </w:tcPr>
          <w:p w14:paraId="7895071B">
            <w:pPr>
              <w:rPr>
                <w:rFonts w:hint="eastAsia"/>
                <w:b/>
                <w:color w:val="auto"/>
                <w:sz w:val="28"/>
                <w:szCs w:val="28"/>
                <w:highlight w:val="none"/>
              </w:rPr>
            </w:pPr>
            <w:r>
              <w:rPr>
                <w:rFonts w:hint="eastAsia"/>
                <w:b/>
                <w:color w:val="auto"/>
                <w:sz w:val="28"/>
                <w:szCs w:val="28"/>
                <w:highlight w:val="none"/>
              </w:rPr>
              <w:t>供应商地址：</w:t>
            </w:r>
            <w:r>
              <w:rPr>
                <w:rFonts w:hint="eastAsia"/>
                <w:b/>
                <w:color w:val="auto"/>
                <w:w w:val="90"/>
                <w:sz w:val="28"/>
                <w:szCs w:val="28"/>
                <w:highlight w:val="none"/>
              </w:rPr>
              <w:t>_______________________________________________</w:t>
            </w:r>
          </w:p>
        </w:tc>
      </w:tr>
      <w:tr w14:paraId="02522B93">
        <w:tblPrEx>
          <w:tblCellMar>
            <w:top w:w="0" w:type="dxa"/>
            <w:left w:w="108" w:type="dxa"/>
            <w:bottom w:w="0" w:type="dxa"/>
            <w:right w:w="108" w:type="dxa"/>
          </w:tblCellMar>
        </w:tblPrEx>
        <w:trPr>
          <w:trHeight w:val="680" w:hRule="atLeast"/>
        </w:trPr>
        <w:tc>
          <w:tcPr>
            <w:tcW w:w="8789" w:type="dxa"/>
            <w:noWrap w:val="0"/>
            <w:vAlign w:val="center"/>
          </w:tcPr>
          <w:p w14:paraId="0D059540">
            <w:pPr>
              <w:rPr>
                <w:rFonts w:hint="eastAsia"/>
                <w:b/>
                <w:color w:val="auto"/>
                <w:sz w:val="28"/>
                <w:szCs w:val="28"/>
                <w:highlight w:val="none"/>
              </w:rPr>
            </w:pPr>
            <w:r>
              <w:rPr>
                <w:rFonts w:hint="eastAsia"/>
                <w:b/>
                <w:color w:val="auto"/>
                <w:sz w:val="28"/>
                <w:szCs w:val="28"/>
                <w:highlight w:val="none"/>
              </w:rPr>
              <w:t>法定代表人或其授权代表（签字或盖章）：</w:t>
            </w:r>
            <w:r>
              <w:rPr>
                <w:rFonts w:hint="eastAsia"/>
                <w:b/>
                <w:color w:val="auto"/>
                <w:w w:val="90"/>
                <w:sz w:val="28"/>
                <w:szCs w:val="28"/>
                <w:highlight w:val="none"/>
              </w:rPr>
              <w:t>________________________</w:t>
            </w:r>
          </w:p>
        </w:tc>
      </w:tr>
      <w:tr w14:paraId="070F52B6">
        <w:tblPrEx>
          <w:tblCellMar>
            <w:top w:w="0" w:type="dxa"/>
            <w:left w:w="108" w:type="dxa"/>
            <w:bottom w:w="0" w:type="dxa"/>
            <w:right w:w="108" w:type="dxa"/>
          </w:tblCellMar>
        </w:tblPrEx>
        <w:trPr>
          <w:trHeight w:val="680" w:hRule="atLeast"/>
        </w:trPr>
        <w:tc>
          <w:tcPr>
            <w:tcW w:w="8789" w:type="dxa"/>
            <w:noWrap w:val="0"/>
            <w:vAlign w:val="center"/>
          </w:tcPr>
          <w:p w14:paraId="0A03BC36">
            <w:pPr>
              <w:rPr>
                <w:rFonts w:hint="eastAsia"/>
                <w:b/>
                <w:color w:val="auto"/>
                <w:sz w:val="28"/>
                <w:szCs w:val="28"/>
                <w:highlight w:val="none"/>
              </w:rPr>
            </w:pPr>
            <w:r>
              <w:rPr>
                <w:rFonts w:hint="eastAsia"/>
                <w:b/>
                <w:color w:val="auto"/>
                <w:sz w:val="28"/>
                <w:szCs w:val="28"/>
                <w:highlight w:val="none"/>
              </w:rPr>
              <w:t>日期：</w:t>
            </w:r>
            <w:r>
              <w:rPr>
                <w:rFonts w:hint="eastAsia"/>
                <w:b/>
                <w:color w:val="auto"/>
                <w:w w:val="90"/>
                <w:sz w:val="28"/>
                <w:szCs w:val="28"/>
                <w:highlight w:val="none"/>
              </w:rPr>
              <w:t>__________________________________________________________</w:t>
            </w:r>
          </w:p>
        </w:tc>
      </w:tr>
      <w:tr w14:paraId="360EFCC3">
        <w:tblPrEx>
          <w:tblCellMar>
            <w:top w:w="0" w:type="dxa"/>
            <w:left w:w="108" w:type="dxa"/>
            <w:bottom w:w="0" w:type="dxa"/>
            <w:right w:w="108" w:type="dxa"/>
          </w:tblCellMar>
        </w:tblPrEx>
        <w:trPr>
          <w:trHeight w:val="335" w:hRule="atLeast"/>
        </w:trPr>
        <w:tc>
          <w:tcPr>
            <w:tcW w:w="8789" w:type="dxa"/>
            <w:noWrap w:val="0"/>
            <w:vAlign w:val="center"/>
          </w:tcPr>
          <w:p w14:paraId="0644598C">
            <w:pPr>
              <w:rPr>
                <w:rFonts w:hint="eastAsia"/>
                <w:color w:val="auto"/>
                <w:sz w:val="28"/>
                <w:szCs w:val="28"/>
                <w:highlight w:val="none"/>
              </w:rPr>
            </w:pPr>
          </w:p>
        </w:tc>
      </w:tr>
      <w:tr w14:paraId="64EA1D83">
        <w:tblPrEx>
          <w:tblCellMar>
            <w:top w:w="0" w:type="dxa"/>
            <w:left w:w="108" w:type="dxa"/>
            <w:bottom w:w="0" w:type="dxa"/>
            <w:right w:w="108" w:type="dxa"/>
          </w:tblCellMar>
        </w:tblPrEx>
        <w:trPr>
          <w:trHeight w:val="680" w:hRule="atLeast"/>
        </w:trPr>
        <w:tc>
          <w:tcPr>
            <w:tcW w:w="8789" w:type="dxa"/>
            <w:noWrap w:val="0"/>
            <w:vAlign w:val="center"/>
          </w:tcPr>
          <w:p w14:paraId="44A9EDCD">
            <w:pPr>
              <w:jc w:val="center"/>
              <w:rPr>
                <w:rFonts w:hint="eastAsia"/>
                <w:b/>
                <w:color w:val="auto"/>
                <w:sz w:val="28"/>
                <w:szCs w:val="28"/>
                <w:highlight w:val="none"/>
              </w:rPr>
            </w:pPr>
            <w:r>
              <w:rPr>
                <w:rFonts w:hint="eastAsia"/>
                <w:b/>
                <w:color w:val="auto"/>
                <w:sz w:val="28"/>
                <w:szCs w:val="28"/>
                <w:highlight w:val="none"/>
              </w:rPr>
              <w:t>开标前不得启封</w:t>
            </w:r>
          </w:p>
        </w:tc>
      </w:tr>
    </w:tbl>
    <w:p w14:paraId="0A976302">
      <w:pPr>
        <w:pStyle w:val="3"/>
        <w:adjustRightInd w:val="0"/>
        <w:snapToGrid w:val="0"/>
        <w:spacing w:line="500" w:lineRule="exact"/>
        <w:rPr>
          <w:rFonts w:hint="eastAsia" w:hAnsi="宋体" w:cs="宋体"/>
          <w:color w:val="auto"/>
          <w:sz w:val="30"/>
          <w:highlight w:val="none"/>
        </w:rPr>
      </w:pPr>
    </w:p>
    <w:p w14:paraId="31598371">
      <w:pPr>
        <w:autoSpaceDE w:val="0"/>
        <w:autoSpaceDN w:val="0"/>
        <w:adjustRightInd w:val="0"/>
        <w:snapToGrid w:val="0"/>
        <w:spacing w:line="360" w:lineRule="atLeast"/>
        <w:rPr>
          <w:rFonts w:hint="eastAsia"/>
          <w:color w:val="auto"/>
          <w:highlight w:val="none"/>
        </w:rPr>
        <w:sectPr>
          <w:headerReference r:id="rId4" w:type="first"/>
          <w:footerReference r:id="rId6" w:type="first"/>
          <w:headerReference r:id="rId3" w:type="default"/>
          <w:footerReference r:id="rId5" w:type="default"/>
          <w:pgSz w:w="11906" w:h="16838"/>
          <w:pgMar w:top="1440" w:right="1361" w:bottom="1440" w:left="1361" w:header="720" w:footer="720" w:gutter="0"/>
          <w:pgNumType w:fmt="decimal" w:start="1"/>
          <w:cols w:space="720" w:num="1"/>
          <w:titlePg/>
          <w:docGrid w:linePitch="286" w:charSpace="-3831"/>
        </w:sectPr>
      </w:pPr>
    </w:p>
    <w:p w14:paraId="73812BBE">
      <w:pPr>
        <w:pStyle w:val="3"/>
        <w:adjustRightInd w:val="0"/>
        <w:snapToGrid w:val="0"/>
        <w:spacing w:line="400" w:lineRule="exact"/>
        <w:rPr>
          <w:rFonts w:hint="eastAsia" w:hAnsi="宋体" w:cs="宋体"/>
          <w:color w:val="auto"/>
          <w:sz w:val="36"/>
          <w:szCs w:val="36"/>
          <w:highlight w:val="none"/>
        </w:rPr>
      </w:pPr>
      <w:r>
        <w:rPr>
          <w:rFonts w:hint="eastAsia" w:hAnsi="宋体" w:cs="宋体"/>
          <w:color w:val="auto"/>
          <w:sz w:val="36"/>
          <w:szCs w:val="36"/>
          <w:highlight w:val="none"/>
        </w:rPr>
        <w:t>2.</w:t>
      </w:r>
      <w:r>
        <w:rPr>
          <w:rFonts w:hint="eastAsia" w:hAnsi="宋体" w:cs="宋体"/>
          <w:color w:val="auto"/>
          <w:sz w:val="36"/>
          <w:szCs w:val="36"/>
          <w:highlight w:val="none"/>
          <w:lang w:val="en-US" w:eastAsia="zh-CN"/>
        </w:rPr>
        <w:t>3</w:t>
      </w:r>
      <w:r>
        <w:rPr>
          <w:rFonts w:hint="eastAsia" w:hAnsi="宋体" w:cs="宋体"/>
          <w:color w:val="auto"/>
          <w:sz w:val="36"/>
          <w:szCs w:val="36"/>
          <w:highlight w:val="none"/>
        </w:rPr>
        <w:t xml:space="preserve">开标一览表    </w:t>
      </w:r>
    </w:p>
    <w:p w14:paraId="4A66B5F8">
      <w:pPr>
        <w:pStyle w:val="3"/>
        <w:adjustRightInd w:val="0"/>
        <w:snapToGrid w:val="0"/>
        <w:spacing w:line="400" w:lineRule="exact"/>
        <w:jc w:val="center"/>
        <w:rPr>
          <w:rFonts w:hint="eastAsia" w:hAnsi="宋体" w:cs="宋体"/>
          <w:color w:val="auto"/>
          <w:sz w:val="36"/>
          <w:szCs w:val="36"/>
          <w:highlight w:val="none"/>
        </w:rPr>
      </w:pPr>
      <w:r>
        <w:rPr>
          <w:rFonts w:hint="eastAsia" w:hAnsi="宋体" w:cs="宋体"/>
          <w:color w:val="auto"/>
          <w:sz w:val="36"/>
          <w:szCs w:val="36"/>
          <w:highlight w:val="none"/>
        </w:rPr>
        <w:t>开标一览表</w:t>
      </w:r>
    </w:p>
    <w:p w14:paraId="6AE98B38">
      <w:pPr>
        <w:pStyle w:val="3"/>
        <w:adjustRightInd w:val="0"/>
        <w:snapToGrid w:val="0"/>
        <w:spacing w:line="400" w:lineRule="exact"/>
        <w:rPr>
          <w:rFonts w:hint="eastAsia" w:hAnsi="宋体" w:cs="宋体"/>
          <w:color w:val="auto"/>
          <w:sz w:val="36"/>
          <w:szCs w:val="36"/>
          <w:highlight w:val="none"/>
        </w:rPr>
      </w:pPr>
    </w:p>
    <w:p w14:paraId="7E010DB3">
      <w:pPr>
        <w:pStyle w:val="3"/>
        <w:adjustRightInd w:val="0"/>
        <w:snapToGrid w:val="0"/>
        <w:spacing w:line="400" w:lineRule="exact"/>
        <w:rPr>
          <w:rFonts w:hint="eastAsia" w:hAnsi="宋体" w:cs="宋体"/>
          <w:color w:val="auto"/>
          <w:sz w:val="36"/>
          <w:szCs w:val="36"/>
          <w:highlight w:val="none"/>
        </w:rPr>
      </w:pPr>
    </w:p>
    <w:p w14:paraId="7B314F6A">
      <w:pPr>
        <w:pStyle w:val="3"/>
        <w:adjustRightInd w:val="0"/>
        <w:snapToGrid w:val="0"/>
        <w:spacing w:line="400" w:lineRule="exact"/>
        <w:rPr>
          <w:rFonts w:hint="eastAsia" w:hAnsi="宋体" w:cs="宋体"/>
          <w:color w:val="auto"/>
          <w:sz w:val="22"/>
          <w:szCs w:val="22"/>
          <w:highlight w:val="none"/>
        </w:rPr>
      </w:pPr>
      <w:r>
        <w:rPr>
          <w:rFonts w:hint="eastAsia" w:hAnsi="宋体" w:cs="宋体"/>
          <w:color w:val="auto"/>
          <w:sz w:val="22"/>
          <w:szCs w:val="22"/>
          <w:highlight w:val="none"/>
        </w:rPr>
        <w:t xml:space="preserve">供应商名称：                  招标编号：          </w:t>
      </w:r>
    </w:p>
    <w:tbl>
      <w:tblPr>
        <w:tblStyle w:val="23"/>
        <w:tblpPr w:leftFromText="180" w:rightFromText="180" w:vertAnchor="page" w:horzAnchor="margin" w:tblpY="3781"/>
        <w:tblW w:w="9503" w:type="dxa"/>
        <w:tblInd w:w="0" w:type="dxa"/>
        <w:tblLayout w:type="fixed"/>
        <w:tblCellMar>
          <w:top w:w="0" w:type="dxa"/>
          <w:left w:w="108" w:type="dxa"/>
          <w:bottom w:w="0" w:type="dxa"/>
          <w:right w:w="108" w:type="dxa"/>
        </w:tblCellMar>
      </w:tblPr>
      <w:tblGrid>
        <w:gridCol w:w="3148"/>
        <w:gridCol w:w="2646"/>
        <w:gridCol w:w="1718"/>
        <w:gridCol w:w="1991"/>
      </w:tblGrid>
      <w:tr w14:paraId="42E04EA2">
        <w:tblPrEx>
          <w:tblCellMar>
            <w:top w:w="0" w:type="dxa"/>
            <w:left w:w="108" w:type="dxa"/>
            <w:bottom w:w="0" w:type="dxa"/>
            <w:right w:w="108" w:type="dxa"/>
          </w:tblCellMar>
        </w:tblPrEx>
        <w:trPr>
          <w:trHeight w:val="1114" w:hRule="atLeast"/>
        </w:trPr>
        <w:tc>
          <w:tcPr>
            <w:tcW w:w="3148" w:type="dxa"/>
            <w:tcBorders>
              <w:top w:val="single" w:color="auto" w:sz="4" w:space="0"/>
              <w:left w:val="single" w:color="auto" w:sz="4" w:space="0"/>
              <w:bottom w:val="single" w:color="auto" w:sz="4" w:space="0"/>
              <w:right w:val="single" w:color="auto" w:sz="4" w:space="0"/>
            </w:tcBorders>
            <w:noWrap w:val="0"/>
            <w:vAlign w:val="center"/>
          </w:tcPr>
          <w:p w14:paraId="2DF571EA">
            <w:pPr>
              <w:jc w:val="center"/>
              <w:rPr>
                <w:rFonts w:hint="eastAsia"/>
                <w:b/>
                <w:color w:val="auto"/>
                <w:sz w:val="22"/>
                <w:szCs w:val="22"/>
                <w:highlight w:val="none"/>
              </w:rPr>
            </w:pPr>
            <w:r>
              <w:rPr>
                <w:rFonts w:hint="eastAsia"/>
                <w:b/>
                <w:color w:val="auto"/>
                <w:sz w:val="22"/>
                <w:szCs w:val="22"/>
                <w:highlight w:val="none"/>
              </w:rPr>
              <w:t>项目名称</w:t>
            </w:r>
          </w:p>
        </w:tc>
        <w:tc>
          <w:tcPr>
            <w:tcW w:w="2646" w:type="dxa"/>
            <w:tcBorders>
              <w:top w:val="single" w:color="auto" w:sz="4" w:space="0"/>
              <w:left w:val="single" w:color="auto" w:sz="4" w:space="0"/>
              <w:bottom w:val="single" w:color="auto" w:sz="4" w:space="0"/>
              <w:right w:val="single" w:color="auto" w:sz="4" w:space="0"/>
            </w:tcBorders>
            <w:noWrap w:val="0"/>
            <w:vAlign w:val="center"/>
          </w:tcPr>
          <w:p w14:paraId="293CBDD4">
            <w:pPr>
              <w:jc w:val="center"/>
              <w:rPr>
                <w:rFonts w:hint="eastAsia"/>
                <w:color w:val="auto"/>
                <w:sz w:val="22"/>
                <w:szCs w:val="22"/>
                <w:highlight w:val="none"/>
              </w:rPr>
            </w:pPr>
            <w:r>
              <w:rPr>
                <w:rFonts w:hint="eastAsia"/>
                <w:b/>
                <w:color w:val="auto"/>
                <w:sz w:val="22"/>
                <w:szCs w:val="22"/>
                <w:highlight w:val="none"/>
              </w:rPr>
              <w:t>投标报价（元）</w:t>
            </w:r>
          </w:p>
        </w:tc>
        <w:tc>
          <w:tcPr>
            <w:tcW w:w="1718" w:type="dxa"/>
            <w:tcBorders>
              <w:top w:val="single" w:color="auto" w:sz="4" w:space="0"/>
              <w:left w:val="single" w:color="auto" w:sz="4" w:space="0"/>
              <w:bottom w:val="single" w:color="auto" w:sz="4" w:space="0"/>
              <w:right w:val="single" w:color="auto" w:sz="4" w:space="0"/>
            </w:tcBorders>
            <w:noWrap w:val="0"/>
            <w:vAlign w:val="center"/>
          </w:tcPr>
          <w:p w14:paraId="00BC90EC">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项目负责人</w:t>
            </w:r>
          </w:p>
        </w:tc>
        <w:tc>
          <w:tcPr>
            <w:tcW w:w="1991" w:type="dxa"/>
            <w:tcBorders>
              <w:top w:val="single" w:color="auto" w:sz="4" w:space="0"/>
              <w:left w:val="single" w:color="auto" w:sz="4" w:space="0"/>
              <w:bottom w:val="single" w:color="auto" w:sz="4" w:space="0"/>
              <w:right w:val="single" w:color="auto" w:sz="8" w:space="0"/>
            </w:tcBorders>
            <w:noWrap w:val="0"/>
            <w:vAlign w:val="center"/>
          </w:tcPr>
          <w:p w14:paraId="0FDA16E6">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备注</w:t>
            </w:r>
          </w:p>
        </w:tc>
      </w:tr>
      <w:tr w14:paraId="1F42D021">
        <w:tblPrEx>
          <w:tblCellMar>
            <w:top w:w="0" w:type="dxa"/>
            <w:left w:w="108" w:type="dxa"/>
            <w:bottom w:w="0" w:type="dxa"/>
            <w:right w:w="108" w:type="dxa"/>
          </w:tblCellMar>
        </w:tblPrEx>
        <w:trPr>
          <w:cantSplit/>
          <w:trHeight w:val="1864" w:hRule="atLeast"/>
        </w:trPr>
        <w:tc>
          <w:tcPr>
            <w:tcW w:w="3148" w:type="dxa"/>
            <w:tcBorders>
              <w:top w:val="single" w:color="auto" w:sz="4" w:space="0"/>
              <w:left w:val="single" w:color="auto" w:sz="4" w:space="0"/>
              <w:bottom w:val="single" w:color="auto" w:sz="4" w:space="0"/>
              <w:right w:val="single" w:color="auto" w:sz="4" w:space="0"/>
            </w:tcBorders>
            <w:noWrap w:val="0"/>
            <w:vAlign w:val="center"/>
          </w:tcPr>
          <w:p w14:paraId="76456109">
            <w:pPr>
              <w:jc w:val="center"/>
              <w:rPr>
                <w:rFonts w:hint="eastAsia" w:eastAsia="宋体"/>
                <w:color w:val="auto"/>
                <w:sz w:val="22"/>
                <w:szCs w:val="22"/>
                <w:highlight w:val="none"/>
                <w:lang w:eastAsia="zh-CN"/>
              </w:rPr>
            </w:pPr>
            <w:r>
              <w:rPr>
                <w:rFonts w:hint="eastAsia"/>
                <w:color w:val="auto"/>
                <w:sz w:val="22"/>
                <w:szCs w:val="22"/>
                <w:highlight w:val="none"/>
                <w:lang w:eastAsia="zh-CN"/>
              </w:rPr>
              <w:t>2025年浙江省温州市（平阳县）海洋生态保护修复项目前期本底调查项目（重）</w:t>
            </w:r>
          </w:p>
        </w:tc>
        <w:tc>
          <w:tcPr>
            <w:tcW w:w="2646" w:type="dxa"/>
            <w:tcBorders>
              <w:top w:val="single" w:color="auto" w:sz="4" w:space="0"/>
              <w:left w:val="single" w:color="auto" w:sz="4" w:space="0"/>
              <w:bottom w:val="single" w:color="auto" w:sz="4" w:space="0"/>
              <w:right w:val="single" w:color="auto" w:sz="4" w:space="0"/>
            </w:tcBorders>
            <w:noWrap w:val="0"/>
            <w:vAlign w:val="center"/>
          </w:tcPr>
          <w:p w14:paraId="6BA0FEF5">
            <w:pPr>
              <w:jc w:val="both"/>
              <w:rPr>
                <w:rFonts w:hint="eastAsia"/>
                <w:b/>
                <w:color w:val="auto"/>
                <w:sz w:val="22"/>
                <w:szCs w:val="22"/>
                <w:highlight w:val="none"/>
                <w:u w:val="single"/>
              </w:rPr>
            </w:pPr>
            <w:r>
              <w:rPr>
                <w:rFonts w:hint="eastAsia"/>
                <w:b/>
                <w:color w:val="auto"/>
                <w:sz w:val="22"/>
                <w:szCs w:val="22"/>
                <w:highlight w:val="none"/>
              </w:rPr>
              <w:t>大写：</w:t>
            </w:r>
            <w:r>
              <w:rPr>
                <w:rFonts w:hint="eastAsia"/>
                <w:b/>
                <w:color w:val="auto"/>
                <w:sz w:val="22"/>
                <w:szCs w:val="22"/>
                <w:highlight w:val="none"/>
                <w:u w:val="single"/>
              </w:rPr>
              <w:t xml:space="preserve">       </w:t>
            </w:r>
          </w:p>
          <w:p w14:paraId="392338C7">
            <w:pPr>
              <w:jc w:val="both"/>
              <w:rPr>
                <w:rFonts w:hint="eastAsia"/>
                <w:color w:val="auto"/>
                <w:sz w:val="22"/>
                <w:szCs w:val="22"/>
                <w:highlight w:val="none"/>
                <w:u w:val="single"/>
              </w:rPr>
            </w:pPr>
            <w:r>
              <w:rPr>
                <w:rFonts w:hint="eastAsia"/>
                <w:b/>
                <w:color w:val="auto"/>
                <w:sz w:val="22"/>
                <w:szCs w:val="22"/>
                <w:highlight w:val="none"/>
              </w:rPr>
              <w:t>小写：</w:t>
            </w:r>
            <w:r>
              <w:rPr>
                <w:rFonts w:hint="eastAsia"/>
                <w:b/>
                <w:color w:val="auto"/>
                <w:sz w:val="22"/>
                <w:szCs w:val="22"/>
                <w:highlight w:val="none"/>
                <w:u w:val="single"/>
              </w:rPr>
              <w:t xml:space="preserve">       </w:t>
            </w:r>
          </w:p>
        </w:tc>
        <w:tc>
          <w:tcPr>
            <w:tcW w:w="1718" w:type="dxa"/>
            <w:tcBorders>
              <w:top w:val="single" w:color="auto" w:sz="4" w:space="0"/>
              <w:left w:val="single" w:color="auto" w:sz="4" w:space="0"/>
              <w:bottom w:val="single" w:color="auto" w:sz="4" w:space="0"/>
              <w:right w:val="single" w:color="auto" w:sz="4" w:space="0"/>
            </w:tcBorders>
            <w:noWrap w:val="0"/>
            <w:vAlign w:val="center"/>
          </w:tcPr>
          <w:p w14:paraId="2658D40F">
            <w:pPr>
              <w:jc w:val="center"/>
              <w:rPr>
                <w:rFonts w:hint="eastAsia"/>
                <w:b/>
                <w:color w:val="auto"/>
                <w:sz w:val="22"/>
                <w:szCs w:val="22"/>
                <w:highlight w:val="none"/>
              </w:rPr>
            </w:pPr>
          </w:p>
        </w:tc>
        <w:tc>
          <w:tcPr>
            <w:tcW w:w="1991" w:type="dxa"/>
            <w:tcBorders>
              <w:top w:val="single" w:color="auto" w:sz="4" w:space="0"/>
              <w:left w:val="single" w:color="auto" w:sz="4" w:space="0"/>
              <w:bottom w:val="single" w:color="auto" w:sz="4" w:space="0"/>
              <w:right w:val="single" w:color="auto" w:sz="8" w:space="0"/>
            </w:tcBorders>
            <w:noWrap w:val="0"/>
            <w:vAlign w:val="center"/>
          </w:tcPr>
          <w:p w14:paraId="32976B66">
            <w:pPr>
              <w:jc w:val="center"/>
              <w:rPr>
                <w:rFonts w:hint="eastAsia"/>
                <w:color w:val="auto"/>
                <w:sz w:val="22"/>
                <w:szCs w:val="22"/>
                <w:highlight w:val="none"/>
              </w:rPr>
            </w:pPr>
          </w:p>
        </w:tc>
      </w:tr>
    </w:tbl>
    <w:p w14:paraId="18F0B0CD">
      <w:pPr>
        <w:autoSpaceDE w:val="0"/>
        <w:autoSpaceDN w:val="0"/>
        <w:adjustRightInd w:val="0"/>
        <w:spacing w:line="440" w:lineRule="atLeast"/>
        <w:rPr>
          <w:rFonts w:hint="eastAsia"/>
          <w:color w:val="auto"/>
          <w:sz w:val="22"/>
          <w:szCs w:val="22"/>
          <w:highlight w:val="none"/>
          <w:u w:val="single"/>
          <w:lang w:val="zh-CN"/>
        </w:rPr>
      </w:pPr>
      <w:r>
        <w:rPr>
          <w:rFonts w:hint="eastAsia"/>
          <w:color w:val="auto"/>
          <w:sz w:val="22"/>
          <w:szCs w:val="22"/>
          <w:highlight w:val="none"/>
          <w:u w:val="single"/>
          <w:lang w:val="zh-CN"/>
        </w:rPr>
        <w:t>▲1.投标报价应为正确地完全履行采购内容及要求的价格体现，包括但不限于人工费、培训费、保险费、税费、合同实施过程中的应预和不可预见费用等，凡未列入的将被认为均已包含在投标总价中。</w:t>
      </w:r>
    </w:p>
    <w:p w14:paraId="77EC1EA4">
      <w:pPr>
        <w:numPr>
          <w:ilvl w:val="0"/>
          <w:numId w:val="7"/>
        </w:numPr>
        <w:autoSpaceDE w:val="0"/>
        <w:autoSpaceDN w:val="0"/>
        <w:adjustRightInd w:val="0"/>
        <w:spacing w:line="440" w:lineRule="atLeast"/>
        <w:rPr>
          <w:rFonts w:hint="eastAsia"/>
          <w:color w:val="auto"/>
          <w:sz w:val="22"/>
          <w:szCs w:val="22"/>
          <w:highlight w:val="none"/>
          <w:u w:val="single"/>
          <w:lang w:val="zh-CN"/>
        </w:rPr>
      </w:pPr>
      <w:r>
        <w:rPr>
          <w:rFonts w:hint="eastAsia"/>
          <w:color w:val="auto"/>
          <w:sz w:val="22"/>
          <w:szCs w:val="22"/>
          <w:highlight w:val="none"/>
          <w:u w:val="single"/>
          <w:lang w:val="zh-CN"/>
        </w:rPr>
        <w:t>▲不提供此表格的将视为没有实质性响应招标文件。</w:t>
      </w:r>
    </w:p>
    <w:p w14:paraId="12594401">
      <w:pPr>
        <w:numPr>
          <w:ilvl w:val="0"/>
          <w:numId w:val="0"/>
        </w:numPr>
        <w:autoSpaceDE w:val="0"/>
        <w:autoSpaceDN w:val="0"/>
        <w:adjustRightInd w:val="0"/>
        <w:spacing w:line="440" w:lineRule="atLeast"/>
        <w:rPr>
          <w:rFonts w:hint="eastAsia"/>
          <w:color w:val="auto"/>
          <w:sz w:val="22"/>
          <w:szCs w:val="22"/>
          <w:highlight w:val="none"/>
          <w:lang w:val="zh-CN"/>
        </w:rPr>
      </w:pPr>
      <w:r>
        <w:rPr>
          <w:rFonts w:hint="eastAsia"/>
          <w:color w:val="auto"/>
          <w:sz w:val="22"/>
          <w:szCs w:val="22"/>
          <w:highlight w:val="none"/>
          <w:lang w:val="zh-CN"/>
        </w:rPr>
        <w:t>供应商全称（盖章）：</w:t>
      </w:r>
    </w:p>
    <w:p w14:paraId="2DF351F4">
      <w:pPr>
        <w:autoSpaceDE w:val="0"/>
        <w:autoSpaceDN w:val="0"/>
        <w:adjustRightInd w:val="0"/>
        <w:spacing w:line="440" w:lineRule="atLeast"/>
        <w:rPr>
          <w:rFonts w:hint="eastAsia"/>
          <w:color w:val="auto"/>
          <w:sz w:val="22"/>
          <w:szCs w:val="22"/>
          <w:highlight w:val="none"/>
          <w:lang w:val="zh-CN"/>
        </w:rPr>
      </w:pPr>
      <w:r>
        <w:rPr>
          <w:rFonts w:hint="eastAsia"/>
          <w:color w:val="auto"/>
          <w:sz w:val="22"/>
          <w:szCs w:val="22"/>
          <w:highlight w:val="none"/>
          <w:lang w:val="zh-CN"/>
        </w:rPr>
        <w:t>法定代表人或授权代表（签字或签章）：</w:t>
      </w:r>
    </w:p>
    <w:p w14:paraId="064F4F35">
      <w:pPr>
        <w:autoSpaceDE w:val="0"/>
        <w:autoSpaceDN w:val="0"/>
        <w:adjustRightInd w:val="0"/>
        <w:spacing w:line="440" w:lineRule="atLeast"/>
        <w:rPr>
          <w:rFonts w:hint="eastAsia"/>
          <w:color w:val="auto"/>
          <w:sz w:val="22"/>
          <w:szCs w:val="22"/>
          <w:highlight w:val="none"/>
          <w:lang w:val="zh-CN"/>
        </w:rPr>
      </w:pPr>
      <w:r>
        <w:rPr>
          <w:rFonts w:hint="eastAsia"/>
          <w:color w:val="auto"/>
          <w:sz w:val="22"/>
          <w:szCs w:val="22"/>
          <w:highlight w:val="none"/>
          <w:lang w:val="zh-CN"/>
        </w:rPr>
        <w:t>日期：</w:t>
      </w:r>
    </w:p>
    <w:p w14:paraId="5CE9752C">
      <w:pPr>
        <w:autoSpaceDE w:val="0"/>
        <w:autoSpaceDN w:val="0"/>
        <w:adjustRightInd w:val="0"/>
        <w:spacing w:line="460" w:lineRule="atLeast"/>
        <w:rPr>
          <w:rFonts w:hint="eastAsia"/>
          <w:b/>
          <w:color w:val="auto"/>
          <w:sz w:val="30"/>
          <w:highlight w:val="none"/>
          <w:lang w:val="zh-CN"/>
        </w:rPr>
      </w:pPr>
    </w:p>
    <w:p w14:paraId="647F1B4E">
      <w:pPr>
        <w:autoSpaceDE w:val="0"/>
        <w:autoSpaceDN w:val="0"/>
        <w:adjustRightInd w:val="0"/>
        <w:spacing w:line="460" w:lineRule="atLeast"/>
        <w:rPr>
          <w:rFonts w:hint="eastAsia"/>
          <w:b/>
          <w:color w:val="auto"/>
          <w:sz w:val="30"/>
          <w:highlight w:val="none"/>
          <w:lang w:val="zh-CN"/>
        </w:rPr>
      </w:pPr>
    </w:p>
    <w:p w14:paraId="223D1339">
      <w:pPr>
        <w:autoSpaceDE w:val="0"/>
        <w:autoSpaceDN w:val="0"/>
        <w:adjustRightInd w:val="0"/>
        <w:spacing w:line="460" w:lineRule="atLeast"/>
        <w:rPr>
          <w:rFonts w:hint="eastAsia"/>
          <w:b/>
          <w:color w:val="auto"/>
          <w:sz w:val="30"/>
          <w:highlight w:val="none"/>
          <w:lang w:val="zh-CN"/>
        </w:rPr>
      </w:pPr>
    </w:p>
    <w:p w14:paraId="20598C0C">
      <w:pPr>
        <w:pStyle w:val="3"/>
        <w:adjustRightInd w:val="0"/>
        <w:snapToGrid w:val="0"/>
        <w:spacing w:line="500" w:lineRule="exact"/>
        <w:rPr>
          <w:rFonts w:hint="eastAsia" w:hAnsi="宋体" w:cs="宋体"/>
          <w:color w:val="auto"/>
          <w:sz w:val="30"/>
          <w:highlight w:val="none"/>
        </w:rPr>
      </w:pPr>
    </w:p>
    <w:p w14:paraId="69CC1964">
      <w:pPr>
        <w:pStyle w:val="3"/>
        <w:adjustRightInd w:val="0"/>
        <w:snapToGrid w:val="0"/>
        <w:spacing w:line="500" w:lineRule="exact"/>
        <w:rPr>
          <w:rFonts w:hint="eastAsia" w:hAnsi="宋体" w:cs="宋体"/>
          <w:color w:val="auto"/>
          <w:sz w:val="30"/>
          <w:highlight w:val="none"/>
        </w:rPr>
      </w:pPr>
    </w:p>
    <w:p w14:paraId="6C975E1A">
      <w:pPr>
        <w:pStyle w:val="4"/>
        <w:rPr>
          <w:rFonts w:hint="eastAsia" w:hAnsi="宋体" w:cs="宋体"/>
          <w:color w:val="auto"/>
          <w:sz w:val="30"/>
          <w:highlight w:val="none"/>
        </w:rPr>
      </w:pPr>
    </w:p>
    <w:p w14:paraId="7007174E">
      <w:pPr>
        <w:rPr>
          <w:rFonts w:hint="eastAsia" w:hAnsi="宋体" w:cs="宋体"/>
          <w:color w:val="auto"/>
          <w:sz w:val="30"/>
          <w:highlight w:val="none"/>
        </w:rPr>
      </w:pPr>
    </w:p>
    <w:p w14:paraId="39483E70">
      <w:pPr>
        <w:pStyle w:val="2"/>
        <w:rPr>
          <w:rFonts w:hint="eastAsia" w:hAnsi="宋体" w:cs="宋体"/>
          <w:color w:val="auto"/>
          <w:sz w:val="30"/>
          <w:highlight w:val="none"/>
        </w:rPr>
      </w:pPr>
    </w:p>
    <w:p w14:paraId="4F98E064">
      <w:pPr>
        <w:pStyle w:val="5"/>
        <w:rPr>
          <w:rFonts w:hint="eastAsia" w:hAnsi="宋体" w:cs="宋体"/>
          <w:color w:val="auto"/>
          <w:sz w:val="30"/>
          <w:highlight w:val="none"/>
        </w:rPr>
      </w:pPr>
    </w:p>
    <w:p w14:paraId="341863E2">
      <w:pPr>
        <w:pStyle w:val="6"/>
        <w:rPr>
          <w:rFonts w:hint="eastAsia"/>
          <w:color w:val="auto"/>
          <w:highlight w:val="none"/>
        </w:rPr>
      </w:pPr>
    </w:p>
    <w:p w14:paraId="7D571D44">
      <w:pPr>
        <w:rPr>
          <w:rFonts w:hint="eastAsia" w:hAnsi="宋体" w:cs="宋体"/>
          <w:color w:val="auto"/>
          <w:sz w:val="30"/>
          <w:highlight w:val="none"/>
        </w:rPr>
      </w:pPr>
    </w:p>
    <w:p w14:paraId="3CAA5F59">
      <w:pPr>
        <w:pStyle w:val="13"/>
        <w:rPr>
          <w:rFonts w:hint="eastAsia"/>
          <w:color w:val="auto"/>
          <w:highlight w:val="none"/>
        </w:rPr>
      </w:pPr>
    </w:p>
    <w:p w14:paraId="58DBDF08">
      <w:pPr>
        <w:rPr>
          <w:rFonts w:hint="eastAsia"/>
          <w:b/>
          <w:color w:val="auto"/>
          <w:sz w:val="22"/>
          <w:szCs w:val="22"/>
          <w:highlight w:val="none"/>
        </w:rPr>
      </w:pPr>
    </w:p>
    <w:p w14:paraId="4115288C">
      <w:pPr>
        <w:widowControl/>
        <w:snapToGrid w:val="0"/>
        <w:spacing w:line="460" w:lineRule="atLeast"/>
        <w:jc w:val="left"/>
        <w:rPr>
          <w:rFonts w:ascii="仿宋_GB2312" w:hAnsi="仿宋_GB2312" w:eastAsia="宋体" w:cs="Times New Roman"/>
          <w:b/>
          <w:color w:val="auto"/>
          <w:sz w:val="22"/>
          <w:szCs w:val="20"/>
          <w:highlight w:val="none"/>
          <w:lang w:val="zh-CN"/>
        </w:rPr>
      </w:pPr>
      <w:r>
        <w:rPr>
          <w:rFonts w:hint="eastAsia" w:hAnsi="宋体"/>
          <w:color w:val="auto"/>
          <w:sz w:val="36"/>
          <w:szCs w:val="36"/>
          <w:highlight w:val="none"/>
          <w:lang w:val="en-US" w:eastAsia="zh-CN"/>
        </w:rPr>
        <w:t>2</w:t>
      </w:r>
      <w:r>
        <w:rPr>
          <w:rFonts w:hint="eastAsia" w:hAnsi="宋体"/>
          <w:color w:val="auto"/>
          <w:sz w:val="36"/>
          <w:szCs w:val="36"/>
          <w:highlight w:val="none"/>
        </w:rPr>
        <w:t>.</w:t>
      </w:r>
      <w:r>
        <w:rPr>
          <w:rFonts w:hint="eastAsia"/>
          <w:color w:val="auto"/>
          <w:sz w:val="36"/>
          <w:szCs w:val="36"/>
          <w:highlight w:val="none"/>
          <w:lang w:val="en-US" w:eastAsia="zh-CN"/>
        </w:rPr>
        <w:t>4</w:t>
      </w:r>
      <w:r>
        <w:rPr>
          <w:rFonts w:hint="eastAsia" w:ascii="Cambria" w:hAnsi="Cambria" w:eastAsia="宋体" w:cs="Times New Roman"/>
          <w:b/>
          <w:bCs/>
          <w:color w:val="auto"/>
          <w:sz w:val="28"/>
          <w:szCs w:val="28"/>
          <w:highlight w:val="none"/>
          <w:lang w:val="zh-CN"/>
        </w:rPr>
        <w:t>报价明细表</w:t>
      </w:r>
    </w:p>
    <w:p w14:paraId="7A98A862">
      <w:pPr>
        <w:widowControl w:val="0"/>
        <w:spacing w:after="120"/>
        <w:jc w:val="center"/>
        <w:rPr>
          <w:rFonts w:ascii="宋体" w:hAnsi="Times New Roman" w:eastAsia="宋体" w:cs="Times New Roman"/>
          <w:b/>
          <w:bCs/>
          <w:color w:val="auto"/>
          <w:kern w:val="2"/>
          <w:sz w:val="36"/>
          <w:szCs w:val="36"/>
          <w:highlight w:val="none"/>
          <w:lang w:val="zh-CN" w:eastAsia="zh-CN" w:bidi="ar-SA"/>
        </w:rPr>
      </w:pPr>
      <w:r>
        <w:rPr>
          <w:rFonts w:hint="eastAsia" w:ascii="宋体" w:hAnsi="Times New Roman" w:eastAsia="宋体" w:cs="Times New Roman"/>
          <w:b/>
          <w:bCs/>
          <w:color w:val="auto"/>
          <w:kern w:val="2"/>
          <w:sz w:val="36"/>
          <w:szCs w:val="36"/>
          <w:highlight w:val="none"/>
          <w:lang w:val="zh-CN" w:eastAsia="zh-CN" w:bidi="ar-SA"/>
        </w:rPr>
        <w:t>报价明细表</w:t>
      </w:r>
    </w:p>
    <w:p w14:paraId="0990DCF3">
      <w:pPr>
        <w:widowControl w:val="0"/>
        <w:autoSpaceDE w:val="0"/>
        <w:autoSpaceDN w:val="0"/>
        <w:adjustRightInd w:val="0"/>
        <w:jc w:val="both"/>
        <w:rPr>
          <w:rFonts w:ascii="宋体" w:hAnsi="仿宋_GB2312" w:eastAsia="宋体" w:cs="Times New Roman"/>
          <w:b/>
          <w:color w:val="auto"/>
          <w:sz w:val="22"/>
          <w:szCs w:val="22"/>
          <w:highlight w:val="none"/>
        </w:rPr>
      </w:pPr>
      <w:r>
        <w:rPr>
          <w:rFonts w:hint="eastAsia" w:ascii="宋体" w:hAnsi="仿宋_GB2312" w:eastAsia="宋体" w:cs="Times New Roman"/>
          <w:b/>
          <w:bCs/>
          <w:color w:val="auto"/>
          <w:sz w:val="22"/>
          <w:szCs w:val="22"/>
          <w:highlight w:val="none"/>
          <w:lang w:val="zh-CN"/>
        </w:rPr>
        <w:t>供应商名称：                       采购编号：                 （价格单位：元）</w:t>
      </w:r>
    </w:p>
    <w:tbl>
      <w:tblPr>
        <w:tblStyle w:val="23"/>
        <w:tblW w:w="9210" w:type="dxa"/>
        <w:tblInd w:w="123"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19"/>
        <w:gridCol w:w="4978"/>
        <w:gridCol w:w="1985"/>
        <w:gridCol w:w="1428"/>
      </w:tblGrid>
      <w:tr w14:paraId="70A4DB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2" w:hRule="exact"/>
        </w:trPr>
        <w:tc>
          <w:tcPr>
            <w:tcW w:w="819" w:type="dxa"/>
            <w:tcBorders>
              <w:top w:val="single" w:color="auto" w:sz="12" w:space="0"/>
              <w:left w:val="single" w:color="auto" w:sz="12" w:space="0"/>
              <w:bottom w:val="single" w:color="auto" w:sz="6" w:space="0"/>
              <w:right w:val="single" w:color="auto" w:sz="6" w:space="0"/>
            </w:tcBorders>
            <w:noWrap w:val="0"/>
            <w:vAlign w:val="center"/>
          </w:tcPr>
          <w:p w14:paraId="5696EE70">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序号</w:t>
            </w:r>
          </w:p>
        </w:tc>
        <w:tc>
          <w:tcPr>
            <w:tcW w:w="4978" w:type="dxa"/>
            <w:tcBorders>
              <w:top w:val="single" w:color="auto" w:sz="12" w:space="0"/>
              <w:left w:val="single" w:color="auto" w:sz="6" w:space="0"/>
              <w:bottom w:val="single" w:color="auto" w:sz="6" w:space="0"/>
              <w:right w:val="single" w:color="auto" w:sz="4" w:space="0"/>
            </w:tcBorders>
            <w:noWrap w:val="0"/>
            <w:vAlign w:val="center"/>
          </w:tcPr>
          <w:p w14:paraId="2B209685">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项 目 内 容</w:t>
            </w:r>
          </w:p>
        </w:tc>
        <w:tc>
          <w:tcPr>
            <w:tcW w:w="1985" w:type="dxa"/>
            <w:tcBorders>
              <w:top w:val="single" w:color="auto" w:sz="12" w:space="0"/>
              <w:left w:val="single" w:color="auto" w:sz="4" w:space="0"/>
              <w:bottom w:val="single" w:color="auto" w:sz="6" w:space="0"/>
              <w:right w:val="single" w:color="auto" w:sz="6" w:space="0"/>
            </w:tcBorders>
            <w:noWrap w:val="0"/>
            <w:vAlign w:val="center"/>
          </w:tcPr>
          <w:p w14:paraId="0F9D7D9B">
            <w:pPr>
              <w:widowControl w:val="0"/>
              <w:adjustRightInd w:val="0"/>
              <w:snapToGrid w:val="0"/>
              <w:spacing w:line="360" w:lineRule="auto"/>
              <w:ind w:firstLine="105" w:firstLineChars="48"/>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报价</w:t>
            </w:r>
          </w:p>
          <w:p w14:paraId="7F9D4284">
            <w:pPr>
              <w:widowControl w:val="0"/>
              <w:adjustRightInd w:val="0"/>
              <w:snapToGrid w:val="0"/>
              <w:spacing w:line="360" w:lineRule="auto"/>
              <w:ind w:firstLine="105" w:firstLineChars="48"/>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（人民币元）</w:t>
            </w:r>
          </w:p>
        </w:tc>
        <w:tc>
          <w:tcPr>
            <w:tcW w:w="1428" w:type="dxa"/>
            <w:tcBorders>
              <w:top w:val="single" w:color="auto" w:sz="12" w:space="0"/>
              <w:left w:val="single" w:color="auto" w:sz="6" w:space="0"/>
              <w:bottom w:val="single" w:color="auto" w:sz="6" w:space="0"/>
              <w:right w:val="single" w:color="auto" w:sz="12" w:space="0"/>
            </w:tcBorders>
            <w:noWrap w:val="0"/>
            <w:vAlign w:val="center"/>
          </w:tcPr>
          <w:p w14:paraId="6052C1BC">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备注</w:t>
            </w:r>
          </w:p>
        </w:tc>
      </w:tr>
      <w:tr w14:paraId="70DD8A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2" w:hRule="exact"/>
        </w:trPr>
        <w:tc>
          <w:tcPr>
            <w:tcW w:w="819" w:type="dxa"/>
            <w:tcBorders>
              <w:top w:val="single" w:color="auto" w:sz="6" w:space="0"/>
              <w:left w:val="single" w:color="auto" w:sz="12" w:space="0"/>
              <w:bottom w:val="single" w:color="auto" w:sz="6" w:space="0"/>
              <w:right w:val="single" w:color="auto" w:sz="6" w:space="0"/>
            </w:tcBorders>
            <w:noWrap w:val="0"/>
            <w:vAlign w:val="center"/>
          </w:tcPr>
          <w:p w14:paraId="33230520">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w:t>
            </w:r>
          </w:p>
        </w:tc>
        <w:tc>
          <w:tcPr>
            <w:tcW w:w="4978" w:type="dxa"/>
            <w:tcBorders>
              <w:top w:val="single" w:color="auto" w:sz="6" w:space="0"/>
              <w:left w:val="single" w:color="auto" w:sz="6" w:space="0"/>
              <w:bottom w:val="single" w:color="auto" w:sz="6" w:space="0"/>
              <w:right w:val="single" w:color="auto" w:sz="4" w:space="0"/>
            </w:tcBorders>
            <w:noWrap w:val="0"/>
            <w:vAlign w:val="center"/>
          </w:tcPr>
          <w:p w14:paraId="50832DBC">
            <w:pPr>
              <w:widowControl w:val="0"/>
              <w:adjustRightInd w:val="0"/>
              <w:snapToGrid w:val="0"/>
              <w:spacing w:line="360" w:lineRule="auto"/>
              <w:jc w:val="left"/>
              <w:rPr>
                <w:rFonts w:ascii="宋体" w:hAnsi="宋体" w:eastAsia="宋体" w:cs="宋体"/>
                <w:b w:val="0"/>
                <w:color w:val="auto"/>
                <w:sz w:val="22"/>
                <w:szCs w:val="22"/>
                <w:highlight w:val="none"/>
              </w:rPr>
            </w:pPr>
          </w:p>
        </w:tc>
        <w:tc>
          <w:tcPr>
            <w:tcW w:w="1985" w:type="dxa"/>
            <w:tcBorders>
              <w:top w:val="single" w:color="auto" w:sz="6" w:space="0"/>
              <w:left w:val="single" w:color="auto" w:sz="4" w:space="0"/>
              <w:bottom w:val="single" w:color="auto" w:sz="6" w:space="0"/>
              <w:right w:val="single" w:color="auto" w:sz="6" w:space="0"/>
            </w:tcBorders>
            <w:noWrap w:val="0"/>
            <w:vAlign w:val="center"/>
          </w:tcPr>
          <w:p w14:paraId="5B14F58E">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6" w:space="0"/>
              <w:left w:val="single" w:color="auto" w:sz="6" w:space="0"/>
              <w:bottom w:val="single" w:color="auto" w:sz="6" w:space="0"/>
              <w:right w:val="single" w:color="auto" w:sz="12" w:space="0"/>
            </w:tcBorders>
            <w:noWrap w:val="0"/>
            <w:vAlign w:val="center"/>
          </w:tcPr>
          <w:p w14:paraId="6EB272E6">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128390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2" w:hRule="exact"/>
        </w:trPr>
        <w:tc>
          <w:tcPr>
            <w:tcW w:w="819" w:type="dxa"/>
            <w:tcBorders>
              <w:top w:val="single" w:color="auto" w:sz="6" w:space="0"/>
              <w:left w:val="single" w:color="auto" w:sz="12" w:space="0"/>
              <w:bottom w:val="single" w:color="auto" w:sz="6" w:space="0"/>
              <w:right w:val="single" w:color="auto" w:sz="6" w:space="0"/>
            </w:tcBorders>
            <w:noWrap w:val="0"/>
            <w:vAlign w:val="center"/>
          </w:tcPr>
          <w:p w14:paraId="51640C5D">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w:t>
            </w:r>
          </w:p>
        </w:tc>
        <w:tc>
          <w:tcPr>
            <w:tcW w:w="4978" w:type="dxa"/>
            <w:tcBorders>
              <w:top w:val="single" w:color="auto" w:sz="6" w:space="0"/>
              <w:left w:val="single" w:color="auto" w:sz="6" w:space="0"/>
              <w:bottom w:val="single" w:color="auto" w:sz="6" w:space="0"/>
              <w:right w:val="single" w:color="auto" w:sz="4" w:space="0"/>
            </w:tcBorders>
            <w:noWrap w:val="0"/>
            <w:vAlign w:val="center"/>
          </w:tcPr>
          <w:p w14:paraId="1A301E3F">
            <w:pPr>
              <w:widowControl w:val="0"/>
              <w:adjustRightInd w:val="0"/>
              <w:snapToGrid w:val="0"/>
              <w:spacing w:line="360" w:lineRule="auto"/>
              <w:jc w:val="left"/>
              <w:rPr>
                <w:rFonts w:ascii="宋体" w:hAnsi="宋体" w:eastAsia="宋体" w:cs="宋体"/>
                <w:b w:val="0"/>
                <w:color w:val="auto"/>
                <w:sz w:val="22"/>
                <w:szCs w:val="22"/>
                <w:highlight w:val="none"/>
              </w:rPr>
            </w:pPr>
          </w:p>
        </w:tc>
        <w:tc>
          <w:tcPr>
            <w:tcW w:w="1985" w:type="dxa"/>
            <w:tcBorders>
              <w:top w:val="single" w:color="auto" w:sz="6" w:space="0"/>
              <w:left w:val="single" w:color="auto" w:sz="4" w:space="0"/>
              <w:bottom w:val="single" w:color="auto" w:sz="6" w:space="0"/>
              <w:right w:val="single" w:color="auto" w:sz="6" w:space="0"/>
            </w:tcBorders>
            <w:noWrap w:val="0"/>
            <w:vAlign w:val="center"/>
          </w:tcPr>
          <w:p w14:paraId="6BD2557E">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6" w:space="0"/>
              <w:left w:val="single" w:color="auto" w:sz="6" w:space="0"/>
              <w:bottom w:val="single" w:color="auto" w:sz="6" w:space="0"/>
              <w:right w:val="single" w:color="auto" w:sz="12" w:space="0"/>
            </w:tcBorders>
            <w:noWrap w:val="0"/>
            <w:vAlign w:val="center"/>
          </w:tcPr>
          <w:p w14:paraId="277D0A44">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5E44AB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7" w:hRule="exact"/>
        </w:trPr>
        <w:tc>
          <w:tcPr>
            <w:tcW w:w="819" w:type="dxa"/>
            <w:tcBorders>
              <w:top w:val="single" w:color="auto" w:sz="6" w:space="0"/>
              <w:left w:val="single" w:color="auto" w:sz="12" w:space="0"/>
              <w:bottom w:val="single" w:color="auto" w:sz="6" w:space="0"/>
              <w:right w:val="single" w:color="auto" w:sz="6" w:space="0"/>
            </w:tcBorders>
            <w:noWrap w:val="0"/>
            <w:vAlign w:val="center"/>
          </w:tcPr>
          <w:p w14:paraId="0A963B04">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w:t>
            </w:r>
          </w:p>
        </w:tc>
        <w:tc>
          <w:tcPr>
            <w:tcW w:w="4978" w:type="dxa"/>
            <w:tcBorders>
              <w:top w:val="single" w:color="auto" w:sz="6" w:space="0"/>
              <w:left w:val="single" w:color="auto" w:sz="6" w:space="0"/>
              <w:bottom w:val="single" w:color="auto" w:sz="6" w:space="0"/>
              <w:right w:val="single" w:color="auto" w:sz="4" w:space="0"/>
            </w:tcBorders>
            <w:noWrap w:val="0"/>
            <w:vAlign w:val="center"/>
          </w:tcPr>
          <w:p w14:paraId="2D9705D5">
            <w:pPr>
              <w:widowControl w:val="0"/>
              <w:adjustRightInd w:val="0"/>
              <w:snapToGrid w:val="0"/>
              <w:spacing w:line="360" w:lineRule="auto"/>
              <w:jc w:val="left"/>
              <w:rPr>
                <w:rFonts w:ascii="宋体" w:hAnsi="宋体" w:eastAsia="宋体" w:cs="宋体"/>
                <w:b w:val="0"/>
                <w:color w:val="auto"/>
                <w:sz w:val="22"/>
                <w:szCs w:val="22"/>
                <w:highlight w:val="none"/>
              </w:rPr>
            </w:pPr>
          </w:p>
        </w:tc>
        <w:tc>
          <w:tcPr>
            <w:tcW w:w="1985" w:type="dxa"/>
            <w:tcBorders>
              <w:top w:val="single" w:color="auto" w:sz="6" w:space="0"/>
              <w:left w:val="single" w:color="auto" w:sz="4" w:space="0"/>
              <w:bottom w:val="single" w:color="auto" w:sz="6" w:space="0"/>
              <w:right w:val="single" w:color="auto" w:sz="6" w:space="0"/>
            </w:tcBorders>
            <w:noWrap w:val="0"/>
            <w:vAlign w:val="center"/>
          </w:tcPr>
          <w:p w14:paraId="180C35C5">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6" w:space="0"/>
              <w:left w:val="single" w:color="auto" w:sz="6" w:space="0"/>
              <w:bottom w:val="single" w:color="auto" w:sz="6" w:space="0"/>
              <w:right w:val="single" w:color="auto" w:sz="12" w:space="0"/>
            </w:tcBorders>
            <w:noWrap w:val="0"/>
            <w:vAlign w:val="center"/>
          </w:tcPr>
          <w:p w14:paraId="3DBCAA4A">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7E4CA8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02" w:hRule="exact"/>
        </w:trPr>
        <w:tc>
          <w:tcPr>
            <w:tcW w:w="819" w:type="dxa"/>
            <w:tcBorders>
              <w:top w:val="single" w:color="auto" w:sz="6" w:space="0"/>
              <w:left w:val="single" w:color="auto" w:sz="12" w:space="0"/>
              <w:bottom w:val="single" w:color="auto" w:sz="6" w:space="0"/>
              <w:right w:val="single" w:color="auto" w:sz="6" w:space="0"/>
            </w:tcBorders>
            <w:noWrap w:val="0"/>
            <w:vAlign w:val="center"/>
          </w:tcPr>
          <w:p w14:paraId="1032C54E">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w:t>
            </w:r>
          </w:p>
        </w:tc>
        <w:tc>
          <w:tcPr>
            <w:tcW w:w="4978" w:type="dxa"/>
            <w:tcBorders>
              <w:top w:val="single" w:color="auto" w:sz="6" w:space="0"/>
              <w:left w:val="single" w:color="auto" w:sz="6" w:space="0"/>
              <w:bottom w:val="single" w:color="auto" w:sz="6" w:space="0"/>
              <w:right w:val="single" w:color="auto" w:sz="4" w:space="0"/>
            </w:tcBorders>
            <w:noWrap w:val="0"/>
            <w:vAlign w:val="center"/>
          </w:tcPr>
          <w:p w14:paraId="3E3A780C">
            <w:pPr>
              <w:widowControl w:val="0"/>
              <w:adjustRightInd w:val="0"/>
              <w:snapToGrid w:val="0"/>
              <w:spacing w:line="360" w:lineRule="auto"/>
              <w:jc w:val="left"/>
              <w:rPr>
                <w:rFonts w:ascii="宋体" w:hAnsi="宋体" w:eastAsia="宋体" w:cs="宋体"/>
                <w:b w:val="0"/>
                <w:color w:val="auto"/>
                <w:sz w:val="22"/>
                <w:szCs w:val="22"/>
                <w:highlight w:val="none"/>
              </w:rPr>
            </w:pPr>
          </w:p>
        </w:tc>
        <w:tc>
          <w:tcPr>
            <w:tcW w:w="1985" w:type="dxa"/>
            <w:tcBorders>
              <w:top w:val="single" w:color="auto" w:sz="6" w:space="0"/>
              <w:left w:val="single" w:color="auto" w:sz="4" w:space="0"/>
              <w:bottom w:val="single" w:color="auto" w:sz="6" w:space="0"/>
              <w:right w:val="single" w:color="auto" w:sz="6" w:space="0"/>
            </w:tcBorders>
            <w:noWrap w:val="0"/>
            <w:vAlign w:val="center"/>
          </w:tcPr>
          <w:p w14:paraId="0DA14E7A">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6" w:space="0"/>
              <w:left w:val="single" w:color="auto" w:sz="6" w:space="0"/>
              <w:bottom w:val="single" w:color="auto" w:sz="6" w:space="0"/>
              <w:right w:val="single" w:color="auto" w:sz="12" w:space="0"/>
            </w:tcBorders>
            <w:noWrap w:val="0"/>
            <w:vAlign w:val="center"/>
          </w:tcPr>
          <w:p w14:paraId="70ED6E5F">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3C783E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3" w:hRule="exact"/>
        </w:trPr>
        <w:tc>
          <w:tcPr>
            <w:tcW w:w="819" w:type="dxa"/>
            <w:tcBorders>
              <w:top w:val="single" w:color="auto" w:sz="6" w:space="0"/>
              <w:left w:val="single" w:color="auto" w:sz="12" w:space="0"/>
              <w:bottom w:val="single" w:color="auto" w:sz="4" w:space="0"/>
              <w:right w:val="single" w:color="auto" w:sz="6" w:space="0"/>
            </w:tcBorders>
            <w:noWrap w:val="0"/>
            <w:vAlign w:val="center"/>
          </w:tcPr>
          <w:p w14:paraId="53D449D8">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w:t>
            </w:r>
          </w:p>
        </w:tc>
        <w:tc>
          <w:tcPr>
            <w:tcW w:w="4978" w:type="dxa"/>
            <w:tcBorders>
              <w:top w:val="single" w:color="auto" w:sz="6" w:space="0"/>
              <w:left w:val="single" w:color="auto" w:sz="6" w:space="0"/>
              <w:bottom w:val="single" w:color="auto" w:sz="4" w:space="0"/>
              <w:right w:val="single" w:color="auto" w:sz="4" w:space="0"/>
            </w:tcBorders>
            <w:noWrap w:val="0"/>
            <w:vAlign w:val="center"/>
          </w:tcPr>
          <w:p w14:paraId="5B3FAD2D">
            <w:pPr>
              <w:widowControl w:val="0"/>
              <w:adjustRightInd w:val="0"/>
              <w:snapToGrid w:val="0"/>
              <w:spacing w:line="360" w:lineRule="auto"/>
              <w:jc w:val="left"/>
              <w:rPr>
                <w:rFonts w:ascii="宋体" w:hAnsi="宋体" w:eastAsia="宋体" w:cs="宋体"/>
                <w:b w:val="0"/>
                <w:color w:val="auto"/>
                <w:sz w:val="22"/>
                <w:szCs w:val="22"/>
                <w:highlight w:val="none"/>
              </w:rPr>
            </w:pPr>
          </w:p>
        </w:tc>
        <w:tc>
          <w:tcPr>
            <w:tcW w:w="1985" w:type="dxa"/>
            <w:tcBorders>
              <w:top w:val="single" w:color="auto" w:sz="6" w:space="0"/>
              <w:left w:val="single" w:color="auto" w:sz="4" w:space="0"/>
              <w:bottom w:val="single" w:color="auto" w:sz="4" w:space="0"/>
              <w:right w:val="single" w:color="auto" w:sz="6" w:space="0"/>
            </w:tcBorders>
            <w:noWrap w:val="0"/>
            <w:vAlign w:val="center"/>
          </w:tcPr>
          <w:p w14:paraId="47B2C55A">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6" w:space="0"/>
              <w:left w:val="single" w:color="auto" w:sz="6" w:space="0"/>
              <w:bottom w:val="single" w:color="auto" w:sz="4" w:space="0"/>
              <w:right w:val="single" w:color="auto" w:sz="12" w:space="0"/>
            </w:tcBorders>
            <w:noWrap w:val="0"/>
            <w:vAlign w:val="center"/>
          </w:tcPr>
          <w:p w14:paraId="4A130C16">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257E41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819" w:type="dxa"/>
            <w:tcBorders>
              <w:top w:val="single" w:color="auto" w:sz="4" w:space="0"/>
              <w:left w:val="single" w:color="auto" w:sz="12" w:space="0"/>
              <w:bottom w:val="single" w:color="auto" w:sz="6" w:space="0"/>
              <w:right w:val="single" w:color="auto" w:sz="6" w:space="0"/>
            </w:tcBorders>
            <w:noWrap w:val="0"/>
            <w:vAlign w:val="center"/>
          </w:tcPr>
          <w:p w14:paraId="5ABE22B2">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6</w:t>
            </w:r>
          </w:p>
        </w:tc>
        <w:tc>
          <w:tcPr>
            <w:tcW w:w="4978" w:type="dxa"/>
            <w:tcBorders>
              <w:top w:val="single" w:color="auto" w:sz="4" w:space="0"/>
              <w:left w:val="single" w:color="auto" w:sz="6" w:space="0"/>
              <w:bottom w:val="single" w:color="auto" w:sz="6" w:space="0"/>
              <w:right w:val="single" w:color="auto" w:sz="4" w:space="0"/>
            </w:tcBorders>
            <w:noWrap w:val="0"/>
            <w:vAlign w:val="center"/>
          </w:tcPr>
          <w:p w14:paraId="04D7C1A4">
            <w:pPr>
              <w:widowControl w:val="0"/>
              <w:adjustRightInd w:val="0"/>
              <w:snapToGrid w:val="0"/>
              <w:spacing w:line="360" w:lineRule="auto"/>
              <w:jc w:val="left"/>
              <w:rPr>
                <w:rFonts w:ascii="宋体" w:hAnsi="宋体" w:eastAsia="宋体" w:cs="宋体"/>
                <w:b w:val="0"/>
                <w:color w:val="auto"/>
                <w:sz w:val="22"/>
                <w:szCs w:val="22"/>
                <w:highlight w:val="none"/>
              </w:rPr>
            </w:pPr>
          </w:p>
        </w:tc>
        <w:tc>
          <w:tcPr>
            <w:tcW w:w="1985" w:type="dxa"/>
            <w:tcBorders>
              <w:top w:val="single" w:color="auto" w:sz="4" w:space="0"/>
              <w:left w:val="single" w:color="auto" w:sz="4" w:space="0"/>
              <w:bottom w:val="single" w:color="auto" w:sz="6" w:space="0"/>
              <w:right w:val="single" w:color="auto" w:sz="6" w:space="0"/>
            </w:tcBorders>
            <w:noWrap w:val="0"/>
            <w:vAlign w:val="center"/>
          </w:tcPr>
          <w:p w14:paraId="73AC5B0B">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4" w:space="0"/>
              <w:left w:val="single" w:color="auto" w:sz="6" w:space="0"/>
              <w:bottom w:val="single" w:color="auto" w:sz="6" w:space="0"/>
              <w:right w:val="single" w:color="auto" w:sz="12" w:space="0"/>
            </w:tcBorders>
            <w:noWrap w:val="0"/>
            <w:vAlign w:val="center"/>
          </w:tcPr>
          <w:p w14:paraId="71591504">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5CC2B7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0" w:hRule="exact"/>
        </w:trPr>
        <w:tc>
          <w:tcPr>
            <w:tcW w:w="819" w:type="dxa"/>
            <w:tcBorders>
              <w:top w:val="single" w:color="auto" w:sz="6" w:space="0"/>
              <w:left w:val="single" w:color="auto" w:sz="12" w:space="0"/>
              <w:bottom w:val="single" w:color="auto" w:sz="4" w:space="0"/>
              <w:right w:val="single" w:color="auto" w:sz="6" w:space="0"/>
            </w:tcBorders>
            <w:noWrap w:val="0"/>
            <w:vAlign w:val="center"/>
          </w:tcPr>
          <w:p w14:paraId="1729FC70">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7</w:t>
            </w:r>
          </w:p>
        </w:tc>
        <w:tc>
          <w:tcPr>
            <w:tcW w:w="4978" w:type="dxa"/>
            <w:tcBorders>
              <w:top w:val="single" w:color="auto" w:sz="6" w:space="0"/>
              <w:left w:val="single" w:color="auto" w:sz="6" w:space="0"/>
              <w:bottom w:val="single" w:color="auto" w:sz="4" w:space="0"/>
              <w:right w:val="single" w:color="auto" w:sz="4" w:space="0"/>
            </w:tcBorders>
            <w:noWrap w:val="0"/>
            <w:vAlign w:val="center"/>
          </w:tcPr>
          <w:p w14:paraId="47603BFE">
            <w:pPr>
              <w:widowControl w:val="0"/>
              <w:adjustRightInd w:val="0"/>
              <w:snapToGrid w:val="0"/>
              <w:spacing w:line="360" w:lineRule="auto"/>
              <w:jc w:val="left"/>
              <w:rPr>
                <w:rFonts w:ascii="宋体" w:hAnsi="宋体" w:eastAsia="宋体" w:cs="宋体"/>
                <w:b w:val="0"/>
                <w:color w:val="auto"/>
                <w:sz w:val="22"/>
                <w:szCs w:val="22"/>
                <w:highlight w:val="none"/>
              </w:rPr>
            </w:pPr>
          </w:p>
        </w:tc>
        <w:tc>
          <w:tcPr>
            <w:tcW w:w="1985" w:type="dxa"/>
            <w:tcBorders>
              <w:top w:val="single" w:color="auto" w:sz="6" w:space="0"/>
              <w:left w:val="single" w:color="auto" w:sz="4" w:space="0"/>
              <w:bottom w:val="single" w:color="auto" w:sz="4" w:space="0"/>
              <w:right w:val="single" w:color="auto" w:sz="6" w:space="0"/>
            </w:tcBorders>
            <w:noWrap w:val="0"/>
            <w:vAlign w:val="center"/>
          </w:tcPr>
          <w:p w14:paraId="5901EC80">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6" w:space="0"/>
              <w:left w:val="single" w:color="auto" w:sz="6" w:space="0"/>
              <w:bottom w:val="single" w:color="auto" w:sz="4" w:space="0"/>
              <w:right w:val="single" w:color="auto" w:sz="12" w:space="0"/>
            </w:tcBorders>
            <w:noWrap w:val="0"/>
            <w:vAlign w:val="center"/>
          </w:tcPr>
          <w:p w14:paraId="60CDD1FB">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23DB95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3" w:hRule="exact"/>
        </w:trPr>
        <w:tc>
          <w:tcPr>
            <w:tcW w:w="819" w:type="dxa"/>
            <w:tcBorders>
              <w:top w:val="single" w:color="auto" w:sz="4" w:space="0"/>
              <w:left w:val="single" w:color="auto" w:sz="12" w:space="0"/>
              <w:bottom w:val="single" w:color="auto" w:sz="6" w:space="0"/>
              <w:right w:val="single" w:color="auto" w:sz="6" w:space="0"/>
            </w:tcBorders>
            <w:noWrap w:val="0"/>
            <w:vAlign w:val="center"/>
          </w:tcPr>
          <w:p w14:paraId="59E0BF91">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8</w:t>
            </w:r>
          </w:p>
        </w:tc>
        <w:tc>
          <w:tcPr>
            <w:tcW w:w="4978" w:type="dxa"/>
            <w:tcBorders>
              <w:top w:val="single" w:color="auto" w:sz="4" w:space="0"/>
              <w:left w:val="single" w:color="auto" w:sz="6" w:space="0"/>
              <w:bottom w:val="single" w:color="auto" w:sz="6" w:space="0"/>
              <w:right w:val="single" w:color="auto" w:sz="4" w:space="0"/>
            </w:tcBorders>
            <w:noWrap w:val="0"/>
            <w:vAlign w:val="center"/>
          </w:tcPr>
          <w:p w14:paraId="323ED260">
            <w:pPr>
              <w:widowControl w:val="0"/>
              <w:adjustRightInd w:val="0"/>
              <w:snapToGrid w:val="0"/>
              <w:spacing w:line="360" w:lineRule="auto"/>
              <w:jc w:val="left"/>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w:t>
            </w:r>
          </w:p>
        </w:tc>
        <w:tc>
          <w:tcPr>
            <w:tcW w:w="1985" w:type="dxa"/>
            <w:tcBorders>
              <w:top w:val="single" w:color="auto" w:sz="4" w:space="0"/>
              <w:left w:val="single" w:color="auto" w:sz="4" w:space="0"/>
              <w:bottom w:val="single" w:color="auto" w:sz="6" w:space="0"/>
              <w:right w:val="single" w:color="auto" w:sz="6" w:space="0"/>
            </w:tcBorders>
            <w:noWrap w:val="0"/>
            <w:vAlign w:val="center"/>
          </w:tcPr>
          <w:p w14:paraId="2209BBEF">
            <w:pPr>
              <w:widowControl w:val="0"/>
              <w:adjustRightInd w:val="0"/>
              <w:snapToGrid w:val="0"/>
              <w:spacing w:line="360" w:lineRule="auto"/>
              <w:jc w:val="center"/>
              <w:rPr>
                <w:rFonts w:ascii="宋体" w:hAnsi="宋体" w:eastAsia="宋体" w:cs="宋体"/>
                <w:b w:val="0"/>
                <w:color w:val="auto"/>
                <w:sz w:val="22"/>
                <w:szCs w:val="22"/>
                <w:highlight w:val="none"/>
              </w:rPr>
            </w:pPr>
          </w:p>
        </w:tc>
        <w:tc>
          <w:tcPr>
            <w:tcW w:w="1428" w:type="dxa"/>
            <w:tcBorders>
              <w:top w:val="single" w:color="auto" w:sz="4" w:space="0"/>
              <w:left w:val="single" w:color="auto" w:sz="6" w:space="0"/>
              <w:bottom w:val="single" w:color="auto" w:sz="6" w:space="0"/>
              <w:right w:val="single" w:color="auto" w:sz="12" w:space="0"/>
            </w:tcBorders>
            <w:noWrap w:val="0"/>
            <w:vAlign w:val="center"/>
          </w:tcPr>
          <w:p w14:paraId="4BF6F634">
            <w:pPr>
              <w:widowControl w:val="0"/>
              <w:adjustRightInd w:val="0"/>
              <w:snapToGrid w:val="0"/>
              <w:spacing w:line="360" w:lineRule="auto"/>
              <w:jc w:val="center"/>
              <w:rPr>
                <w:rFonts w:ascii="宋体" w:hAnsi="宋体" w:eastAsia="宋体" w:cs="宋体"/>
                <w:b w:val="0"/>
                <w:color w:val="auto"/>
                <w:sz w:val="22"/>
                <w:szCs w:val="22"/>
                <w:highlight w:val="none"/>
              </w:rPr>
            </w:pPr>
          </w:p>
        </w:tc>
      </w:tr>
      <w:tr w14:paraId="3F24A8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90" w:hRule="exact"/>
        </w:trPr>
        <w:tc>
          <w:tcPr>
            <w:tcW w:w="5797" w:type="dxa"/>
            <w:gridSpan w:val="2"/>
            <w:tcBorders>
              <w:top w:val="single" w:color="auto" w:sz="6" w:space="0"/>
              <w:left w:val="single" w:color="auto" w:sz="12" w:space="0"/>
              <w:bottom w:val="single" w:color="auto" w:sz="4" w:space="0"/>
              <w:right w:val="single" w:color="auto" w:sz="4" w:space="0"/>
            </w:tcBorders>
            <w:noWrap w:val="0"/>
            <w:vAlign w:val="center"/>
          </w:tcPr>
          <w:p w14:paraId="434416E4">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合计总价（人民币元）</w:t>
            </w:r>
          </w:p>
        </w:tc>
        <w:tc>
          <w:tcPr>
            <w:tcW w:w="3413" w:type="dxa"/>
            <w:gridSpan w:val="2"/>
            <w:tcBorders>
              <w:top w:val="single" w:color="auto" w:sz="6" w:space="0"/>
              <w:left w:val="single" w:color="auto" w:sz="4" w:space="0"/>
              <w:bottom w:val="single" w:color="auto" w:sz="6" w:space="0"/>
              <w:right w:val="single" w:color="auto" w:sz="12" w:space="0"/>
            </w:tcBorders>
            <w:noWrap w:val="0"/>
            <w:vAlign w:val="center"/>
          </w:tcPr>
          <w:p w14:paraId="5158BCAE">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小写：</w:t>
            </w:r>
          </w:p>
          <w:p w14:paraId="4E02DF9F">
            <w:pPr>
              <w:widowControl w:val="0"/>
              <w:adjustRightInd w:val="0"/>
              <w:snapToGrid w:val="0"/>
              <w:spacing w:line="360" w:lineRule="auto"/>
              <w:jc w:val="center"/>
              <w:rPr>
                <w:rFonts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大写：</w:t>
            </w:r>
          </w:p>
        </w:tc>
      </w:tr>
    </w:tbl>
    <w:p w14:paraId="4D2D8540">
      <w:pPr>
        <w:widowControl w:val="0"/>
        <w:spacing w:line="360" w:lineRule="exact"/>
        <w:ind w:firstLine="331" w:firstLineChars="150"/>
        <w:jc w:val="both"/>
        <w:rPr>
          <w:rFonts w:ascii="宋体" w:hAnsi="仿宋_GB2312" w:eastAsia="宋体" w:cs="Times New Roman"/>
          <w:b/>
          <w:bCs/>
          <w:color w:val="auto"/>
          <w:sz w:val="22"/>
          <w:szCs w:val="22"/>
          <w:highlight w:val="none"/>
        </w:rPr>
      </w:pPr>
      <w:r>
        <w:rPr>
          <w:rFonts w:hint="eastAsia" w:ascii="宋体" w:hAnsi="仿宋_GB2312" w:eastAsia="宋体" w:cs="Times New Roman"/>
          <w:b/>
          <w:color w:val="auto"/>
          <w:sz w:val="22"/>
          <w:szCs w:val="22"/>
          <w:highlight w:val="none"/>
        </w:rPr>
        <w:t xml:space="preserve">注：1. </w:t>
      </w:r>
      <w:r>
        <w:rPr>
          <w:rFonts w:hint="eastAsia" w:ascii="宋体" w:hAnsi="仿宋_GB2312" w:eastAsia="宋体" w:cs="Times New Roman"/>
          <w:b/>
          <w:bCs/>
          <w:color w:val="auto"/>
          <w:sz w:val="22"/>
          <w:szCs w:val="22"/>
          <w:highlight w:val="none"/>
        </w:rPr>
        <w:t>合计总价应与“开标一览表”中投标报价相一致。</w:t>
      </w:r>
    </w:p>
    <w:p w14:paraId="0F963700">
      <w:pPr>
        <w:widowControl w:val="0"/>
        <w:spacing w:line="360" w:lineRule="exact"/>
        <w:ind w:firstLine="331" w:firstLineChars="150"/>
        <w:jc w:val="both"/>
        <w:rPr>
          <w:rFonts w:ascii="宋体" w:hAnsi="仿宋_GB2312" w:eastAsia="宋体" w:cs="Times New Roman"/>
          <w:b/>
          <w:bCs/>
          <w:color w:val="auto"/>
          <w:sz w:val="22"/>
          <w:szCs w:val="22"/>
          <w:highlight w:val="none"/>
        </w:rPr>
      </w:pPr>
      <w:r>
        <w:rPr>
          <w:rFonts w:hint="eastAsia" w:ascii="宋体" w:hAnsi="仿宋_GB2312" w:eastAsia="宋体" w:cs="Times New Roman"/>
          <w:b/>
          <w:bCs/>
          <w:color w:val="auto"/>
          <w:sz w:val="22"/>
          <w:szCs w:val="22"/>
          <w:highlight w:val="none"/>
        </w:rPr>
        <w:t>▲2. 本表所列费用为本项目的全部费用，除此外，不允许增加任何费用。</w:t>
      </w:r>
    </w:p>
    <w:p w14:paraId="4CADAB05">
      <w:pPr>
        <w:widowControl w:val="0"/>
        <w:spacing w:line="360" w:lineRule="exact"/>
        <w:ind w:firstLine="331" w:firstLineChars="150"/>
        <w:jc w:val="both"/>
        <w:rPr>
          <w:rFonts w:ascii="宋体" w:hAnsi="仿宋_GB2312" w:eastAsia="宋体" w:cs="Times New Roman"/>
          <w:b/>
          <w:bCs/>
          <w:color w:val="auto"/>
          <w:sz w:val="22"/>
          <w:szCs w:val="22"/>
          <w:highlight w:val="none"/>
        </w:rPr>
      </w:pPr>
      <w:r>
        <w:rPr>
          <w:rFonts w:hint="eastAsia" w:ascii="宋体" w:hAnsi="仿宋_GB2312" w:eastAsia="宋体" w:cs="Times New Roman"/>
          <w:b/>
          <w:bCs/>
          <w:color w:val="auto"/>
          <w:sz w:val="22"/>
          <w:szCs w:val="22"/>
          <w:highlight w:val="none"/>
        </w:rPr>
        <w:t>3.不提供此表格的将视为没有实质性响应招标文件。</w:t>
      </w:r>
    </w:p>
    <w:p w14:paraId="4D63750D">
      <w:pPr>
        <w:widowControl w:val="0"/>
        <w:spacing w:line="360" w:lineRule="exact"/>
        <w:ind w:firstLine="331" w:firstLineChars="150"/>
        <w:jc w:val="both"/>
        <w:rPr>
          <w:rFonts w:ascii="宋体" w:hAnsi="仿宋_GB2312" w:eastAsia="宋体" w:cs="Times New Roman"/>
          <w:b/>
          <w:bCs/>
          <w:color w:val="auto"/>
          <w:sz w:val="22"/>
          <w:szCs w:val="22"/>
          <w:highlight w:val="none"/>
        </w:rPr>
      </w:pPr>
      <w:r>
        <w:rPr>
          <w:rFonts w:hint="eastAsia" w:ascii="宋体" w:hAnsi="仿宋_GB2312" w:eastAsia="宋体" w:cs="Times New Roman"/>
          <w:b/>
          <w:bCs/>
          <w:color w:val="auto"/>
          <w:sz w:val="22"/>
          <w:szCs w:val="22"/>
          <w:highlight w:val="none"/>
        </w:rPr>
        <w:t>4.本表可在不改变格式的情况下根据具体需要自行增减。</w:t>
      </w:r>
    </w:p>
    <w:p w14:paraId="5134960B">
      <w:pPr>
        <w:widowControl w:val="0"/>
        <w:spacing w:line="460" w:lineRule="atLeast"/>
        <w:jc w:val="both"/>
        <w:rPr>
          <w:rFonts w:ascii="宋体" w:hAnsi="宋体" w:eastAsia="宋体" w:cs="Times New Roman"/>
          <w:b/>
          <w:color w:val="auto"/>
          <w:sz w:val="22"/>
          <w:szCs w:val="22"/>
          <w:highlight w:val="none"/>
          <w:lang w:val="en-US" w:eastAsia="zh-CN" w:bidi="ar-SA"/>
        </w:rPr>
      </w:pPr>
    </w:p>
    <w:p w14:paraId="4F578EA1">
      <w:pPr>
        <w:widowControl w:val="0"/>
        <w:spacing w:line="460" w:lineRule="atLeast"/>
        <w:jc w:val="both"/>
        <w:rPr>
          <w:rFonts w:ascii="宋体" w:hAnsi="宋体" w:eastAsia="宋体" w:cs="Times New Roman"/>
          <w:b/>
          <w:color w:val="auto"/>
          <w:sz w:val="22"/>
          <w:szCs w:val="22"/>
          <w:highlight w:val="none"/>
          <w:lang w:val="en-US" w:eastAsia="zh-CN" w:bidi="ar-SA"/>
        </w:rPr>
      </w:pPr>
      <w:r>
        <w:rPr>
          <w:rFonts w:hint="eastAsia" w:ascii="宋体" w:hAnsi="宋体" w:eastAsia="宋体" w:cs="Times New Roman"/>
          <w:b/>
          <w:color w:val="auto"/>
          <w:sz w:val="22"/>
          <w:szCs w:val="22"/>
          <w:highlight w:val="none"/>
          <w:lang w:val="en-US" w:eastAsia="zh-CN" w:bidi="ar-SA"/>
        </w:rPr>
        <w:t>供应商（盖章）：</w:t>
      </w:r>
    </w:p>
    <w:p w14:paraId="5974A13C">
      <w:pPr>
        <w:widowControl w:val="0"/>
        <w:spacing w:line="460" w:lineRule="atLeast"/>
        <w:jc w:val="both"/>
        <w:rPr>
          <w:rFonts w:ascii="宋体" w:hAnsi="宋体" w:eastAsia="宋体" w:cs="Times New Roman"/>
          <w:b/>
          <w:color w:val="auto"/>
          <w:sz w:val="22"/>
          <w:szCs w:val="22"/>
          <w:highlight w:val="none"/>
          <w:lang w:val="en-US" w:eastAsia="zh-CN" w:bidi="ar-SA"/>
        </w:rPr>
      </w:pPr>
      <w:r>
        <w:rPr>
          <w:rFonts w:hint="eastAsia" w:ascii="宋体" w:hAnsi="宋体" w:eastAsia="宋体" w:cs="Times New Roman"/>
          <w:b/>
          <w:color w:val="auto"/>
          <w:sz w:val="22"/>
          <w:szCs w:val="22"/>
          <w:highlight w:val="none"/>
          <w:lang w:val="en-US" w:eastAsia="zh-CN" w:bidi="ar-SA"/>
        </w:rPr>
        <w:t>法定代表人或授权代表（签字或盖章）：</w:t>
      </w:r>
    </w:p>
    <w:p w14:paraId="096009E3">
      <w:pPr>
        <w:widowControl w:val="0"/>
        <w:spacing w:line="460" w:lineRule="atLeast"/>
        <w:jc w:val="both"/>
        <w:rPr>
          <w:rFonts w:ascii="宋体" w:hAnsi="宋体" w:eastAsia="宋体" w:cs="Times New Roman"/>
          <w:b/>
          <w:color w:val="auto"/>
          <w:sz w:val="22"/>
          <w:szCs w:val="22"/>
          <w:highlight w:val="none"/>
          <w:lang w:val="en-US" w:eastAsia="zh-CN" w:bidi="ar-SA"/>
        </w:rPr>
      </w:pPr>
      <w:r>
        <w:rPr>
          <w:rFonts w:hint="eastAsia" w:ascii="宋体" w:hAnsi="宋体" w:eastAsia="宋体" w:cs="Times New Roman"/>
          <w:b/>
          <w:color w:val="auto"/>
          <w:sz w:val="22"/>
          <w:szCs w:val="22"/>
          <w:highlight w:val="none"/>
          <w:lang w:val="en-US" w:eastAsia="zh-CN" w:bidi="ar-SA"/>
        </w:rPr>
        <w:t>日期：</w:t>
      </w:r>
    </w:p>
    <w:p w14:paraId="1A8D941B">
      <w:pPr>
        <w:pStyle w:val="6"/>
        <w:rPr>
          <w:rFonts w:hint="eastAsia" w:cs="仿宋_GB2312"/>
          <w:color w:val="auto"/>
          <w:sz w:val="22"/>
          <w:szCs w:val="22"/>
          <w:highlight w:val="none"/>
          <w:lang w:val="zh-CN"/>
        </w:rPr>
      </w:pPr>
    </w:p>
    <w:p w14:paraId="1B43C6CD">
      <w:pPr>
        <w:pStyle w:val="7"/>
        <w:rPr>
          <w:rFonts w:hint="eastAsia"/>
          <w:color w:val="auto"/>
          <w:highlight w:val="none"/>
        </w:rPr>
      </w:pPr>
    </w:p>
    <w:p w14:paraId="3B50EB8E">
      <w:pPr>
        <w:pageBreakBefore/>
        <w:shd w:val="clear" w:color="auto" w:fill="FFFFFF"/>
        <w:snapToGrid w:val="0"/>
        <w:spacing w:line="360" w:lineRule="auto"/>
        <w:jc w:val="both"/>
        <w:outlineLvl w:val="2"/>
        <w:rPr>
          <w:rFonts w:hint="eastAsia"/>
          <w:color w:val="auto"/>
          <w:sz w:val="32"/>
          <w:szCs w:val="32"/>
          <w:highlight w:val="none"/>
        </w:rPr>
      </w:pPr>
      <w:bookmarkStart w:id="30" w:name="_Toc30408915"/>
      <w:bookmarkStart w:id="31" w:name="_Toc7988468"/>
      <w:bookmarkStart w:id="32" w:name="_Toc7988414"/>
      <w:bookmarkStart w:id="33" w:name="_Toc8008423"/>
      <w:bookmarkStart w:id="34" w:name="_Toc424164168"/>
      <w:bookmarkStart w:id="35" w:name="_Toc440162800"/>
      <w:bookmarkStart w:id="36" w:name="_Toc24550050"/>
      <w:r>
        <w:rPr>
          <w:rFonts w:hint="eastAsia"/>
          <w:color w:val="auto"/>
          <w:sz w:val="32"/>
          <w:szCs w:val="32"/>
          <w:highlight w:val="none"/>
          <w:lang w:val="en-US" w:eastAsia="zh-CN"/>
        </w:rPr>
        <w:t xml:space="preserve">2.5 </w:t>
      </w:r>
      <w:r>
        <w:rPr>
          <w:rFonts w:hint="eastAsia"/>
          <w:color w:val="auto"/>
          <w:sz w:val="32"/>
          <w:szCs w:val="32"/>
          <w:highlight w:val="none"/>
        </w:rPr>
        <w:t>中小企业声明函、监狱企业、残疾人福利性单位及其他相关的充分的证明材料</w:t>
      </w:r>
    </w:p>
    <w:p w14:paraId="3500EDD4">
      <w:pPr>
        <w:snapToGrid w:val="0"/>
        <w:spacing w:line="440" w:lineRule="atLeast"/>
        <w:jc w:val="center"/>
        <w:rPr>
          <w:rFonts w:hint="eastAsia"/>
          <w:color w:val="auto"/>
          <w:sz w:val="28"/>
          <w:szCs w:val="28"/>
          <w:highlight w:val="none"/>
        </w:rPr>
      </w:pPr>
      <w:r>
        <w:rPr>
          <w:color w:val="auto"/>
          <w:sz w:val="28"/>
          <w:szCs w:val="28"/>
          <w:highlight w:val="none"/>
        </w:rPr>
        <w:t>中小企业声明函（工程、服务）</w:t>
      </w:r>
    </w:p>
    <w:p w14:paraId="57EA97C8">
      <w:pPr>
        <w:snapToGrid w:val="0"/>
        <w:spacing w:line="440" w:lineRule="atLeast"/>
        <w:ind w:firstLine="440" w:firstLineChars="200"/>
        <w:rPr>
          <w:rFonts w:hint="eastAsia"/>
          <w:color w:val="auto"/>
          <w:sz w:val="22"/>
          <w:szCs w:val="22"/>
          <w:highlight w:val="none"/>
        </w:rPr>
      </w:pPr>
      <w:r>
        <w:rPr>
          <w:color w:val="auto"/>
          <w:sz w:val="22"/>
          <w:szCs w:val="22"/>
          <w:highlight w:val="none"/>
        </w:rPr>
        <w:t>本公司（联合体）郑重声明，根据《政府采购促进中小企业发展管理办法》（财库﹝2020﹞46 号）的规定，本公司 （联合体）参加</w:t>
      </w:r>
      <w:r>
        <w:rPr>
          <w:color w:val="auto"/>
          <w:sz w:val="22"/>
          <w:szCs w:val="22"/>
          <w:highlight w:val="none"/>
          <w:u w:val="single"/>
        </w:rPr>
        <w:t>（单位名称）</w:t>
      </w:r>
      <w:r>
        <w:rPr>
          <w:color w:val="auto"/>
          <w:sz w:val="22"/>
          <w:szCs w:val="22"/>
          <w:highlight w:val="none"/>
        </w:rPr>
        <w:t>的</w:t>
      </w:r>
      <w:r>
        <w:rPr>
          <w:color w:val="auto"/>
          <w:sz w:val="22"/>
          <w:szCs w:val="22"/>
          <w:highlight w:val="none"/>
          <w:u w:val="single"/>
        </w:rPr>
        <w:t>（项目名称）</w:t>
      </w:r>
      <w:r>
        <w:rPr>
          <w:color w:val="auto"/>
          <w:sz w:val="22"/>
          <w:szCs w:val="22"/>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45E55DB6">
      <w:pPr>
        <w:snapToGrid w:val="0"/>
        <w:spacing w:line="440" w:lineRule="atLeast"/>
        <w:ind w:firstLine="440" w:firstLineChars="200"/>
        <w:rPr>
          <w:rFonts w:hint="eastAsia"/>
          <w:color w:val="auto"/>
          <w:sz w:val="22"/>
          <w:szCs w:val="22"/>
          <w:highlight w:val="none"/>
        </w:rPr>
      </w:pPr>
      <w:r>
        <w:rPr>
          <w:color w:val="auto"/>
          <w:sz w:val="22"/>
          <w:szCs w:val="22"/>
          <w:highlight w:val="none"/>
        </w:rPr>
        <w:t>1.</w:t>
      </w:r>
      <w:r>
        <w:rPr>
          <w:color w:val="auto"/>
          <w:sz w:val="22"/>
          <w:szCs w:val="22"/>
          <w:highlight w:val="none"/>
          <w:u w:val="single"/>
        </w:rPr>
        <w:t xml:space="preserve"> （标的名称） </w:t>
      </w:r>
      <w:r>
        <w:rPr>
          <w:color w:val="auto"/>
          <w:sz w:val="22"/>
          <w:szCs w:val="22"/>
          <w:highlight w:val="none"/>
        </w:rPr>
        <w:t>，属于</w:t>
      </w:r>
      <w:r>
        <w:rPr>
          <w:color w:val="auto"/>
          <w:sz w:val="22"/>
          <w:szCs w:val="22"/>
          <w:highlight w:val="none"/>
          <w:u w:val="single"/>
        </w:rPr>
        <w:t>（采购文件中明确的所属行业）</w:t>
      </w:r>
      <w:r>
        <w:rPr>
          <w:color w:val="auto"/>
          <w:sz w:val="22"/>
          <w:szCs w:val="22"/>
          <w:highlight w:val="none"/>
        </w:rPr>
        <w:t>； 承建（承接）企业为</w:t>
      </w:r>
      <w:r>
        <w:rPr>
          <w:color w:val="auto"/>
          <w:sz w:val="22"/>
          <w:szCs w:val="22"/>
          <w:highlight w:val="none"/>
          <w:u w:val="single"/>
        </w:rPr>
        <w:t>（企业名称）</w:t>
      </w:r>
      <w:r>
        <w:rPr>
          <w:color w:val="auto"/>
          <w:sz w:val="22"/>
          <w:szCs w:val="22"/>
          <w:highlight w:val="none"/>
        </w:rPr>
        <w:t>，从业人员</w:t>
      </w:r>
      <w:r>
        <w:rPr>
          <w:color w:val="auto"/>
          <w:sz w:val="22"/>
          <w:szCs w:val="22"/>
          <w:highlight w:val="none"/>
          <w:u w:val="single"/>
        </w:rPr>
        <w:t xml:space="preserve">   </w:t>
      </w:r>
      <w:r>
        <w:rPr>
          <w:color w:val="auto"/>
          <w:sz w:val="22"/>
          <w:szCs w:val="22"/>
          <w:highlight w:val="none"/>
        </w:rPr>
        <w:t>人，营业收入为</w:t>
      </w:r>
      <w:r>
        <w:rPr>
          <w:color w:val="auto"/>
          <w:sz w:val="22"/>
          <w:szCs w:val="22"/>
          <w:highlight w:val="none"/>
          <w:u w:val="single"/>
        </w:rPr>
        <w:t xml:space="preserve">    </w:t>
      </w:r>
      <w:r>
        <w:rPr>
          <w:color w:val="auto"/>
          <w:sz w:val="22"/>
          <w:szCs w:val="22"/>
          <w:highlight w:val="none"/>
        </w:rPr>
        <w:t>万元，资产总额为</w:t>
      </w:r>
      <w:r>
        <w:rPr>
          <w:color w:val="auto"/>
          <w:sz w:val="22"/>
          <w:szCs w:val="22"/>
          <w:highlight w:val="none"/>
          <w:u w:val="single"/>
        </w:rPr>
        <w:t xml:space="preserve">    </w:t>
      </w:r>
      <w:r>
        <w:rPr>
          <w:color w:val="auto"/>
          <w:sz w:val="22"/>
          <w:szCs w:val="22"/>
          <w:highlight w:val="none"/>
        </w:rPr>
        <w:t>万元</w:t>
      </w:r>
      <w:r>
        <w:rPr>
          <w:rFonts w:hint="eastAsia"/>
          <w:color w:val="auto"/>
          <w:sz w:val="22"/>
          <w:szCs w:val="22"/>
          <w:highlight w:val="none"/>
        </w:rPr>
        <w:t>（注1）</w:t>
      </w:r>
      <w:r>
        <w:rPr>
          <w:color w:val="auto"/>
          <w:sz w:val="22"/>
          <w:szCs w:val="22"/>
          <w:highlight w:val="none"/>
        </w:rPr>
        <w:t>，属于</w:t>
      </w:r>
      <w:r>
        <w:rPr>
          <w:color w:val="auto"/>
          <w:sz w:val="22"/>
          <w:szCs w:val="22"/>
          <w:highlight w:val="none"/>
          <w:u w:val="single"/>
        </w:rPr>
        <w:t>（中型企业、 小型企业、微型企业）</w:t>
      </w:r>
      <w:r>
        <w:rPr>
          <w:color w:val="auto"/>
          <w:sz w:val="22"/>
          <w:szCs w:val="22"/>
          <w:highlight w:val="none"/>
        </w:rPr>
        <w:t xml:space="preserve">； </w:t>
      </w:r>
    </w:p>
    <w:p w14:paraId="4B388835">
      <w:pPr>
        <w:snapToGrid w:val="0"/>
        <w:spacing w:line="440" w:lineRule="atLeast"/>
        <w:ind w:firstLine="440" w:firstLineChars="200"/>
        <w:rPr>
          <w:color w:val="auto"/>
          <w:sz w:val="22"/>
          <w:szCs w:val="22"/>
          <w:highlight w:val="none"/>
        </w:rPr>
      </w:pPr>
      <w:r>
        <w:rPr>
          <w:color w:val="auto"/>
          <w:sz w:val="22"/>
          <w:szCs w:val="22"/>
          <w:highlight w:val="none"/>
        </w:rPr>
        <w:t>2.</w:t>
      </w:r>
      <w:r>
        <w:rPr>
          <w:color w:val="auto"/>
          <w:sz w:val="22"/>
          <w:szCs w:val="22"/>
          <w:highlight w:val="none"/>
          <w:u w:val="single"/>
        </w:rPr>
        <w:t xml:space="preserve"> （标的名称） </w:t>
      </w:r>
      <w:r>
        <w:rPr>
          <w:color w:val="auto"/>
          <w:sz w:val="22"/>
          <w:szCs w:val="22"/>
          <w:highlight w:val="none"/>
        </w:rPr>
        <w:t>，属于</w:t>
      </w:r>
      <w:r>
        <w:rPr>
          <w:color w:val="auto"/>
          <w:sz w:val="22"/>
          <w:szCs w:val="22"/>
          <w:highlight w:val="none"/>
          <w:u w:val="single"/>
        </w:rPr>
        <w:t>（采购文件中明确的所属行业）</w:t>
      </w:r>
      <w:r>
        <w:rPr>
          <w:color w:val="auto"/>
          <w:sz w:val="22"/>
          <w:szCs w:val="22"/>
          <w:highlight w:val="none"/>
        </w:rPr>
        <w:t>； 承建（承接）企业为</w:t>
      </w:r>
      <w:r>
        <w:rPr>
          <w:color w:val="auto"/>
          <w:sz w:val="22"/>
          <w:szCs w:val="22"/>
          <w:highlight w:val="none"/>
          <w:u w:val="single"/>
        </w:rPr>
        <w:t>（企业名称）</w:t>
      </w:r>
      <w:r>
        <w:rPr>
          <w:color w:val="auto"/>
          <w:sz w:val="22"/>
          <w:szCs w:val="22"/>
          <w:highlight w:val="none"/>
        </w:rPr>
        <w:t>，从业人员</w:t>
      </w:r>
      <w:r>
        <w:rPr>
          <w:color w:val="auto"/>
          <w:sz w:val="22"/>
          <w:szCs w:val="22"/>
          <w:highlight w:val="none"/>
          <w:u w:val="single"/>
        </w:rPr>
        <w:t xml:space="preserve">   </w:t>
      </w:r>
      <w:r>
        <w:rPr>
          <w:color w:val="auto"/>
          <w:sz w:val="22"/>
          <w:szCs w:val="22"/>
          <w:highlight w:val="none"/>
        </w:rPr>
        <w:t>人，营业收入为</w:t>
      </w:r>
      <w:r>
        <w:rPr>
          <w:color w:val="auto"/>
          <w:sz w:val="22"/>
          <w:szCs w:val="22"/>
          <w:highlight w:val="none"/>
          <w:u w:val="single"/>
        </w:rPr>
        <w:t xml:space="preserve">    </w:t>
      </w:r>
      <w:r>
        <w:rPr>
          <w:color w:val="auto"/>
          <w:sz w:val="22"/>
          <w:szCs w:val="22"/>
          <w:highlight w:val="none"/>
        </w:rPr>
        <w:t>万元，资产总额为</w:t>
      </w:r>
      <w:r>
        <w:rPr>
          <w:color w:val="auto"/>
          <w:sz w:val="22"/>
          <w:szCs w:val="22"/>
          <w:highlight w:val="none"/>
          <w:u w:val="single"/>
        </w:rPr>
        <w:t xml:space="preserve">    </w:t>
      </w:r>
      <w:r>
        <w:rPr>
          <w:color w:val="auto"/>
          <w:sz w:val="22"/>
          <w:szCs w:val="22"/>
          <w:highlight w:val="none"/>
        </w:rPr>
        <w:t>万元，属于</w:t>
      </w:r>
      <w:r>
        <w:rPr>
          <w:color w:val="auto"/>
          <w:sz w:val="22"/>
          <w:szCs w:val="22"/>
          <w:highlight w:val="none"/>
          <w:u w:val="single"/>
        </w:rPr>
        <w:t>（中型企业、 小型企业、微型企业）</w:t>
      </w:r>
      <w:r>
        <w:rPr>
          <w:color w:val="auto"/>
          <w:sz w:val="22"/>
          <w:szCs w:val="22"/>
          <w:highlight w:val="none"/>
        </w:rPr>
        <w:t xml:space="preserve">； </w:t>
      </w:r>
    </w:p>
    <w:p w14:paraId="4EAB7DB1">
      <w:pPr>
        <w:snapToGrid w:val="0"/>
        <w:spacing w:line="440" w:lineRule="atLeast"/>
        <w:ind w:firstLine="440" w:firstLineChars="200"/>
        <w:rPr>
          <w:color w:val="auto"/>
          <w:sz w:val="22"/>
          <w:szCs w:val="22"/>
          <w:highlight w:val="none"/>
        </w:rPr>
      </w:pPr>
      <w:r>
        <w:rPr>
          <w:color w:val="auto"/>
          <w:sz w:val="22"/>
          <w:szCs w:val="22"/>
          <w:highlight w:val="none"/>
        </w:rPr>
        <w:t xml:space="preserve">…… </w:t>
      </w:r>
    </w:p>
    <w:p w14:paraId="01B5D096">
      <w:pPr>
        <w:snapToGrid w:val="0"/>
        <w:spacing w:line="440" w:lineRule="atLeast"/>
        <w:ind w:firstLine="440" w:firstLineChars="200"/>
        <w:rPr>
          <w:color w:val="auto"/>
          <w:sz w:val="22"/>
          <w:szCs w:val="22"/>
          <w:highlight w:val="none"/>
        </w:rPr>
      </w:pPr>
      <w:r>
        <w:rPr>
          <w:color w:val="auto"/>
          <w:sz w:val="22"/>
          <w:szCs w:val="22"/>
          <w:highlight w:val="none"/>
        </w:rPr>
        <w:t xml:space="preserve">以上企业，不属于大企业的分支机构，不存在控股股东为大企业的情形，也不存在与大企业的负责人为同一人的情形。 </w:t>
      </w:r>
    </w:p>
    <w:p w14:paraId="02B474D1">
      <w:pPr>
        <w:snapToGrid w:val="0"/>
        <w:spacing w:line="440" w:lineRule="atLeast"/>
        <w:ind w:firstLine="440" w:firstLineChars="200"/>
        <w:rPr>
          <w:rFonts w:hint="eastAsia"/>
          <w:color w:val="auto"/>
          <w:sz w:val="22"/>
          <w:szCs w:val="22"/>
          <w:highlight w:val="none"/>
        </w:rPr>
      </w:pPr>
      <w:r>
        <w:rPr>
          <w:color w:val="auto"/>
          <w:sz w:val="22"/>
          <w:szCs w:val="22"/>
          <w:highlight w:val="none"/>
        </w:rPr>
        <w:t>本企业对上述声明内容的真实性负责。如有虚假，将依法承担相应责任。</w:t>
      </w:r>
    </w:p>
    <w:p w14:paraId="372336CA">
      <w:pPr>
        <w:snapToGrid w:val="0"/>
        <w:spacing w:line="440" w:lineRule="atLeast"/>
        <w:rPr>
          <w:rFonts w:hint="eastAsia"/>
          <w:color w:val="auto"/>
          <w:sz w:val="22"/>
          <w:szCs w:val="22"/>
          <w:highlight w:val="none"/>
        </w:rPr>
      </w:pPr>
      <w:r>
        <w:rPr>
          <w:color w:val="auto"/>
          <w:sz w:val="22"/>
          <w:szCs w:val="22"/>
          <w:highlight w:val="none"/>
        </w:rPr>
        <w:t xml:space="preserve">                                          企业名称（盖章）： </w:t>
      </w:r>
    </w:p>
    <w:p w14:paraId="19C5751E">
      <w:pPr>
        <w:snapToGrid w:val="0"/>
        <w:spacing w:line="440" w:lineRule="atLeast"/>
        <w:ind w:firstLine="4620" w:firstLineChars="2100"/>
        <w:rPr>
          <w:rFonts w:hint="eastAsia"/>
          <w:color w:val="auto"/>
          <w:sz w:val="22"/>
          <w:szCs w:val="22"/>
          <w:highlight w:val="none"/>
        </w:rPr>
      </w:pPr>
      <w:r>
        <w:rPr>
          <w:color w:val="auto"/>
          <w:sz w:val="22"/>
          <w:szCs w:val="22"/>
          <w:highlight w:val="none"/>
        </w:rPr>
        <w:t>日 期：</w:t>
      </w:r>
      <w:r>
        <w:rPr>
          <w:color w:val="auto"/>
          <w:sz w:val="22"/>
          <w:highlight w:val="none"/>
        </w:rPr>
        <w:t>   </w:t>
      </w:r>
    </w:p>
    <w:p w14:paraId="5558A823">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填写说明：</w:t>
      </w:r>
    </w:p>
    <w:p w14:paraId="2FA2F6B3">
      <w:pPr>
        <w:spacing w:line="240" w:lineRule="auto"/>
        <w:ind w:firstLine="444" w:firstLineChars="200"/>
        <w:rPr>
          <w:rFonts w:hint="default" w:ascii="宋体" w:hAnsi="宋体" w:eastAsia="宋体" w:cs="宋体"/>
          <w:b w:val="0"/>
          <w:bCs/>
          <w:color w:val="auto"/>
          <w:spacing w:val="6"/>
          <w:sz w:val="21"/>
          <w:szCs w:val="21"/>
          <w:highlight w:val="none"/>
          <w:lang w:val="en-US" w:eastAsia="zh-CN"/>
        </w:rPr>
      </w:pPr>
      <w:r>
        <w:rPr>
          <w:rFonts w:hint="eastAsia" w:ascii="宋体" w:hAnsi="宋体" w:eastAsia="宋体" w:cs="宋体"/>
          <w:b w:val="0"/>
          <w:bCs/>
          <w:color w:val="auto"/>
          <w:spacing w:val="6"/>
          <w:sz w:val="21"/>
          <w:szCs w:val="21"/>
          <w:highlight w:val="none"/>
          <w:lang w:val="en-US" w:eastAsia="zh-CN"/>
        </w:rPr>
        <w:t>1、</w:t>
      </w:r>
      <w:r>
        <w:rPr>
          <w:rFonts w:hint="eastAsia"/>
          <w:color w:val="auto"/>
          <w:sz w:val="21"/>
          <w:szCs w:val="21"/>
          <w:highlight w:val="none"/>
        </w:rPr>
        <w:t>投标人为中型、小型、微型企业的提供此函；</w:t>
      </w:r>
    </w:p>
    <w:p w14:paraId="58BCDCD4">
      <w:pPr>
        <w:spacing w:line="240" w:lineRule="auto"/>
        <w:ind w:firstLine="444" w:firstLineChars="200"/>
        <w:rPr>
          <w:rFonts w:hint="eastAsia" w:ascii="宋体" w:hAnsi="宋体" w:eastAsia="宋体" w:cs="宋体"/>
          <w:b w:val="0"/>
          <w:bCs/>
          <w:color w:val="auto"/>
          <w:spacing w:val="6"/>
          <w:sz w:val="21"/>
          <w:szCs w:val="21"/>
          <w:highlight w:val="none"/>
        </w:rPr>
      </w:pPr>
      <w:r>
        <w:rPr>
          <w:rFonts w:hint="eastAsia" w:ascii="宋体" w:hAnsi="宋体" w:eastAsia="宋体" w:cs="宋体"/>
          <w:b w:val="0"/>
          <w:bCs/>
          <w:color w:val="auto"/>
          <w:spacing w:val="6"/>
          <w:sz w:val="21"/>
          <w:szCs w:val="21"/>
          <w:highlight w:val="none"/>
          <w:lang w:val="en-US" w:eastAsia="zh-CN"/>
        </w:rPr>
        <w:t>2</w:t>
      </w:r>
      <w:r>
        <w:rPr>
          <w:rFonts w:hint="eastAsia" w:ascii="宋体" w:hAnsi="宋体" w:eastAsia="宋体" w:cs="宋体"/>
          <w:b w:val="0"/>
          <w:bCs/>
          <w:color w:val="auto"/>
          <w:spacing w:val="6"/>
          <w:sz w:val="21"/>
          <w:szCs w:val="21"/>
          <w:highlight w:val="none"/>
          <w:lang w:eastAsia="zh-CN"/>
        </w:rPr>
        <w:t>、</w:t>
      </w:r>
      <w:r>
        <w:rPr>
          <w:rFonts w:ascii="宋体" w:hAnsi="宋体" w:eastAsia="宋体" w:cs="宋体"/>
          <w:b w:val="0"/>
          <w:bCs/>
          <w:color w:val="auto"/>
          <w:spacing w:val="6"/>
          <w:sz w:val="21"/>
          <w:szCs w:val="21"/>
          <w:highlight w:val="none"/>
        </w:rPr>
        <w:t>从业人员、营业收入、资产总额填报上一年度数据，</w:t>
      </w:r>
      <w:r>
        <w:rPr>
          <w:rFonts w:hint="eastAsia" w:ascii="宋体" w:hAnsi="宋体" w:eastAsia="宋体" w:cs="宋体"/>
          <w:b w:val="0"/>
          <w:bCs/>
          <w:color w:val="auto"/>
          <w:spacing w:val="6"/>
          <w:sz w:val="21"/>
          <w:szCs w:val="21"/>
          <w:highlight w:val="none"/>
          <w:lang w:val="en-US" w:eastAsia="zh-CN"/>
        </w:rPr>
        <w:t>新成立的公司</w:t>
      </w:r>
      <w:r>
        <w:rPr>
          <w:rFonts w:ascii="宋体" w:hAnsi="宋体" w:eastAsia="宋体" w:cs="宋体"/>
          <w:b w:val="0"/>
          <w:bCs/>
          <w:color w:val="auto"/>
          <w:spacing w:val="6"/>
          <w:sz w:val="21"/>
          <w:szCs w:val="21"/>
          <w:highlight w:val="none"/>
        </w:rPr>
        <w:t>无上一年度数据的新成立企业可不填报</w:t>
      </w:r>
      <w:r>
        <w:rPr>
          <w:rFonts w:hint="eastAsia" w:ascii="宋体" w:hAnsi="宋体" w:eastAsia="宋体" w:cs="宋体"/>
          <w:b w:val="0"/>
          <w:bCs/>
          <w:color w:val="auto"/>
          <w:spacing w:val="6"/>
          <w:sz w:val="21"/>
          <w:szCs w:val="21"/>
          <w:highlight w:val="none"/>
          <w:lang w:val="en-US" w:eastAsia="zh-CN"/>
        </w:rPr>
        <w:t>该部分内容</w:t>
      </w:r>
      <w:r>
        <w:rPr>
          <w:rFonts w:ascii="宋体" w:hAnsi="宋体" w:eastAsia="宋体" w:cs="宋体"/>
          <w:b w:val="0"/>
          <w:bCs/>
          <w:color w:val="auto"/>
          <w:spacing w:val="6"/>
          <w:sz w:val="21"/>
          <w:szCs w:val="21"/>
          <w:highlight w:val="none"/>
        </w:rPr>
        <w:t>。</w:t>
      </w:r>
    </w:p>
    <w:p w14:paraId="182D0CFA">
      <w:pPr>
        <w:spacing w:line="240" w:lineRule="auto"/>
        <w:ind w:firstLine="444" w:firstLineChars="200"/>
        <w:rPr>
          <w:rFonts w:hint="eastAsia" w:ascii="宋体" w:hAnsi="宋体" w:eastAsia="宋体" w:cs="宋体"/>
          <w:b w:val="0"/>
          <w:bCs/>
          <w:color w:val="auto"/>
          <w:spacing w:val="6"/>
          <w:sz w:val="21"/>
          <w:szCs w:val="21"/>
          <w:highlight w:val="none"/>
        </w:rPr>
      </w:pPr>
      <w:r>
        <w:rPr>
          <w:rFonts w:hint="eastAsia" w:ascii="宋体" w:hAnsi="宋体" w:eastAsia="宋体" w:cs="宋体"/>
          <w:b w:val="0"/>
          <w:bCs/>
          <w:color w:val="auto"/>
          <w:spacing w:val="6"/>
          <w:sz w:val="21"/>
          <w:szCs w:val="21"/>
          <w:highlight w:val="none"/>
          <w:lang w:val="en-US" w:eastAsia="zh-CN"/>
        </w:rPr>
        <w:t>3、</w:t>
      </w:r>
      <w:r>
        <w:rPr>
          <w:rFonts w:hint="eastAsia" w:ascii="宋体" w:hAnsi="宋体" w:eastAsia="宋体" w:cs="宋体"/>
          <w:b w:val="0"/>
          <w:bCs/>
          <w:color w:val="auto"/>
          <w:spacing w:val="6"/>
          <w:sz w:val="21"/>
          <w:szCs w:val="21"/>
          <w:highlight w:val="none"/>
        </w:rPr>
        <w:t>▲投标人提供的中小企业声明函与实际情况不符的，视为投标人提供虚假材料投标的，投标无效。</w:t>
      </w:r>
    </w:p>
    <w:p w14:paraId="78CD2E34">
      <w:pPr>
        <w:spacing w:line="240" w:lineRule="auto"/>
        <w:ind w:firstLine="444" w:firstLineChars="200"/>
        <w:rPr>
          <w:rFonts w:hint="eastAsia" w:ascii="宋体" w:hAnsi="宋体" w:eastAsia="宋体" w:cs="宋体"/>
          <w:b w:val="0"/>
          <w:bCs/>
          <w:color w:val="auto"/>
          <w:spacing w:val="6"/>
          <w:sz w:val="21"/>
          <w:szCs w:val="21"/>
          <w:highlight w:val="none"/>
          <w:lang w:val="en-US" w:eastAsia="zh-CN"/>
        </w:rPr>
      </w:pPr>
      <w:r>
        <w:rPr>
          <w:rFonts w:hint="eastAsia" w:ascii="宋体" w:hAnsi="宋体" w:eastAsia="宋体" w:cs="宋体"/>
          <w:b w:val="0"/>
          <w:bCs/>
          <w:color w:val="auto"/>
          <w:spacing w:val="6"/>
          <w:sz w:val="21"/>
          <w:szCs w:val="21"/>
          <w:highlight w:val="none"/>
          <w:lang w:val="en-US" w:eastAsia="zh-CN"/>
        </w:rPr>
        <w:t>4、</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中小企业声明函</w:t>
      </w:r>
      <w:r>
        <w:rPr>
          <w:rFonts w:hint="eastAsia" w:ascii="宋体" w:hAnsi="宋体" w:eastAsia="宋体" w:cs="宋体"/>
          <w:color w:val="auto"/>
          <w:sz w:val="21"/>
          <w:szCs w:val="21"/>
          <w:highlight w:val="none"/>
          <w:lang w:val="en-US" w:eastAsia="zh-CN"/>
        </w:rPr>
        <w:t>》</w:t>
      </w:r>
      <w:r>
        <w:rPr>
          <w:rFonts w:hint="eastAsia" w:ascii="宋体" w:hAnsi="宋体" w:eastAsia="宋体" w:cs="宋体"/>
          <w:b w:val="0"/>
          <w:bCs/>
          <w:color w:val="auto"/>
          <w:spacing w:val="6"/>
          <w:sz w:val="21"/>
          <w:szCs w:val="21"/>
          <w:highlight w:val="none"/>
          <w:lang w:val="en-US" w:eastAsia="zh-CN"/>
        </w:rPr>
        <w:t>类型填写正确但数据型填写错误时，应当要求供应商在规定时间提供澄清说明，对填报的数据来源作出合理解释，若无法提供则视为供应商不能证明其合理性的，评标委员会应当将其作为无效投标处理。</w:t>
      </w:r>
    </w:p>
    <w:p w14:paraId="254362C1">
      <w:pPr>
        <w:spacing w:line="240" w:lineRule="auto"/>
        <w:ind w:firstLine="444" w:firstLineChars="200"/>
        <w:rPr>
          <w:rFonts w:hint="eastAsia" w:ascii="宋体" w:hAnsi="宋体" w:eastAsia="宋体" w:cs="宋体"/>
          <w:b w:val="0"/>
          <w:bCs/>
          <w:color w:val="auto"/>
          <w:spacing w:val="6"/>
          <w:sz w:val="21"/>
          <w:szCs w:val="21"/>
          <w:highlight w:val="none"/>
          <w:lang w:val="en-US" w:eastAsia="zh-CN"/>
        </w:rPr>
      </w:pPr>
      <w:r>
        <w:rPr>
          <w:rFonts w:hint="eastAsia" w:ascii="宋体" w:hAnsi="宋体" w:eastAsia="宋体" w:cs="宋体"/>
          <w:b w:val="0"/>
          <w:bCs/>
          <w:color w:val="auto"/>
          <w:spacing w:val="6"/>
          <w:sz w:val="21"/>
          <w:szCs w:val="21"/>
          <w:highlight w:val="none"/>
          <w:lang w:val="en-US" w:eastAsia="zh-CN"/>
        </w:rPr>
        <w:t>5、</w:t>
      </w:r>
      <w:r>
        <w:rPr>
          <w:rFonts w:hint="eastAsia" w:ascii="宋体" w:hAnsi="宋体" w:eastAsia="宋体" w:cs="宋体"/>
          <w:b w:val="0"/>
          <w:bCs/>
          <w:color w:val="auto"/>
          <w:sz w:val="21"/>
          <w:szCs w:val="21"/>
          <w:highlight w:val="none"/>
          <w:lang w:val="en-US" w:eastAsia="zh-CN"/>
        </w:rPr>
        <w:t>若本项目为专门面向中小企业的项目，</w:t>
      </w:r>
      <w:r>
        <w:rPr>
          <w:rFonts w:hint="eastAsia" w:ascii="宋体" w:hAnsi="宋体" w:eastAsia="宋体" w:cs="宋体"/>
          <w:b w:val="0"/>
          <w:bCs/>
          <w:color w:val="auto"/>
          <w:spacing w:val="6"/>
          <w:sz w:val="21"/>
          <w:szCs w:val="21"/>
          <w:highlight w:val="none"/>
          <w:lang w:val="en-US" w:eastAsia="zh-CN"/>
        </w:rPr>
        <w:t>《</w:t>
      </w:r>
      <w:r>
        <w:rPr>
          <w:rFonts w:hint="eastAsia" w:ascii="宋体" w:hAnsi="宋体" w:eastAsia="宋体" w:cs="宋体"/>
          <w:b w:val="0"/>
          <w:bCs/>
          <w:color w:val="auto"/>
          <w:spacing w:val="6"/>
          <w:sz w:val="21"/>
          <w:szCs w:val="21"/>
          <w:highlight w:val="none"/>
        </w:rPr>
        <w:t>中小企业声明函</w:t>
      </w:r>
      <w:r>
        <w:rPr>
          <w:rFonts w:hint="eastAsia" w:ascii="宋体" w:hAnsi="宋体" w:eastAsia="宋体" w:cs="宋体"/>
          <w:b w:val="0"/>
          <w:bCs/>
          <w:color w:val="auto"/>
          <w:spacing w:val="6"/>
          <w:sz w:val="21"/>
          <w:szCs w:val="21"/>
          <w:highlight w:val="none"/>
          <w:lang w:val="en-US" w:eastAsia="zh-CN"/>
        </w:rPr>
        <w:t>》类型填写错误的或行业填写错误或未填写行业的，投标无效；</w:t>
      </w:r>
      <w:r>
        <w:rPr>
          <w:rFonts w:hint="eastAsia" w:ascii="宋体" w:hAnsi="宋体" w:eastAsia="宋体" w:cs="宋体"/>
          <w:b w:val="0"/>
          <w:bCs/>
          <w:color w:val="auto"/>
          <w:sz w:val="21"/>
          <w:szCs w:val="21"/>
          <w:highlight w:val="none"/>
          <w:lang w:val="en-US" w:eastAsia="zh-CN"/>
        </w:rPr>
        <w:t>若本项目非专门面向中小企业的项目，</w:t>
      </w:r>
      <w:r>
        <w:rPr>
          <w:rFonts w:hint="eastAsia" w:ascii="宋体" w:hAnsi="宋体" w:eastAsia="宋体" w:cs="宋体"/>
          <w:b w:val="0"/>
          <w:bCs/>
          <w:color w:val="auto"/>
          <w:spacing w:val="6"/>
          <w:sz w:val="21"/>
          <w:szCs w:val="21"/>
          <w:highlight w:val="none"/>
          <w:lang w:val="en-US" w:eastAsia="zh-CN"/>
        </w:rPr>
        <w:t>《</w:t>
      </w:r>
      <w:r>
        <w:rPr>
          <w:rFonts w:hint="eastAsia" w:ascii="宋体" w:hAnsi="宋体" w:eastAsia="宋体" w:cs="宋体"/>
          <w:b w:val="0"/>
          <w:bCs/>
          <w:color w:val="auto"/>
          <w:spacing w:val="6"/>
          <w:sz w:val="21"/>
          <w:szCs w:val="21"/>
          <w:highlight w:val="none"/>
        </w:rPr>
        <w:t>中小企业声明函</w:t>
      </w:r>
      <w:r>
        <w:rPr>
          <w:rFonts w:hint="eastAsia" w:ascii="宋体" w:hAnsi="宋体" w:eastAsia="宋体" w:cs="宋体"/>
          <w:b w:val="0"/>
          <w:bCs/>
          <w:color w:val="auto"/>
          <w:spacing w:val="6"/>
          <w:sz w:val="21"/>
          <w:szCs w:val="21"/>
          <w:highlight w:val="none"/>
          <w:lang w:val="en-US" w:eastAsia="zh-CN"/>
        </w:rPr>
        <w:t>》类型填写错误的或行业填写错误或未填写行业的，不予认定。</w:t>
      </w:r>
    </w:p>
    <w:p w14:paraId="627A3883">
      <w:pPr>
        <w:spacing w:line="240" w:lineRule="auto"/>
        <w:ind w:firstLine="444" w:firstLineChars="200"/>
        <w:rPr>
          <w:rFonts w:hint="eastAsia"/>
          <w:b/>
          <w:color w:val="auto"/>
          <w:sz w:val="20"/>
          <w:szCs w:val="20"/>
          <w:highlight w:val="none"/>
        </w:rPr>
      </w:pPr>
      <w:r>
        <w:rPr>
          <w:rFonts w:hint="eastAsia" w:ascii="宋体" w:hAnsi="宋体" w:eastAsia="宋体" w:cs="宋体"/>
          <w:b w:val="0"/>
          <w:bCs/>
          <w:color w:val="auto"/>
          <w:spacing w:val="6"/>
          <w:sz w:val="21"/>
          <w:szCs w:val="21"/>
          <w:highlight w:val="none"/>
          <w:lang w:val="en-US" w:eastAsia="zh-CN"/>
        </w:rPr>
        <w:t>6、</w:t>
      </w:r>
      <w:r>
        <w:rPr>
          <w:rFonts w:hint="eastAsia" w:ascii="宋体" w:hAnsi="宋体" w:eastAsia="宋体" w:cs="宋体"/>
          <w:b w:val="0"/>
          <w:bCs/>
          <w:color w:val="auto"/>
          <w:spacing w:val="6"/>
          <w:sz w:val="21"/>
          <w:szCs w:val="21"/>
          <w:highlight w:val="none"/>
        </w:rPr>
        <w:t>货物</w:t>
      </w:r>
      <w:r>
        <w:rPr>
          <w:rFonts w:hint="eastAsia" w:ascii="宋体" w:hAnsi="宋体" w:eastAsia="宋体" w:cs="宋体"/>
          <w:b w:val="0"/>
          <w:bCs/>
          <w:color w:val="auto"/>
          <w:spacing w:val="6"/>
          <w:sz w:val="21"/>
          <w:szCs w:val="21"/>
          <w:highlight w:val="none"/>
          <w:lang w:val="en-US" w:eastAsia="zh-CN"/>
        </w:rPr>
        <w:t>采购中，《</w:t>
      </w:r>
      <w:r>
        <w:rPr>
          <w:rFonts w:hint="eastAsia" w:ascii="宋体" w:hAnsi="宋体" w:eastAsia="宋体" w:cs="宋体"/>
          <w:b w:val="0"/>
          <w:bCs/>
          <w:color w:val="auto"/>
          <w:spacing w:val="6"/>
          <w:sz w:val="21"/>
          <w:szCs w:val="21"/>
          <w:highlight w:val="none"/>
        </w:rPr>
        <w:t>中小企业声明函</w:t>
      </w:r>
      <w:r>
        <w:rPr>
          <w:rFonts w:hint="eastAsia" w:ascii="宋体" w:hAnsi="宋体" w:eastAsia="宋体" w:cs="宋体"/>
          <w:b w:val="0"/>
          <w:bCs/>
          <w:color w:val="auto"/>
          <w:spacing w:val="6"/>
          <w:sz w:val="21"/>
          <w:szCs w:val="21"/>
          <w:highlight w:val="none"/>
          <w:lang w:val="en-US" w:eastAsia="zh-CN"/>
        </w:rPr>
        <w:t>》中的制造厂商不可使用他人授权品牌或者授权他人实际生产，否则投标无效。</w:t>
      </w:r>
    </w:p>
    <w:p w14:paraId="35926E21">
      <w:pPr>
        <w:snapToGrid w:val="0"/>
        <w:spacing w:line="360" w:lineRule="auto"/>
        <w:jc w:val="center"/>
        <w:rPr>
          <w:rFonts w:hint="eastAsia"/>
          <w:b/>
          <w:color w:val="auto"/>
          <w:highlight w:val="none"/>
        </w:rPr>
      </w:pPr>
    </w:p>
    <w:p w14:paraId="3C2EB1B9">
      <w:pPr>
        <w:snapToGrid w:val="0"/>
        <w:spacing w:line="360" w:lineRule="auto"/>
        <w:jc w:val="center"/>
        <w:rPr>
          <w:rFonts w:hint="eastAsia"/>
          <w:b/>
          <w:color w:val="auto"/>
          <w:highlight w:val="none"/>
        </w:rPr>
      </w:pPr>
    </w:p>
    <w:p w14:paraId="03D08230">
      <w:pPr>
        <w:snapToGrid w:val="0"/>
        <w:spacing w:line="360" w:lineRule="auto"/>
        <w:jc w:val="both"/>
        <w:rPr>
          <w:rFonts w:hint="eastAsia"/>
          <w:b/>
          <w:color w:val="auto"/>
          <w:highlight w:val="none"/>
        </w:rPr>
      </w:pPr>
    </w:p>
    <w:p w14:paraId="7E3EEB49">
      <w:pPr>
        <w:snapToGrid w:val="0"/>
        <w:spacing w:line="360" w:lineRule="auto"/>
        <w:jc w:val="center"/>
        <w:rPr>
          <w:rFonts w:hint="eastAsia"/>
          <w:b/>
          <w:color w:val="auto"/>
          <w:highlight w:val="none"/>
        </w:rPr>
      </w:pPr>
      <w:r>
        <w:rPr>
          <w:rFonts w:hint="eastAsia"/>
          <w:b/>
          <w:color w:val="auto"/>
          <w:highlight w:val="none"/>
        </w:rPr>
        <w:t>监狱企业声明函</w:t>
      </w:r>
    </w:p>
    <w:p w14:paraId="4B980FB8">
      <w:pPr>
        <w:snapToGrid w:val="0"/>
        <w:spacing w:line="360" w:lineRule="auto"/>
        <w:ind w:firstLine="480" w:firstLineChars="200"/>
        <w:jc w:val="center"/>
        <w:rPr>
          <w:rFonts w:hint="eastAsia"/>
          <w:color w:val="auto"/>
          <w:highlight w:val="none"/>
        </w:rPr>
      </w:pPr>
      <w:r>
        <w:rPr>
          <w:rFonts w:hint="eastAsia"/>
          <w:color w:val="auto"/>
          <w:highlight w:val="none"/>
        </w:rPr>
        <w:t>【不属于监狱企业的无需填写、递交】</w:t>
      </w:r>
    </w:p>
    <w:p w14:paraId="40C669BF">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本公司郑重声明，根据《关于政府采购支持监狱企业发展有关问题的通知》 （财库[2014]68 号）的规定，本公司为</w:t>
      </w:r>
      <w:r>
        <w:rPr>
          <w:rFonts w:hint="eastAsia"/>
          <w:color w:val="auto"/>
          <w:sz w:val="22"/>
          <w:szCs w:val="22"/>
          <w:highlight w:val="none"/>
          <w:u w:val="single"/>
        </w:rPr>
        <w:t>监狱企业</w:t>
      </w:r>
      <w:r>
        <w:rPr>
          <w:rFonts w:hint="eastAsia"/>
          <w:color w:val="auto"/>
          <w:sz w:val="22"/>
          <w:szCs w:val="22"/>
          <w:highlight w:val="none"/>
        </w:rPr>
        <w:t>。</w:t>
      </w:r>
    </w:p>
    <w:p w14:paraId="1805CE7A">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根据上述标准，我公司属于监狱企业的理由为：</w:t>
      </w:r>
      <w:r>
        <w:rPr>
          <w:rFonts w:hint="eastAsia"/>
          <w:color w:val="auto"/>
          <w:sz w:val="22"/>
          <w:szCs w:val="22"/>
          <w:highlight w:val="none"/>
          <w:u w:val="single"/>
        </w:rPr>
        <w:t xml:space="preserve">         </w:t>
      </w:r>
      <w:r>
        <w:rPr>
          <w:rFonts w:hint="eastAsia"/>
          <w:color w:val="auto"/>
          <w:sz w:val="22"/>
          <w:szCs w:val="22"/>
          <w:highlight w:val="none"/>
        </w:rPr>
        <w:t>。</w:t>
      </w:r>
    </w:p>
    <w:p w14:paraId="13BDF90A">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本公司为参加（</w:t>
      </w:r>
      <w:r>
        <w:rPr>
          <w:rFonts w:hint="eastAsia"/>
          <w:color w:val="auto"/>
          <w:sz w:val="22"/>
          <w:szCs w:val="22"/>
          <w:highlight w:val="none"/>
          <w:u w:val="single"/>
        </w:rPr>
        <w:t xml:space="preserve">    项目名称    </w:t>
      </w:r>
      <w:r>
        <w:rPr>
          <w:rFonts w:hint="eastAsia"/>
          <w:color w:val="auto"/>
          <w:sz w:val="22"/>
          <w:szCs w:val="22"/>
          <w:highlight w:val="none"/>
        </w:rPr>
        <w:t>） （项目编号：</w:t>
      </w:r>
      <w:r>
        <w:rPr>
          <w:rFonts w:hint="eastAsia"/>
          <w:color w:val="auto"/>
          <w:sz w:val="22"/>
          <w:szCs w:val="22"/>
          <w:highlight w:val="none"/>
          <w:u w:val="single"/>
        </w:rPr>
        <w:t xml:space="preserve">      </w:t>
      </w:r>
      <w:r>
        <w:rPr>
          <w:rFonts w:hint="eastAsia"/>
          <w:color w:val="auto"/>
          <w:sz w:val="22"/>
          <w:szCs w:val="22"/>
          <w:highlight w:val="none"/>
        </w:rPr>
        <w:t>）采购活动提供本企业提供服务。</w:t>
      </w:r>
    </w:p>
    <w:p w14:paraId="31D88A2A">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本公司对上述声明的真实性负责。如有虚假，将依法承担相应责任。</w:t>
      </w:r>
    </w:p>
    <w:p w14:paraId="6C9E6BB6">
      <w:pPr>
        <w:snapToGrid w:val="0"/>
        <w:spacing w:line="360" w:lineRule="auto"/>
        <w:ind w:firstLine="440" w:firstLineChars="200"/>
        <w:rPr>
          <w:rFonts w:hint="eastAsia"/>
          <w:color w:val="auto"/>
          <w:sz w:val="22"/>
          <w:szCs w:val="22"/>
          <w:highlight w:val="none"/>
        </w:rPr>
      </w:pPr>
    </w:p>
    <w:p w14:paraId="307B04F0">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投标人名称（盖章）：</w:t>
      </w:r>
    </w:p>
    <w:p w14:paraId="02EF9597">
      <w:pPr>
        <w:snapToGrid w:val="0"/>
        <w:spacing w:line="360" w:lineRule="auto"/>
        <w:ind w:firstLine="440" w:firstLineChars="200"/>
        <w:rPr>
          <w:rFonts w:hint="eastAsia"/>
          <w:color w:val="auto"/>
          <w:highlight w:val="none"/>
        </w:rPr>
      </w:pPr>
      <w:r>
        <w:rPr>
          <w:rFonts w:hint="eastAsia"/>
          <w:color w:val="auto"/>
          <w:sz w:val="22"/>
          <w:szCs w:val="22"/>
          <w:highlight w:val="none"/>
        </w:rPr>
        <w:t>日期：    年  月  日</w:t>
      </w:r>
    </w:p>
    <w:p w14:paraId="3C609B3D">
      <w:pPr>
        <w:snapToGrid w:val="0"/>
        <w:spacing w:line="360" w:lineRule="auto"/>
        <w:ind w:firstLine="480" w:firstLineChars="200"/>
        <w:rPr>
          <w:rFonts w:hint="eastAsia"/>
          <w:color w:val="auto"/>
          <w:highlight w:val="none"/>
        </w:rPr>
      </w:pPr>
    </w:p>
    <w:p w14:paraId="60B32A92">
      <w:pPr>
        <w:snapToGrid w:val="0"/>
        <w:spacing w:line="360" w:lineRule="auto"/>
        <w:ind w:firstLine="480" w:firstLineChars="200"/>
        <w:rPr>
          <w:rFonts w:hint="eastAsia"/>
          <w:color w:val="auto"/>
          <w:highlight w:val="none"/>
        </w:rPr>
      </w:pPr>
    </w:p>
    <w:p w14:paraId="7843758B">
      <w:pPr>
        <w:pageBreakBefore/>
        <w:snapToGrid w:val="0"/>
        <w:spacing w:line="360" w:lineRule="auto"/>
        <w:jc w:val="center"/>
        <w:rPr>
          <w:rFonts w:hint="eastAsia"/>
          <w:b/>
          <w:color w:val="auto"/>
          <w:spacing w:val="6"/>
          <w:highlight w:val="none"/>
        </w:rPr>
      </w:pPr>
      <w:r>
        <w:rPr>
          <w:rFonts w:hint="eastAsia"/>
          <w:b/>
          <w:color w:val="auto"/>
          <w:spacing w:val="6"/>
          <w:highlight w:val="none"/>
        </w:rPr>
        <w:t>残疾人福利性单位声明函</w:t>
      </w:r>
    </w:p>
    <w:p w14:paraId="71E5DFE7">
      <w:pPr>
        <w:snapToGrid w:val="0"/>
        <w:spacing w:line="360" w:lineRule="auto"/>
        <w:ind w:firstLine="480" w:firstLineChars="200"/>
        <w:jc w:val="center"/>
        <w:rPr>
          <w:rFonts w:hint="eastAsia" w:eastAsia="宋体"/>
          <w:color w:val="auto"/>
          <w:highlight w:val="none"/>
          <w:lang w:val="en-US" w:eastAsia="zh-CN"/>
        </w:rPr>
      </w:pPr>
      <w:r>
        <w:rPr>
          <w:rFonts w:hint="eastAsia"/>
          <w:color w:val="auto"/>
          <w:highlight w:val="none"/>
        </w:rPr>
        <w:t>【不属于残疾人福利性单位的无需填写、递交】</w:t>
      </w:r>
    </w:p>
    <w:p w14:paraId="255922FC">
      <w:pPr>
        <w:snapToGrid w:val="0"/>
        <w:spacing w:line="360" w:lineRule="auto"/>
        <w:ind w:firstLine="480" w:firstLineChars="200"/>
        <w:rPr>
          <w:rFonts w:hint="eastAsia"/>
          <w:color w:val="auto"/>
          <w:highlight w:val="none"/>
        </w:rPr>
      </w:pPr>
      <w:r>
        <w:rPr>
          <w:rFonts w:hint="eastAsia"/>
          <w:color w:val="auto"/>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141A9AD">
      <w:pPr>
        <w:snapToGrid w:val="0"/>
        <w:spacing w:line="360" w:lineRule="auto"/>
        <w:ind w:firstLine="480" w:firstLineChars="200"/>
        <w:rPr>
          <w:rFonts w:hint="eastAsia"/>
          <w:color w:val="auto"/>
          <w:highlight w:val="none"/>
        </w:rPr>
      </w:pPr>
      <w:r>
        <w:rPr>
          <w:rFonts w:hint="eastAsia"/>
          <w:color w:val="auto"/>
          <w:highlight w:val="none"/>
        </w:rPr>
        <w:t>本单位对上述声明的真实性负责。如有虚假，将依法承担相应责任。</w:t>
      </w:r>
    </w:p>
    <w:p w14:paraId="608CFAAC">
      <w:pPr>
        <w:snapToGrid w:val="0"/>
        <w:spacing w:line="360" w:lineRule="auto"/>
        <w:ind w:firstLine="480" w:firstLineChars="200"/>
        <w:rPr>
          <w:rFonts w:hint="eastAsia"/>
          <w:color w:val="auto"/>
          <w:highlight w:val="none"/>
        </w:rPr>
      </w:pPr>
    </w:p>
    <w:p w14:paraId="36EC9054">
      <w:pPr>
        <w:snapToGrid w:val="0"/>
        <w:spacing w:line="360" w:lineRule="auto"/>
        <w:ind w:firstLine="480" w:firstLineChars="200"/>
        <w:rPr>
          <w:rFonts w:hint="eastAsia"/>
          <w:color w:val="auto"/>
          <w:highlight w:val="none"/>
        </w:rPr>
      </w:pPr>
    </w:p>
    <w:p w14:paraId="1EC78C49">
      <w:pPr>
        <w:tabs>
          <w:tab w:val="left" w:pos="4860"/>
        </w:tabs>
        <w:snapToGrid w:val="0"/>
        <w:spacing w:line="360" w:lineRule="auto"/>
        <w:ind w:right="1560" w:firstLine="480" w:firstLineChars="200"/>
        <w:rPr>
          <w:rFonts w:hint="eastAsia"/>
          <w:color w:val="auto"/>
          <w:highlight w:val="none"/>
        </w:rPr>
      </w:pPr>
      <w:r>
        <w:rPr>
          <w:rFonts w:hint="eastAsia"/>
          <w:color w:val="auto"/>
          <w:highlight w:val="none"/>
        </w:rPr>
        <w:t xml:space="preserve">       单位名称（盖章）：</w:t>
      </w:r>
    </w:p>
    <w:p w14:paraId="65DD55B0">
      <w:pPr>
        <w:tabs>
          <w:tab w:val="left" w:pos="4860"/>
        </w:tabs>
        <w:snapToGrid w:val="0"/>
        <w:spacing w:line="360" w:lineRule="auto"/>
        <w:ind w:right="1560" w:firstLine="480" w:firstLineChars="200"/>
        <w:rPr>
          <w:rFonts w:hint="eastAsia"/>
          <w:color w:val="auto"/>
          <w:highlight w:val="none"/>
        </w:rPr>
      </w:pPr>
      <w:r>
        <w:rPr>
          <w:rFonts w:hint="eastAsia"/>
          <w:color w:val="auto"/>
          <w:highlight w:val="none"/>
        </w:rPr>
        <w:t xml:space="preserve">       日  期：</w:t>
      </w:r>
    </w:p>
    <w:p w14:paraId="3E7EF346">
      <w:pPr>
        <w:pStyle w:val="9"/>
        <w:rPr>
          <w:rFonts w:hint="eastAsia" w:ascii="宋体" w:hAnsi="宋体" w:cs="宋体"/>
          <w:color w:val="auto"/>
          <w:highlight w:val="none"/>
        </w:rPr>
      </w:pPr>
    </w:p>
    <w:p w14:paraId="35DDE28A">
      <w:pPr>
        <w:pStyle w:val="9"/>
        <w:rPr>
          <w:rFonts w:hint="eastAsia" w:ascii="宋体" w:hAnsi="宋体" w:cs="宋体"/>
          <w:color w:val="auto"/>
          <w:highlight w:val="none"/>
        </w:rPr>
      </w:pPr>
    </w:p>
    <w:p w14:paraId="3CC01DC3">
      <w:pPr>
        <w:pStyle w:val="9"/>
        <w:rPr>
          <w:rFonts w:hint="eastAsia" w:ascii="宋体" w:hAnsi="宋体" w:cs="宋体"/>
          <w:color w:val="auto"/>
          <w:highlight w:val="none"/>
        </w:rPr>
      </w:pPr>
    </w:p>
    <w:p w14:paraId="37C3AC6E">
      <w:pPr>
        <w:pStyle w:val="9"/>
        <w:rPr>
          <w:rFonts w:hint="eastAsia" w:ascii="宋体" w:hAnsi="宋体" w:cs="宋体"/>
          <w:color w:val="auto"/>
          <w:highlight w:val="none"/>
        </w:rPr>
      </w:pPr>
    </w:p>
    <w:p w14:paraId="64F00F75">
      <w:pPr>
        <w:pStyle w:val="9"/>
        <w:rPr>
          <w:rFonts w:hint="eastAsia" w:ascii="宋体" w:hAnsi="宋体" w:cs="宋体"/>
          <w:color w:val="auto"/>
          <w:highlight w:val="none"/>
        </w:rPr>
      </w:pPr>
    </w:p>
    <w:p w14:paraId="358A60EF">
      <w:pPr>
        <w:pStyle w:val="9"/>
        <w:rPr>
          <w:rFonts w:hint="eastAsia" w:ascii="宋体" w:hAnsi="宋体" w:cs="宋体"/>
          <w:color w:val="auto"/>
          <w:highlight w:val="none"/>
        </w:rPr>
      </w:pPr>
    </w:p>
    <w:p w14:paraId="78A648A7">
      <w:pPr>
        <w:rPr>
          <w:rFonts w:hint="eastAsia"/>
          <w:color w:val="auto"/>
          <w:highlight w:val="none"/>
        </w:rPr>
      </w:pPr>
    </w:p>
    <w:p w14:paraId="314F4368">
      <w:pPr>
        <w:pStyle w:val="9"/>
        <w:rPr>
          <w:rFonts w:hint="eastAsia" w:ascii="宋体" w:hAnsi="宋体" w:cs="宋体"/>
          <w:color w:val="auto"/>
          <w:highlight w:val="none"/>
        </w:rPr>
      </w:pPr>
      <w:r>
        <w:rPr>
          <w:rFonts w:hint="eastAsia" w:ascii="宋体" w:hAnsi="宋体" w:cs="宋体"/>
          <w:color w:val="auto"/>
          <w:highlight w:val="none"/>
        </w:rPr>
        <w:t>三、“商务技术文件”格式</w:t>
      </w:r>
      <w:bookmarkEnd w:id="30"/>
      <w:bookmarkEnd w:id="31"/>
      <w:bookmarkEnd w:id="32"/>
      <w:bookmarkEnd w:id="33"/>
      <w:bookmarkEnd w:id="34"/>
      <w:bookmarkEnd w:id="35"/>
      <w:bookmarkEnd w:id="36"/>
    </w:p>
    <w:p w14:paraId="68ADF763">
      <w:pPr>
        <w:pStyle w:val="10"/>
        <w:rPr>
          <w:rFonts w:hint="eastAsia" w:ascii="宋体" w:hAnsi="宋体" w:cs="宋体"/>
          <w:color w:val="auto"/>
          <w:highlight w:val="none"/>
        </w:rPr>
      </w:pPr>
      <w:r>
        <w:rPr>
          <w:rFonts w:hint="eastAsia" w:ascii="宋体" w:hAnsi="宋体" w:cs="宋体"/>
          <w:color w:val="auto"/>
          <w:highlight w:val="none"/>
        </w:rPr>
        <w:t>3.1 “商务技术文件”封面</w:t>
      </w:r>
    </w:p>
    <w:p w14:paraId="46CBA9FC">
      <w:pPr>
        <w:spacing w:line="360" w:lineRule="auto"/>
        <w:jc w:val="right"/>
        <w:rPr>
          <w:rFonts w:hint="eastAsia"/>
          <w:b/>
          <w:color w:val="auto"/>
          <w:sz w:val="32"/>
          <w:szCs w:val="22"/>
          <w:highlight w:val="none"/>
        </w:rPr>
      </w:pPr>
    </w:p>
    <w:p w14:paraId="7F2D388C">
      <w:pPr>
        <w:spacing w:line="360" w:lineRule="auto"/>
        <w:jc w:val="center"/>
        <w:rPr>
          <w:rFonts w:hint="eastAsia"/>
          <w:b/>
          <w:color w:val="auto"/>
          <w:w w:val="90"/>
          <w:sz w:val="44"/>
          <w:szCs w:val="22"/>
          <w:highlight w:val="none"/>
          <w:lang w:eastAsia="zh-CN"/>
        </w:rPr>
      </w:pPr>
      <w:r>
        <w:rPr>
          <w:rFonts w:hint="eastAsia"/>
          <w:b/>
          <w:color w:val="auto"/>
          <w:w w:val="90"/>
          <w:sz w:val="44"/>
          <w:szCs w:val="22"/>
          <w:highlight w:val="none"/>
          <w:lang w:eastAsia="zh-CN"/>
        </w:rPr>
        <w:t>2025年浙江省温州市（平阳县）海洋生态保护修复项目前期本底调查项目（重）</w:t>
      </w:r>
    </w:p>
    <w:p w14:paraId="48ACFC89">
      <w:pPr>
        <w:spacing w:line="276" w:lineRule="auto"/>
        <w:jc w:val="center"/>
        <w:rPr>
          <w:rFonts w:hint="eastAsia"/>
          <w:color w:val="auto"/>
          <w:sz w:val="96"/>
          <w:szCs w:val="22"/>
          <w:highlight w:val="none"/>
        </w:rPr>
      </w:pPr>
      <w:r>
        <w:rPr>
          <w:rFonts w:hint="eastAsia"/>
          <w:color w:val="auto"/>
          <w:sz w:val="96"/>
          <w:szCs w:val="22"/>
          <w:highlight w:val="none"/>
        </w:rPr>
        <w:t>投 标 文 件</w:t>
      </w:r>
    </w:p>
    <w:p w14:paraId="405F43EB">
      <w:pPr>
        <w:spacing w:line="360" w:lineRule="auto"/>
        <w:jc w:val="center"/>
        <w:rPr>
          <w:rFonts w:hint="eastAsia"/>
          <w:b/>
          <w:color w:val="auto"/>
          <w:sz w:val="52"/>
          <w:szCs w:val="22"/>
          <w:highlight w:val="none"/>
        </w:rPr>
      </w:pPr>
      <w:r>
        <w:rPr>
          <w:rFonts w:hint="eastAsia"/>
          <w:b/>
          <w:color w:val="auto"/>
          <w:sz w:val="52"/>
          <w:szCs w:val="22"/>
          <w:highlight w:val="none"/>
        </w:rPr>
        <w:t>（商务技术文件）</w:t>
      </w:r>
    </w:p>
    <w:p w14:paraId="3F21D44E">
      <w:pPr>
        <w:spacing w:line="360" w:lineRule="auto"/>
        <w:jc w:val="center"/>
        <w:rPr>
          <w:rFonts w:hint="eastAsia"/>
          <w:b/>
          <w:color w:val="auto"/>
          <w:sz w:val="52"/>
          <w:szCs w:val="22"/>
          <w:highlight w:val="none"/>
        </w:rPr>
      </w:pPr>
    </w:p>
    <w:tbl>
      <w:tblPr>
        <w:tblStyle w:val="23"/>
        <w:tblW w:w="8789" w:type="dxa"/>
        <w:tblInd w:w="250" w:type="dxa"/>
        <w:tblLayout w:type="fixed"/>
        <w:tblCellMar>
          <w:top w:w="0" w:type="dxa"/>
          <w:left w:w="108" w:type="dxa"/>
          <w:bottom w:w="0" w:type="dxa"/>
          <w:right w:w="108" w:type="dxa"/>
        </w:tblCellMar>
      </w:tblPr>
      <w:tblGrid>
        <w:gridCol w:w="8789"/>
      </w:tblGrid>
      <w:tr w14:paraId="68FF0A5F">
        <w:tblPrEx>
          <w:tblCellMar>
            <w:top w:w="0" w:type="dxa"/>
            <w:left w:w="108" w:type="dxa"/>
            <w:bottom w:w="0" w:type="dxa"/>
            <w:right w:w="108" w:type="dxa"/>
          </w:tblCellMar>
        </w:tblPrEx>
        <w:trPr>
          <w:trHeight w:val="680" w:hRule="atLeast"/>
        </w:trPr>
        <w:tc>
          <w:tcPr>
            <w:tcW w:w="8789" w:type="dxa"/>
            <w:noWrap w:val="0"/>
            <w:vAlign w:val="center"/>
          </w:tcPr>
          <w:p w14:paraId="696889F1">
            <w:pPr>
              <w:rPr>
                <w:rFonts w:hint="eastAsia"/>
                <w:b/>
                <w:color w:val="auto"/>
                <w:sz w:val="28"/>
                <w:szCs w:val="28"/>
                <w:highlight w:val="none"/>
              </w:rPr>
            </w:pPr>
            <w:r>
              <w:rPr>
                <w:rFonts w:hint="eastAsia"/>
                <w:b/>
                <w:color w:val="auto"/>
                <w:sz w:val="28"/>
                <w:szCs w:val="28"/>
                <w:highlight w:val="none"/>
              </w:rPr>
              <w:t>项目编号：</w:t>
            </w:r>
            <w:r>
              <w:rPr>
                <w:rFonts w:hint="eastAsia"/>
                <w:b/>
                <w:color w:val="auto"/>
                <w:w w:val="90"/>
                <w:sz w:val="28"/>
                <w:szCs w:val="28"/>
                <w:highlight w:val="none"/>
              </w:rPr>
              <w:t>________________________________________________</w:t>
            </w:r>
          </w:p>
        </w:tc>
      </w:tr>
      <w:tr w14:paraId="3D654B95">
        <w:tblPrEx>
          <w:tblCellMar>
            <w:top w:w="0" w:type="dxa"/>
            <w:left w:w="108" w:type="dxa"/>
            <w:bottom w:w="0" w:type="dxa"/>
            <w:right w:w="108" w:type="dxa"/>
          </w:tblCellMar>
        </w:tblPrEx>
        <w:trPr>
          <w:trHeight w:val="680" w:hRule="atLeast"/>
        </w:trPr>
        <w:tc>
          <w:tcPr>
            <w:tcW w:w="8789" w:type="dxa"/>
            <w:noWrap w:val="0"/>
            <w:vAlign w:val="center"/>
          </w:tcPr>
          <w:p w14:paraId="431D4CFE">
            <w:pPr>
              <w:rPr>
                <w:rFonts w:hint="eastAsia"/>
                <w:b/>
                <w:color w:val="auto"/>
                <w:sz w:val="28"/>
                <w:szCs w:val="28"/>
                <w:highlight w:val="none"/>
              </w:rPr>
            </w:pPr>
            <w:r>
              <w:rPr>
                <w:rFonts w:hint="eastAsia"/>
                <w:b/>
                <w:color w:val="auto"/>
                <w:sz w:val="28"/>
                <w:szCs w:val="28"/>
                <w:highlight w:val="none"/>
              </w:rPr>
              <w:t>供应商名称（盖章）：</w:t>
            </w:r>
            <w:r>
              <w:rPr>
                <w:rFonts w:hint="eastAsia"/>
                <w:b/>
                <w:color w:val="auto"/>
                <w:w w:val="90"/>
                <w:sz w:val="28"/>
                <w:szCs w:val="28"/>
                <w:highlight w:val="none"/>
              </w:rPr>
              <w:t>_______________________________________</w:t>
            </w:r>
          </w:p>
        </w:tc>
      </w:tr>
      <w:tr w14:paraId="544C4C1D">
        <w:tblPrEx>
          <w:tblCellMar>
            <w:top w:w="0" w:type="dxa"/>
            <w:left w:w="108" w:type="dxa"/>
            <w:bottom w:w="0" w:type="dxa"/>
            <w:right w:w="108" w:type="dxa"/>
          </w:tblCellMar>
        </w:tblPrEx>
        <w:trPr>
          <w:trHeight w:val="680" w:hRule="atLeast"/>
        </w:trPr>
        <w:tc>
          <w:tcPr>
            <w:tcW w:w="8789" w:type="dxa"/>
            <w:noWrap w:val="0"/>
            <w:vAlign w:val="center"/>
          </w:tcPr>
          <w:p w14:paraId="189D72FD">
            <w:pPr>
              <w:rPr>
                <w:rFonts w:hint="eastAsia"/>
                <w:b/>
                <w:color w:val="auto"/>
                <w:sz w:val="28"/>
                <w:szCs w:val="28"/>
                <w:highlight w:val="none"/>
              </w:rPr>
            </w:pPr>
            <w:r>
              <w:rPr>
                <w:rFonts w:hint="eastAsia"/>
                <w:b/>
                <w:color w:val="auto"/>
                <w:sz w:val="28"/>
                <w:szCs w:val="28"/>
                <w:highlight w:val="none"/>
              </w:rPr>
              <w:t>供应商地址：</w:t>
            </w:r>
            <w:r>
              <w:rPr>
                <w:rFonts w:hint="eastAsia"/>
                <w:b/>
                <w:color w:val="auto"/>
                <w:w w:val="90"/>
                <w:sz w:val="28"/>
                <w:szCs w:val="28"/>
                <w:highlight w:val="none"/>
              </w:rPr>
              <w:t>_______________________________________________</w:t>
            </w:r>
          </w:p>
        </w:tc>
      </w:tr>
      <w:tr w14:paraId="16957CD0">
        <w:tblPrEx>
          <w:tblCellMar>
            <w:top w:w="0" w:type="dxa"/>
            <w:left w:w="108" w:type="dxa"/>
            <w:bottom w:w="0" w:type="dxa"/>
            <w:right w:w="108" w:type="dxa"/>
          </w:tblCellMar>
        </w:tblPrEx>
        <w:trPr>
          <w:trHeight w:val="680" w:hRule="atLeast"/>
        </w:trPr>
        <w:tc>
          <w:tcPr>
            <w:tcW w:w="8789" w:type="dxa"/>
            <w:noWrap w:val="0"/>
            <w:vAlign w:val="center"/>
          </w:tcPr>
          <w:p w14:paraId="62408F7A">
            <w:pPr>
              <w:rPr>
                <w:rFonts w:hint="eastAsia"/>
                <w:b/>
                <w:color w:val="auto"/>
                <w:sz w:val="28"/>
                <w:szCs w:val="28"/>
                <w:highlight w:val="none"/>
              </w:rPr>
            </w:pPr>
            <w:r>
              <w:rPr>
                <w:rFonts w:hint="eastAsia"/>
                <w:b/>
                <w:color w:val="auto"/>
                <w:sz w:val="28"/>
                <w:szCs w:val="28"/>
                <w:highlight w:val="none"/>
              </w:rPr>
              <w:t>法定代表人或其授权代表（签字或盖章）：</w:t>
            </w:r>
            <w:r>
              <w:rPr>
                <w:rFonts w:hint="eastAsia"/>
                <w:b/>
                <w:color w:val="auto"/>
                <w:w w:val="90"/>
                <w:sz w:val="28"/>
                <w:szCs w:val="28"/>
                <w:highlight w:val="none"/>
              </w:rPr>
              <w:t>________________________</w:t>
            </w:r>
          </w:p>
        </w:tc>
      </w:tr>
      <w:tr w14:paraId="27079D03">
        <w:tblPrEx>
          <w:tblCellMar>
            <w:top w:w="0" w:type="dxa"/>
            <w:left w:w="108" w:type="dxa"/>
            <w:bottom w:w="0" w:type="dxa"/>
            <w:right w:w="108" w:type="dxa"/>
          </w:tblCellMar>
        </w:tblPrEx>
        <w:trPr>
          <w:trHeight w:val="680" w:hRule="atLeast"/>
        </w:trPr>
        <w:tc>
          <w:tcPr>
            <w:tcW w:w="8789" w:type="dxa"/>
            <w:noWrap w:val="0"/>
            <w:vAlign w:val="center"/>
          </w:tcPr>
          <w:p w14:paraId="0BC205A0">
            <w:pPr>
              <w:rPr>
                <w:rFonts w:hint="eastAsia"/>
                <w:b/>
                <w:color w:val="auto"/>
                <w:sz w:val="28"/>
                <w:szCs w:val="28"/>
                <w:highlight w:val="none"/>
              </w:rPr>
            </w:pPr>
            <w:r>
              <w:rPr>
                <w:rFonts w:hint="eastAsia"/>
                <w:b/>
                <w:color w:val="auto"/>
                <w:sz w:val="28"/>
                <w:szCs w:val="28"/>
                <w:highlight w:val="none"/>
              </w:rPr>
              <w:t>日期：</w:t>
            </w:r>
            <w:r>
              <w:rPr>
                <w:rFonts w:hint="eastAsia"/>
                <w:b/>
                <w:color w:val="auto"/>
                <w:w w:val="90"/>
                <w:sz w:val="28"/>
                <w:szCs w:val="28"/>
                <w:highlight w:val="none"/>
              </w:rPr>
              <w:t>__________________________________________________________</w:t>
            </w:r>
          </w:p>
        </w:tc>
      </w:tr>
      <w:tr w14:paraId="1A2EB837">
        <w:tblPrEx>
          <w:tblCellMar>
            <w:top w:w="0" w:type="dxa"/>
            <w:left w:w="108" w:type="dxa"/>
            <w:bottom w:w="0" w:type="dxa"/>
            <w:right w:w="108" w:type="dxa"/>
          </w:tblCellMar>
        </w:tblPrEx>
        <w:trPr>
          <w:trHeight w:val="335" w:hRule="atLeast"/>
        </w:trPr>
        <w:tc>
          <w:tcPr>
            <w:tcW w:w="8789" w:type="dxa"/>
            <w:noWrap w:val="0"/>
            <w:vAlign w:val="center"/>
          </w:tcPr>
          <w:p w14:paraId="2A3424FF">
            <w:pPr>
              <w:rPr>
                <w:rFonts w:hint="eastAsia"/>
                <w:color w:val="auto"/>
                <w:sz w:val="28"/>
                <w:szCs w:val="28"/>
                <w:highlight w:val="none"/>
              </w:rPr>
            </w:pPr>
          </w:p>
        </w:tc>
      </w:tr>
    </w:tbl>
    <w:p w14:paraId="3C15AA5C">
      <w:pPr>
        <w:rPr>
          <w:rFonts w:hint="eastAsia"/>
          <w:color w:val="auto"/>
          <w:highlight w:val="none"/>
        </w:rPr>
      </w:pPr>
    </w:p>
    <w:p w14:paraId="6F870E44">
      <w:pPr>
        <w:pStyle w:val="10"/>
        <w:rPr>
          <w:color w:val="auto"/>
          <w:highlight w:val="none"/>
        </w:rPr>
      </w:pPr>
      <w:r>
        <w:rPr>
          <w:rFonts w:hint="eastAsia" w:ascii="宋体" w:hAnsi="宋体" w:cs="宋体"/>
          <w:color w:val="auto"/>
          <w:highlight w:val="none"/>
        </w:rPr>
        <w:br w:type="page"/>
      </w:r>
      <w:r>
        <w:rPr>
          <w:rFonts w:hint="eastAsia"/>
          <w:color w:val="auto"/>
          <w:highlight w:val="none"/>
        </w:rPr>
        <w:t>3.2供应商自评分指引表</w:t>
      </w:r>
    </w:p>
    <w:tbl>
      <w:tblPr>
        <w:tblStyle w:val="23"/>
        <w:tblW w:w="8983" w:type="dxa"/>
        <w:jc w:val="center"/>
        <w:tblLayout w:type="fixed"/>
        <w:tblCellMar>
          <w:top w:w="0" w:type="dxa"/>
          <w:left w:w="0" w:type="dxa"/>
          <w:bottom w:w="0" w:type="dxa"/>
          <w:right w:w="0" w:type="dxa"/>
        </w:tblCellMar>
      </w:tblPr>
      <w:tblGrid>
        <w:gridCol w:w="1095"/>
        <w:gridCol w:w="6388"/>
        <w:gridCol w:w="1500"/>
      </w:tblGrid>
      <w:tr w14:paraId="529EFE00">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357271">
            <w:pPr>
              <w:snapToGrid w:val="0"/>
              <w:jc w:val="center"/>
              <w:rPr>
                <w:color w:val="auto"/>
                <w:sz w:val="22"/>
                <w:highlight w:val="none"/>
              </w:rPr>
            </w:pPr>
            <w:r>
              <w:rPr>
                <w:color w:val="auto"/>
                <w:sz w:val="22"/>
                <w:highlight w:val="none"/>
              </w:rPr>
              <w:t>序号</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7BD604B">
            <w:pPr>
              <w:snapToGrid w:val="0"/>
              <w:jc w:val="center"/>
              <w:rPr>
                <w:color w:val="auto"/>
                <w:sz w:val="22"/>
                <w:highlight w:val="none"/>
              </w:rPr>
            </w:pPr>
            <w:r>
              <w:rPr>
                <w:color w:val="auto"/>
                <w:sz w:val="22"/>
                <w:highlight w:val="none"/>
              </w:rPr>
              <w:t>评分项目</w:t>
            </w: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08852DD">
            <w:pPr>
              <w:snapToGrid w:val="0"/>
              <w:jc w:val="center"/>
              <w:rPr>
                <w:color w:val="auto"/>
                <w:sz w:val="22"/>
                <w:highlight w:val="none"/>
              </w:rPr>
            </w:pPr>
            <w:r>
              <w:rPr>
                <w:color w:val="auto"/>
                <w:sz w:val="22"/>
                <w:highlight w:val="none"/>
              </w:rPr>
              <w:t>投标文件索引（页码）</w:t>
            </w:r>
          </w:p>
        </w:tc>
      </w:tr>
      <w:tr w14:paraId="5DFA0C21">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384A557">
            <w:pPr>
              <w:snapToGrid w:val="0"/>
              <w:jc w:val="center"/>
              <w:rPr>
                <w:color w:val="auto"/>
                <w:sz w:val="22"/>
                <w:highlight w:val="none"/>
              </w:rPr>
            </w:pPr>
            <w:r>
              <w:rPr>
                <w:color w:val="auto"/>
                <w:sz w:val="22"/>
                <w:highlight w:val="none"/>
              </w:rPr>
              <w:t>1</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8FA63C0">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C254A31">
            <w:pPr>
              <w:snapToGrid w:val="0"/>
              <w:jc w:val="center"/>
              <w:rPr>
                <w:color w:val="auto"/>
                <w:sz w:val="22"/>
                <w:highlight w:val="none"/>
              </w:rPr>
            </w:pPr>
          </w:p>
        </w:tc>
      </w:tr>
      <w:tr w14:paraId="3B9A683D">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F87C35B">
            <w:pPr>
              <w:snapToGrid w:val="0"/>
              <w:jc w:val="center"/>
              <w:rPr>
                <w:color w:val="auto"/>
                <w:sz w:val="22"/>
                <w:highlight w:val="none"/>
              </w:rPr>
            </w:pPr>
            <w:r>
              <w:rPr>
                <w:color w:val="auto"/>
                <w:sz w:val="22"/>
                <w:highlight w:val="none"/>
              </w:rPr>
              <w:t>2</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04E586B">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079C78F">
            <w:pPr>
              <w:snapToGrid w:val="0"/>
              <w:jc w:val="center"/>
              <w:rPr>
                <w:color w:val="auto"/>
                <w:sz w:val="22"/>
                <w:highlight w:val="none"/>
              </w:rPr>
            </w:pPr>
          </w:p>
        </w:tc>
      </w:tr>
      <w:tr w14:paraId="04624959">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AEB9A77">
            <w:pPr>
              <w:snapToGrid w:val="0"/>
              <w:jc w:val="center"/>
              <w:rPr>
                <w:color w:val="auto"/>
                <w:sz w:val="22"/>
                <w:highlight w:val="none"/>
              </w:rPr>
            </w:pPr>
            <w:r>
              <w:rPr>
                <w:color w:val="auto"/>
                <w:sz w:val="22"/>
                <w:highlight w:val="none"/>
              </w:rPr>
              <w:t>3</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FA2BFD9">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D1CEBCF">
            <w:pPr>
              <w:snapToGrid w:val="0"/>
              <w:jc w:val="center"/>
              <w:rPr>
                <w:color w:val="auto"/>
                <w:sz w:val="22"/>
                <w:highlight w:val="none"/>
              </w:rPr>
            </w:pPr>
          </w:p>
        </w:tc>
      </w:tr>
      <w:tr w14:paraId="77311D8D">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B7097A2">
            <w:pPr>
              <w:snapToGrid w:val="0"/>
              <w:jc w:val="center"/>
              <w:rPr>
                <w:color w:val="auto"/>
                <w:sz w:val="22"/>
                <w:highlight w:val="none"/>
              </w:rPr>
            </w:pPr>
            <w:r>
              <w:rPr>
                <w:color w:val="auto"/>
                <w:sz w:val="22"/>
                <w:highlight w:val="none"/>
              </w:rPr>
              <w:t>4</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4DAD99A">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EC2D9F1">
            <w:pPr>
              <w:snapToGrid w:val="0"/>
              <w:jc w:val="center"/>
              <w:rPr>
                <w:color w:val="auto"/>
                <w:sz w:val="22"/>
                <w:highlight w:val="none"/>
              </w:rPr>
            </w:pPr>
          </w:p>
        </w:tc>
      </w:tr>
      <w:tr w14:paraId="6219F269">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250F2C0">
            <w:pPr>
              <w:snapToGrid w:val="0"/>
              <w:jc w:val="center"/>
              <w:rPr>
                <w:color w:val="auto"/>
                <w:sz w:val="22"/>
                <w:highlight w:val="none"/>
              </w:rPr>
            </w:pPr>
            <w:r>
              <w:rPr>
                <w:color w:val="auto"/>
                <w:sz w:val="22"/>
                <w:highlight w:val="none"/>
              </w:rPr>
              <w:t>5</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4F33F85">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615B113">
            <w:pPr>
              <w:snapToGrid w:val="0"/>
              <w:jc w:val="center"/>
              <w:rPr>
                <w:color w:val="auto"/>
                <w:sz w:val="22"/>
                <w:highlight w:val="none"/>
              </w:rPr>
            </w:pPr>
          </w:p>
        </w:tc>
      </w:tr>
      <w:tr w14:paraId="78F71450">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9E64E5E">
            <w:pPr>
              <w:snapToGrid w:val="0"/>
              <w:jc w:val="center"/>
              <w:rPr>
                <w:color w:val="auto"/>
                <w:sz w:val="22"/>
                <w:highlight w:val="none"/>
              </w:rPr>
            </w:pPr>
            <w:r>
              <w:rPr>
                <w:color w:val="auto"/>
                <w:sz w:val="22"/>
                <w:highlight w:val="none"/>
              </w:rPr>
              <w:t>6</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15A41BA">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3EBFF8A">
            <w:pPr>
              <w:snapToGrid w:val="0"/>
              <w:jc w:val="center"/>
              <w:rPr>
                <w:color w:val="auto"/>
                <w:sz w:val="22"/>
                <w:highlight w:val="none"/>
              </w:rPr>
            </w:pPr>
          </w:p>
        </w:tc>
      </w:tr>
      <w:tr w14:paraId="35993DB7">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38E74A6">
            <w:pPr>
              <w:snapToGrid w:val="0"/>
              <w:jc w:val="center"/>
              <w:rPr>
                <w:color w:val="auto"/>
                <w:sz w:val="22"/>
                <w:highlight w:val="none"/>
              </w:rPr>
            </w:pPr>
            <w:r>
              <w:rPr>
                <w:color w:val="auto"/>
                <w:sz w:val="22"/>
                <w:highlight w:val="none"/>
              </w:rPr>
              <w:t>7</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8DF0FF2">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A12A333">
            <w:pPr>
              <w:snapToGrid w:val="0"/>
              <w:jc w:val="center"/>
              <w:rPr>
                <w:color w:val="auto"/>
                <w:sz w:val="22"/>
                <w:highlight w:val="none"/>
              </w:rPr>
            </w:pPr>
          </w:p>
        </w:tc>
      </w:tr>
      <w:tr w14:paraId="58D56581">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EA0EEFB">
            <w:pPr>
              <w:snapToGrid w:val="0"/>
              <w:jc w:val="center"/>
              <w:rPr>
                <w:color w:val="auto"/>
                <w:sz w:val="22"/>
                <w:highlight w:val="none"/>
              </w:rPr>
            </w:pPr>
            <w:r>
              <w:rPr>
                <w:color w:val="auto"/>
                <w:sz w:val="22"/>
                <w:highlight w:val="none"/>
              </w:rPr>
              <w:t>8</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B3C8E26">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6D5FB41">
            <w:pPr>
              <w:snapToGrid w:val="0"/>
              <w:jc w:val="center"/>
              <w:rPr>
                <w:color w:val="auto"/>
                <w:sz w:val="22"/>
                <w:highlight w:val="none"/>
              </w:rPr>
            </w:pPr>
          </w:p>
        </w:tc>
      </w:tr>
      <w:tr w14:paraId="5C6B0C95">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A301083">
            <w:pPr>
              <w:snapToGrid w:val="0"/>
              <w:jc w:val="center"/>
              <w:rPr>
                <w:color w:val="auto"/>
                <w:sz w:val="22"/>
                <w:highlight w:val="none"/>
              </w:rPr>
            </w:pPr>
            <w:r>
              <w:rPr>
                <w:color w:val="auto"/>
                <w:sz w:val="22"/>
                <w:highlight w:val="none"/>
              </w:rPr>
              <w:t>9</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C5EE7A4">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36C5DD6">
            <w:pPr>
              <w:snapToGrid w:val="0"/>
              <w:jc w:val="center"/>
              <w:rPr>
                <w:color w:val="auto"/>
                <w:sz w:val="22"/>
                <w:highlight w:val="none"/>
              </w:rPr>
            </w:pPr>
          </w:p>
        </w:tc>
      </w:tr>
      <w:tr w14:paraId="79E668F1">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52E7FA3">
            <w:pPr>
              <w:snapToGrid w:val="0"/>
              <w:jc w:val="center"/>
              <w:rPr>
                <w:color w:val="auto"/>
                <w:sz w:val="22"/>
                <w:highlight w:val="none"/>
              </w:rPr>
            </w:pPr>
            <w:r>
              <w:rPr>
                <w:color w:val="auto"/>
                <w:sz w:val="22"/>
                <w:highlight w:val="none"/>
              </w:rPr>
              <w:t>10</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2D5D48A">
            <w:pPr>
              <w:snapToGrid w:val="0"/>
              <w:jc w:val="center"/>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50164F9">
            <w:pPr>
              <w:snapToGrid w:val="0"/>
              <w:jc w:val="center"/>
              <w:rPr>
                <w:color w:val="auto"/>
                <w:sz w:val="22"/>
                <w:highlight w:val="none"/>
              </w:rPr>
            </w:pPr>
          </w:p>
        </w:tc>
      </w:tr>
      <w:tr w14:paraId="2F0BB905">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61B3EBB">
            <w:pPr>
              <w:snapToGrid w:val="0"/>
              <w:jc w:val="center"/>
              <w:rPr>
                <w:color w:val="auto"/>
                <w:sz w:val="22"/>
                <w:highlight w:val="none"/>
              </w:rPr>
            </w:pPr>
            <w:r>
              <w:rPr>
                <w:color w:val="auto"/>
                <w:sz w:val="22"/>
                <w:highlight w:val="none"/>
              </w:rPr>
              <w:t>11</w:t>
            </w: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E5644DF">
            <w:pPr>
              <w:snapToGrid w:val="0"/>
              <w:spacing w:line="300" w:lineRule="exact"/>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A45EFFC">
            <w:pPr>
              <w:snapToGrid w:val="0"/>
              <w:jc w:val="center"/>
              <w:rPr>
                <w:color w:val="auto"/>
                <w:sz w:val="22"/>
                <w:highlight w:val="none"/>
              </w:rPr>
            </w:pPr>
          </w:p>
        </w:tc>
      </w:tr>
      <w:tr w14:paraId="6758B4FB">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104AC21">
            <w:pPr>
              <w:snapToGrid w:val="0"/>
              <w:jc w:val="center"/>
              <w:rPr>
                <w:color w:val="auto"/>
                <w:sz w:val="22"/>
                <w:highlight w:val="none"/>
              </w:rPr>
            </w:pP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0946082">
            <w:pPr>
              <w:snapToGrid w:val="0"/>
              <w:spacing w:line="300" w:lineRule="exact"/>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CC6F483">
            <w:pPr>
              <w:snapToGrid w:val="0"/>
              <w:jc w:val="center"/>
              <w:rPr>
                <w:color w:val="auto"/>
                <w:sz w:val="22"/>
                <w:highlight w:val="none"/>
              </w:rPr>
            </w:pPr>
          </w:p>
        </w:tc>
      </w:tr>
      <w:tr w14:paraId="11206AB8">
        <w:tblPrEx>
          <w:tblCellMar>
            <w:top w:w="0" w:type="dxa"/>
            <w:left w:w="0" w:type="dxa"/>
            <w:bottom w:w="0" w:type="dxa"/>
            <w:right w:w="0" w:type="dxa"/>
          </w:tblCellMar>
        </w:tblPrEx>
        <w:trPr>
          <w:trHeight w:val="600" w:hRule="atLeast"/>
          <w:jc w:val="center"/>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9307AE1">
            <w:pPr>
              <w:snapToGrid w:val="0"/>
              <w:jc w:val="center"/>
              <w:rPr>
                <w:color w:val="auto"/>
                <w:sz w:val="22"/>
                <w:highlight w:val="none"/>
              </w:rPr>
            </w:pPr>
          </w:p>
        </w:tc>
        <w:tc>
          <w:tcPr>
            <w:tcW w:w="638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903D399">
            <w:pPr>
              <w:snapToGrid w:val="0"/>
              <w:spacing w:line="300" w:lineRule="exact"/>
              <w:rPr>
                <w:color w:val="auto"/>
                <w:sz w:val="22"/>
                <w:highlight w:val="none"/>
              </w:rPr>
            </w:pPr>
          </w:p>
        </w:tc>
        <w:tc>
          <w:tcPr>
            <w:tcW w:w="150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FC433F4">
            <w:pPr>
              <w:snapToGrid w:val="0"/>
              <w:jc w:val="center"/>
              <w:rPr>
                <w:color w:val="auto"/>
                <w:sz w:val="22"/>
                <w:highlight w:val="none"/>
              </w:rPr>
            </w:pPr>
          </w:p>
        </w:tc>
      </w:tr>
    </w:tbl>
    <w:p w14:paraId="2CE8FFA0">
      <w:pPr>
        <w:rPr>
          <w:rFonts w:hint="eastAsia"/>
          <w:color w:val="auto"/>
          <w:sz w:val="32"/>
          <w:highlight w:val="none"/>
        </w:rPr>
      </w:pPr>
      <w:r>
        <w:rPr>
          <w:rFonts w:hint="eastAsia"/>
          <w:color w:val="auto"/>
          <w:sz w:val="32"/>
          <w:highlight w:val="none"/>
        </w:rPr>
        <w:br w:type="page"/>
      </w:r>
      <w:r>
        <w:rPr>
          <w:rFonts w:hint="eastAsia"/>
          <w:color w:val="auto"/>
          <w:sz w:val="32"/>
          <w:highlight w:val="none"/>
        </w:rPr>
        <w:t>3.3</w:t>
      </w:r>
      <w:r>
        <w:rPr>
          <w:color w:val="auto"/>
          <w:sz w:val="32"/>
          <w:highlight w:val="none"/>
        </w:rPr>
        <w:t>供应商参与政府采购活动投标资格声明函</w:t>
      </w:r>
    </w:p>
    <w:p w14:paraId="74943B75">
      <w:pPr>
        <w:snapToGrid w:val="0"/>
        <w:spacing w:line="360" w:lineRule="exact"/>
        <w:jc w:val="center"/>
        <w:rPr>
          <w:b/>
          <w:color w:val="auto"/>
          <w:sz w:val="32"/>
          <w:highlight w:val="none"/>
        </w:rPr>
      </w:pPr>
      <w:r>
        <w:rPr>
          <w:b/>
          <w:color w:val="auto"/>
          <w:sz w:val="32"/>
          <w:highlight w:val="none"/>
        </w:rPr>
        <w:t>供应商参与政府采购活动投标资格声明函</w:t>
      </w:r>
    </w:p>
    <w:tbl>
      <w:tblPr>
        <w:tblStyle w:val="23"/>
        <w:tblW w:w="9175" w:type="dxa"/>
        <w:tblInd w:w="108" w:type="dxa"/>
        <w:tblLayout w:type="fixed"/>
        <w:tblCellMar>
          <w:top w:w="0" w:type="dxa"/>
          <w:left w:w="0" w:type="dxa"/>
          <w:bottom w:w="0" w:type="dxa"/>
          <w:right w:w="0" w:type="dxa"/>
        </w:tblCellMar>
      </w:tblPr>
      <w:tblGrid>
        <w:gridCol w:w="1620"/>
        <w:gridCol w:w="7555"/>
      </w:tblGrid>
      <w:tr w14:paraId="70297BF9">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6758A4BA">
            <w:pPr>
              <w:snapToGrid w:val="0"/>
              <w:spacing w:line="400" w:lineRule="exact"/>
              <w:rPr>
                <w:color w:val="auto"/>
                <w:sz w:val="22"/>
                <w:highlight w:val="none"/>
              </w:rPr>
            </w:pPr>
            <w:r>
              <w:rPr>
                <w:color w:val="auto"/>
                <w:sz w:val="22"/>
                <w:highlight w:val="none"/>
              </w:rPr>
              <w:t>项目名称</w:t>
            </w:r>
          </w:p>
        </w:tc>
        <w:tc>
          <w:tcPr>
            <w:tcW w:w="75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0C10B371">
            <w:pPr>
              <w:snapToGrid w:val="0"/>
              <w:spacing w:line="400" w:lineRule="exact"/>
              <w:ind w:left="422" w:firstLine="331"/>
              <w:rPr>
                <w:color w:val="auto"/>
                <w:sz w:val="22"/>
                <w:highlight w:val="none"/>
              </w:rPr>
            </w:pPr>
          </w:p>
        </w:tc>
      </w:tr>
      <w:tr w14:paraId="04224DA2">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2F6BAD3F">
            <w:pPr>
              <w:snapToGrid w:val="0"/>
              <w:spacing w:line="400" w:lineRule="exact"/>
              <w:rPr>
                <w:color w:val="auto"/>
                <w:sz w:val="22"/>
                <w:highlight w:val="none"/>
              </w:rPr>
            </w:pPr>
            <w:r>
              <w:rPr>
                <w:color w:val="auto"/>
                <w:sz w:val="22"/>
                <w:highlight w:val="none"/>
              </w:rPr>
              <w:t>项目采购编号</w:t>
            </w:r>
          </w:p>
        </w:tc>
        <w:tc>
          <w:tcPr>
            <w:tcW w:w="75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6FF33AC9">
            <w:pPr>
              <w:snapToGrid w:val="0"/>
              <w:spacing w:line="400" w:lineRule="exact"/>
              <w:ind w:left="422" w:firstLine="361"/>
              <w:rPr>
                <w:color w:val="auto"/>
                <w:sz w:val="22"/>
                <w:highlight w:val="none"/>
              </w:rPr>
            </w:pPr>
          </w:p>
        </w:tc>
      </w:tr>
      <w:tr w14:paraId="1E1FC4D2">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25EE7EF9">
            <w:pPr>
              <w:snapToGrid w:val="0"/>
              <w:spacing w:line="400" w:lineRule="exact"/>
              <w:rPr>
                <w:color w:val="auto"/>
                <w:sz w:val="22"/>
                <w:highlight w:val="none"/>
              </w:rPr>
            </w:pPr>
            <w:r>
              <w:rPr>
                <w:color w:val="auto"/>
                <w:sz w:val="22"/>
                <w:highlight w:val="none"/>
              </w:rPr>
              <w:t>时    间</w:t>
            </w:r>
          </w:p>
        </w:tc>
        <w:tc>
          <w:tcPr>
            <w:tcW w:w="755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5678DF8D">
            <w:pPr>
              <w:snapToGrid w:val="0"/>
              <w:spacing w:line="400" w:lineRule="exact"/>
              <w:rPr>
                <w:color w:val="auto"/>
                <w:sz w:val="22"/>
                <w:highlight w:val="none"/>
              </w:rPr>
            </w:pPr>
            <w:r>
              <w:rPr>
                <w:color w:val="auto"/>
                <w:sz w:val="22"/>
                <w:highlight w:val="none"/>
              </w:rPr>
              <w:t>投标截止时间：</w:t>
            </w:r>
          </w:p>
        </w:tc>
      </w:tr>
      <w:tr w14:paraId="4B5D175E">
        <w:tblPrEx>
          <w:tblCellMar>
            <w:top w:w="0" w:type="dxa"/>
            <w:left w:w="0" w:type="dxa"/>
            <w:bottom w:w="0" w:type="dxa"/>
            <w:right w:w="0" w:type="dxa"/>
          </w:tblCellMar>
        </w:tblPrEx>
        <w:trPr>
          <w:trHeight w:val="5376" w:hRule="atLeast"/>
        </w:trPr>
        <w:tc>
          <w:tcPr>
            <w:tcW w:w="9175"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79B0674E">
            <w:pPr>
              <w:snapToGrid w:val="0"/>
              <w:spacing w:line="400" w:lineRule="exact"/>
              <w:ind w:firstLine="450"/>
              <w:rPr>
                <w:color w:val="auto"/>
                <w:sz w:val="22"/>
                <w:highlight w:val="none"/>
              </w:rPr>
            </w:pPr>
            <w:r>
              <w:rPr>
                <w:color w:val="auto"/>
                <w:sz w:val="22"/>
                <w:highlight w:val="none"/>
              </w:rPr>
              <w:t>1、根据政府采购法第二十二条规定，我单位满足以下条件：</w:t>
            </w:r>
          </w:p>
          <w:p w14:paraId="7CDC955C">
            <w:pPr>
              <w:snapToGrid w:val="0"/>
              <w:spacing w:line="400" w:lineRule="exact"/>
              <w:ind w:firstLine="450"/>
              <w:rPr>
                <w:rFonts w:hint="eastAsia" w:eastAsia="宋体"/>
                <w:color w:val="auto"/>
                <w:sz w:val="22"/>
                <w:highlight w:val="none"/>
                <w:lang w:eastAsia="zh-CN"/>
              </w:rPr>
            </w:pPr>
            <w:r>
              <w:rPr>
                <w:color w:val="auto"/>
                <w:sz w:val="22"/>
                <w:highlight w:val="none"/>
              </w:rPr>
              <w:t xml:space="preserve">（一）具有独立承担民事责任的能力； </w:t>
            </w:r>
          </w:p>
          <w:p w14:paraId="4FCF21BC">
            <w:pPr>
              <w:snapToGrid w:val="0"/>
              <w:spacing w:line="400" w:lineRule="exact"/>
              <w:ind w:firstLine="450"/>
              <w:rPr>
                <w:rFonts w:hint="eastAsia" w:eastAsia="宋体"/>
                <w:color w:val="auto"/>
                <w:sz w:val="22"/>
                <w:highlight w:val="none"/>
                <w:lang w:eastAsia="zh-CN"/>
              </w:rPr>
            </w:pPr>
            <w:r>
              <w:rPr>
                <w:color w:val="auto"/>
                <w:sz w:val="22"/>
                <w:highlight w:val="none"/>
              </w:rPr>
              <w:t xml:space="preserve">　　（二）具有良好的商业信誉和健全的财务会计制度； </w:t>
            </w:r>
          </w:p>
          <w:p w14:paraId="5908714B">
            <w:pPr>
              <w:snapToGrid w:val="0"/>
              <w:spacing w:line="400" w:lineRule="exact"/>
              <w:ind w:firstLine="450"/>
              <w:rPr>
                <w:rFonts w:hint="eastAsia" w:eastAsia="宋体"/>
                <w:color w:val="auto"/>
                <w:sz w:val="22"/>
                <w:highlight w:val="none"/>
                <w:lang w:eastAsia="zh-CN"/>
              </w:rPr>
            </w:pPr>
            <w:r>
              <w:rPr>
                <w:color w:val="auto"/>
                <w:sz w:val="22"/>
                <w:highlight w:val="none"/>
              </w:rPr>
              <w:t xml:space="preserve">　　（三）具有履行合同所必需的设备和专业技术能力； </w:t>
            </w:r>
          </w:p>
          <w:p w14:paraId="7C1F6D52">
            <w:pPr>
              <w:snapToGrid w:val="0"/>
              <w:spacing w:line="400" w:lineRule="exact"/>
              <w:ind w:firstLine="450"/>
              <w:rPr>
                <w:rFonts w:hint="eastAsia" w:eastAsia="宋体"/>
                <w:color w:val="auto"/>
                <w:sz w:val="22"/>
                <w:highlight w:val="none"/>
                <w:lang w:eastAsia="zh-CN"/>
              </w:rPr>
            </w:pPr>
            <w:r>
              <w:rPr>
                <w:color w:val="auto"/>
                <w:sz w:val="22"/>
                <w:highlight w:val="none"/>
              </w:rPr>
              <w:t xml:space="preserve">　　（四）有依法缴纳税收和社会保障资金的良好记录； </w:t>
            </w:r>
          </w:p>
          <w:p w14:paraId="2A562CF8">
            <w:pPr>
              <w:snapToGrid w:val="0"/>
              <w:spacing w:line="400" w:lineRule="exact"/>
              <w:ind w:firstLine="450"/>
              <w:rPr>
                <w:rFonts w:hint="eastAsia" w:eastAsia="宋体"/>
                <w:color w:val="auto"/>
                <w:sz w:val="22"/>
                <w:highlight w:val="none"/>
                <w:lang w:eastAsia="zh-CN"/>
              </w:rPr>
            </w:pPr>
            <w:r>
              <w:rPr>
                <w:color w:val="auto"/>
                <w:sz w:val="22"/>
                <w:highlight w:val="none"/>
              </w:rPr>
              <w:t xml:space="preserve">　　（五）参加政府采购活动前三年内，在经营活动中没有重大违法记录； </w:t>
            </w:r>
          </w:p>
          <w:p w14:paraId="2A6DD078">
            <w:pPr>
              <w:snapToGrid w:val="0"/>
              <w:spacing w:line="400" w:lineRule="exact"/>
              <w:ind w:firstLine="450"/>
              <w:rPr>
                <w:color w:val="auto"/>
                <w:sz w:val="22"/>
                <w:highlight w:val="none"/>
              </w:rPr>
            </w:pPr>
            <w:r>
              <w:rPr>
                <w:color w:val="auto"/>
                <w:sz w:val="22"/>
                <w:highlight w:val="none"/>
              </w:rPr>
              <w:t xml:space="preserve">　　（六）法律、行政法规规定的其他条件。 </w:t>
            </w:r>
          </w:p>
          <w:p w14:paraId="3082586E">
            <w:pPr>
              <w:snapToGrid w:val="0"/>
              <w:spacing w:line="400" w:lineRule="exact"/>
              <w:ind w:firstLine="450"/>
              <w:rPr>
                <w:b/>
                <w:color w:val="auto"/>
                <w:sz w:val="22"/>
                <w:highlight w:val="none"/>
              </w:rPr>
            </w:pPr>
            <w:r>
              <w:rPr>
                <w:color w:val="auto"/>
                <w:sz w:val="22"/>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w:t>
            </w:r>
            <w:r>
              <w:rPr>
                <w:b/>
                <w:color w:val="auto"/>
                <w:sz w:val="22"/>
                <w:highlight w:val="none"/>
              </w:rPr>
              <w:t>我单位承诺不存在上述文件规定依法限制参与政府采购的情况。</w:t>
            </w:r>
          </w:p>
          <w:p w14:paraId="6DEAE5FB">
            <w:pPr>
              <w:snapToGrid w:val="0"/>
              <w:spacing w:line="400" w:lineRule="exact"/>
              <w:ind w:firstLine="450"/>
              <w:rPr>
                <w:color w:val="auto"/>
                <w:sz w:val="22"/>
                <w:highlight w:val="none"/>
              </w:rPr>
            </w:pPr>
            <w:r>
              <w:rPr>
                <w:color w:val="auto"/>
                <w:sz w:val="22"/>
                <w:highlight w:val="none"/>
              </w:rPr>
              <w:t>3、我单位承诺没有被各地、各级财政部门限制参加政府采购活动。</w:t>
            </w:r>
          </w:p>
          <w:p w14:paraId="5F8AB3E2">
            <w:pPr>
              <w:tabs>
                <w:tab w:val="center" w:pos="4483"/>
              </w:tabs>
              <w:snapToGrid w:val="0"/>
              <w:spacing w:line="360" w:lineRule="auto"/>
              <w:ind w:firstLine="400"/>
              <w:rPr>
                <w:color w:val="auto"/>
                <w:sz w:val="22"/>
                <w:highlight w:val="none"/>
                <w:u w:val="single"/>
              </w:rPr>
            </w:pPr>
            <w:r>
              <w:rPr>
                <w:color w:val="auto"/>
                <w:sz w:val="22"/>
                <w:highlight w:val="none"/>
              </w:rPr>
              <w:t>4、我单位承诺参与本项目政府采购活动3年内没有其它重大违法记录（重大违法记录，是指供应商因违法经营受到刑事处罚或者责令停产停业、吊销许可证或者执照、较大数额罚款等行政处罚）。</w:t>
            </w:r>
          </w:p>
          <w:p w14:paraId="1F9A5718">
            <w:pPr>
              <w:tabs>
                <w:tab w:val="center" w:pos="4483"/>
              </w:tabs>
              <w:snapToGrid w:val="0"/>
              <w:spacing w:line="360" w:lineRule="auto"/>
              <w:ind w:firstLine="440"/>
              <w:rPr>
                <w:color w:val="auto"/>
                <w:sz w:val="22"/>
                <w:highlight w:val="none"/>
              </w:rPr>
            </w:pPr>
            <w:r>
              <w:rPr>
                <w:color w:val="auto"/>
                <w:sz w:val="22"/>
                <w:highlight w:val="none"/>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0AA9006E">
        <w:tblPrEx>
          <w:tblCellMar>
            <w:top w:w="0" w:type="dxa"/>
            <w:left w:w="0" w:type="dxa"/>
            <w:bottom w:w="0" w:type="dxa"/>
            <w:right w:w="0" w:type="dxa"/>
          </w:tblCellMar>
        </w:tblPrEx>
        <w:trPr>
          <w:trHeight w:val="341" w:hRule="atLeast"/>
        </w:trPr>
        <w:tc>
          <w:tcPr>
            <w:tcW w:w="9175"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4A1303">
            <w:pPr>
              <w:snapToGrid w:val="0"/>
              <w:spacing w:line="400" w:lineRule="exact"/>
              <w:ind w:left="422" w:firstLine="331"/>
              <w:rPr>
                <w:color w:val="auto"/>
                <w:sz w:val="22"/>
                <w:highlight w:val="none"/>
              </w:rPr>
            </w:pPr>
            <w:r>
              <w:rPr>
                <w:color w:val="auto"/>
                <w:sz w:val="22"/>
                <w:highlight w:val="none"/>
              </w:rPr>
              <w:t>供应商名称（加盖</w:t>
            </w:r>
            <w:r>
              <w:rPr>
                <w:rFonts w:hint="eastAsia"/>
                <w:color w:val="auto"/>
                <w:sz w:val="22"/>
                <w:highlight w:val="none"/>
                <w:lang w:val="en-US" w:eastAsia="zh-CN"/>
              </w:rPr>
              <w:t>公章</w:t>
            </w:r>
            <w:r>
              <w:rPr>
                <w:color w:val="auto"/>
                <w:sz w:val="22"/>
                <w:highlight w:val="none"/>
              </w:rPr>
              <w:t>）：</w:t>
            </w:r>
          </w:p>
        </w:tc>
      </w:tr>
      <w:tr w14:paraId="77E4854D">
        <w:tblPrEx>
          <w:tblCellMar>
            <w:top w:w="0" w:type="dxa"/>
            <w:left w:w="0" w:type="dxa"/>
            <w:bottom w:w="0" w:type="dxa"/>
            <w:right w:w="0" w:type="dxa"/>
          </w:tblCellMar>
        </w:tblPrEx>
        <w:trPr>
          <w:trHeight w:val="219" w:hRule="atLeast"/>
        </w:trPr>
        <w:tc>
          <w:tcPr>
            <w:tcW w:w="9175"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1D26D7F">
            <w:pPr>
              <w:snapToGrid w:val="0"/>
              <w:spacing w:line="400" w:lineRule="exact"/>
              <w:ind w:left="422" w:firstLine="316"/>
              <w:rPr>
                <w:color w:val="auto"/>
                <w:sz w:val="22"/>
                <w:highlight w:val="none"/>
              </w:rPr>
            </w:pPr>
            <w:r>
              <w:rPr>
                <w:color w:val="auto"/>
                <w:sz w:val="22"/>
                <w:highlight w:val="none"/>
              </w:rPr>
              <w:t>法定代表人或授权代表（签字或盖章）：</w:t>
            </w:r>
          </w:p>
        </w:tc>
      </w:tr>
      <w:tr w14:paraId="5016E29D">
        <w:tblPrEx>
          <w:tblCellMar>
            <w:top w:w="0" w:type="dxa"/>
            <w:left w:w="0" w:type="dxa"/>
            <w:bottom w:w="0" w:type="dxa"/>
            <w:right w:w="0" w:type="dxa"/>
          </w:tblCellMar>
        </w:tblPrEx>
        <w:trPr>
          <w:trHeight w:val="97" w:hRule="atLeast"/>
        </w:trPr>
        <w:tc>
          <w:tcPr>
            <w:tcW w:w="9175"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63480B4">
            <w:pPr>
              <w:snapToGrid w:val="0"/>
              <w:spacing w:line="400" w:lineRule="exact"/>
              <w:ind w:left="422" w:firstLine="331"/>
              <w:rPr>
                <w:color w:val="auto"/>
                <w:sz w:val="22"/>
                <w:highlight w:val="none"/>
              </w:rPr>
            </w:pPr>
            <w:r>
              <w:rPr>
                <w:color w:val="auto"/>
                <w:sz w:val="22"/>
                <w:highlight w:val="none"/>
              </w:rPr>
              <w:t>签署日期：</w:t>
            </w:r>
          </w:p>
        </w:tc>
      </w:tr>
    </w:tbl>
    <w:p w14:paraId="4891A7EE">
      <w:pPr>
        <w:rPr>
          <w:rFonts w:hint="eastAsia" w:hAnsi="宋体" w:cs="宋体"/>
          <w:color w:val="auto"/>
          <w:kern w:val="0"/>
          <w:sz w:val="32"/>
          <w:szCs w:val="24"/>
          <w:highlight w:val="none"/>
        </w:rPr>
      </w:pPr>
      <w:r>
        <w:rPr>
          <w:rFonts w:hint="eastAsia"/>
          <w:color w:val="auto"/>
          <w:sz w:val="36"/>
          <w:highlight w:val="none"/>
        </w:rPr>
        <w:br w:type="page"/>
      </w:r>
      <w:r>
        <w:rPr>
          <w:rFonts w:hint="eastAsia" w:hAnsi="宋体" w:cs="宋体"/>
          <w:color w:val="auto"/>
          <w:kern w:val="0"/>
          <w:sz w:val="32"/>
          <w:szCs w:val="24"/>
          <w:highlight w:val="none"/>
        </w:rPr>
        <w:t>3.4投标函</w:t>
      </w:r>
    </w:p>
    <w:p w14:paraId="3DF87345">
      <w:pPr>
        <w:pStyle w:val="3"/>
        <w:adjustRightInd w:val="0"/>
        <w:snapToGrid w:val="0"/>
        <w:spacing w:line="500" w:lineRule="exact"/>
        <w:jc w:val="center"/>
        <w:rPr>
          <w:rFonts w:hint="eastAsia" w:hAnsi="宋体"/>
          <w:color w:val="auto"/>
          <w:sz w:val="36"/>
          <w:highlight w:val="none"/>
        </w:rPr>
      </w:pPr>
      <w:r>
        <w:rPr>
          <w:rFonts w:hint="eastAsia" w:hAnsi="宋体" w:cs="宋体"/>
          <w:color w:val="auto"/>
          <w:kern w:val="0"/>
          <w:sz w:val="32"/>
          <w:szCs w:val="24"/>
          <w:highlight w:val="none"/>
        </w:rPr>
        <w:cr/>
      </w:r>
      <w:r>
        <w:rPr>
          <w:rFonts w:hint="eastAsia" w:hAnsi="宋体"/>
          <w:color w:val="auto"/>
          <w:sz w:val="36"/>
          <w:highlight w:val="none"/>
        </w:rPr>
        <w:t>投  标  函</w:t>
      </w:r>
    </w:p>
    <w:p w14:paraId="6B7B593B">
      <w:pPr>
        <w:pStyle w:val="3"/>
        <w:adjustRightInd w:val="0"/>
        <w:snapToGrid w:val="0"/>
        <w:spacing w:line="360" w:lineRule="atLeast"/>
        <w:ind w:firstLine="450"/>
        <w:rPr>
          <w:rFonts w:hint="eastAsia" w:hAnsi="宋体"/>
          <w:color w:val="auto"/>
          <w:sz w:val="22"/>
          <w:szCs w:val="22"/>
          <w:highlight w:val="none"/>
          <w:u w:val="single"/>
        </w:rPr>
      </w:pPr>
      <w:r>
        <w:rPr>
          <w:rFonts w:hint="eastAsia" w:hAnsi="宋体"/>
          <w:color w:val="auto"/>
          <w:sz w:val="22"/>
          <w:szCs w:val="22"/>
          <w:highlight w:val="none"/>
          <w:u w:val="single"/>
          <w:lang w:val="en-US" w:eastAsia="zh-CN"/>
        </w:rPr>
        <w:t>平阳县自然资源和规划局</w:t>
      </w:r>
      <w:r>
        <w:rPr>
          <w:rFonts w:hint="eastAsia" w:hAnsi="宋体"/>
          <w:color w:val="auto"/>
          <w:sz w:val="22"/>
          <w:szCs w:val="22"/>
          <w:highlight w:val="none"/>
          <w:u w:val="single"/>
        </w:rPr>
        <w:t>：</w:t>
      </w:r>
    </w:p>
    <w:p w14:paraId="25E04DFF">
      <w:pPr>
        <w:pStyle w:val="3"/>
        <w:adjustRightInd w:val="0"/>
        <w:snapToGrid w:val="0"/>
        <w:spacing w:line="360" w:lineRule="atLeast"/>
        <w:ind w:firstLine="450"/>
        <w:rPr>
          <w:rFonts w:hint="eastAsia" w:hAnsi="宋体"/>
          <w:color w:val="auto"/>
          <w:sz w:val="22"/>
          <w:szCs w:val="22"/>
          <w:highlight w:val="none"/>
        </w:rPr>
      </w:pPr>
    </w:p>
    <w:p w14:paraId="00BFD145">
      <w:pPr>
        <w:autoSpaceDE w:val="0"/>
        <w:autoSpaceDN w:val="0"/>
        <w:adjustRightInd w:val="0"/>
        <w:snapToGrid w:val="0"/>
        <w:spacing w:line="360" w:lineRule="atLeast"/>
        <w:rPr>
          <w:rFonts w:cs="仿宋_GB2312"/>
          <w:color w:val="auto"/>
          <w:sz w:val="22"/>
          <w:szCs w:val="22"/>
          <w:highlight w:val="none"/>
          <w:lang w:val="zh-CN"/>
        </w:rPr>
      </w:pPr>
      <w:r>
        <w:rPr>
          <w:rFonts w:hint="eastAsia"/>
          <w:color w:val="auto"/>
          <w:sz w:val="22"/>
          <w:szCs w:val="22"/>
          <w:highlight w:val="none"/>
        </w:rPr>
        <w:t xml:space="preserve">   </w:t>
      </w:r>
      <w:r>
        <w:rPr>
          <w:rFonts w:cs="仿宋_GB2312"/>
          <w:color w:val="auto"/>
          <w:sz w:val="22"/>
          <w:szCs w:val="22"/>
          <w:highlight w:val="none"/>
          <w:lang w:val="zh-CN"/>
        </w:rPr>
        <w:t xml:space="preserve"> </w:t>
      </w:r>
      <w:r>
        <w:rPr>
          <w:rFonts w:cs="仿宋_GB2312"/>
          <w:color w:val="auto"/>
          <w:sz w:val="22"/>
          <w:szCs w:val="22"/>
          <w:highlight w:val="none"/>
          <w:u w:val="single"/>
          <w:lang w:val="zh-CN"/>
        </w:rPr>
        <w:t xml:space="preserve">              </w:t>
      </w:r>
      <w:r>
        <w:rPr>
          <w:rFonts w:hint="eastAsia" w:cs="仿宋_GB2312"/>
          <w:color w:val="auto"/>
          <w:sz w:val="22"/>
          <w:szCs w:val="22"/>
          <w:highlight w:val="none"/>
          <w:lang w:val="zh-CN"/>
        </w:rPr>
        <w:t>（供应商全称）授权</w:t>
      </w:r>
      <w:r>
        <w:rPr>
          <w:rFonts w:cs="仿宋_GB2312"/>
          <w:color w:val="auto"/>
          <w:sz w:val="22"/>
          <w:szCs w:val="22"/>
          <w:highlight w:val="none"/>
          <w:u w:val="single"/>
          <w:lang w:val="zh-CN"/>
        </w:rPr>
        <w:t xml:space="preserve">              </w:t>
      </w:r>
      <w:r>
        <w:rPr>
          <w:rFonts w:cs="仿宋_GB2312"/>
          <w:color w:val="auto"/>
          <w:sz w:val="22"/>
          <w:szCs w:val="22"/>
          <w:highlight w:val="none"/>
          <w:lang w:val="zh-CN"/>
        </w:rPr>
        <w:t xml:space="preserve"> </w:t>
      </w:r>
      <w:r>
        <w:rPr>
          <w:rFonts w:hint="eastAsia" w:cs="仿宋_GB2312"/>
          <w:color w:val="auto"/>
          <w:sz w:val="22"/>
          <w:szCs w:val="22"/>
          <w:highlight w:val="none"/>
          <w:lang w:val="zh-CN"/>
        </w:rPr>
        <w:t>（授权代表名称）</w:t>
      </w:r>
      <w:r>
        <w:rPr>
          <w:rFonts w:cs="仿宋_GB2312"/>
          <w:color w:val="auto"/>
          <w:sz w:val="22"/>
          <w:szCs w:val="22"/>
          <w:highlight w:val="none"/>
          <w:u w:val="single"/>
          <w:lang w:val="zh-CN"/>
        </w:rPr>
        <w:t xml:space="preserve">         </w:t>
      </w:r>
      <w:r>
        <w:rPr>
          <w:rFonts w:hint="eastAsia" w:cs="仿宋_GB2312"/>
          <w:color w:val="auto"/>
          <w:sz w:val="22"/>
          <w:szCs w:val="22"/>
          <w:highlight w:val="none"/>
          <w:lang w:val="zh-CN"/>
        </w:rPr>
        <w:t>（职务、职称）为授权代表，参加贵方组织的</w:t>
      </w:r>
      <w:r>
        <w:rPr>
          <w:rFonts w:cs="仿宋_GB2312"/>
          <w:color w:val="auto"/>
          <w:sz w:val="22"/>
          <w:szCs w:val="22"/>
          <w:highlight w:val="none"/>
          <w:u w:val="single"/>
          <w:lang w:val="zh-CN"/>
        </w:rPr>
        <w:t xml:space="preserve">           </w:t>
      </w:r>
      <w:r>
        <w:rPr>
          <w:rFonts w:hint="eastAsia" w:cs="仿宋_GB2312"/>
          <w:color w:val="auto"/>
          <w:sz w:val="22"/>
          <w:szCs w:val="22"/>
          <w:highlight w:val="none"/>
          <w:lang w:val="zh-CN"/>
        </w:rPr>
        <w:t>（招标项目名称）（括号内填投标编号）招标的有关活动，为此：并对</w:t>
      </w:r>
      <w:r>
        <w:rPr>
          <w:rFonts w:hint="eastAsia" w:cs="仿宋_GB2312"/>
          <w:color w:val="auto"/>
          <w:sz w:val="22"/>
          <w:szCs w:val="22"/>
          <w:highlight w:val="none"/>
          <w:u w:val="single"/>
          <w:lang w:val="zh-CN"/>
        </w:rPr>
        <w:t xml:space="preserve">            </w:t>
      </w:r>
      <w:r>
        <w:rPr>
          <w:rFonts w:hint="eastAsia" w:cs="仿宋_GB2312"/>
          <w:color w:val="auto"/>
          <w:sz w:val="22"/>
          <w:szCs w:val="22"/>
          <w:highlight w:val="none"/>
          <w:lang w:val="zh-CN"/>
        </w:rPr>
        <w:t>项目（采购项目名称）进行投标。</w:t>
      </w:r>
      <w:r>
        <w:rPr>
          <w:rFonts w:cs="仿宋_GB2312"/>
          <w:color w:val="auto"/>
          <w:sz w:val="22"/>
          <w:szCs w:val="22"/>
          <w:highlight w:val="none"/>
          <w:lang w:val="zh-CN"/>
        </w:rPr>
        <w:t xml:space="preserve">   </w:t>
      </w:r>
    </w:p>
    <w:p w14:paraId="790A8AB4">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hint="eastAsia" w:cs="仿宋_GB2312"/>
          <w:color w:val="auto"/>
          <w:sz w:val="22"/>
          <w:szCs w:val="22"/>
          <w:highlight w:val="none"/>
          <w:lang w:val="zh-CN"/>
        </w:rPr>
        <w:t>1、提供供应商须知规定的全部投标文件。</w:t>
      </w:r>
    </w:p>
    <w:p w14:paraId="0978DD66">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cs="仿宋_GB2312"/>
          <w:color w:val="auto"/>
          <w:sz w:val="22"/>
          <w:szCs w:val="22"/>
          <w:highlight w:val="none"/>
          <w:lang w:val="zh-CN"/>
        </w:rPr>
        <w:t>2</w:t>
      </w:r>
      <w:r>
        <w:rPr>
          <w:rFonts w:hint="eastAsia" w:cs="仿宋_GB2312"/>
          <w:color w:val="auto"/>
          <w:sz w:val="22"/>
          <w:szCs w:val="22"/>
          <w:highlight w:val="none"/>
          <w:lang w:val="zh-CN"/>
        </w:rPr>
        <w:t>、保证遵守招标文件中的有关规定和收费标准。</w:t>
      </w:r>
    </w:p>
    <w:p w14:paraId="5CC66D7C">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hint="eastAsia" w:cs="仿宋_GB2312"/>
          <w:color w:val="auto"/>
          <w:sz w:val="22"/>
          <w:szCs w:val="22"/>
          <w:highlight w:val="none"/>
          <w:lang w:val="zh-CN"/>
        </w:rPr>
        <w:t>3、保证忠实地执行采购人、中标供应商双方所签的合同，</w:t>
      </w:r>
      <w:r>
        <w:rPr>
          <w:rFonts w:cs="仿宋_GB2312"/>
          <w:color w:val="auto"/>
          <w:sz w:val="22"/>
          <w:szCs w:val="22"/>
          <w:highlight w:val="none"/>
          <w:lang w:val="zh-CN"/>
        </w:rPr>
        <w:t xml:space="preserve"> </w:t>
      </w:r>
      <w:r>
        <w:rPr>
          <w:rFonts w:hint="eastAsia" w:cs="仿宋_GB2312"/>
          <w:color w:val="auto"/>
          <w:sz w:val="22"/>
          <w:szCs w:val="22"/>
          <w:highlight w:val="none"/>
          <w:lang w:val="zh-CN"/>
        </w:rPr>
        <w:t>并承担合同规定的责任义务。</w:t>
      </w:r>
    </w:p>
    <w:p w14:paraId="09388789">
      <w:pPr>
        <w:autoSpaceDE w:val="0"/>
        <w:autoSpaceDN w:val="0"/>
        <w:adjustRightInd w:val="0"/>
        <w:snapToGrid w:val="0"/>
        <w:spacing w:line="360" w:lineRule="atLeast"/>
        <w:ind w:left="1" w:firstLine="585" w:firstLineChars="266"/>
        <w:rPr>
          <w:rFonts w:hint="eastAsia" w:cs="仿宋_GB2312"/>
          <w:color w:val="auto"/>
          <w:sz w:val="22"/>
          <w:szCs w:val="22"/>
          <w:highlight w:val="none"/>
          <w:lang w:val="zh-CN"/>
        </w:rPr>
      </w:pPr>
      <w:r>
        <w:rPr>
          <w:rFonts w:hint="eastAsia" w:cs="仿宋_GB2312"/>
          <w:color w:val="auto"/>
          <w:sz w:val="22"/>
          <w:szCs w:val="22"/>
          <w:highlight w:val="none"/>
          <w:lang w:val="zh-CN"/>
        </w:rPr>
        <w:t>4、我方承诺在合同生效后</w:t>
      </w:r>
      <w:r>
        <w:rPr>
          <w:rFonts w:hint="eastAsia" w:cs="仿宋_GB2312"/>
          <w:b/>
          <w:color w:val="auto"/>
          <w:sz w:val="22"/>
          <w:szCs w:val="22"/>
          <w:highlight w:val="none"/>
          <w:u w:val="single"/>
          <w:lang w:val="zh-CN"/>
        </w:rPr>
        <w:t>按招标文件要求完成本项目</w:t>
      </w:r>
      <w:r>
        <w:rPr>
          <w:rFonts w:hint="eastAsia" w:cs="仿宋_GB2312"/>
          <w:color w:val="auto"/>
          <w:sz w:val="22"/>
          <w:szCs w:val="22"/>
          <w:highlight w:val="none"/>
          <w:lang w:val="zh-CN"/>
        </w:rPr>
        <w:t>。</w:t>
      </w:r>
    </w:p>
    <w:p w14:paraId="795FD446">
      <w:pPr>
        <w:autoSpaceDE w:val="0"/>
        <w:autoSpaceDN w:val="0"/>
        <w:adjustRightInd w:val="0"/>
        <w:snapToGrid w:val="0"/>
        <w:spacing w:line="360" w:lineRule="atLeast"/>
        <w:ind w:left="1" w:firstLine="585" w:firstLineChars="266"/>
        <w:rPr>
          <w:rFonts w:hint="eastAsia" w:cs="仿宋_GB2312"/>
          <w:color w:val="auto"/>
          <w:sz w:val="22"/>
          <w:szCs w:val="22"/>
          <w:highlight w:val="none"/>
          <w:lang w:val="zh-CN"/>
        </w:rPr>
      </w:pPr>
      <w:r>
        <w:rPr>
          <w:rFonts w:hint="eastAsia" w:cs="仿宋_GB2312"/>
          <w:color w:val="auto"/>
          <w:sz w:val="22"/>
          <w:szCs w:val="22"/>
          <w:highlight w:val="none"/>
          <w:lang w:val="zh-CN"/>
        </w:rPr>
        <w:t>5、供应商已详细审查全部招标文件，包括招标文件补充文件（如果有的话）。我方完全理解并同意放弃对这方面有不明及误解的权力。如果招标文件有相互矛盾之处，我方同意按采购人的理解处理。</w:t>
      </w:r>
    </w:p>
    <w:p w14:paraId="116EED19">
      <w:pPr>
        <w:autoSpaceDE w:val="0"/>
        <w:autoSpaceDN w:val="0"/>
        <w:adjustRightInd w:val="0"/>
        <w:snapToGrid w:val="0"/>
        <w:spacing w:line="360" w:lineRule="atLeast"/>
        <w:ind w:left="1" w:firstLine="585" w:firstLineChars="266"/>
        <w:rPr>
          <w:rFonts w:hint="eastAsia" w:cs="仿宋_GB2312"/>
          <w:color w:val="auto"/>
          <w:sz w:val="22"/>
          <w:szCs w:val="22"/>
          <w:highlight w:val="none"/>
          <w:lang w:val="zh-CN"/>
        </w:rPr>
      </w:pPr>
      <w:r>
        <w:rPr>
          <w:rFonts w:hint="eastAsia" w:cs="仿宋_GB2312"/>
          <w:color w:val="auto"/>
          <w:sz w:val="22"/>
          <w:szCs w:val="22"/>
          <w:highlight w:val="none"/>
          <w:lang w:val="zh-CN"/>
        </w:rPr>
        <w:t>6、利益冲突：近三年内直至目前，我公司与本项目的采购人、采购机构没有任何的利害关系。</w:t>
      </w:r>
    </w:p>
    <w:p w14:paraId="37317B79">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hint="eastAsia" w:cs="仿宋_GB2312"/>
          <w:color w:val="auto"/>
          <w:sz w:val="22"/>
          <w:szCs w:val="22"/>
          <w:highlight w:val="none"/>
          <w:lang w:val="zh-CN"/>
        </w:rPr>
        <w:t>7、我公司近三年内没有行贿受贿记录；我公司符合</w:t>
      </w:r>
      <w:r>
        <w:rPr>
          <w:color w:val="auto"/>
          <w:sz w:val="22"/>
          <w:szCs w:val="22"/>
          <w:highlight w:val="none"/>
        </w:rPr>
        <w:t>《中华人民共和国政府采购法》</w:t>
      </w:r>
      <w:r>
        <w:rPr>
          <w:rFonts w:hint="eastAsia"/>
          <w:color w:val="auto"/>
          <w:sz w:val="22"/>
          <w:szCs w:val="22"/>
          <w:highlight w:val="none"/>
        </w:rPr>
        <w:t>第二十二条</w:t>
      </w:r>
      <w:r>
        <w:rPr>
          <w:color w:val="auto"/>
          <w:sz w:val="22"/>
          <w:szCs w:val="22"/>
          <w:highlight w:val="none"/>
        </w:rPr>
        <w:t>对</w:t>
      </w:r>
      <w:r>
        <w:rPr>
          <w:rFonts w:hint="eastAsia"/>
          <w:color w:val="auto"/>
          <w:sz w:val="22"/>
          <w:szCs w:val="22"/>
          <w:highlight w:val="none"/>
        </w:rPr>
        <w:t>供应商</w:t>
      </w:r>
      <w:r>
        <w:rPr>
          <w:color w:val="auto"/>
          <w:sz w:val="22"/>
          <w:szCs w:val="22"/>
          <w:highlight w:val="none"/>
        </w:rPr>
        <w:t>的</w:t>
      </w:r>
      <w:r>
        <w:rPr>
          <w:rFonts w:hint="eastAsia"/>
          <w:color w:val="auto"/>
          <w:sz w:val="22"/>
          <w:szCs w:val="22"/>
          <w:highlight w:val="none"/>
        </w:rPr>
        <w:t>资格</w:t>
      </w:r>
      <w:r>
        <w:rPr>
          <w:color w:val="auto"/>
          <w:sz w:val="22"/>
          <w:szCs w:val="22"/>
          <w:highlight w:val="none"/>
        </w:rPr>
        <w:t>要求</w:t>
      </w:r>
      <w:r>
        <w:rPr>
          <w:rFonts w:hint="eastAsia"/>
          <w:color w:val="auto"/>
          <w:sz w:val="22"/>
          <w:szCs w:val="22"/>
          <w:highlight w:val="none"/>
        </w:rPr>
        <w:t>；</w:t>
      </w:r>
      <w:r>
        <w:rPr>
          <w:rFonts w:hint="eastAsia" w:cs="仿宋_GB2312"/>
          <w:color w:val="auto"/>
          <w:sz w:val="22"/>
          <w:szCs w:val="22"/>
          <w:highlight w:val="none"/>
          <w:lang w:val="zh-CN"/>
        </w:rPr>
        <w:t>我公司没有被政府采购管理部门限制参加投标。</w:t>
      </w:r>
    </w:p>
    <w:p w14:paraId="30DC2B6F">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hint="eastAsia" w:cs="仿宋_GB2312"/>
          <w:color w:val="auto"/>
          <w:sz w:val="22"/>
          <w:szCs w:val="22"/>
          <w:highlight w:val="none"/>
          <w:lang w:val="zh-CN"/>
        </w:rPr>
        <w:t>8、愿意向贵方提供任何与该项投标有关的数据、情况和技术资料，完全理解贵方不一定接受最低价的投标或收到的任何投标。</w:t>
      </w:r>
    </w:p>
    <w:p w14:paraId="6C08CD36">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hint="eastAsia" w:cs="仿宋_GB2312"/>
          <w:color w:val="auto"/>
          <w:sz w:val="22"/>
          <w:szCs w:val="22"/>
          <w:highlight w:val="none"/>
          <w:lang w:val="zh-CN"/>
        </w:rPr>
        <w:t>9、本投标自开标之日起9</w:t>
      </w:r>
      <w:r>
        <w:rPr>
          <w:rFonts w:cs="仿宋_GB2312"/>
          <w:color w:val="auto"/>
          <w:sz w:val="22"/>
          <w:szCs w:val="22"/>
          <w:highlight w:val="none"/>
          <w:lang w:val="zh-CN"/>
        </w:rPr>
        <w:t>0</w:t>
      </w:r>
      <w:r>
        <w:rPr>
          <w:rFonts w:hint="eastAsia" w:cs="仿宋_GB2312"/>
          <w:color w:val="auto"/>
          <w:sz w:val="22"/>
          <w:szCs w:val="22"/>
          <w:highlight w:val="none"/>
          <w:lang w:val="zh-CN"/>
        </w:rPr>
        <w:t>天内有效。</w:t>
      </w:r>
    </w:p>
    <w:p w14:paraId="6903126B">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hint="eastAsia" w:cs="仿宋_GB2312"/>
          <w:color w:val="auto"/>
          <w:sz w:val="22"/>
          <w:szCs w:val="22"/>
          <w:highlight w:val="none"/>
          <w:lang w:val="zh-CN"/>
        </w:rPr>
        <w:t>10、与本投标有关的一切往来通讯请寄：</w:t>
      </w:r>
    </w:p>
    <w:p w14:paraId="2025A1B1">
      <w:pPr>
        <w:autoSpaceDE w:val="0"/>
        <w:autoSpaceDN w:val="0"/>
        <w:adjustRightInd w:val="0"/>
        <w:snapToGrid w:val="0"/>
        <w:spacing w:line="360" w:lineRule="atLeast"/>
        <w:ind w:firstLine="585" w:firstLineChars="266"/>
        <w:rPr>
          <w:rFonts w:cs="仿宋_GB2312"/>
          <w:color w:val="auto"/>
          <w:sz w:val="22"/>
          <w:szCs w:val="22"/>
          <w:highlight w:val="none"/>
          <w:lang w:val="zh-CN"/>
        </w:rPr>
      </w:pPr>
      <w:r>
        <w:rPr>
          <w:rFonts w:hint="eastAsia" w:cs="仿宋_GB2312"/>
          <w:color w:val="auto"/>
          <w:sz w:val="22"/>
          <w:szCs w:val="22"/>
          <w:highlight w:val="none"/>
          <w:lang w:val="zh-CN"/>
        </w:rPr>
        <w:t>地址：</w:t>
      </w:r>
      <w:r>
        <w:rPr>
          <w:rFonts w:cs="仿宋_GB2312"/>
          <w:color w:val="auto"/>
          <w:sz w:val="22"/>
          <w:szCs w:val="22"/>
          <w:highlight w:val="none"/>
          <w:u w:val="single"/>
          <w:lang w:val="zh-CN"/>
        </w:rPr>
        <w:t xml:space="preserve">                                 </w:t>
      </w:r>
    </w:p>
    <w:p w14:paraId="4ED01862">
      <w:pPr>
        <w:autoSpaceDE w:val="0"/>
        <w:autoSpaceDN w:val="0"/>
        <w:adjustRightInd w:val="0"/>
        <w:snapToGrid w:val="0"/>
        <w:spacing w:line="360" w:lineRule="atLeast"/>
        <w:ind w:firstLine="585" w:firstLineChars="266"/>
        <w:rPr>
          <w:rFonts w:cs="仿宋_GB2312"/>
          <w:color w:val="auto"/>
          <w:sz w:val="22"/>
          <w:szCs w:val="22"/>
          <w:highlight w:val="none"/>
          <w:lang w:val="zh-CN"/>
        </w:rPr>
      </w:pPr>
      <w:r>
        <w:rPr>
          <w:rFonts w:hint="eastAsia" w:cs="仿宋_GB2312"/>
          <w:color w:val="auto"/>
          <w:sz w:val="22"/>
          <w:szCs w:val="22"/>
          <w:highlight w:val="none"/>
          <w:lang w:val="zh-CN"/>
        </w:rPr>
        <w:t>邮编：</w:t>
      </w:r>
      <w:r>
        <w:rPr>
          <w:rFonts w:cs="仿宋_GB2312"/>
          <w:color w:val="auto"/>
          <w:sz w:val="22"/>
          <w:szCs w:val="22"/>
          <w:highlight w:val="none"/>
          <w:u w:val="single"/>
          <w:lang w:val="zh-CN"/>
        </w:rPr>
        <w:t xml:space="preserve">               </w:t>
      </w:r>
      <w:r>
        <w:rPr>
          <w:rFonts w:hint="eastAsia" w:cs="仿宋_GB2312"/>
          <w:color w:val="auto"/>
          <w:sz w:val="22"/>
          <w:szCs w:val="22"/>
          <w:highlight w:val="none"/>
          <w:lang w:val="zh-CN"/>
        </w:rPr>
        <w:t>电话：</w:t>
      </w:r>
      <w:r>
        <w:rPr>
          <w:rFonts w:cs="仿宋_GB2312"/>
          <w:color w:val="auto"/>
          <w:sz w:val="22"/>
          <w:szCs w:val="22"/>
          <w:highlight w:val="none"/>
          <w:u w:val="single"/>
          <w:lang w:val="zh-CN"/>
        </w:rPr>
        <w:t xml:space="preserve">                 </w:t>
      </w:r>
      <w:r>
        <w:rPr>
          <w:rFonts w:hint="eastAsia" w:cs="仿宋_GB2312"/>
          <w:color w:val="auto"/>
          <w:sz w:val="22"/>
          <w:szCs w:val="22"/>
          <w:highlight w:val="none"/>
          <w:lang w:val="zh-CN"/>
        </w:rPr>
        <w:t>传真：</w:t>
      </w:r>
      <w:r>
        <w:rPr>
          <w:rFonts w:cs="仿宋_GB2312"/>
          <w:color w:val="auto"/>
          <w:sz w:val="22"/>
          <w:szCs w:val="22"/>
          <w:highlight w:val="none"/>
          <w:u w:val="single"/>
          <w:lang w:val="zh-CN"/>
        </w:rPr>
        <w:t xml:space="preserve">                 </w:t>
      </w:r>
    </w:p>
    <w:p w14:paraId="54C3C161">
      <w:pPr>
        <w:autoSpaceDE w:val="0"/>
        <w:autoSpaceDN w:val="0"/>
        <w:adjustRightInd w:val="0"/>
        <w:snapToGrid w:val="0"/>
        <w:spacing w:line="360" w:lineRule="atLeast"/>
        <w:ind w:firstLine="26" w:firstLineChars="12"/>
        <w:rPr>
          <w:rFonts w:hint="eastAsia" w:cs="仿宋_GB2312"/>
          <w:color w:val="auto"/>
          <w:sz w:val="22"/>
          <w:szCs w:val="22"/>
          <w:highlight w:val="none"/>
          <w:lang w:val="zh-CN"/>
        </w:rPr>
      </w:pPr>
    </w:p>
    <w:p w14:paraId="50FBF17A">
      <w:pPr>
        <w:autoSpaceDE w:val="0"/>
        <w:autoSpaceDN w:val="0"/>
        <w:adjustRightInd w:val="0"/>
        <w:snapToGrid w:val="0"/>
        <w:spacing w:line="360" w:lineRule="atLeast"/>
        <w:ind w:left="1" w:firstLine="585" w:firstLineChars="266"/>
        <w:rPr>
          <w:rFonts w:hint="eastAsia" w:cs="仿宋_GB2312"/>
          <w:color w:val="auto"/>
          <w:sz w:val="22"/>
          <w:szCs w:val="22"/>
          <w:highlight w:val="none"/>
          <w:lang w:val="zh-CN"/>
        </w:rPr>
      </w:pPr>
      <w:r>
        <w:rPr>
          <w:rFonts w:hint="eastAsia" w:cs="仿宋_GB2312"/>
          <w:color w:val="auto"/>
          <w:sz w:val="22"/>
          <w:szCs w:val="22"/>
          <w:highlight w:val="none"/>
          <w:lang w:val="zh-CN"/>
        </w:rPr>
        <w:t>供应商全称（盖章）：</w:t>
      </w:r>
    </w:p>
    <w:p w14:paraId="1745FF32">
      <w:pPr>
        <w:autoSpaceDE w:val="0"/>
        <w:autoSpaceDN w:val="0"/>
        <w:adjustRightInd w:val="0"/>
        <w:snapToGrid w:val="0"/>
        <w:spacing w:line="360" w:lineRule="atLeast"/>
        <w:ind w:left="1" w:firstLine="585" w:firstLineChars="266"/>
        <w:rPr>
          <w:rFonts w:cs="仿宋_GB2312"/>
          <w:color w:val="auto"/>
          <w:sz w:val="22"/>
          <w:szCs w:val="22"/>
          <w:highlight w:val="none"/>
          <w:lang w:val="zh-CN"/>
        </w:rPr>
      </w:pPr>
      <w:r>
        <w:rPr>
          <w:rFonts w:hint="eastAsia" w:cs="仿宋_GB2312"/>
          <w:color w:val="auto"/>
          <w:sz w:val="22"/>
          <w:szCs w:val="22"/>
          <w:highlight w:val="none"/>
          <w:lang w:val="zh-CN"/>
        </w:rPr>
        <w:t>法定代表人（负责人）或授权代表（签字或签章）：</w:t>
      </w:r>
    </w:p>
    <w:p w14:paraId="5C2117FB">
      <w:pPr>
        <w:autoSpaceDE w:val="0"/>
        <w:autoSpaceDN w:val="0"/>
        <w:adjustRightInd w:val="0"/>
        <w:snapToGrid w:val="0"/>
        <w:spacing w:line="360" w:lineRule="atLeast"/>
        <w:ind w:left="1" w:firstLine="585" w:firstLineChars="266"/>
        <w:rPr>
          <w:rFonts w:hint="eastAsia" w:cs="仿宋_GB2312"/>
          <w:color w:val="auto"/>
          <w:sz w:val="22"/>
          <w:szCs w:val="22"/>
          <w:highlight w:val="none"/>
          <w:lang w:val="zh-CN"/>
        </w:rPr>
      </w:pPr>
      <w:r>
        <w:rPr>
          <w:rFonts w:hint="eastAsia" w:cs="仿宋_GB2312"/>
          <w:color w:val="auto"/>
          <w:sz w:val="22"/>
          <w:szCs w:val="22"/>
          <w:highlight w:val="none"/>
          <w:lang w:val="zh-CN"/>
        </w:rPr>
        <w:t>日期：</w:t>
      </w:r>
    </w:p>
    <w:p w14:paraId="363E194F">
      <w:pPr>
        <w:autoSpaceDE w:val="0"/>
        <w:autoSpaceDN w:val="0"/>
        <w:adjustRightInd w:val="0"/>
        <w:snapToGrid w:val="0"/>
        <w:spacing w:line="360" w:lineRule="atLeast"/>
        <w:ind w:left="1" w:firstLine="585" w:firstLineChars="266"/>
        <w:rPr>
          <w:rFonts w:hint="eastAsia" w:cs="仿宋_GB2312"/>
          <w:color w:val="auto"/>
          <w:sz w:val="22"/>
          <w:szCs w:val="22"/>
          <w:highlight w:val="none"/>
          <w:lang w:val="zh-CN"/>
        </w:rPr>
      </w:pPr>
    </w:p>
    <w:p w14:paraId="1A7D50B4">
      <w:pPr>
        <w:autoSpaceDE w:val="0"/>
        <w:autoSpaceDN w:val="0"/>
        <w:adjustRightInd w:val="0"/>
        <w:snapToGrid w:val="0"/>
        <w:spacing w:line="360" w:lineRule="atLeast"/>
        <w:ind w:firstLine="687" w:firstLineChars="285"/>
        <w:rPr>
          <w:rFonts w:cs="仿宋_GB2312"/>
          <w:b/>
          <w:color w:val="auto"/>
          <w:sz w:val="22"/>
          <w:szCs w:val="22"/>
          <w:highlight w:val="none"/>
          <w:u w:val="single"/>
          <w:lang w:val="zh-CN"/>
        </w:rPr>
      </w:pPr>
      <w:r>
        <w:rPr>
          <w:rFonts w:hint="eastAsia"/>
          <w:b/>
          <w:color w:val="auto"/>
          <w:highlight w:val="none"/>
          <w:u w:val="single"/>
        </w:rPr>
        <w:t>不提供本函做无效投标处理。</w:t>
      </w:r>
    </w:p>
    <w:p w14:paraId="26AF7246">
      <w:pPr>
        <w:pStyle w:val="3"/>
        <w:adjustRightInd w:val="0"/>
        <w:snapToGrid w:val="0"/>
        <w:spacing w:line="320" w:lineRule="atLeast"/>
        <w:jc w:val="both"/>
        <w:outlineLvl w:val="0"/>
        <w:rPr>
          <w:rFonts w:hint="eastAsia"/>
          <w:color w:val="auto"/>
          <w:sz w:val="32"/>
          <w:highlight w:val="none"/>
        </w:rPr>
      </w:pPr>
      <w:r>
        <w:rPr>
          <w:rFonts w:hint="eastAsia" w:hAnsi="宋体"/>
          <w:b/>
          <w:color w:val="auto"/>
          <w:sz w:val="32"/>
          <w:szCs w:val="32"/>
          <w:highlight w:val="none"/>
        </w:rPr>
        <w:br w:type="page"/>
      </w:r>
      <w:r>
        <w:rPr>
          <w:rFonts w:hint="eastAsia"/>
          <w:color w:val="auto"/>
          <w:sz w:val="32"/>
          <w:highlight w:val="none"/>
        </w:rPr>
        <w:t>3.5投标供应商情况声明</w:t>
      </w:r>
    </w:p>
    <w:p w14:paraId="4A7A119A">
      <w:pPr>
        <w:pStyle w:val="3"/>
        <w:adjustRightInd w:val="0"/>
        <w:snapToGrid w:val="0"/>
        <w:spacing w:line="320" w:lineRule="atLeast"/>
        <w:jc w:val="center"/>
        <w:outlineLvl w:val="0"/>
        <w:rPr>
          <w:rFonts w:hAnsi="宋体"/>
          <w:b/>
          <w:color w:val="auto"/>
          <w:sz w:val="36"/>
          <w:highlight w:val="none"/>
        </w:rPr>
      </w:pPr>
      <w:r>
        <w:rPr>
          <w:rFonts w:hint="eastAsia" w:hAnsi="宋体"/>
          <w:b/>
          <w:color w:val="auto"/>
          <w:sz w:val="36"/>
          <w:highlight w:val="none"/>
        </w:rPr>
        <w:t>投标供应商情况声明</w:t>
      </w:r>
    </w:p>
    <w:p w14:paraId="316083BC">
      <w:pPr>
        <w:spacing w:line="400" w:lineRule="exact"/>
        <w:outlineLvl w:val="0"/>
        <w:rPr>
          <w:rFonts w:hint="eastAsia"/>
          <w:color w:val="auto"/>
          <w:sz w:val="22"/>
          <w:highlight w:val="none"/>
        </w:rPr>
      </w:pPr>
      <w:r>
        <w:rPr>
          <w:rFonts w:hint="eastAsia"/>
          <w:color w:val="auto"/>
          <w:sz w:val="22"/>
          <w:highlight w:val="none"/>
        </w:rPr>
        <w:t>1. 名称及概况：</w:t>
      </w:r>
    </w:p>
    <w:p w14:paraId="76048572">
      <w:pPr>
        <w:spacing w:line="400" w:lineRule="exact"/>
        <w:rPr>
          <w:rFonts w:hint="eastAsia"/>
          <w:color w:val="auto"/>
          <w:sz w:val="22"/>
          <w:highlight w:val="none"/>
        </w:rPr>
      </w:pPr>
      <w:r>
        <w:rPr>
          <w:rFonts w:hint="eastAsia"/>
          <w:color w:val="auto"/>
          <w:sz w:val="22"/>
          <w:highlight w:val="none"/>
        </w:rPr>
        <w:t>（1）供应商名称：</w:t>
      </w:r>
      <w:r>
        <w:rPr>
          <w:rFonts w:hint="eastAsia"/>
          <w:color w:val="auto"/>
          <w:sz w:val="22"/>
          <w:highlight w:val="none"/>
          <w:u w:val="single"/>
        </w:rPr>
        <w:t xml:space="preserve">                           </w:t>
      </w:r>
    </w:p>
    <w:p w14:paraId="20AD8BA4">
      <w:pPr>
        <w:spacing w:line="400" w:lineRule="exact"/>
        <w:rPr>
          <w:rFonts w:hint="eastAsia"/>
          <w:color w:val="auto"/>
          <w:sz w:val="22"/>
          <w:highlight w:val="none"/>
        </w:rPr>
      </w:pPr>
      <w:r>
        <w:rPr>
          <w:rFonts w:hint="eastAsia"/>
          <w:color w:val="auto"/>
          <w:sz w:val="22"/>
          <w:highlight w:val="none"/>
        </w:rPr>
        <w:t>（2）总部地址：</w:t>
      </w:r>
      <w:r>
        <w:rPr>
          <w:rFonts w:hint="eastAsia"/>
          <w:color w:val="auto"/>
          <w:sz w:val="22"/>
          <w:highlight w:val="none"/>
          <w:u w:val="single"/>
        </w:rPr>
        <w:t xml:space="preserve">                             </w:t>
      </w:r>
    </w:p>
    <w:p w14:paraId="3C16D6AB">
      <w:pPr>
        <w:spacing w:line="400" w:lineRule="exact"/>
        <w:ind w:firstLine="600"/>
        <w:rPr>
          <w:rFonts w:hint="eastAsia"/>
          <w:color w:val="auto"/>
          <w:sz w:val="22"/>
          <w:highlight w:val="none"/>
          <w:u w:val="single"/>
        </w:rPr>
      </w:pPr>
      <w:r>
        <w:rPr>
          <w:rFonts w:hint="eastAsia"/>
          <w:color w:val="auto"/>
          <w:sz w:val="22"/>
          <w:highlight w:val="none"/>
        </w:rPr>
        <w:t>传真/电话号码：</w:t>
      </w:r>
      <w:r>
        <w:rPr>
          <w:rFonts w:hint="eastAsia"/>
          <w:color w:val="auto"/>
          <w:sz w:val="22"/>
          <w:highlight w:val="none"/>
          <w:u w:val="single"/>
        </w:rPr>
        <w:t xml:space="preserve">                        </w:t>
      </w:r>
    </w:p>
    <w:p w14:paraId="1E75C06C">
      <w:pPr>
        <w:spacing w:line="400" w:lineRule="exact"/>
        <w:rPr>
          <w:rFonts w:hint="eastAsia"/>
          <w:color w:val="auto"/>
          <w:sz w:val="22"/>
          <w:highlight w:val="none"/>
        </w:rPr>
      </w:pPr>
      <w:r>
        <w:rPr>
          <w:rFonts w:hint="eastAsia"/>
          <w:color w:val="auto"/>
          <w:sz w:val="22"/>
          <w:highlight w:val="none"/>
        </w:rPr>
        <w:t>（3）温州设立长期驻点办公地址（如有）：</w:t>
      </w:r>
      <w:r>
        <w:rPr>
          <w:rFonts w:hint="eastAsia"/>
          <w:color w:val="auto"/>
          <w:sz w:val="22"/>
          <w:highlight w:val="none"/>
          <w:u w:val="single"/>
        </w:rPr>
        <w:t xml:space="preserve">                        </w:t>
      </w:r>
    </w:p>
    <w:p w14:paraId="5B704523">
      <w:pPr>
        <w:spacing w:line="400" w:lineRule="exact"/>
        <w:rPr>
          <w:rFonts w:hint="eastAsia"/>
          <w:color w:val="auto"/>
          <w:sz w:val="22"/>
          <w:highlight w:val="none"/>
        </w:rPr>
      </w:pPr>
      <w:r>
        <w:rPr>
          <w:rFonts w:hint="eastAsia"/>
          <w:color w:val="auto"/>
          <w:sz w:val="22"/>
          <w:highlight w:val="none"/>
        </w:rPr>
        <w:t xml:space="preserve">     电话号码：</w:t>
      </w:r>
      <w:r>
        <w:rPr>
          <w:rFonts w:hint="eastAsia"/>
          <w:color w:val="auto"/>
          <w:sz w:val="22"/>
          <w:highlight w:val="none"/>
          <w:u w:val="single"/>
        </w:rPr>
        <w:t xml:space="preserve">                        </w:t>
      </w:r>
    </w:p>
    <w:p w14:paraId="06D01BA6">
      <w:pPr>
        <w:spacing w:line="400" w:lineRule="exact"/>
        <w:rPr>
          <w:rFonts w:hint="eastAsia"/>
          <w:color w:val="auto"/>
          <w:sz w:val="22"/>
          <w:highlight w:val="none"/>
        </w:rPr>
      </w:pPr>
      <w:r>
        <w:rPr>
          <w:rFonts w:hint="eastAsia"/>
          <w:color w:val="auto"/>
          <w:sz w:val="22"/>
          <w:highlight w:val="none"/>
        </w:rPr>
        <w:t>（4）成立或注册日期：</w:t>
      </w:r>
      <w:r>
        <w:rPr>
          <w:rFonts w:hint="eastAsia"/>
          <w:color w:val="auto"/>
          <w:sz w:val="22"/>
          <w:highlight w:val="none"/>
          <w:u w:val="single"/>
        </w:rPr>
        <w:t xml:space="preserve">                        </w:t>
      </w:r>
    </w:p>
    <w:p w14:paraId="0CE31677">
      <w:pPr>
        <w:spacing w:line="400" w:lineRule="exact"/>
        <w:rPr>
          <w:rFonts w:hint="eastAsia"/>
          <w:color w:val="auto"/>
          <w:sz w:val="22"/>
          <w:highlight w:val="none"/>
        </w:rPr>
      </w:pPr>
      <w:r>
        <w:rPr>
          <w:rFonts w:hint="eastAsia"/>
          <w:color w:val="auto"/>
          <w:sz w:val="22"/>
          <w:highlight w:val="none"/>
        </w:rPr>
        <w:t>（5）实收资本：</w:t>
      </w:r>
      <w:r>
        <w:rPr>
          <w:rFonts w:hint="eastAsia"/>
          <w:color w:val="auto"/>
          <w:sz w:val="22"/>
          <w:highlight w:val="none"/>
          <w:u w:val="single"/>
        </w:rPr>
        <w:t xml:space="preserve">                              </w:t>
      </w:r>
    </w:p>
    <w:p w14:paraId="49CF4A51">
      <w:pPr>
        <w:spacing w:line="400" w:lineRule="exact"/>
        <w:rPr>
          <w:rFonts w:hint="eastAsia"/>
          <w:color w:val="auto"/>
          <w:sz w:val="22"/>
          <w:highlight w:val="none"/>
        </w:rPr>
      </w:pPr>
      <w:r>
        <w:rPr>
          <w:rFonts w:hint="eastAsia"/>
          <w:color w:val="auto"/>
          <w:sz w:val="22"/>
          <w:highlight w:val="none"/>
        </w:rPr>
        <w:t>（6）近期资产负债表（到</w:t>
      </w:r>
      <w:r>
        <w:rPr>
          <w:rFonts w:hint="eastAsia"/>
          <w:color w:val="auto"/>
          <w:sz w:val="22"/>
          <w:highlight w:val="none"/>
          <w:u w:val="single"/>
        </w:rPr>
        <w:t xml:space="preserve">        </w:t>
      </w:r>
      <w:r>
        <w:rPr>
          <w:rFonts w:hint="eastAsia"/>
          <w:color w:val="auto"/>
          <w:sz w:val="22"/>
          <w:highlight w:val="none"/>
        </w:rPr>
        <w:t>年</w:t>
      </w:r>
      <w:r>
        <w:rPr>
          <w:rFonts w:hint="eastAsia"/>
          <w:color w:val="auto"/>
          <w:sz w:val="22"/>
          <w:highlight w:val="none"/>
          <w:u w:val="single"/>
        </w:rPr>
        <w:t xml:space="preserve">    </w:t>
      </w:r>
      <w:r>
        <w:rPr>
          <w:rFonts w:hint="eastAsia"/>
          <w:color w:val="auto"/>
          <w:sz w:val="22"/>
          <w:highlight w:val="none"/>
        </w:rPr>
        <w:t>月</w:t>
      </w:r>
      <w:r>
        <w:rPr>
          <w:rFonts w:hint="eastAsia"/>
          <w:color w:val="auto"/>
          <w:sz w:val="22"/>
          <w:highlight w:val="none"/>
          <w:u w:val="single"/>
        </w:rPr>
        <w:t xml:space="preserve">    </w:t>
      </w:r>
      <w:r>
        <w:rPr>
          <w:rFonts w:hint="eastAsia"/>
          <w:color w:val="auto"/>
          <w:sz w:val="22"/>
          <w:highlight w:val="none"/>
        </w:rPr>
        <w:t>日止）</w:t>
      </w:r>
    </w:p>
    <w:p w14:paraId="434AB8A0">
      <w:pPr>
        <w:spacing w:line="400" w:lineRule="exact"/>
        <w:rPr>
          <w:rFonts w:hint="eastAsia"/>
          <w:color w:val="auto"/>
          <w:sz w:val="22"/>
          <w:highlight w:val="none"/>
        </w:rPr>
      </w:pPr>
      <w:r>
        <w:rPr>
          <w:rFonts w:hint="eastAsia"/>
          <w:color w:val="auto"/>
          <w:sz w:val="22"/>
          <w:highlight w:val="none"/>
        </w:rPr>
        <w:t xml:space="preserve">  1）固定资产：</w:t>
      </w:r>
      <w:r>
        <w:rPr>
          <w:rFonts w:hint="eastAsia"/>
          <w:color w:val="auto"/>
          <w:sz w:val="22"/>
          <w:highlight w:val="none"/>
          <w:u w:val="single"/>
        </w:rPr>
        <w:t xml:space="preserve">               </w:t>
      </w:r>
    </w:p>
    <w:p w14:paraId="0A9C8D2E">
      <w:pPr>
        <w:spacing w:line="400" w:lineRule="exact"/>
        <w:rPr>
          <w:rFonts w:hint="eastAsia"/>
          <w:color w:val="auto"/>
          <w:sz w:val="22"/>
          <w:highlight w:val="none"/>
        </w:rPr>
      </w:pPr>
      <w:r>
        <w:rPr>
          <w:rFonts w:hint="eastAsia"/>
          <w:color w:val="auto"/>
          <w:sz w:val="22"/>
          <w:highlight w:val="none"/>
        </w:rPr>
        <w:t xml:space="preserve">  2）流动资产：</w:t>
      </w:r>
      <w:r>
        <w:rPr>
          <w:rFonts w:hint="eastAsia"/>
          <w:color w:val="auto"/>
          <w:sz w:val="22"/>
          <w:highlight w:val="none"/>
          <w:u w:val="single"/>
        </w:rPr>
        <w:t xml:space="preserve">               </w:t>
      </w:r>
    </w:p>
    <w:p w14:paraId="6A5D7A79">
      <w:pPr>
        <w:spacing w:line="400" w:lineRule="exact"/>
        <w:rPr>
          <w:rFonts w:hint="eastAsia"/>
          <w:color w:val="auto"/>
          <w:sz w:val="22"/>
          <w:highlight w:val="none"/>
        </w:rPr>
      </w:pPr>
      <w:r>
        <w:rPr>
          <w:rFonts w:hint="eastAsia"/>
          <w:color w:val="auto"/>
          <w:sz w:val="22"/>
          <w:highlight w:val="none"/>
        </w:rPr>
        <w:t xml:space="preserve">  3）长期负债：</w:t>
      </w:r>
      <w:r>
        <w:rPr>
          <w:rFonts w:hint="eastAsia"/>
          <w:color w:val="auto"/>
          <w:sz w:val="22"/>
          <w:highlight w:val="none"/>
          <w:u w:val="single"/>
        </w:rPr>
        <w:t xml:space="preserve">               </w:t>
      </w:r>
    </w:p>
    <w:p w14:paraId="5BB53E49">
      <w:pPr>
        <w:spacing w:line="400" w:lineRule="exact"/>
        <w:rPr>
          <w:rFonts w:hint="eastAsia"/>
          <w:color w:val="auto"/>
          <w:sz w:val="22"/>
          <w:highlight w:val="none"/>
        </w:rPr>
      </w:pPr>
      <w:r>
        <w:rPr>
          <w:rFonts w:hint="eastAsia"/>
          <w:color w:val="auto"/>
          <w:sz w:val="22"/>
          <w:highlight w:val="none"/>
        </w:rPr>
        <w:t xml:space="preserve">  4）流动负债：</w:t>
      </w:r>
      <w:r>
        <w:rPr>
          <w:rFonts w:hint="eastAsia"/>
          <w:color w:val="auto"/>
          <w:sz w:val="22"/>
          <w:highlight w:val="none"/>
          <w:u w:val="single"/>
        </w:rPr>
        <w:t xml:space="preserve">               </w:t>
      </w:r>
    </w:p>
    <w:p w14:paraId="77ADDE13">
      <w:pPr>
        <w:spacing w:line="400" w:lineRule="exact"/>
        <w:rPr>
          <w:rFonts w:hint="eastAsia"/>
          <w:color w:val="auto"/>
          <w:sz w:val="22"/>
          <w:highlight w:val="none"/>
        </w:rPr>
      </w:pPr>
      <w:r>
        <w:rPr>
          <w:rFonts w:hint="eastAsia"/>
          <w:color w:val="auto"/>
          <w:sz w:val="22"/>
          <w:highlight w:val="none"/>
        </w:rPr>
        <w:t xml:space="preserve">  5）净值：</w:t>
      </w:r>
      <w:r>
        <w:rPr>
          <w:rFonts w:hint="eastAsia"/>
          <w:color w:val="auto"/>
          <w:sz w:val="22"/>
          <w:highlight w:val="none"/>
          <w:u w:val="single"/>
        </w:rPr>
        <w:t xml:space="preserve">                   </w:t>
      </w:r>
    </w:p>
    <w:p w14:paraId="5B067FB1">
      <w:pPr>
        <w:spacing w:line="400" w:lineRule="exact"/>
        <w:rPr>
          <w:rFonts w:hint="eastAsia"/>
          <w:color w:val="auto"/>
          <w:sz w:val="22"/>
          <w:highlight w:val="none"/>
        </w:rPr>
      </w:pPr>
      <w:r>
        <w:rPr>
          <w:rFonts w:hint="eastAsia"/>
          <w:color w:val="auto"/>
          <w:sz w:val="22"/>
          <w:highlight w:val="none"/>
        </w:rPr>
        <w:t>（6）主要负责人姓名：</w:t>
      </w:r>
      <w:r>
        <w:rPr>
          <w:rFonts w:hint="eastAsia"/>
          <w:color w:val="auto"/>
          <w:sz w:val="22"/>
          <w:highlight w:val="none"/>
          <w:u w:val="single"/>
        </w:rPr>
        <w:t xml:space="preserve">                      </w:t>
      </w:r>
    </w:p>
    <w:p w14:paraId="1F5F4486">
      <w:pPr>
        <w:spacing w:line="360" w:lineRule="exact"/>
        <w:ind w:left="660" w:hanging="660" w:hangingChars="300"/>
        <w:rPr>
          <w:rFonts w:hint="eastAsia"/>
          <w:color w:val="auto"/>
          <w:sz w:val="22"/>
          <w:highlight w:val="none"/>
        </w:rPr>
      </w:pPr>
      <w:r>
        <w:rPr>
          <w:rFonts w:hint="eastAsia"/>
          <w:color w:val="auto"/>
          <w:sz w:val="22"/>
          <w:highlight w:val="none"/>
        </w:rPr>
        <w:t>2．企业生产设备及规模：</w:t>
      </w:r>
    </w:p>
    <w:p w14:paraId="1EDDFC54">
      <w:pPr>
        <w:spacing w:line="360" w:lineRule="exact"/>
        <w:ind w:left="660" w:hanging="660" w:hangingChars="300"/>
        <w:outlineLvl w:val="0"/>
        <w:rPr>
          <w:rFonts w:hint="eastAsia"/>
          <w:color w:val="auto"/>
          <w:sz w:val="22"/>
          <w:highlight w:val="none"/>
        </w:rPr>
      </w:pPr>
      <w:r>
        <w:rPr>
          <w:rFonts w:hint="eastAsia"/>
          <w:color w:val="auto"/>
          <w:sz w:val="22"/>
          <w:highlight w:val="none"/>
        </w:rPr>
        <w:t>3. 企业人员情况：</w:t>
      </w:r>
    </w:p>
    <w:p w14:paraId="4A625168">
      <w:pPr>
        <w:spacing w:line="400" w:lineRule="exact"/>
        <w:rPr>
          <w:rFonts w:hint="eastAsia"/>
          <w:color w:val="auto"/>
          <w:sz w:val="22"/>
          <w:highlight w:val="none"/>
        </w:rPr>
      </w:pPr>
      <w:r>
        <w:rPr>
          <w:rFonts w:hint="eastAsia"/>
          <w:color w:val="auto"/>
          <w:sz w:val="22"/>
          <w:highlight w:val="none"/>
        </w:rPr>
        <w:t>职工（在职）人数</w:t>
      </w:r>
      <w:r>
        <w:rPr>
          <w:rFonts w:hint="eastAsia"/>
          <w:color w:val="auto"/>
          <w:sz w:val="22"/>
          <w:highlight w:val="none"/>
          <w:u w:val="single"/>
        </w:rPr>
        <w:t xml:space="preserve">       </w:t>
      </w:r>
      <w:r>
        <w:rPr>
          <w:rFonts w:hint="eastAsia"/>
          <w:color w:val="auto"/>
          <w:sz w:val="22"/>
          <w:highlight w:val="none"/>
        </w:rPr>
        <w:t>人，其中技术人员</w:t>
      </w:r>
      <w:r>
        <w:rPr>
          <w:rFonts w:hint="eastAsia"/>
          <w:color w:val="auto"/>
          <w:sz w:val="22"/>
          <w:highlight w:val="none"/>
          <w:u w:val="single"/>
        </w:rPr>
        <w:t xml:space="preserve">       </w:t>
      </w:r>
      <w:r>
        <w:rPr>
          <w:rFonts w:hint="eastAsia"/>
          <w:color w:val="auto"/>
          <w:sz w:val="22"/>
          <w:highlight w:val="none"/>
        </w:rPr>
        <w:t>人，</w:t>
      </w:r>
    </w:p>
    <w:p w14:paraId="0EAA4A19">
      <w:pPr>
        <w:spacing w:line="360" w:lineRule="exact"/>
        <w:ind w:left="660" w:hanging="660" w:hangingChars="300"/>
        <w:outlineLvl w:val="0"/>
        <w:rPr>
          <w:rFonts w:hint="eastAsia"/>
          <w:color w:val="auto"/>
          <w:sz w:val="22"/>
          <w:highlight w:val="none"/>
        </w:rPr>
      </w:pPr>
      <w:r>
        <w:rPr>
          <w:rFonts w:hint="eastAsia"/>
          <w:color w:val="auto"/>
          <w:sz w:val="22"/>
          <w:highlight w:val="none"/>
        </w:rPr>
        <w:t>4. 近三年的年营业总额</w:t>
      </w:r>
      <w:r>
        <w:rPr>
          <w:rFonts w:hint="eastAsia"/>
          <w:color w:val="auto"/>
          <w:sz w:val="22"/>
          <w:highlight w:val="none"/>
          <w:u w:val="single"/>
        </w:rPr>
        <w:t xml:space="preserve">                       </w:t>
      </w:r>
    </w:p>
    <w:p w14:paraId="5FA6F5EB">
      <w:pPr>
        <w:spacing w:line="400" w:lineRule="exact"/>
        <w:ind w:firstLine="220" w:firstLineChars="100"/>
        <w:rPr>
          <w:rFonts w:hint="eastAsia"/>
          <w:color w:val="auto"/>
          <w:sz w:val="22"/>
          <w:highlight w:val="none"/>
        </w:rPr>
      </w:pPr>
      <w:r>
        <w:rPr>
          <w:rFonts w:hint="eastAsia"/>
          <w:color w:val="auto"/>
          <w:sz w:val="22"/>
          <w:highlight w:val="none"/>
        </w:rPr>
        <w:t>兹证明上述声明是真实、正确的、并提供了全部能提供的资料和数据，我们同意遵照贵方要求出示有关证明文件。</w:t>
      </w:r>
    </w:p>
    <w:p w14:paraId="26F065AE">
      <w:pPr>
        <w:spacing w:line="400" w:lineRule="exact"/>
        <w:rPr>
          <w:rFonts w:hint="eastAsia"/>
          <w:color w:val="auto"/>
          <w:sz w:val="22"/>
          <w:highlight w:val="none"/>
        </w:rPr>
      </w:pPr>
    </w:p>
    <w:p w14:paraId="6F0A13D9">
      <w:pPr>
        <w:spacing w:line="400" w:lineRule="exact"/>
        <w:rPr>
          <w:rFonts w:hint="eastAsia"/>
          <w:color w:val="auto"/>
          <w:sz w:val="22"/>
          <w:highlight w:val="none"/>
        </w:rPr>
      </w:pPr>
      <w:r>
        <w:rPr>
          <w:rFonts w:hint="eastAsia"/>
          <w:color w:val="auto"/>
          <w:sz w:val="22"/>
          <w:highlight w:val="none"/>
        </w:rPr>
        <w:t>供应商名称</w:t>
      </w:r>
      <w:r>
        <w:rPr>
          <w:rFonts w:hint="eastAsia"/>
          <w:color w:val="auto"/>
          <w:sz w:val="22"/>
          <w:highlight w:val="none"/>
          <w:u w:val="single"/>
        </w:rPr>
        <w:t xml:space="preserve">                               （盖章）</w:t>
      </w:r>
    </w:p>
    <w:p w14:paraId="3916CD41">
      <w:pPr>
        <w:spacing w:line="400" w:lineRule="exact"/>
        <w:rPr>
          <w:rFonts w:hint="eastAsia"/>
          <w:color w:val="auto"/>
          <w:sz w:val="22"/>
          <w:highlight w:val="none"/>
        </w:rPr>
      </w:pPr>
      <w:r>
        <w:rPr>
          <w:rFonts w:hint="eastAsia"/>
          <w:color w:val="auto"/>
          <w:sz w:val="22"/>
          <w:highlight w:val="none"/>
        </w:rPr>
        <w:t>法定代表人姓名和职务</w:t>
      </w:r>
      <w:r>
        <w:rPr>
          <w:rFonts w:hint="eastAsia"/>
          <w:color w:val="auto"/>
          <w:sz w:val="22"/>
          <w:highlight w:val="none"/>
          <w:u w:val="single"/>
        </w:rPr>
        <w:t xml:space="preserve">                     </w:t>
      </w:r>
    </w:p>
    <w:p w14:paraId="2E8992D1">
      <w:pPr>
        <w:spacing w:line="400" w:lineRule="exact"/>
        <w:rPr>
          <w:rFonts w:hint="eastAsia" w:cs="仿宋_GB2312"/>
          <w:color w:val="auto"/>
          <w:sz w:val="22"/>
          <w:szCs w:val="22"/>
          <w:highlight w:val="none"/>
          <w:lang w:val="zh-CN"/>
        </w:rPr>
      </w:pPr>
      <w:r>
        <w:rPr>
          <w:rFonts w:hint="eastAsia" w:cs="仿宋_GB2312"/>
          <w:color w:val="auto"/>
          <w:sz w:val="22"/>
          <w:szCs w:val="22"/>
          <w:highlight w:val="none"/>
          <w:lang w:val="zh-CN"/>
        </w:rPr>
        <w:t>法定代表人（负责人）或授权代表（签字或签章）</w:t>
      </w:r>
      <w:r>
        <w:rPr>
          <w:rFonts w:hint="eastAsia"/>
          <w:color w:val="auto"/>
          <w:sz w:val="22"/>
          <w:highlight w:val="none"/>
          <w:u w:val="single"/>
        </w:rPr>
        <w:t xml:space="preserve">                     </w:t>
      </w:r>
    </w:p>
    <w:p w14:paraId="46D88587">
      <w:pPr>
        <w:spacing w:line="400" w:lineRule="exact"/>
        <w:rPr>
          <w:rFonts w:hint="eastAsia"/>
          <w:color w:val="auto"/>
          <w:sz w:val="22"/>
          <w:highlight w:val="none"/>
        </w:rPr>
      </w:pPr>
      <w:r>
        <w:rPr>
          <w:rFonts w:hint="eastAsia"/>
          <w:color w:val="auto"/>
          <w:sz w:val="22"/>
          <w:highlight w:val="none"/>
        </w:rPr>
        <w:t>签字日期</w:t>
      </w:r>
      <w:r>
        <w:rPr>
          <w:rFonts w:hint="eastAsia"/>
          <w:color w:val="auto"/>
          <w:sz w:val="22"/>
          <w:highlight w:val="none"/>
          <w:u w:val="single"/>
        </w:rPr>
        <w:t xml:space="preserve">                                 </w:t>
      </w:r>
    </w:p>
    <w:p w14:paraId="58782982">
      <w:pPr>
        <w:spacing w:line="360" w:lineRule="exact"/>
        <w:rPr>
          <w:rFonts w:hint="eastAsia"/>
          <w:color w:val="auto"/>
          <w:sz w:val="22"/>
          <w:highlight w:val="none"/>
          <w:u w:val="single"/>
        </w:rPr>
      </w:pPr>
      <w:r>
        <w:rPr>
          <w:rFonts w:hint="eastAsia"/>
          <w:color w:val="auto"/>
          <w:sz w:val="22"/>
          <w:highlight w:val="none"/>
        </w:rPr>
        <w:t>电子邮件</w:t>
      </w:r>
      <w:r>
        <w:rPr>
          <w:rFonts w:hint="eastAsia"/>
          <w:color w:val="auto"/>
          <w:sz w:val="22"/>
          <w:highlight w:val="none"/>
          <w:u w:val="single"/>
        </w:rPr>
        <w:t xml:space="preserve">                                 </w:t>
      </w:r>
    </w:p>
    <w:p w14:paraId="676AEE21">
      <w:pPr>
        <w:autoSpaceDE w:val="0"/>
        <w:autoSpaceDN w:val="0"/>
        <w:adjustRightInd w:val="0"/>
        <w:outlineLvl w:val="0"/>
        <w:rPr>
          <w:b/>
          <w:color w:val="auto"/>
          <w:sz w:val="32"/>
          <w:highlight w:val="none"/>
          <w:lang w:val="zh-CN"/>
        </w:rPr>
      </w:pPr>
      <w:r>
        <w:rPr>
          <w:rFonts w:hint="eastAsia"/>
          <w:b/>
          <w:color w:val="auto"/>
          <w:sz w:val="32"/>
          <w:highlight w:val="none"/>
          <w:lang w:val="zh-CN"/>
        </w:rPr>
        <w:br w:type="page"/>
      </w:r>
      <w:r>
        <w:rPr>
          <w:rFonts w:hint="eastAsia"/>
          <w:b/>
          <w:color w:val="auto"/>
          <w:sz w:val="32"/>
          <w:highlight w:val="none"/>
          <w:lang w:val="zh-CN"/>
        </w:rPr>
        <w:t>3.</w:t>
      </w:r>
      <w:r>
        <w:rPr>
          <w:rFonts w:hint="eastAsia"/>
          <w:b/>
          <w:color w:val="auto"/>
          <w:sz w:val="32"/>
          <w:highlight w:val="none"/>
          <w:lang w:val="en-US" w:eastAsia="zh-CN"/>
        </w:rPr>
        <w:t>6</w:t>
      </w:r>
      <w:r>
        <w:rPr>
          <w:rFonts w:hint="eastAsia"/>
          <w:b/>
          <w:color w:val="auto"/>
          <w:sz w:val="32"/>
          <w:highlight w:val="none"/>
          <w:lang w:val="zh-CN"/>
        </w:rPr>
        <w:t>商务偏离表、技术偏离表</w:t>
      </w:r>
    </w:p>
    <w:p w14:paraId="6DD3E706">
      <w:pPr>
        <w:autoSpaceDE w:val="0"/>
        <w:autoSpaceDN w:val="0"/>
        <w:adjustRightInd w:val="0"/>
        <w:spacing w:line="440" w:lineRule="atLeast"/>
        <w:ind w:firstLine="3413"/>
        <w:outlineLvl w:val="0"/>
        <w:rPr>
          <w:rFonts w:hint="eastAsia"/>
          <w:b/>
          <w:color w:val="auto"/>
          <w:sz w:val="36"/>
          <w:highlight w:val="none"/>
          <w:lang w:val="zh-CN"/>
        </w:rPr>
      </w:pPr>
    </w:p>
    <w:p w14:paraId="630442E2">
      <w:pPr>
        <w:autoSpaceDE w:val="0"/>
        <w:autoSpaceDN w:val="0"/>
        <w:adjustRightInd w:val="0"/>
        <w:spacing w:line="440" w:lineRule="atLeast"/>
        <w:ind w:firstLine="3413"/>
        <w:outlineLvl w:val="0"/>
        <w:rPr>
          <w:b/>
          <w:color w:val="auto"/>
          <w:sz w:val="36"/>
          <w:highlight w:val="none"/>
          <w:lang w:val="zh-CN"/>
        </w:rPr>
      </w:pPr>
      <w:r>
        <w:rPr>
          <w:rFonts w:hint="eastAsia"/>
          <w:b/>
          <w:color w:val="auto"/>
          <w:sz w:val="36"/>
          <w:highlight w:val="none"/>
          <w:lang w:val="zh-CN"/>
        </w:rPr>
        <w:t>商</w:t>
      </w:r>
      <w:r>
        <w:rPr>
          <w:b/>
          <w:color w:val="auto"/>
          <w:sz w:val="36"/>
          <w:highlight w:val="none"/>
          <w:lang w:val="zh-CN"/>
        </w:rPr>
        <w:t xml:space="preserve"> </w:t>
      </w:r>
      <w:r>
        <w:rPr>
          <w:rFonts w:hint="eastAsia"/>
          <w:b/>
          <w:color w:val="auto"/>
          <w:sz w:val="36"/>
          <w:highlight w:val="none"/>
          <w:lang w:val="zh-CN"/>
        </w:rPr>
        <w:t>务</w:t>
      </w:r>
      <w:r>
        <w:rPr>
          <w:b/>
          <w:color w:val="auto"/>
          <w:sz w:val="36"/>
          <w:highlight w:val="none"/>
          <w:lang w:val="zh-CN"/>
        </w:rPr>
        <w:t xml:space="preserve"> </w:t>
      </w:r>
      <w:r>
        <w:rPr>
          <w:rFonts w:hint="eastAsia"/>
          <w:b/>
          <w:color w:val="auto"/>
          <w:sz w:val="36"/>
          <w:highlight w:val="none"/>
          <w:lang w:val="zh-CN"/>
        </w:rPr>
        <w:t>偏</w:t>
      </w:r>
      <w:r>
        <w:rPr>
          <w:b/>
          <w:color w:val="auto"/>
          <w:sz w:val="36"/>
          <w:highlight w:val="none"/>
          <w:lang w:val="zh-CN"/>
        </w:rPr>
        <w:t xml:space="preserve"> </w:t>
      </w:r>
      <w:r>
        <w:rPr>
          <w:rFonts w:hint="eastAsia"/>
          <w:b/>
          <w:color w:val="auto"/>
          <w:sz w:val="36"/>
          <w:highlight w:val="none"/>
          <w:lang w:val="zh-CN"/>
        </w:rPr>
        <w:t>离</w:t>
      </w:r>
      <w:r>
        <w:rPr>
          <w:b/>
          <w:color w:val="auto"/>
          <w:sz w:val="36"/>
          <w:highlight w:val="none"/>
          <w:lang w:val="zh-CN"/>
        </w:rPr>
        <w:t xml:space="preserve"> </w:t>
      </w:r>
      <w:r>
        <w:rPr>
          <w:rFonts w:hint="eastAsia"/>
          <w:b/>
          <w:color w:val="auto"/>
          <w:sz w:val="36"/>
          <w:highlight w:val="none"/>
          <w:lang w:val="zh-CN"/>
        </w:rPr>
        <w:t>表</w:t>
      </w:r>
    </w:p>
    <w:tbl>
      <w:tblPr>
        <w:tblStyle w:val="23"/>
        <w:tblW w:w="9600" w:type="dxa"/>
        <w:tblInd w:w="0" w:type="dxa"/>
        <w:tblLayout w:type="fixed"/>
        <w:tblCellMar>
          <w:top w:w="0" w:type="dxa"/>
          <w:left w:w="108" w:type="dxa"/>
          <w:bottom w:w="0" w:type="dxa"/>
          <w:right w:w="108" w:type="dxa"/>
        </w:tblCellMar>
      </w:tblPr>
      <w:tblGrid>
        <w:gridCol w:w="900"/>
        <w:gridCol w:w="1800"/>
        <w:gridCol w:w="2664"/>
        <w:gridCol w:w="2110"/>
        <w:gridCol w:w="2126"/>
      </w:tblGrid>
      <w:tr w14:paraId="48B20DD1">
        <w:tblPrEx>
          <w:tblCellMar>
            <w:top w:w="0" w:type="dxa"/>
            <w:left w:w="108" w:type="dxa"/>
            <w:bottom w:w="0" w:type="dxa"/>
            <w:right w:w="108" w:type="dxa"/>
          </w:tblCellMar>
        </w:tblPrEx>
        <w:trPr>
          <w:trHeight w:val="936" w:hRule="atLeast"/>
        </w:trPr>
        <w:tc>
          <w:tcPr>
            <w:tcW w:w="900" w:type="dxa"/>
            <w:tcBorders>
              <w:top w:val="single" w:color="auto" w:sz="6" w:space="0"/>
              <w:left w:val="single" w:color="auto" w:sz="6" w:space="0"/>
              <w:bottom w:val="single" w:color="auto" w:sz="6" w:space="0"/>
              <w:right w:val="single" w:color="auto" w:sz="6" w:space="0"/>
            </w:tcBorders>
            <w:noWrap w:val="0"/>
            <w:vAlign w:val="center"/>
          </w:tcPr>
          <w:p w14:paraId="23DCE8C2">
            <w:pPr>
              <w:autoSpaceDE w:val="0"/>
              <w:autoSpaceDN w:val="0"/>
              <w:adjustRightInd w:val="0"/>
              <w:spacing w:line="440" w:lineRule="atLeast"/>
              <w:jc w:val="center"/>
              <w:rPr>
                <w:b/>
                <w:color w:val="auto"/>
                <w:highlight w:val="none"/>
                <w:lang w:val="zh-CN"/>
              </w:rPr>
            </w:pPr>
            <w:r>
              <w:rPr>
                <w:rFonts w:hint="eastAsia"/>
                <w:b/>
                <w:color w:val="auto"/>
                <w:highlight w:val="none"/>
                <w:lang w:val="zh-CN"/>
              </w:rPr>
              <w:t>序</w:t>
            </w:r>
            <w:r>
              <w:rPr>
                <w:b/>
                <w:color w:val="auto"/>
                <w:highlight w:val="none"/>
                <w:lang w:val="zh-CN"/>
              </w:rPr>
              <w:t xml:space="preserve"> </w:t>
            </w:r>
            <w:r>
              <w:rPr>
                <w:rFonts w:hint="eastAsia"/>
                <w:b/>
                <w:color w:val="auto"/>
                <w:highlight w:val="none"/>
                <w:lang w:val="zh-CN"/>
              </w:rPr>
              <w:t>号</w:t>
            </w:r>
          </w:p>
        </w:tc>
        <w:tc>
          <w:tcPr>
            <w:tcW w:w="1800" w:type="dxa"/>
            <w:tcBorders>
              <w:top w:val="single" w:color="auto" w:sz="6" w:space="0"/>
              <w:left w:val="single" w:color="auto" w:sz="6" w:space="0"/>
              <w:bottom w:val="single" w:color="auto" w:sz="6" w:space="0"/>
              <w:right w:val="single" w:color="auto" w:sz="6" w:space="0"/>
            </w:tcBorders>
            <w:noWrap w:val="0"/>
            <w:vAlign w:val="center"/>
          </w:tcPr>
          <w:p w14:paraId="550C808C">
            <w:pPr>
              <w:autoSpaceDE w:val="0"/>
              <w:autoSpaceDN w:val="0"/>
              <w:adjustRightInd w:val="0"/>
              <w:spacing w:line="440" w:lineRule="atLeast"/>
              <w:jc w:val="center"/>
              <w:rPr>
                <w:b/>
                <w:color w:val="auto"/>
                <w:highlight w:val="none"/>
                <w:lang w:val="zh-CN"/>
              </w:rPr>
            </w:pPr>
            <w:r>
              <w:rPr>
                <w:rFonts w:hint="eastAsia"/>
                <w:b/>
                <w:color w:val="auto"/>
                <w:highlight w:val="none"/>
                <w:lang w:val="zh-CN"/>
              </w:rPr>
              <w:t>内容</w:t>
            </w:r>
          </w:p>
        </w:tc>
        <w:tc>
          <w:tcPr>
            <w:tcW w:w="2664" w:type="dxa"/>
            <w:tcBorders>
              <w:top w:val="single" w:color="auto" w:sz="6" w:space="0"/>
              <w:left w:val="single" w:color="auto" w:sz="6" w:space="0"/>
              <w:bottom w:val="single" w:color="auto" w:sz="6" w:space="0"/>
              <w:right w:val="single" w:color="auto" w:sz="6" w:space="0"/>
            </w:tcBorders>
            <w:noWrap w:val="0"/>
            <w:vAlign w:val="center"/>
          </w:tcPr>
          <w:p w14:paraId="133E9CC0">
            <w:pPr>
              <w:autoSpaceDE w:val="0"/>
              <w:autoSpaceDN w:val="0"/>
              <w:adjustRightInd w:val="0"/>
              <w:spacing w:line="440" w:lineRule="atLeast"/>
              <w:jc w:val="center"/>
              <w:rPr>
                <w:b/>
                <w:color w:val="auto"/>
                <w:highlight w:val="none"/>
                <w:lang w:val="zh-CN"/>
              </w:rPr>
            </w:pPr>
            <w:r>
              <w:rPr>
                <w:rFonts w:hint="eastAsia"/>
                <w:b/>
                <w:color w:val="auto"/>
                <w:highlight w:val="none"/>
                <w:lang w:val="zh-CN"/>
              </w:rPr>
              <w:t>招标文件规范要求</w:t>
            </w:r>
          </w:p>
        </w:tc>
        <w:tc>
          <w:tcPr>
            <w:tcW w:w="2110" w:type="dxa"/>
            <w:tcBorders>
              <w:top w:val="single" w:color="auto" w:sz="6" w:space="0"/>
              <w:left w:val="single" w:color="auto" w:sz="6" w:space="0"/>
              <w:bottom w:val="single" w:color="auto" w:sz="6" w:space="0"/>
              <w:right w:val="single" w:color="auto" w:sz="6" w:space="0"/>
            </w:tcBorders>
            <w:noWrap w:val="0"/>
            <w:vAlign w:val="center"/>
          </w:tcPr>
          <w:p w14:paraId="1B8642A3">
            <w:pPr>
              <w:autoSpaceDE w:val="0"/>
              <w:autoSpaceDN w:val="0"/>
              <w:adjustRightInd w:val="0"/>
              <w:spacing w:line="440" w:lineRule="atLeast"/>
              <w:jc w:val="center"/>
              <w:rPr>
                <w:b/>
                <w:color w:val="auto"/>
                <w:highlight w:val="none"/>
                <w:lang w:val="zh-CN"/>
              </w:rPr>
            </w:pPr>
            <w:r>
              <w:rPr>
                <w:rFonts w:hint="eastAsia"/>
                <w:b/>
                <w:color w:val="auto"/>
                <w:highlight w:val="none"/>
                <w:lang w:val="zh-CN"/>
              </w:rPr>
              <w:t>投标文件</w:t>
            </w:r>
          </w:p>
          <w:p w14:paraId="22DF1DD3">
            <w:pPr>
              <w:autoSpaceDE w:val="0"/>
              <w:autoSpaceDN w:val="0"/>
              <w:adjustRightInd w:val="0"/>
              <w:spacing w:line="440" w:lineRule="atLeast"/>
              <w:jc w:val="center"/>
              <w:rPr>
                <w:b/>
                <w:color w:val="auto"/>
                <w:highlight w:val="none"/>
                <w:lang w:val="zh-CN"/>
              </w:rPr>
            </w:pPr>
            <w:r>
              <w:rPr>
                <w:rFonts w:hint="eastAsia"/>
                <w:b/>
                <w:color w:val="auto"/>
                <w:highlight w:val="none"/>
                <w:lang w:val="zh-CN"/>
              </w:rPr>
              <w:t>对应规范</w:t>
            </w:r>
          </w:p>
        </w:tc>
        <w:tc>
          <w:tcPr>
            <w:tcW w:w="2126" w:type="dxa"/>
            <w:tcBorders>
              <w:top w:val="single" w:color="auto" w:sz="6" w:space="0"/>
              <w:left w:val="single" w:color="auto" w:sz="6" w:space="0"/>
              <w:bottom w:val="single" w:color="auto" w:sz="6" w:space="0"/>
              <w:right w:val="single" w:color="auto" w:sz="6" w:space="0"/>
            </w:tcBorders>
            <w:noWrap w:val="0"/>
            <w:vAlign w:val="center"/>
          </w:tcPr>
          <w:p w14:paraId="0C16FD8D">
            <w:pPr>
              <w:autoSpaceDE w:val="0"/>
              <w:autoSpaceDN w:val="0"/>
              <w:adjustRightInd w:val="0"/>
              <w:spacing w:line="440" w:lineRule="atLeast"/>
              <w:jc w:val="center"/>
              <w:rPr>
                <w:b/>
                <w:color w:val="auto"/>
                <w:highlight w:val="none"/>
                <w:lang w:val="zh-CN"/>
              </w:rPr>
            </w:pPr>
            <w:r>
              <w:rPr>
                <w:rFonts w:hint="eastAsia"/>
                <w:b/>
                <w:color w:val="auto"/>
                <w:highlight w:val="none"/>
                <w:lang w:val="zh-CN"/>
              </w:rPr>
              <w:t>备</w:t>
            </w:r>
            <w:r>
              <w:rPr>
                <w:b/>
                <w:color w:val="auto"/>
                <w:highlight w:val="none"/>
                <w:lang w:val="zh-CN"/>
              </w:rPr>
              <w:t xml:space="preserve"> </w:t>
            </w:r>
            <w:r>
              <w:rPr>
                <w:rFonts w:hint="eastAsia"/>
                <w:b/>
                <w:color w:val="auto"/>
                <w:highlight w:val="none"/>
                <w:lang w:val="zh-CN"/>
              </w:rPr>
              <w:t>注</w:t>
            </w:r>
          </w:p>
        </w:tc>
      </w:tr>
      <w:tr w14:paraId="6D3686C4">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407B398C">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D26CA02">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04FC1D55">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285834F2">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713C0E4C">
            <w:pPr>
              <w:autoSpaceDE w:val="0"/>
              <w:autoSpaceDN w:val="0"/>
              <w:adjustRightInd w:val="0"/>
              <w:spacing w:line="440" w:lineRule="atLeast"/>
              <w:jc w:val="center"/>
              <w:rPr>
                <w:b/>
                <w:color w:val="auto"/>
                <w:highlight w:val="none"/>
                <w:lang w:val="zh-CN"/>
              </w:rPr>
            </w:pPr>
          </w:p>
        </w:tc>
      </w:tr>
      <w:tr w14:paraId="2FEB1C09">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34B0EBA1">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3B56AD3F">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5B4412D4">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1230B247">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5F28EE53">
            <w:pPr>
              <w:autoSpaceDE w:val="0"/>
              <w:autoSpaceDN w:val="0"/>
              <w:adjustRightInd w:val="0"/>
              <w:spacing w:line="440" w:lineRule="atLeast"/>
              <w:jc w:val="center"/>
              <w:rPr>
                <w:b/>
                <w:color w:val="auto"/>
                <w:highlight w:val="none"/>
                <w:lang w:val="zh-CN"/>
              </w:rPr>
            </w:pPr>
          </w:p>
        </w:tc>
      </w:tr>
      <w:tr w14:paraId="57299A84">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023E91E1">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7839563B">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2FD07963">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63C0EADC">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00C2D018">
            <w:pPr>
              <w:autoSpaceDE w:val="0"/>
              <w:autoSpaceDN w:val="0"/>
              <w:adjustRightInd w:val="0"/>
              <w:spacing w:line="440" w:lineRule="atLeast"/>
              <w:jc w:val="center"/>
              <w:rPr>
                <w:b/>
                <w:color w:val="auto"/>
                <w:highlight w:val="none"/>
                <w:lang w:val="zh-CN"/>
              </w:rPr>
            </w:pPr>
          </w:p>
        </w:tc>
      </w:tr>
      <w:tr w14:paraId="5CAC2B27">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39030B69">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23F44035">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405A1881">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66EE605D">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426ACEC0">
            <w:pPr>
              <w:autoSpaceDE w:val="0"/>
              <w:autoSpaceDN w:val="0"/>
              <w:adjustRightInd w:val="0"/>
              <w:spacing w:line="440" w:lineRule="atLeast"/>
              <w:jc w:val="center"/>
              <w:rPr>
                <w:b/>
                <w:color w:val="auto"/>
                <w:highlight w:val="none"/>
                <w:lang w:val="zh-CN"/>
              </w:rPr>
            </w:pPr>
          </w:p>
        </w:tc>
      </w:tr>
      <w:tr w14:paraId="59632EB0">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6B3D92BF">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62F4C476">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356A6D29">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01406A8E">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1AE853A6">
            <w:pPr>
              <w:autoSpaceDE w:val="0"/>
              <w:autoSpaceDN w:val="0"/>
              <w:adjustRightInd w:val="0"/>
              <w:spacing w:line="440" w:lineRule="atLeast"/>
              <w:jc w:val="center"/>
              <w:rPr>
                <w:b/>
                <w:color w:val="auto"/>
                <w:highlight w:val="none"/>
                <w:lang w:val="zh-CN"/>
              </w:rPr>
            </w:pPr>
          </w:p>
        </w:tc>
      </w:tr>
      <w:tr w14:paraId="1ECCA9F6">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13D63A7A">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75A8BCE4">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78A9FAC8">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253DF303">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49781E9C">
            <w:pPr>
              <w:autoSpaceDE w:val="0"/>
              <w:autoSpaceDN w:val="0"/>
              <w:adjustRightInd w:val="0"/>
              <w:spacing w:line="440" w:lineRule="atLeast"/>
              <w:jc w:val="center"/>
              <w:rPr>
                <w:b/>
                <w:color w:val="auto"/>
                <w:highlight w:val="none"/>
                <w:lang w:val="zh-CN"/>
              </w:rPr>
            </w:pPr>
          </w:p>
        </w:tc>
      </w:tr>
      <w:tr w14:paraId="01CC73CE">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1C3051F8">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3821A024">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70C558B6">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0FA9FA43">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5A85BD12">
            <w:pPr>
              <w:autoSpaceDE w:val="0"/>
              <w:autoSpaceDN w:val="0"/>
              <w:adjustRightInd w:val="0"/>
              <w:spacing w:line="440" w:lineRule="atLeast"/>
              <w:jc w:val="center"/>
              <w:rPr>
                <w:b/>
                <w:color w:val="auto"/>
                <w:highlight w:val="none"/>
                <w:lang w:val="zh-CN"/>
              </w:rPr>
            </w:pPr>
          </w:p>
        </w:tc>
      </w:tr>
      <w:tr w14:paraId="6BF7E167">
        <w:tblPrEx>
          <w:tblCellMar>
            <w:top w:w="0" w:type="dxa"/>
            <w:left w:w="108" w:type="dxa"/>
            <w:bottom w:w="0" w:type="dxa"/>
            <w:right w:w="108" w:type="dxa"/>
          </w:tblCellMar>
        </w:tblPrEx>
        <w:trPr>
          <w:trHeight w:val="436"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18587165">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1B653DEB">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56D0F515">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7042A44F">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7813A32F">
            <w:pPr>
              <w:autoSpaceDE w:val="0"/>
              <w:autoSpaceDN w:val="0"/>
              <w:adjustRightInd w:val="0"/>
              <w:spacing w:line="440" w:lineRule="atLeast"/>
              <w:jc w:val="center"/>
              <w:rPr>
                <w:b/>
                <w:color w:val="auto"/>
                <w:highlight w:val="none"/>
                <w:lang w:val="zh-CN"/>
              </w:rPr>
            </w:pPr>
          </w:p>
        </w:tc>
      </w:tr>
      <w:tr w14:paraId="1A331C97">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17BA982F">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4CC78744">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0B12E8D2">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4973E791">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4A98BB1A">
            <w:pPr>
              <w:autoSpaceDE w:val="0"/>
              <w:autoSpaceDN w:val="0"/>
              <w:adjustRightInd w:val="0"/>
              <w:spacing w:line="440" w:lineRule="atLeast"/>
              <w:jc w:val="center"/>
              <w:rPr>
                <w:b/>
                <w:color w:val="auto"/>
                <w:highlight w:val="none"/>
                <w:lang w:val="zh-CN"/>
              </w:rPr>
            </w:pPr>
          </w:p>
        </w:tc>
      </w:tr>
      <w:tr w14:paraId="73C3B427">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718B078E">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3485016">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43F28366">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748D58C6">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575A5E4F">
            <w:pPr>
              <w:autoSpaceDE w:val="0"/>
              <w:autoSpaceDN w:val="0"/>
              <w:adjustRightInd w:val="0"/>
              <w:spacing w:line="440" w:lineRule="atLeast"/>
              <w:jc w:val="center"/>
              <w:rPr>
                <w:b/>
                <w:color w:val="auto"/>
                <w:highlight w:val="none"/>
                <w:lang w:val="zh-CN"/>
              </w:rPr>
            </w:pPr>
          </w:p>
        </w:tc>
      </w:tr>
      <w:tr w14:paraId="23B902F1">
        <w:tblPrEx>
          <w:tblCellMar>
            <w:top w:w="0" w:type="dxa"/>
            <w:left w:w="108" w:type="dxa"/>
            <w:bottom w:w="0" w:type="dxa"/>
            <w:right w:w="108" w:type="dxa"/>
          </w:tblCellMar>
        </w:tblPrEx>
        <w:trPr>
          <w:trHeight w:val="424" w:hRule="atLeast"/>
        </w:trPr>
        <w:tc>
          <w:tcPr>
            <w:tcW w:w="900" w:type="dxa"/>
            <w:tcBorders>
              <w:top w:val="single" w:color="auto" w:sz="6" w:space="0"/>
              <w:left w:val="single" w:color="auto" w:sz="6" w:space="0"/>
              <w:bottom w:val="single" w:color="auto" w:sz="6" w:space="0"/>
              <w:right w:val="single" w:color="auto" w:sz="6" w:space="0"/>
            </w:tcBorders>
            <w:noWrap w:val="0"/>
            <w:vAlign w:val="top"/>
          </w:tcPr>
          <w:p w14:paraId="504D8B41">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2E30749B">
            <w:pPr>
              <w:autoSpaceDE w:val="0"/>
              <w:autoSpaceDN w:val="0"/>
              <w:adjustRightInd w:val="0"/>
              <w:spacing w:line="440" w:lineRule="atLeast"/>
              <w:jc w:val="center"/>
              <w:rPr>
                <w:b/>
                <w:color w:val="auto"/>
                <w:highlight w:val="none"/>
                <w:lang w:val="zh-CN"/>
              </w:rPr>
            </w:pPr>
          </w:p>
        </w:tc>
        <w:tc>
          <w:tcPr>
            <w:tcW w:w="2664" w:type="dxa"/>
            <w:tcBorders>
              <w:top w:val="single" w:color="auto" w:sz="6" w:space="0"/>
              <w:left w:val="single" w:color="auto" w:sz="6" w:space="0"/>
              <w:bottom w:val="single" w:color="auto" w:sz="6" w:space="0"/>
              <w:right w:val="single" w:color="auto" w:sz="6" w:space="0"/>
            </w:tcBorders>
            <w:noWrap w:val="0"/>
            <w:vAlign w:val="top"/>
          </w:tcPr>
          <w:p w14:paraId="7C3C02F6">
            <w:pPr>
              <w:autoSpaceDE w:val="0"/>
              <w:autoSpaceDN w:val="0"/>
              <w:adjustRightInd w:val="0"/>
              <w:spacing w:line="440" w:lineRule="atLeast"/>
              <w:jc w:val="center"/>
              <w:rPr>
                <w:b/>
                <w:color w:val="auto"/>
                <w:highlight w:val="none"/>
                <w:lang w:val="zh-CN"/>
              </w:rPr>
            </w:pPr>
          </w:p>
        </w:tc>
        <w:tc>
          <w:tcPr>
            <w:tcW w:w="2110" w:type="dxa"/>
            <w:tcBorders>
              <w:top w:val="single" w:color="auto" w:sz="6" w:space="0"/>
              <w:left w:val="single" w:color="auto" w:sz="6" w:space="0"/>
              <w:bottom w:val="single" w:color="auto" w:sz="6" w:space="0"/>
              <w:right w:val="single" w:color="auto" w:sz="6" w:space="0"/>
            </w:tcBorders>
            <w:noWrap w:val="0"/>
            <w:vAlign w:val="top"/>
          </w:tcPr>
          <w:p w14:paraId="711A4C83">
            <w:pPr>
              <w:autoSpaceDE w:val="0"/>
              <w:autoSpaceDN w:val="0"/>
              <w:adjustRightInd w:val="0"/>
              <w:spacing w:line="440" w:lineRule="atLeast"/>
              <w:jc w:val="center"/>
              <w:rPr>
                <w:b/>
                <w:color w:val="auto"/>
                <w:highlight w:val="none"/>
                <w:lang w:val="zh-CN"/>
              </w:rPr>
            </w:pPr>
          </w:p>
        </w:tc>
        <w:tc>
          <w:tcPr>
            <w:tcW w:w="2126" w:type="dxa"/>
            <w:tcBorders>
              <w:top w:val="single" w:color="auto" w:sz="6" w:space="0"/>
              <w:left w:val="single" w:color="auto" w:sz="6" w:space="0"/>
              <w:bottom w:val="single" w:color="auto" w:sz="6" w:space="0"/>
              <w:right w:val="single" w:color="auto" w:sz="6" w:space="0"/>
            </w:tcBorders>
            <w:noWrap w:val="0"/>
            <w:vAlign w:val="top"/>
          </w:tcPr>
          <w:p w14:paraId="09638153">
            <w:pPr>
              <w:autoSpaceDE w:val="0"/>
              <w:autoSpaceDN w:val="0"/>
              <w:adjustRightInd w:val="0"/>
              <w:spacing w:line="440" w:lineRule="atLeast"/>
              <w:jc w:val="center"/>
              <w:rPr>
                <w:b/>
                <w:color w:val="auto"/>
                <w:highlight w:val="none"/>
                <w:lang w:val="zh-CN"/>
              </w:rPr>
            </w:pPr>
          </w:p>
        </w:tc>
      </w:tr>
    </w:tbl>
    <w:p w14:paraId="49205BC7">
      <w:pPr>
        <w:autoSpaceDE w:val="0"/>
        <w:autoSpaceDN w:val="0"/>
        <w:adjustRightInd w:val="0"/>
        <w:spacing w:line="440" w:lineRule="atLeast"/>
        <w:rPr>
          <w:rFonts w:hint="eastAsia"/>
          <w:b/>
          <w:color w:val="auto"/>
          <w:highlight w:val="none"/>
          <w:lang w:val="zh-CN"/>
        </w:rPr>
      </w:pPr>
      <w:r>
        <w:rPr>
          <w:rFonts w:hint="eastAsia"/>
          <w:b/>
          <w:color w:val="auto"/>
          <w:highlight w:val="none"/>
          <w:lang w:val="zh-CN"/>
        </w:rPr>
        <w:t>供应商盖章：</w:t>
      </w:r>
      <w:r>
        <w:rPr>
          <w:b/>
          <w:color w:val="auto"/>
          <w:highlight w:val="none"/>
          <w:u w:val="single"/>
          <w:lang w:val="zh-CN"/>
        </w:rPr>
        <w:t xml:space="preserve">               </w:t>
      </w:r>
    </w:p>
    <w:p w14:paraId="4E0B3CB0">
      <w:pPr>
        <w:autoSpaceDE w:val="0"/>
        <w:autoSpaceDN w:val="0"/>
        <w:adjustRightInd w:val="0"/>
        <w:spacing w:line="440" w:lineRule="atLeast"/>
        <w:rPr>
          <w:rFonts w:hint="eastAsia"/>
          <w:b/>
          <w:color w:val="auto"/>
          <w:sz w:val="32"/>
          <w:highlight w:val="none"/>
          <w:lang w:val="zh-CN"/>
        </w:rPr>
      </w:pPr>
    </w:p>
    <w:p w14:paraId="4680B07B">
      <w:pPr>
        <w:autoSpaceDE w:val="0"/>
        <w:autoSpaceDN w:val="0"/>
        <w:adjustRightInd w:val="0"/>
        <w:spacing w:line="440" w:lineRule="atLeast"/>
        <w:outlineLvl w:val="0"/>
        <w:rPr>
          <w:b/>
          <w:color w:val="auto"/>
          <w:sz w:val="32"/>
          <w:highlight w:val="none"/>
          <w:lang w:val="zh-CN"/>
        </w:rPr>
      </w:pPr>
    </w:p>
    <w:p w14:paraId="7EC6A525">
      <w:pPr>
        <w:autoSpaceDE w:val="0"/>
        <w:autoSpaceDN w:val="0"/>
        <w:adjustRightInd w:val="0"/>
        <w:spacing w:line="440" w:lineRule="atLeast"/>
        <w:ind w:firstLine="3614" w:firstLineChars="1000"/>
        <w:outlineLvl w:val="0"/>
        <w:rPr>
          <w:b/>
          <w:color w:val="auto"/>
          <w:sz w:val="36"/>
          <w:highlight w:val="none"/>
          <w:lang w:val="zh-CN"/>
        </w:rPr>
      </w:pPr>
      <w:r>
        <w:rPr>
          <w:rFonts w:hint="eastAsia"/>
          <w:b/>
          <w:color w:val="auto"/>
          <w:sz w:val="36"/>
          <w:highlight w:val="none"/>
          <w:lang w:val="zh-CN"/>
        </w:rPr>
        <w:t>技术偏离表</w:t>
      </w:r>
    </w:p>
    <w:tbl>
      <w:tblPr>
        <w:tblStyle w:val="23"/>
        <w:tblW w:w="9800" w:type="dxa"/>
        <w:tblInd w:w="-192" w:type="dxa"/>
        <w:tblLayout w:type="fixed"/>
        <w:tblCellMar>
          <w:top w:w="0" w:type="dxa"/>
          <w:left w:w="108" w:type="dxa"/>
          <w:bottom w:w="0" w:type="dxa"/>
          <w:right w:w="108" w:type="dxa"/>
        </w:tblCellMar>
      </w:tblPr>
      <w:tblGrid>
        <w:gridCol w:w="900"/>
        <w:gridCol w:w="1800"/>
        <w:gridCol w:w="2300"/>
        <w:gridCol w:w="2000"/>
        <w:gridCol w:w="2800"/>
      </w:tblGrid>
      <w:tr w14:paraId="696A87DF">
        <w:tblPrEx>
          <w:tblCellMar>
            <w:top w:w="0" w:type="dxa"/>
            <w:left w:w="108" w:type="dxa"/>
            <w:bottom w:w="0" w:type="dxa"/>
            <w:right w:w="108" w:type="dxa"/>
          </w:tblCellMar>
        </w:tblPrEx>
        <w:trPr>
          <w:trHeight w:val="918" w:hRule="atLeast"/>
        </w:trPr>
        <w:tc>
          <w:tcPr>
            <w:tcW w:w="900" w:type="dxa"/>
            <w:tcBorders>
              <w:top w:val="single" w:color="auto" w:sz="6" w:space="0"/>
              <w:left w:val="single" w:color="auto" w:sz="6" w:space="0"/>
              <w:bottom w:val="single" w:color="auto" w:sz="6" w:space="0"/>
              <w:right w:val="single" w:color="auto" w:sz="6" w:space="0"/>
            </w:tcBorders>
            <w:noWrap w:val="0"/>
            <w:vAlign w:val="center"/>
          </w:tcPr>
          <w:p w14:paraId="4BD0F8E4">
            <w:pPr>
              <w:autoSpaceDE w:val="0"/>
              <w:autoSpaceDN w:val="0"/>
              <w:adjustRightInd w:val="0"/>
              <w:spacing w:line="440" w:lineRule="atLeast"/>
              <w:jc w:val="center"/>
              <w:rPr>
                <w:b/>
                <w:color w:val="auto"/>
                <w:highlight w:val="none"/>
                <w:lang w:val="zh-CN"/>
              </w:rPr>
            </w:pPr>
            <w:r>
              <w:rPr>
                <w:rFonts w:hint="eastAsia"/>
                <w:b/>
                <w:color w:val="auto"/>
                <w:highlight w:val="none"/>
                <w:lang w:val="zh-CN"/>
              </w:rPr>
              <w:t>序</w:t>
            </w:r>
            <w:r>
              <w:rPr>
                <w:b/>
                <w:color w:val="auto"/>
                <w:highlight w:val="none"/>
                <w:lang w:val="zh-CN"/>
              </w:rPr>
              <w:t xml:space="preserve"> </w:t>
            </w:r>
            <w:r>
              <w:rPr>
                <w:rFonts w:hint="eastAsia"/>
                <w:b/>
                <w:color w:val="auto"/>
                <w:highlight w:val="none"/>
                <w:lang w:val="zh-CN"/>
              </w:rPr>
              <w:t>号</w:t>
            </w:r>
          </w:p>
        </w:tc>
        <w:tc>
          <w:tcPr>
            <w:tcW w:w="1800" w:type="dxa"/>
            <w:tcBorders>
              <w:top w:val="single" w:color="auto" w:sz="6" w:space="0"/>
              <w:left w:val="single" w:color="auto" w:sz="6" w:space="0"/>
              <w:bottom w:val="single" w:color="auto" w:sz="6" w:space="0"/>
              <w:right w:val="single" w:color="auto" w:sz="6" w:space="0"/>
            </w:tcBorders>
            <w:noWrap w:val="0"/>
            <w:vAlign w:val="center"/>
          </w:tcPr>
          <w:p w14:paraId="60B27346">
            <w:pPr>
              <w:autoSpaceDE w:val="0"/>
              <w:autoSpaceDN w:val="0"/>
              <w:adjustRightInd w:val="0"/>
              <w:spacing w:line="440" w:lineRule="atLeast"/>
              <w:jc w:val="center"/>
              <w:rPr>
                <w:b/>
                <w:color w:val="auto"/>
                <w:highlight w:val="none"/>
                <w:lang w:val="zh-CN"/>
              </w:rPr>
            </w:pPr>
            <w:r>
              <w:rPr>
                <w:rFonts w:hint="eastAsia"/>
                <w:b/>
                <w:color w:val="auto"/>
                <w:highlight w:val="none"/>
                <w:lang w:val="zh-CN"/>
              </w:rPr>
              <w:t>内容</w:t>
            </w:r>
          </w:p>
        </w:tc>
        <w:tc>
          <w:tcPr>
            <w:tcW w:w="2300" w:type="dxa"/>
            <w:tcBorders>
              <w:top w:val="single" w:color="auto" w:sz="6" w:space="0"/>
              <w:left w:val="single" w:color="auto" w:sz="6" w:space="0"/>
              <w:bottom w:val="single" w:color="auto" w:sz="6" w:space="0"/>
              <w:right w:val="single" w:color="auto" w:sz="6" w:space="0"/>
            </w:tcBorders>
            <w:noWrap w:val="0"/>
            <w:vAlign w:val="center"/>
          </w:tcPr>
          <w:p w14:paraId="35134567">
            <w:pPr>
              <w:autoSpaceDE w:val="0"/>
              <w:autoSpaceDN w:val="0"/>
              <w:adjustRightInd w:val="0"/>
              <w:spacing w:line="440" w:lineRule="atLeast"/>
              <w:jc w:val="center"/>
              <w:rPr>
                <w:b/>
                <w:color w:val="auto"/>
                <w:highlight w:val="none"/>
                <w:lang w:val="zh-CN"/>
              </w:rPr>
            </w:pPr>
            <w:r>
              <w:rPr>
                <w:rFonts w:hint="eastAsia"/>
                <w:b/>
                <w:color w:val="auto"/>
                <w:highlight w:val="none"/>
                <w:lang w:val="zh-CN"/>
              </w:rPr>
              <w:t>招标文件规范要求</w:t>
            </w:r>
          </w:p>
        </w:tc>
        <w:tc>
          <w:tcPr>
            <w:tcW w:w="2000" w:type="dxa"/>
            <w:tcBorders>
              <w:top w:val="single" w:color="auto" w:sz="6" w:space="0"/>
              <w:left w:val="single" w:color="auto" w:sz="6" w:space="0"/>
              <w:bottom w:val="single" w:color="auto" w:sz="6" w:space="0"/>
              <w:right w:val="single" w:color="auto" w:sz="6" w:space="0"/>
            </w:tcBorders>
            <w:noWrap w:val="0"/>
            <w:vAlign w:val="center"/>
          </w:tcPr>
          <w:p w14:paraId="58AA7A19">
            <w:pPr>
              <w:autoSpaceDE w:val="0"/>
              <w:autoSpaceDN w:val="0"/>
              <w:adjustRightInd w:val="0"/>
              <w:spacing w:line="440" w:lineRule="atLeast"/>
              <w:jc w:val="center"/>
              <w:rPr>
                <w:b/>
                <w:color w:val="auto"/>
                <w:highlight w:val="none"/>
                <w:lang w:val="zh-CN"/>
              </w:rPr>
            </w:pPr>
            <w:r>
              <w:rPr>
                <w:rFonts w:hint="eastAsia"/>
                <w:b/>
                <w:color w:val="auto"/>
                <w:highlight w:val="none"/>
                <w:lang w:val="zh-CN"/>
              </w:rPr>
              <w:t>投标文件</w:t>
            </w:r>
          </w:p>
          <w:p w14:paraId="50242955">
            <w:pPr>
              <w:autoSpaceDE w:val="0"/>
              <w:autoSpaceDN w:val="0"/>
              <w:adjustRightInd w:val="0"/>
              <w:spacing w:line="440" w:lineRule="atLeast"/>
              <w:jc w:val="center"/>
              <w:rPr>
                <w:b/>
                <w:color w:val="auto"/>
                <w:highlight w:val="none"/>
                <w:lang w:val="zh-CN"/>
              </w:rPr>
            </w:pPr>
            <w:r>
              <w:rPr>
                <w:rFonts w:hint="eastAsia"/>
                <w:b/>
                <w:color w:val="auto"/>
                <w:highlight w:val="none"/>
                <w:lang w:val="zh-CN"/>
              </w:rPr>
              <w:t>对应规范</w:t>
            </w:r>
          </w:p>
        </w:tc>
        <w:tc>
          <w:tcPr>
            <w:tcW w:w="2800" w:type="dxa"/>
            <w:tcBorders>
              <w:top w:val="single" w:color="auto" w:sz="6" w:space="0"/>
              <w:left w:val="single" w:color="auto" w:sz="6" w:space="0"/>
              <w:bottom w:val="single" w:color="auto" w:sz="6" w:space="0"/>
              <w:right w:val="single" w:color="auto" w:sz="6" w:space="0"/>
            </w:tcBorders>
            <w:noWrap w:val="0"/>
            <w:vAlign w:val="center"/>
          </w:tcPr>
          <w:p w14:paraId="35B5F9E4">
            <w:pPr>
              <w:autoSpaceDE w:val="0"/>
              <w:autoSpaceDN w:val="0"/>
              <w:adjustRightInd w:val="0"/>
              <w:spacing w:line="440" w:lineRule="atLeast"/>
              <w:jc w:val="center"/>
              <w:rPr>
                <w:b/>
                <w:color w:val="auto"/>
                <w:highlight w:val="none"/>
                <w:lang w:val="zh-CN"/>
              </w:rPr>
            </w:pPr>
            <w:r>
              <w:rPr>
                <w:rFonts w:hint="eastAsia"/>
                <w:b/>
                <w:color w:val="auto"/>
                <w:highlight w:val="none"/>
                <w:lang w:val="zh-CN"/>
              </w:rPr>
              <w:t>备</w:t>
            </w:r>
            <w:r>
              <w:rPr>
                <w:b/>
                <w:color w:val="auto"/>
                <w:highlight w:val="none"/>
                <w:lang w:val="zh-CN"/>
              </w:rPr>
              <w:t xml:space="preserve"> </w:t>
            </w:r>
            <w:r>
              <w:rPr>
                <w:rFonts w:hint="eastAsia"/>
                <w:b/>
                <w:color w:val="auto"/>
                <w:highlight w:val="none"/>
                <w:lang w:val="zh-CN"/>
              </w:rPr>
              <w:t>注</w:t>
            </w:r>
          </w:p>
        </w:tc>
      </w:tr>
      <w:tr w14:paraId="3C9D2933">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7FA83BDD">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5E873E0C">
            <w:pPr>
              <w:autoSpaceDE w:val="0"/>
              <w:autoSpaceDN w:val="0"/>
              <w:adjustRightInd w:val="0"/>
              <w:spacing w:line="440" w:lineRule="atLeast"/>
              <w:jc w:val="center"/>
              <w:rPr>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7E9002FC">
            <w:pPr>
              <w:autoSpaceDE w:val="0"/>
              <w:autoSpaceDN w:val="0"/>
              <w:adjustRightInd w:val="0"/>
              <w:spacing w:line="440" w:lineRule="atLeast"/>
              <w:jc w:val="center"/>
              <w:rPr>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476AB628">
            <w:pPr>
              <w:autoSpaceDE w:val="0"/>
              <w:autoSpaceDN w:val="0"/>
              <w:adjustRightInd w:val="0"/>
              <w:spacing w:line="440" w:lineRule="atLeast"/>
              <w:jc w:val="center"/>
              <w:rPr>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4CE21A09">
            <w:pPr>
              <w:autoSpaceDE w:val="0"/>
              <w:autoSpaceDN w:val="0"/>
              <w:adjustRightInd w:val="0"/>
              <w:spacing w:line="440" w:lineRule="atLeast"/>
              <w:jc w:val="center"/>
              <w:rPr>
                <w:b/>
                <w:color w:val="auto"/>
                <w:highlight w:val="none"/>
                <w:lang w:val="zh-CN"/>
              </w:rPr>
            </w:pPr>
          </w:p>
        </w:tc>
      </w:tr>
      <w:tr w14:paraId="36DAF61B">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28AE4BD1">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49DD6B8F">
            <w:pPr>
              <w:autoSpaceDE w:val="0"/>
              <w:autoSpaceDN w:val="0"/>
              <w:adjustRightInd w:val="0"/>
              <w:spacing w:line="440" w:lineRule="atLeast"/>
              <w:jc w:val="center"/>
              <w:rPr>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7BCD8FFD">
            <w:pPr>
              <w:autoSpaceDE w:val="0"/>
              <w:autoSpaceDN w:val="0"/>
              <w:adjustRightInd w:val="0"/>
              <w:spacing w:line="440" w:lineRule="atLeast"/>
              <w:jc w:val="center"/>
              <w:rPr>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0A4FA6AC">
            <w:pPr>
              <w:autoSpaceDE w:val="0"/>
              <w:autoSpaceDN w:val="0"/>
              <w:adjustRightInd w:val="0"/>
              <w:spacing w:line="440" w:lineRule="atLeast"/>
              <w:jc w:val="center"/>
              <w:rPr>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6A4EE745">
            <w:pPr>
              <w:autoSpaceDE w:val="0"/>
              <w:autoSpaceDN w:val="0"/>
              <w:adjustRightInd w:val="0"/>
              <w:spacing w:line="440" w:lineRule="atLeast"/>
              <w:jc w:val="center"/>
              <w:rPr>
                <w:b/>
                <w:color w:val="auto"/>
                <w:highlight w:val="none"/>
                <w:lang w:val="zh-CN"/>
              </w:rPr>
            </w:pPr>
          </w:p>
        </w:tc>
      </w:tr>
      <w:tr w14:paraId="4EA79904">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1AE5D564">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45ADF8C1">
            <w:pPr>
              <w:autoSpaceDE w:val="0"/>
              <w:autoSpaceDN w:val="0"/>
              <w:adjustRightInd w:val="0"/>
              <w:spacing w:line="440" w:lineRule="atLeast"/>
              <w:jc w:val="center"/>
              <w:rPr>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0AF0BC55">
            <w:pPr>
              <w:autoSpaceDE w:val="0"/>
              <w:autoSpaceDN w:val="0"/>
              <w:adjustRightInd w:val="0"/>
              <w:spacing w:line="440" w:lineRule="atLeast"/>
              <w:jc w:val="center"/>
              <w:rPr>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4F4E7801">
            <w:pPr>
              <w:autoSpaceDE w:val="0"/>
              <w:autoSpaceDN w:val="0"/>
              <w:adjustRightInd w:val="0"/>
              <w:spacing w:line="440" w:lineRule="atLeast"/>
              <w:jc w:val="center"/>
              <w:rPr>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23617442">
            <w:pPr>
              <w:autoSpaceDE w:val="0"/>
              <w:autoSpaceDN w:val="0"/>
              <w:adjustRightInd w:val="0"/>
              <w:spacing w:line="440" w:lineRule="atLeast"/>
              <w:jc w:val="center"/>
              <w:rPr>
                <w:b/>
                <w:color w:val="auto"/>
                <w:highlight w:val="none"/>
                <w:lang w:val="zh-CN"/>
              </w:rPr>
            </w:pPr>
          </w:p>
        </w:tc>
      </w:tr>
      <w:tr w14:paraId="0C03BC20">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46E05535">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45E6828D">
            <w:pPr>
              <w:autoSpaceDE w:val="0"/>
              <w:autoSpaceDN w:val="0"/>
              <w:adjustRightInd w:val="0"/>
              <w:spacing w:line="440" w:lineRule="atLeast"/>
              <w:jc w:val="center"/>
              <w:rPr>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59396FF9">
            <w:pPr>
              <w:autoSpaceDE w:val="0"/>
              <w:autoSpaceDN w:val="0"/>
              <w:adjustRightInd w:val="0"/>
              <w:spacing w:line="440" w:lineRule="atLeast"/>
              <w:jc w:val="center"/>
              <w:rPr>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40728A78">
            <w:pPr>
              <w:autoSpaceDE w:val="0"/>
              <w:autoSpaceDN w:val="0"/>
              <w:adjustRightInd w:val="0"/>
              <w:spacing w:line="440" w:lineRule="atLeast"/>
              <w:jc w:val="center"/>
              <w:rPr>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21D649F6">
            <w:pPr>
              <w:autoSpaceDE w:val="0"/>
              <w:autoSpaceDN w:val="0"/>
              <w:adjustRightInd w:val="0"/>
              <w:spacing w:line="440" w:lineRule="atLeast"/>
              <w:jc w:val="center"/>
              <w:rPr>
                <w:b/>
                <w:color w:val="auto"/>
                <w:highlight w:val="none"/>
                <w:lang w:val="zh-CN"/>
              </w:rPr>
            </w:pPr>
          </w:p>
        </w:tc>
      </w:tr>
      <w:tr w14:paraId="0159043E">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247E47DA">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40E6CC0">
            <w:pPr>
              <w:autoSpaceDE w:val="0"/>
              <w:autoSpaceDN w:val="0"/>
              <w:adjustRightInd w:val="0"/>
              <w:spacing w:line="440" w:lineRule="atLeast"/>
              <w:jc w:val="center"/>
              <w:rPr>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03738830">
            <w:pPr>
              <w:autoSpaceDE w:val="0"/>
              <w:autoSpaceDN w:val="0"/>
              <w:adjustRightInd w:val="0"/>
              <w:spacing w:line="440" w:lineRule="atLeast"/>
              <w:jc w:val="center"/>
              <w:rPr>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43BADFB8">
            <w:pPr>
              <w:autoSpaceDE w:val="0"/>
              <w:autoSpaceDN w:val="0"/>
              <w:adjustRightInd w:val="0"/>
              <w:spacing w:line="440" w:lineRule="atLeast"/>
              <w:jc w:val="center"/>
              <w:rPr>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79D9B7B5">
            <w:pPr>
              <w:autoSpaceDE w:val="0"/>
              <w:autoSpaceDN w:val="0"/>
              <w:adjustRightInd w:val="0"/>
              <w:spacing w:line="440" w:lineRule="atLeast"/>
              <w:jc w:val="center"/>
              <w:rPr>
                <w:b/>
                <w:color w:val="auto"/>
                <w:highlight w:val="none"/>
                <w:lang w:val="zh-CN"/>
              </w:rPr>
            </w:pPr>
          </w:p>
        </w:tc>
      </w:tr>
      <w:tr w14:paraId="50E88128">
        <w:tblPrEx>
          <w:tblCellMar>
            <w:top w:w="0" w:type="dxa"/>
            <w:left w:w="108" w:type="dxa"/>
            <w:bottom w:w="0" w:type="dxa"/>
            <w:right w:w="108" w:type="dxa"/>
          </w:tblCellMar>
        </w:tblPrEx>
        <w:tc>
          <w:tcPr>
            <w:tcW w:w="900" w:type="dxa"/>
            <w:tcBorders>
              <w:top w:val="single" w:color="auto" w:sz="6" w:space="0"/>
              <w:left w:val="single" w:color="auto" w:sz="6" w:space="0"/>
              <w:bottom w:val="single" w:color="auto" w:sz="6" w:space="0"/>
              <w:right w:val="single" w:color="auto" w:sz="6" w:space="0"/>
            </w:tcBorders>
            <w:noWrap w:val="0"/>
            <w:vAlign w:val="top"/>
          </w:tcPr>
          <w:p w14:paraId="17AD0453">
            <w:pPr>
              <w:autoSpaceDE w:val="0"/>
              <w:autoSpaceDN w:val="0"/>
              <w:adjustRightInd w:val="0"/>
              <w:spacing w:line="440" w:lineRule="atLeast"/>
              <w:jc w:val="center"/>
              <w:rPr>
                <w:b/>
                <w:color w:val="auto"/>
                <w:highlight w:val="none"/>
                <w:lang w:val="zh-CN"/>
              </w:rPr>
            </w:pPr>
          </w:p>
        </w:tc>
        <w:tc>
          <w:tcPr>
            <w:tcW w:w="1800" w:type="dxa"/>
            <w:tcBorders>
              <w:top w:val="single" w:color="auto" w:sz="6" w:space="0"/>
              <w:left w:val="single" w:color="auto" w:sz="6" w:space="0"/>
              <w:bottom w:val="single" w:color="auto" w:sz="6" w:space="0"/>
              <w:right w:val="single" w:color="auto" w:sz="6" w:space="0"/>
            </w:tcBorders>
            <w:noWrap w:val="0"/>
            <w:vAlign w:val="top"/>
          </w:tcPr>
          <w:p w14:paraId="040738E7">
            <w:pPr>
              <w:autoSpaceDE w:val="0"/>
              <w:autoSpaceDN w:val="0"/>
              <w:adjustRightInd w:val="0"/>
              <w:spacing w:line="440" w:lineRule="atLeast"/>
              <w:jc w:val="center"/>
              <w:rPr>
                <w:b/>
                <w:color w:val="auto"/>
                <w:highlight w:val="none"/>
                <w:lang w:val="zh-CN"/>
              </w:rPr>
            </w:pPr>
          </w:p>
        </w:tc>
        <w:tc>
          <w:tcPr>
            <w:tcW w:w="2300" w:type="dxa"/>
            <w:tcBorders>
              <w:top w:val="single" w:color="auto" w:sz="6" w:space="0"/>
              <w:left w:val="single" w:color="auto" w:sz="6" w:space="0"/>
              <w:bottom w:val="single" w:color="auto" w:sz="6" w:space="0"/>
              <w:right w:val="single" w:color="auto" w:sz="6" w:space="0"/>
            </w:tcBorders>
            <w:noWrap w:val="0"/>
            <w:vAlign w:val="top"/>
          </w:tcPr>
          <w:p w14:paraId="358F8DF4">
            <w:pPr>
              <w:autoSpaceDE w:val="0"/>
              <w:autoSpaceDN w:val="0"/>
              <w:adjustRightInd w:val="0"/>
              <w:spacing w:line="440" w:lineRule="atLeast"/>
              <w:jc w:val="center"/>
              <w:rPr>
                <w:b/>
                <w:color w:val="auto"/>
                <w:highlight w:val="none"/>
                <w:lang w:val="zh-CN"/>
              </w:rPr>
            </w:pPr>
          </w:p>
        </w:tc>
        <w:tc>
          <w:tcPr>
            <w:tcW w:w="2000" w:type="dxa"/>
            <w:tcBorders>
              <w:top w:val="single" w:color="auto" w:sz="6" w:space="0"/>
              <w:left w:val="single" w:color="auto" w:sz="6" w:space="0"/>
              <w:bottom w:val="single" w:color="auto" w:sz="6" w:space="0"/>
              <w:right w:val="single" w:color="auto" w:sz="6" w:space="0"/>
            </w:tcBorders>
            <w:noWrap w:val="0"/>
            <w:vAlign w:val="top"/>
          </w:tcPr>
          <w:p w14:paraId="54026A24">
            <w:pPr>
              <w:autoSpaceDE w:val="0"/>
              <w:autoSpaceDN w:val="0"/>
              <w:adjustRightInd w:val="0"/>
              <w:spacing w:line="440" w:lineRule="atLeast"/>
              <w:jc w:val="center"/>
              <w:rPr>
                <w:b/>
                <w:color w:val="auto"/>
                <w:highlight w:val="none"/>
                <w:lang w:val="zh-CN"/>
              </w:rPr>
            </w:pPr>
          </w:p>
        </w:tc>
        <w:tc>
          <w:tcPr>
            <w:tcW w:w="2800" w:type="dxa"/>
            <w:tcBorders>
              <w:top w:val="single" w:color="auto" w:sz="6" w:space="0"/>
              <w:left w:val="single" w:color="auto" w:sz="6" w:space="0"/>
              <w:bottom w:val="single" w:color="auto" w:sz="6" w:space="0"/>
              <w:right w:val="single" w:color="auto" w:sz="6" w:space="0"/>
            </w:tcBorders>
            <w:noWrap w:val="0"/>
            <w:vAlign w:val="top"/>
          </w:tcPr>
          <w:p w14:paraId="014179C0">
            <w:pPr>
              <w:autoSpaceDE w:val="0"/>
              <w:autoSpaceDN w:val="0"/>
              <w:adjustRightInd w:val="0"/>
              <w:spacing w:line="440" w:lineRule="atLeast"/>
              <w:jc w:val="center"/>
              <w:rPr>
                <w:b/>
                <w:color w:val="auto"/>
                <w:highlight w:val="none"/>
                <w:lang w:val="zh-CN"/>
              </w:rPr>
            </w:pPr>
          </w:p>
        </w:tc>
      </w:tr>
    </w:tbl>
    <w:p w14:paraId="145B3E86">
      <w:pPr>
        <w:autoSpaceDE w:val="0"/>
        <w:autoSpaceDN w:val="0"/>
        <w:adjustRightInd w:val="0"/>
        <w:spacing w:line="440" w:lineRule="atLeast"/>
        <w:rPr>
          <w:b/>
          <w:color w:val="auto"/>
          <w:highlight w:val="none"/>
          <w:lang w:val="zh-CN"/>
        </w:rPr>
      </w:pPr>
      <w:r>
        <w:rPr>
          <w:rFonts w:hint="eastAsia"/>
          <w:b/>
          <w:color w:val="auto"/>
          <w:highlight w:val="none"/>
          <w:lang w:val="zh-CN"/>
        </w:rPr>
        <w:t>供应商盖章：</w:t>
      </w:r>
      <w:r>
        <w:rPr>
          <w:b/>
          <w:color w:val="auto"/>
          <w:highlight w:val="none"/>
          <w:u w:val="single"/>
          <w:lang w:val="zh-CN"/>
        </w:rPr>
        <w:t xml:space="preserve">               </w:t>
      </w:r>
    </w:p>
    <w:p w14:paraId="73CAF3D7">
      <w:pPr>
        <w:keepNext/>
        <w:keepLines/>
        <w:widowControl w:val="0"/>
        <w:spacing w:before="260" w:after="260" w:line="416" w:lineRule="auto"/>
        <w:jc w:val="both"/>
        <w:outlineLvl w:val="2"/>
        <w:rPr>
          <w:rFonts w:hint="eastAsia" w:ascii="Times New Roman" w:hAnsi="Times New Roman" w:cs="Times New Roman"/>
          <w:b/>
          <w:bCs/>
          <w:color w:val="auto"/>
          <w:kern w:val="2"/>
          <w:sz w:val="32"/>
          <w:szCs w:val="32"/>
          <w:highlight w:val="none"/>
        </w:rPr>
      </w:pPr>
      <w:r>
        <w:rPr>
          <w:rFonts w:hint="eastAsia"/>
          <w:b/>
          <w:color w:val="auto"/>
          <w:sz w:val="32"/>
          <w:highlight w:val="none"/>
          <w:lang w:val="zh-CN"/>
        </w:rPr>
        <w:br w:type="page"/>
      </w:r>
      <w:r>
        <w:rPr>
          <w:rFonts w:hint="eastAsia" w:ascii="Times New Roman" w:hAnsi="Times New Roman" w:cs="Times New Roman"/>
          <w:b/>
          <w:bCs/>
          <w:color w:val="auto"/>
          <w:kern w:val="2"/>
          <w:sz w:val="32"/>
          <w:szCs w:val="32"/>
          <w:highlight w:val="none"/>
          <w:lang w:val="en-US" w:eastAsia="zh-CN"/>
        </w:rPr>
        <w:t>3</w:t>
      </w:r>
      <w:r>
        <w:rPr>
          <w:rFonts w:hint="eastAsia" w:ascii="Times New Roman" w:hAnsi="Times New Roman" w:cs="Times New Roman"/>
          <w:b/>
          <w:bCs/>
          <w:color w:val="auto"/>
          <w:kern w:val="2"/>
          <w:sz w:val="32"/>
          <w:szCs w:val="32"/>
          <w:highlight w:val="none"/>
        </w:rPr>
        <w:t>.</w:t>
      </w:r>
      <w:r>
        <w:rPr>
          <w:rFonts w:hint="eastAsia" w:ascii="Times New Roman" w:hAnsi="Times New Roman" w:cs="Times New Roman"/>
          <w:b/>
          <w:bCs/>
          <w:color w:val="auto"/>
          <w:kern w:val="2"/>
          <w:sz w:val="32"/>
          <w:szCs w:val="32"/>
          <w:highlight w:val="none"/>
          <w:lang w:val="en-US" w:eastAsia="zh-CN"/>
        </w:rPr>
        <w:t>7</w:t>
      </w:r>
      <w:r>
        <w:rPr>
          <w:rFonts w:hint="eastAsia" w:ascii="Times New Roman" w:hAnsi="Times New Roman" w:cs="Times New Roman"/>
          <w:b/>
          <w:bCs/>
          <w:color w:val="auto"/>
          <w:kern w:val="2"/>
          <w:sz w:val="32"/>
          <w:szCs w:val="32"/>
          <w:highlight w:val="none"/>
        </w:rPr>
        <w:t>供应商自20</w:t>
      </w:r>
      <w:r>
        <w:rPr>
          <w:rFonts w:hint="eastAsia" w:ascii="Times New Roman" w:hAnsi="Times New Roman" w:cs="Times New Roman"/>
          <w:b/>
          <w:bCs/>
          <w:color w:val="auto"/>
          <w:kern w:val="2"/>
          <w:sz w:val="32"/>
          <w:szCs w:val="32"/>
          <w:highlight w:val="none"/>
          <w:lang w:val="en-US" w:eastAsia="zh-CN"/>
        </w:rPr>
        <w:t>22</w:t>
      </w:r>
      <w:r>
        <w:rPr>
          <w:rFonts w:hint="eastAsia" w:ascii="Times New Roman" w:hAnsi="Times New Roman" w:cs="Times New Roman"/>
          <w:b/>
          <w:bCs/>
          <w:color w:val="auto"/>
          <w:kern w:val="2"/>
          <w:sz w:val="32"/>
          <w:szCs w:val="32"/>
          <w:highlight w:val="none"/>
        </w:rPr>
        <w:t>年1月1日以来类似业绩证明</w:t>
      </w:r>
    </w:p>
    <w:p w14:paraId="51D25028">
      <w:pPr>
        <w:widowControl w:val="0"/>
        <w:jc w:val="center"/>
        <w:rPr>
          <w:rFonts w:hint="eastAsia" w:ascii="宋体" w:hAnsi="Times New Roman" w:cs="Times New Roman"/>
          <w:b/>
          <w:color w:val="auto"/>
          <w:kern w:val="2"/>
          <w:sz w:val="24"/>
          <w:szCs w:val="24"/>
          <w:highlight w:val="none"/>
        </w:rPr>
      </w:pPr>
      <w:r>
        <w:rPr>
          <w:rFonts w:hint="eastAsia" w:ascii="宋体" w:hAnsi="Times New Roman" w:cs="Times New Roman"/>
          <w:b/>
          <w:color w:val="auto"/>
          <w:kern w:val="2"/>
          <w:sz w:val="24"/>
          <w:szCs w:val="24"/>
          <w:highlight w:val="none"/>
        </w:rPr>
        <w:t>供应商自20</w:t>
      </w:r>
      <w:r>
        <w:rPr>
          <w:rFonts w:hint="eastAsia" w:ascii="宋体" w:hAnsi="Times New Roman" w:cs="Times New Roman"/>
          <w:b/>
          <w:color w:val="auto"/>
          <w:kern w:val="2"/>
          <w:sz w:val="24"/>
          <w:szCs w:val="24"/>
          <w:highlight w:val="none"/>
          <w:lang w:val="en-US" w:eastAsia="zh-CN"/>
        </w:rPr>
        <w:t>2</w:t>
      </w:r>
      <w:r>
        <w:rPr>
          <w:rFonts w:hint="eastAsia" w:hAnsi="Times New Roman" w:cs="Times New Roman"/>
          <w:b/>
          <w:color w:val="auto"/>
          <w:kern w:val="2"/>
          <w:sz w:val="24"/>
          <w:szCs w:val="24"/>
          <w:highlight w:val="none"/>
          <w:lang w:val="en-US" w:eastAsia="zh-CN"/>
        </w:rPr>
        <w:t>2</w:t>
      </w:r>
      <w:r>
        <w:rPr>
          <w:rFonts w:hint="eastAsia" w:ascii="宋体" w:hAnsi="Times New Roman" w:cs="Times New Roman"/>
          <w:b/>
          <w:color w:val="auto"/>
          <w:kern w:val="2"/>
          <w:sz w:val="24"/>
          <w:szCs w:val="24"/>
          <w:highlight w:val="none"/>
        </w:rPr>
        <w:t>年1月1日以来类似业绩证明</w:t>
      </w:r>
    </w:p>
    <w:tbl>
      <w:tblPr>
        <w:tblStyle w:val="23"/>
        <w:tblW w:w="975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30" w:type="dxa"/>
          <w:bottom w:w="0" w:type="dxa"/>
          <w:right w:w="30" w:type="dxa"/>
        </w:tblCellMar>
      </w:tblPr>
      <w:tblGrid>
        <w:gridCol w:w="608"/>
        <w:gridCol w:w="1179"/>
        <w:gridCol w:w="1358"/>
        <w:gridCol w:w="1098"/>
        <w:gridCol w:w="1094"/>
        <w:gridCol w:w="1171"/>
        <w:gridCol w:w="1920"/>
        <w:gridCol w:w="1329"/>
      </w:tblGrid>
      <w:tr w14:paraId="0859D2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15" w:hRule="exact"/>
          <w:jc w:val="center"/>
        </w:trPr>
        <w:tc>
          <w:tcPr>
            <w:tcW w:w="608" w:type="dxa"/>
            <w:noWrap w:val="0"/>
            <w:vAlign w:val="center"/>
          </w:tcPr>
          <w:p w14:paraId="45C65AA9">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序号</w:t>
            </w:r>
          </w:p>
        </w:tc>
        <w:tc>
          <w:tcPr>
            <w:tcW w:w="1179" w:type="dxa"/>
            <w:noWrap w:val="0"/>
            <w:vAlign w:val="center"/>
          </w:tcPr>
          <w:p w14:paraId="70CFDB87">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项目名称</w:t>
            </w:r>
          </w:p>
        </w:tc>
        <w:tc>
          <w:tcPr>
            <w:tcW w:w="1358" w:type="dxa"/>
            <w:noWrap w:val="0"/>
            <w:vAlign w:val="center"/>
          </w:tcPr>
          <w:p w14:paraId="7C5AE1D9">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项目地址</w:t>
            </w:r>
          </w:p>
        </w:tc>
        <w:tc>
          <w:tcPr>
            <w:tcW w:w="1098" w:type="dxa"/>
            <w:noWrap w:val="0"/>
            <w:vAlign w:val="center"/>
          </w:tcPr>
          <w:p w14:paraId="730B985C">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合同内容</w:t>
            </w:r>
          </w:p>
        </w:tc>
        <w:tc>
          <w:tcPr>
            <w:tcW w:w="1094" w:type="dxa"/>
            <w:noWrap w:val="0"/>
            <w:vAlign w:val="center"/>
          </w:tcPr>
          <w:p w14:paraId="13B098C3">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合同总价</w:t>
            </w:r>
          </w:p>
        </w:tc>
        <w:tc>
          <w:tcPr>
            <w:tcW w:w="1171" w:type="dxa"/>
            <w:noWrap w:val="0"/>
            <w:vAlign w:val="center"/>
          </w:tcPr>
          <w:p w14:paraId="0B5E3977">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签约日期</w:t>
            </w:r>
          </w:p>
        </w:tc>
        <w:tc>
          <w:tcPr>
            <w:tcW w:w="1920" w:type="dxa"/>
            <w:tcBorders>
              <w:right w:val="single" w:color="auto" w:sz="4" w:space="0"/>
            </w:tcBorders>
            <w:noWrap w:val="0"/>
            <w:vAlign w:val="center"/>
          </w:tcPr>
          <w:p w14:paraId="22132E96">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发包方联系人</w:t>
            </w:r>
          </w:p>
        </w:tc>
        <w:tc>
          <w:tcPr>
            <w:tcW w:w="1329" w:type="dxa"/>
            <w:tcBorders>
              <w:left w:val="single" w:color="auto" w:sz="4" w:space="0"/>
              <w:right w:val="single" w:color="auto" w:sz="4" w:space="0"/>
            </w:tcBorders>
            <w:noWrap w:val="0"/>
            <w:vAlign w:val="center"/>
          </w:tcPr>
          <w:p w14:paraId="5915DB54">
            <w:pPr>
              <w:widowControl w:val="0"/>
              <w:autoSpaceDE w:val="0"/>
              <w:autoSpaceDN w:val="0"/>
              <w:adjustRightInd w:val="0"/>
              <w:jc w:val="center"/>
              <w:rPr>
                <w:rFonts w:hint="eastAsia" w:ascii="宋体" w:hAnsi="Times New Roman" w:cs="Times New Roman"/>
                <w:b/>
                <w:color w:val="auto"/>
                <w:kern w:val="2"/>
                <w:sz w:val="22"/>
                <w:szCs w:val="22"/>
                <w:highlight w:val="none"/>
              </w:rPr>
            </w:pPr>
            <w:r>
              <w:rPr>
                <w:rFonts w:hint="eastAsia" w:ascii="宋体" w:hAnsi="Times New Roman" w:cs="Times New Roman"/>
                <w:b/>
                <w:color w:val="auto"/>
                <w:kern w:val="2"/>
                <w:sz w:val="22"/>
                <w:szCs w:val="22"/>
                <w:highlight w:val="none"/>
              </w:rPr>
              <w:t>联系电话</w:t>
            </w:r>
          </w:p>
        </w:tc>
      </w:tr>
      <w:tr w14:paraId="1C3E6B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15" w:hRule="exact"/>
          <w:jc w:val="center"/>
        </w:trPr>
        <w:tc>
          <w:tcPr>
            <w:tcW w:w="608" w:type="dxa"/>
            <w:noWrap w:val="0"/>
            <w:vAlign w:val="center"/>
          </w:tcPr>
          <w:p w14:paraId="491DB873">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9" w:type="dxa"/>
            <w:noWrap w:val="0"/>
            <w:vAlign w:val="center"/>
          </w:tcPr>
          <w:p w14:paraId="2C760377">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58" w:type="dxa"/>
            <w:noWrap w:val="0"/>
            <w:vAlign w:val="center"/>
          </w:tcPr>
          <w:p w14:paraId="094FFF56">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8" w:type="dxa"/>
            <w:noWrap w:val="0"/>
            <w:vAlign w:val="center"/>
          </w:tcPr>
          <w:p w14:paraId="640ADB04">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4" w:type="dxa"/>
            <w:noWrap w:val="0"/>
            <w:vAlign w:val="center"/>
          </w:tcPr>
          <w:p w14:paraId="469C4A8F">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1" w:type="dxa"/>
            <w:noWrap w:val="0"/>
            <w:vAlign w:val="center"/>
          </w:tcPr>
          <w:p w14:paraId="3A364210">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920" w:type="dxa"/>
            <w:tcBorders>
              <w:right w:val="single" w:color="auto" w:sz="4" w:space="0"/>
            </w:tcBorders>
            <w:noWrap w:val="0"/>
            <w:vAlign w:val="center"/>
          </w:tcPr>
          <w:p w14:paraId="626C255F">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29" w:type="dxa"/>
            <w:tcBorders>
              <w:left w:val="single" w:color="auto" w:sz="4" w:space="0"/>
              <w:right w:val="single" w:color="auto" w:sz="4" w:space="0"/>
            </w:tcBorders>
            <w:noWrap w:val="0"/>
            <w:vAlign w:val="center"/>
          </w:tcPr>
          <w:p w14:paraId="2D11FF22">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r>
      <w:tr w14:paraId="4BF7D0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15" w:hRule="exact"/>
          <w:jc w:val="center"/>
        </w:trPr>
        <w:tc>
          <w:tcPr>
            <w:tcW w:w="608" w:type="dxa"/>
            <w:noWrap w:val="0"/>
            <w:vAlign w:val="center"/>
          </w:tcPr>
          <w:p w14:paraId="426F7D81">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9" w:type="dxa"/>
            <w:noWrap w:val="0"/>
            <w:vAlign w:val="center"/>
          </w:tcPr>
          <w:p w14:paraId="0A9EE045">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58" w:type="dxa"/>
            <w:noWrap w:val="0"/>
            <w:vAlign w:val="center"/>
          </w:tcPr>
          <w:p w14:paraId="4E4AA13F">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8" w:type="dxa"/>
            <w:noWrap w:val="0"/>
            <w:vAlign w:val="center"/>
          </w:tcPr>
          <w:p w14:paraId="54EEE293">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4" w:type="dxa"/>
            <w:noWrap w:val="0"/>
            <w:vAlign w:val="center"/>
          </w:tcPr>
          <w:p w14:paraId="773EDE21">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1" w:type="dxa"/>
            <w:noWrap w:val="0"/>
            <w:vAlign w:val="center"/>
          </w:tcPr>
          <w:p w14:paraId="533C8658">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920" w:type="dxa"/>
            <w:tcBorders>
              <w:right w:val="single" w:color="auto" w:sz="4" w:space="0"/>
            </w:tcBorders>
            <w:noWrap w:val="0"/>
            <w:vAlign w:val="center"/>
          </w:tcPr>
          <w:p w14:paraId="58694041">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29" w:type="dxa"/>
            <w:tcBorders>
              <w:left w:val="single" w:color="auto" w:sz="4" w:space="0"/>
              <w:right w:val="single" w:color="auto" w:sz="4" w:space="0"/>
            </w:tcBorders>
            <w:noWrap w:val="0"/>
            <w:vAlign w:val="center"/>
          </w:tcPr>
          <w:p w14:paraId="3E1A74B7">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r>
      <w:tr w14:paraId="0E6733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15" w:hRule="exact"/>
          <w:jc w:val="center"/>
        </w:trPr>
        <w:tc>
          <w:tcPr>
            <w:tcW w:w="608" w:type="dxa"/>
            <w:noWrap w:val="0"/>
            <w:vAlign w:val="center"/>
          </w:tcPr>
          <w:p w14:paraId="5631F578">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9" w:type="dxa"/>
            <w:noWrap w:val="0"/>
            <w:vAlign w:val="center"/>
          </w:tcPr>
          <w:p w14:paraId="4D73832B">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58" w:type="dxa"/>
            <w:noWrap w:val="0"/>
            <w:vAlign w:val="center"/>
          </w:tcPr>
          <w:p w14:paraId="0B61D6A2">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8" w:type="dxa"/>
            <w:noWrap w:val="0"/>
            <w:vAlign w:val="center"/>
          </w:tcPr>
          <w:p w14:paraId="5C4C4E58">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4" w:type="dxa"/>
            <w:noWrap w:val="0"/>
            <w:vAlign w:val="center"/>
          </w:tcPr>
          <w:p w14:paraId="0A4733D7">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1" w:type="dxa"/>
            <w:noWrap w:val="0"/>
            <w:vAlign w:val="center"/>
          </w:tcPr>
          <w:p w14:paraId="481D88FB">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920" w:type="dxa"/>
            <w:tcBorders>
              <w:right w:val="single" w:color="auto" w:sz="4" w:space="0"/>
            </w:tcBorders>
            <w:noWrap w:val="0"/>
            <w:vAlign w:val="center"/>
          </w:tcPr>
          <w:p w14:paraId="10AE2E67">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29" w:type="dxa"/>
            <w:tcBorders>
              <w:left w:val="single" w:color="auto" w:sz="4" w:space="0"/>
              <w:right w:val="single" w:color="auto" w:sz="4" w:space="0"/>
            </w:tcBorders>
            <w:noWrap w:val="0"/>
            <w:vAlign w:val="center"/>
          </w:tcPr>
          <w:p w14:paraId="0035CF9F">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r>
      <w:tr w14:paraId="66AC08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15" w:hRule="exact"/>
          <w:jc w:val="center"/>
        </w:trPr>
        <w:tc>
          <w:tcPr>
            <w:tcW w:w="608" w:type="dxa"/>
            <w:noWrap w:val="0"/>
            <w:vAlign w:val="center"/>
          </w:tcPr>
          <w:p w14:paraId="266E987A">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9" w:type="dxa"/>
            <w:noWrap w:val="0"/>
            <w:vAlign w:val="center"/>
          </w:tcPr>
          <w:p w14:paraId="047AEE6E">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58" w:type="dxa"/>
            <w:noWrap w:val="0"/>
            <w:vAlign w:val="center"/>
          </w:tcPr>
          <w:p w14:paraId="4EA890E6">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8" w:type="dxa"/>
            <w:noWrap w:val="0"/>
            <w:vAlign w:val="center"/>
          </w:tcPr>
          <w:p w14:paraId="6C2A166B">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4" w:type="dxa"/>
            <w:noWrap w:val="0"/>
            <w:vAlign w:val="center"/>
          </w:tcPr>
          <w:p w14:paraId="4CB561D2">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1" w:type="dxa"/>
            <w:noWrap w:val="0"/>
            <w:vAlign w:val="center"/>
          </w:tcPr>
          <w:p w14:paraId="24C5AEF8">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920" w:type="dxa"/>
            <w:tcBorders>
              <w:right w:val="single" w:color="auto" w:sz="4" w:space="0"/>
            </w:tcBorders>
            <w:noWrap w:val="0"/>
            <w:vAlign w:val="center"/>
          </w:tcPr>
          <w:p w14:paraId="3D4C5E3D">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29" w:type="dxa"/>
            <w:tcBorders>
              <w:left w:val="single" w:color="auto" w:sz="4" w:space="0"/>
              <w:right w:val="single" w:color="auto" w:sz="4" w:space="0"/>
            </w:tcBorders>
            <w:noWrap w:val="0"/>
            <w:vAlign w:val="center"/>
          </w:tcPr>
          <w:p w14:paraId="1F83ADE5">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r>
      <w:tr w14:paraId="476856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15" w:hRule="exact"/>
          <w:jc w:val="center"/>
        </w:trPr>
        <w:tc>
          <w:tcPr>
            <w:tcW w:w="608" w:type="dxa"/>
            <w:noWrap w:val="0"/>
            <w:vAlign w:val="center"/>
          </w:tcPr>
          <w:p w14:paraId="2E1EE608">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9" w:type="dxa"/>
            <w:noWrap w:val="0"/>
            <w:vAlign w:val="center"/>
          </w:tcPr>
          <w:p w14:paraId="27D4E29D">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58" w:type="dxa"/>
            <w:noWrap w:val="0"/>
            <w:vAlign w:val="center"/>
          </w:tcPr>
          <w:p w14:paraId="2C0E22A5">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8" w:type="dxa"/>
            <w:noWrap w:val="0"/>
            <w:vAlign w:val="center"/>
          </w:tcPr>
          <w:p w14:paraId="0B0A96F4">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4" w:type="dxa"/>
            <w:noWrap w:val="0"/>
            <w:vAlign w:val="center"/>
          </w:tcPr>
          <w:p w14:paraId="65BD0310">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1" w:type="dxa"/>
            <w:noWrap w:val="0"/>
            <w:vAlign w:val="center"/>
          </w:tcPr>
          <w:p w14:paraId="37D8D79D">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920" w:type="dxa"/>
            <w:tcBorders>
              <w:right w:val="single" w:color="auto" w:sz="4" w:space="0"/>
            </w:tcBorders>
            <w:noWrap w:val="0"/>
            <w:vAlign w:val="center"/>
          </w:tcPr>
          <w:p w14:paraId="2C9CCF9B">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29" w:type="dxa"/>
            <w:tcBorders>
              <w:left w:val="single" w:color="auto" w:sz="4" w:space="0"/>
              <w:right w:val="single" w:color="auto" w:sz="4" w:space="0"/>
            </w:tcBorders>
            <w:noWrap w:val="0"/>
            <w:vAlign w:val="center"/>
          </w:tcPr>
          <w:p w14:paraId="059E178E">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r>
      <w:tr w14:paraId="5F6CC0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15" w:hRule="exact"/>
          <w:jc w:val="center"/>
        </w:trPr>
        <w:tc>
          <w:tcPr>
            <w:tcW w:w="608" w:type="dxa"/>
            <w:noWrap w:val="0"/>
            <w:vAlign w:val="center"/>
          </w:tcPr>
          <w:p w14:paraId="54F5AFC7">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9" w:type="dxa"/>
            <w:noWrap w:val="0"/>
            <w:vAlign w:val="center"/>
          </w:tcPr>
          <w:p w14:paraId="700494FE">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58" w:type="dxa"/>
            <w:noWrap w:val="0"/>
            <w:vAlign w:val="center"/>
          </w:tcPr>
          <w:p w14:paraId="5F39AC90">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8" w:type="dxa"/>
            <w:noWrap w:val="0"/>
            <w:vAlign w:val="center"/>
          </w:tcPr>
          <w:p w14:paraId="7081A3A9">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4" w:type="dxa"/>
            <w:noWrap w:val="0"/>
            <w:vAlign w:val="center"/>
          </w:tcPr>
          <w:p w14:paraId="6454C614">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1" w:type="dxa"/>
            <w:noWrap w:val="0"/>
            <w:vAlign w:val="center"/>
          </w:tcPr>
          <w:p w14:paraId="0AE687C1">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920" w:type="dxa"/>
            <w:tcBorders>
              <w:right w:val="single" w:color="auto" w:sz="4" w:space="0"/>
            </w:tcBorders>
            <w:noWrap w:val="0"/>
            <w:vAlign w:val="center"/>
          </w:tcPr>
          <w:p w14:paraId="0A75662A">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29" w:type="dxa"/>
            <w:tcBorders>
              <w:left w:val="single" w:color="auto" w:sz="4" w:space="0"/>
              <w:right w:val="single" w:color="auto" w:sz="4" w:space="0"/>
            </w:tcBorders>
            <w:noWrap w:val="0"/>
            <w:vAlign w:val="center"/>
          </w:tcPr>
          <w:p w14:paraId="23A3F5CE">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r>
      <w:tr w14:paraId="5A92ED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45" w:hRule="exact"/>
          <w:jc w:val="center"/>
        </w:trPr>
        <w:tc>
          <w:tcPr>
            <w:tcW w:w="608" w:type="dxa"/>
            <w:noWrap w:val="0"/>
            <w:vAlign w:val="center"/>
          </w:tcPr>
          <w:p w14:paraId="189D0DEA">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9" w:type="dxa"/>
            <w:noWrap w:val="0"/>
            <w:vAlign w:val="center"/>
          </w:tcPr>
          <w:p w14:paraId="490C99DE">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58" w:type="dxa"/>
            <w:noWrap w:val="0"/>
            <w:vAlign w:val="center"/>
          </w:tcPr>
          <w:p w14:paraId="15878FDB">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8" w:type="dxa"/>
            <w:noWrap w:val="0"/>
            <w:vAlign w:val="center"/>
          </w:tcPr>
          <w:p w14:paraId="62BB15B6">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094" w:type="dxa"/>
            <w:noWrap w:val="0"/>
            <w:vAlign w:val="center"/>
          </w:tcPr>
          <w:p w14:paraId="56CF4298">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171" w:type="dxa"/>
            <w:noWrap w:val="0"/>
            <w:vAlign w:val="center"/>
          </w:tcPr>
          <w:p w14:paraId="66A8B9EB">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920" w:type="dxa"/>
            <w:tcBorders>
              <w:right w:val="single" w:color="auto" w:sz="4" w:space="0"/>
            </w:tcBorders>
            <w:noWrap w:val="0"/>
            <w:vAlign w:val="center"/>
          </w:tcPr>
          <w:p w14:paraId="7178B752">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c>
          <w:tcPr>
            <w:tcW w:w="1329" w:type="dxa"/>
            <w:tcBorders>
              <w:left w:val="single" w:color="auto" w:sz="4" w:space="0"/>
              <w:right w:val="single" w:color="auto" w:sz="4" w:space="0"/>
            </w:tcBorders>
            <w:noWrap w:val="0"/>
            <w:vAlign w:val="center"/>
          </w:tcPr>
          <w:p w14:paraId="1CBDE4EA">
            <w:pPr>
              <w:widowControl w:val="0"/>
              <w:autoSpaceDE w:val="0"/>
              <w:autoSpaceDN w:val="0"/>
              <w:adjustRightInd w:val="0"/>
              <w:jc w:val="center"/>
              <w:rPr>
                <w:rFonts w:hint="eastAsia" w:ascii="宋体" w:hAnsi="Times New Roman" w:cs="Times New Roman"/>
                <w:b w:val="0"/>
                <w:color w:val="auto"/>
                <w:kern w:val="2"/>
                <w:sz w:val="21"/>
                <w:szCs w:val="24"/>
                <w:highlight w:val="none"/>
              </w:rPr>
            </w:pPr>
          </w:p>
        </w:tc>
      </w:tr>
    </w:tbl>
    <w:p w14:paraId="16E6E06A">
      <w:pPr>
        <w:widowControl w:val="0"/>
        <w:jc w:val="both"/>
        <w:rPr>
          <w:rFonts w:hint="default" w:ascii="宋体" w:hAnsi="Times New Roman" w:eastAsia="宋体" w:cs="Times New Roman"/>
          <w:b/>
          <w:color w:val="auto"/>
          <w:kern w:val="2"/>
          <w:sz w:val="22"/>
          <w:szCs w:val="22"/>
          <w:highlight w:val="none"/>
          <w:lang w:val="en-US" w:eastAsia="zh-CN"/>
        </w:rPr>
      </w:pPr>
      <w:r>
        <w:rPr>
          <w:rFonts w:hint="eastAsia" w:ascii="宋体" w:hAnsi="Times New Roman" w:cs="Times New Roman"/>
          <w:b/>
          <w:color w:val="auto"/>
          <w:kern w:val="2"/>
          <w:sz w:val="22"/>
          <w:szCs w:val="22"/>
          <w:highlight w:val="none"/>
        </w:rPr>
        <w:t>注：</w:t>
      </w:r>
      <w:r>
        <w:rPr>
          <w:rFonts w:hint="eastAsia" w:ascii="宋体" w:hAnsi="Times New Roman" w:cs="Times New Roman"/>
          <w:b/>
          <w:color w:val="auto"/>
          <w:kern w:val="2"/>
          <w:sz w:val="22"/>
          <w:szCs w:val="22"/>
          <w:highlight w:val="none"/>
          <w:lang w:val="en-US" w:eastAsia="zh-CN"/>
        </w:rPr>
        <w:t>按评分细则提供。</w:t>
      </w:r>
    </w:p>
    <w:p w14:paraId="516885EE">
      <w:pPr>
        <w:widowControl w:val="0"/>
        <w:spacing w:line="400" w:lineRule="atLeast"/>
        <w:jc w:val="both"/>
        <w:rPr>
          <w:rFonts w:hint="eastAsia" w:ascii="宋体" w:hAnsi="宋体" w:cs="Times New Roman"/>
          <w:b/>
          <w:color w:val="auto"/>
          <w:kern w:val="2"/>
          <w:sz w:val="22"/>
          <w:szCs w:val="22"/>
          <w:highlight w:val="none"/>
        </w:rPr>
      </w:pPr>
    </w:p>
    <w:p w14:paraId="4E4A57C3">
      <w:pPr>
        <w:widowControl w:val="0"/>
        <w:spacing w:line="400" w:lineRule="atLeast"/>
        <w:jc w:val="both"/>
        <w:rPr>
          <w:rFonts w:hint="eastAsia" w:ascii="宋体" w:hAnsi="宋体" w:cs="Times New Roman"/>
          <w:b/>
          <w:color w:val="auto"/>
          <w:kern w:val="2"/>
          <w:sz w:val="22"/>
          <w:szCs w:val="22"/>
          <w:highlight w:val="none"/>
        </w:rPr>
      </w:pPr>
    </w:p>
    <w:p w14:paraId="3D5FAAC3">
      <w:pPr>
        <w:widowControl w:val="0"/>
        <w:spacing w:line="400" w:lineRule="atLeast"/>
        <w:jc w:val="both"/>
        <w:rPr>
          <w:rFonts w:hint="eastAsia" w:ascii="宋体" w:hAnsi="宋体" w:cs="Times New Roman"/>
          <w:b/>
          <w:color w:val="auto"/>
          <w:kern w:val="2"/>
          <w:sz w:val="22"/>
          <w:szCs w:val="22"/>
          <w:highlight w:val="none"/>
        </w:rPr>
      </w:pPr>
    </w:p>
    <w:p w14:paraId="09F8ADA9">
      <w:pPr>
        <w:widowControl w:val="0"/>
        <w:spacing w:line="400" w:lineRule="exact"/>
        <w:jc w:val="both"/>
        <w:rPr>
          <w:rFonts w:hint="eastAsia" w:ascii="宋体" w:hAnsi="宋体" w:cs="Times New Roman"/>
          <w:b/>
          <w:color w:val="auto"/>
          <w:kern w:val="2"/>
          <w:sz w:val="22"/>
          <w:szCs w:val="20"/>
          <w:highlight w:val="none"/>
        </w:rPr>
      </w:pPr>
      <w:r>
        <w:rPr>
          <w:rFonts w:hint="eastAsia" w:ascii="宋体" w:hAnsi="宋体" w:cs="Times New Roman"/>
          <w:b/>
          <w:color w:val="auto"/>
          <w:kern w:val="2"/>
          <w:sz w:val="22"/>
          <w:szCs w:val="20"/>
          <w:highlight w:val="none"/>
        </w:rPr>
        <w:t>供应商（盖章）：</w:t>
      </w:r>
    </w:p>
    <w:p w14:paraId="6FB675CD">
      <w:pPr>
        <w:widowControl w:val="0"/>
        <w:spacing w:line="400" w:lineRule="exact"/>
        <w:jc w:val="both"/>
        <w:rPr>
          <w:rFonts w:hint="eastAsia" w:ascii="宋体" w:hAnsi="宋体" w:cs="Times New Roman"/>
          <w:b/>
          <w:color w:val="auto"/>
          <w:kern w:val="2"/>
          <w:sz w:val="22"/>
          <w:szCs w:val="20"/>
          <w:highlight w:val="none"/>
        </w:rPr>
      </w:pPr>
      <w:r>
        <w:rPr>
          <w:rFonts w:ascii="宋体" w:hAnsi="宋体" w:cs="Times New Roman"/>
          <w:b/>
          <w:color w:val="auto"/>
          <w:kern w:val="2"/>
          <w:sz w:val="22"/>
          <w:szCs w:val="20"/>
          <w:highlight w:val="none"/>
        </w:rPr>
        <w:t>法定代表人或授权代表（签字或盖章）</w:t>
      </w:r>
      <w:r>
        <w:rPr>
          <w:rFonts w:hint="eastAsia" w:ascii="宋体" w:hAnsi="宋体" w:cs="Times New Roman"/>
          <w:b/>
          <w:color w:val="auto"/>
          <w:kern w:val="2"/>
          <w:sz w:val="22"/>
          <w:szCs w:val="20"/>
          <w:highlight w:val="none"/>
        </w:rPr>
        <w:t>：</w:t>
      </w:r>
    </w:p>
    <w:p w14:paraId="106594FC">
      <w:pPr>
        <w:widowControl w:val="0"/>
        <w:spacing w:line="400" w:lineRule="exact"/>
        <w:jc w:val="both"/>
        <w:rPr>
          <w:rFonts w:hint="eastAsia" w:ascii="宋体" w:hAnsi="宋体" w:cs="Times New Roman"/>
          <w:b/>
          <w:color w:val="auto"/>
          <w:kern w:val="2"/>
          <w:sz w:val="22"/>
          <w:szCs w:val="20"/>
          <w:highlight w:val="none"/>
        </w:rPr>
      </w:pPr>
      <w:r>
        <w:rPr>
          <w:rFonts w:hint="eastAsia" w:ascii="宋体" w:hAnsi="宋体" w:cs="Times New Roman"/>
          <w:b/>
          <w:color w:val="auto"/>
          <w:kern w:val="2"/>
          <w:sz w:val="22"/>
          <w:szCs w:val="20"/>
          <w:highlight w:val="none"/>
        </w:rPr>
        <w:t>日    期：</w:t>
      </w:r>
    </w:p>
    <w:p w14:paraId="5BCC794A">
      <w:pPr>
        <w:widowControl w:val="0"/>
        <w:spacing w:line="400" w:lineRule="exact"/>
        <w:jc w:val="both"/>
        <w:rPr>
          <w:rFonts w:hint="eastAsia" w:ascii="宋体" w:hAnsi="宋体" w:cs="Times New Roman"/>
          <w:b/>
          <w:color w:val="auto"/>
          <w:kern w:val="2"/>
          <w:sz w:val="22"/>
          <w:szCs w:val="20"/>
          <w:highlight w:val="none"/>
        </w:rPr>
      </w:pPr>
    </w:p>
    <w:p w14:paraId="5E5A3D2E">
      <w:pPr>
        <w:widowControl w:val="0"/>
        <w:spacing w:line="400" w:lineRule="exact"/>
        <w:jc w:val="both"/>
        <w:rPr>
          <w:rFonts w:hint="eastAsia" w:ascii="宋体" w:hAnsi="宋体" w:cs="Times New Roman"/>
          <w:b/>
          <w:color w:val="auto"/>
          <w:kern w:val="2"/>
          <w:sz w:val="22"/>
          <w:szCs w:val="20"/>
          <w:highlight w:val="none"/>
        </w:rPr>
      </w:pPr>
    </w:p>
    <w:p w14:paraId="3CC305AC">
      <w:pPr>
        <w:widowControl w:val="0"/>
        <w:spacing w:line="400" w:lineRule="exact"/>
        <w:jc w:val="both"/>
        <w:rPr>
          <w:rFonts w:hint="eastAsia" w:ascii="宋体" w:hAnsi="宋体" w:cs="Times New Roman"/>
          <w:b/>
          <w:color w:val="auto"/>
          <w:kern w:val="2"/>
          <w:sz w:val="22"/>
          <w:szCs w:val="20"/>
          <w:highlight w:val="none"/>
        </w:rPr>
      </w:pPr>
    </w:p>
    <w:p w14:paraId="6A1B2457">
      <w:pPr>
        <w:widowControl w:val="0"/>
        <w:spacing w:line="400" w:lineRule="exact"/>
        <w:jc w:val="both"/>
        <w:rPr>
          <w:rFonts w:hint="eastAsia" w:ascii="宋体" w:hAnsi="宋体" w:cs="Times New Roman"/>
          <w:b/>
          <w:color w:val="auto"/>
          <w:kern w:val="2"/>
          <w:sz w:val="22"/>
          <w:szCs w:val="20"/>
          <w:highlight w:val="none"/>
        </w:rPr>
      </w:pPr>
    </w:p>
    <w:p w14:paraId="542B1371">
      <w:pPr>
        <w:widowControl w:val="0"/>
        <w:spacing w:line="400" w:lineRule="exact"/>
        <w:jc w:val="both"/>
        <w:rPr>
          <w:rFonts w:hint="eastAsia" w:ascii="宋体" w:hAnsi="宋体" w:cs="Times New Roman"/>
          <w:b/>
          <w:color w:val="auto"/>
          <w:kern w:val="2"/>
          <w:sz w:val="22"/>
          <w:szCs w:val="20"/>
          <w:highlight w:val="none"/>
        </w:rPr>
      </w:pPr>
    </w:p>
    <w:p w14:paraId="59A9B482">
      <w:pPr>
        <w:widowControl w:val="0"/>
        <w:spacing w:line="400" w:lineRule="exact"/>
        <w:jc w:val="both"/>
        <w:rPr>
          <w:rFonts w:hint="eastAsia" w:ascii="宋体" w:hAnsi="宋体" w:cs="Times New Roman"/>
          <w:b/>
          <w:color w:val="auto"/>
          <w:kern w:val="2"/>
          <w:sz w:val="22"/>
          <w:szCs w:val="20"/>
          <w:highlight w:val="none"/>
        </w:rPr>
      </w:pPr>
    </w:p>
    <w:p w14:paraId="1ADC146B">
      <w:pPr>
        <w:widowControl w:val="0"/>
        <w:spacing w:line="400" w:lineRule="exact"/>
        <w:jc w:val="both"/>
        <w:rPr>
          <w:rFonts w:hint="eastAsia" w:ascii="宋体" w:hAnsi="宋体" w:cs="Times New Roman"/>
          <w:b/>
          <w:color w:val="auto"/>
          <w:kern w:val="2"/>
          <w:sz w:val="22"/>
          <w:szCs w:val="20"/>
          <w:highlight w:val="none"/>
        </w:rPr>
      </w:pPr>
    </w:p>
    <w:p w14:paraId="77F91413">
      <w:pPr>
        <w:widowControl w:val="0"/>
        <w:spacing w:line="400" w:lineRule="exact"/>
        <w:jc w:val="both"/>
        <w:rPr>
          <w:rFonts w:hint="eastAsia" w:ascii="宋体" w:hAnsi="宋体" w:cs="Times New Roman"/>
          <w:b/>
          <w:color w:val="auto"/>
          <w:kern w:val="2"/>
          <w:sz w:val="22"/>
          <w:szCs w:val="20"/>
          <w:highlight w:val="none"/>
        </w:rPr>
      </w:pPr>
    </w:p>
    <w:p w14:paraId="7B5BA461">
      <w:pPr>
        <w:keepNext/>
        <w:keepLines/>
        <w:widowControl w:val="0"/>
        <w:spacing w:before="260" w:after="260" w:line="416" w:lineRule="auto"/>
        <w:jc w:val="both"/>
        <w:outlineLvl w:val="2"/>
        <w:rPr>
          <w:rFonts w:hint="eastAsia" w:ascii="Times New Roman" w:hAnsi="Times New Roman" w:eastAsia="宋体" w:cs="Times New Roman"/>
          <w:b/>
          <w:bCs/>
          <w:color w:val="auto"/>
          <w:kern w:val="2"/>
          <w:sz w:val="32"/>
          <w:szCs w:val="32"/>
          <w:highlight w:val="none"/>
        </w:rPr>
      </w:pPr>
      <w:r>
        <w:rPr>
          <w:rFonts w:hint="eastAsia" w:ascii="Times New Roman" w:hAnsi="Times New Roman" w:cs="Times New Roman"/>
          <w:b/>
          <w:bCs/>
          <w:color w:val="auto"/>
          <w:kern w:val="2"/>
          <w:sz w:val="32"/>
          <w:szCs w:val="32"/>
          <w:highlight w:val="none"/>
          <w:lang w:val="en-US" w:eastAsia="zh-CN"/>
        </w:rPr>
        <w:t>3</w:t>
      </w:r>
      <w:r>
        <w:rPr>
          <w:rFonts w:hint="eastAsia" w:ascii="Times New Roman" w:hAnsi="Times New Roman" w:eastAsia="宋体" w:cs="Times New Roman"/>
          <w:b/>
          <w:bCs/>
          <w:color w:val="auto"/>
          <w:kern w:val="2"/>
          <w:sz w:val="32"/>
          <w:szCs w:val="32"/>
          <w:highlight w:val="none"/>
        </w:rPr>
        <w:t>.</w:t>
      </w:r>
      <w:r>
        <w:rPr>
          <w:rFonts w:hint="eastAsia" w:ascii="Times New Roman" w:hAnsi="Times New Roman" w:eastAsia="宋体" w:cs="Times New Roman"/>
          <w:b/>
          <w:bCs/>
          <w:color w:val="auto"/>
          <w:kern w:val="2"/>
          <w:sz w:val="32"/>
          <w:szCs w:val="32"/>
          <w:highlight w:val="none"/>
          <w:lang w:val="en-US" w:eastAsia="zh-CN"/>
        </w:rPr>
        <w:t>8</w:t>
      </w:r>
      <w:r>
        <w:rPr>
          <w:rFonts w:hint="eastAsia" w:ascii="Times New Roman" w:hAnsi="Times New Roman" w:eastAsia="宋体" w:cs="Times New Roman"/>
          <w:b/>
          <w:bCs/>
          <w:color w:val="auto"/>
          <w:kern w:val="2"/>
          <w:sz w:val="32"/>
          <w:szCs w:val="32"/>
          <w:highlight w:val="none"/>
        </w:rPr>
        <w:t>项目人员配置情况</w:t>
      </w:r>
    </w:p>
    <w:p w14:paraId="5BBE25C8">
      <w:pPr>
        <w:widowControl w:val="0"/>
        <w:autoSpaceDE w:val="0"/>
        <w:autoSpaceDN w:val="0"/>
        <w:adjustRightInd w:val="0"/>
        <w:spacing w:line="460" w:lineRule="exact"/>
        <w:jc w:val="center"/>
        <w:rPr>
          <w:rFonts w:hint="eastAsia" w:ascii="宋体" w:hAnsi="宋体" w:cs="宋体"/>
          <w:b/>
          <w:color w:val="auto"/>
          <w:kern w:val="2"/>
          <w:sz w:val="36"/>
          <w:szCs w:val="24"/>
          <w:highlight w:val="none"/>
        </w:rPr>
      </w:pPr>
      <w:r>
        <w:rPr>
          <w:rFonts w:hint="eastAsia" w:ascii="宋体" w:hAnsi="宋体" w:cs="宋体"/>
          <w:b/>
          <w:color w:val="auto"/>
          <w:kern w:val="2"/>
          <w:sz w:val="36"/>
          <w:szCs w:val="24"/>
          <w:highlight w:val="none"/>
        </w:rPr>
        <w:t>（一）项目实施人员一览表</w:t>
      </w: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350"/>
        <w:gridCol w:w="816"/>
        <w:gridCol w:w="816"/>
        <w:gridCol w:w="1249"/>
        <w:gridCol w:w="1217"/>
        <w:gridCol w:w="1617"/>
        <w:gridCol w:w="2221"/>
      </w:tblGrid>
      <w:tr w14:paraId="02F724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67" w:hRule="atLeast"/>
        </w:trPr>
        <w:tc>
          <w:tcPr>
            <w:tcW w:w="1350" w:type="dxa"/>
            <w:noWrap w:val="0"/>
            <w:vAlign w:val="center"/>
          </w:tcPr>
          <w:p w14:paraId="57891581">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在本项目担任职务</w:t>
            </w:r>
          </w:p>
        </w:tc>
        <w:tc>
          <w:tcPr>
            <w:tcW w:w="816" w:type="dxa"/>
            <w:noWrap w:val="0"/>
            <w:vAlign w:val="center"/>
          </w:tcPr>
          <w:p w14:paraId="24321738">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姓名</w:t>
            </w:r>
          </w:p>
        </w:tc>
        <w:tc>
          <w:tcPr>
            <w:tcW w:w="816" w:type="dxa"/>
            <w:noWrap w:val="0"/>
            <w:vAlign w:val="center"/>
          </w:tcPr>
          <w:p w14:paraId="6CA0728B">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性别</w:t>
            </w:r>
          </w:p>
        </w:tc>
        <w:tc>
          <w:tcPr>
            <w:tcW w:w="1249" w:type="dxa"/>
            <w:noWrap w:val="0"/>
            <w:vAlign w:val="center"/>
          </w:tcPr>
          <w:p w14:paraId="468D9901">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年龄</w:t>
            </w:r>
          </w:p>
        </w:tc>
        <w:tc>
          <w:tcPr>
            <w:tcW w:w="1217" w:type="dxa"/>
            <w:noWrap w:val="0"/>
            <w:vAlign w:val="center"/>
          </w:tcPr>
          <w:p w14:paraId="266478D7">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职称</w:t>
            </w:r>
          </w:p>
        </w:tc>
        <w:tc>
          <w:tcPr>
            <w:tcW w:w="1617" w:type="dxa"/>
            <w:noWrap w:val="0"/>
            <w:vAlign w:val="center"/>
          </w:tcPr>
          <w:p w14:paraId="55F3241F">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资格证书/证书编号</w:t>
            </w:r>
          </w:p>
        </w:tc>
        <w:tc>
          <w:tcPr>
            <w:tcW w:w="2221" w:type="dxa"/>
            <w:noWrap w:val="0"/>
            <w:vAlign w:val="center"/>
          </w:tcPr>
          <w:p w14:paraId="483C9800">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从事类似工作服务的经历、年限、介绍（或另附简历）</w:t>
            </w:r>
          </w:p>
        </w:tc>
      </w:tr>
      <w:tr w14:paraId="75BD5D3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53E62495">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5530AF0D">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0FEC771A">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4AA744D2">
            <w:pPr>
              <w:widowControl w:val="0"/>
              <w:spacing w:line="500" w:lineRule="exact"/>
              <w:jc w:val="center"/>
              <w:rPr>
                <w:rFonts w:hint="eastAsia" w:ascii="宋体" w:hAnsi="宋体" w:cs="Times New Roman"/>
                <w:b w:val="0"/>
                <w:color w:val="auto"/>
                <w:kern w:val="2"/>
                <w:sz w:val="21"/>
                <w:szCs w:val="24"/>
                <w:highlight w:val="none"/>
              </w:rPr>
            </w:pPr>
          </w:p>
        </w:tc>
        <w:tc>
          <w:tcPr>
            <w:tcW w:w="1217" w:type="dxa"/>
            <w:noWrap w:val="0"/>
            <w:vAlign w:val="top"/>
          </w:tcPr>
          <w:p w14:paraId="6CC32D01">
            <w:pPr>
              <w:widowControl w:val="0"/>
              <w:spacing w:line="500" w:lineRule="exact"/>
              <w:jc w:val="center"/>
              <w:rPr>
                <w:rFonts w:hint="eastAsia" w:ascii="宋体" w:hAnsi="宋体" w:cs="Times New Roman"/>
                <w:b w:val="0"/>
                <w:color w:val="auto"/>
                <w:kern w:val="2"/>
                <w:sz w:val="21"/>
                <w:szCs w:val="24"/>
                <w:highlight w:val="none"/>
              </w:rPr>
            </w:pPr>
          </w:p>
        </w:tc>
        <w:tc>
          <w:tcPr>
            <w:tcW w:w="1617" w:type="dxa"/>
            <w:noWrap w:val="0"/>
            <w:vAlign w:val="top"/>
          </w:tcPr>
          <w:p w14:paraId="3FBC4F56">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31806FD1">
            <w:pPr>
              <w:widowControl w:val="0"/>
              <w:spacing w:line="500" w:lineRule="exact"/>
              <w:jc w:val="both"/>
              <w:rPr>
                <w:rFonts w:hint="eastAsia" w:ascii="宋体" w:hAnsi="宋体" w:cs="Times New Roman"/>
                <w:b w:val="0"/>
                <w:color w:val="auto"/>
                <w:kern w:val="2"/>
                <w:sz w:val="21"/>
                <w:szCs w:val="24"/>
                <w:highlight w:val="none"/>
              </w:rPr>
            </w:pPr>
          </w:p>
        </w:tc>
      </w:tr>
      <w:tr w14:paraId="50D0DB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1350" w:type="dxa"/>
            <w:noWrap w:val="0"/>
            <w:vAlign w:val="top"/>
          </w:tcPr>
          <w:p w14:paraId="2B351E50">
            <w:pPr>
              <w:widowControl w:val="0"/>
              <w:spacing w:line="500" w:lineRule="exact"/>
              <w:jc w:val="both"/>
              <w:rPr>
                <w:rFonts w:hint="eastAsia" w:ascii="宋体" w:hAnsi="宋体" w:cs="Times New Roman"/>
                <w:b w:val="0"/>
                <w:color w:val="auto"/>
                <w:spacing w:val="-14"/>
                <w:kern w:val="2"/>
                <w:sz w:val="18"/>
                <w:szCs w:val="18"/>
                <w:highlight w:val="none"/>
              </w:rPr>
            </w:pPr>
          </w:p>
        </w:tc>
        <w:tc>
          <w:tcPr>
            <w:tcW w:w="816" w:type="dxa"/>
            <w:noWrap w:val="0"/>
            <w:vAlign w:val="top"/>
          </w:tcPr>
          <w:p w14:paraId="587E8072">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0C64F4CD">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42AB5C01">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345AC031">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1C422491">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1F06E64B">
            <w:pPr>
              <w:widowControl w:val="0"/>
              <w:spacing w:line="500" w:lineRule="exact"/>
              <w:jc w:val="both"/>
              <w:rPr>
                <w:rFonts w:hint="eastAsia" w:ascii="宋体" w:hAnsi="宋体" w:cs="Times New Roman"/>
                <w:b w:val="0"/>
                <w:color w:val="auto"/>
                <w:kern w:val="2"/>
                <w:sz w:val="21"/>
                <w:szCs w:val="24"/>
                <w:highlight w:val="none"/>
              </w:rPr>
            </w:pPr>
          </w:p>
        </w:tc>
      </w:tr>
      <w:tr w14:paraId="1113260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4D4EC6EF">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2D8D6AFB">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05EFE881">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405514AE">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77E447CB">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64436439">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61F53D09">
            <w:pPr>
              <w:widowControl w:val="0"/>
              <w:spacing w:line="500" w:lineRule="exact"/>
              <w:jc w:val="both"/>
              <w:rPr>
                <w:rFonts w:hint="eastAsia" w:ascii="宋体" w:hAnsi="宋体" w:cs="Times New Roman"/>
                <w:b w:val="0"/>
                <w:color w:val="auto"/>
                <w:kern w:val="2"/>
                <w:sz w:val="21"/>
                <w:szCs w:val="24"/>
                <w:highlight w:val="none"/>
              </w:rPr>
            </w:pPr>
          </w:p>
        </w:tc>
      </w:tr>
      <w:tr w14:paraId="18A4F39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57EAD8EB">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14B18967">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0CFBC2C2">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1BE39082">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5342811E">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79D41755">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111F500B">
            <w:pPr>
              <w:widowControl w:val="0"/>
              <w:spacing w:line="500" w:lineRule="exact"/>
              <w:jc w:val="both"/>
              <w:rPr>
                <w:rFonts w:hint="eastAsia" w:ascii="宋体" w:hAnsi="宋体" w:cs="Times New Roman"/>
                <w:b w:val="0"/>
                <w:color w:val="auto"/>
                <w:kern w:val="2"/>
                <w:sz w:val="21"/>
                <w:szCs w:val="24"/>
                <w:highlight w:val="none"/>
              </w:rPr>
            </w:pPr>
          </w:p>
        </w:tc>
      </w:tr>
      <w:tr w14:paraId="1E3EA7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205F6DFF">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167F776E">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603DC515">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60F76EBC">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52C01E8C">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7E4A5E2F">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4FBE6B30">
            <w:pPr>
              <w:widowControl w:val="0"/>
              <w:spacing w:line="500" w:lineRule="exact"/>
              <w:jc w:val="both"/>
              <w:rPr>
                <w:rFonts w:hint="eastAsia" w:ascii="宋体" w:hAnsi="宋体" w:cs="Times New Roman"/>
                <w:b w:val="0"/>
                <w:color w:val="auto"/>
                <w:kern w:val="2"/>
                <w:sz w:val="21"/>
                <w:szCs w:val="24"/>
                <w:highlight w:val="none"/>
              </w:rPr>
            </w:pPr>
          </w:p>
        </w:tc>
      </w:tr>
      <w:tr w14:paraId="6A7433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049DB76F">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080A51F1">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748FFFC7">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4DDB0EF2">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4FA47BC5">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21A161DC">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43A8B3F8">
            <w:pPr>
              <w:widowControl w:val="0"/>
              <w:spacing w:line="500" w:lineRule="exact"/>
              <w:jc w:val="both"/>
              <w:rPr>
                <w:rFonts w:hint="eastAsia" w:ascii="宋体" w:hAnsi="宋体" w:cs="Times New Roman"/>
                <w:b w:val="0"/>
                <w:color w:val="auto"/>
                <w:kern w:val="2"/>
                <w:sz w:val="21"/>
                <w:szCs w:val="24"/>
                <w:highlight w:val="none"/>
              </w:rPr>
            </w:pPr>
          </w:p>
        </w:tc>
      </w:tr>
      <w:tr w14:paraId="167218E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5959F1AD">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116B00D3">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0A498B1D">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50A5AF3B">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53533F75">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3137FE08">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47200BAE">
            <w:pPr>
              <w:widowControl w:val="0"/>
              <w:spacing w:line="500" w:lineRule="exact"/>
              <w:jc w:val="both"/>
              <w:rPr>
                <w:rFonts w:hint="eastAsia" w:ascii="宋体" w:hAnsi="宋体" w:cs="Times New Roman"/>
                <w:b w:val="0"/>
                <w:color w:val="auto"/>
                <w:kern w:val="2"/>
                <w:sz w:val="21"/>
                <w:szCs w:val="24"/>
                <w:highlight w:val="none"/>
              </w:rPr>
            </w:pPr>
          </w:p>
        </w:tc>
      </w:tr>
      <w:tr w14:paraId="7F0C344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02BB2BC5">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57BE2116">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3F43505D">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57C01F4C">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54286088">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772211FA">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059AD335">
            <w:pPr>
              <w:widowControl w:val="0"/>
              <w:spacing w:line="500" w:lineRule="exact"/>
              <w:jc w:val="both"/>
              <w:rPr>
                <w:rFonts w:hint="eastAsia" w:ascii="宋体" w:hAnsi="宋体" w:cs="Times New Roman"/>
                <w:b w:val="0"/>
                <w:color w:val="auto"/>
                <w:kern w:val="2"/>
                <w:sz w:val="21"/>
                <w:szCs w:val="24"/>
                <w:highlight w:val="none"/>
              </w:rPr>
            </w:pPr>
          </w:p>
        </w:tc>
      </w:tr>
      <w:tr w14:paraId="1C15B5F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4A29012F">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0B75FAB9">
            <w:pPr>
              <w:widowControl w:val="0"/>
              <w:spacing w:line="500" w:lineRule="exact"/>
              <w:jc w:val="both"/>
              <w:rPr>
                <w:rFonts w:hint="eastAsia" w:ascii="宋体" w:hAnsi="宋体" w:cs="Times New Roman"/>
                <w:b w:val="0"/>
                <w:color w:val="auto"/>
                <w:kern w:val="2"/>
                <w:sz w:val="21"/>
                <w:szCs w:val="24"/>
                <w:highlight w:val="none"/>
              </w:rPr>
            </w:pPr>
          </w:p>
        </w:tc>
        <w:tc>
          <w:tcPr>
            <w:tcW w:w="816" w:type="dxa"/>
            <w:noWrap w:val="0"/>
            <w:vAlign w:val="top"/>
          </w:tcPr>
          <w:p w14:paraId="3C7450C2">
            <w:pPr>
              <w:widowControl w:val="0"/>
              <w:spacing w:line="500" w:lineRule="exact"/>
              <w:jc w:val="both"/>
              <w:rPr>
                <w:rFonts w:hint="eastAsia" w:ascii="宋体" w:hAnsi="宋体" w:cs="Times New Roman"/>
                <w:b w:val="0"/>
                <w:color w:val="auto"/>
                <w:kern w:val="2"/>
                <w:sz w:val="21"/>
                <w:szCs w:val="24"/>
                <w:highlight w:val="none"/>
              </w:rPr>
            </w:pPr>
          </w:p>
        </w:tc>
        <w:tc>
          <w:tcPr>
            <w:tcW w:w="1249" w:type="dxa"/>
            <w:noWrap w:val="0"/>
            <w:vAlign w:val="top"/>
          </w:tcPr>
          <w:p w14:paraId="447FAC39">
            <w:pPr>
              <w:widowControl w:val="0"/>
              <w:spacing w:line="500" w:lineRule="exact"/>
              <w:jc w:val="both"/>
              <w:rPr>
                <w:rFonts w:hint="eastAsia" w:ascii="宋体" w:hAnsi="宋体" w:cs="Times New Roman"/>
                <w:b w:val="0"/>
                <w:color w:val="auto"/>
                <w:kern w:val="2"/>
                <w:sz w:val="21"/>
                <w:szCs w:val="24"/>
                <w:highlight w:val="none"/>
              </w:rPr>
            </w:pPr>
          </w:p>
        </w:tc>
        <w:tc>
          <w:tcPr>
            <w:tcW w:w="1217" w:type="dxa"/>
            <w:noWrap w:val="0"/>
            <w:vAlign w:val="top"/>
          </w:tcPr>
          <w:p w14:paraId="12D7A783">
            <w:pPr>
              <w:widowControl w:val="0"/>
              <w:spacing w:line="500" w:lineRule="exact"/>
              <w:jc w:val="both"/>
              <w:rPr>
                <w:rFonts w:hint="eastAsia" w:ascii="宋体" w:hAnsi="宋体" w:cs="Times New Roman"/>
                <w:b w:val="0"/>
                <w:color w:val="auto"/>
                <w:kern w:val="2"/>
                <w:sz w:val="21"/>
                <w:szCs w:val="24"/>
                <w:highlight w:val="none"/>
              </w:rPr>
            </w:pPr>
          </w:p>
        </w:tc>
        <w:tc>
          <w:tcPr>
            <w:tcW w:w="1617" w:type="dxa"/>
            <w:noWrap w:val="0"/>
            <w:vAlign w:val="top"/>
          </w:tcPr>
          <w:p w14:paraId="6F529327">
            <w:pPr>
              <w:widowControl w:val="0"/>
              <w:spacing w:line="500" w:lineRule="exact"/>
              <w:jc w:val="both"/>
              <w:rPr>
                <w:rFonts w:hint="eastAsia" w:ascii="宋体" w:hAnsi="宋体" w:cs="Times New Roman"/>
                <w:b w:val="0"/>
                <w:color w:val="auto"/>
                <w:kern w:val="2"/>
                <w:sz w:val="21"/>
                <w:szCs w:val="24"/>
                <w:highlight w:val="none"/>
              </w:rPr>
            </w:pPr>
          </w:p>
        </w:tc>
        <w:tc>
          <w:tcPr>
            <w:tcW w:w="2221" w:type="dxa"/>
            <w:noWrap w:val="0"/>
            <w:vAlign w:val="top"/>
          </w:tcPr>
          <w:p w14:paraId="7E79F355">
            <w:pPr>
              <w:widowControl w:val="0"/>
              <w:spacing w:line="500" w:lineRule="exact"/>
              <w:jc w:val="both"/>
              <w:rPr>
                <w:rFonts w:hint="eastAsia" w:ascii="宋体" w:hAnsi="宋体" w:cs="Times New Roman"/>
                <w:b w:val="0"/>
                <w:color w:val="auto"/>
                <w:kern w:val="2"/>
                <w:sz w:val="21"/>
                <w:szCs w:val="24"/>
                <w:highlight w:val="none"/>
              </w:rPr>
            </w:pPr>
          </w:p>
        </w:tc>
      </w:tr>
      <w:tr w14:paraId="5F76122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44" w:hRule="atLeast"/>
        </w:trPr>
        <w:tc>
          <w:tcPr>
            <w:tcW w:w="9286" w:type="dxa"/>
            <w:gridSpan w:val="7"/>
            <w:noWrap w:val="0"/>
            <w:vAlign w:val="top"/>
          </w:tcPr>
          <w:p w14:paraId="7724E196">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 xml:space="preserve">一旦我单位中标，我方保证并配备上述项目组织机构。上述填报内容真实，若不真实，愿按有关规定接受处理。             </w:t>
            </w:r>
          </w:p>
        </w:tc>
      </w:tr>
    </w:tbl>
    <w:p w14:paraId="032CC179">
      <w:pPr>
        <w:widowControl w:val="0"/>
        <w:spacing w:line="340" w:lineRule="exact"/>
        <w:jc w:val="center"/>
        <w:rPr>
          <w:rFonts w:hint="eastAsia" w:ascii="宋体" w:hAnsi="宋体" w:cs="Times New Roman"/>
          <w:b w:val="0"/>
          <w:color w:val="auto"/>
          <w:kern w:val="2"/>
          <w:sz w:val="22"/>
          <w:szCs w:val="22"/>
          <w:highlight w:val="none"/>
        </w:rPr>
      </w:pPr>
    </w:p>
    <w:p w14:paraId="194B2F86">
      <w:pPr>
        <w:widowControl w:val="0"/>
        <w:spacing w:line="340" w:lineRule="exact"/>
        <w:jc w:val="left"/>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供应商全称（公章）：</w:t>
      </w:r>
    </w:p>
    <w:p w14:paraId="55DC174D">
      <w:pPr>
        <w:widowControl w:val="0"/>
        <w:spacing w:line="340" w:lineRule="exact"/>
        <w:jc w:val="left"/>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法定代表人或授权代表（签字或盖章）：</w:t>
      </w:r>
    </w:p>
    <w:p w14:paraId="24D3F5CC">
      <w:pPr>
        <w:widowControl w:val="0"/>
        <w:spacing w:line="340" w:lineRule="exact"/>
        <w:jc w:val="left"/>
        <w:rPr>
          <w:rFonts w:hint="eastAsia" w:ascii="宋体" w:hAnsi="Times New Roman" w:cs="仿宋_GB2312"/>
          <w:b w:val="0"/>
          <w:color w:val="auto"/>
          <w:kern w:val="2"/>
          <w:sz w:val="21"/>
          <w:szCs w:val="22"/>
          <w:highlight w:val="none"/>
          <w:u w:val="single"/>
        </w:rPr>
      </w:pPr>
      <w:r>
        <w:rPr>
          <w:rFonts w:hint="eastAsia" w:ascii="宋体" w:hAnsi="宋体" w:cs="Times New Roman"/>
          <w:b w:val="0"/>
          <w:color w:val="auto"/>
          <w:kern w:val="2"/>
          <w:sz w:val="22"/>
          <w:szCs w:val="22"/>
          <w:highlight w:val="none"/>
        </w:rPr>
        <w:t>日期</w:t>
      </w:r>
    </w:p>
    <w:p w14:paraId="44E100D4">
      <w:pPr>
        <w:widowControl w:val="0"/>
        <w:jc w:val="both"/>
        <w:rPr>
          <w:rFonts w:hint="eastAsia" w:ascii="Times New Roman" w:hAnsi="Times New Roman" w:cs="Times New Roman"/>
          <w:b w:val="0"/>
          <w:color w:val="auto"/>
          <w:kern w:val="2"/>
          <w:sz w:val="21"/>
          <w:szCs w:val="24"/>
          <w:highlight w:val="none"/>
        </w:rPr>
      </w:pPr>
    </w:p>
    <w:p w14:paraId="08C9DE14">
      <w:pPr>
        <w:widowControl w:val="0"/>
        <w:jc w:val="both"/>
        <w:rPr>
          <w:rFonts w:hint="eastAsia" w:ascii="宋体" w:hAnsi="宋体" w:cs="宋体"/>
          <w:b/>
          <w:color w:val="auto"/>
          <w:kern w:val="2"/>
          <w:sz w:val="32"/>
          <w:szCs w:val="24"/>
          <w:highlight w:val="none"/>
          <w:lang w:val="zh-CN"/>
        </w:rPr>
      </w:pPr>
    </w:p>
    <w:p w14:paraId="73162976">
      <w:pPr>
        <w:widowControl w:val="0"/>
        <w:jc w:val="both"/>
        <w:rPr>
          <w:rFonts w:hint="eastAsia" w:ascii="宋体" w:hAnsi="宋体" w:cs="宋体"/>
          <w:b/>
          <w:color w:val="auto"/>
          <w:kern w:val="2"/>
          <w:sz w:val="32"/>
          <w:szCs w:val="24"/>
          <w:highlight w:val="none"/>
          <w:lang w:val="zh-CN"/>
        </w:rPr>
      </w:pPr>
    </w:p>
    <w:p w14:paraId="4A086CEF">
      <w:pPr>
        <w:widowControl w:val="0"/>
        <w:jc w:val="both"/>
        <w:rPr>
          <w:rFonts w:hint="eastAsia" w:ascii="宋体" w:hAnsi="宋体" w:cs="宋体"/>
          <w:b/>
          <w:color w:val="auto"/>
          <w:kern w:val="2"/>
          <w:sz w:val="32"/>
          <w:szCs w:val="24"/>
          <w:highlight w:val="none"/>
          <w:lang w:val="zh-CN"/>
        </w:rPr>
      </w:pPr>
    </w:p>
    <w:p w14:paraId="71FE41E0">
      <w:pPr>
        <w:widowControl w:val="0"/>
        <w:jc w:val="both"/>
        <w:rPr>
          <w:rFonts w:hint="eastAsia" w:ascii="宋体" w:hAnsi="宋体" w:cs="宋体"/>
          <w:b/>
          <w:color w:val="auto"/>
          <w:kern w:val="2"/>
          <w:sz w:val="32"/>
          <w:szCs w:val="24"/>
          <w:highlight w:val="none"/>
          <w:lang w:val="zh-CN"/>
        </w:rPr>
      </w:pPr>
    </w:p>
    <w:p w14:paraId="5270CAF2">
      <w:pPr>
        <w:widowControl w:val="0"/>
        <w:jc w:val="both"/>
        <w:rPr>
          <w:rFonts w:hint="eastAsia" w:ascii="宋体" w:hAnsi="宋体" w:cs="宋体"/>
          <w:b/>
          <w:color w:val="auto"/>
          <w:kern w:val="2"/>
          <w:sz w:val="32"/>
          <w:szCs w:val="24"/>
          <w:highlight w:val="none"/>
          <w:lang w:val="zh-CN"/>
        </w:rPr>
      </w:pPr>
    </w:p>
    <w:p w14:paraId="7BC0D34F">
      <w:pPr>
        <w:widowControl w:val="0"/>
        <w:jc w:val="both"/>
        <w:rPr>
          <w:rFonts w:hint="eastAsia" w:ascii="宋体" w:hAnsi="宋体" w:cs="宋体"/>
          <w:b/>
          <w:color w:val="auto"/>
          <w:kern w:val="2"/>
          <w:sz w:val="32"/>
          <w:szCs w:val="24"/>
          <w:highlight w:val="none"/>
          <w:lang w:val="zh-CN"/>
        </w:rPr>
      </w:pPr>
    </w:p>
    <w:p w14:paraId="0B09AD88">
      <w:pPr>
        <w:widowControl w:val="0"/>
        <w:jc w:val="center"/>
        <w:rPr>
          <w:rFonts w:hint="eastAsia" w:ascii="宋体" w:hAnsi="Times New Roman" w:cs="Times New Roman"/>
          <w:b w:val="0"/>
          <w:color w:val="auto"/>
          <w:kern w:val="2"/>
          <w:sz w:val="32"/>
          <w:szCs w:val="24"/>
          <w:highlight w:val="none"/>
        </w:rPr>
      </w:pPr>
      <w:r>
        <w:rPr>
          <w:rFonts w:hint="eastAsia" w:ascii="宋体" w:hAnsi="Times New Roman" w:cs="Times New Roman"/>
          <w:b w:val="0"/>
          <w:color w:val="auto"/>
          <w:kern w:val="2"/>
          <w:sz w:val="32"/>
          <w:szCs w:val="24"/>
          <w:highlight w:val="none"/>
        </w:rPr>
        <w:t>（二）项目负责人资格情况表</w:t>
      </w:r>
    </w:p>
    <w:p w14:paraId="139B0679">
      <w:pPr>
        <w:widowControl w:val="0"/>
        <w:jc w:val="center"/>
        <w:rPr>
          <w:rFonts w:hint="eastAsia" w:ascii="宋体" w:hAnsi="Times New Roman" w:cs="Times New Roman"/>
          <w:b w:val="0"/>
          <w:color w:val="auto"/>
          <w:kern w:val="2"/>
          <w:sz w:val="32"/>
          <w:szCs w:val="24"/>
          <w:highlight w:val="none"/>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5"/>
        <w:gridCol w:w="83"/>
        <w:gridCol w:w="1860"/>
        <w:gridCol w:w="332"/>
        <w:gridCol w:w="1348"/>
        <w:gridCol w:w="1096"/>
        <w:gridCol w:w="644"/>
        <w:gridCol w:w="1500"/>
      </w:tblGrid>
      <w:tr w14:paraId="1D589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275" w:type="dxa"/>
            <w:noWrap w:val="0"/>
            <w:vAlign w:val="top"/>
          </w:tcPr>
          <w:p w14:paraId="678788AB">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姓名</w:t>
            </w:r>
          </w:p>
        </w:tc>
        <w:tc>
          <w:tcPr>
            <w:tcW w:w="2275" w:type="dxa"/>
            <w:gridSpan w:val="3"/>
            <w:noWrap w:val="0"/>
            <w:vAlign w:val="top"/>
          </w:tcPr>
          <w:p w14:paraId="35BB5CF1">
            <w:pPr>
              <w:widowControl w:val="0"/>
              <w:spacing w:line="340" w:lineRule="exact"/>
              <w:jc w:val="center"/>
              <w:rPr>
                <w:rFonts w:hint="eastAsia" w:ascii="宋体" w:hAnsi="宋体" w:cs="Times New Roman"/>
                <w:b w:val="0"/>
                <w:color w:val="auto"/>
                <w:kern w:val="2"/>
                <w:sz w:val="22"/>
                <w:szCs w:val="22"/>
                <w:highlight w:val="none"/>
              </w:rPr>
            </w:pPr>
          </w:p>
        </w:tc>
        <w:tc>
          <w:tcPr>
            <w:tcW w:w="2444" w:type="dxa"/>
            <w:gridSpan w:val="2"/>
            <w:noWrap w:val="0"/>
            <w:vAlign w:val="top"/>
          </w:tcPr>
          <w:p w14:paraId="57519AB9">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性别</w:t>
            </w:r>
          </w:p>
        </w:tc>
        <w:tc>
          <w:tcPr>
            <w:tcW w:w="2144" w:type="dxa"/>
            <w:gridSpan w:val="2"/>
            <w:noWrap w:val="0"/>
            <w:vAlign w:val="top"/>
          </w:tcPr>
          <w:p w14:paraId="7A038BE6">
            <w:pPr>
              <w:widowControl w:val="0"/>
              <w:spacing w:line="340" w:lineRule="exact"/>
              <w:jc w:val="center"/>
              <w:rPr>
                <w:rFonts w:hint="eastAsia" w:ascii="宋体" w:hAnsi="宋体" w:cs="Times New Roman"/>
                <w:b w:val="0"/>
                <w:color w:val="auto"/>
                <w:kern w:val="2"/>
                <w:sz w:val="22"/>
                <w:szCs w:val="22"/>
                <w:highlight w:val="none"/>
              </w:rPr>
            </w:pPr>
          </w:p>
        </w:tc>
      </w:tr>
      <w:tr w14:paraId="671D0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275" w:type="dxa"/>
            <w:noWrap w:val="0"/>
            <w:vAlign w:val="top"/>
          </w:tcPr>
          <w:p w14:paraId="020E5CDF">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年龄</w:t>
            </w:r>
          </w:p>
        </w:tc>
        <w:tc>
          <w:tcPr>
            <w:tcW w:w="2275" w:type="dxa"/>
            <w:gridSpan w:val="3"/>
            <w:noWrap w:val="0"/>
            <w:vAlign w:val="top"/>
          </w:tcPr>
          <w:p w14:paraId="53F5F4E0">
            <w:pPr>
              <w:widowControl w:val="0"/>
              <w:spacing w:line="340" w:lineRule="exact"/>
              <w:jc w:val="center"/>
              <w:rPr>
                <w:rFonts w:hint="eastAsia" w:ascii="宋体" w:hAnsi="宋体" w:cs="Times New Roman"/>
                <w:b w:val="0"/>
                <w:color w:val="auto"/>
                <w:kern w:val="2"/>
                <w:sz w:val="22"/>
                <w:szCs w:val="22"/>
                <w:highlight w:val="none"/>
              </w:rPr>
            </w:pPr>
          </w:p>
        </w:tc>
        <w:tc>
          <w:tcPr>
            <w:tcW w:w="2444" w:type="dxa"/>
            <w:gridSpan w:val="2"/>
            <w:noWrap w:val="0"/>
            <w:vAlign w:val="top"/>
          </w:tcPr>
          <w:p w14:paraId="6ACFD8B6">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职务</w:t>
            </w:r>
          </w:p>
        </w:tc>
        <w:tc>
          <w:tcPr>
            <w:tcW w:w="2144" w:type="dxa"/>
            <w:gridSpan w:val="2"/>
            <w:noWrap w:val="0"/>
            <w:vAlign w:val="top"/>
          </w:tcPr>
          <w:p w14:paraId="41DA019B">
            <w:pPr>
              <w:widowControl w:val="0"/>
              <w:spacing w:line="340" w:lineRule="exact"/>
              <w:jc w:val="center"/>
              <w:rPr>
                <w:rFonts w:hint="eastAsia" w:ascii="宋体" w:hAnsi="宋体" w:cs="Times New Roman"/>
                <w:b w:val="0"/>
                <w:color w:val="auto"/>
                <w:kern w:val="2"/>
                <w:sz w:val="22"/>
                <w:szCs w:val="22"/>
                <w:highlight w:val="none"/>
              </w:rPr>
            </w:pPr>
          </w:p>
        </w:tc>
      </w:tr>
      <w:tr w14:paraId="652D4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275" w:type="dxa"/>
            <w:noWrap w:val="0"/>
            <w:vAlign w:val="top"/>
          </w:tcPr>
          <w:p w14:paraId="6ADB234D">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执业证书</w:t>
            </w:r>
          </w:p>
        </w:tc>
        <w:tc>
          <w:tcPr>
            <w:tcW w:w="2275" w:type="dxa"/>
            <w:gridSpan w:val="3"/>
            <w:noWrap w:val="0"/>
            <w:vAlign w:val="top"/>
          </w:tcPr>
          <w:p w14:paraId="1D01971C">
            <w:pPr>
              <w:widowControl w:val="0"/>
              <w:spacing w:line="340" w:lineRule="exact"/>
              <w:jc w:val="center"/>
              <w:rPr>
                <w:rFonts w:hint="eastAsia" w:ascii="宋体" w:hAnsi="宋体" w:cs="Times New Roman"/>
                <w:b w:val="0"/>
                <w:color w:val="auto"/>
                <w:kern w:val="2"/>
                <w:sz w:val="22"/>
                <w:szCs w:val="22"/>
                <w:highlight w:val="none"/>
              </w:rPr>
            </w:pPr>
          </w:p>
        </w:tc>
        <w:tc>
          <w:tcPr>
            <w:tcW w:w="2444" w:type="dxa"/>
            <w:gridSpan w:val="2"/>
            <w:noWrap w:val="0"/>
            <w:vAlign w:val="top"/>
          </w:tcPr>
          <w:p w14:paraId="2E6FFC48">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职称</w:t>
            </w:r>
          </w:p>
        </w:tc>
        <w:tc>
          <w:tcPr>
            <w:tcW w:w="2144" w:type="dxa"/>
            <w:gridSpan w:val="2"/>
            <w:noWrap w:val="0"/>
            <w:vAlign w:val="top"/>
          </w:tcPr>
          <w:p w14:paraId="591C0CE2">
            <w:pPr>
              <w:widowControl w:val="0"/>
              <w:spacing w:line="340" w:lineRule="exact"/>
              <w:jc w:val="center"/>
              <w:rPr>
                <w:rFonts w:hint="eastAsia" w:ascii="宋体" w:hAnsi="宋体" w:cs="Times New Roman"/>
                <w:b w:val="0"/>
                <w:color w:val="auto"/>
                <w:kern w:val="2"/>
                <w:sz w:val="22"/>
                <w:szCs w:val="22"/>
                <w:highlight w:val="none"/>
              </w:rPr>
            </w:pPr>
          </w:p>
        </w:tc>
      </w:tr>
      <w:tr w14:paraId="3292C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275" w:type="dxa"/>
            <w:noWrap w:val="0"/>
            <w:vAlign w:val="top"/>
          </w:tcPr>
          <w:p w14:paraId="08752936">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毕业学校及毕业时间</w:t>
            </w:r>
          </w:p>
        </w:tc>
        <w:tc>
          <w:tcPr>
            <w:tcW w:w="2275" w:type="dxa"/>
            <w:gridSpan w:val="3"/>
            <w:noWrap w:val="0"/>
            <w:vAlign w:val="top"/>
          </w:tcPr>
          <w:p w14:paraId="32BA4783">
            <w:pPr>
              <w:widowControl w:val="0"/>
              <w:spacing w:line="340" w:lineRule="exact"/>
              <w:jc w:val="center"/>
              <w:rPr>
                <w:rFonts w:hint="eastAsia" w:ascii="宋体" w:hAnsi="宋体" w:cs="Times New Roman"/>
                <w:b w:val="0"/>
                <w:color w:val="auto"/>
                <w:kern w:val="2"/>
                <w:sz w:val="22"/>
                <w:szCs w:val="22"/>
                <w:highlight w:val="none"/>
              </w:rPr>
            </w:pPr>
          </w:p>
        </w:tc>
        <w:tc>
          <w:tcPr>
            <w:tcW w:w="2444" w:type="dxa"/>
            <w:gridSpan w:val="2"/>
            <w:noWrap w:val="0"/>
            <w:vAlign w:val="top"/>
          </w:tcPr>
          <w:p w14:paraId="718BA0C6">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学校专业</w:t>
            </w:r>
          </w:p>
        </w:tc>
        <w:tc>
          <w:tcPr>
            <w:tcW w:w="2144" w:type="dxa"/>
            <w:gridSpan w:val="2"/>
            <w:noWrap w:val="0"/>
            <w:vAlign w:val="top"/>
          </w:tcPr>
          <w:p w14:paraId="0F5F621D">
            <w:pPr>
              <w:widowControl w:val="0"/>
              <w:spacing w:line="340" w:lineRule="exact"/>
              <w:jc w:val="center"/>
              <w:rPr>
                <w:rFonts w:hint="eastAsia" w:ascii="宋体" w:hAnsi="宋体" w:cs="Times New Roman"/>
                <w:b w:val="0"/>
                <w:color w:val="auto"/>
                <w:kern w:val="2"/>
                <w:sz w:val="22"/>
                <w:szCs w:val="22"/>
                <w:highlight w:val="none"/>
              </w:rPr>
            </w:pPr>
          </w:p>
        </w:tc>
      </w:tr>
      <w:tr w14:paraId="7D322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275" w:type="dxa"/>
            <w:noWrap w:val="0"/>
            <w:vAlign w:val="top"/>
          </w:tcPr>
          <w:p w14:paraId="25C3C32F">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参加工作时间</w:t>
            </w:r>
          </w:p>
        </w:tc>
        <w:tc>
          <w:tcPr>
            <w:tcW w:w="2275" w:type="dxa"/>
            <w:gridSpan w:val="3"/>
            <w:noWrap w:val="0"/>
            <w:vAlign w:val="top"/>
          </w:tcPr>
          <w:p w14:paraId="0913458B">
            <w:pPr>
              <w:widowControl w:val="0"/>
              <w:spacing w:line="340" w:lineRule="exact"/>
              <w:jc w:val="center"/>
              <w:rPr>
                <w:rFonts w:hint="eastAsia" w:ascii="宋体" w:hAnsi="宋体" w:cs="Times New Roman"/>
                <w:b w:val="0"/>
                <w:color w:val="auto"/>
                <w:kern w:val="2"/>
                <w:sz w:val="22"/>
                <w:szCs w:val="22"/>
                <w:highlight w:val="none"/>
              </w:rPr>
            </w:pPr>
          </w:p>
        </w:tc>
        <w:tc>
          <w:tcPr>
            <w:tcW w:w="2444" w:type="dxa"/>
            <w:gridSpan w:val="2"/>
            <w:noWrap w:val="0"/>
            <w:vAlign w:val="top"/>
          </w:tcPr>
          <w:p w14:paraId="74C112EA">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从事（项目负责人）年限</w:t>
            </w:r>
          </w:p>
        </w:tc>
        <w:tc>
          <w:tcPr>
            <w:tcW w:w="2144" w:type="dxa"/>
            <w:gridSpan w:val="2"/>
            <w:noWrap w:val="0"/>
            <w:vAlign w:val="top"/>
          </w:tcPr>
          <w:p w14:paraId="676B3B77">
            <w:pPr>
              <w:widowControl w:val="0"/>
              <w:spacing w:line="340" w:lineRule="exact"/>
              <w:jc w:val="center"/>
              <w:rPr>
                <w:rFonts w:hint="eastAsia" w:ascii="宋体" w:hAnsi="宋体" w:cs="Times New Roman"/>
                <w:b w:val="0"/>
                <w:color w:val="auto"/>
                <w:kern w:val="2"/>
                <w:sz w:val="22"/>
                <w:szCs w:val="22"/>
                <w:highlight w:val="none"/>
              </w:rPr>
            </w:pPr>
          </w:p>
        </w:tc>
      </w:tr>
      <w:tr w14:paraId="65192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9138" w:type="dxa"/>
            <w:gridSpan w:val="8"/>
            <w:noWrap w:val="0"/>
            <w:vAlign w:val="top"/>
          </w:tcPr>
          <w:p w14:paraId="48350443">
            <w:pPr>
              <w:widowControl w:val="0"/>
              <w:spacing w:line="340" w:lineRule="exact"/>
              <w:jc w:val="center"/>
              <w:rPr>
                <w:rFonts w:hint="eastAsia" w:ascii="宋体" w:hAnsi="宋体" w:cs="Times New Roman"/>
                <w:b w:val="0"/>
                <w:color w:val="auto"/>
                <w:kern w:val="2"/>
                <w:sz w:val="22"/>
                <w:szCs w:val="22"/>
                <w:highlight w:val="none"/>
              </w:rPr>
            </w:pPr>
          </w:p>
        </w:tc>
      </w:tr>
      <w:tr w14:paraId="5DDA9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2DED91FD">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项目名称</w:t>
            </w:r>
          </w:p>
        </w:tc>
        <w:tc>
          <w:tcPr>
            <w:tcW w:w="1860" w:type="dxa"/>
            <w:noWrap w:val="0"/>
            <w:vAlign w:val="top"/>
          </w:tcPr>
          <w:p w14:paraId="0F99A2C1">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建设规模</w:t>
            </w:r>
          </w:p>
        </w:tc>
        <w:tc>
          <w:tcPr>
            <w:tcW w:w="1680" w:type="dxa"/>
            <w:gridSpan w:val="2"/>
            <w:noWrap w:val="0"/>
            <w:vAlign w:val="top"/>
          </w:tcPr>
          <w:p w14:paraId="2AC48431">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开竣工日期</w:t>
            </w:r>
          </w:p>
        </w:tc>
        <w:tc>
          <w:tcPr>
            <w:tcW w:w="1740" w:type="dxa"/>
            <w:gridSpan w:val="2"/>
            <w:noWrap w:val="0"/>
            <w:vAlign w:val="top"/>
          </w:tcPr>
          <w:p w14:paraId="606BFD0B">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担负的技术职务</w:t>
            </w:r>
          </w:p>
        </w:tc>
        <w:tc>
          <w:tcPr>
            <w:tcW w:w="1500" w:type="dxa"/>
            <w:noWrap w:val="0"/>
            <w:vAlign w:val="top"/>
          </w:tcPr>
          <w:p w14:paraId="5B649EF8">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工程质量</w:t>
            </w:r>
          </w:p>
        </w:tc>
      </w:tr>
      <w:tr w14:paraId="13643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1B21D104">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50C3859C">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3A45E8A8">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79946A54">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06D2E5FD">
            <w:pPr>
              <w:widowControl w:val="0"/>
              <w:spacing w:line="340" w:lineRule="exact"/>
              <w:jc w:val="center"/>
              <w:rPr>
                <w:rFonts w:hint="eastAsia" w:ascii="宋体" w:hAnsi="宋体" w:cs="Times New Roman"/>
                <w:b w:val="0"/>
                <w:color w:val="auto"/>
                <w:kern w:val="2"/>
                <w:sz w:val="22"/>
                <w:szCs w:val="22"/>
                <w:highlight w:val="none"/>
              </w:rPr>
            </w:pPr>
          </w:p>
        </w:tc>
      </w:tr>
      <w:tr w14:paraId="280D1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505D8DD1">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34C6ABC0">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6A9BE3D9">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6AE81149">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1BCF0995">
            <w:pPr>
              <w:widowControl w:val="0"/>
              <w:spacing w:line="340" w:lineRule="exact"/>
              <w:jc w:val="center"/>
              <w:rPr>
                <w:rFonts w:hint="eastAsia" w:ascii="宋体" w:hAnsi="宋体" w:cs="Times New Roman"/>
                <w:b w:val="0"/>
                <w:color w:val="auto"/>
                <w:kern w:val="2"/>
                <w:sz w:val="22"/>
                <w:szCs w:val="22"/>
                <w:highlight w:val="none"/>
              </w:rPr>
            </w:pPr>
          </w:p>
        </w:tc>
      </w:tr>
      <w:tr w14:paraId="43133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1D11B1A9">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20AA0F46">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7D143303">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2D08F258">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66E3D775">
            <w:pPr>
              <w:widowControl w:val="0"/>
              <w:spacing w:line="340" w:lineRule="exact"/>
              <w:jc w:val="center"/>
              <w:rPr>
                <w:rFonts w:hint="eastAsia" w:ascii="宋体" w:hAnsi="宋体" w:cs="Times New Roman"/>
                <w:b w:val="0"/>
                <w:color w:val="auto"/>
                <w:kern w:val="2"/>
                <w:sz w:val="22"/>
                <w:szCs w:val="22"/>
                <w:highlight w:val="none"/>
              </w:rPr>
            </w:pPr>
          </w:p>
        </w:tc>
      </w:tr>
      <w:tr w14:paraId="5CDB6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2AE1297F">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522DCE8F">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09BDAA6B">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6FA4DA57">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5FEEFD7D">
            <w:pPr>
              <w:widowControl w:val="0"/>
              <w:spacing w:line="340" w:lineRule="exact"/>
              <w:jc w:val="center"/>
              <w:rPr>
                <w:rFonts w:hint="eastAsia" w:ascii="宋体" w:hAnsi="宋体" w:cs="Times New Roman"/>
                <w:b w:val="0"/>
                <w:color w:val="auto"/>
                <w:kern w:val="2"/>
                <w:sz w:val="22"/>
                <w:szCs w:val="22"/>
                <w:highlight w:val="none"/>
              </w:rPr>
            </w:pPr>
          </w:p>
        </w:tc>
      </w:tr>
      <w:tr w14:paraId="746EC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4861C8FE">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558A6D5B">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1EA70732">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459BDA5C">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7D9BC96D">
            <w:pPr>
              <w:widowControl w:val="0"/>
              <w:spacing w:line="340" w:lineRule="exact"/>
              <w:jc w:val="center"/>
              <w:rPr>
                <w:rFonts w:hint="eastAsia" w:ascii="宋体" w:hAnsi="宋体" w:cs="Times New Roman"/>
                <w:b w:val="0"/>
                <w:color w:val="auto"/>
                <w:kern w:val="2"/>
                <w:sz w:val="22"/>
                <w:szCs w:val="22"/>
                <w:highlight w:val="none"/>
              </w:rPr>
            </w:pPr>
          </w:p>
        </w:tc>
      </w:tr>
      <w:tr w14:paraId="5FC47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73D7D186">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64A60200">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26E0309F">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103F33B1">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3780B654">
            <w:pPr>
              <w:widowControl w:val="0"/>
              <w:spacing w:line="340" w:lineRule="exact"/>
              <w:jc w:val="center"/>
              <w:rPr>
                <w:rFonts w:hint="eastAsia" w:ascii="宋体" w:hAnsi="宋体" w:cs="Times New Roman"/>
                <w:b w:val="0"/>
                <w:color w:val="auto"/>
                <w:kern w:val="2"/>
                <w:sz w:val="22"/>
                <w:szCs w:val="22"/>
                <w:highlight w:val="none"/>
              </w:rPr>
            </w:pPr>
          </w:p>
        </w:tc>
      </w:tr>
      <w:tr w14:paraId="1F344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2171B042">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45BCC808">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5E95C8E8">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72C5C4EC">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1D2D47C7">
            <w:pPr>
              <w:widowControl w:val="0"/>
              <w:spacing w:line="340" w:lineRule="exact"/>
              <w:jc w:val="center"/>
              <w:rPr>
                <w:rFonts w:hint="eastAsia" w:ascii="宋体" w:hAnsi="宋体" w:cs="Times New Roman"/>
                <w:b w:val="0"/>
                <w:color w:val="auto"/>
                <w:kern w:val="2"/>
                <w:sz w:val="22"/>
                <w:szCs w:val="22"/>
                <w:highlight w:val="none"/>
              </w:rPr>
            </w:pPr>
          </w:p>
        </w:tc>
      </w:tr>
      <w:tr w14:paraId="1A8DA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2358" w:type="dxa"/>
            <w:gridSpan w:val="2"/>
            <w:noWrap w:val="0"/>
            <w:vAlign w:val="top"/>
          </w:tcPr>
          <w:p w14:paraId="117C1159">
            <w:pPr>
              <w:widowControl w:val="0"/>
              <w:spacing w:line="340" w:lineRule="exact"/>
              <w:jc w:val="center"/>
              <w:rPr>
                <w:rFonts w:hint="eastAsia" w:ascii="宋体" w:hAnsi="宋体" w:cs="Times New Roman"/>
                <w:b w:val="0"/>
                <w:color w:val="auto"/>
                <w:kern w:val="2"/>
                <w:sz w:val="22"/>
                <w:szCs w:val="22"/>
                <w:highlight w:val="none"/>
              </w:rPr>
            </w:pPr>
          </w:p>
        </w:tc>
        <w:tc>
          <w:tcPr>
            <w:tcW w:w="1860" w:type="dxa"/>
            <w:noWrap w:val="0"/>
            <w:vAlign w:val="top"/>
          </w:tcPr>
          <w:p w14:paraId="433E367C">
            <w:pPr>
              <w:widowControl w:val="0"/>
              <w:spacing w:line="340" w:lineRule="exact"/>
              <w:jc w:val="center"/>
              <w:rPr>
                <w:rFonts w:hint="eastAsia" w:ascii="宋体" w:hAnsi="宋体" w:cs="Times New Roman"/>
                <w:b w:val="0"/>
                <w:color w:val="auto"/>
                <w:kern w:val="2"/>
                <w:sz w:val="22"/>
                <w:szCs w:val="22"/>
                <w:highlight w:val="none"/>
              </w:rPr>
            </w:pPr>
          </w:p>
        </w:tc>
        <w:tc>
          <w:tcPr>
            <w:tcW w:w="1680" w:type="dxa"/>
            <w:gridSpan w:val="2"/>
            <w:noWrap w:val="0"/>
            <w:vAlign w:val="top"/>
          </w:tcPr>
          <w:p w14:paraId="095F3C51">
            <w:pPr>
              <w:widowControl w:val="0"/>
              <w:spacing w:line="340" w:lineRule="exact"/>
              <w:jc w:val="center"/>
              <w:rPr>
                <w:rFonts w:hint="eastAsia" w:ascii="宋体" w:hAnsi="宋体" w:cs="Times New Roman"/>
                <w:b w:val="0"/>
                <w:color w:val="auto"/>
                <w:kern w:val="2"/>
                <w:sz w:val="22"/>
                <w:szCs w:val="22"/>
                <w:highlight w:val="none"/>
              </w:rPr>
            </w:pPr>
          </w:p>
        </w:tc>
        <w:tc>
          <w:tcPr>
            <w:tcW w:w="1740" w:type="dxa"/>
            <w:gridSpan w:val="2"/>
            <w:noWrap w:val="0"/>
            <w:vAlign w:val="top"/>
          </w:tcPr>
          <w:p w14:paraId="0DE0C9CE">
            <w:pPr>
              <w:widowControl w:val="0"/>
              <w:spacing w:line="340" w:lineRule="exact"/>
              <w:jc w:val="center"/>
              <w:rPr>
                <w:rFonts w:hint="eastAsia" w:ascii="宋体" w:hAnsi="宋体" w:cs="Times New Roman"/>
                <w:b w:val="0"/>
                <w:color w:val="auto"/>
                <w:kern w:val="2"/>
                <w:sz w:val="22"/>
                <w:szCs w:val="22"/>
                <w:highlight w:val="none"/>
              </w:rPr>
            </w:pPr>
          </w:p>
        </w:tc>
        <w:tc>
          <w:tcPr>
            <w:tcW w:w="1500" w:type="dxa"/>
            <w:noWrap w:val="0"/>
            <w:vAlign w:val="top"/>
          </w:tcPr>
          <w:p w14:paraId="02311FCD">
            <w:pPr>
              <w:widowControl w:val="0"/>
              <w:spacing w:line="340" w:lineRule="exact"/>
              <w:jc w:val="center"/>
              <w:rPr>
                <w:rFonts w:hint="eastAsia" w:ascii="宋体" w:hAnsi="宋体" w:cs="Times New Roman"/>
                <w:b w:val="0"/>
                <w:color w:val="auto"/>
                <w:kern w:val="2"/>
                <w:sz w:val="22"/>
                <w:szCs w:val="22"/>
                <w:highlight w:val="none"/>
              </w:rPr>
            </w:pPr>
          </w:p>
        </w:tc>
      </w:tr>
      <w:tr w14:paraId="52D30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9138" w:type="dxa"/>
            <w:gridSpan w:val="8"/>
            <w:noWrap w:val="0"/>
            <w:vAlign w:val="top"/>
          </w:tcPr>
          <w:p w14:paraId="7CBE870B">
            <w:pPr>
              <w:widowControl w:val="0"/>
              <w:spacing w:line="340" w:lineRule="exact"/>
              <w:jc w:val="center"/>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备注</w:t>
            </w:r>
          </w:p>
        </w:tc>
      </w:tr>
    </w:tbl>
    <w:p w14:paraId="1C5F805D">
      <w:pPr>
        <w:widowControl w:val="0"/>
        <w:spacing w:line="340" w:lineRule="exact"/>
        <w:jc w:val="left"/>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注、1、项目负责人作为本项目联系人不得变更，必须随时听从采购人指派。</w:t>
      </w:r>
    </w:p>
    <w:p w14:paraId="78017992">
      <w:pPr>
        <w:widowControl w:val="0"/>
        <w:spacing w:line="340" w:lineRule="exact"/>
        <w:jc w:val="left"/>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2、本表需附人员注册、职称证书、学历/学位、社保、相关业绩等证明材料（如有）复印件盖公章。</w:t>
      </w:r>
    </w:p>
    <w:p w14:paraId="3446A2D6">
      <w:pPr>
        <w:widowControl w:val="0"/>
        <w:spacing w:line="340" w:lineRule="exact"/>
        <w:jc w:val="left"/>
        <w:rPr>
          <w:rFonts w:hint="eastAsia" w:ascii="宋体" w:hAnsi="宋体" w:cs="Times New Roman"/>
          <w:b w:val="0"/>
          <w:color w:val="auto"/>
          <w:kern w:val="2"/>
          <w:sz w:val="22"/>
          <w:szCs w:val="22"/>
          <w:highlight w:val="none"/>
        </w:rPr>
      </w:pPr>
    </w:p>
    <w:p w14:paraId="755F5476">
      <w:pPr>
        <w:widowControl w:val="0"/>
        <w:spacing w:line="340" w:lineRule="exact"/>
        <w:jc w:val="left"/>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供应商全称（公章）：</w:t>
      </w:r>
    </w:p>
    <w:p w14:paraId="2530BDA0">
      <w:pPr>
        <w:widowControl w:val="0"/>
        <w:spacing w:line="340" w:lineRule="exact"/>
        <w:jc w:val="left"/>
        <w:rPr>
          <w:rFonts w:hint="eastAsia" w:ascii="宋体" w:hAnsi="宋体" w:cs="Times New Roman"/>
          <w:b w:val="0"/>
          <w:color w:val="auto"/>
          <w:kern w:val="2"/>
          <w:sz w:val="22"/>
          <w:szCs w:val="22"/>
          <w:highlight w:val="none"/>
        </w:rPr>
      </w:pPr>
      <w:r>
        <w:rPr>
          <w:rFonts w:hint="eastAsia" w:ascii="宋体" w:hAnsi="宋体" w:cs="Times New Roman"/>
          <w:b w:val="0"/>
          <w:color w:val="auto"/>
          <w:kern w:val="2"/>
          <w:sz w:val="22"/>
          <w:szCs w:val="22"/>
          <w:highlight w:val="none"/>
        </w:rPr>
        <w:t>法定代表人或授权代表（签字或盖章）：</w:t>
      </w:r>
    </w:p>
    <w:p w14:paraId="0FE259A8">
      <w:pPr>
        <w:spacing w:line="340" w:lineRule="exact"/>
        <w:jc w:val="left"/>
        <w:rPr>
          <w:color w:val="auto"/>
          <w:sz w:val="32"/>
          <w:highlight w:val="none"/>
          <w:lang w:val="zh-CN"/>
        </w:rPr>
        <w:sectPr>
          <w:pgSz w:w="11906" w:h="16838"/>
          <w:pgMar w:top="1440" w:right="1361" w:bottom="1440" w:left="1361" w:header="851" w:footer="992" w:gutter="0"/>
          <w:pgNumType w:fmt="decimal"/>
          <w:cols w:space="720" w:num="1"/>
          <w:docGrid w:linePitch="312" w:charSpace="0"/>
        </w:sectPr>
      </w:pPr>
      <w:r>
        <w:rPr>
          <w:rFonts w:hint="eastAsia" w:ascii="宋体" w:hAnsi="宋体" w:cs="Times New Roman"/>
          <w:b w:val="0"/>
          <w:color w:val="auto"/>
          <w:kern w:val="2"/>
          <w:sz w:val="22"/>
          <w:szCs w:val="22"/>
          <w:highlight w:val="none"/>
        </w:rPr>
        <w:t xml:space="preserve">日期：                                     </w:t>
      </w:r>
    </w:p>
    <w:p w14:paraId="5A9FDDF1">
      <w:pPr>
        <w:pStyle w:val="12"/>
        <w:ind w:left="0" w:leftChars="0" w:firstLine="0" w:firstLineChars="0"/>
        <w:rPr>
          <w:b/>
          <w:color w:val="auto"/>
          <w:sz w:val="32"/>
          <w:highlight w:val="none"/>
          <w:lang w:val="zh-CN"/>
        </w:rPr>
      </w:pPr>
      <w:r>
        <w:rPr>
          <w:rFonts w:hint="eastAsia"/>
          <w:b/>
          <w:color w:val="auto"/>
          <w:sz w:val="32"/>
          <w:highlight w:val="none"/>
          <w:lang w:val="zh-CN"/>
        </w:rPr>
        <w:t>3.</w:t>
      </w:r>
      <w:r>
        <w:rPr>
          <w:rFonts w:hint="eastAsia"/>
          <w:b/>
          <w:color w:val="auto"/>
          <w:sz w:val="32"/>
          <w:highlight w:val="none"/>
          <w:lang w:val="en-US" w:eastAsia="zh-CN"/>
        </w:rPr>
        <w:t>11</w:t>
      </w:r>
      <w:r>
        <w:rPr>
          <w:rFonts w:hint="eastAsia"/>
          <w:b/>
          <w:color w:val="auto"/>
          <w:sz w:val="32"/>
          <w:highlight w:val="none"/>
          <w:lang w:val="zh-CN"/>
        </w:rPr>
        <w:t>供应商认为有必要提供的其他材料或说明（如有）</w:t>
      </w:r>
    </w:p>
    <w:p w14:paraId="6D79161E">
      <w:pPr>
        <w:pStyle w:val="11"/>
        <w:rPr>
          <w:color w:val="auto"/>
          <w:highlight w:val="none"/>
        </w:rPr>
      </w:pPr>
    </w:p>
    <w:p w14:paraId="60AF8C48">
      <w:pPr>
        <w:spacing w:line="360" w:lineRule="auto"/>
        <w:jc w:val="center"/>
        <w:rPr>
          <w:rFonts w:ascii="华文中宋" w:hAnsi="华文中宋" w:eastAsia="华文中宋"/>
          <w:b/>
          <w:color w:val="auto"/>
          <w:sz w:val="40"/>
          <w:highlight w:val="none"/>
        </w:rPr>
      </w:pPr>
      <w:r>
        <w:rPr>
          <w:rFonts w:hint="eastAsia" w:ascii="华文中宋" w:hAnsi="华文中宋" w:eastAsia="华文中宋"/>
          <w:b/>
          <w:color w:val="auto"/>
          <w:sz w:val="40"/>
          <w:highlight w:val="none"/>
        </w:rPr>
        <w:t>供应商认为有必要提供的其他材料或说明</w:t>
      </w:r>
    </w:p>
    <w:p w14:paraId="74320E33">
      <w:pPr>
        <w:spacing w:line="360" w:lineRule="auto"/>
        <w:rPr>
          <w:rFonts w:hint="eastAsia" w:ascii="仿宋" w:hAnsi="仿宋" w:eastAsia="仿宋" w:cs="Arial"/>
          <w:b/>
          <w:color w:val="auto"/>
          <w:szCs w:val="22"/>
          <w:highlight w:val="none"/>
          <w:u w:val="single"/>
        </w:rPr>
      </w:pPr>
      <w:r>
        <w:rPr>
          <w:rFonts w:hint="eastAsia" w:ascii="仿宋" w:hAnsi="仿宋" w:eastAsia="仿宋" w:cs="Arial"/>
          <w:b/>
          <w:color w:val="auto"/>
          <w:szCs w:val="22"/>
          <w:highlight w:val="none"/>
        </w:rPr>
        <w:t>项目</w:t>
      </w:r>
      <w:r>
        <w:rPr>
          <w:rFonts w:ascii="仿宋" w:hAnsi="仿宋" w:eastAsia="仿宋" w:cs="Arial"/>
          <w:b/>
          <w:color w:val="auto"/>
          <w:szCs w:val="22"/>
          <w:highlight w:val="none"/>
        </w:rPr>
        <w:t>名称：</w:t>
      </w:r>
      <w:r>
        <w:rPr>
          <w:rFonts w:hint="eastAsia" w:ascii="仿宋" w:hAnsi="仿宋" w:eastAsia="仿宋" w:cs="Arial"/>
          <w:b/>
          <w:color w:val="auto"/>
          <w:szCs w:val="22"/>
          <w:highlight w:val="none"/>
          <w:u w:val="single"/>
        </w:rPr>
        <w:t xml:space="preserve">      </w:t>
      </w:r>
    </w:p>
    <w:p w14:paraId="55160416">
      <w:pPr>
        <w:spacing w:line="360" w:lineRule="auto"/>
        <w:rPr>
          <w:rFonts w:hint="eastAsia" w:ascii="仿宋" w:hAnsi="仿宋" w:eastAsia="仿宋" w:cs="Arial"/>
          <w:b/>
          <w:color w:val="auto"/>
          <w:highlight w:val="none"/>
          <w:u w:val="single"/>
        </w:rPr>
      </w:pPr>
      <w:r>
        <w:rPr>
          <w:rFonts w:ascii="仿宋" w:hAnsi="仿宋" w:eastAsia="仿宋" w:cs="Arial"/>
          <w:b/>
          <w:color w:val="auto"/>
          <w:szCs w:val="22"/>
          <w:highlight w:val="none"/>
        </w:rPr>
        <w:t>项目编号：</w:t>
      </w:r>
      <w:r>
        <w:rPr>
          <w:rFonts w:hint="eastAsia" w:ascii="仿宋" w:hAnsi="仿宋" w:eastAsia="仿宋" w:cs="Arial"/>
          <w:b/>
          <w:color w:val="auto"/>
          <w:szCs w:val="22"/>
          <w:highlight w:val="none"/>
          <w:u w:val="single"/>
        </w:rPr>
        <w:t xml:space="preserve">     </w:t>
      </w:r>
      <w:r>
        <w:rPr>
          <w:rFonts w:hint="eastAsia" w:ascii="仿宋" w:hAnsi="仿宋" w:eastAsia="仿宋" w:cs="Arial"/>
          <w:b/>
          <w:color w:val="auto"/>
          <w:highlight w:val="none"/>
          <w:u w:val="single"/>
        </w:rPr>
        <w:t xml:space="preserve"> </w:t>
      </w:r>
    </w:p>
    <w:tbl>
      <w:tblPr>
        <w:tblStyle w:val="23"/>
        <w:tblW w:w="8500" w:type="dxa"/>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8500"/>
      </w:tblGrid>
      <w:tr w14:paraId="30B803C6">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7512" w:hRule="atLeast"/>
        </w:trPr>
        <w:tc>
          <w:tcPr>
            <w:tcW w:w="8500" w:type="dxa"/>
            <w:noWrap w:val="0"/>
            <w:vAlign w:val="top"/>
          </w:tcPr>
          <w:p w14:paraId="18E956AA">
            <w:pPr>
              <w:spacing w:line="360" w:lineRule="auto"/>
              <w:rPr>
                <w:rFonts w:ascii="Arial" w:hAnsi="新宋体" w:eastAsia="新宋体" w:cs="Arial"/>
                <w:color w:val="auto"/>
                <w:szCs w:val="21"/>
                <w:highlight w:val="none"/>
              </w:rPr>
            </w:pPr>
          </w:p>
        </w:tc>
      </w:tr>
    </w:tbl>
    <w:p w14:paraId="7E2989E2">
      <w:pPr>
        <w:snapToGrid w:val="0"/>
        <w:spacing w:line="360" w:lineRule="auto"/>
        <w:rPr>
          <w:rFonts w:ascii="仿宋" w:hAnsi="仿宋" w:eastAsia="仿宋" w:cs="Arial"/>
          <w:color w:val="auto"/>
          <w:highlight w:val="none"/>
        </w:rPr>
      </w:pPr>
      <w:r>
        <w:rPr>
          <w:rFonts w:hint="eastAsia" w:ascii="仿宋" w:hAnsi="仿宋" w:eastAsia="仿宋" w:cs="Arial"/>
          <w:color w:val="auto"/>
          <w:highlight w:val="none"/>
        </w:rPr>
        <w:t>供应商名称（盖章）：</w:t>
      </w:r>
      <w:r>
        <w:rPr>
          <w:rFonts w:ascii="仿宋" w:hAnsi="仿宋" w:eastAsia="仿宋" w:cs="Arial"/>
          <w:color w:val="auto"/>
          <w:highlight w:val="none"/>
        </w:rPr>
        <w:t>____________________________________________</w:t>
      </w:r>
    </w:p>
    <w:p w14:paraId="6475349F">
      <w:pPr>
        <w:snapToGrid w:val="0"/>
        <w:spacing w:line="360" w:lineRule="auto"/>
        <w:rPr>
          <w:rFonts w:hint="eastAsia" w:ascii="仿宋" w:hAnsi="仿宋" w:eastAsia="仿宋" w:cs="Arial"/>
          <w:color w:val="auto"/>
          <w:highlight w:val="none"/>
          <w:u w:val="single"/>
        </w:rPr>
      </w:pPr>
      <w:r>
        <w:rPr>
          <w:rFonts w:hint="eastAsia" w:ascii="仿宋" w:hAnsi="仿宋" w:eastAsia="仿宋" w:cs="Arial"/>
          <w:color w:val="auto"/>
          <w:highlight w:val="none"/>
        </w:rPr>
        <w:t>法定代表人或其授权代表（签字或盖章）：</w:t>
      </w:r>
      <w:r>
        <w:rPr>
          <w:rFonts w:ascii="仿宋" w:hAnsi="仿宋" w:eastAsia="仿宋" w:cs="Arial"/>
          <w:color w:val="auto"/>
          <w:highlight w:val="none"/>
        </w:rPr>
        <w:t>____________________________</w:t>
      </w:r>
    </w:p>
    <w:p w14:paraId="34460CF7">
      <w:pPr>
        <w:spacing w:line="360" w:lineRule="auto"/>
        <w:rPr>
          <w:rFonts w:ascii="Arial" w:hAnsi="Arial" w:eastAsia="新宋体" w:cs="Arial"/>
          <w:color w:val="auto"/>
          <w:szCs w:val="21"/>
          <w:highlight w:val="none"/>
          <w:u w:val="single"/>
        </w:rPr>
      </w:pPr>
      <w:r>
        <w:rPr>
          <w:rFonts w:hint="eastAsia" w:ascii="仿宋" w:hAnsi="仿宋" w:eastAsia="仿宋" w:cs="Arial"/>
          <w:color w:val="auto"/>
          <w:highlight w:val="none"/>
        </w:rPr>
        <w:t>日期：</w:t>
      </w:r>
      <w:r>
        <w:rPr>
          <w:rFonts w:ascii="仿宋" w:hAnsi="仿宋" w:eastAsia="仿宋" w:cs="Arial"/>
          <w:color w:val="auto"/>
          <w:highlight w:val="none"/>
        </w:rPr>
        <w:t>________</w:t>
      </w:r>
      <w:r>
        <w:rPr>
          <w:rFonts w:hint="eastAsia" w:ascii="仿宋" w:hAnsi="仿宋" w:eastAsia="仿宋" w:cs="Arial"/>
          <w:color w:val="auto"/>
          <w:highlight w:val="none"/>
        </w:rPr>
        <w:t>年</w:t>
      </w:r>
      <w:r>
        <w:rPr>
          <w:rFonts w:ascii="仿宋" w:hAnsi="仿宋" w:eastAsia="仿宋" w:cs="Arial"/>
          <w:color w:val="auto"/>
          <w:highlight w:val="none"/>
        </w:rPr>
        <w:t>____</w:t>
      </w:r>
      <w:r>
        <w:rPr>
          <w:rFonts w:hint="eastAsia" w:ascii="仿宋" w:hAnsi="仿宋" w:eastAsia="仿宋" w:cs="Arial"/>
          <w:color w:val="auto"/>
          <w:highlight w:val="none"/>
        </w:rPr>
        <w:t>月</w:t>
      </w:r>
      <w:r>
        <w:rPr>
          <w:rFonts w:ascii="仿宋" w:hAnsi="仿宋" w:eastAsia="仿宋" w:cs="Arial"/>
          <w:color w:val="auto"/>
          <w:highlight w:val="none"/>
        </w:rPr>
        <w:t>____</w:t>
      </w:r>
      <w:r>
        <w:rPr>
          <w:rFonts w:hint="eastAsia" w:ascii="仿宋" w:hAnsi="仿宋" w:eastAsia="仿宋" w:cs="Arial"/>
          <w:color w:val="auto"/>
          <w:highlight w:val="none"/>
        </w:rPr>
        <w:t>日</w:t>
      </w:r>
    </w:p>
    <w:p w14:paraId="7FC56CEE">
      <w:pPr>
        <w:tabs>
          <w:tab w:val="left" w:pos="1575"/>
        </w:tabs>
        <w:adjustRightInd w:val="0"/>
        <w:snapToGrid w:val="0"/>
        <w:spacing w:line="360" w:lineRule="auto"/>
        <w:jc w:val="center"/>
        <w:rPr>
          <w:rFonts w:hint="eastAsia" w:ascii="新宋体" w:hAnsi="新宋体" w:eastAsia="新宋体"/>
          <w:b/>
          <w:color w:val="auto"/>
          <w:sz w:val="28"/>
          <w:szCs w:val="28"/>
          <w:highlight w:val="none"/>
        </w:rPr>
      </w:pPr>
      <w:r>
        <w:rPr>
          <w:rFonts w:hint="eastAsia" w:eastAsia="新宋体"/>
          <w:b/>
          <w:color w:val="auto"/>
          <w:sz w:val="36"/>
          <w:szCs w:val="36"/>
          <w:highlight w:val="none"/>
        </w:rPr>
        <w:br w:type="page"/>
      </w:r>
      <w:r>
        <w:rPr>
          <w:rFonts w:hint="eastAsia" w:ascii="新宋体" w:hAnsi="新宋体" w:eastAsia="新宋体"/>
          <w:b/>
          <w:color w:val="auto"/>
          <w:sz w:val="28"/>
          <w:szCs w:val="28"/>
          <w:highlight w:val="none"/>
        </w:rPr>
        <w:t>诚信投标承诺书</w:t>
      </w:r>
    </w:p>
    <w:p w14:paraId="7EFF965D">
      <w:pPr>
        <w:spacing w:line="520" w:lineRule="exact"/>
        <w:ind w:right="-175" w:rightChars="-73"/>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本企业郑重承诺：</w:t>
      </w:r>
    </w:p>
    <w:p w14:paraId="08842A03">
      <w:pPr>
        <w:spacing w:line="500" w:lineRule="exact"/>
        <w:ind w:firstLine="440" w:firstLineChars="200"/>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为了积极配合采购人组织的</w:t>
      </w:r>
      <w:r>
        <w:rPr>
          <w:rFonts w:hint="eastAsia" w:ascii="新宋体" w:hAnsi="新宋体" w:eastAsia="新宋体"/>
          <w:color w:val="auto"/>
          <w:sz w:val="22"/>
          <w:szCs w:val="22"/>
          <w:highlight w:val="none"/>
          <w:u w:val="single"/>
        </w:rPr>
        <w:t xml:space="preserve"> （项目名称） </w:t>
      </w:r>
      <w:r>
        <w:rPr>
          <w:rFonts w:hint="eastAsia" w:ascii="新宋体" w:hAnsi="新宋体" w:eastAsia="新宋体"/>
          <w:color w:val="auto"/>
          <w:sz w:val="22"/>
          <w:szCs w:val="22"/>
          <w:highlight w:val="none"/>
        </w:rPr>
        <w:t>招标工作，有效遏制不公平竞争和违规违纪问题的发生，确保招标工作的公平、公正、公开，我们保证认真贯彻</w:t>
      </w:r>
      <w:r>
        <w:rPr>
          <w:rFonts w:hint="eastAsia" w:ascii="新宋体" w:hAnsi="新宋体" w:eastAsia="新宋体" w:cs="Century Gothic"/>
          <w:color w:val="auto"/>
          <w:sz w:val="22"/>
          <w:szCs w:val="22"/>
          <w:highlight w:val="none"/>
        </w:rPr>
        <w:t>《中华人民共和国政府采购法》、《政府采购货物和服务招标投标管理办法》和《关于进一步规范政府采购活动的若干意见》等法律及有关法规</w:t>
      </w:r>
      <w:r>
        <w:rPr>
          <w:rFonts w:hint="eastAsia" w:ascii="新宋体" w:hAnsi="新宋体" w:eastAsia="新宋体"/>
          <w:color w:val="auto"/>
          <w:sz w:val="22"/>
          <w:szCs w:val="22"/>
          <w:highlight w:val="none"/>
        </w:rPr>
        <w:t>相关规定以及有关廉洁要求，特承诺如下事项：</w:t>
      </w:r>
    </w:p>
    <w:p w14:paraId="5B0BC236">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1、自觉遵守国家法律法规及有关廉政建设制度。</w:t>
      </w:r>
    </w:p>
    <w:p w14:paraId="21328642">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2、主动了解采购人招投标纪律，积极配合采购人执行招投标廉政建设的有关规定。</w:t>
      </w:r>
    </w:p>
    <w:p w14:paraId="49DF8013">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3、不使用不正当手段妨碍、排挤其它供应商或串通投标。</w:t>
      </w:r>
    </w:p>
    <w:p w14:paraId="0B077C04">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4、按照本招标文件规定的方式进行投标，不隐瞒本单位投标资质的真实情况，投标资质符合规定。</w:t>
      </w:r>
    </w:p>
    <w:p w14:paraId="209566C9">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5、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278A7407">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6、不向采购人及个人购置或提供通讯工具、交通工具和高档办公用品等。</w:t>
      </w:r>
    </w:p>
    <w:p w14:paraId="66D8442D">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7、不向采购人涉及招标的人员的配偶、子女分包此次招标项目。</w:t>
      </w:r>
    </w:p>
    <w:p w14:paraId="15FADA0F">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8、不向采购人及个人支付好处费、介绍费。</w:t>
      </w:r>
    </w:p>
    <w:p w14:paraId="12316242">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9、一旦发现相关人员在招标过程中的索要财物等不廉洁行为，坚决予以抵制，并及时向有关纪检监察部门举报。</w:t>
      </w:r>
    </w:p>
    <w:p w14:paraId="389733F9">
      <w:pPr>
        <w:snapToGrid w:val="0"/>
        <w:spacing w:line="500" w:lineRule="exact"/>
        <w:ind w:firstLine="385" w:firstLineChars="175"/>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10、我们若违反上述承诺，愿接受取消供应商中标资格及其他任何形式的处理。</w:t>
      </w:r>
    </w:p>
    <w:p w14:paraId="1C4F24FB">
      <w:pPr>
        <w:snapToGrid w:val="0"/>
        <w:spacing w:line="500" w:lineRule="exact"/>
        <w:ind w:firstLine="385" w:firstLineChars="175"/>
        <w:rPr>
          <w:rFonts w:hint="eastAsia" w:ascii="新宋体" w:hAnsi="新宋体" w:eastAsia="新宋体"/>
          <w:color w:val="auto"/>
          <w:sz w:val="22"/>
          <w:szCs w:val="22"/>
          <w:highlight w:val="none"/>
        </w:rPr>
      </w:pPr>
    </w:p>
    <w:p w14:paraId="442C8485">
      <w:pPr>
        <w:spacing w:line="440" w:lineRule="exact"/>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供应商全称(盖章)</w:t>
      </w:r>
      <w:r>
        <w:rPr>
          <w:rFonts w:hint="eastAsia" w:ascii="新宋体" w:hAnsi="新宋体" w:eastAsia="新宋体"/>
          <w:color w:val="auto"/>
          <w:sz w:val="22"/>
          <w:szCs w:val="22"/>
          <w:highlight w:val="none"/>
          <w:u w:val="single"/>
        </w:rPr>
        <w:t xml:space="preserve">                    </w:t>
      </w:r>
    </w:p>
    <w:p w14:paraId="79A3194F">
      <w:pPr>
        <w:spacing w:line="440" w:lineRule="exact"/>
        <w:rPr>
          <w:rFonts w:hint="eastAsia" w:ascii="新宋体" w:hAnsi="新宋体" w:eastAsia="新宋体"/>
          <w:color w:val="auto"/>
          <w:sz w:val="22"/>
          <w:szCs w:val="22"/>
          <w:highlight w:val="none"/>
          <w:u w:val="single"/>
        </w:rPr>
      </w:pPr>
      <w:r>
        <w:rPr>
          <w:rFonts w:hint="eastAsia" w:ascii="新宋体" w:hAnsi="新宋体" w:eastAsia="新宋体"/>
          <w:color w:val="auto"/>
          <w:sz w:val="22"/>
          <w:szCs w:val="22"/>
          <w:highlight w:val="none"/>
        </w:rPr>
        <w:t>法定代表人（负责人）或授权代表（签字或签章）</w:t>
      </w:r>
      <w:r>
        <w:rPr>
          <w:rFonts w:hint="eastAsia" w:ascii="新宋体" w:hAnsi="新宋体" w:eastAsia="新宋体"/>
          <w:color w:val="auto"/>
          <w:sz w:val="22"/>
          <w:szCs w:val="22"/>
          <w:highlight w:val="none"/>
          <w:u w:val="single"/>
        </w:rPr>
        <w:t xml:space="preserve">          </w:t>
      </w:r>
    </w:p>
    <w:p w14:paraId="047C8211">
      <w:pPr>
        <w:spacing w:line="440" w:lineRule="exact"/>
        <w:rPr>
          <w:rFonts w:hint="eastAsia" w:ascii="新宋体" w:hAnsi="新宋体" w:eastAsia="新宋体"/>
          <w:bCs/>
          <w:color w:val="auto"/>
          <w:sz w:val="22"/>
          <w:highlight w:val="none"/>
        </w:rPr>
      </w:pPr>
      <w:r>
        <w:rPr>
          <w:rFonts w:hint="eastAsia" w:ascii="新宋体" w:hAnsi="新宋体" w:eastAsia="新宋体"/>
          <w:color w:val="auto"/>
          <w:sz w:val="22"/>
          <w:szCs w:val="22"/>
          <w:highlight w:val="none"/>
        </w:rPr>
        <w:t>日 期</w:t>
      </w:r>
      <w:r>
        <w:rPr>
          <w:rFonts w:hint="eastAsia" w:ascii="新宋体" w:hAnsi="新宋体" w:eastAsia="新宋体"/>
          <w:color w:val="auto"/>
          <w:sz w:val="22"/>
          <w:szCs w:val="22"/>
          <w:highlight w:val="none"/>
          <w:u w:val="single"/>
        </w:rPr>
        <w:t xml:space="preserve">                               </w:t>
      </w:r>
    </w:p>
    <w:p w14:paraId="3F61BDFC">
      <w:pPr>
        <w:spacing w:line="440" w:lineRule="exact"/>
        <w:rPr>
          <w:rFonts w:hint="eastAsia"/>
          <w:bCs/>
          <w:color w:val="auto"/>
          <w:sz w:val="22"/>
          <w:highlight w:val="none"/>
        </w:rPr>
      </w:pPr>
    </w:p>
    <w:p w14:paraId="3781D0EE">
      <w:pPr>
        <w:pStyle w:val="3"/>
        <w:adjustRightInd w:val="0"/>
        <w:snapToGrid w:val="0"/>
        <w:spacing w:line="400" w:lineRule="exact"/>
        <w:jc w:val="center"/>
        <w:rPr>
          <w:rFonts w:hint="eastAsia" w:hAnsi="宋体" w:cs="宋体"/>
          <w:color w:val="auto"/>
          <w:sz w:val="24"/>
          <w:highlight w:val="none"/>
        </w:rPr>
      </w:pPr>
    </w:p>
    <w:p w14:paraId="64170333">
      <w:pPr>
        <w:pStyle w:val="3"/>
        <w:adjustRightInd w:val="0"/>
        <w:snapToGrid w:val="0"/>
        <w:spacing w:line="400" w:lineRule="exact"/>
        <w:jc w:val="center"/>
        <w:rPr>
          <w:rFonts w:hint="eastAsia" w:hAnsi="宋体" w:cs="宋体"/>
          <w:color w:val="auto"/>
          <w:sz w:val="24"/>
          <w:highlight w:val="none"/>
        </w:rPr>
      </w:pPr>
    </w:p>
    <w:p w14:paraId="15CEEF5E">
      <w:pPr>
        <w:autoSpaceDE w:val="0"/>
        <w:autoSpaceDN w:val="0"/>
        <w:adjustRightInd w:val="0"/>
        <w:snapToGrid w:val="0"/>
        <w:spacing w:line="400" w:lineRule="exact"/>
        <w:jc w:val="center"/>
        <w:textAlignment w:val="bottom"/>
        <w:rPr>
          <w:rFonts w:hint="eastAsia" w:eastAsia="宋体"/>
          <w:color w:val="auto"/>
          <w:sz w:val="36"/>
          <w:highlight w:val="none"/>
          <w:lang w:eastAsia="zh-CN"/>
        </w:rPr>
      </w:pPr>
      <w:r>
        <w:rPr>
          <w:rFonts w:hint="eastAsia"/>
          <w:color w:val="auto"/>
          <w:sz w:val="36"/>
          <w:highlight w:val="none"/>
        </w:rPr>
        <w:br w:type="page"/>
      </w:r>
      <w:r>
        <w:rPr>
          <w:rFonts w:hint="eastAsia"/>
          <w:color w:val="auto"/>
          <w:sz w:val="36"/>
          <w:highlight w:val="none"/>
        </w:rPr>
        <w:t>第</w:t>
      </w:r>
      <w:r>
        <w:rPr>
          <w:rFonts w:hint="eastAsia"/>
          <w:color w:val="auto"/>
          <w:sz w:val="36"/>
          <w:highlight w:val="none"/>
          <w:lang w:eastAsia="zh-CN"/>
        </w:rPr>
        <w:t>七</w:t>
      </w:r>
      <w:r>
        <w:rPr>
          <w:rFonts w:hint="eastAsia"/>
          <w:color w:val="auto"/>
          <w:sz w:val="36"/>
          <w:highlight w:val="none"/>
        </w:rPr>
        <w:t>部分   评标办法</w:t>
      </w:r>
    </w:p>
    <w:p w14:paraId="08D91C37">
      <w:pPr>
        <w:pStyle w:val="15"/>
        <w:adjustRightInd w:val="0"/>
        <w:snapToGrid w:val="0"/>
        <w:spacing w:line="400" w:lineRule="exact"/>
        <w:rPr>
          <w:rFonts w:hint="eastAsia" w:hAnsi="宋体" w:cs="宋体"/>
          <w:color w:val="auto"/>
          <w:sz w:val="22"/>
          <w:szCs w:val="22"/>
          <w:highlight w:val="none"/>
        </w:rPr>
      </w:pPr>
      <w:r>
        <w:rPr>
          <w:rFonts w:hint="eastAsia" w:hAnsi="宋体" w:cs="宋体"/>
          <w:color w:val="auto"/>
          <w:sz w:val="22"/>
          <w:szCs w:val="22"/>
          <w:highlight w:val="none"/>
        </w:rPr>
        <w:t>根据《中华人民共和国政府采购法》等有关政府采购法规，结合本次采购的实际，按照公平、公正、科学、择优的原则选择中标供应商，特制定本评标办法。</w:t>
      </w:r>
    </w:p>
    <w:p w14:paraId="0F1BA333">
      <w:pPr>
        <w:pStyle w:val="15"/>
        <w:adjustRightInd w:val="0"/>
        <w:snapToGrid w:val="0"/>
        <w:spacing w:line="400" w:lineRule="exact"/>
        <w:ind w:firstLine="0"/>
        <w:jc w:val="center"/>
        <w:rPr>
          <w:rFonts w:hint="eastAsia" w:hAnsi="宋体" w:cs="宋体"/>
          <w:color w:val="auto"/>
          <w:sz w:val="22"/>
          <w:szCs w:val="22"/>
          <w:highlight w:val="none"/>
        </w:rPr>
      </w:pPr>
      <w:r>
        <w:rPr>
          <w:rFonts w:hint="eastAsia" w:hAnsi="宋体" w:cs="宋体"/>
          <w:color w:val="auto"/>
          <w:sz w:val="22"/>
          <w:szCs w:val="22"/>
          <w:highlight w:val="none"/>
        </w:rPr>
        <w:t>一、总则</w:t>
      </w:r>
    </w:p>
    <w:p w14:paraId="55AFF68A">
      <w:pPr>
        <w:pStyle w:val="15"/>
        <w:adjustRightInd w:val="0"/>
        <w:snapToGrid w:val="0"/>
        <w:spacing w:line="400" w:lineRule="exact"/>
        <w:rPr>
          <w:rFonts w:hint="eastAsia" w:hAnsi="宋体" w:cs="宋体"/>
          <w:color w:val="auto"/>
          <w:sz w:val="22"/>
          <w:szCs w:val="22"/>
          <w:highlight w:val="none"/>
        </w:rPr>
      </w:pPr>
      <w:r>
        <w:rPr>
          <w:rFonts w:hint="eastAsia" w:hAnsi="宋体" w:cs="宋体"/>
          <w:color w:val="auto"/>
          <w:sz w:val="22"/>
          <w:szCs w:val="22"/>
          <w:highlight w:val="none"/>
        </w:rPr>
        <w:t>评标工作遵循公平、公正、民主、科学的原则和诚实、信誉、效率的服务原则，本着科学、严谨的态度，认真进行评标，择优选定供应商，确保服务质量，节约投资，最大限度地保护当事人权益。严格按照采购文件的商务、技术要求，对投标文件进行综合评定，提出优选方案，编写评标报告。评标人员必须严格遵守保密规定，不得泄漏评标的有关情况，不得索贿受贿，不得接受吃请和礼品，不得参加影响公正评标的有关活动。对落标供应商，评标委员会不作任何落标解释。供应商不得以任何方式干扰招投标工作的进行，一经发现，其投标文件将被拒绝。</w:t>
      </w:r>
    </w:p>
    <w:p w14:paraId="2A24B20E">
      <w:pPr>
        <w:adjustRightInd w:val="0"/>
        <w:snapToGrid w:val="0"/>
        <w:spacing w:line="420" w:lineRule="atLeast"/>
        <w:jc w:val="center"/>
        <w:outlineLvl w:val="0"/>
        <w:rPr>
          <w:rFonts w:hint="eastAsia"/>
          <w:bCs/>
          <w:color w:val="auto"/>
          <w:sz w:val="22"/>
          <w:szCs w:val="22"/>
          <w:highlight w:val="none"/>
        </w:rPr>
      </w:pPr>
      <w:r>
        <w:rPr>
          <w:rFonts w:hint="eastAsia"/>
          <w:bCs/>
          <w:color w:val="auto"/>
          <w:sz w:val="22"/>
          <w:szCs w:val="22"/>
          <w:highlight w:val="none"/>
        </w:rPr>
        <w:t>二、评标组织</w:t>
      </w:r>
    </w:p>
    <w:p w14:paraId="07D1D208">
      <w:pPr>
        <w:pStyle w:val="15"/>
        <w:adjustRightInd w:val="0"/>
        <w:snapToGrid w:val="0"/>
        <w:spacing w:line="420" w:lineRule="atLeast"/>
        <w:rPr>
          <w:rFonts w:hint="eastAsia" w:hAnsi="宋体" w:cs="宋体"/>
          <w:color w:val="auto"/>
          <w:sz w:val="22"/>
          <w:szCs w:val="22"/>
          <w:highlight w:val="none"/>
        </w:rPr>
      </w:pPr>
      <w:r>
        <w:rPr>
          <w:rFonts w:hint="eastAsia" w:hAnsi="宋体" w:cs="宋体"/>
          <w:color w:val="auto"/>
          <w:sz w:val="22"/>
          <w:szCs w:val="22"/>
          <w:highlight w:val="none"/>
        </w:rPr>
        <w:t>评标工作由采购机构依法组建的评标委员会负责，评标委员会由采购人依法组建，成员人数应当为</w:t>
      </w:r>
      <w:r>
        <w:rPr>
          <w:rFonts w:hint="eastAsia" w:hAnsi="宋体" w:cs="宋体"/>
          <w:color w:val="auto"/>
          <w:sz w:val="22"/>
          <w:szCs w:val="22"/>
          <w:highlight w:val="none"/>
          <w:lang w:val="en-US" w:eastAsia="zh-CN"/>
        </w:rPr>
        <w:t>7</w:t>
      </w:r>
      <w:r>
        <w:rPr>
          <w:rFonts w:hint="eastAsia" w:hAnsi="宋体" w:cs="宋体"/>
          <w:color w:val="auto"/>
          <w:sz w:val="22"/>
          <w:szCs w:val="22"/>
          <w:highlight w:val="none"/>
        </w:rPr>
        <w:t>人或以上单数，其中评审专家不得少于成员总数的三分之二；评审专家确定方式：按相关规定从专家库中抽取。评标全过程由招标管理部门监督整个开标、评标和定标过程。</w:t>
      </w:r>
    </w:p>
    <w:p w14:paraId="0736E2D9">
      <w:pPr>
        <w:pStyle w:val="29"/>
        <w:widowControl w:val="0"/>
        <w:pBdr>
          <w:left w:val="none" w:color="auto" w:sz="0" w:space="0"/>
          <w:bottom w:val="none" w:color="auto" w:sz="0" w:space="0"/>
          <w:right w:val="none" w:color="auto" w:sz="0" w:space="0"/>
        </w:pBdr>
        <w:adjustRightInd w:val="0"/>
        <w:snapToGrid w:val="0"/>
        <w:spacing w:before="0" w:beforeAutospacing="0" w:after="0" w:afterAutospacing="0" w:line="420" w:lineRule="atLeast"/>
        <w:textAlignment w:val="auto"/>
        <w:outlineLvl w:val="0"/>
        <w:rPr>
          <w:rFonts w:hint="eastAsia" w:ascii="宋体" w:hAnsi="宋体"/>
          <w:b w:val="0"/>
          <w:color w:val="auto"/>
          <w:kern w:val="2"/>
          <w:sz w:val="22"/>
          <w:szCs w:val="22"/>
          <w:highlight w:val="none"/>
        </w:rPr>
      </w:pPr>
      <w:r>
        <w:rPr>
          <w:rFonts w:hint="eastAsia" w:ascii="宋体" w:hAnsi="宋体"/>
          <w:b w:val="0"/>
          <w:color w:val="auto"/>
          <w:kern w:val="2"/>
          <w:sz w:val="22"/>
          <w:szCs w:val="22"/>
          <w:highlight w:val="none"/>
        </w:rPr>
        <w:t>三、确定中标供应商办法</w:t>
      </w:r>
    </w:p>
    <w:p w14:paraId="36F67097">
      <w:pPr>
        <w:pStyle w:val="19"/>
        <w:snapToGrid w:val="0"/>
        <w:spacing w:line="420" w:lineRule="atLeast"/>
        <w:ind w:firstLine="440"/>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评标委员会</w:t>
      </w:r>
      <w:r>
        <w:rPr>
          <w:rFonts w:hint="eastAsia" w:ascii="宋体" w:hAnsi="宋体" w:eastAsia="宋体" w:cs="宋体"/>
          <w:color w:val="auto"/>
          <w:sz w:val="22"/>
          <w:szCs w:val="22"/>
          <w:highlight w:val="none"/>
        </w:rPr>
        <w:t>以商务技术标和报价标合计分值由高到低的顺序</w:t>
      </w:r>
      <w:r>
        <w:rPr>
          <w:rFonts w:hint="eastAsia" w:ascii="宋体" w:hAnsi="宋体" w:eastAsia="宋体" w:cs="宋体"/>
          <w:bCs/>
          <w:color w:val="auto"/>
          <w:sz w:val="22"/>
          <w:szCs w:val="22"/>
          <w:highlight w:val="none"/>
        </w:rPr>
        <w:t>推荐</w:t>
      </w:r>
      <w:r>
        <w:rPr>
          <w:rFonts w:hint="eastAsia" w:ascii="宋体" w:hAnsi="宋体" w:eastAsia="宋体" w:cs="宋体"/>
          <w:color w:val="auto"/>
          <w:sz w:val="22"/>
          <w:szCs w:val="22"/>
          <w:highlight w:val="none"/>
        </w:rPr>
        <w:t>供应商名单，并提交书面评审报告。采购人授权由评标委员会根据评审报告直接确定综合得分第一名的供应商为中标供应商。如果第一名得分相同，以报价低的优先。</w:t>
      </w:r>
    </w:p>
    <w:p w14:paraId="7741DBAE">
      <w:pPr>
        <w:adjustRightInd w:val="0"/>
        <w:snapToGrid w:val="0"/>
        <w:spacing w:line="420" w:lineRule="atLeast"/>
        <w:ind w:firstLine="420"/>
        <w:rPr>
          <w:rFonts w:hint="eastAsia"/>
          <w:color w:val="auto"/>
          <w:highlight w:val="none"/>
        </w:rPr>
      </w:pPr>
      <w:r>
        <w:rPr>
          <w:rFonts w:hint="eastAsia"/>
          <w:color w:val="auto"/>
          <w:sz w:val="22"/>
          <w:szCs w:val="22"/>
          <w:highlight w:val="none"/>
        </w:rPr>
        <w:t>中标供应商放弃中标，或者因不可抗力提出不能履行合同，采购机构可以取消其中标资格。本次采购失败，依法重新组织采购。</w:t>
      </w:r>
    </w:p>
    <w:p w14:paraId="759B0E11">
      <w:pPr>
        <w:adjustRightInd w:val="0"/>
        <w:snapToGrid w:val="0"/>
        <w:spacing w:before="100" w:after="50"/>
        <w:ind w:firstLine="420"/>
        <w:rPr>
          <w:rFonts w:hint="eastAsia"/>
          <w:b/>
          <w:color w:val="auto"/>
          <w:sz w:val="22"/>
          <w:szCs w:val="22"/>
          <w:highlight w:val="none"/>
        </w:rPr>
      </w:pPr>
      <w:r>
        <w:rPr>
          <w:rFonts w:hint="eastAsia"/>
          <w:b/>
          <w:color w:val="auto"/>
          <w:sz w:val="22"/>
          <w:szCs w:val="22"/>
          <w:highlight w:val="none"/>
        </w:rPr>
        <w:t>其它参见本采购文件第三部分：“供应商须知” 中的相关内容。</w:t>
      </w:r>
    </w:p>
    <w:p w14:paraId="77F8FF25">
      <w:pPr>
        <w:adjustRightInd w:val="0"/>
        <w:snapToGrid w:val="0"/>
        <w:spacing w:before="100" w:after="50"/>
        <w:jc w:val="center"/>
        <w:rPr>
          <w:rFonts w:hint="eastAsia"/>
          <w:b/>
          <w:color w:val="auto"/>
          <w:sz w:val="28"/>
          <w:szCs w:val="36"/>
          <w:highlight w:val="none"/>
        </w:rPr>
      </w:pPr>
      <w:r>
        <w:rPr>
          <w:rFonts w:hint="eastAsia"/>
          <w:color w:val="auto"/>
          <w:sz w:val="22"/>
          <w:szCs w:val="22"/>
          <w:highlight w:val="none"/>
        </w:rPr>
        <w:br w:type="page"/>
      </w:r>
      <w:r>
        <w:rPr>
          <w:rFonts w:hint="eastAsia"/>
          <w:b/>
          <w:color w:val="auto"/>
          <w:sz w:val="28"/>
          <w:szCs w:val="36"/>
          <w:highlight w:val="none"/>
        </w:rPr>
        <w:t>评标细则</w:t>
      </w:r>
    </w:p>
    <w:p w14:paraId="65F4E665">
      <w:pPr>
        <w:pStyle w:val="3"/>
        <w:numPr>
          <w:ilvl w:val="0"/>
          <w:numId w:val="0"/>
        </w:numPr>
        <w:adjustRightInd w:val="0"/>
        <w:snapToGrid w:val="0"/>
        <w:spacing w:line="420" w:lineRule="exact"/>
        <w:rPr>
          <w:rFonts w:hint="eastAsia" w:hAnsi="宋体"/>
          <w:b/>
          <w:color w:val="auto"/>
          <w:sz w:val="22"/>
          <w:szCs w:val="22"/>
          <w:highlight w:val="none"/>
        </w:rPr>
      </w:pPr>
      <w:r>
        <w:rPr>
          <w:rFonts w:hint="eastAsia" w:hAnsi="宋体"/>
          <w:b/>
          <w:color w:val="auto"/>
          <w:sz w:val="22"/>
          <w:szCs w:val="22"/>
          <w:highlight w:val="none"/>
        </w:rPr>
        <w:t>一、商务报价评分</w:t>
      </w:r>
      <w:r>
        <w:rPr>
          <w:rFonts w:hint="eastAsia" w:hAnsi="宋体"/>
          <w:b/>
          <w:color w:val="auto"/>
          <w:sz w:val="22"/>
          <w:szCs w:val="22"/>
          <w:highlight w:val="none"/>
          <w:lang w:val="en-US" w:eastAsia="zh-CN"/>
        </w:rPr>
        <w:t>20</w:t>
      </w:r>
      <w:r>
        <w:rPr>
          <w:rFonts w:hint="eastAsia" w:hAnsi="宋体"/>
          <w:b/>
          <w:color w:val="auto"/>
          <w:sz w:val="22"/>
          <w:szCs w:val="22"/>
          <w:highlight w:val="none"/>
        </w:rPr>
        <w:t>分</w:t>
      </w:r>
    </w:p>
    <w:p w14:paraId="7ED54471">
      <w:pPr>
        <w:pStyle w:val="3"/>
        <w:adjustRightInd w:val="0"/>
        <w:snapToGrid w:val="0"/>
        <w:spacing w:line="420" w:lineRule="exact"/>
        <w:ind w:firstLine="440" w:firstLineChars="200"/>
        <w:rPr>
          <w:rFonts w:hint="eastAsia" w:hAnsi="宋体"/>
          <w:color w:val="auto"/>
          <w:sz w:val="22"/>
          <w:szCs w:val="22"/>
          <w:highlight w:val="none"/>
        </w:rPr>
      </w:pPr>
      <w:r>
        <w:rPr>
          <w:rFonts w:hint="eastAsia" w:hAnsi="宋体"/>
          <w:color w:val="auto"/>
          <w:sz w:val="22"/>
          <w:szCs w:val="22"/>
          <w:highlight w:val="none"/>
        </w:rPr>
        <w:t>1、以供应商有效投标价中的最低投标价为评标</w:t>
      </w:r>
      <w:r>
        <w:rPr>
          <w:rFonts w:hint="eastAsia" w:hAnsi="宋体"/>
          <w:color w:val="auto"/>
          <w:sz w:val="22"/>
          <w:szCs w:val="22"/>
          <w:highlight w:val="none"/>
          <w:lang w:eastAsia="zh-CN"/>
        </w:rPr>
        <w:t>基准价</w:t>
      </w:r>
      <w:r>
        <w:rPr>
          <w:rFonts w:hint="eastAsia" w:hAnsi="宋体"/>
          <w:color w:val="auto"/>
          <w:sz w:val="22"/>
          <w:szCs w:val="22"/>
          <w:highlight w:val="none"/>
        </w:rPr>
        <w:t>，得满分</w:t>
      </w:r>
      <w:r>
        <w:rPr>
          <w:rFonts w:hint="eastAsia" w:hAnsi="宋体"/>
          <w:color w:val="auto"/>
          <w:sz w:val="22"/>
          <w:szCs w:val="22"/>
          <w:highlight w:val="none"/>
          <w:lang w:val="en-US" w:eastAsia="zh-CN"/>
        </w:rPr>
        <w:t>20</w:t>
      </w:r>
      <w:r>
        <w:rPr>
          <w:rFonts w:hint="eastAsia" w:hAnsi="宋体"/>
          <w:color w:val="auto"/>
          <w:sz w:val="22"/>
          <w:szCs w:val="22"/>
          <w:highlight w:val="none"/>
        </w:rPr>
        <w:t>分。商务报价评分结算公式为:投标报价得分=(评标</w:t>
      </w:r>
      <w:r>
        <w:rPr>
          <w:rFonts w:hint="eastAsia" w:hAnsi="宋体"/>
          <w:color w:val="auto"/>
          <w:sz w:val="22"/>
          <w:szCs w:val="22"/>
          <w:highlight w:val="none"/>
          <w:lang w:eastAsia="zh-CN"/>
        </w:rPr>
        <w:t>基准价</w:t>
      </w:r>
      <w:r>
        <w:rPr>
          <w:rFonts w:hint="eastAsia" w:hAnsi="宋体"/>
          <w:color w:val="auto"/>
          <w:sz w:val="22"/>
          <w:szCs w:val="22"/>
          <w:highlight w:val="none"/>
        </w:rPr>
        <w:t>／投标投标价)×</w:t>
      </w:r>
      <w:r>
        <w:rPr>
          <w:rFonts w:hint="eastAsia" w:hAnsi="宋体"/>
          <w:color w:val="auto"/>
          <w:sz w:val="22"/>
          <w:szCs w:val="22"/>
          <w:highlight w:val="none"/>
          <w:lang w:val="en-US" w:eastAsia="zh-CN"/>
        </w:rPr>
        <w:t>20</w:t>
      </w:r>
      <w:r>
        <w:rPr>
          <w:rFonts w:hint="eastAsia" w:hAnsi="宋体"/>
          <w:color w:val="auto"/>
          <w:sz w:val="22"/>
          <w:szCs w:val="22"/>
          <w:highlight w:val="none"/>
        </w:rPr>
        <w:t>%×100。</w:t>
      </w:r>
    </w:p>
    <w:p w14:paraId="439D8BCC">
      <w:pPr>
        <w:pStyle w:val="3"/>
        <w:snapToGrid w:val="0"/>
        <w:spacing w:line="460" w:lineRule="atLeast"/>
        <w:ind w:firstLine="442" w:firstLineChars="200"/>
        <w:rPr>
          <w:rFonts w:hint="eastAsia" w:hAnsi="宋体"/>
          <w:b/>
          <w:color w:val="auto"/>
          <w:sz w:val="22"/>
          <w:szCs w:val="22"/>
          <w:highlight w:val="none"/>
        </w:rPr>
      </w:pPr>
      <w:r>
        <w:rPr>
          <w:rFonts w:hint="eastAsia"/>
          <w:b/>
          <w:color w:val="auto"/>
          <w:sz w:val="22"/>
          <w:szCs w:val="22"/>
          <w:highlight w:val="none"/>
        </w:rPr>
        <w:t>2、供应商的报价</w:t>
      </w:r>
      <w:r>
        <w:rPr>
          <w:rFonts w:hint="eastAsia"/>
          <w:b/>
          <w:color w:val="auto"/>
          <w:sz w:val="22"/>
          <w:szCs w:val="22"/>
          <w:highlight w:val="none"/>
          <w:lang w:val="en-US" w:eastAsia="zh-CN"/>
        </w:rPr>
        <w:t>不得</w:t>
      </w:r>
      <w:r>
        <w:rPr>
          <w:rFonts w:hint="eastAsia"/>
          <w:b/>
          <w:color w:val="auto"/>
          <w:sz w:val="22"/>
          <w:szCs w:val="22"/>
          <w:highlight w:val="none"/>
        </w:rPr>
        <w:t>超出采购</w:t>
      </w:r>
      <w:r>
        <w:rPr>
          <w:rFonts w:hint="eastAsia"/>
          <w:b/>
          <w:color w:val="auto"/>
          <w:sz w:val="22"/>
          <w:szCs w:val="22"/>
          <w:highlight w:val="none"/>
          <w:lang w:val="en-US" w:eastAsia="zh-CN"/>
        </w:rPr>
        <w:t>最高</w:t>
      </w:r>
      <w:r>
        <w:rPr>
          <w:rFonts w:hint="eastAsia"/>
          <w:b/>
          <w:color w:val="auto"/>
          <w:sz w:val="22"/>
          <w:szCs w:val="22"/>
          <w:highlight w:val="none"/>
        </w:rPr>
        <w:t>限价，</w:t>
      </w:r>
      <w:r>
        <w:rPr>
          <w:rFonts w:hint="eastAsia"/>
          <w:b/>
          <w:color w:val="auto"/>
          <w:sz w:val="22"/>
          <w:szCs w:val="22"/>
          <w:highlight w:val="none"/>
          <w:lang w:val="en-US" w:eastAsia="zh-CN"/>
        </w:rPr>
        <w:t>否</w:t>
      </w:r>
      <w:r>
        <w:rPr>
          <w:rFonts w:hint="eastAsia"/>
          <w:b/>
          <w:color w:val="auto"/>
          <w:sz w:val="22"/>
          <w:szCs w:val="22"/>
          <w:highlight w:val="none"/>
        </w:rPr>
        <w:t>则</w:t>
      </w:r>
      <w:r>
        <w:rPr>
          <w:rFonts w:hint="eastAsia" w:hAnsi="宋体"/>
          <w:b/>
          <w:color w:val="auto"/>
          <w:sz w:val="22"/>
          <w:szCs w:val="22"/>
          <w:highlight w:val="none"/>
        </w:rPr>
        <w:t>该供应商投标按无效投标处理</w:t>
      </w:r>
      <w:r>
        <w:rPr>
          <w:rFonts w:hint="eastAsia"/>
          <w:b/>
          <w:color w:val="auto"/>
          <w:sz w:val="22"/>
          <w:szCs w:val="22"/>
          <w:highlight w:val="none"/>
        </w:rPr>
        <w:t>。</w:t>
      </w:r>
    </w:p>
    <w:p w14:paraId="1BBA1E46">
      <w:pPr>
        <w:pStyle w:val="3"/>
        <w:adjustRightInd w:val="0"/>
        <w:snapToGrid w:val="0"/>
        <w:spacing w:line="400" w:lineRule="exact"/>
        <w:rPr>
          <w:rFonts w:hint="eastAsia" w:hAnsi="宋体"/>
          <w:color w:val="auto"/>
          <w:sz w:val="22"/>
          <w:szCs w:val="22"/>
          <w:highlight w:val="none"/>
        </w:rPr>
      </w:pPr>
      <w:r>
        <w:rPr>
          <w:rFonts w:hint="eastAsia" w:hAnsi="宋体"/>
          <w:color w:val="auto"/>
          <w:sz w:val="22"/>
          <w:szCs w:val="22"/>
          <w:highlight w:val="none"/>
        </w:rPr>
        <w:t>三、</w:t>
      </w:r>
      <w:r>
        <w:rPr>
          <w:rFonts w:hint="eastAsia" w:hAnsi="宋体"/>
          <w:color w:val="auto"/>
          <w:sz w:val="22"/>
          <w:szCs w:val="22"/>
          <w:highlight w:val="none"/>
          <w:u w:val="single"/>
        </w:rPr>
        <w:t>技术、服务、资信业绩等综合评分</w:t>
      </w:r>
      <w:r>
        <w:rPr>
          <w:rFonts w:hint="eastAsia" w:hAnsi="宋体"/>
          <w:color w:val="auto"/>
          <w:sz w:val="22"/>
          <w:szCs w:val="22"/>
          <w:highlight w:val="none"/>
          <w:lang w:val="en-US" w:eastAsia="zh-CN"/>
        </w:rPr>
        <w:t>80</w:t>
      </w:r>
      <w:r>
        <w:rPr>
          <w:rFonts w:hint="eastAsia" w:hAnsi="宋体"/>
          <w:color w:val="auto"/>
          <w:sz w:val="22"/>
          <w:szCs w:val="22"/>
          <w:highlight w:val="none"/>
        </w:rPr>
        <w:t>分</w:t>
      </w:r>
    </w:p>
    <w:tbl>
      <w:tblPr>
        <w:tblStyle w:val="23"/>
        <w:tblW w:w="93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305"/>
        <w:gridCol w:w="6270"/>
        <w:gridCol w:w="1140"/>
      </w:tblGrid>
      <w:tr w14:paraId="6144C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trPr>
        <w:tc>
          <w:tcPr>
            <w:tcW w:w="658" w:type="dxa"/>
            <w:noWrap w:val="0"/>
            <w:vAlign w:val="center"/>
          </w:tcPr>
          <w:p w14:paraId="55F15A53">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序号</w:t>
            </w:r>
          </w:p>
        </w:tc>
        <w:tc>
          <w:tcPr>
            <w:tcW w:w="1305" w:type="dxa"/>
            <w:noWrap w:val="0"/>
            <w:vAlign w:val="center"/>
          </w:tcPr>
          <w:p w14:paraId="393DF4F9">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评分项目</w:t>
            </w:r>
          </w:p>
        </w:tc>
        <w:tc>
          <w:tcPr>
            <w:tcW w:w="6270" w:type="dxa"/>
            <w:noWrap w:val="0"/>
            <w:vAlign w:val="center"/>
          </w:tcPr>
          <w:p w14:paraId="6FEFE2BD">
            <w:pPr>
              <w:adjustRightInd w:val="0"/>
              <w:snapToGrid w:val="0"/>
              <w:spacing w:line="240" w:lineRule="auto"/>
              <w:ind w:left="20" w:leftChars="-207" w:hanging="517" w:hangingChars="235"/>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评审细则</w:t>
            </w:r>
          </w:p>
        </w:tc>
        <w:tc>
          <w:tcPr>
            <w:tcW w:w="1140" w:type="dxa"/>
            <w:noWrap w:val="0"/>
            <w:vAlign w:val="center"/>
          </w:tcPr>
          <w:p w14:paraId="014EFADD">
            <w:pPr>
              <w:adjustRightInd w:val="0"/>
              <w:snapToGrid w:val="0"/>
              <w:spacing w:line="240"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分值属性</w:t>
            </w:r>
          </w:p>
        </w:tc>
      </w:tr>
      <w:tr w14:paraId="5F141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8" w:type="dxa"/>
            <w:noWrap w:val="0"/>
            <w:vAlign w:val="center"/>
          </w:tcPr>
          <w:p w14:paraId="62F00073">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p>
        </w:tc>
        <w:tc>
          <w:tcPr>
            <w:tcW w:w="1305" w:type="dxa"/>
            <w:noWrap w:val="0"/>
            <w:vAlign w:val="center"/>
          </w:tcPr>
          <w:p w14:paraId="68DC98AD">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供应商业绩</w:t>
            </w:r>
          </w:p>
          <w:p w14:paraId="705F6695">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（0-2分）</w:t>
            </w:r>
          </w:p>
        </w:tc>
        <w:tc>
          <w:tcPr>
            <w:tcW w:w="6270" w:type="dxa"/>
            <w:noWrap w:val="0"/>
            <w:vAlign w:val="center"/>
          </w:tcPr>
          <w:p w14:paraId="53567D36">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供应商提供自2022年1月1日（以合同签订时间为准）以来海洋类生态保护修复跟踪监测与效果评估项目业绩的，每提供1个得0.5分，本项最高得2分。</w:t>
            </w:r>
          </w:p>
          <w:p w14:paraId="0B3E9D8D">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注：提供合同扫描件加盖投标人公章，否则不得分。</w:t>
            </w:r>
          </w:p>
        </w:tc>
        <w:tc>
          <w:tcPr>
            <w:tcW w:w="1140" w:type="dxa"/>
            <w:noWrap w:val="0"/>
            <w:vAlign w:val="center"/>
          </w:tcPr>
          <w:p w14:paraId="4FE1070A">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客观分</w:t>
            </w:r>
          </w:p>
        </w:tc>
      </w:tr>
      <w:tr w14:paraId="2682F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8" w:type="dxa"/>
            <w:noWrap w:val="0"/>
            <w:vAlign w:val="center"/>
          </w:tcPr>
          <w:p w14:paraId="184FEFD8">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w:t>
            </w:r>
          </w:p>
        </w:tc>
        <w:tc>
          <w:tcPr>
            <w:tcW w:w="1305" w:type="dxa"/>
            <w:noWrap w:val="0"/>
            <w:vAlign w:val="center"/>
          </w:tcPr>
          <w:p w14:paraId="0AF225B2">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供应商情况</w:t>
            </w:r>
          </w:p>
          <w:p w14:paraId="65669B89">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（0-11分）</w:t>
            </w:r>
          </w:p>
        </w:tc>
        <w:tc>
          <w:tcPr>
            <w:tcW w:w="6270" w:type="dxa"/>
            <w:noWrap w:val="0"/>
            <w:vAlign w:val="center"/>
          </w:tcPr>
          <w:p w14:paraId="1E0EFCF3">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（1）供应商提供具有国家级及以上检验检测机构资质认定证书（CMA证书）的得4分，省级检验检测机构资质认定证书（CMA证书）的得2分，其他不得分，本项最高可得4分。</w:t>
            </w:r>
          </w:p>
          <w:p w14:paraId="7CF69C13">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（2）检验检测机构资质认定证书（CMA证书）范围涵盖物理海洋、海洋化学、海洋生物生态、海洋地质、海洋测绘、鸟类相关类别的，每涵盖一项类别得1分，本项最高可得6分。</w:t>
            </w:r>
          </w:p>
          <w:p w14:paraId="02FC44A1">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（3）供应商具有测绘资质证书得1分，没有不得分。</w:t>
            </w:r>
          </w:p>
          <w:p w14:paraId="33EC8ABE">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注：须提供有效期内的证书的扫描件并加盖公章，否则不得分。</w:t>
            </w:r>
          </w:p>
        </w:tc>
        <w:tc>
          <w:tcPr>
            <w:tcW w:w="1140" w:type="dxa"/>
            <w:noWrap w:val="0"/>
            <w:vAlign w:val="center"/>
          </w:tcPr>
          <w:p w14:paraId="1D7D015E">
            <w:pPr>
              <w:adjustRightInd w:val="0"/>
              <w:snapToGrid w:val="0"/>
              <w:spacing w:line="240"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客观分</w:t>
            </w:r>
          </w:p>
        </w:tc>
      </w:tr>
      <w:tr w14:paraId="2D124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vMerge w:val="restart"/>
            <w:noWrap w:val="0"/>
            <w:vAlign w:val="center"/>
          </w:tcPr>
          <w:p w14:paraId="15288D41">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w:t>
            </w:r>
          </w:p>
        </w:tc>
        <w:tc>
          <w:tcPr>
            <w:tcW w:w="1305" w:type="dxa"/>
            <w:vMerge w:val="restart"/>
            <w:noWrap w:val="0"/>
            <w:vAlign w:val="center"/>
          </w:tcPr>
          <w:p w14:paraId="6B4C474D">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投入本项目人员情况</w:t>
            </w:r>
          </w:p>
          <w:p w14:paraId="67CC06A8">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（0-6分）</w:t>
            </w:r>
          </w:p>
        </w:tc>
        <w:tc>
          <w:tcPr>
            <w:tcW w:w="6270" w:type="dxa"/>
            <w:noWrap w:val="0"/>
            <w:vAlign w:val="center"/>
          </w:tcPr>
          <w:p w14:paraId="1830E7E4">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拟派项目负责人：</w:t>
            </w:r>
          </w:p>
          <w:p w14:paraId="42648846">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具有海洋类相关专业高级及以上职称的得2分</w:t>
            </w:r>
            <w:r>
              <w:rPr>
                <w:rFonts w:hint="eastAsia" w:cs="宋体"/>
                <w:color w:val="auto"/>
                <w:kern w:val="0"/>
                <w:sz w:val="22"/>
                <w:szCs w:val="22"/>
                <w:highlight w:val="none"/>
                <w:lang w:val="en-US" w:eastAsia="zh-CN" w:bidi="ar-SA"/>
              </w:rPr>
              <w:t>，</w:t>
            </w:r>
            <w:r>
              <w:rPr>
                <w:rFonts w:hint="eastAsia" w:ascii="宋体" w:hAnsi="宋体" w:eastAsia="宋体" w:cs="宋体"/>
                <w:color w:val="auto"/>
                <w:kern w:val="0"/>
                <w:sz w:val="22"/>
                <w:szCs w:val="22"/>
                <w:highlight w:val="none"/>
                <w:lang w:val="en-US" w:eastAsia="zh-CN" w:bidi="ar-SA"/>
              </w:rPr>
              <w:t>中级职称的得1分，本项最高可得2分；</w:t>
            </w:r>
          </w:p>
          <w:p w14:paraId="44D88673">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注：提供有效的职称证书及本单位最近连续三个月的社保缴纳证明并加盖公章，未提供不得分。</w:t>
            </w:r>
          </w:p>
        </w:tc>
        <w:tc>
          <w:tcPr>
            <w:tcW w:w="1140" w:type="dxa"/>
            <w:noWrap w:val="0"/>
            <w:vAlign w:val="center"/>
          </w:tcPr>
          <w:p w14:paraId="2604EBF9">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客观分</w:t>
            </w:r>
          </w:p>
        </w:tc>
      </w:tr>
      <w:tr w14:paraId="3E25E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vMerge w:val="continue"/>
            <w:noWrap w:val="0"/>
            <w:vAlign w:val="center"/>
          </w:tcPr>
          <w:p w14:paraId="78AF6482">
            <w:pPr>
              <w:adjustRightInd w:val="0"/>
              <w:snapToGrid w:val="0"/>
              <w:spacing w:line="240" w:lineRule="auto"/>
              <w:jc w:val="center"/>
              <w:rPr>
                <w:rFonts w:hint="eastAsia" w:ascii="宋体" w:hAnsi="宋体" w:eastAsia="宋体" w:cs="宋体"/>
                <w:color w:val="auto"/>
                <w:sz w:val="22"/>
                <w:szCs w:val="22"/>
                <w:highlight w:val="none"/>
                <w:lang w:val="en-US" w:eastAsia="zh-CN"/>
              </w:rPr>
            </w:pPr>
          </w:p>
        </w:tc>
        <w:tc>
          <w:tcPr>
            <w:tcW w:w="1305" w:type="dxa"/>
            <w:vMerge w:val="continue"/>
            <w:noWrap w:val="0"/>
            <w:vAlign w:val="center"/>
          </w:tcPr>
          <w:p w14:paraId="5DE2817B">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p>
        </w:tc>
        <w:tc>
          <w:tcPr>
            <w:tcW w:w="6270" w:type="dxa"/>
            <w:noWrap w:val="0"/>
            <w:vAlign w:val="center"/>
          </w:tcPr>
          <w:p w14:paraId="40E05A94">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拟派项目组员（不含项目负责人）：</w:t>
            </w:r>
          </w:p>
          <w:p w14:paraId="735CC618">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1.具有《海洋管理》、《港口、海岸及近海工程》、《气象学》、《海洋渔业科学与技术》、《海洋技术》专业的学历或学位，每个专业得0.5分，本项最高得2分。</w:t>
            </w:r>
          </w:p>
          <w:p w14:paraId="1A6093D6">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2.具有中国民用航空局颁发的民用无人机驾驶航空器操控员执照的，每提供1个得1分，最高得2分。</w:t>
            </w:r>
          </w:p>
          <w:p w14:paraId="0D2E01B7">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注：人员不可重复得分。序号1须提供项目组人员的学历或学位证证明复印件并加盖公章；序号2须提供无人机驾驶员驾驶合格证证明复印件并加盖公章。并同时提供在投标人本单位的近三个月的社保证明复印件并加盖公章，否则不得分。</w:t>
            </w:r>
          </w:p>
        </w:tc>
        <w:tc>
          <w:tcPr>
            <w:tcW w:w="1140" w:type="dxa"/>
            <w:noWrap w:val="0"/>
            <w:vAlign w:val="center"/>
          </w:tcPr>
          <w:p w14:paraId="220D17A5">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客观分</w:t>
            </w:r>
          </w:p>
        </w:tc>
      </w:tr>
      <w:tr w14:paraId="004A8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8" w:type="dxa"/>
            <w:vMerge w:val="restart"/>
            <w:noWrap w:val="0"/>
            <w:vAlign w:val="center"/>
          </w:tcPr>
          <w:p w14:paraId="4624518D">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4</w:t>
            </w:r>
          </w:p>
        </w:tc>
        <w:tc>
          <w:tcPr>
            <w:tcW w:w="1305" w:type="dxa"/>
            <w:vMerge w:val="restart"/>
            <w:noWrap w:val="0"/>
            <w:vAlign w:val="center"/>
          </w:tcPr>
          <w:p w14:paraId="2FC9F45D">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监测能力（0-12分）</w:t>
            </w:r>
          </w:p>
        </w:tc>
        <w:tc>
          <w:tcPr>
            <w:tcW w:w="6270" w:type="dxa"/>
            <w:noWrap w:val="0"/>
            <w:vAlign w:val="center"/>
          </w:tcPr>
          <w:p w14:paraId="098A901E">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供应商具备本项目所属海域长期海洋潮位观测能力的得6分。</w:t>
            </w:r>
          </w:p>
          <w:p w14:paraId="3148C260">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注：提供潮位站最近连续三个月的潮位数据、风速风向数据复印件加盖公章，否则不得分。</w:t>
            </w:r>
          </w:p>
        </w:tc>
        <w:tc>
          <w:tcPr>
            <w:tcW w:w="1140" w:type="dxa"/>
            <w:noWrap w:val="0"/>
            <w:vAlign w:val="center"/>
          </w:tcPr>
          <w:p w14:paraId="6C2F71B7">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客观分</w:t>
            </w:r>
          </w:p>
        </w:tc>
      </w:tr>
      <w:tr w14:paraId="08C6D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58" w:type="dxa"/>
            <w:vMerge w:val="continue"/>
            <w:noWrap w:val="0"/>
            <w:vAlign w:val="center"/>
          </w:tcPr>
          <w:p w14:paraId="0468A518">
            <w:pPr>
              <w:adjustRightInd w:val="0"/>
              <w:snapToGrid w:val="0"/>
              <w:spacing w:line="240" w:lineRule="auto"/>
              <w:jc w:val="center"/>
              <w:rPr>
                <w:color w:val="auto"/>
                <w:highlight w:val="none"/>
              </w:rPr>
            </w:pPr>
          </w:p>
        </w:tc>
        <w:tc>
          <w:tcPr>
            <w:tcW w:w="1305" w:type="dxa"/>
            <w:vMerge w:val="continue"/>
            <w:noWrap w:val="0"/>
            <w:vAlign w:val="center"/>
          </w:tcPr>
          <w:p w14:paraId="0943C1EF">
            <w:pPr>
              <w:adjustRightInd w:val="0"/>
              <w:snapToGrid w:val="0"/>
              <w:spacing w:line="240" w:lineRule="auto"/>
              <w:jc w:val="center"/>
              <w:rPr>
                <w:color w:val="auto"/>
                <w:highlight w:val="none"/>
              </w:rPr>
            </w:pPr>
          </w:p>
        </w:tc>
        <w:tc>
          <w:tcPr>
            <w:tcW w:w="6270" w:type="dxa"/>
            <w:noWrap w:val="0"/>
            <w:vAlign w:val="center"/>
          </w:tcPr>
          <w:p w14:paraId="1419296F">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投标人自2021年1月1日至今（以结果证明时间为准）参加过省级及以上海洋行业管理部门组织的海洋方向监测能力考核并获得合格及以上或满意结果的，每项得2分，本项最高得6分。</w:t>
            </w:r>
          </w:p>
          <w:p w14:paraId="03A46247">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注：须提供证明材料复印件并加盖公章，未提供不得分。</w:t>
            </w:r>
          </w:p>
        </w:tc>
        <w:tc>
          <w:tcPr>
            <w:tcW w:w="1140" w:type="dxa"/>
            <w:noWrap w:val="0"/>
            <w:vAlign w:val="center"/>
          </w:tcPr>
          <w:p w14:paraId="2FB8F303">
            <w:pPr>
              <w:adjustRightInd w:val="0"/>
              <w:snapToGrid w:val="0"/>
              <w:spacing w:line="240" w:lineRule="auto"/>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sz w:val="22"/>
                <w:szCs w:val="22"/>
                <w:highlight w:val="none"/>
                <w:lang w:val="en-US" w:eastAsia="zh-CN"/>
              </w:rPr>
              <w:t>客观分</w:t>
            </w:r>
          </w:p>
        </w:tc>
      </w:tr>
      <w:tr w14:paraId="75BFC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658" w:type="dxa"/>
            <w:vMerge w:val="restart"/>
            <w:noWrap w:val="0"/>
            <w:vAlign w:val="center"/>
          </w:tcPr>
          <w:p w14:paraId="684C377F">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5</w:t>
            </w:r>
          </w:p>
        </w:tc>
        <w:tc>
          <w:tcPr>
            <w:tcW w:w="1305" w:type="dxa"/>
            <w:vMerge w:val="restart"/>
            <w:noWrap w:val="0"/>
            <w:vAlign w:val="center"/>
          </w:tcPr>
          <w:p w14:paraId="52584B13">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拟投入设备</w:t>
            </w:r>
          </w:p>
          <w:p w14:paraId="2F16432A">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（0-9分）</w:t>
            </w:r>
          </w:p>
        </w:tc>
        <w:tc>
          <w:tcPr>
            <w:tcW w:w="6270" w:type="dxa"/>
            <w:noWrap w:val="0"/>
            <w:vAlign w:val="center"/>
          </w:tcPr>
          <w:p w14:paraId="4AAD3A15">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1.供应商配备具有能满足工作需要的无人机设备（含机载高光谱或多光谱）的，每提供1台无人机的得2分，本项最高可得4分。</w:t>
            </w:r>
          </w:p>
          <w:p w14:paraId="5232B5A9">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注：设备如为自有的，提供购买发票及设备彩色照片；如为租赁的，则提供租赁合同及设备彩色照片。以上材料提供复印件并加盖公章，否则不得分。</w:t>
            </w:r>
          </w:p>
        </w:tc>
        <w:tc>
          <w:tcPr>
            <w:tcW w:w="1140" w:type="dxa"/>
            <w:noWrap w:val="0"/>
            <w:vAlign w:val="center"/>
          </w:tcPr>
          <w:p w14:paraId="79FAA998">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客观分</w:t>
            </w:r>
          </w:p>
        </w:tc>
      </w:tr>
      <w:tr w14:paraId="4F6D6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trPr>
        <w:tc>
          <w:tcPr>
            <w:tcW w:w="658" w:type="dxa"/>
            <w:vMerge w:val="continue"/>
            <w:noWrap w:val="0"/>
            <w:vAlign w:val="center"/>
          </w:tcPr>
          <w:p w14:paraId="436AA7EF">
            <w:pPr>
              <w:adjustRightInd w:val="0"/>
              <w:snapToGrid w:val="0"/>
              <w:spacing w:line="240" w:lineRule="auto"/>
              <w:jc w:val="center"/>
              <w:rPr>
                <w:rFonts w:hint="eastAsia" w:ascii="宋体" w:hAnsi="宋体" w:eastAsia="宋体" w:cs="宋体"/>
                <w:color w:val="auto"/>
                <w:sz w:val="22"/>
                <w:szCs w:val="22"/>
                <w:highlight w:val="none"/>
              </w:rPr>
            </w:pPr>
          </w:p>
        </w:tc>
        <w:tc>
          <w:tcPr>
            <w:tcW w:w="1305" w:type="dxa"/>
            <w:vMerge w:val="continue"/>
            <w:noWrap w:val="0"/>
            <w:vAlign w:val="center"/>
          </w:tcPr>
          <w:p w14:paraId="2E19DE5A">
            <w:pPr>
              <w:adjustRightInd w:val="0"/>
              <w:snapToGrid w:val="0"/>
              <w:spacing w:line="240" w:lineRule="auto"/>
              <w:jc w:val="center"/>
              <w:rPr>
                <w:rFonts w:hint="eastAsia" w:ascii="宋体" w:hAnsi="宋体" w:eastAsia="宋体" w:cs="宋体"/>
                <w:color w:val="auto"/>
                <w:sz w:val="22"/>
                <w:szCs w:val="22"/>
                <w:highlight w:val="none"/>
              </w:rPr>
            </w:pPr>
          </w:p>
        </w:tc>
        <w:tc>
          <w:tcPr>
            <w:tcW w:w="6270" w:type="dxa"/>
            <w:noWrap w:val="0"/>
            <w:vAlign w:val="center"/>
          </w:tcPr>
          <w:p w14:paraId="3BA80CFB">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2.根据投标人对本项目具备的监测能力（包括其他采样设备和检测设备投入、采样监测服务能力等）的针对性、适用性等方面进行评审。（评分范围5、4、3、2、1、0）</w:t>
            </w:r>
          </w:p>
        </w:tc>
        <w:tc>
          <w:tcPr>
            <w:tcW w:w="1140" w:type="dxa"/>
            <w:noWrap w:val="0"/>
            <w:vAlign w:val="center"/>
          </w:tcPr>
          <w:p w14:paraId="30C13611">
            <w:pPr>
              <w:adjustRightInd w:val="0"/>
              <w:snapToGrid w:val="0"/>
              <w:spacing w:line="240" w:lineRule="auto"/>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主观分</w:t>
            </w:r>
          </w:p>
        </w:tc>
      </w:tr>
      <w:tr w14:paraId="1FD7E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658" w:type="dxa"/>
            <w:noWrap w:val="0"/>
            <w:vAlign w:val="center"/>
          </w:tcPr>
          <w:p w14:paraId="7253B5DA">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6</w:t>
            </w:r>
          </w:p>
        </w:tc>
        <w:tc>
          <w:tcPr>
            <w:tcW w:w="1305" w:type="dxa"/>
            <w:noWrap w:val="0"/>
            <w:vAlign w:val="center"/>
          </w:tcPr>
          <w:p w14:paraId="027100BE">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质量保障（0-5分）</w:t>
            </w:r>
          </w:p>
        </w:tc>
        <w:tc>
          <w:tcPr>
            <w:tcW w:w="6270" w:type="dxa"/>
            <w:noWrap w:val="0"/>
            <w:vAlign w:val="center"/>
          </w:tcPr>
          <w:p w14:paraId="1C62CA41">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根据投标人针对保障成果质量的方案措施的科学性、合理性等进行评审。（评分范围5、4、3、2、1、0）</w:t>
            </w:r>
          </w:p>
        </w:tc>
        <w:tc>
          <w:tcPr>
            <w:tcW w:w="1140" w:type="dxa"/>
            <w:noWrap w:val="0"/>
            <w:vAlign w:val="center"/>
          </w:tcPr>
          <w:p w14:paraId="713D7132">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r w14:paraId="1BB9B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noWrap w:val="0"/>
            <w:vAlign w:val="center"/>
          </w:tcPr>
          <w:p w14:paraId="6EE81773">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7</w:t>
            </w:r>
          </w:p>
        </w:tc>
        <w:tc>
          <w:tcPr>
            <w:tcW w:w="1305" w:type="dxa"/>
            <w:noWrap w:val="0"/>
            <w:vAlign w:val="center"/>
          </w:tcPr>
          <w:p w14:paraId="6EE8BA3F">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对项目背景需求的理解与分析</w:t>
            </w:r>
          </w:p>
          <w:p w14:paraId="1D36C6B9">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（0-5分）</w:t>
            </w:r>
          </w:p>
        </w:tc>
        <w:tc>
          <w:tcPr>
            <w:tcW w:w="6270" w:type="dxa"/>
            <w:noWrap w:val="0"/>
            <w:vAlign w:val="center"/>
          </w:tcPr>
          <w:p w14:paraId="53B23E9F">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根据供应商对本项目背景、需求、建设目标和范围理解与分析的合理性、全面性、科学性进行评审。（评分范围5、4、3、2、1、0）</w:t>
            </w:r>
          </w:p>
        </w:tc>
        <w:tc>
          <w:tcPr>
            <w:tcW w:w="1140" w:type="dxa"/>
            <w:noWrap w:val="0"/>
            <w:vAlign w:val="center"/>
          </w:tcPr>
          <w:p w14:paraId="61753E51">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r w14:paraId="3BE7B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vMerge w:val="restart"/>
            <w:noWrap w:val="0"/>
            <w:vAlign w:val="center"/>
          </w:tcPr>
          <w:p w14:paraId="5ACE30BC">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8</w:t>
            </w:r>
          </w:p>
        </w:tc>
        <w:tc>
          <w:tcPr>
            <w:tcW w:w="1305" w:type="dxa"/>
            <w:vMerge w:val="restart"/>
            <w:noWrap w:val="0"/>
            <w:vAlign w:val="center"/>
          </w:tcPr>
          <w:p w14:paraId="5342B000">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重点难点分析及解决方案（0-10分）</w:t>
            </w:r>
          </w:p>
        </w:tc>
        <w:tc>
          <w:tcPr>
            <w:tcW w:w="6270" w:type="dxa"/>
            <w:noWrap w:val="0"/>
            <w:vAlign w:val="center"/>
          </w:tcPr>
          <w:p w14:paraId="41704CD7">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根据供应商对本项目重点、难点分析的合理性、全面性、科学性进行评审。（评分范围5、4、3、2、1、0）</w:t>
            </w:r>
          </w:p>
        </w:tc>
        <w:tc>
          <w:tcPr>
            <w:tcW w:w="1140" w:type="dxa"/>
            <w:noWrap w:val="0"/>
            <w:vAlign w:val="center"/>
          </w:tcPr>
          <w:p w14:paraId="242D9BEA">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r w14:paraId="06058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vMerge w:val="continue"/>
            <w:noWrap w:val="0"/>
            <w:vAlign w:val="center"/>
          </w:tcPr>
          <w:p w14:paraId="468328C7">
            <w:pPr>
              <w:adjustRightInd w:val="0"/>
              <w:snapToGrid w:val="0"/>
              <w:spacing w:line="240" w:lineRule="auto"/>
              <w:jc w:val="center"/>
              <w:rPr>
                <w:rFonts w:hint="eastAsia" w:ascii="宋体" w:hAnsi="宋体" w:eastAsia="宋体" w:cs="宋体"/>
                <w:color w:val="auto"/>
                <w:sz w:val="22"/>
                <w:szCs w:val="22"/>
                <w:highlight w:val="none"/>
                <w:lang w:val="en-US" w:eastAsia="zh-CN"/>
              </w:rPr>
            </w:pPr>
          </w:p>
        </w:tc>
        <w:tc>
          <w:tcPr>
            <w:tcW w:w="1305" w:type="dxa"/>
            <w:vMerge w:val="continue"/>
            <w:noWrap w:val="0"/>
            <w:vAlign w:val="center"/>
          </w:tcPr>
          <w:p w14:paraId="7E19D86E">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p>
        </w:tc>
        <w:tc>
          <w:tcPr>
            <w:tcW w:w="6270" w:type="dxa"/>
            <w:noWrap w:val="0"/>
            <w:vAlign w:val="center"/>
          </w:tcPr>
          <w:p w14:paraId="3081B88C">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根据供应商对本项目重难点提出的解决方案的合理性、全面性、科学性进行评审。（评分范围5、4、3、2、1、0）</w:t>
            </w:r>
          </w:p>
        </w:tc>
        <w:tc>
          <w:tcPr>
            <w:tcW w:w="1140" w:type="dxa"/>
            <w:noWrap w:val="0"/>
            <w:vAlign w:val="center"/>
          </w:tcPr>
          <w:p w14:paraId="6136C415">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r w14:paraId="71286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noWrap w:val="0"/>
            <w:vAlign w:val="center"/>
          </w:tcPr>
          <w:p w14:paraId="22DB0760">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9</w:t>
            </w:r>
          </w:p>
        </w:tc>
        <w:tc>
          <w:tcPr>
            <w:tcW w:w="1305" w:type="dxa"/>
            <w:noWrap w:val="0"/>
            <w:vAlign w:val="center"/>
          </w:tcPr>
          <w:p w14:paraId="6CB3E9BA">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项目进度计划</w:t>
            </w:r>
          </w:p>
          <w:p w14:paraId="2C87A043">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（0-5分）</w:t>
            </w:r>
          </w:p>
        </w:tc>
        <w:tc>
          <w:tcPr>
            <w:tcW w:w="6270" w:type="dxa"/>
            <w:noWrap w:val="0"/>
            <w:vAlign w:val="center"/>
          </w:tcPr>
          <w:p w14:paraId="011D0F7E">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zh-CN" w:eastAsia="zh-CN" w:bidi="ar-SA"/>
              </w:rPr>
              <w:t>根据项目特点及进度要求，制定详细月、季度工作计划，计划安排内容充实</w:t>
            </w:r>
            <w:r>
              <w:rPr>
                <w:rFonts w:hint="eastAsia" w:ascii="宋体" w:hAnsi="宋体" w:eastAsia="宋体" w:cs="宋体"/>
                <w:color w:val="auto"/>
                <w:kern w:val="0"/>
                <w:sz w:val="22"/>
                <w:szCs w:val="22"/>
                <w:highlight w:val="none"/>
                <w:lang w:val="en-US" w:eastAsia="zh-CN" w:bidi="ar-SA"/>
              </w:rPr>
              <w:t>性</w:t>
            </w:r>
            <w:r>
              <w:rPr>
                <w:rFonts w:hint="eastAsia" w:ascii="宋体" w:hAnsi="宋体" w:eastAsia="宋体" w:cs="宋体"/>
                <w:color w:val="auto"/>
                <w:kern w:val="0"/>
                <w:sz w:val="22"/>
                <w:szCs w:val="22"/>
                <w:highlight w:val="none"/>
                <w:lang w:val="zh-CN" w:eastAsia="zh-CN" w:bidi="ar-SA"/>
              </w:rPr>
              <w:t>，表述</w:t>
            </w:r>
            <w:r>
              <w:rPr>
                <w:rFonts w:hint="eastAsia" w:ascii="宋体" w:hAnsi="宋体" w:eastAsia="宋体" w:cs="宋体"/>
                <w:color w:val="auto"/>
                <w:kern w:val="0"/>
                <w:sz w:val="22"/>
                <w:szCs w:val="22"/>
                <w:highlight w:val="none"/>
                <w:lang w:val="en-US" w:eastAsia="zh-CN" w:bidi="ar-SA"/>
              </w:rPr>
              <w:t>合理性</w:t>
            </w:r>
            <w:r>
              <w:rPr>
                <w:rFonts w:hint="eastAsia" w:ascii="宋体" w:hAnsi="宋体" w:eastAsia="宋体" w:cs="宋体"/>
                <w:color w:val="auto"/>
                <w:kern w:val="0"/>
                <w:sz w:val="22"/>
                <w:szCs w:val="22"/>
                <w:highlight w:val="none"/>
                <w:lang w:val="zh-CN" w:eastAsia="zh-CN" w:bidi="ar-SA"/>
              </w:rPr>
              <w:t>，时间节点控制科学</w:t>
            </w:r>
            <w:r>
              <w:rPr>
                <w:rFonts w:hint="eastAsia" w:ascii="宋体" w:hAnsi="宋体" w:eastAsia="宋体" w:cs="宋体"/>
                <w:color w:val="auto"/>
                <w:kern w:val="0"/>
                <w:sz w:val="22"/>
                <w:szCs w:val="22"/>
                <w:highlight w:val="none"/>
                <w:lang w:val="en-US" w:eastAsia="zh-CN" w:bidi="ar-SA"/>
              </w:rPr>
              <w:t>性、合理性等进行评审。（评分范围5、4、3、2、1、0）</w:t>
            </w:r>
          </w:p>
        </w:tc>
        <w:tc>
          <w:tcPr>
            <w:tcW w:w="1140" w:type="dxa"/>
            <w:noWrap w:val="0"/>
            <w:vAlign w:val="center"/>
          </w:tcPr>
          <w:p w14:paraId="0C06405E">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r w14:paraId="52565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noWrap w:val="0"/>
            <w:vAlign w:val="center"/>
          </w:tcPr>
          <w:p w14:paraId="6E114BF9">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10</w:t>
            </w:r>
          </w:p>
        </w:tc>
        <w:tc>
          <w:tcPr>
            <w:tcW w:w="1305" w:type="dxa"/>
            <w:noWrap w:val="0"/>
            <w:vAlign w:val="center"/>
          </w:tcPr>
          <w:p w14:paraId="459C2F70">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组织实施</w:t>
            </w:r>
          </w:p>
          <w:p w14:paraId="2E614EEE">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方案</w:t>
            </w:r>
          </w:p>
          <w:p w14:paraId="54E9D6EC">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（0-5分）</w:t>
            </w:r>
          </w:p>
        </w:tc>
        <w:tc>
          <w:tcPr>
            <w:tcW w:w="6270" w:type="dxa"/>
            <w:noWrap w:val="0"/>
            <w:vAlign w:val="center"/>
          </w:tcPr>
          <w:p w14:paraId="7B54286D">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根据供应商针对本项目提供的组织实施统筹、分工安排、保障等情况的合理性、针对性、完善性进行评审。（评分范围5、4、3、2、1、0）</w:t>
            </w:r>
          </w:p>
        </w:tc>
        <w:tc>
          <w:tcPr>
            <w:tcW w:w="1140" w:type="dxa"/>
            <w:noWrap w:val="0"/>
            <w:vAlign w:val="center"/>
          </w:tcPr>
          <w:p w14:paraId="26AAD3B9">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r w14:paraId="490E6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noWrap w:val="0"/>
            <w:vAlign w:val="center"/>
          </w:tcPr>
          <w:p w14:paraId="2D4FB523">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11</w:t>
            </w:r>
          </w:p>
        </w:tc>
        <w:tc>
          <w:tcPr>
            <w:tcW w:w="1305" w:type="dxa"/>
            <w:noWrap w:val="0"/>
            <w:vAlign w:val="center"/>
          </w:tcPr>
          <w:p w14:paraId="0A3C9569">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应急预案（0-5分）</w:t>
            </w:r>
          </w:p>
        </w:tc>
        <w:tc>
          <w:tcPr>
            <w:tcW w:w="6270" w:type="dxa"/>
            <w:noWrap w:val="0"/>
            <w:vAlign w:val="center"/>
          </w:tcPr>
          <w:p w14:paraId="21D36B5E">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根据供应商针对本项目提供的整体应急预案合理性、针对性、完整性等进行评审。（评分范围5、4、3、2、1、0）</w:t>
            </w:r>
          </w:p>
        </w:tc>
        <w:tc>
          <w:tcPr>
            <w:tcW w:w="1140" w:type="dxa"/>
            <w:noWrap w:val="0"/>
            <w:vAlign w:val="center"/>
          </w:tcPr>
          <w:p w14:paraId="231BB801">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r w14:paraId="70A6B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8" w:type="dxa"/>
            <w:noWrap w:val="0"/>
            <w:vAlign w:val="center"/>
          </w:tcPr>
          <w:p w14:paraId="0189AD38">
            <w:pPr>
              <w:adjustRightInd w:val="0"/>
              <w:snapToGrid w:val="0"/>
              <w:spacing w:line="240" w:lineRule="auto"/>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12</w:t>
            </w:r>
          </w:p>
        </w:tc>
        <w:tc>
          <w:tcPr>
            <w:tcW w:w="1305" w:type="dxa"/>
            <w:noWrap w:val="0"/>
            <w:vAlign w:val="center"/>
          </w:tcPr>
          <w:p w14:paraId="76FECE75">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合理化建议</w:t>
            </w:r>
          </w:p>
          <w:p w14:paraId="73196887">
            <w:pPr>
              <w:numPr>
                <w:ilvl w:val="0"/>
                <w:numId w:val="0"/>
              </w:numPr>
              <w:shd w:val="clear" w:color="auto" w:fill="auto"/>
              <w:spacing w:line="240" w:lineRule="auto"/>
              <w:ind w:lef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（0-5分）</w:t>
            </w:r>
          </w:p>
        </w:tc>
        <w:tc>
          <w:tcPr>
            <w:tcW w:w="6270" w:type="dxa"/>
            <w:noWrap w:val="0"/>
            <w:vAlign w:val="center"/>
          </w:tcPr>
          <w:p w14:paraId="0DB2C4A1">
            <w:pPr>
              <w:numPr>
                <w:ilvl w:val="0"/>
                <w:numId w:val="0"/>
              </w:numPr>
              <w:shd w:val="clear" w:color="auto" w:fill="auto"/>
              <w:spacing w:line="240" w:lineRule="auto"/>
              <w:ind w:leftChars="0" w:firstLine="0" w:firstLineChars="0"/>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根据供应商针对项目提出的合理化建议，建议的合理性、可行性，是否有实质性内容等进行评审。（评分范围5、4、3、2、1、0）</w:t>
            </w:r>
          </w:p>
        </w:tc>
        <w:tc>
          <w:tcPr>
            <w:tcW w:w="1140" w:type="dxa"/>
            <w:noWrap w:val="0"/>
            <w:vAlign w:val="center"/>
          </w:tcPr>
          <w:p w14:paraId="2C8DF19B">
            <w:pPr>
              <w:adjustRightInd w:val="0"/>
              <w:snapToGrid w:val="0"/>
              <w:spacing w:line="240" w:lineRule="auto"/>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val="en-US" w:eastAsia="zh-CN" w:bidi="ar-SA"/>
              </w:rPr>
              <w:t>主观分</w:t>
            </w:r>
          </w:p>
        </w:tc>
      </w:tr>
    </w:tbl>
    <w:p w14:paraId="09119260">
      <w:pPr>
        <w:pStyle w:val="20"/>
        <w:widowControl w:val="0"/>
        <w:adjustRightInd w:val="0"/>
        <w:snapToGrid w:val="0"/>
        <w:spacing w:before="0" w:beforeAutospacing="0" w:after="0" w:afterAutospacing="0" w:line="460" w:lineRule="exact"/>
        <w:jc w:val="both"/>
        <w:rPr>
          <w:rFonts w:hint="eastAsia" w:ascii="宋体" w:hAnsi="宋体" w:cs="宋体"/>
          <w:color w:val="auto"/>
          <w:sz w:val="22"/>
          <w:szCs w:val="22"/>
          <w:highlight w:val="none"/>
        </w:rPr>
      </w:pPr>
      <w:r>
        <w:rPr>
          <w:rFonts w:hint="eastAsia" w:ascii="宋体" w:hAnsi="宋体" w:cs="宋体"/>
          <w:color w:val="auto"/>
          <w:sz w:val="22"/>
          <w:szCs w:val="22"/>
          <w:highlight w:val="none"/>
        </w:rPr>
        <w:t>三、说明</w:t>
      </w:r>
    </w:p>
    <w:p w14:paraId="1719C401">
      <w:pPr>
        <w:pStyle w:val="15"/>
        <w:widowControl w:val="0"/>
        <w:adjustRightInd w:val="0"/>
        <w:snapToGrid w:val="0"/>
        <w:spacing w:line="400" w:lineRule="exact"/>
        <w:ind w:firstLine="440" w:firstLineChars="200"/>
        <w:rPr>
          <w:rFonts w:hint="eastAsia" w:hAnsi="宋体" w:cs="宋体"/>
          <w:color w:val="auto"/>
          <w:sz w:val="22"/>
          <w:szCs w:val="22"/>
          <w:highlight w:val="none"/>
        </w:rPr>
      </w:pPr>
      <w:r>
        <w:rPr>
          <w:rFonts w:hint="eastAsia" w:hAnsi="宋体" w:cs="宋体"/>
          <w:color w:val="auto"/>
          <w:sz w:val="22"/>
          <w:szCs w:val="22"/>
          <w:highlight w:val="none"/>
        </w:rPr>
        <w:t>1、每个供应商最终得分=商务技术部分分值（所有评标委员会成员的算术平均值）＋报价部分分值。</w:t>
      </w:r>
    </w:p>
    <w:p w14:paraId="5F7DC75E">
      <w:pPr>
        <w:adjustRightInd w:val="0"/>
        <w:snapToGrid w:val="0"/>
        <w:spacing w:line="400" w:lineRule="exact"/>
        <w:ind w:firstLine="420"/>
        <w:rPr>
          <w:rFonts w:hint="eastAsia"/>
          <w:snapToGrid w:val="0"/>
          <w:color w:val="auto"/>
          <w:sz w:val="22"/>
          <w:szCs w:val="22"/>
          <w:highlight w:val="none"/>
        </w:rPr>
      </w:pPr>
      <w:r>
        <w:rPr>
          <w:rFonts w:hint="eastAsia"/>
          <w:color w:val="auto"/>
          <w:sz w:val="22"/>
          <w:szCs w:val="22"/>
          <w:highlight w:val="none"/>
        </w:rPr>
        <w:t>2、所有分值计算保留小数点后两位，小数点后三位四舍五入。</w:t>
      </w:r>
    </w:p>
    <w:p w14:paraId="5E1D3159">
      <w:pPr>
        <w:pStyle w:val="3"/>
        <w:adjustRightInd w:val="0"/>
        <w:snapToGrid w:val="0"/>
        <w:spacing w:line="400" w:lineRule="exact"/>
        <w:jc w:val="center"/>
        <w:rPr>
          <w:rFonts w:hint="eastAsia" w:hAnsi="宋体" w:cs="宋体"/>
          <w:color w:val="auto"/>
          <w:sz w:val="22"/>
          <w:szCs w:val="22"/>
          <w:highlight w:val="none"/>
        </w:rPr>
      </w:pPr>
      <w:r>
        <w:rPr>
          <w:rFonts w:hint="eastAsia" w:hAnsi="宋体" w:cs="宋体"/>
          <w:color w:val="auto"/>
          <w:sz w:val="22"/>
          <w:szCs w:val="22"/>
          <w:highlight w:val="none"/>
        </w:rPr>
        <w:t>参见本招标文件第三部分：“供应商须知” 中的相关内容，未尽事宜按有关法律规定处理。</w:t>
      </w:r>
    </w:p>
    <w:p w14:paraId="7F08991A">
      <w:pPr>
        <w:pageBreakBefore/>
        <w:jc w:val="center"/>
        <w:rPr>
          <w:rFonts w:hint="eastAsia"/>
          <w:b/>
          <w:bCs/>
          <w:color w:val="auto"/>
          <w:sz w:val="44"/>
          <w:szCs w:val="44"/>
          <w:highlight w:val="none"/>
        </w:rPr>
      </w:pPr>
      <w:r>
        <w:rPr>
          <w:rFonts w:hint="eastAsia"/>
          <w:b/>
          <w:bCs/>
          <w:color w:val="auto"/>
          <w:sz w:val="44"/>
          <w:szCs w:val="44"/>
          <w:highlight w:val="none"/>
        </w:rPr>
        <w:t>质疑函范本</w:t>
      </w:r>
    </w:p>
    <w:p w14:paraId="739A793F">
      <w:pPr>
        <w:adjustRightInd w:val="0"/>
        <w:snapToGrid w:val="0"/>
        <w:spacing w:before="240" w:beforeLines="100" w:line="360" w:lineRule="auto"/>
        <w:rPr>
          <w:rFonts w:hint="eastAsia"/>
          <w:bCs/>
          <w:color w:val="auto"/>
          <w:sz w:val="32"/>
          <w:szCs w:val="32"/>
          <w:highlight w:val="none"/>
        </w:rPr>
      </w:pPr>
      <w:r>
        <w:rPr>
          <w:rFonts w:hint="eastAsia"/>
          <w:bCs/>
          <w:color w:val="auto"/>
          <w:sz w:val="32"/>
          <w:szCs w:val="32"/>
          <w:highlight w:val="none"/>
        </w:rPr>
        <w:t>一、质疑供应商基本信息</w:t>
      </w:r>
    </w:p>
    <w:p w14:paraId="3B367BB2">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质疑供应商：</w:t>
      </w:r>
      <w:r>
        <w:rPr>
          <w:rFonts w:hint="eastAsia"/>
          <w:color w:val="auto"/>
          <w:sz w:val="32"/>
          <w:szCs w:val="32"/>
          <w:highlight w:val="none"/>
          <w:u w:val="dotted"/>
        </w:rPr>
        <w:t xml:space="preserve">                                        </w:t>
      </w:r>
    </w:p>
    <w:p w14:paraId="754D8418">
      <w:pPr>
        <w:adjustRightInd w:val="0"/>
        <w:snapToGrid w:val="0"/>
        <w:spacing w:line="360" w:lineRule="auto"/>
        <w:rPr>
          <w:rFonts w:hint="eastAsia"/>
          <w:color w:val="auto"/>
          <w:sz w:val="32"/>
          <w:szCs w:val="32"/>
          <w:highlight w:val="none"/>
        </w:rPr>
      </w:pPr>
      <w:r>
        <w:rPr>
          <w:rFonts w:hint="eastAsia"/>
          <w:color w:val="auto"/>
          <w:sz w:val="32"/>
          <w:szCs w:val="32"/>
          <w:highlight w:val="none"/>
        </w:rPr>
        <w:t>地址：</w:t>
      </w:r>
      <w:r>
        <w:rPr>
          <w:rFonts w:hint="eastAsia"/>
          <w:color w:val="auto"/>
          <w:sz w:val="32"/>
          <w:szCs w:val="32"/>
          <w:highlight w:val="none"/>
          <w:u w:val="dotted"/>
        </w:rPr>
        <w:t xml:space="preserve">                          </w:t>
      </w:r>
      <w:r>
        <w:rPr>
          <w:rFonts w:hint="eastAsia"/>
          <w:color w:val="auto"/>
          <w:sz w:val="32"/>
          <w:szCs w:val="32"/>
          <w:highlight w:val="none"/>
        </w:rPr>
        <w:t>邮编：</w:t>
      </w:r>
      <w:r>
        <w:rPr>
          <w:rFonts w:hint="eastAsia"/>
          <w:color w:val="auto"/>
          <w:sz w:val="32"/>
          <w:szCs w:val="32"/>
          <w:highlight w:val="none"/>
          <w:u w:val="dotted"/>
        </w:rPr>
        <w:t xml:space="preserve">                                                   </w:t>
      </w:r>
    </w:p>
    <w:p w14:paraId="66F3917A">
      <w:pPr>
        <w:adjustRightInd w:val="0"/>
        <w:snapToGrid w:val="0"/>
        <w:spacing w:line="360" w:lineRule="auto"/>
        <w:rPr>
          <w:rFonts w:hint="eastAsia"/>
          <w:color w:val="auto"/>
          <w:sz w:val="32"/>
          <w:szCs w:val="32"/>
          <w:highlight w:val="none"/>
        </w:rPr>
      </w:pPr>
      <w:r>
        <w:rPr>
          <w:rFonts w:hint="eastAsia"/>
          <w:color w:val="auto"/>
          <w:sz w:val="32"/>
          <w:szCs w:val="32"/>
          <w:highlight w:val="none"/>
        </w:rPr>
        <w:t>联系人：</w:t>
      </w:r>
      <w:r>
        <w:rPr>
          <w:rFonts w:hint="eastAsia"/>
          <w:color w:val="auto"/>
          <w:sz w:val="32"/>
          <w:szCs w:val="32"/>
          <w:highlight w:val="none"/>
          <w:u w:val="dotted"/>
        </w:rPr>
        <w:t xml:space="preserve">                      </w:t>
      </w:r>
      <w:r>
        <w:rPr>
          <w:rFonts w:hint="eastAsia"/>
          <w:color w:val="auto"/>
          <w:sz w:val="32"/>
          <w:szCs w:val="32"/>
          <w:highlight w:val="none"/>
        </w:rPr>
        <w:t>联系电话：</w:t>
      </w:r>
      <w:r>
        <w:rPr>
          <w:rFonts w:hint="eastAsia"/>
          <w:color w:val="auto"/>
          <w:sz w:val="32"/>
          <w:szCs w:val="32"/>
          <w:highlight w:val="none"/>
          <w:u w:val="dotted"/>
        </w:rPr>
        <w:t xml:space="preserve">                              </w:t>
      </w:r>
    </w:p>
    <w:p w14:paraId="2BEB9DB3">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授权代表：</w:t>
      </w:r>
      <w:r>
        <w:rPr>
          <w:rFonts w:hint="eastAsia"/>
          <w:color w:val="auto"/>
          <w:sz w:val="32"/>
          <w:szCs w:val="32"/>
          <w:highlight w:val="none"/>
          <w:u w:val="dotted"/>
        </w:rPr>
        <w:t xml:space="preserve">                                          </w:t>
      </w:r>
    </w:p>
    <w:p w14:paraId="57CC8DDE">
      <w:pPr>
        <w:adjustRightInd w:val="0"/>
        <w:snapToGrid w:val="0"/>
        <w:spacing w:line="360" w:lineRule="auto"/>
        <w:rPr>
          <w:rFonts w:hint="eastAsia"/>
          <w:color w:val="auto"/>
          <w:sz w:val="32"/>
          <w:szCs w:val="32"/>
          <w:highlight w:val="none"/>
        </w:rPr>
      </w:pPr>
      <w:r>
        <w:rPr>
          <w:rFonts w:hint="eastAsia"/>
          <w:color w:val="auto"/>
          <w:sz w:val="32"/>
          <w:szCs w:val="32"/>
          <w:highlight w:val="none"/>
        </w:rPr>
        <w:t>联系电话：</w:t>
      </w:r>
      <w:r>
        <w:rPr>
          <w:rFonts w:hint="eastAsia"/>
          <w:color w:val="auto"/>
          <w:sz w:val="32"/>
          <w:szCs w:val="32"/>
          <w:highlight w:val="none"/>
          <w:u w:val="dotted"/>
        </w:rPr>
        <w:t xml:space="preserve">                                           </w:t>
      </w:r>
      <w:r>
        <w:rPr>
          <w:rFonts w:hint="eastAsia"/>
          <w:color w:val="auto"/>
          <w:sz w:val="32"/>
          <w:szCs w:val="32"/>
          <w:highlight w:val="none"/>
        </w:rPr>
        <w:t xml:space="preserve"> </w:t>
      </w:r>
    </w:p>
    <w:p w14:paraId="799FF090">
      <w:pPr>
        <w:adjustRightInd w:val="0"/>
        <w:snapToGrid w:val="0"/>
        <w:spacing w:line="360" w:lineRule="auto"/>
        <w:rPr>
          <w:rFonts w:hint="eastAsia"/>
          <w:color w:val="auto"/>
          <w:sz w:val="32"/>
          <w:szCs w:val="32"/>
          <w:highlight w:val="none"/>
        </w:rPr>
      </w:pPr>
      <w:r>
        <w:rPr>
          <w:rFonts w:hint="eastAsia"/>
          <w:color w:val="auto"/>
          <w:sz w:val="32"/>
          <w:szCs w:val="32"/>
          <w:highlight w:val="none"/>
        </w:rPr>
        <w:t xml:space="preserve">地址： </w:t>
      </w:r>
      <w:r>
        <w:rPr>
          <w:rFonts w:hint="eastAsia"/>
          <w:color w:val="auto"/>
          <w:sz w:val="32"/>
          <w:szCs w:val="32"/>
          <w:highlight w:val="none"/>
          <w:u w:val="dotted"/>
        </w:rPr>
        <w:t xml:space="preserve">                        </w:t>
      </w:r>
      <w:r>
        <w:rPr>
          <w:rFonts w:hint="eastAsia"/>
          <w:color w:val="auto"/>
          <w:sz w:val="32"/>
          <w:szCs w:val="32"/>
          <w:highlight w:val="none"/>
        </w:rPr>
        <w:t>邮编：</w:t>
      </w:r>
      <w:r>
        <w:rPr>
          <w:rFonts w:hint="eastAsia"/>
          <w:color w:val="auto"/>
          <w:sz w:val="32"/>
          <w:szCs w:val="32"/>
          <w:highlight w:val="none"/>
          <w:u w:val="dotted"/>
        </w:rPr>
        <w:t xml:space="preserve">                                                </w:t>
      </w:r>
    </w:p>
    <w:p w14:paraId="7818BE76">
      <w:pPr>
        <w:adjustRightInd w:val="0"/>
        <w:snapToGrid w:val="0"/>
        <w:spacing w:line="360" w:lineRule="auto"/>
        <w:rPr>
          <w:rFonts w:hint="eastAsia"/>
          <w:bCs/>
          <w:color w:val="auto"/>
          <w:sz w:val="32"/>
          <w:szCs w:val="32"/>
          <w:highlight w:val="none"/>
        </w:rPr>
      </w:pPr>
      <w:r>
        <w:rPr>
          <w:rFonts w:hint="eastAsia"/>
          <w:bCs/>
          <w:color w:val="auto"/>
          <w:sz w:val="32"/>
          <w:szCs w:val="32"/>
          <w:highlight w:val="none"/>
        </w:rPr>
        <w:t>二、质疑项目基本情况</w:t>
      </w:r>
    </w:p>
    <w:p w14:paraId="680F5514">
      <w:pPr>
        <w:adjustRightInd w:val="0"/>
        <w:snapToGrid w:val="0"/>
        <w:spacing w:line="360" w:lineRule="auto"/>
        <w:rPr>
          <w:rFonts w:hint="eastAsia"/>
          <w:color w:val="auto"/>
          <w:sz w:val="32"/>
          <w:szCs w:val="32"/>
          <w:highlight w:val="none"/>
        </w:rPr>
      </w:pPr>
      <w:r>
        <w:rPr>
          <w:rFonts w:hint="eastAsia"/>
          <w:color w:val="auto"/>
          <w:sz w:val="32"/>
          <w:szCs w:val="32"/>
          <w:highlight w:val="none"/>
        </w:rPr>
        <w:t>质疑项目的名称：</w:t>
      </w:r>
      <w:r>
        <w:rPr>
          <w:rFonts w:hint="eastAsia"/>
          <w:color w:val="auto"/>
          <w:sz w:val="32"/>
          <w:szCs w:val="32"/>
          <w:highlight w:val="none"/>
          <w:u w:val="dotted"/>
        </w:rPr>
        <w:t xml:space="preserve">                                      </w:t>
      </w:r>
    </w:p>
    <w:p w14:paraId="10A13623">
      <w:pPr>
        <w:adjustRightInd w:val="0"/>
        <w:snapToGrid w:val="0"/>
        <w:spacing w:line="360" w:lineRule="auto"/>
        <w:rPr>
          <w:rFonts w:hint="eastAsia"/>
          <w:color w:val="auto"/>
          <w:sz w:val="32"/>
          <w:szCs w:val="32"/>
          <w:highlight w:val="none"/>
        </w:rPr>
      </w:pPr>
      <w:r>
        <w:rPr>
          <w:rFonts w:hint="eastAsia"/>
          <w:color w:val="auto"/>
          <w:sz w:val="32"/>
          <w:szCs w:val="32"/>
          <w:highlight w:val="none"/>
        </w:rPr>
        <w:t>质疑项目的编号：</w:t>
      </w:r>
      <w:r>
        <w:rPr>
          <w:rFonts w:hint="eastAsia"/>
          <w:color w:val="auto"/>
          <w:sz w:val="32"/>
          <w:szCs w:val="32"/>
          <w:highlight w:val="none"/>
          <w:u w:val="dotted"/>
        </w:rPr>
        <w:t xml:space="preserve">               </w:t>
      </w:r>
      <w:r>
        <w:rPr>
          <w:rFonts w:hint="eastAsia"/>
          <w:color w:val="auto"/>
          <w:sz w:val="32"/>
          <w:szCs w:val="32"/>
          <w:highlight w:val="none"/>
        </w:rPr>
        <w:t>包号：</w:t>
      </w:r>
      <w:r>
        <w:rPr>
          <w:rFonts w:hint="eastAsia"/>
          <w:color w:val="auto"/>
          <w:sz w:val="32"/>
          <w:szCs w:val="32"/>
          <w:highlight w:val="none"/>
          <w:u w:val="dotted"/>
        </w:rPr>
        <w:t xml:space="preserve">                 </w:t>
      </w:r>
    </w:p>
    <w:p w14:paraId="4A0C4932">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采购人名称：</w:t>
      </w:r>
      <w:r>
        <w:rPr>
          <w:rFonts w:hint="eastAsia"/>
          <w:color w:val="auto"/>
          <w:sz w:val="32"/>
          <w:szCs w:val="32"/>
          <w:highlight w:val="none"/>
          <w:u w:val="dotted"/>
        </w:rPr>
        <w:t xml:space="preserve">                                         </w:t>
      </w:r>
    </w:p>
    <w:p w14:paraId="61A2A389">
      <w:pPr>
        <w:adjustRightInd w:val="0"/>
        <w:snapToGrid w:val="0"/>
        <w:spacing w:line="360" w:lineRule="auto"/>
        <w:rPr>
          <w:rFonts w:hint="eastAsia"/>
          <w:color w:val="auto"/>
          <w:sz w:val="32"/>
          <w:szCs w:val="32"/>
          <w:highlight w:val="none"/>
        </w:rPr>
      </w:pPr>
      <w:r>
        <w:rPr>
          <w:rFonts w:hint="eastAsia"/>
          <w:color w:val="auto"/>
          <w:sz w:val="32"/>
          <w:szCs w:val="32"/>
          <w:highlight w:val="none"/>
        </w:rPr>
        <w:t>采购文件获取日期：</w:t>
      </w:r>
      <w:r>
        <w:rPr>
          <w:rFonts w:hint="eastAsia"/>
          <w:color w:val="auto"/>
          <w:sz w:val="32"/>
          <w:szCs w:val="32"/>
          <w:highlight w:val="none"/>
          <w:u w:val="dotted"/>
        </w:rPr>
        <w:t xml:space="preserve">                                           </w:t>
      </w:r>
    </w:p>
    <w:p w14:paraId="24D38DAD">
      <w:pPr>
        <w:adjustRightInd w:val="0"/>
        <w:snapToGrid w:val="0"/>
        <w:spacing w:line="360" w:lineRule="auto"/>
        <w:rPr>
          <w:rFonts w:hint="eastAsia"/>
          <w:bCs/>
          <w:color w:val="auto"/>
          <w:sz w:val="32"/>
          <w:szCs w:val="32"/>
          <w:highlight w:val="none"/>
        </w:rPr>
      </w:pPr>
      <w:r>
        <w:rPr>
          <w:rFonts w:hint="eastAsia"/>
          <w:bCs/>
          <w:color w:val="auto"/>
          <w:sz w:val="32"/>
          <w:szCs w:val="32"/>
          <w:highlight w:val="none"/>
        </w:rPr>
        <w:t>三、质疑事项具体内容</w:t>
      </w:r>
    </w:p>
    <w:p w14:paraId="202522F4">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质疑事项1：</w:t>
      </w:r>
      <w:r>
        <w:rPr>
          <w:rFonts w:hint="eastAsia"/>
          <w:color w:val="auto"/>
          <w:sz w:val="32"/>
          <w:szCs w:val="32"/>
          <w:highlight w:val="none"/>
          <w:u w:val="dotted"/>
        </w:rPr>
        <w:t xml:space="preserve">                                         </w:t>
      </w:r>
    </w:p>
    <w:p w14:paraId="5A2D2AC3">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事实依据：</w:t>
      </w:r>
      <w:r>
        <w:rPr>
          <w:rFonts w:hint="eastAsia"/>
          <w:color w:val="auto"/>
          <w:sz w:val="32"/>
          <w:szCs w:val="32"/>
          <w:highlight w:val="none"/>
          <w:u w:val="dotted"/>
        </w:rPr>
        <w:t xml:space="preserve">                                          </w:t>
      </w:r>
    </w:p>
    <w:p w14:paraId="53BCF689">
      <w:pPr>
        <w:adjustRightInd w:val="0"/>
        <w:snapToGrid w:val="0"/>
        <w:spacing w:line="360" w:lineRule="auto"/>
        <w:rPr>
          <w:rFonts w:hint="eastAsia"/>
          <w:color w:val="auto"/>
          <w:sz w:val="32"/>
          <w:szCs w:val="32"/>
          <w:highlight w:val="none"/>
        </w:rPr>
      </w:pPr>
      <w:r>
        <w:rPr>
          <w:rFonts w:hint="eastAsia"/>
          <w:color w:val="auto"/>
          <w:sz w:val="32"/>
          <w:szCs w:val="32"/>
          <w:highlight w:val="none"/>
          <w:u w:val="dotted"/>
        </w:rPr>
        <w:t xml:space="preserve">                                                       </w:t>
      </w:r>
    </w:p>
    <w:p w14:paraId="50E76504">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法律依据：</w:t>
      </w:r>
      <w:r>
        <w:rPr>
          <w:rFonts w:hint="eastAsia"/>
          <w:color w:val="auto"/>
          <w:sz w:val="32"/>
          <w:szCs w:val="32"/>
          <w:highlight w:val="none"/>
          <w:u w:val="dotted"/>
        </w:rPr>
        <w:t xml:space="preserve">                                          </w:t>
      </w:r>
    </w:p>
    <w:p w14:paraId="5AEA3898">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u w:val="dotted"/>
        </w:rPr>
        <w:t xml:space="preserve">                                                     </w:t>
      </w:r>
    </w:p>
    <w:p w14:paraId="5206A433">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质疑事项2</w:t>
      </w:r>
    </w:p>
    <w:p w14:paraId="33C5F750">
      <w:pPr>
        <w:adjustRightInd w:val="0"/>
        <w:snapToGrid w:val="0"/>
        <w:spacing w:line="360" w:lineRule="auto"/>
        <w:rPr>
          <w:rFonts w:hint="eastAsia"/>
          <w:color w:val="auto"/>
          <w:sz w:val="32"/>
          <w:szCs w:val="32"/>
          <w:highlight w:val="none"/>
        </w:rPr>
      </w:pPr>
      <w:r>
        <w:rPr>
          <w:rFonts w:hint="eastAsia"/>
          <w:color w:val="auto"/>
          <w:sz w:val="32"/>
          <w:szCs w:val="32"/>
          <w:highlight w:val="none"/>
        </w:rPr>
        <w:t>……</w:t>
      </w:r>
    </w:p>
    <w:p w14:paraId="02D033DC">
      <w:pPr>
        <w:adjustRightInd w:val="0"/>
        <w:snapToGrid w:val="0"/>
        <w:spacing w:line="360" w:lineRule="auto"/>
        <w:rPr>
          <w:rFonts w:hint="eastAsia"/>
          <w:bCs/>
          <w:color w:val="auto"/>
          <w:sz w:val="32"/>
          <w:szCs w:val="32"/>
          <w:highlight w:val="none"/>
        </w:rPr>
      </w:pPr>
      <w:r>
        <w:rPr>
          <w:rFonts w:hint="eastAsia"/>
          <w:bCs/>
          <w:color w:val="auto"/>
          <w:sz w:val="32"/>
          <w:szCs w:val="32"/>
          <w:highlight w:val="none"/>
        </w:rPr>
        <w:t>四、与质疑事项相关的质疑请求</w:t>
      </w:r>
    </w:p>
    <w:p w14:paraId="080F4887">
      <w:pPr>
        <w:adjustRightInd w:val="0"/>
        <w:snapToGrid w:val="0"/>
        <w:spacing w:line="360" w:lineRule="auto"/>
        <w:rPr>
          <w:rFonts w:hint="eastAsia"/>
          <w:color w:val="auto"/>
          <w:sz w:val="32"/>
          <w:szCs w:val="32"/>
          <w:highlight w:val="none"/>
          <w:u w:val="dotted"/>
        </w:rPr>
      </w:pPr>
      <w:r>
        <w:rPr>
          <w:rFonts w:hint="eastAsia"/>
          <w:color w:val="auto"/>
          <w:sz w:val="32"/>
          <w:szCs w:val="32"/>
          <w:highlight w:val="none"/>
        </w:rPr>
        <w:t>请求：</w:t>
      </w:r>
      <w:r>
        <w:rPr>
          <w:rFonts w:hint="eastAsia"/>
          <w:color w:val="auto"/>
          <w:sz w:val="32"/>
          <w:szCs w:val="32"/>
          <w:highlight w:val="none"/>
          <w:u w:val="dotted"/>
        </w:rPr>
        <w:t xml:space="preserve">                                               </w:t>
      </w:r>
    </w:p>
    <w:p w14:paraId="2E5040DB">
      <w:pPr>
        <w:rPr>
          <w:rFonts w:hint="eastAsia"/>
          <w:color w:val="auto"/>
          <w:sz w:val="30"/>
          <w:szCs w:val="30"/>
          <w:highlight w:val="none"/>
        </w:rPr>
      </w:pPr>
      <w:r>
        <w:rPr>
          <w:rFonts w:hint="eastAsia"/>
          <w:color w:val="auto"/>
          <w:sz w:val="30"/>
          <w:szCs w:val="30"/>
          <w:highlight w:val="none"/>
        </w:rPr>
        <w:t xml:space="preserve">签字(签章)：                   公章：                      </w:t>
      </w:r>
    </w:p>
    <w:p w14:paraId="725997F2">
      <w:pPr>
        <w:rPr>
          <w:rFonts w:hint="eastAsia"/>
          <w:color w:val="auto"/>
          <w:sz w:val="30"/>
          <w:szCs w:val="30"/>
          <w:highlight w:val="none"/>
        </w:rPr>
      </w:pPr>
      <w:r>
        <w:rPr>
          <w:rFonts w:hint="eastAsia"/>
          <w:color w:val="auto"/>
          <w:sz w:val="30"/>
          <w:szCs w:val="30"/>
          <w:highlight w:val="none"/>
        </w:rPr>
        <w:t xml:space="preserve">日期：    </w:t>
      </w:r>
    </w:p>
    <w:p w14:paraId="19E01AB8">
      <w:pPr>
        <w:adjustRightInd w:val="0"/>
        <w:snapToGrid w:val="0"/>
        <w:spacing w:line="360" w:lineRule="auto"/>
        <w:rPr>
          <w:rFonts w:hint="eastAsia"/>
          <w:color w:val="auto"/>
          <w:sz w:val="32"/>
          <w:szCs w:val="32"/>
          <w:highlight w:val="none"/>
        </w:rPr>
      </w:pPr>
    </w:p>
    <w:p w14:paraId="797A3CF1">
      <w:pPr>
        <w:adjustRightInd w:val="0"/>
        <w:snapToGrid w:val="0"/>
        <w:spacing w:line="360" w:lineRule="auto"/>
        <w:rPr>
          <w:rFonts w:hint="eastAsia"/>
          <w:color w:val="auto"/>
          <w:sz w:val="32"/>
          <w:szCs w:val="32"/>
          <w:highlight w:val="none"/>
        </w:rPr>
      </w:pPr>
    </w:p>
    <w:p w14:paraId="57EBD32D">
      <w:pPr>
        <w:jc w:val="center"/>
        <w:rPr>
          <w:rFonts w:hint="eastAsia"/>
          <w:b/>
          <w:bCs/>
          <w:color w:val="auto"/>
          <w:sz w:val="32"/>
          <w:szCs w:val="32"/>
          <w:highlight w:val="none"/>
        </w:rPr>
      </w:pPr>
    </w:p>
    <w:p w14:paraId="327AA10E">
      <w:pPr>
        <w:jc w:val="center"/>
        <w:rPr>
          <w:rFonts w:hint="eastAsia"/>
          <w:b/>
          <w:bCs/>
          <w:color w:val="auto"/>
          <w:sz w:val="32"/>
          <w:szCs w:val="32"/>
          <w:highlight w:val="none"/>
        </w:rPr>
      </w:pPr>
    </w:p>
    <w:p w14:paraId="250D9486">
      <w:pPr>
        <w:jc w:val="center"/>
        <w:rPr>
          <w:rFonts w:hint="eastAsia"/>
          <w:b/>
          <w:bCs/>
          <w:color w:val="auto"/>
          <w:sz w:val="32"/>
          <w:szCs w:val="32"/>
          <w:highlight w:val="none"/>
        </w:rPr>
      </w:pPr>
    </w:p>
    <w:p w14:paraId="5605A59D">
      <w:pPr>
        <w:jc w:val="center"/>
        <w:rPr>
          <w:rFonts w:hint="eastAsia"/>
          <w:b/>
          <w:bCs/>
          <w:color w:val="auto"/>
          <w:sz w:val="32"/>
          <w:szCs w:val="32"/>
          <w:highlight w:val="none"/>
        </w:rPr>
      </w:pPr>
    </w:p>
    <w:p w14:paraId="48F36986">
      <w:pPr>
        <w:jc w:val="center"/>
        <w:rPr>
          <w:rFonts w:hint="eastAsia"/>
          <w:b/>
          <w:bCs/>
          <w:color w:val="auto"/>
          <w:sz w:val="32"/>
          <w:szCs w:val="32"/>
          <w:highlight w:val="none"/>
        </w:rPr>
      </w:pPr>
    </w:p>
    <w:p w14:paraId="2EC7C500">
      <w:pPr>
        <w:jc w:val="center"/>
        <w:rPr>
          <w:rFonts w:hint="eastAsia"/>
          <w:b/>
          <w:bCs/>
          <w:color w:val="auto"/>
          <w:sz w:val="32"/>
          <w:szCs w:val="32"/>
          <w:highlight w:val="none"/>
        </w:rPr>
      </w:pPr>
    </w:p>
    <w:p w14:paraId="1C6E9056">
      <w:pPr>
        <w:jc w:val="center"/>
        <w:rPr>
          <w:rFonts w:hint="eastAsia"/>
          <w:b/>
          <w:bCs/>
          <w:color w:val="auto"/>
          <w:sz w:val="32"/>
          <w:szCs w:val="32"/>
          <w:highlight w:val="none"/>
        </w:rPr>
      </w:pPr>
    </w:p>
    <w:p w14:paraId="504375D0">
      <w:pPr>
        <w:rPr>
          <w:rFonts w:hint="eastAsia"/>
          <w:b/>
          <w:color w:val="auto"/>
          <w:sz w:val="32"/>
          <w:szCs w:val="32"/>
          <w:highlight w:val="none"/>
        </w:rPr>
      </w:pPr>
      <w:r>
        <w:rPr>
          <w:rFonts w:hint="eastAsia"/>
          <w:b/>
          <w:color w:val="auto"/>
          <w:sz w:val="32"/>
          <w:szCs w:val="32"/>
          <w:highlight w:val="none"/>
        </w:rPr>
        <w:t>质疑函制作说明：</w:t>
      </w:r>
    </w:p>
    <w:p w14:paraId="108B7B67">
      <w:pPr>
        <w:ind w:firstLine="640" w:firstLineChars="200"/>
        <w:rPr>
          <w:rFonts w:hint="eastAsia"/>
          <w:color w:val="auto"/>
          <w:sz w:val="32"/>
          <w:szCs w:val="32"/>
          <w:highlight w:val="none"/>
        </w:rPr>
      </w:pPr>
      <w:r>
        <w:rPr>
          <w:rFonts w:hint="eastAsia"/>
          <w:color w:val="auto"/>
          <w:sz w:val="32"/>
          <w:szCs w:val="32"/>
          <w:highlight w:val="none"/>
        </w:rPr>
        <w:t>1.供应商提出质疑时，应提交质疑函和必要的证明材料。</w:t>
      </w:r>
    </w:p>
    <w:p w14:paraId="7787326A">
      <w:pPr>
        <w:ind w:firstLine="640" w:firstLineChars="200"/>
        <w:rPr>
          <w:rFonts w:hint="eastAsia"/>
          <w:color w:val="auto"/>
          <w:sz w:val="32"/>
          <w:szCs w:val="32"/>
          <w:highlight w:val="none"/>
        </w:rPr>
      </w:pPr>
      <w:r>
        <w:rPr>
          <w:rFonts w:hint="eastAsia"/>
          <w:color w:val="auto"/>
          <w:sz w:val="32"/>
          <w:szCs w:val="32"/>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B00BA0D">
      <w:pPr>
        <w:ind w:firstLine="640" w:firstLineChars="200"/>
        <w:rPr>
          <w:rFonts w:hint="eastAsia"/>
          <w:color w:val="auto"/>
          <w:sz w:val="32"/>
          <w:szCs w:val="32"/>
          <w:highlight w:val="none"/>
        </w:rPr>
      </w:pPr>
      <w:r>
        <w:rPr>
          <w:rFonts w:hint="eastAsia"/>
          <w:color w:val="auto"/>
          <w:sz w:val="32"/>
          <w:szCs w:val="32"/>
          <w:highlight w:val="none"/>
        </w:rPr>
        <w:t>3.质疑供应商若对项目的某一分包进行质疑，质疑函中应列明具体分包号。</w:t>
      </w:r>
    </w:p>
    <w:p w14:paraId="0A237F6F">
      <w:pPr>
        <w:ind w:firstLine="640" w:firstLineChars="200"/>
        <w:rPr>
          <w:rFonts w:hint="eastAsia"/>
          <w:color w:val="auto"/>
          <w:sz w:val="32"/>
          <w:szCs w:val="32"/>
          <w:highlight w:val="none"/>
        </w:rPr>
      </w:pPr>
      <w:r>
        <w:rPr>
          <w:rFonts w:hint="eastAsia"/>
          <w:color w:val="auto"/>
          <w:sz w:val="32"/>
          <w:szCs w:val="32"/>
          <w:highlight w:val="none"/>
        </w:rPr>
        <w:t>4.质疑函的质疑事项应具体、明确，并有必要的事实依据和法律依据。</w:t>
      </w:r>
    </w:p>
    <w:p w14:paraId="7684201E">
      <w:pPr>
        <w:ind w:firstLine="640" w:firstLineChars="200"/>
        <w:rPr>
          <w:rFonts w:hint="eastAsia"/>
          <w:color w:val="auto"/>
          <w:sz w:val="32"/>
          <w:szCs w:val="32"/>
          <w:highlight w:val="none"/>
        </w:rPr>
      </w:pPr>
      <w:r>
        <w:rPr>
          <w:rFonts w:hint="eastAsia"/>
          <w:color w:val="auto"/>
          <w:sz w:val="32"/>
          <w:szCs w:val="32"/>
          <w:highlight w:val="none"/>
        </w:rPr>
        <w:t>5.质疑函的质疑请求应与质疑事项相关。</w:t>
      </w:r>
    </w:p>
    <w:p w14:paraId="3AA89688">
      <w:pPr>
        <w:ind w:firstLine="640" w:firstLineChars="200"/>
        <w:rPr>
          <w:rFonts w:hint="eastAsia"/>
          <w:color w:val="auto"/>
          <w:highlight w:val="none"/>
        </w:rPr>
      </w:pPr>
      <w:r>
        <w:rPr>
          <w:rFonts w:hint="eastAsia"/>
          <w:color w:val="auto"/>
          <w:sz w:val="32"/>
          <w:szCs w:val="32"/>
          <w:highlight w:val="none"/>
        </w:rPr>
        <w:t>6.质疑供应商为自然人的，质疑函应由本人签字；质疑供应商为法人或者其他组织的，质疑函应由法定代表人、主要负责人，或者其授权代表签字或者盖章，并加盖公章。</w:t>
      </w:r>
    </w:p>
    <w:p w14:paraId="2A71DDB6">
      <w:pPr>
        <w:pStyle w:val="30"/>
        <w:widowControl w:val="0"/>
        <w:snapToGrid w:val="0"/>
        <w:spacing w:line="480" w:lineRule="exact"/>
        <w:jc w:val="center"/>
        <w:rPr>
          <w:rFonts w:hAnsi="宋体" w:cs="宋体"/>
          <w:color w:val="auto"/>
          <w:sz w:val="32"/>
          <w:szCs w:val="32"/>
          <w:highlight w:val="none"/>
        </w:rPr>
      </w:pPr>
      <w:r>
        <w:rPr>
          <w:rFonts w:hAnsi="宋体" w:cs="宋体"/>
          <w:color w:val="auto"/>
          <w:highlight w:val="none"/>
        </w:rPr>
        <w:br w:type="page"/>
      </w:r>
      <w:r>
        <w:rPr>
          <w:rFonts w:hAnsi="宋体" w:cs="宋体"/>
          <w:color w:val="auto"/>
          <w:sz w:val="32"/>
          <w:szCs w:val="32"/>
          <w:highlight w:val="none"/>
        </w:rPr>
        <w:t>政府采购活动现场确认声明书</w:t>
      </w:r>
    </w:p>
    <w:p w14:paraId="23B9789E">
      <w:pPr>
        <w:pStyle w:val="30"/>
        <w:widowControl w:val="0"/>
        <w:snapToGrid w:val="0"/>
        <w:spacing w:line="480" w:lineRule="exact"/>
        <w:jc w:val="both"/>
        <w:rPr>
          <w:rFonts w:hAnsi="宋体" w:cs="宋体"/>
          <w:color w:val="auto"/>
          <w:szCs w:val="21"/>
          <w:highlight w:val="none"/>
        </w:rPr>
      </w:pPr>
      <w:r>
        <w:rPr>
          <w:rFonts w:hint="eastAsia" w:hAnsi="宋体" w:cs="宋体"/>
          <w:color w:val="auto"/>
          <w:kern w:val="0"/>
          <w:szCs w:val="21"/>
          <w:highlight w:val="none"/>
          <w:u w:val="single"/>
          <w:lang w:eastAsia="zh-CN"/>
        </w:rPr>
        <w:t>浙江名进建设项目管理有限公司</w:t>
      </w:r>
      <w:r>
        <w:rPr>
          <w:rFonts w:hAnsi="宋体" w:cs="宋体"/>
          <w:color w:val="auto"/>
          <w:kern w:val="0"/>
          <w:szCs w:val="21"/>
          <w:highlight w:val="none"/>
        </w:rPr>
        <w:t>：</w:t>
      </w:r>
    </w:p>
    <w:p w14:paraId="305417AF">
      <w:pPr>
        <w:pStyle w:val="30"/>
        <w:widowControl w:val="0"/>
        <w:snapToGrid w:val="0"/>
        <w:spacing w:line="480" w:lineRule="exact"/>
        <w:ind w:firstLine="444" w:firstLineChars="200"/>
        <w:jc w:val="both"/>
        <w:rPr>
          <w:rFonts w:hAnsi="宋体" w:cs="宋体"/>
          <w:color w:val="auto"/>
          <w:spacing w:val="6"/>
          <w:szCs w:val="21"/>
          <w:highlight w:val="none"/>
        </w:rPr>
      </w:pPr>
      <w:r>
        <w:rPr>
          <w:rFonts w:hAnsi="宋体" w:cs="宋体"/>
          <w:color w:val="auto"/>
          <w:spacing w:val="6"/>
          <w:szCs w:val="21"/>
          <w:highlight w:val="none"/>
        </w:rPr>
        <w:t>本人经由</w:t>
      </w:r>
      <w:r>
        <w:rPr>
          <w:rFonts w:hAnsi="宋体" w:cs="宋体"/>
          <w:color w:val="auto"/>
          <w:spacing w:val="6"/>
          <w:szCs w:val="21"/>
          <w:highlight w:val="none"/>
          <w:u w:val="single"/>
        </w:rPr>
        <w:t xml:space="preserve">                           （单位全称）</w:t>
      </w:r>
      <w:r>
        <w:rPr>
          <w:rFonts w:hAnsi="宋体" w:cs="宋体"/>
          <w:color w:val="auto"/>
          <w:spacing w:val="6"/>
          <w:szCs w:val="21"/>
          <w:highlight w:val="none"/>
        </w:rPr>
        <w:t>负责人</w:t>
      </w:r>
      <w:r>
        <w:rPr>
          <w:rFonts w:hAnsi="宋体" w:cs="宋体"/>
          <w:color w:val="auto"/>
          <w:spacing w:val="6"/>
          <w:szCs w:val="21"/>
          <w:highlight w:val="none"/>
          <w:u w:val="single"/>
        </w:rPr>
        <w:t xml:space="preserve">        （法定代表人姓名）</w:t>
      </w:r>
      <w:r>
        <w:rPr>
          <w:rFonts w:hAnsi="宋体" w:cs="宋体"/>
          <w:color w:val="auto"/>
          <w:spacing w:val="6"/>
          <w:szCs w:val="21"/>
          <w:highlight w:val="none"/>
        </w:rPr>
        <w:t>合法授权参加</w:t>
      </w:r>
      <w:r>
        <w:rPr>
          <w:rFonts w:hint="eastAsia" w:hAnsi="宋体" w:cs="宋体"/>
          <w:color w:val="auto"/>
          <w:spacing w:val="6"/>
          <w:szCs w:val="21"/>
          <w:highlight w:val="none"/>
          <w:u w:val="single"/>
          <w:lang w:eastAsia="zh-CN"/>
        </w:rPr>
        <w:t>2025年浙江省温州市（平阳县）海洋生态保护修复项目前期本底调查项目（重）</w:t>
      </w:r>
      <w:r>
        <w:rPr>
          <w:rFonts w:hAnsi="宋体" w:cs="宋体"/>
          <w:color w:val="auto"/>
          <w:spacing w:val="6"/>
          <w:szCs w:val="21"/>
          <w:highlight w:val="none"/>
          <w:u w:val="single"/>
        </w:rPr>
        <w:t>（编号：              ）</w:t>
      </w:r>
      <w:r>
        <w:rPr>
          <w:rFonts w:hAnsi="宋体" w:cs="宋体"/>
          <w:color w:val="auto"/>
          <w:spacing w:val="6"/>
          <w:szCs w:val="21"/>
          <w:highlight w:val="none"/>
        </w:rPr>
        <w:t xml:space="preserve">政府采购活动，经与本单位法人代表（负责人）联系确认，现就有关公平竞争事项郑重声明如下： </w:t>
      </w:r>
    </w:p>
    <w:p w14:paraId="11A9F87B">
      <w:pPr>
        <w:pStyle w:val="31"/>
        <w:widowControl/>
        <w:numPr>
          <w:ilvl w:val="0"/>
          <w:numId w:val="8"/>
        </w:numPr>
        <w:tabs>
          <w:tab w:val="left" w:pos="425"/>
        </w:tabs>
        <w:snapToGrid w:val="0"/>
        <w:spacing w:line="480" w:lineRule="exact"/>
        <w:ind w:firstLine="396" w:firstLineChars="189"/>
        <w:rPr>
          <w:rFonts w:ascii="宋体" w:hAnsi="宋体" w:cs="宋体"/>
          <w:color w:val="auto"/>
          <w:kern w:val="0"/>
          <w:szCs w:val="21"/>
          <w:highlight w:val="none"/>
        </w:rPr>
      </w:pPr>
      <w:r>
        <w:rPr>
          <w:rFonts w:ascii="宋体" w:hAnsi="宋体" w:cs="宋体"/>
          <w:color w:val="auto"/>
          <w:kern w:val="0"/>
          <w:szCs w:val="21"/>
          <w:highlight w:val="none"/>
        </w:rPr>
        <w:t>本单位与采购人之间 □不存在利害关系 □存在下列利害关系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73D4ECBD">
      <w:pPr>
        <w:pStyle w:val="31"/>
        <w:widowControl/>
        <w:snapToGrid w:val="0"/>
        <w:spacing w:line="480" w:lineRule="exact"/>
        <w:rPr>
          <w:rFonts w:ascii="宋体" w:hAnsi="宋体" w:cs="宋体"/>
          <w:color w:val="auto"/>
          <w:kern w:val="0"/>
          <w:szCs w:val="21"/>
          <w:highlight w:val="none"/>
        </w:rPr>
      </w:pPr>
      <w:r>
        <w:rPr>
          <w:rFonts w:ascii="宋体" w:hAnsi="宋体" w:cs="宋体"/>
          <w:color w:val="auto"/>
          <w:kern w:val="0"/>
          <w:szCs w:val="21"/>
          <w:highlight w:val="none"/>
        </w:rPr>
        <w:t xml:space="preserve">  A.投资关系    B.行政隶属关系    C.业务指导关系</w:t>
      </w:r>
    </w:p>
    <w:p w14:paraId="4EC4E5A0">
      <w:pPr>
        <w:pStyle w:val="31"/>
        <w:widowControl/>
        <w:snapToGrid w:val="0"/>
        <w:spacing w:line="480" w:lineRule="exact"/>
        <w:rPr>
          <w:rFonts w:ascii="宋体" w:hAnsi="宋体" w:cs="宋体"/>
          <w:color w:val="auto"/>
          <w:kern w:val="0"/>
          <w:szCs w:val="21"/>
          <w:highlight w:val="none"/>
        </w:rPr>
      </w:pPr>
      <w:r>
        <w:rPr>
          <w:rFonts w:ascii="宋体" w:hAnsi="宋体" w:cs="宋体"/>
          <w:color w:val="auto"/>
          <w:kern w:val="0"/>
          <w:szCs w:val="21"/>
          <w:highlight w:val="none"/>
        </w:rPr>
        <w:t xml:space="preserve">  D.其他可能</w:t>
      </w:r>
      <w:r>
        <w:rPr>
          <w:rFonts w:ascii="宋体" w:hAnsi="宋体" w:cs="宋体"/>
          <w:color w:val="auto"/>
          <w:szCs w:val="21"/>
          <w:highlight w:val="none"/>
        </w:rPr>
        <w:t>影响采购公正的</w:t>
      </w:r>
      <w:r>
        <w:rPr>
          <w:rFonts w:ascii="宋体" w:hAnsi="宋体" w:cs="宋体"/>
          <w:color w:val="auto"/>
          <w:kern w:val="0"/>
          <w:szCs w:val="21"/>
          <w:highlight w:val="none"/>
        </w:rPr>
        <w:t>利害关系</w:t>
      </w:r>
      <w:r>
        <w:rPr>
          <w:rFonts w:ascii="宋体" w:hAnsi="宋体" w:cs="宋体"/>
          <w:color w:val="auto"/>
          <w:kern w:val="0"/>
          <w:szCs w:val="21"/>
          <w:highlight w:val="none"/>
          <w:u w:val="single"/>
        </w:rPr>
        <w:t xml:space="preserve">（如有，请如实说明）                 </w:t>
      </w:r>
      <w:r>
        <w:rPr>
          <w:rFonts w:ascii="宋体" w:hAnsi="宋体" w:cs="宋体"/>
          <w:color w:val="auto"/>
          <w:kern w:val="0"/>
          <w:szCs w:val="21"/>
          <w:highlight w:val="none"/>
        </w:rPr>
        <w:t>。</w:t>
      </w:r>
    </w:p>
    <w:p w14:paraId="05133F5E">
      <w:pPr>
        <w:pStyle w:val="31"/>
        <w:widowControl/>
        <w:snapToGrid w:val="0"/>
        <w:spacing w:line="480" w:lineRule="exact"/>
        <w:rPr>
          <w:rFonts w:ascii="宋体" w:hAnsi="宋体" w:cs="宋体"/>
          <w:color w:val="auto"/>
          <w:kern w:val="0"/>
          <w:szCs w:val="21"/>
          <w:highlight w:val="none"/>
        </w:rPr>
      </w:pPr>
      <w:r>
        <w:rPr>
          <w:rFonts w:ascii="宋体" w:hAnsi="宋体" w:cs="宋体"/>
          <w:color w:val="auto"/>
          <w:spacing w:val="6"/>
          <w:szCs w:val="21"/>
          <w:highlight w:val="none"/>
        </w:rPr>
        <w:t xml:space="preserve">  二、</w:t>
      </w:r>
      <w:r>
        <w:rPr>
          <w:rFonts w:ascii="宋体" w:hAnsi="宋体" w:cs="宋体"/>
          <w:color w:val="auto"/>
          <w:kern w:val="0"/>
          <w:szCs w:val="21"/>
          <w:highlight w:val="none"/>
        </w:rPr>
        <w:t>现已清楚知道参加本项目采购活动的其他所有供应商名称，本单位 □与其他所有供应商之间均不存在利害关系 □与</w:t>
      </w:r>
      <w:r>
        <w:rPr>
          <w:rFonts w:ascii="宋体" w:hAnsi="宋体" w:cs="宋体"/>
          <w:color w:val="auto"/>
          <w:kern w:val="0"/>
          <w:szCs w:val="21"/>
          <w:highlight w:val="none"/>
          <w:u w:val="single"/>
        </w:rPr>
        <w:t xml:space="preserve">           （供应商名称）</w:t>
      </w:r>
      <w:r>
        <w:rPr>
          <w:rFonts w:ascii="宋体" w:hAnsi="宋体" w:cs="宋体"/>
          <w:color w:val="auto"/>
          <w:kern w:val="0"/>
          <w:szCs w:val="21"/>
          <w:highlight w:val="none"/>
        </w:rPr>
        <w:t>之间存在下列利害关系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21AA53DA">
      <w:pPr>
        <w:pStyle w:val="30"/>
        <w:widowControl w:val="0"/>
        <w:snapToGrid w:val="0"/>
        <w:spacing w:line="480" w:lineRule="exact"/>
        <w:jc w:val="both"/>
        <w:rPr>
          <w:rFonts w:hAnsi="宋体" w:cs="宋体"/>
          <w:color w:val="auto"/>
          <w:kern w:val="0"/>
          <w:szCs w:val="21"/>
          <w:highlight w:val="none"/>
        </w:rPr>
      </w:pPr>
      <w:r>
        <w:rPr>
          <w:rFonts w:hAnsi="宋体" w:cs="宋体"/>
          <w:color w:val="auto"/>
          <w:kern w:val="0"/>
          <w:szCs w:val="21"/>
          <w:highlight w:val="none"/>
        </w:rPr>
        <w:t xml:space="preserve">  A.法定代表人或负责人或实际控制人是同一人</w:t>
      </w:r>
    </w:p>
    <w:p w14:paraId="532C4902">
      <w:pPr>
        <w:pStyle w:val="30"/>
        <w:widowControl w:val="0"/>
        <w:snapToGrid w:val="0"/>
        <w:spacing w:line="480" w:lineRule="exact"/>
        <w:jc w:val="both"/>
        <w:rPr>
          <w:rFonts w:hAnsi="宋体" w:cs="宋体"/>
          <w:color w:val="auto"/>
          <w:spacing w:val="6"/>
          <w:szCs w:val="21"/>
          <w:highlight w:val="none"/>
        </w:rPr>
      </w:pPr>
      <w:r>
        <w:rPr>
          <w:rFonts w:hAnsi="宋体" w:cs="宋体"/>
          <w:color w:val="auto"/>
          <w:kern w:val="0"/>
          <w:szCs w:val="21"/>
          <w:highlight w:val="none"/>
        </w:rPr>
        <w:t xml:space="preserve">  B.法定代表人或负责人或实际控制人是夫妻关系</w:t>
      </w:r>
    </w:p>
    <w:p w14:paraId="3994EEE2">
      <w:pPr>
        <w:pStyle w:val="30"/>
        <w:widowControl w:val="0"/>
        <w:snapToGrid w:val="0"/>
        <w:spacing w:line="480" w:lineRule="exact"/>
        <w:jc w:val="both"/>
        <w:rPr>
          <w:rFonts w:hAnsi="宋体" w:cs="宋体"/>
          <w:color w:val="auto"/>
          <w:spacing w:val="6"/>
          <w:szCs w:val="21"/>
          <w:highlight w:val="none"/>
        </w:rPr>
      </w:pPr>
      <w:r>
        <w:rPr>
          <w:rFonts w:hAnsi="宋体" w:cs="宋体"/>
          <w:color w:val="auto"/>
          <w:kern w:val="0"/>
          <w:szCs w:val="21"/>
          <w:highlight w:val="none"/>
        </w:rPr>
        <w:t xml:space="preserve">  C.法定代表人或负责人或实际控制人是直系血亲关系</w:t>
      </w:r>
    </w:p>
    <w:p w14:paraId="4AC77E0C">
      <w:pPr>
        <w:pStyle w:val="30"/>
        <w:widowControl w:val="0"/>
        <w:snapToGrid w:val="0"/>
        <w:spacing w:line="480" w:lineRule="exact"/>
        <w:jc w:val="both"/>
        <w:rPr>
          <w:rFonts w:hAnsi="宋体" w:cs="宋体"/>
          <w:color w:val="auto"/>
          <w:spacing w:val="6"/>
          <w:szCs w:val="21"/>
          <w:highlight w:val="none"/>
        </w:rPr>
      </w:pPr>
      <w:r>
        <w:rPr>
          <w:rFonts w:hAnsi="宋体" w:cs="宋体"/>
          <w:color w:val="auto"/>
          <w:kern w:val="0"/>
          <w:szCs w:val="21"/>
          <w:highlight w:val="none"/>
        </w:rPr>
        <w:t xml:space="preserve">  D.法定代表人或负责人或实际控制人存在三代以内旁系血亲关系</w:t>
      </w:r>
    </w:p>
    <w:p w14:paraId="2338AC32">
      <w:pPr>
        <w:pStyle w:val="30"/>
        <w:widowControl w:val="0"/>
        <w:snapToGrid w:val="0"/>
        <w:spacing w:line="480" w:lineRule="exact"/>
        <w:jc w:val="both"/>
        <w:rPr>
          <w:rFonts w:hAnsi="宋体" w:cs="宋体"/>
          <w:color w:val="auto"/>
          <w:kern w:val="0"/>
          <w:szCs w:val="21"/>
          <w:highlight w:val="none"/>
        </w:rPr>
      </w:pPr>
      <w:r>
        <w:rPr>
          <w:rFonts w:hAnsi="宋体" w:cs="宋体"/>
          <w:color w:val="auto"/>
          <w:kern w:val="0"/>
          <w:szCs w:val="21"/>
          <w:highlight w:val="none"/>
        </w:rPr>
        <w:t xml:space="preserve">  E.法定代表人或负责人或实际控制人存在近姻亲关系</w:t>
      </w:r>
    </w:p>
    <w:p w14:paraId="1A478323">
      <w:pPr>
        <w:pStyle w:val="30"/>
        <w:widowControl w:val="0"/>
        <w:snapToGrid w:val="0"/>
        <w:spacing w:line="480" w:lineRule="exact"/>
        <w:jc w:val="both"/>
        <w:rPr>
          <w:rFonts w:hAnsi="宋体" w:cs="宋体"/>
          <w:color w:val="auto"/>
          <w:kern w:val="0"/>
          <w:szCs w:val="21"/>
          <w:highlight w:val="none"/>
        </w:rPr>
      </w:pPr>
      <w:r>
        <w:rPr>
          <w:rFonts w:hAnsi="宋体" w:cs="宋体"/>
          <w:color w:val="auto"/>
          <w:kern w:val="0"/>
          <w:szCs w:val="21"/>
          <w:highlight w:val="none"/>
        </w:rPr>
        <w:t xml:space="preserve">  F.法定代表人或负责人或实际控制人存在股份控制或实际控制关系</w:t>
      </w:r>
    </w:p>
    <w:p w14:paraId="7D1B4B03">
      <w:pPr>
        <w:pStyle w:val="30"/>
        <w:widowControl w:val="0"/>
        <w:snapToGrid w:val="0"/>
        <w:spacing w:line="480" w:lineRule="exact"/>
        <w:jc w:val="both"/>
        <w:outlineLvl w:val="0"/>
        <w:rPr>
          <w:rFonts w:hAnsi="宋体" w:cs="宋体"/>
          <w:color w:val="auto"/>
          <w:kern w:val="0"/>
          <w:szCs w:val="21"/>
          <w:highlight w:val="none"/>
        </w:rPr>
      </w:pPr>
      <w:r>
        <w:rPr>
          <w:rFonts w:hAnsi="宋体" w:cs="宋体"/>
          <w:color w:val="auto"/>
          <w:kern w:val="0"/>
          <w:szCs w:val="21"/>
          <w:highlight w:val="none"/>
        </w:rPr>
        <w:t xml:space="preserve">  G.存在共同直接或间接投资设立子公司、联营企业和合营企业情况</w:t>
      </w:r>
    </w:p>
    <w:p w14:paraId="7D318994">
      <w:pPr>
        <w:pStyle w:val="30"/>
        <w:widowControl w:val="0"/>
        <w:snapToGrid w:val="0"/>
        <w:spacing w:line="480" w:lineRule="exact"/>
        <w:jc w:val="both"/>
        <w:rPr>
          <w:rFonts w:hAnsi="宋体" w:cs="宋体"/>
          <w:color w:val="auto"/>
          <w:szCs w:val="21"/>
          <w:highlight w:val="none"/>
        </w:rPr>
      </w:pPr>
      <w:r>
        <w:rPr>
          <w:rFonts w:hAnsi="宋体" w:cs="宋体"/>
          <w:color w:val="auto"/>
          <w:kern w:val="0"/>
          <w:szCs w:val="21"/>
          <w:highlight w:val="none"/>
        </w:rPr>
        <w:t xml:space="preserve">  H.存在分级代理或代销关系、同一生产制造商关系、</w:t>
      </w:r>
      <w:r>
        <w:rPr>
          <w:rFonts w:hAnsi="宋体" w:cs="宋体"/>
          <w:color w:val="auto"/>
          <w:szCs w:val="21"/>
          <w:highlight w:val="none"/>
        </w:rPr>
        <w:t>管理关系、重要业务（占主营业务收入50%以上）或重要财务往来关系（如融资）等其他实质性控制关系</w:t>
      </w:r>
    </w:p>
    <w:p w14:paraId="0189702C">
      <w:pPr>
        <w:pStyle w:val="30"/>
        <w:widowControl w:val="0"/>
        <w:snapToGrid w:val="0"/>
        <w:spacing w:line="480" w:lineRule="exact"/>
        <w:ind w:firstLine="210" w:firstLineChars="100"/>
        <w:jc w:val="both"/>
        <w:rPr>
          <w:rFonts w:hAnsi="宋体" w:cs="宋体"/>
          <w:color w:val="auto"/>
          <w:szCs w:val="21"/>
          <w:highlight w:val="none"/>
        </w:rPr>
      </w:pPr>
      <w:r>
        <w:rPr>
          <w:rFonts w:hAnsi="宋体" w:cs="宋体"/>
          <w:color w:val="auto"/>
          <w:szCs w:val="21"/>
          <w:highlight w:val="none"/>
        </w:rPr>
        <w:t>I</w:t>
      </w:r>
      <w:r>
        <w:rPr>
          <w:rFonts w:hAnsi="宋体" w:cs="宋体"/>
          <w:color w:val="auto"/>
          <w:kern w:val="0"/>
          <w:szCs w:val="21"/>
          <w:highlight w:val="none"/>
        </w:rPr>
        <w:t>.</w:t>
      </w:r>
      <w:r>
        <w:rPr>
          <w:rFonts w:hAnsi="宋体" w:cs="宋体"/>
          <w:color w:val="auto"/>
          <w:szCs w:val="21"/>
          <w:highlight w:val="none"/>
        </w:rPr>
        <w:t>其他利害关系情况</w:t>
      </w:r>
      <w:r>
        <w:rPr>
          <w:rFonts w:hAnsi="宋体" w:cs="宋体"/>
          <w:color w:val="auto"/>
          <w:szCs w:val="21"/>
          <w:highlight w:val="none"/>
          <w:u w:val="single"/>
        </w:rPr>
        <w:t xml:space="preserve">                              </w:t>
      </w:r>
      <w:r>
        <w:rPr>
          <w:rFonts w:hAnsi="宋体" w:cs="宋体"/>
          <w:color w:val="auto"/>
          <w:kern w:val="0"/>
          <w:szCs w:val="21"/>
          <w:highlight w:val="none"/>
        </w:rPr>
        <w:t>。</w:t>
      </w:r>
    </w:p>
    <w:p w14:paraId="4CFF1260">
      <w:pPr>
        <w:pStyle w:val="31"/>
        <w:widowControl/>
        <w:numPr>
          <w:ilvl w:val="0"/>
          <w:numId w:val="9"/>
        </w:numPr>
        <w:snapToGrid w:val="0"/>
        <w:spacing w:line="480" w:lineRule="exact"/>
        <w:ind w:firstLine="396" w:firstLineChars="189"/>
        <w:rPr>
          <w:rFonts w:ascii="宋体" w:hAnsi="宋体" w:cs="宋体"/>
          <w:color w:val="auto"/>
          <w:kern w:val="0"/>
          <w:szCs w:val="21"/>
          <w:highlight w:val="none"/>
        </w:rPr>
      </w:pPr>
      <w:r>
        <w:rPr>
          <w:rFonts w:ascii="宋体" w:hAnsi="宋体" w:cs="宋体"/>
          <w:color w:val="auto"/>
          <w:szCs w:val="21"/>
          <w:highlight w:val="none"/>
        </w:rPr>
        <w:t>现已清楚知道并</w:t>
      </w:r>
      <w:r>
        <w:rPr>
          <w:rFonts w:ascii="宋体" w:hAnsi="宋体" w:cs="宋体"/>
          <w:color w:val="auto"/>
          <w:kern w:val="0"/>
          <w:szCs w:val="21"/>
          <w:highlight w:val="none"/>
        </w:rPr>
        <w:t>严格遵守政府采购法律法规和现场纪律。</w:t>
      </w:r>
    </w:p>
    <w:p w14:paraId="6ED0FFAB">
      <w:pPr>
        <w:pStyle w:val="31"/>
        <w:widowControl/>
        <w:numPr>
          <w:ilvl w:val="0"/>
          <w:numId w:val="9"/>
        </w:numPr>
        <w:snapToGrid w:val="0"/>
        <w:spacing w:line="480" w:lineRule="exact"/>
        <w:ind w:firstLine="396" w:firstLineChars="189"/>
        <w:rPr>
          <w:rFonts w:ascii="宋体" w:hAnsi="宋体" w:cs="宋体"/>
          <w:color w:val="auto"/>
          <w:kern w:val="0"/>
          <w:szCs w:val="21"/>
          <w:highlight w:val="none"/>
        </w:rPr>
      </w:pPr>
      <w:r>
        <w:rPr>
          <w:rFonts w:ascii="宋体" w:hAnsi="宋体" w:cs="宋体"/>
          <w:color w:val="auto"/>
          <w:kern w:val="0"/>
          <w:szCs w:val="21"/>
          <w:highlight w:val="none"/>
        </w:rPr>
        <w:t>我发现</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供应商之间存 在或可能存在上述第二条第</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项利害关系</w:t>
      </w:r>
    </w:p>
    <w:p w14:paraId="5D6264D7">
      <w:pPr>
        <w:pStyle w:val="30"/>
        <w:widowControl w:val="0"/>
        <w:snapToGrid w:val="0"/>
        <w:spacing w:line="480" w:lineRule="exact"/>
        <w:ind w:firstLine="5670" w:firstLineChars="2700"/>
        <w:jc w:val="both"/>
        <w:rPr>
          <w:rFonts w:hAnsi="宋体" w:cs="宋体"/>
          <w:color w:val="auto"/>
          <w:szCs w:val="21"/>
          <w:highlight w:val="none"/>
        </w:rPr>
      </w:pPr>
      <w:r>
        <w:rPr>
          <w:rFonts w:hAnsi="宋体" w:cs="宋体"/>
          <w:color w:val="auto"/>
          <w:szCs w:val="21"/>
          <w:highlight w:val="none"/>
        </w:rPr>
        <w:t>（供应商代表签名）</w:t>
      </w:r>
    </w:p>
    <w:p w14:paraId="6F7956CE">
      <w:pPr>
        <w:pStyle w:val="30"/>
        <w:widowControl w:val="0"/>
        <w:snapToGrid w:val="0"/>
        <w:spacing w:line="480" w:lineRule="exact"/>
        <w:ind w:firstLine="420" w:firstLineChars="200"/>
        <w:jc w:val="both"/>
        <w:rPr>
          <w:rFonts w:hAnsi="宋体" w:cs="宋体"/>
          <w:color w:val="auto"/>
          <w:highlight w:val="none"/>
        </w:rPr>
      </w:pPr>
      <w:r>
        <w:rPr>
          <w:rFonts w:hAnsi="宋体" w:cs="宋体"/>
          <w:color w:val="auto"/>
          <w:szCs w:val="21"/>
          <w:highlight w:val="none"/>
        </w:rPr>
        <w:t xml:space="preserve">                                                      年   月   日</w:t>
      </w:r>
    </w:p>
    <w:p w14:paraId="7125792E">
      <w:pPr>
        <w:snapToGrid w:val="0"/>
        <w:ind w:firstLine="442" w:firstLineChars="200"/>
        <w:rPr>
          <w:rFonts w:hint="eastAsia"/>
          <w:b/>
          <w:bCs/>
          <w:color w:val="auto"/>
          <w:sz w:val="22"/>
          <w:highlight w:val="none"/>
        </w:rPr>
      </w:pPr>
    </w:p>
    <w:p w14:paraId="17DD3ABD">
      <w:pPr>
        <w:pStyle w:val="3"/>
        <w:adjustRightInd w:val="0"/>
        <w:snapToGrid w:val="0"/>
        <w:spacing w:line="400" w:lineRule="exact"/>
        <w:rPr>
          <w:rFonts w:hint="eastAsia" w:hAnsi="宋体" w:cs="宋体"/>
          <w:color w:val="auto"/>
          <w:highlight w:val="none"/>
        </w:rPr>
      </w:pPr>
      <w:r>
        <w:rPr>
          <w:rFonts w:hint="eastAsia" w:hAnsi="宋体" w:cs="宋体"/>
          <w:b/>
          <w:bCs/>
          <w:color w:val="auto"/>
          <w:sz w:val="22"/>
          <w:highlight w:val="none"/>
        </w:rPr>
        <w:t>注：投标文件解密结束后，各投标供应商签署《政府采购活动现场确认声明书》，并在30分钟内以扫描件方式发送至代理机构邮箱：</w:t>
      </w:r>
      <w:r>
        <w:rPr>
          <w:rFonts w:hint="eastAsia" w:hAnsi="宋体" w:cs="宋体"/>
          <w:color w:val="auto"/>
          <w:sz w:val="22"/>
          <w:highlight w:val="none"/>
        </w:rPr>
        <w:fldChar w:fldCharType="begin"/>
      </w:r>
      <w:r>
        <w:rPr>
          <w:rFonts w:hint="eastAsia" w:hAnsi="宋体" w:cs="宋体"/>
          <w:color w:val="auto"/>
          <w:sz w:val="22"/>
          <w:highlight w:val="none"/>
        </w:rPr>
        <w:instrText xml:space="preserve"> HYPERLINK "mailto:27845657@qq.com" </w:instrText>
      </w:r>
      <w:r>
        <w:rPr>
          <w:rFonts w:hint="eastAsia" w:hAnsi="宋体" w:cs="宋体"/>
          <w:color w:val="auto"/>
          <w:sz w:val="22"/>
          <w:highlight w:val="none"/>
        </w:rPr>
        <w:fldChar w:fldCharType="separate"/>
      </w:r>
      <w:r>
        <w:rPr>
          <w:rStyle w:val="26"/>
          <w:rFonts w:hint="eastAsia" w:hAnsi="宋体" w:cs="宋体"/>
          <w:color w:val="auto"/>
          <w:sz w:val="22"/>
          <w:highlight w:val="none"/>
          <w:lang w:eastAsia="zh-CN"/>
        </w:rPr>
        <w:t>1017874347</w:t>
      </w:r>
      <w:r>
        <w:rPr>
          <w:rStyle w:val="26"/>
          <w:rFonts w:hint="eastAsia" w:hAnsi="宋体" w:cs="宋体"/>
          <w:color w:val="auto"/>
          <w:sz w:val="22"/>
          <w:highlight w:val="none"/>
        </w:rPr>
        <w:t>@qq.com</w:t>
      </w:r>
      <w:r>
        <w:rPr>
          <w:rFonts w:hint="eastAsia" w:hAnsi="宋体" w:cs="宋体"/>
          <w:color w:val="auto"/>
          <w:sz w:val="22"/>
          <w:highlight w:val="none"/>
        </w:rPr>
        <w:fldChar w:fldCharType="end"/>
      </w:r>
      <w:r>
        <w:rPr>
          <w:rFonts w:hint="eastAsia" w:hAnsi="宋体" w:cs="宋体"/>
          <w:bCs/>
          <w:color w:val="auto"/>
          <w:sz w:val="22"/>
          <w:highlight w:val="none"/>
        </w:rPr>
        <w:t>。</w:t>
      </w:r>
    </w:p>
    <w:p w14:paraId="13796094">
      <w:pPr>
        <w:rPr>
          <w:color w:val="auto"/>
          <w:highlight w:val="none"/>
        </w:rPr>
      </w:pPr>
    </w:p>
    <w:sectPr>
      <w:footerReference r:id="rId10" w:type="first"/>
      <w:headerReference r:id="rId7" w:type="default"/>
      <w:footerReference r:id="rId8" w:type="default"/>
      <w:footerReference r:id="rId9" w:type="even"/>
      <w:pgSz w:w="11906" w:h="16838"/>
      <w:pgMar w:top="1440" w:right="1361" w:bottom="1440" w:left="1361" w:header="720" w:footer="720"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Arial Unicode MS">
    <w:altName w:val="宋体"/>
    <w:panose1 w:val="020B0604020202020204"/>
    <w:charset w:val="86"/>
    <w:family w:val="roman"/>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Arial (W1)">
    <w:altName w:val="Arial"/>
    <w:panose1 w:val="00000000000000000000"/>
    <w:charset w:val="00"/>
    <w:family w:val="auto"/>
    <w:pitch w:val="default"/>
    <w:sig w:usb0="00000000" w:usb1="00000000" w:usb2="00000009" w:usb3="00000000" w:csb0="0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595F1">
    <w:pPr>
      <w:pStyle w:val="16"/>
      <w:jc w:val="right"/>
      <w:rPr>
        <w:rFonts w:hint="eastAsia" w:eastAsia="宋体"/>
        <w:lang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913722">
                          <w:pPr>
                            <w:pStyle w:val="16"/>
                            <w:rPr>
                              <w:rStyle w:val="25"/>
                            </w:rPr>
                          </w:pPr>
                          <w:r>
                            <w:fldChar w:fldCharType="begin"/>
                          </w:r>
                          <w:r>
                            <w:rPr>
                              <w:rStyle w:val="25"/>
                            </w:rPr>
                            <w:instrText xml:space="preserve">PAGE  </w:instrText>
                          </w:r>
                          <w:r>
                            <w:fldChar w:fldCharType="separate"/>
                          </w:r>
                          <w:r>
                            <w:rPr>
                              <w:rStyle w:val="25"/>
                            </w:rPr>
                            <w:t>20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50913722">
                    <w:pPr>
                      <w:pStyle w:val="16"/>
                      <w:rPr>
                        <w:rStyle w:val="25"/>
                      </w:rPr>
                    </w:pPr>
                    <w:r>
                      <w:fldChar w:fldCharType="begin"/>
                    </w:r>
                    <w:r>
                      <w:rPr>
                        <w:rStyle w:val="25"/>
                      </w:rPr>
                      <w:instrText xml:space="preserve">PAGE  </w:instrText>
                    </w:r>
                    <w:r>
                      <w:fldChar w:fldCharType="separate"/>
                    </w:r>
                    <w:r>
                      <w:rPr>
                        <w:rStyle w:val="25"/>
                      </w:rPr>
                      <w:t>20</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66675</wp:posOffset>
              </wp:positionH>
              <wp:positionV relativeFrom="paragraph">
                <wp:posOffset>-35560</wp:posOffset>
              </wp:positionV>
              <wp:extent cx="5934075" cy="0"/>
              <wp:effectExtent l="0" t="4445" r="0" b="5080"/>
              <wp:wrapNone/>
              <wp:docPr id="3" name="直接连接符 3"/>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margin-left:5.25pt;margin-top:-2.8pt;height:0pt;width:467.25pt;z-index:251661312;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HmHNT1QAAAAgBAAAPAAAAAAAAAAEAIAAAACIAAABkcnMvZG93bnJldi54&#10;bWxQSwECFAAUAAAACACHTuJAHg6vtP0BAADuAwAADgAAAAAAAAABACAAAAAkAQAAZHJzL2Uyb0Rv&#10;Yy54bWxQSwUGAAAAAAYABgBZAQAAkwUAAAAA&#10;">
              <v:fill on="f" focussize="0,0"/>
              <v:stroke color="#000000" joinstyle="round"/>
              <v:imagedata o:title=""/>
              <o:lock v:ext="edit" aspectratio="f"/>
            </v:line>
          </w:pict>
        </mc:Fallback>
      </mc:AlternateContent>
    </w:r>
    <w:r>
      <w:rPr>
        <w:rFonts w:hint="eastAsia"/>
        <w:shd w:val="pct10" w:color="auto" w:fill="FFFFFF"/>
        <w:lang w:eastAsia="zh-CN"/>
      </w:rPr>
      <w:t>浙江名进建设项目管理有限公司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0D443">
    <w:pPr>
      <w:pStyle w:val="16"/>
      <w:jc w:val="right"/>
      <w:rPr>
        <w:sz w:val="24"/>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9E2A297">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69E2A297">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8AB97">
    <w:pPr>
      <w:pStyle w:val="16"/>
      <w:jc w:val="right"/>
      <w:rPr>
        <w:rFonts w:hint="eastAsia" w:eastAsia="宋体"/>
        <w:lang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8D9F3F9">
                          <w:pPr>
                            <w:pStyle w:val="16"/>
                            <w:rPr>
                              <w:rStyle w:val="25"/>
                            </w:rPr>
                          </w:pPr>
                          <w:r>
                            <w:fldChar w:fldCharType="begin"/>
                          </w:r>
                          <w:r>
                            <w:rPr>
                              <w:rStyle w:val="25"/>
                            </w:rPr>
                            <w:instrText xml:space="preserve">PAGE  </w:instrText>
                          </w:r>
                          <w:r>
                            <w:fldChar w:fldCharType="separate"/>
                          </w:r>
                          <w:r>
                            <w:rPr>
                              <w:rStyle w:val="25"/>
                            </w:rPr>
                            <w:t>71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68D9F3F9">
                    <w:pPr>
                      <w:pStyle w:val="16"/>
                      <w:rPr>
                        <w:rStyle w:val="25"/>
                      </w:rPr>
                    </w:pPr>
                    <w:r>
                      <w:fldChar w:fldCharType="begin"/>
                    </w:r>
                    <w:r>
                      <w:rPr>
                        <w:rStyle w:val="25"/>
                      </w:rPr>
                      <w:instrText xml:space="preserve">PAGE  </w:instrText>
                    </w:r>
                    <w:r>
                      <w:fldChar w:fldCharType="separate"/>
                    </w:r>
                    <w:r>
                      <w:rPr>
                        <w:rStyle w:val="25"/>
                      </w:rPr>
                      <w:t>71</w:t>
                    </w:r>
                    <w:r>
                      <w:fldChar w:fldCharType="end"/>
                    </w:r>
                  </w:p>
                </w:txbxContent>
              </v:textbox>
            </v:shape>
          </w:pict>
        </mc:Fallback>
      </mc:AlternateContent>
    </w:r>
    <w:r>
      <w:rPr>
        <w:kern w:val="0"/>
        <w:szCs w:val="21"/>
        <w:shd w:val="pct10" w:color="auto" w:fill="FFFFFF"/>
      </w:rPr>
      <w:t>- -</w:t>
    </w:r>
    <w:r>
      <mc:AlternateContent>
        <mc:Choice Requires="wps">
          <w:drawing>
            <wp:anchor distT="0" distB="0" distL="114300" distR="114300" simplePos="0" relativeHeight="251660288" behindDoc="0" locked="0" layoutInCell="1" allowOverlap="1">
              <wp:simplePos x="0" y="0"/>
              <wp:positionH relativeFrom="column">
                <wp:posOffset>66675</wp:posOffset>
              </wp:positionH>
              <wp:positionV relativeFrom="paragraph">
                <wp:posOffset>-35560</wp:posOffset>
              </wp:positionV>
              <wp:extent cx="5934075" cy="0"/>
              <wp:effectExtent l="0" t="4445" r="0" b="5080"/>
              <wp:wrapNone/>
              <wp:docPr id="5" name="直接连接符 5"/>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margin-left:5.25pt;margin-top:-2.8pt;height:0pt;width:467.25pt;z-index:251660288;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IeYc1PVAAAACAEAAA8AAAAAAAAAAQAgAAAAIgAAAGRycy9kb3ducmV2Lnht&#10;bFBLAQIUABQAAAAIAIdO4kAmNBDx/AEAAO4DAAAOAAAAAAAAAAEAIAAAACQBAABkcnMvZTJvRG9j&#10;LnhtbFBLBQYAAAAABgAGAFkBAACSBQAAAAA=&#10;">
              <v:fill on="f" focussize="0,0"/>
              <v:stroke color="#000000" joinstyle="round"/>
              <v:imagedata o:title=""/>
              <o:lock v:ext="edit" aspectratio="f"/>
            </v:line>
          </w:pict>
        </mc:Fallback>
      </mc:AlternateContent>
    </w:r>
    <w:r>
      <w:rPr>
        <w:rFonts w:hint="eastAsia"/>
        <w:shd w:val="pct10" w:color="auto" w:fill="FFFFFF"/>
        <w:lang w:eastAsia="zh-CN"/>
      </w:rPr>
      <w:t>浙江名进建设项目管理有限公司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38E89">
    <w:pPr>
      <w:pStyle w:val="16"/>
      <w:framePr w:wrap="around" w:vAnchor="text" w:hAnchor="margin" w:xAlign="center" w:y="1"/>
      <w:rPr>
        <w:rStyle w:val="25"/>
      </w:rPr>
    </w:pPr>
    <w:r>
      <w:fldChar w:fldCharType="begin"/>
    </w:r>
    <w:r>
      <w:rPr>
        <w:rStyle w:val="25"/>
      </w:rPr>
      <w:instrText xml:space="preserve">PAGE  </w:instrText>
    </w:r>
    <w:r>
      <w:fldChar w:fldCharType="end"/>
    </w:r>
  </w:p>
  <w:p w14:paraId="16D450E1">
    <w:pPr>
      <w:pStyle w:val="1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AF238">
    <w:pPr>
      <w:pStyle w:val="16"/>
      <w:jc w:val="right"/>
      <w:rPr>
        <w:sz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3C83F">
    <w:pPr>
      <w:pStyle w:val="18"/>
      <w:shd w:val="clear" w:color="auto" w:fill="FFFFFF"/>
      <w:jc w:val="both"/>
      <w:rPr>
        <w:rFonts w:hint="eastAsia"/>
      </w:rPr>
    </w:pPr>
    <w:r>
      <w:rPr>
        <w:rFonts w:hint="eastAsia"/>
        <w:shd w:val="pct10" w:color="auto" w:fill="FFFFFF"/>
      </w:rPr>
      <w:t>平阳县政府采购招标文件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F9CA8">
    <w:pP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4D908">
    <w:pPr>
      <w:pStyle w:val="18"/>
      <w:shd w:val="clear" w:color="auto" w:fill="FFFFFF"/>
      <w:jc w:val="both"/>
      <w:rPr>
        <w:rFonts w:hint="eastAsia"/>
      </w:rPr>
    </w:pPr>
    <w:r>
      <w:rPr>
        <w:rFonts w:hint="eastAsia"/>
        <w:shd w:val="pct10" w:color="auto" w:fill="FFFFFF"/>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57C096"/>
    <w:multiLevelType w:val="singleLevel"/>
    <w:tmpl w:val="8957C096"/>
    <w:lvl w:ilvl="0" w:tentative="0">
      <w:start w:val="5"/>
      <w:numFmt w:val="chineseCounting"/>
      <w:suff w:val="space"/>
      <w:lvlText w:val="第%1部分"/>
      <w:lvlJc w:val="left"/>
      <w:rPr>
        <w:rFonts w:hint="eastAsia"/>
      </w:rPr>
    </w:lvl>
  </w:abstractNum>
  <w:abstractNum w:abstractNumId="1">
    <w:nsid w:val="BA9BB02C"/>
    <w:multiLevelType w:val="singleLevel"/>
    <w:tmpl w:val="BA9BB02C"/>
    <w:lvl w:ilvl="0" w:tentative="0">
      <w:start w:val="2"/>
      <w:numFmt w:val="decimal"/>
      <w:lvlText w:val="%1."/>
      <w:lvlJc w:val="left"/>
      <w:pPr>
        <w:tabs>
          <w:tab w:val="left" w:pos="312"/>
        </w:tabs>
      </w:pPr>
    </w:lvl>
  </w:abstractNum>
  <w:abstractNum w:abstractNumId="2">
    <w:nsid w:val="C64FAC19"/>
    <w:multiLevelType w:val="singleLevel"/>
    <w:tmpl w:val="C64FAC19"/>
    <w:lvl w:ilvl="0" w:tentative="0">
      <w:start w:val="6"/>
      <w:numFmt w:val="chineseCounting"/>
      <w:suff w:val="space"/>
      <w:lvlText w:val="第%1部分"/>
      <w:lvlJc w:val="left"/>
      <w:rPr>
        <w:rFonts w:hint="eastAsia"/>
      </w:rPr>
    </w:lvl>
  </w:abstractNum>
  <w:abstractNum w:abstractNumId="3">
    <w:nsid w:val="C970EB61"/>
    <w:multiLevelType w:val="singleLevel"/>
    <w:tmpl w:val="C970EB61"/>
    <w:lvl w:ilvl="0" w:tentative="0">
      <w:start w:val="2"/>
      <w:numFmt w:val="chineseCounting"/>
      <w:suff w:val="space"/>
      <w:lvlText w:val="第%1部分"/>
      <w:lvlJc w:val="left"/>
      <w:rPr>
        <w:rFonts w:hint="eastAsia"/>
      </w:rPr>
    </w:lvl>
  </w:abstractNum>
  <w:abstractNum w:abstractNumId="4">
    <w:nsid w:val="CBC0DC41"/>
    <w:multiLevelType w:val="singleLevel"/>
    <w:tmpl w:val="CBC0DC41"/>
    <w:lvl w:ilvl="0" w:tentative="0">
      <w:start w:val="1"/>
      <w:numFmt w:val="decimal"/>
      <w:lvlText w:val="%1."/>
      <w:lvlJc w:val="left"/>
      <w:pPr>
        <w:tabs>
          <w:tab w:val="left" w:pos="312"/>
        </w:tabs>
      </w:pPr>
    </w:lvl>
  </w:abstractNum>
  <w:abstractNum w:abstractNumId="5">
    <w:nsid w:val="00000016"/>
    <w:multiLevelType w:val="multilevel"/>
    <w:tmpl w:val="00000016"/>
    <w:lvl w:ilvl="0" w:tentative="0">
      <w:start w:val="1"/>
      <w:numFmt w:val="decimal"/>
      <w:lvlText w:val="%1)"/>
      <w:lvlJc w:val="left"/>
      <w:pPr>
        <w:tabs>
          <w:tab w:val="left" w:pos="720"/>
        </w:tabs>
        <w:ind w:left="720" w:hanging="720"/>
      </w:pPr>
      <w:rPr>
        <w:rFonts w:hint="default"/>
      </w:rPr>
    </w:lvl>
    <w:lvl w:ilvl="1" w:tentative="0">
      <w:start w:val="1"/>
      <w:numFmt w:val="decimal"/>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6">
    <w:nsid w:val="37DFBC74"/>
    <w:multiLevelType w:val="singleLevel"/>
    <w:tmpl w:val="37DFBC74"/>
    <w:lvl w:ilvl="0" w:tentative="0">
      <w:start w:val="2"/>
      <w:numFmt w:val="decimal"/>
      <w:lvlText w:val="%1."/>
      <w:lvlJc w:val="left"/>
      <w:pPr>
        <w:tabs>
          <w:tab w:val="left" w:pos="312"/>
        </w:tabs>
      </w:pPr>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num w:numId="1">
    <w:abstractNumId w:val="5"/>
  </w:num>
  <w:num w:numId="2">
    <w:abstractNumId w:val="3"/>
  </w:num>
  <w:num w:numId="3">
    <w:abstractNumId w:val="0"/>
  </w:num>
  <w:num w:numId="4">
    <w:abstractNumId w:val="1"/>
  </w:num>
  <w:num w:numId="5">
    <w:abstractNumId w:val="2"/>
  </w:num>
  <w:num w:numId="6">
    <w:abstractNumId w:val="4"/>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5N2VhYzQ3N2UwNGQ0NTM2OWI5NmZlYjYyZDMzNTEifQ=="/>
  </w:docVars>
  <w:rsids>
    <w:rsidRoot w:val="22D26AE0"/>
    <w:rsid w:val="03B948ED"/>
    <w:rsid w:val="06603905"/>
    <w:rsid w:val="0C530DEB"/>
    <w:rsid w:val="120C4522"/>
    <w:rsid w:val="188375FC"/>
    <w:rsid w:val="20956523"/>
    <w:rsid w:val="22D26AE0"/>
    <w:rsid w:val="2BCC34F0"/>
    <w:rsid w:val="31EF6F01"/>
    <w:rsid w:val="32A87C83"/>
    <w:rsid w:val="34615BF7"/>
    <w:rsid w:val="3A34378D"/>
    <w:rsid w:val="3E274D86"/>
    <w:rsid w:val="4B4E3ECB"/>
    <w:rsid w:val="4DD51840"/>
    <w:rsid w:val="4E4753D2"/>
    <w:rsid w:val="50823BF8"/>
    <w:rsid w:val="5D054C0E"/>
    <w:rsid w:val="6739419F"/>
    <w:rsid w:val="67F26B48"/>
    <w:rsid w:val="68D61B92"/>
    <w:rsid w:val="696A1A24"/>
    <w:rsid w:val="6E4A327D"/>
    <w:rsid w:val="73760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paragraph" w:styleId="8">
    <w:name w:val="heading 1"/>
    <w:basedOn w:val="1"/>
    <w:next w:val="1"/>
    <w:qFormat/>
    <w:uiPriority w:val="0"/>
    <w:pPr>
      <w:keepNext/>
      <w:jc w:val="center"/>
      <w:outlineLvl w:val="0"/>
    </w:pPr>
    <w:rPr>
      <w:rFonts w:ascii="Times New Roman" w:hAnsi="Times New Roman" w:cs="Times New Roman"/>
      <w:kern w:val="2"/>
      <w:sz w:val="28"/>
    </w:rPr>
  </w:style>
  <w:style w:type="paragraph" w:styleId="9">
    <w:name w:val="heading 2"/>
    <w:basedOn w:val="1"/>
    <w:next w:val="1"/>
    <w:qFormat/>
    <w:uiPriority w:val="0"/>
    <w:pPr>
      <w:keepNext/>
      <w:keepLines/>
      <w:spacing w:before="260" w:after="260" w:line="416" w:lineRule="auto"/>
      <w:outlineLvl w:val="1"/>
    </w:pPr>
    <w:rPr>
      <w:rFonts w:ascii="Arial" w:hAnsi="Arial" w:cs="Times New Roman"/>
      <w:b/>
      <w:bCs/>
      <w:kern w:val="2"/>
      <w:sz w:val="28"/>
      <w:szCs w:val="32"/>
    </w:rPr>
  </w:style>
  <w:style w:type="paragraph" w:styleId="10">
    <w:name w:val="heading 3"/>
    <w:basedOn w:val="1"/>
    <w:next w:val="1"/>
    <w:qFormat/>
    <w:uiPriority w:val="0"/>
    <w:pPr>
      <w:keepNext/>
      <w:keepLines/>
      <w:spacing w:before="260" w:after="260" w:line="416" w:lineRule="auto"/>
      <w:outlineLvl w:val="2"/>
    </w:pPr>
    <w:rPr>
      <w:rFonts w:ascii="Calibri" w:hAnsi="Calibri" w:cs="Times New Roman"/>
      <w:b/>
      <w:bCs/>
      <w:kern w:val="2"/>
      <w:sz w:val="32"/>
      <w:szCs w:val="32"/>
    </w:rPr>
  </w:style>
  <w:style w:type="paragraph" w:styleId="11">
    <w:name w:val="heading 4"/>
    <w:basedOn w:val="1"/>
    <w:next w:val="1"/>
    <w:qFormat/>
    <w:uiPriority w:val="9"/>
    <w:pPr>
      <w:keepNext/>
      <w:keepLines/>
      <w:spacing w:before="280" w:after="290" w:line="376" w:lineRule="auto"/>
      <w:outlineLvl w:val="3"/>
    </w:pPr>
    <w:rPr>
      <w:rFonts w:ascii="Cambria" w:hAnsi="Cambria" w:cs="Times New Roman"/>
      <w:b/>
      <w:bCs/>
      <w:kern w:val="2"/>
      <w:sz w:val="28"/>
      <w:szCs w:val="28"/>
    </w:rPr>
  </w:style>
  <w:style w:type="character" w:default="1" w:styleId="24">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customStyle="1" w:styleId="2">
    <w:name w:val="表格文字"/>
    <w:basedOn w:val="3"/>
    <w:next w:val="5"/>
    <w:qFormat/>
    <w:uiPriority w:val="0"/>
  </w:style>
  <w:style w:type="paragraph" w:styleId="3">
    <w:name w:val="Plain Text"/>
    <w:basedOn w:val="1"/>
    <w:next w:val="4"/>
    <w:qFormat/>
    <w:uiPriority w:val="0"/>
    <w:rPr>
      <w:rFonts w:hAnsi="Courier New" w:cs="Times New Roman"/>
      <w:kern w:val="2"/>
      <w:sz w:val="21"/>
      <w:szCs w:val="20"/>
    </w:rPr>
  </w:style>
  <w:style w:type="paragraph" w:styleId="4">
    <w:name w:val="toc 2"/>
    <w:basedOn w:val="1"/>
    <w:next w:val="1"/>
    <w:qFormat/>
    <w:uiPriority w:val="39"/>
    <w:pPr>
      <w:ind w:left="420" w:leftChars="200"/>
    </w:pPr>
    <w:rPr>
      <w:szCs w:val="20"/>
    </w:rPr>
  </w:style>
  <w:style w:type="paragraph" w:styleId="5">
    <w:name w:val="Body Text"/>
    <w:basedOn w:val="1"/>
    <w:next w:val="6"/>
    <w:qFormat/>
    <w:uiPriority w:val="99"/>
    <w:rPr>
      <w:rFonts w:ascii="Arial" w:hAnsi="Arial" w:cs="Times New Roman"/>
      <w:bCs/>
      <w:kern w:val="2"/>
    </w:rPr>
  </w:style>
  <w:style w:type="paragraph" w:styleId="6">
    <w:name w:val="Body Text First Indent"/>
    <w:basedOn w:val="5"/>
    <w:next w:val="7"/>
    <w:qFormat/>
    <w:uiPriority w:val="0"/>
    <w:pPr>
      <w:spacing w:after="120"/>
      <w:ind w:firstLine="420" w:firstLineChars="100"/>
    </w:pPr>
    <w:rPr>
      <w:rFonts w:ascii="Calibri" w:hAnsi="Calibri"/>
      <w:sz w:val="21"/>
      <w:szCs w:val="22"/>
    </w:rPr>
  </w:style>
  <w:style w:type="paragraph" w:styleId="7">
    <w:name w:val="toc 6"/>
    <w:basedOn w:val="1"/>
    <w:next w:val="1"/>
    <w:qFormat/>
    <w:uiPriority w:val="39"/>
    <w:pPr>
      <w:widowControl w:val="0"/>
      <w:ind w:left="840"/>
    </w:pPr>
    <w:rPr>
      <w:rFonts w:ascii="Calibri" w:hAnsi="Calibri" w:cs="Calibri"/>
      <w:kern w:val="2"/>
      <w:sz w:val="20"/>
      <w:szCs w:val="20"/>
    </w:rPr>
  </w:style>
  <w:style w:type="paragraph" w:styleId="12">
    <w:name w:val="Body Text Indent"/>
    <w:basedOn w:val="1"/>
    <w:qFormat/>
    <w:uiPriority w:val="0"/>
    <w:pPr>
      <w:spacing w:after="120"/>
      <w:ind w:left="420" w:leftChars="200"/>
    </w:pPr>
    <w:rPr>
      <w:rFonts w:ascii="Times New Roman" w:hAnsi="Times New Roman" w:cs="Times New Roman"/>
      <w:kern w:val="2"/>
      <w:sz w:val="21"/>
    </w:rPr>
  </w:style>
  <w:style w:type="paragraph" w:styleId="13">
    <w:name w:val="Block Text"/>
    <w:basedOn w:val="1"/>
    <w:qFormat/>
    <w:uiPriority w:val="99"/>
    <w:pPr>
      <w:spacing w:before="156" w:beforeLines="50" w:after="156" w:afterLines="50"/>
      <w:ind w:left="426" w:right="-11" w:hanging="426" w:hangingChars="203"/>
    </w:pPr>
    <w:rPr>
      <w:rFonts w:eastAsia="楷体_GB2312"/>
    </w:rPr>
  </w:style>
  <w:style w:type="paragraph" w:styleId="14">
    <w:name w:val="Date"/>
    <w:basedOn w:val="1"/>
    <w:next w:val="1"/>
    <w:qFormat/>
    <w:uiPriority w:val="0"/>
    <w:pPr>
      <w:ind w:left="100" w:leftChars="2500"/>
    </w:pPr>
    <w:rPr>
      <w:rFonts w:cs="Times New Roman"/>
      <w:color w:val="000000"/>
    </w:rPr>
  </w:style>
  <w:style w:type="paragraph" w:styleId="15">
    <w:name w:val="Body Text Indent 2"/>
    <w:basedOn w:val="1"/>
    <w:qFormat/>
    <w:uiPriority w:val="0"/>
    <w:pPr>
      <w:widowControl/>
      <w:spacing w:line="480" w:lineRule="atLeast"/>
      <w:ind w:firstLine="480"/>
    </w:pPr>
    <w:rPr>
      <w:rFonts w:hAnsi="Times New Roman" w:cs="Times New Roman"/>
      <w:szCs w:val="20"/>
    </w:rPr>
  </w:style>
  <w:style w:type="paragraph" w:styleId="16">
    <w:name w:val="footer"/>
    <w:basedOn w:val="1"/>
    <w:qFormat/>
    <w:uiPriority w:val="0"/>
    <w:pPr>
      <w:tabs>
        <w:tab w:val="center" w:pos="4153"/>
        <w:tab w:val="right" w:pos="8306"/>
      </w:tabs>
      <w:snapToGrid w:val="0"/>
      <w:jc w:val="left"/>
    </w:pPr>
    <w:rPr>
      <w:rFonts w:ascii="Times New Roman" w:hAnsi="Times New Roman" w:cs="Times New Roman"/>
      <w:kern w:val="2"/>
      <w:sz w:val="18"/>
      <w:szCs w:val="18"/>
    </w:rPr>
  </w:style>
  <w:style w:type="paragraph" w:styleId="17">
    <w:name w:val="envelope return"/>
    <w:basedOn w:val="1"/>
    <w:qFormat/>
    <w:uiPriority w:val="0"/>
    <w:pPr>
      <w:widowControl/>
      <w:adjustRightInd w:val="0"/>
      <w:snapToGrid w:val="0"/>
      <w:spacing w:after="200"/>
      <w:jc w:val="left"/>
    </w:pPr>
    <w:rPr>
      <w:rFonts w:ascii="Arial" w:hAnsi="Arial" w:eastAsia="微软雅黑"/>
      <w:kern w:val="0"/>
      <w:sz w:val="22"/>
      <w:szCs w:val="22"/>
    </w:rPr>
  </w:style>
  <w:style w:type="paragraph" w:styleId="18">
    <w:name w:val="header"/>
    <w:basedOn w:val="1"/>
    <w:qFormat/>
    <w:uiPriority w:val="0"/>
    <w:pPr>
      <w:pBdr>
        <w:bottom w:val="single" w:color="auto" w:sz="6" w:space="1"/>
      </w:pBdr>
      <w:tabs>
        <w:tab w:val="center" w:pos="4153"/>
        <w:tab w:val="right" w:pos="8306"/>
      </w:tabs>
      <w:snapToGrid w:val="0"/>
      <w:jc w:val="center"/>
    </w:pPr>
    <w:rPr>
      <w:rFonts w:ascii="Times New Roman" w:hAnsi="Times New Roman" w:cs="Times New Roman"/>
      <w:kern w:val="2"/>
      <w:sz w:val="18"/>
      <w:szCs w:val="18"/>
    </w:rPr>
  </w:style>
  <w:style w:type="paragraph" w:styleId="19">
    <w:name w:val="Body Text Indent 3"/>
    <w:basedOn w:val="1"/>
    <w:qFormat/>
    <w:uiPriority w:val="0"/>
    <w:pPr>
      <w:autoSpaceDE w:val="0"/>
      <w:autoSpaceDN w:val="0"/>
      <w:spacing w:line="400" w:lineRule="atLeast"/>
      <w:ind w:firstLine="443" w:firstLineChars="200"/>
      <w:textAlignment w:val="bottom"/>
    </w:pPr>
    <w:rPr>
      <w:rFonts w:ascii="Times New Roman" w:hAnsi="Times New Roman" w:eastAsia="黑体" w:cs="Times New Roman"/>
      <w:color w:val="000000"/>
      <w:kern w:val="2"/>
    </w:rPr>
  </w:style>
  <w:style w:type="paragraph" w:styleId="20">
    <w:name w:val="Normal (Web)"/>
    <w:basedOn w:val="1"/>
    <w:qFormat/>
    <w:uiPriority w:val="99"/>
    <w:pPr>
      <w:widowControl/>
      <w:spacing w:before="100" w:beforeAutospacing="1" w:after="100" w:afterAutospacing="1"/>
      <w:jc w:val="left"/>
    </w:pPr>
    <w:rPr>
      <w:rFonts w:ascii="Arial" w:hAnsi="Arial" w:cs="Arial"/>
      <w:color w:val="000000"/>
      <w:kern w:val="0"/>
      <w:sz w:val="18"/>
      <w:szCs w:val="18"/>
    </w:rPr>
  </w:style>
  <w:style w:type="paragraph" w:styleId="21">
    <w:name w:val="Title"/>
    <w:basedOn w:val="1"/>
    <w:next w:val="1"/>
    <w:qFormat/>
    <w:uiPriority w:val="0"/>
    <w:pPr>
      <w:spacing w:before="240" w:after="60" w:line="460" w:lineRule="exact"/>
      <w:jc w:val="center"/>
      <w:outlineLvl w:val="0"/>
    </w:pPr>
    <w:rPr>
      <w:rFonts w:ascii="Arial" w:hAnsi="Arial" w:cs="Times New Roman"/>
      <w:b/>
      <w:spacing w:val="14"/>
      <w:kern w:val="24"/>
      <w:sz w:val="32"/>
      <w:szCs w:val="20"/>
    </w:rPr>
  </w:style>
  <w:style w:type="paragraph" w:styleId="22">
    <w:name w:val="Body Text First Indent 2"/>
    <w:basedOn w:val="12"/>
    <w:qFormat/>
    <w:uiPriority w:val="0"/>
    <w:pPr>
      <w:ind w:firstLine="420"/>
    </w:pPr>
    <w:rPr>
      <w:szCs w:val="21"/>
    </w:rPr>
  </w:style>
  <w:style w:type="character" w:styleId="25">
    <w:name w:val="page number"/>
    <w:basedOn w:val="24"/>
    <w:qFormat/>
    <w:uiPriority w:val="0"/>
  </w:style>
  <w:style w:type="character" w:styleId="26">
    <w:name w:val="Hyperlink"/>
    <w:basedOn w:val="24"/>
    <w:qFormat/>
    <w:uiPriority w:val="0"/>
    <w:rPr>
      <w:color w:val="4A4A4A"/>
      <w:u w:val="none"/>
    </w:rPr>
  </w:style>
  <w:style w:type="paragraph" w:customStyle="1" w:styleId="27">
    <w:name w:val="List Paragraph1"/>
    <w:basedOn w:val="1"/>
    <w:next w:val="1"/>
    <w:qFormat/>
    <w:uiPriority w:val="0"/>
    <w:pPr>
      <w:spacing w:line="300" w:lineRule="auto"/>
      <w:ind w:firstLine="420" w:firstLineChars="200"/>
      <w:jc w:val="both"/>
    </w:pPr>
    <w:rPr>
      <w:rFonts w:ascii="Arial" w:hAnsi="Arial" w:cs="Times New Roman"/>
      <w:sz w:val="18"/>
      <w:szCs w:val="20"/>
    </w:rPr>
  </w:style>
  <w:style w:type="paragraph" w:customStyle="1" w:styleId="28">
    <w:name w:val="表格文字（两侧对齐）"/>
    <w:basedOn w:val="1"/>
    <w:qFormat/>
    <w:uiPriority w:val="0"/>
    <w:pPr>
      <w:snapToGrid w:val="0"/>
    </w:pPr>
    <w:rPr>
      <w:rFonts w:eastAsia="宋体"/>
      <w:sz w:val="20"/>
    </w:rPr>
  </w:style>
  <w:style w:type="paragraph" w:customStyle="1" w:styleId="29">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0">
    <w:name w:val="Plain Text"/>
    <w:qFormat/>
    <w:uiPriority w:val="0"/>
    <w:rPr>
      <w:rFonts w:hint="eastAsia" w:ascii="宋体" w:hAnsi="Courier New" w:eastAsia="宋体" w:cs="Times New Roman"/>
      <w:kern w:val="2"/>
      <w:sz w:val="21"/>
      <w:lang w:val="en-US" w:eastAsia="zh-CN" w:bidi="ar-SA"/>
    </w:rPr>
  </w:style>
  <w:style w:type="paragraph" w:customStyle="1" w:styleId="31">
    <w:name w:val="Normal"/>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59</Pages>
  <Words>19321</Words>
  <Characters>20438</Characters>
  <Lines>0</Lines>
  <Paragraphs>0</Paragraphs>
  <TotalTime>6</TotalTime>
  <ScaleCrop>false</ScaleCrop>
  <LinksUpToDate>false</LinksUpToDate>
  <CharactersWithSpaces>21189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2023-09-06T06:00:00Z</dcterms:created>
  <dc:creator>咕咕鸡</dc:creator>
  <cp:lastModifiedBy>咕咕鸡</cp:lastModifiedBy>
  <dcterms:modified xsi:type="dcterms:W3CDTF">2025-04-16T07:32:57Z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5FBB1154BB714B3EB8DBFF1E8FE0A0BF_13</vt:lpwstr>
  </property>
  <property fmtid="{D5CDD505-2E9C-101B-9397-08002B2CF9AE}" pid="4" name="KSOTemplateDocerSaveRecord">
    <vt:lpwstr>eyJoZGlkIjoiNWY5N2VhYzQ3N2UwNGQ0NTM2OWI5NmZlYjYyZDMzNTEiLCJ1c2VySWQiOiIyNDM1ODQyNTQifQ==</vt:lpwstr>
  </property>
</Properties>
</file>