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381FF">
      <w:pPr>
        <w:adjustRightInd/>
        <w:spacing w:line="360" w:lineRule="auto"/>
        <w:jc w:val="center"/>
        <w:rPr>
          <w:rFonts w:ascii="宋体" w:hAnsi="宋体" w:cs="宋体"/>
          <w:b/>
          <w:sz w:val="44"/>
          <w:szCs w:val="44"/>
        </w:rPr>
      </w:pPr>
    </w:p>
    <w:p w14:paraId="093BE760">
      <w:pPr>
        <w:spacing w:line="360" w:lineRule="auto"/>
        <w:jc w:val="center"/>
        <w:rPr>
          <w:rFonts w:ascii="宋体" w:hAnsi="宋体" w:cs="宋体"/>
          <w:b/>
          <w:sz w:val="44"/>
          <w:szCs w:val="44"/>
        </w:rPr>
      </w:pPr>
    </w:p>
    <w:p w14:paraId="41B8A988">
      <w:pPr>
        <w:adjustRightInd/>
        <w:spacing w:line="360" w:lineRule="auto"/>
        <w:jc w:val="center"/>
        <w:rPr>
          <w:rFonts w:ascii="宋体" w:hAnsi="宋体" w:cs="宋体"/>
          <w:b/>
          <w:sz w:val="48"/>
          <w:szCs w:val="48"/>
        </w:rPr>
      </w:pPr>
    </w:p>
    <w:p w14:paraId="4365E3AA">
      <w:pPr>
        <w:adjustRightInd/>
        <w:spacing w:line="360" w:lineRule="auto"/>
        <w:jc w:val="center"/>
        <w:rPr>
          <w:rFonts w:ascii="宋体" w:hAnsi="宋体" w:cs="宋体"/>
          <w:b/>
          <w:color w:val="auto"/>
          <w:sz w:val="48"/>
          <w:szCs w:val="48"/>
        </w:rPr>
      </w:pPr>
    </w:p>
    <w:p w14:paraId="0D022320">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温州市轻工职业学校2025年物业管理服务项目招标文件 </w:t>
      </w:r>
    </w:p>
    <w:p w14:paraId="641D9EC7">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（公开招标）</w:t>
      </w:r>
    </w:p>
    <w:p w14:paraId="2393BDE6">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val="en-US" w:eastAsia="zh-CN"/>
        </w:rPr>
        <w:t>:</w:t>
      </w:r>
      <w:r>
        <w:rPr>
          <w:rFonts w:hint="eastAsia" w:ascii="宋体" w:hAnsi="宋体" w:cs="宋体"/>
          <w:color w:val="auto"/>
          <w:sz w:val="30"/>
          <w:szCs w:val="30"/>
        </w:rPr>
        <w:t>Z-GBLC20250117008</w:t>
      </w:r>
    </w:p>
    <w:p w14:paraId="26467616">
      <w:pPr>
        <w:adjustRightInd/>
        <w:spacing w:line="360" w:lineRule="auto"/>
        <w:rPr>
          <w:rFonts w:ascii="宋体" w:hAnsi="宋体" w:cs="宋体"/>
          <w:sz w:val="28"/>
          <w:szCs w:val="20"/>
        </w:rPr>
      </w:pPr>
    </w:p>
    <w:p w14:paraId="278EFBBE">
      <w:pPr>
        <w:spacing w:line="360" w:lineRule="auto"/>
        <w:jc w:val="center"/>
        <w:rPr>
          <w:rFonts w:ascii="宋体" w:hAnsi="宋体" w:cs="宋体"/>
          <w:b/>
          <w:sz w:val="44"/>
          <w:szCs w:val="44"/>
        </w:rPr>
      </w:pPr>
      <w:r>
        <w:rPr>
          <w:rFonts w:hint="eastAsia" w:ascii="宋体" w:hAnsi="宋体" w:cs="宋体"/>
          <w:b/>
          <w:sz w:val="44"/>
          <w:szCs w:val="44"/>
        </w:rPr>
        <w:t xml:space="preserve"> </w:t>
      </w:r>
    </w:p>
    <w:p w14:paraId="53461F9C">
      <w:pPr>
        <w:spacing w:line="360" w:lineRule="auto"/>
        <w:jc w:val="center"/>
        <w:rPr>
          <w:rFonts w:ascii="宋体" w:hAnsi="宋体" w:cs="宋体"/>
          <w:sz w:val="24"/>
        </w:rPr>
      </w:pPr>
    </w:p>
    <w:p w14:paraId="01BA154E">
      <w:pPr>
        <w:spacing w:line="360" w:lineRule="auto"/>
        <w:rPr>
          <w:rFonts w:ascii="宋体" w:hAnsi="宋体" w:cs="宋体"/>
          <w:sz w:val="32"/>
          <w:szCs w:val="32"/>
        </w:rPr>
      </w:pPr>
    </w:p>
    <w:p w14:paraId="7F76937B">
      <w:pPr>
        <w:snapToGrid w:val="0"/>
        <w:spacing w:line="360" w:lineRule="auto"/>
        <w:jc w:val="center"/>
        <w:rPr>
          <w:rFonts w:ascii="宋体" w:hAnsi="宋体" w:cs="宋体"/>
          <w:color w:val="auto"/>
          <w:sz w:val="32"/>
          <w:szCs w:val="32"/>
          <w:highlight w:val="none"/>
        </w:rPr>
      </w:pPr>
      <w:bookmarkStart w:id="0" w:name="_Hlt67893495"/>
      <w:bookmarkEnd w:id="0"/>
      <w:r>
        <w:rPr>
          <w:rFonts w:hint="eastAsia" w:ascii="宋体" w:hAnsi="宋体" w:cs="宋体"/>
          <w:color w:val="auto"/>
          <w:sz w:val="32"/>
          <w:szCs w:val="32"/>
          <w:highlight w:val="none"/>
          <w:lang w:val="en-US" w:eastAsia="zh-CN"/>
        </w:rPr>
        <w:t>温州市轻工职业学校</w:t>
      </w:r>
    </w:p>
    <w:p w14:paraId="2EBCA01E">
      <w:pPr>
        <w:snapToGrid w:val="0"/>
        <w:spacing w:line="360" w:lineRule="auto"/>
        <w:jc w:val="center"/>
        <w:rPr>
          <w:rFonts w:hint="eastAsia" w:ascii="宋体" w:hAnsi="宋体" w:cs="宋体"/>
          <w:bCs/>
          <w:color w:val="auto"/>
          <w:sz w:val="30"/>
          <w:szCs w:val="30"/>
          <w:lang w:eastAsia="zh-CN"/>
        </w:rPr>
      </w:pPr>
      <w:r>
        <w:rPr>
          <w:rFonts w:hint="eastAsia" w:ascii="宋体" w:hAnsi="宋体" w:cs="宋体"/>
          <w:bCs/>
          <w:color w:val="auto"/>
          <w:sz w:val="30"/>
          <w:szCs w:val="30"/>
          <w:lang w:eastAsia="zh-CN"/>
        </w:rPr>
        <w:t>温州市公共资源交易中心鹿城分中心</w:t>
      </w:r>
    </w:p>
    <w:p w14:paraId="50DD0D86">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五</w:t>
      </w:r>
      <w:r>
        <w:rPr>
          <w:rFonts w:hint="eastAsia" w:ascii="宋体" w:hAnsi="宋体" w:cs="宋体"/>
          <w:bCs/>
          <w:color w:val="auto"/>
          <w:sz w:val="32"/>
          <w:szCs w:val="32"/>
        </w:rPr>
        <w:t>年</w:t>
      </w:r>
      <w:r>
        <w:rPr>
          <w:rFonts w:hint="eastAsia" w:ascii="宋体" w:hAnsi="宋体" w:cs="宋体"/>
          <w:bCs/>
          <w:color w:val="auto"/>
          <w:sz w:val="32"/>
          <w:szCs w:val="32"/>
          <w:lang w:eastAsia="zh-CN"/>
        </w:rPr>
        <w:t>一</w:t>
      </w:r>
      <w:r>
        <w:rPr>
          <w:rFonts w:hint="eastAsia" w:ascii="宋体" w:hAnsi="宋体" w:cs="宋体"/>
          <w:bCs/>
          <w:color w:val="auto"/>
          <w:sz w:val="32"/>
          <w:szCs w:val="32"/>
        </w:rPr>
        <w:t>月</w:t>
      </w:r>
      <w:r>
        <w:rPr>
          <w:rFonts w:hint="eastAsia" w:ascii="宋体" w:hAnsi="宋体" w:cs="宋体"/>
          <w:bCs/>
          <w:color w:val="auto"/>
          <w:sz w:val="32"/>
          <w:szCs w:val="32"/>
          <w:lang w:eastAsia="zh-CN"/>
        </w:rPr>
        <w:t>二十一</w:t>
      </w:r>
      <w:r>
        <w:rPr>
          <w:rFonts w:hint="eastAsia" w:ascii="宋体" w:hAnsi="宋体" w:cs="宋体"/>
          <w:bCs/>
          <w:color w:val="auto"/>
          <w:sz w:val="32"/>
          <w:szCs w:val="32"/>
        </w:rPr>
        <w:t>日</w:t>
      </w:r>
    </w:p>
    <w:p w14:paraId="147E497A">
      <w:r>
        <w:br w:type="page"/>
      </w:r>
    </w:p>
    <w:p w14:paraId="79135431">
      <w:pPr>
        <w:pStyle w:val="636"/>
      </w:pPr>
    </w:p>
    <w:p w14:paraId="12238F4F">
      <w:pPr>
        <w:spacing w:line="360" w:lineRule="auto"/>
        <w:jc w:val="center"/>
        <w:rPr>
          <w:rFonts w:ascii="宋体" w:hAnsi="宋体" w:cs="宋体"/>
          <w:b/>
          <w:sz w:val="48"/>
          <w:szCs w:val="48"/>
        </w:rPr>
      </w:pPr>
      <w:r>
        <w:rPr>
          <w:rFonts w:hint="eastAsia" w:ascii="宋体" w:hAnsi="宋体" w:cs="宋体"/>
          <w:b/>
          <w:sz w:val="48"/>
          <w:szCs w:val="48"/>
        </w:rPr>
        <w:t>目  录</w:t>
      </w:r>
    </w:p>
    <w:p w14:paraId="568ADFB1">
      <w:pPr>
        <w:spacing w:line="360" w:lineRule="auto"/>
        <w:rPr>
          <w:rFonts w:ascii="宋体" w:hAnsi="宋体" w:cs="宋体"/>
          <w:sz w:val="32"/>
          <w:szCs w:val="32"/>
        </w:rPr>
      </w:pPr>
    </w:p>
    <w:p w14:paraId="0201FA3E">
      <w:pPr>
        <w:spacing w:line="360" w:lineRule="auto"/>
        <w:rPr>
          <w:rFonts w:ascii="宋体" w:hAnsi="宋体" w:cs="宋体"/>
          <w:sz w:val="32"/>
          <w:szCs w:val="32"/>
        </w:rPr>
      </w:pPr>
    </w:p>
    <w:p w14:paraId="0B82C073">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第一部分      招标公告</w:t>
      </w:r>
    </w:p>
    <w:p w14:paraId="5175BC88">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第二部分      投标人须知</w:t>
      </w:r>
    </w:p>
    <w:p w14:paraId="05950961">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第三部分      采购需求</w:t>
      </w:r>
    </w:p>
    <w:p w14:paraId="6AAA11E0">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第四部分      评标办法</w:t>
      </w:r>
    </w:p>
    <w:p w14:paraId="7217E84C">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7CA117E4">
      <w:pPr>
        <w:spacing w:line="360" w:lineRule="auto"/>
        <w:ind w:firstLine="1280" w:firstLineChars="400"/>
        <w:rPr>
          <w:rFonts w:hint="eastAsia" w:ascii="宋体" w:hAnsi="宋体" w:cs="宋体"/>
          <w:sz w:val="32"/>
          <w:szCs w:val="32"/>
          <w:lang w:val="en-US" w:eastAsia="zh-CN"/>
        </w:rPr>
      </w:pPr>
      <w:r>
        <w:rPr>
          <w:rFonts w:hint="eastAsia" w:ascii="宋体" w:hAnsi="宋体" w:cs="宋体"/>
          <w:sz w:val="32"/>
          <w:szCs w:val="32"/>
        </w:rPr>
        <w:t>第</w:t>
      </w:r>
      <w:r>
        <w:rPr>
          <w:rFonts w:hint="eastAsia" w:ascii="宋体" w:hAnsi="宋体" w:cs="宋体"/>
          <w:sz w:val="32"/>
          <w:szCs w:val="32"/>
          <w:lang w:eastAsia="zh-CN"/>
        </w:rPr>
        <w:t>六</w:t>
      </w:r>
      <w:r>
        <w:rPr>
          <w:rFonts w:hint="eastAsia" w:ascii="宋体" w:hAnsi="宋体" w:cs="宋体"/>
          <w:sz w:val="32"/>
          <w:szCs w:val="32"/>
        </w:rPr>
        <w:t>部分</w:t>
      </w:r>
      <w:r>
        <w:rPr>
          <w:rFonts w:hint="eastAsia" w:ascii="宋体" w:hAnsi="宋体" w:cs="宋体"/>
          <w:sz w:val="32"/>
          <w:szCs w:val="32"/>
          <w:lang w:val="en-US" w:eastAsia="zh-CN"/>
        </w:rPr>
        <w:t xml:space="preserve">      </w:t>
      </w:r>
      <w:r>
        <w:rPr>
          <w:rFonts w:hint="eastAsia" w:ascii="宋体" w:hAnsi="宋体" w:cs="宋体"/>
          <w:sz w:val="32"/>
          <w:szCs w:val="32"/>
        </w:rPr>
        <w:t>履约验收</w:t>
      </w:r>
      <w:r>
        <w:rPr>
          <w:rFonts w:hint="eastAsia" w:ascii="宋体" w:hAnsi="宋体" w:cs="宋体"/>
          <w:sz w:val="32"/>
          <w:szCs w:val="32"/>
          <w:lang w:eastAsia="zh-CN"/>
        </w:rPr>
        <w:t>方案</w:t>
      </w:r>
    </w:p>
    <w:p w14:paraId="453AA467">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w:t>
      </w:r>
      <w:r>
        <w:rPr>
          <w:rFonts w:hint="eastAsia" w:ascii="宋体" w:hAnsi="宋体" w:cs="宋体"/>
          <w:sz w:val="32"/>
          <w:szCs w:val="32"/>
          <w:lang w:eastAsia="zh-CN"/>
        </w:rPr>
        <w:t>七</w:t>
      </w:r>
      <w:r>
        <w:rPr>
          <w:rFonts w:hint="eastAsia" w:ascii="宋体" w:hAnsi="宋体" w:cs="宋体"/>
          <w:sz w:val="32"/>
          <w:szCs w:val="32"/>
        </w:rPr>
        <w:t>部分      应提交的有关格式范例</w:t>
      </w:r>
    </w:p>
    <w:p w14:paraId="6E850E54">
      <w:pPr>
        <w:spacing w:line="360" w:lineRule="auto"/>
        <w:ind w:firstLine="549" w:firstLineChars="229"/>
        <w:rPr>
          <w:rFonts w:ascii="宋体" w:hAnsi="宋体" w:cs="宋体"/>
          <w:sz w:val="24"/>
        </w:rPr>
      </w:pPr>
      <w:bookmarkStart w:id="1" w:name="_Hlt91233176"/>
      <w:bookmarkEnd w:id="1"/>
      <w:bookmarkStart w:id="2" w:name="_Toc91899869"/>
    </w:p>
    <w:p w14:paraId="3A5A812B">
      <w:pPr>
        <w:spacing w:line="360" w:lineRule="auto"/>
        <w:ind w:firstLine="549" w:firstLineChars="229"/>
        <w:rPr>
          <w:rFonts w:ascii="宋体" w:hAnsi="宋体" w:cs="宋体"/>
          <w:sz w:val="24"/>
        </w:rPr>
      </w:pPr>
    </w:p>
    <w:p w14:paraId="4D621811">
      <w:pPr>
        <w:spacing w:line="560" w:lineRule="exact"/>
        <w:ind w:left="567" w:leftChars="270" w:right="565" w:rightChars="269" w:firstLine="424" w:firstLineChars="202"/>
        <w:rPr>
          <w:rFonts w:hint="eastAsia" w:ascii="楷体" w:hAnsi="楷体" w:eastAsia="楷体"/>
          <w:bCs/>
          <w:color w:val="0000FF"/>
          <w:szCs w:val="21"/>
          <w:u w:val="single"/>
        </w:rPr>
      </w:pPr>
    </w:p>
    <w:p w14:paraId="7291DFC8">
      <w:pPr>
        <w:spacing w:line="560" w:lineRule="exact"/>
        <w:ind w:left="567" w:leftChars="270" w:right="565" w:rightChars="269" w:firstLine="424" w:firstLineChars="202"/>
        <w:rPr>
          <w:rFonts w:hint="eastAsia" w:ascii="楷体" w:hAnsi="楷体" w:eastAsia="楷体"/>
          <w:bCs/>
          <w:color w:val="0000FF"/>
          <w:szCs w:val="21"/>
          <w:u w:val="single"/>
        </w:rPr>
      </w:pPr>
    </w:p>
    <w:p w14:paraId="69AF33E3">
      <w:pPr>
        <w:spacing w:line="560" w:lineRule="exact"/>
        <w:ind w:left="567" w:leftChars="270" w:right="565" w:rightChars="269" w:firstLine="424" w:firstLineChars="202"/>
        <w:rPr>
          <w:rFonts w:ascii="宋体" w:hAnsi="宋体"/>
          <w:b/>
          <w:bCs/>
          <w:color w:val="auto"/>
          <w:szCs w:val="21"/>
        </w:rPr>
      </w:pPr>
      <w:r>
        <w:rPr>
          <w:rFonts w:hint="eastAsia" w:ascii="楷体" w:hAnsi="楷体" w:eastAsia="楷体"/>
          <w:bCs/>
          <w:color w:val="auto"/>
          <w:szCs w:val="21"/>
          <w:u w:val="single"/>
        </w:rPr>
        <w:t>注：▲</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中标“▲”且加下划线部分，为</w:t>
      </w:r>
      <w:r>
        <w:rPr>
          <w:rFonts w:hint="eastAsia" w:ascii="楷体" w:hAnsi="楷体" w:eastAsia="楷体"/>
          <w:bCs/>
          <w:color w:val="auto"/>
          <w:szCs w:val="21"/>
          <w:u w:val="single"/>
          <w:lang w:val="en-US" w:eastAsia="zh-CN"/>
        </w:rPr>
        <w:t>招标</w:t>
      </w:r>
      <w:r>
        <w:rPr>
          <w:rFonts w:hint="eastAsia" w:ascii="楷体" w:hAnsi="楷体" w:eastAsia="楷体"/>
          <w:bCs/>
          <w:color w:val="auto"/>
          <w:szCs w:val="21"/>
          <w:u w:val="single"/>
        </w:rPr>
        <w:t>的实质性要求，着重提醒各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必须响应。各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必须认真阅读和理解</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中的每一个条款及要求，因误读</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而造成的后果，采购人及采</w:t>
      </w:r>
      <w:r>
        <w:rPr>
          <w:rFonts w:hint="eastAsia" w:ascii="楷体" w:hAnsi="楷体" w:eastAsia="楷体"/>
          <w:bCs/>
          <w:color w:val="auto"/>
          <w:szCs w:val="21"/>
          <w:u w:val="single"/>
          <w:lang w:val="en-US" w:eastAsia="zh-CN"/>
        </w:rPr>
        <w:t>购代理</w:t>
      </w:r>
      <w:r>
        <w:rPr>
          <w:rFonts w:hint="eastAsia" w:ascii="楷体" w:hAnsi="楷体" w:eastAsia="楷体"/>
          <w:bCs/>
          <w:color w:val="auto"/>
          <w:szCs w:val="21"/>
          <w:u w:val="single"/>
        </w:rPr>
        <w:t>机构概不负责。</w:t>
      </w:r>
    </w:p>
    <w:p w14:paraId="5B9C0115">
      <w:pPr>
        <w:spacing w:line="360" w:lineRule="auto"/>
        <w:ind w:firstLine="549" w:firstLineChars="229"/>
        <w:rPr>
          <w:rFonts w:ascii="宋体" w:hAnsi="宋体" w:cs="宋体"/>
          <w:sz w:val="24"/>
        </w:rPr>
      </w:pPr>
    </w:p>
    <w:p w14:paraId="77092B09">
      <w:pPr>
        <w:spacing w:line="360" w:lineRule="auto"/>
        <w:ind w:firstLine="549" w:firstLineChars="229"/>
        <w:rPr>
          <w:rFonts w:ascii="宋体" w:hAnsi="宋体" w:cs="宋体"/>
          <w:sz w:val="24"/>
        </w:rPr>
      </w:pPr>
    </w:p>
    <w:p w14:paraId="06463E8D">
      <w:pPr>
        <w:spacing w:line="360" w:lineRule="auto"/>
        <w:ind w:firstLine="549" w:firstLineChars="229"/>
        <w:rPr>
          <w:rFonts w:ascii="宋体" w:hAnsi="宋体" w:cs="宋体"/>
          <w:sz w:val="24"/>
        </w:rPr>
      </w:pPr>
    </w:p>
    <w:p w14:paraId="320747C6">
      <w:pPr>
        <w:rPr>
          <w:rFonts w:ascii="宋体" w:hAnsi="宋体" w:cs="宋体"/>
          <w:sz w:val="24"/>
        </w:rPr>
      </w:pPr>
      <w:r>
        <w:rPr>
          <w:rFonts w:ascii="宋体" w:hAnsi="宋体" w:cs="宋体"/>
          <w:sz w:val="24"/>
        </w:rPr>
        <w:br w:type="page"/>
      </w:r>
    </w:p>
    <w:p w14:paraId="48028B0B">
      <w:pPr>
        <w:spacing w:line="360" w:lineRule="auto"/>
        <w:ind w:firstLine="549" w:firstLineChars="229"/>
        <w:rPr>
          <w:rFonts w:ascii="宋体" w:hAnsi="宋体" w:cs="宋体"/>
          <w:sz w:val="24"/>
        </w:rPr>
      </w:pPr>
    </w:p>
    <w:p w14:paraId="4920FB85">
      <w:pPr>
        <w:spacing w:line="360" w:lineRule="auto"/>
        <w:ind w:firstLine="549" w:firstLineChars="229"/>
        <w:rPr>
          <w:rFonts w:ascii="宋体" w:hAnsi="宋体" w:cs="宋体"/>
          <w:sz w:val="24"/>
        </w:rPr>
      </w:pPr>
    </w:p>
    <w:p w14:paraId="4B73B464">
      <w:pPr>
        <w:spacing w:line="360" w:lineRule="auto"/>
        <w:ind w:firstLine="549" w:firstLineChars="229"/>
        <w:rPr>
          <w:rFonts w:ascii="宋体" w:hAnsi="宋体" w:cs="宋体"/>
          <w:sz w:val="24"/>
        </w:rPr>
      </w:pPr>
    </w:p>
    <w:p w14:paraId="5750A2C5">
      <w:pPr>
        <w:spacing w:line="360" w:lineRule="auto"/>
        <w:ind w:firstLine="549" w:firstLineChars="229"/>
        <w:rPr>
          <w:rFonts w:ascii="宋体" w:hAnsi="宋体" w:cs="宋体"/>
          <w:sz w:val="24"/>
        </w:rPr>
      </w:pPr>
    </w:p>
    <w:bookmarkEnd w:id="2"/>
    <w:p w14:paraId="0384353A">
      <w:pPr>
        <w:adjustRightInd/>
        <w:spacing w:line="360" w:lineRule="auto"/>
        <w:jc w:val="center"/>
        <w:outlineLvl w:val="0"/>
        <w:rPr>
          <w:rFonts w:ascii="宋体" w:hAnsi="宋体" w:cs="宋体"/>
          <w:b/>
          <w:sz w:val="36"/>
          <w:szCs w:val="20"/>
        </w:rPr>
      </w:pPr>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14:paraId="2B06320B">
      <w:pPr>
        <w:pStyle w:val="59"/>
        <w:keepNext w:val="0"/>
        <w:keepLines w:val="0"/>
        <w:widowControl/>
        <w:suppressLineNumbers w:val="0"/>
        <w:spacing w:before="0" w:beforeAutospacing="0" w:after="0" w:afterAutospacing="0" w:line="23" w:lineRule="atLeast"/>
        <w:ind w:left="0" w:right="0" w:firstLine="420"/>
      </w:pPr>
      <w:r>
        <w:rPr>
          <w:rFonts w:ascii="微软雅黑" w:hAnsi="微软雅黑" w:eastAsia="微软雅黑" w:cs="微软雅黑"/>
          <w:b/>
          <w:bCs/>
          <w:i w:val="0"/>
          <w:iCs w:val="0"/>
          <w:caps w:val="0"/>
          <w:color w:val="000000"/>
          <w:spacing w:val="0"/>
          <w:sz w:val="24"/>
          <w:szCs w:val="24"/>
        </w:rPr>
        <w:t>项目概况</w:t>
      </w:r>
      <w:r>
        <w:rPr>
          <w:rFonts w:hint="eastAsia" w:ascii="微软雅黑" w:hAnsi="微软雅黑" w:eastAsia="微软雅黑" w:cs="微软雅黑"/>
          <w:i w:val="0"/>
          <w:iCs w:val="0"/>
          <w:caps w:val="0"/>
          <w:color w:val="000000"/>
          <w:spacing w:val="0"/>
          <w:sz w:val="24"/>
          <w:szCs w:val="24"/>
        </w:rPr>
        <w:t>        </w:t>
      </w:r>
    </w:p>
    <w:p w14:paraId="2AF62338">
      <w:pPr>
        <w:pStyle w:val="59"/>
        <w:keepNext w:val="0"/>
        <w:keepLines w:val="0"/>
        <w:widowControl/>
        <w:suppressLineNumbers w:val="0"/>
        <w:spacing w:before="0" w:beforeAutospacing="0" w:after="0" w:afterAutospacing="0" w:line="23" w:lineRule="atLeast"/>
        <w:ind w:left="0" w:right="0" w:firstLine="420"/>
      </w:pPr>
      <w:r>
        <w:rPr>
          <w:rFonts w:hint="eastAsia" w:ascii="微软雅黑" w:hAnsi="微软雅黑" w:eastAsia="微软雅黑" w:cs="微软雅黑"/>
          <w:i w:val="0"/>
          <w:iCs w:val="0"/>
          <w:caps w:val="0"/>
          <w:color w:val="000000"/>
          <w:spacing w:val="0"/>
          <w:sz w:val="24"/>
          <w:szCs w:val="24"/>
        </w:rPr>
        <w:t>温州市轻工职业学校2025年物业管理服务项目招标项目的潜在投标人应在政采云平台线上获取获取（下载）招标文件，并于2025年02月13日 09:30（北京时间）前递交（上传）投标文件。          </w:t>
      </w:r>
    </w:p>
    <w:p w14:paraId="6ADCE0CA">
      <w:pPr>
        <w:pStyle w:val="59"/>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一、项目基本情况</w:t>
      </w:r>
      <w:bookmarkStart w:id="518" w:name="_GoBack"/>
      <w:bookmarkEnd w:id="518"/>
    </w:p>
    <w:p w14:paraId="6DDE7EDA">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项目编号：Z-GBLC20250117008</w:t>
      </w:r>
    </w:p>
    <w:p w14:paraId="5FE290B4">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项目名称：温州市轻工职业学校2025年物业管理服务项目</w:t>
      </w:r>
    </w:p>
    <w:p w14:paraId="1CC0D264">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预算金额（元）：1160000</w:t>
      </w:r>
    </w:p>
    <w:p w14:paraId="1073A0EA">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最高限价（元）：/</w:t>
      </w:r>
    </w:p>
    <w:p w14:paraId="389FE335">
      <w:pPr>
        <w:keepNext w:val="0"/>
        <w:keepLines w:val="0"/>
        <w:widowControl/>
        <w:suppressLineNumbers w:val="0"/>
        <w:ind w:lef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采购需求：  </w:t>
      </w:r>
    </w:p>
    <w:p w14:paraId="62F2A475">
      <w:pPr>
        <w:pStyle w:val="59"/>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标项名称：</w:t>
      </w:r>
      <w:r>
        <w:rPr>
          <w:rFonts w:hint="eastAsia" w:ascii="微软雅黑" w:hAnsi="微软雅黑" w:eastAsia="微软雅黑" w:cs="微软雅黑"/>
          <w:b w:val="0"/>
          <w:bCs w:val="0"/>
          <w:i w:val="0"/>
          <w:iCs w:val="0"/>
          <w:caps w:val="0"/>
          <w:color w:val="000000"/>
          <w:spacing w:val="0"/>
          <w:sz w:val="24"/>
          <w:szCs w:val="24"/>
          <w:shd w:val="clear" w:fill="F7F7F7"/>
        </w:rPr>
        <w:t>温州市轻工职业学校2025年物业管理服务</w:t>
      </w:r>
      <w:r>
        <w:rPr>
          <w:rFonts w:hint="eastAsia" w:ascii="微软雅黑" w:hAnsi="微软雅黑" w:eastAsia="微软雅黑" w:cs="微软雅黑"/>
          <w:i w:val="0"/>
          <w:iCs w:val="0"/>
          <w:caps w:val="0"/>
          <w:color w:val="000000"/>
          <w:spacing w:val="0"/>
          <w:sz w:val="24"/>
          <w:szCs w:val="24"/>
          <w:shd w:val="clear" w:fill="F7F7F7"/>
        </w:rPr>
        <w:t>    </w:t>
      </w:r>
    </w:p>
    <w:p w14:paraId="545BB38C">
      <w:pPr>
        <w:pStyle w:val="59"/>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数量：</w:t>
      </w:r>
      <w:r>
        <w:rPr>
          <w:rFonts w:hint="eastAsia" w:ascii="微软雅黑" w:hAnsi="微软雅黑" w:eastAsia="微软雅黑" w:cs="微软雅黑"/>
          <w:b w:val="0"/>
          <w:bCs w:val="0"/>
          <w:i w:val="0"/>
          <w:iCs w:val="0"/>
          <w:caps w:val="0"/>
          <w:color w:val="000000"/>
          <w:spacing w:val="0"/>
          <w:sz w:val="24"/>
          <w:szCs w:val="24"/>
          <w:shd w:val="clear" w:fill="F7F7F7"/>
        </w:rPr>
        <w:t>不限</w:t>
      </w:r>
      <w:r>
        <w:rPr>
          <w:rFonts w:hint="eastAsia" w:ascii="微软雅黑" w:hAnsi="微软雅黑" w:eastAsia="微软雅黑" w:cs="微软雅黑"/>
          <w:i w:val="0"/>
          <w:iCs w:val="0"/>
          <w:caps w:val="0"/>
          <w:color w:val="000000"/>
          <w:spacing w:val="0"/>
          <w:sz w:val="24"/>
          <w:szCs w:val="24"/>
          <w:shd w:val="clear" w:fill="F7F7F7"/>
        </w:rPr>
        <w:t>    </w:t>
      </w:r>
    </w:p>
    <w:p w14:paraId="1E4C3F82">
      <w:pPr>
        <w:pStyle w:val="59"/>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预算金额（元）：</w:t>
      </w:r>
      <w:r>
        <w:rPr>
          <w:rFonts w:hint="eastAsia" w:ascii="微软雅黑" w:hAnsi="微软雅黑" w:eastAsia="微软雅黑" w:cs="微软雅黑"/>
          <w:b w:val="0"/>
          <w:bCs w:val="0"/>
          <w:i w:val="0"/>
          <w:iCs w:val="0"/>
          <w:caps w:val="0"/>
          <w:color w:val="000000"/>
          <w:spacing w:val="0"/>
          <w:sz w:val="24"/>
          <w:szCs w:val="24"/>
          <w:shd w:val="clear" w:fill="F7F7F7"/>
        </w:rPr>
        <w:t>1160000</w:t>
      </w:r>
      <w:r>
        <w:rPr>
          <w:rFonts w:hint="eastAsia" w:ascii="微软雅黑" w:hAnsi="微软雅黑" w:eastAsia="微软雅黑" w:cs="微软雅黑"/>
          <w:i w:val="0"/>
          <w:iCs w:val="0"/>
          <w:caps w:val="0"/>
          <w:color w:val="000000"/>
          <w:spacing w:val="0"/>
          <w:sz w:val="24"/>
          <w:szCs w:val="24"/>
          <w:shd w:val="clear" w:fill="F7F7F7"/>
        </w:rPr>
        <w:t>    </w:t>
      </w:r>
    </w:p>
    <w:p w14:paraId="7D7D0175">
      <w:pPr>
        <w:pStyle w:val="59"/>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简要规格描述或项目基本概况介绍、用途：</w:t>
      </w:r>
      <w:r>
        <w:rPr>
          <w:rFonts w:hint="eastAsia" w:ascii="微软雅黑" w:hAnsi="微软雅黑" w:eastAsia="微软雅黑" w:cs="微软雅黑"/>
          <w:b w:val="0"/>
          <w:bCs w:val="0"/>
          <w:i w:val="0"/>
          <w:iCs w:val="0"/>
          <w:caps w:val="0"/>
          <w:color w:val="000000"/>
          <w:spacing w:val="0"/>
          <w:sz w:val="24"/>
          <w:szCs w:val="24"/>
          <w:shd w:val="clear" w:fill="F7F7F7"/>
        </w:rPr>
        <w:br w:type="textWrapping"/>
      </w:r>
      <w:r>
        <w:rPr>
          <w:rFonts w:hint="eastAsia" w:ascii="微软雅黑" w:hAnsi="微软雅黑" w:eastAsia="微软雅黑" w:cs="微软雅黑"/>
          <w:b w:val="0"/>
          <w:bCs w:val="0"/>
          <w:i w:val="0"/>
          <w:iCs w:val="0"/>
          <w:caps w:val="0"/>
          <w:color w:val="000000"/>
          <w:spacing w:val="0"/>
          <w:sz w:val="24"/>
          <w:szCs w:val="24"/>
          <w:shd w:val="clear" w:fill="F7F7F7"/>
        </w:rPr>
        <w:t>温州市轻工职业学校2025年物业管理服务</w:t>
      </w:r>
      <w:r>
        <w:rPr>
          <w:rFonts w:hint="eastAsia" w:ascii="微软雅黑" w:hAnsi="微软雅黑" w:eastAsia="微软雅黑" w:cs="微软雅黑"/>
          <w:i w:val="0"/>
          <w:iCs w:val="0"/>
          <w:caps w:val="0"/>
          <w:color w:val="000000"/>
          <w:spacing w:val="0"/>
          <w:sz w:val="24"/>
          <w:szCs w:val="24"/>
          <w:shd w:val="clear" w:fill="F7F7F7"/>
        </w:rPr>
        <w:t>    </w:t>
      </w:r>
    </w:p>
    <w:p w14:paraId="597C3374">
      <w:pPr>
        <w:pStyle w:val="59"/>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备注：    </w:t>
      </w:r>
    </w:p>
    <w:p w14:paraId="2F4DFA78">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合同履约期限：标项 1，1</w:t>
      </w:r>
    </w:p>
    <w:p w14:paraId="14EBA3AB">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本项目（是）接受联合体投标。</w:t>
      </w:r>
    </w:p>
    <w:p w14:paraId="2E80A948">
      <w:pPr>
        <w:pStyle w:val="59"/>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二、申请人的资格要求：</w:t>
      </w:r>
    </w:p>
    <w:p w14:paraId="61B3C893">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0B8BC253">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2.落实政府采购政策需满足的资格要求：标项1：面向中小/微企业</w:t>
      </w:r>
    </w:p>
    <w:p w14:paraId="266588E4">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3.本项目的特定资格要求：无</w:t>
      </w:r>
    </w:p>
    <w:p w14:paraId="20D1D1BA">
      <w:pPr>
        <w:pStyle w:val="59"/>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三、获取招标文件</w:t>
      </w:r>
    </w:p>
    <w:p w14:paraId="2B6B5391">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时间：/至2025年02月13日 ，每天上午00:00至12:00 ，下午12:00至23:59（北京时间，线上获取法定节假日均可，线下获取文件法定节假日除外）</w:t>
      </w:r>
    </w:p>
    <w:p w14:paraId="2720348A">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地点（网址）：政采云平台线上获取</w:t>
      </w:r>
    </w:p>
    <w:p w14:paraId="2AB5319E">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方式：供应商登录政采云平台https://www.zcygov.cn/在线申请获取采购文件（进入“项目采购”应用，在获取采购文件菜单中选择项目，申请获取采购文件）</w:t>
      </w:r>
    </w:p>
    <w:p w14:paraId="4C19D0DA">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售价（元）：0</w:t>
      </w:r>
    </w:p>
    <w:p w14:paraId="035959A4">
      <w:pPr>
        <w:pStyle w:val="59"/>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四、提交投标文件截止时间、开标时间和地点</w:t>
      </w:r>
    </w:p>
    <w:p w14:paraId="277A1563">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提交投标文件截止时间：2025年02月13日 09:30（北京时间）</w:t>
      </w:r>
    </w:p>
    <w:p w14:paraId="0EEA86D8">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投标地点（网址）：请登录政采云投标客户端投标</w:t>
      </w:r>
    </w:p>
    <w:p w14:paraId="157AD3B1">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开标时间：2025年02月13日 09:30</w:t>
      </w:r>
    </w:p>
    <w:p w14:paraId="02759D6A">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开标地点（网址）：温州市公共资源交易中心鹿城分中心</w:t>
      </w:r>
    </w:p>
    <w:p w14:paraId="753B2F58">
      <w:pPr>
        <w:pStyle w:val="59"/>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五、公告期限</w:t>
      </w:r>
    </w:p>
    <w:p w14:paraId="45855850">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自本公告发布之日起5个工作日。</w:t>
      </w:r>
    </w:p>
    <w:p w14:paraId="51F99691">
      <w:pPr>
        <w:pStyle w:val="59"/>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六、其他补充事宜</w:t>
      </w:r>
    </w:p>
    <w:p w14:paraId="33A939BE">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229B2C8">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ADB42B0">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040572">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60A0073">
      <w:pPr>
        <w:pStyle w:val="59"/>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七、对本次采购提出询问、质疑、投诉，请按以下方式联系</w:t>
      </w:r>
    </w:p>
    <w:p w14:paraId="3130CCC8">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1.采购人信息</w:t>
      </w:r>
    </w:p>
    <w:p w14:paraId="3B47CDF3">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称：温州市轻工职业学校</w:t>
      </w:r>
    </w:p>
    <w:p w14:paraId="4093BFE6">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址：温州市鹿城区望江西路888号</w:t>
      </w:r>
    </w:p>
    <w:p w14:paraId="6EB90D1E">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14CA2FD9">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项目联系人（询问）：陈叙</w:t>
      </w:r>
    </w:p>
    <w:p w14:paraId="2DA5DF25">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项目联系方式（询问）：0577-88779401</w:t>
      </w:r>
    </w:p>
    <w:p w14:paraId="7CB558DA">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质疑联系人：吴老师</w:t>
      </w:r>
    </w:p>
    <w:p w14:paraId="2805B362">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质疑联系方式：13757726001</w:t>
      </w:r>
    </w:p>
    <w:p w14:paraId="0C79C786">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2.采购代理机构信息</w:t>
      </w:r>
    </w:p>
    <w:p w14:paraId="3C533FC7">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称：温州市公共资源交易中心鹿城分中心</w:t>
      </w:r>
    </w:p>
    <w:p w14:paraId="187D7B30">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址：宽带路18号</w:t>
      </w:r>
    </w:p>
    <w:p w14:paraId="4515471D">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090C220E">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项目联系人（询问）：祝益文</w:t>
      </w:r>
    </w:p>
    <w:p w14:paraId="02CB9043">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项目联系方式（询问）：0577-88660183</w:t>
      </w:r>
    </w:p>
    <w:p w14:paraId="1F1EF8C2">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质疑联系人：俞彬</w:t>
      </w:r>
    </w:p>
    <w:p w14:paraId="26E8A4DF">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质疑联系方式：0577-88660153</w:t>
      </w:r>
    </w:p>
    <w:p w14:paraId="24B3F858">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w:t>
      </w:r>
      <w:r>
        <w:rPr>
          <w:rStyle w:val="80"/>
          <w:rFonts w:hint="eastAsia" w:ascii="微软雅黑" w:hAnsi="微软雅黑" w:eastAsia="微软雅黑" w:cs="微软雅黑"/>
          <w:i w:val="0"/>
          <w:iCs w:val="0"/>
          <w:caps w:val="0"/>
          <w:color w:val="000000"/>
          <w:spacing w:val="0"/>
          <w:sz w:val="24"/>
          <w:szCs w:val="24"/>
        </w:rPr>
        <w:t>同级政府采购监督管理部门</w:t>
      </w:r>
    </w:p>
    <w:p w14:paraId="7633C42A">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称：温州市鹿城区财政局</w:t>
      </w:r>
    </w:p>
    <w:p w14:paraId="444282EA">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址：浙江省温州市鹿城区江滨西路552号博林大厦2楼</w:t>
      </w:r>
    </w:p>
    <w:p w14:paraId="5425D32B">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14:paraId="74F24632">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联 系 人：黄女士\朱先生</w:t>
      </w:r>
    </w:p>
    <w:p w14:paraId="35D9E1D9">
      <w:pPr>
        <w:pStyle w:val="59"/>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监督投诉电话：0577-88359173</w:t>
      </w:r>
    </w:p>
    <w:p w14:paraId="4767162B">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w:t>
      </w:r>
    </w:p>
    <w:p w14:paraId="3B32CABB">
      <w:pPr>
        <w:pStyle w:val="59"/>
        <w:keepNext w:val="0"/>
        <w:keepLines w:val="0"/>
        <w:widowControl/>
        <w:suppressLineNumbers w:val="0"/>
        <w:spacing w:before="600" w:beforeAutospacing="0" w:after="0" w:afterAutospacing="0"/>
        <w:ind w:left="0" w:right="0"/>
      </w:pPr>
      <w:r>
        <w:rPr>
          <w:rFonts w:hint="eastAsia" w:ascii="微软雅黑" w:hAnsi="微软雅黑" w:eastAsia="微软雅黑" w:cs="微软雅黑"/>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w:t>
      </w:r>
    </w:p>
    <w:p w14:paraId="6FE06813">
      <w:pPr>
        <w:pStyle w:val="59"/>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rPr>
        <w:t>CA问题联系电话（人工）：汇信CA 400-888-4636；天谷CA 400-087-8198。</w:t>
      </w:r>
    </w:p>
    <w:p w14:paraId="7F6549F0">
      <w:pPr>
        <w:widowControl/>
        <w:adjustRightInd/>
        <w:jc w:val="left"/>
        <w:rPr>
          <w:rFonts w:ascii="宋体" w:hAnsi="宋体" w:cs="宋体"/>
          <w:b/>
          <w:sz w:val="36"/>
          <w:szCs w:val="20"/>
        </w:rPr>
      </w:pPr>
      <w:r>
        <w:rPr>
          <w:rFonts w:ascii="宋体" w:hAnsi="宋体" w:cs="宋体"/>
          <w:b/>
          <w:sz w:val="36"/>
          <w:szCs w:val="20"/>
        </w:rPr>
        <w:br w:type="page"/>
      </w:r>
    </w:p>
    <w:p w14:paraId="0ADFBB9D">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3DC3977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14:paraId="4F8BE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3A199CA2">
            <w:pPr>
              <w:snapToGrid w:val="0"/>
              <w:spacing w:line="360" w:lineRule="auto"/>
              <w:jc w:val="both"/>
              <w:rPr>
                <w:rFonts w:ascii="宋体" w:hAnsi="宋体" w:cs="宋体"/>
                <w:b/>
                <w:sz w:val="24"/>
                <w:highlight w:val="none"/>
              </w:rPr>
            </w:pPr>
            <w:r>
              <w:rPr>
                <w:rFonts w:hint="eastAsia" w:ascii="宋体" w:hAnsi="宋体" w:cs="宋体"/>
                <w:b/>
                <w:sz w:val="24"/>
                <w:highlight w:val="none"/>
              </w:rPr>
              <w:t>序号</w:t>
            </w:r>
          </w:p>
        </w:tc>
        <w:tc>
          <w:tcPr>
            <w:tcW w:w="1843" w:type="dxa"/>
            <w:tcBorders>
              <w:tl2br w:val="nil"/>
              <w:tr2bl w:val="nil"/>
            </w:tcBorders>
            <w:vAlign w:val="center"/>
          </w:tcPr>
          <w:p w14:paraId="326F367A">
            <w:pPr>
              <w:snapToGrid w:val="0"/>
              <w:spacing w:line="360" w:lineRule="auto"/>
              <w:jc w:val="both"/>
              <w:rPr>
                <w:rFonts w:ascii="宋体" w:hAnsi="宋体" w:cs="宋体"/>
                <w:b/>
                <w:sz w:val="24"/>
                <w:highlight w:val="none"/>
              </w:rPr>
            </w:pPr>
            <w:r>
              <w:rPr>
                <w:rFonts w:hint="eastAsia" w:ascii="宋体" w:hAnsi="宋体" w:cs="宋体"/>
                <w:b/>
                <w:sz w:val="24"/>
                <w:highlight w:val="none"/>
              </w:rPr>
              <w:t>事项</w:t>
            </w:r>
          </w:p>
        </w:tc>
        <w:tc>
          <w:tcPr>
            <w:tcW w:w="6095" w:type="dxa"/>
            <w:tcBorders>
              <w:tl2br w:val="nil"/>
              <w:tr2bl w:val="nil"/>
            </w:tcBorders>
            <w:vAlign w:val="center"/>
          </w:tcPr>
          <w:p w14:paraId="2CCC9628">
            <w:pPr>
              <w:snapToGrid w:val="0"/>
              <w:spacing w:line="360" w:lineRule="auto"/>
              <w:jc w:val="both"/>
              <w:rPr>
                <w:rFonts w:ascii="宋体" w:hAnsi="宋体" w:cs="宋体"/>
                <w:b/>
                <w:sz w:val="24"/>
                <w:highlight w:val="none"/>
              </w:rPr>
            </w:pPr>
            <w:r>
              <w:rPr>
                <w:rFonts w:hint="eastAsia" w:ascii="宋体" w:hAnsi="宋体" w:cs="宋体"/>
                <w:b/>
                <w:sz w:val="24"/>
                <w:highlight w:val="none"/>
              </w:rPr>
              <w:t>本项目的特别规定</w:t>
            </w:r>
          </w:p>
        </w:tc>
      </w:tr>
      <w:tr w14:paraId="56A07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14:paraId="1B73CC35">
            <w:pPr>
              <w:snapToGrid w:val="0"/>
              <w:spacing w:line="360" w:lineRule="auto"/>
              <w:jc w:val="both"/>
              <w:rPr>
                <w:rFonts w:ascii="宋体" w:hAnsi="宋体" w:cs="宋体"/>
                <w:sz w:val="24"/>
                <w:highlight w:val="none"/>
              </w:rPr>
            </w:pPr>
          </w:p>
          <w:p w14:paraId="1D508198">
            <w:pPr>
              <w:snapToGrid w:val="0"/>
              <w:spacing w:line="360" w:lineRule="auto"/>
              <w:jc w:val="both"/>
              <w:rPr>
                <w:rFonts w:ascii="宋体" w:hAnsi="宋体" w:cs="宋体"/>
                <w:sz w:val="24"/>
                <w:highlight w:val="none"/>
              </w:rPr>
            </w:pPr>
            <w:r>
              <w:rPr>
                <w:rFonts w:hint="eastAsia" w:ascii="宋体" w:hAnsi="宋体" w:cs="宋体"/>
                <w:sz w:val="24"/>
                <w:highlight w:val="none"/>
              </w:rPr>
              <w:t>1</w:t>
            </w:r>
          </w:p>
        </w:tc>
        <w:tc>
          <w:tcPr>
            <w:tcW w:w="1843" w:type="dxa"/>
            <w:tcBorders>
              <w:tl2br w:val="nil"/>
              <w:tr2bl w:val="nil"/>
            </w:tcBorders>
            <w:vAlign w:val="center"/>
          </w:tcPr>
          <w:p w14:paraId="22ECEC07">
            <w:pPr>
              <w:snapToGrid w:val="0"/>
              <w:spacing w:line="360" w:lineRule="auto"/>
              <w:jc w:val="both"/>
              <w:rPr>
                <w:rFonts w:ascii="宋体" w:hAnsi="宋体" w:cs="宋体"/>
                <w:b/>
                <w:sz w:val="24"/>
                <w:highlight w:val="none"/>
              </w:rPr>
            </w:pPr>
            <w:r>
              <w:rPr>
                <w:rFonts w:hint="eastAsia" w:ascii="宋体" w:hAnsi="宋体" w:cs="宋体"/>
                <w:b/>
                <w:sz w:val="24"/>
                <w:highlight w:val="none"/>
              </w:rPr>
              <w:t>项目属性</w:t>
            </w:r>
          </w:p>
        </w:tc>
        <w:tc>
          <w:tcPr>
            <w:tcW w:w="6095" w:type="dxa"/>
            <w:tcBorders>
              <w:tl2br w:val="nil"/>
              <w:tr2bl w:val="nil"/>
            </w:tcBorders>
            <w:vAlign w:val="center"/>
          </w:tcPr>
          <w:p w14:paraId="2D303DF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p w14:paraId="65BE5399">
            <w:pPr>
              <w:spacing w:line="360" w:lineRule="auto"/>
              <w:rPr>
                <w:rFonts w:ascii="宋体" w:hAnsi="宋体" w:cs="宋体"/>
                <w:color w:val="auto"/>
                <w:sz w:val="24"/>
                <w:highlight w:val="none"/>
              </w:rPr>
            </w:pPr>
            <w:r>
              <w:rPr>
                <w:rFonts w:hint="eastAsia" w:ascii="宋体" w:hAnsi="宋体" w:cs="宋体"/>
                <w:color w:val="auto"/>
                <w:sz w:val="24"/>
                <w:highlight w:val="none"/>
              </w:rPr>
              <w:t>本项目是预留份额采购项目</w:t>
            </w:r>
          </w:p>
        </w:tc>
      </w:tr>
      <w:tr w14:paraId="319D4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14:paraId="7F90703A">
            <w:pPr>
              <w:snapToGrid w:val="0"/>
              <w:spacing w:line="360" w:lineRule="auto"/>
              <w:jc w:val="both"/>
              <w:rPr>
                <w:rFonts w:ascii="宋体" w:hAnsi="宋体" w:cs="宋体"/>
                <w:sz w:val="24"/>
                <w:highlight w:val="none"/>
              </w:rPr>
            </w:pPr>
          </w:p>
          <w:p w14:paraId="5653F550">
            <w:pPr>
              <w:snapToGrid w:val="0"/>
              <w:spacing w:line="360" w:lineRule="auto"/>
              <w:jc w:val="both"/>
              <w:rPr>
                <w:rFonts w:ascii="宋体" w:hAnsi="宋体" w:cs="宋体"/>
                <w:sz w:val="24"/>
                <w:highlight w:val="none"/>
              </w:rPr>
            </w:pPr>
            <w:r>
              <w:rPr>
                <w:rFonts w:hint="eastAsia" w:ascii="宋体" w:hAnsi="宋体" w:cs="宋体"/>
                <w:sz w:val="24"/>
                <w:highlight w:val="none"/>
              </w:rPr>
              <w:t>2</w:t>
            </w:r>
          </w:p>
        </w:tc>
        <w:tc>
          <w:tcPr>
            <w:tcW w:w="1843" w:type="dxa"/>
            <w:tcBorders>
              <w:tl2br w:val="nil"/>
              <w:tr2bl w:val="nil"/>
            </w:tcBorders>
            <w:vAlign w:val="center"/>
          </w:tcPr>
          <w:p w14:paraId="38FFAAC0">
            <w:pPr>
              <w:snapToGrid w:val="0"/>
              <w:spacing w:line="360" w:lineRule="auto"/>
              <w:jc w:val="both"/>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l2br w:val="nil"/>
              <w:tr2bl w:val="nil"/>
            </w:tcBorders>
            <w:vAlign w:val="center"/>
          </w:tcPr>
          <w:p w14:paraId="24F94D7D">
            <w:pPr>
              <w:snapToGrid w:val="0"/>
              <w:spacing w:line="360" w:lineRule="auto"/>
              <w:rPr>
                <w:color w:val="auto"/>
                <w:highlight w:val="none"/>
              </w:rPr>
            </w:pPr>
            <w:r>
              <w:rPr>
                <w:rFonts w:hint="eastAsia"/>
                <w:color w:val="auto"/>
                <w:highlight w:val="none"/>
              </w:rPr>
              <w:t>（1）标的：</w:t>
            </w:r>
            <w:r>
              <w:rPr>
                <w:rFonts w:hint="eastAsia"/>
                <w:color w:val="auto"/>
                <w:highlight w:val="none"/>
                <w:lang w:val="en-US" w:eastAsia="zh-CN"/>
              </w:rPr>
              <w:t>_</w:t>
            </w:r>
            <w:r>
              <w:rPr>
                <w:rFonts w:hint="eastAsia"/>
                <w:color w:val="auto"/>
                <w:highlight w:val="none"/>
                <w:u w:val="single"/>
                <w:lang w:val="en-US" w:eastAsia="zh-CN"/>
              </w:rPr>
              <w:t>_物业管理服务</w:t>
            </w:r>
            <w:r>
              <w:rPr>
                <w:rFonts w:hint="eastAsia"/>
                <w:color w:val="auto"/>
                <w:highlight w:val="none"/>
                <w:lang w:val="en-US" w:eastAsia="zh-CN"/>
              </w:rPr>
              <w:t>___</w:t>
            </w:r>
            <w:r>
              <w:rPr>
                <w:rFonts w:hint="eastAsia"/>
                <w:color w:val="auto"/>
                <w:highlight w:val="none"/>
              </w:rPr>
              <w:t>，属于</w:t>
            </w:r>
            <w:r>
              <w:rPr>
                <w:rFonts w:hint="eastAsia"/>
                <w:color w:val="auto"/>
                <w:highlight w:val="none"/>
                <w:lang w:val="en-US" w:eastAsia="zh-CN"/>
              </w:rPr>
              <w:t>__</w:t>
            </w:r>
            <w:r>
              <w:rPr>
                <w:rFonts w:hint="eastAsia"/>
                <w:color w:val="auto"/>
                <w:highlight w:val="none"/>
                <w:u w:val="single"/>
                <w:lang w:val="en-US" w:eastAsia="zh-CN"/>
              </w:rPr>
              <w:t>物业管理</w:t>
            </w:r>
            <w:r>
              <w:rPr>
                <w:rFonts w:hint="eastAsia"/>
                <w:color w:val="auto"/>
                <w:highlight w:val="none"/>
                <w:lang w:val="en-US" w:eastAsia="zh-CN"/>
              </w:rPr>
              <w:t>____</w:t>
            </w:r>
            <w:r>
              <w:rPr>
                <w:rFonts w:hint="eastAsia"/>
                <w:color w:val="auto"/>
                <w:highlight w:val="none"/>
              </w:rPr>
              <w:t>行业；</w:t>
            </w:r>
          </w:p>
          <w:p w14:paraId="143FC509">
            <w:pPr>
              <w:pStyle w:val="4"/>
              <w:ind w:left="0" w:firstLine="0"/>
              <w:rPr>
                <w:color w:val="auto"/>
                <w:highlight w:val="none"/>
                <w:lang w:val="en-US"/>
              </w:rPr>
            </w:pPr>
          </w:p>
          <w:p w14:paraId="1A6C1F2F">
            <w:pPr>
              <w:rPr>
                <w:color w:val="auto"/>
                <w:highlight w:val="none"/>
                <w:lang w:val="en-US"/>
              </w:rPr>
            </w:pPr>
            <w:r>
              <w:rPr>
                <w:rFonts w:hint="eastAsia" w:ascii="宋体" w:hAnsi="宋体"/>
                <w:color w:val="auto"/>
                <w:sz w:val="24"/>
                <w:highlight w:val="none"/>
              </w:rPr>
              <w:t>中小企业的划分标准依据《关于印发中小企业划型标准规定的通知》（工信部联企业〔2011〕300号）文件执行</w:t>
            </w:r>
          </w:p>
        </w:tc>
      </w:tr>
      <w:tr w14:paraId="398C4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14:paraId="49311CB5">
            <w:pPr>
              <w:snapToGrid w:val="0"/>
              <w:spacing w:line="360" w:lineRule="auto"/>
              <w:jc w:val="both"/>
              <w:rPr>
                <w:rFonts w:ascii="宋体" w:hAnsi="宋体" w:cs="宋体"/>
                <w:sz w:val="24"/>
                <w:highlight w:val="none"/>
              </w:rPr>
            </w:pPr>
          </w:p>
          <w:p w14:paraId="4CA8A8B1">
            <w:pPr>
              <w:snapToGrid w:val="0"/>
              <w:spacing w:line="360" w:lineRule="auto"/>
              <w:jc w:val="both"/>
              <w:rPr>
                <w:rFonts w:ascii="宋体" w:hAnsi="宋体" w:cs="宋体"/>
                <w:sz w:val="24"/>
                <w:highlight w:val="none"/>
              </w:rPr>
            </w:pPr>
          </w:p>
          <w:p w14:paraId="6BA97234">
            <w:pPr>
              <w:snapToGrid w:val="0"/>
              <w:spacing w:line="360" w:lineRule="auto"/>
              <w:jc w:val="both"/>
              <w:rPr>
                <w:rFonts w:ascii="宋体" w:hAnsi="宋体" w:cs="宋体"/>
                <w:sz w:val="24"/>
                <w:highlight w:val="none"/>
              </w:rPr>
            </w:pPr>
            <w:r>
              <w:rPr>
                <w:rFonts w:hint="eastAsia" w:ascii="宋体" w:hAnsi="宋体" w:cs="宋体"/>
                <w:sz w:val="24"/>
                <w:highlight w:val="none"/>
              </w:rPr>
              <w:t>3</w:t>
            </w:r>
          </w:p>
        </w:tc>
        <w:tc>
          <w:tcPr>
            <w:tcW w:w="1843" w:type="dxa"/>
            <w:tcBorders>
              <w:tl2br w:val="nil"/>
              <w:tr2bl w:val="nil"/>
            </w:tcBorders>
            <w:vAlign w:val="center"/>
          </w:tcPr>
          <w:p w14:paraId="125C3B5C">
            <w:pPr>
              <w:snapToGrid w:val="0"/>
              <w:spacing w:line="360" w:lineRule="auto"/>
              <w:jc w:val="both"/>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l2br w:val="nil"/>
              <w:tr2bl w:val="nil"/>
            </w:tcBorders>
            <w:vAlign w:val="center"/>
          </w:tcPr>
          <w:p w14:paraId="655C0F92">
            <w:pPr>
              <w:spacing w:line="360" w:lineRule="auto"/>
              <w:jc w:val="both"/>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162243C8">
            <w:pPr>
              <w:spacing w:line="360" w:lineRule="auto"/>
              <w:jc w:val="both"/>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0594D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14:paraId="03F5AB0A">
            <w:pPr>
              <w:snapToGrid w:val="0"/>
              <w:spacing w:line="360" w:lineRule="auto"/>
              <w:jc w:val="both"/>
              <w:rPr>
                <w:rFonts w:ascii="宋体" w:hAnsi="宋体" w:cs="宋体"/>
                <w:sz w:val="24"/>
                <w:highlight w:val="none"/>
              </w:rPr>
            </w:pPr>
            <w:r>
              <w:rPr>
                <w:rFonts w:hint="eastAsia" w:ascii="宋体" w:hAnsi="宋体" w:cs="宋体"/>
                <w:sz w:val="24"/>
                <w:highlight w:val="none"/>
              </w:rPr>
              <w:t>4</w:t>
            </w:r>
          </w:p>
        </w:tc>
        <w:tc>
          <w:tcPr>
            <w:tcW w:w="1843" w:type="dxa"/>
            <w:tcBorders>
              <w:tl2br w:val="nil"/>
              <w:tr2bl w:val="nil"/>
            </w:tcBorders>
            <w:vAlign w:val="center"/>
          </w:tcPr>
          <w:p w14:paraId="09BEE3FE">
            <w:pPr>
              <w:snapToGrid w:val="0"/>
              <w:spacing w:line="360" w:lineRule="auto"/>
              <w:ind w:firstLine="482" w:firstLineChars="200"/>
              <w:jc w:val="both"/>
              <w:rPr>
                <w:rFonts w:ascii="宋体" w:hAnsi="宋体" w:cs="宋体"/>
                <w:b/>
                <w:sz w:val="24"/>
                <w:highlight w:val="none"/>
              </w:rPr>
            </w:pPr>
            <w:r>
              <w:rPr>
                <w:rFonts w:hint="eastAsia" w:ascii="宋体" w:hAnsi="宋体" w:cs="宋体"/>
                <w:b/>
                <w:sz w:val="24"/>
                <w:highlight w:val="none"/>
              </w:rPr>
              <w:t>分包</w:t>
            </w:r>
          </w:p>
        </w:tc>
        <w:tc>
          <w:tcPr>
            <w:tcW w:w="6095" w:type="dxa"/>
            <w:tcBorders>
              <w:tl2br w:val="nil"/>
              <w:tr2bl w:val="nil"/>
            </w:tcBorders>
            <w:vAlign w:val="center"/>
          </w:tcPr>
          <w:p w14:paraId="2351AAB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1D2B7D6">
            <w:pPr>
              <w:spacing w:line="360" w:lineRule="auto"/>
              <w:jc w:val="both"/>
              <w:rPr>
                <w:rFonts w:ascii="宋体" w:hAnsi="宋体" w:cs="宋体"/>
                <w:sz w:val="24"/>
                <w:highlight w:val="none"/>
              </w:rPr>
            </w:pPr>
            <w:r>
              <w:rPr>
                <w:rFonts w:hint="eastAsia" w:ascii="宋体" w:hAnsi="宋体" w:cs="宋体"/>
                <w:color w:val="auto"/>
                <w:sz w:val="24"/>
                <w:highlight w:val="none"/>
              </w:rPr>
              <w:t>注：不得限制大中型企业向小微企业合理分包。</w:t>
            </w:r>
          </w:p>
        </w:tc>
      </w:tr>
      <w:tr w14:paraId="24B40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14:paraId="58C1C9C0">
            <w:pPr>
              <w:snapToGrid w:val="0"/>
              <w:spacing w:line="360" w:lineRule="auto"/>
              <w:jc w:val="both"/>
              <w:rPr>
                <w:rFonts w:ascii="宋体" w:hAnsi="宋体" w:cs="宋体"/>
                <w:sz w:val="24"/>
                <w:highlight w:val="none"/>
              </w:rPr>
            </w:pPr>
          </w:p>
          <w:p w14:paraId="4D2BB191">
            <w:pPr>
              <w:snapToGrid w:val="0"/>
              <w:spacing w:line="360" w:lineRule="auto"/>
              <w:jc w:val="both"/>
              <w:rPr>
                <w:rFonts w:ascii="宋体" w:hAnsi="宋体" w:cs="宋体"/>
                <w:sz w:val="24"/>
                <w:highlight w:val="none"/>
              </w:rPr>
            </w:pPr>
          </w:p>
          <w:p w14:paraId="604D94A7">
            <w:pPr>
              <w:snapToGrid w:val="0"/>
              <w:spacing w:line="360" w:lineRule="auto"/>
              <w:jc w:val="both"/>
              <w:rPr>
                <w:rFonts w:ascii="宋体" w:hAnsi="宋体" w:cs="宋体"/>
                <w:sz w:val="24"/>
                <w:highlight w:val="none"/>
              </w:rPr>
            </w:pPr>
            <w:r>
              <w:rPr>
                <w:rFonts w:hint="eastAsia" w:ascii="宋体" w:hAnsi="宋体" w:cs="宋体"/>
                <w:sz w:val="24"/>
                <w:highlight w:val="none"/>
              </w:rPr>
              <w:t>5</w:t>
            </w:r>
          </w:p>
        </w:tc>
        <w:tc>
          <w:tcPr>
            <w:tcW w:w="1843" w:type="dxa"/>
            <w:tcBorders>
              <w:tl2br w:val="nil"/>
              <w:tr2bl w:val="nil"/>
            </w:tcBorders>
            <w:vAlign w:val="center"/>
          </w:tcPr>
          <w:p w14:paraId="6F1B6E1D">
            <w:pPr>
              <w:snapToGrid w:val="0"/>
              <w:spacing w:line="360" w:lineRule="auto"/>
              <w:jc w:val="both"/>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l2br w:val="nil"/>
              <w:tr2bl w:val="nil"/>
            </w:tcBorders>
            <w:vAlign w:val="center"/>
          </w:tcPr>
          <w:p w14:paraId="5F18F885">
            <w:pPr>
              <w:spacing w:line="360" w:lineRule="auto"/>
              <w:jc w:val="both"/>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24A8D250">
            <w:pPr>
              <w:spacing w:line="360" w:lineRule="auto"/>
              <w:jc w:val="both"/>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0A1B4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6E048BAC">
            <w:pPr>
              <w:snapToGrid w:val="0"/>
              <w:spacing w:line="360" w:lineRule="auto"/>
              <w:jc w:val="both"/>
              <w:rPr>
                <w:rFonts w:ascii="宋体" w:hAnsi="宋体" w:cs="宋体"/>
                <w:sz w:val="24"/>
                <w:highlight w:val="none"/>
              </w:rPr>
            </w:pPr>
          </w:p>
          <w:p w14:paraId="4512A986">
            <w:pPr>
              <w:snapToGrid w:val="0"/>
              <w:spacing w:line="360" w:lineRule="auto"/>
              <w:jc w:val="both"/>
              <w:rPr>
                <w:rFonts w:ascii="宋体" w:hAnsi="宋体" w:cs="宋体"/>
                <w:sz w:val="24"/>
                <w:highlight w:val="none"/>
              </w:rPr>
            </w:pPr>
          </w:p>
          <w:p w14:paraId="47957079">
            <w:pPr>
              <w:snapToGrid w:val="0"/>
              <w:spacing w:line="360" w:lineRule="auto"/>
              <w:jc w:val="both"/>
              <w:rPr>
                <w:rFonts w:ascii="宋体" w:hAnsi="宋体" w:cs="宋体"/>
                <w:sz w:val="24"/>
                <w:highlight w:val="none"/>
              </w:rPr>
            </w:pPr>
          </w:p>
          <w:p w14:paraId="65F11DD4">
            <w:pPr>
              <w:snapToGrid w:val="0"/>
              <w:spacing w:line="360" w:lineRule="auto"/>
              <w:jc w:val="both"/>
              <w:rPr>
                <w:rFonts w:ascii="宋体" w:hAnsi="宋体" w:cs="宋体"/>
                <w:sz w:val="24"/>
                <w:highlight w:val="none"/>
              </w:rPr>
            </w:pPr>
          </w:p>
          <w:p w14:paraId="64726293">
            <w:pPr>
              <w:snapToGrid w:val="0"/>
              <w:spacing w:line="360" w:lineRule="auto"/>
              <w:jc w:val="both"/>
              <w:rPr>
                <w:rFonts w:ascii="宋体" w:hAnsi="宋体" w:cs="宋体"/>
                <w:sz w:val="24"/>
                <w:highlight w:val="none"/>
              </w:rPr>
            </w:pPr>
          </w:p>
          <w:p w14:paraId="5BD8E7D8">
            <w:pPr>
              <w:snapToGrid w:val="0"/>
              <w:spacing w:line="360" w:lineRule="auto"/>
              <w:jc w:val="both"/>
              <w:rPr>
                <w:rFonts w:ascii="宋体" w:hAnsi="宋体" w:cs="宋体"/>
                <w:sz w:val="24"/>
                <w:highlight w:val="none"/>
              </w:rPr>
            </w:pPr>
          </w:p>
          <w:p w14:paraId="45307758">
            <w:pPr>
              <w:snapToGrid w:val="0"/>
              <w:spacing w:line="360" w:lineRule="auto"/>
              <w:jc w:val="both"/>
              <w:rPr>
                <w:rFonts w:ascii="宋体" w:hAnsi="宋体" w:cs="宋体"/>
                <w:sz w:val="24"/>
                <w:highlight w:val="none"/>
              </w:rPr>
            </w:pPr>
          </w:p>
          <w:p w14:paraId="4A3D194A">
            <w:pPr>
              <w:snapToGrid w:val="0"/>
              <w:spacing w:line="360" w:lineRule="auto"/>
              <w:jc w:val="both"/>
              <w:rPr>
                <w:rFonts w:ascii="宋体" w:hAnsi="宋体" w:cs="宋体"/>
                <w:sz w:val="24"/>
                <w:highlight w:val="none"/>
              </w:rPr>
            </w:pPr>
          </w:p>
          <w:p w14:paraId="7EA79706">
            <w:pPr>
              <w:snapToGrid w:val="0"/>
              <w:spacing w:line="360" w:lineRule="auto"/>
              <w:jc w:val="both"/>
              <w:rPr>
                <w:rFonts w:ascii="宋体" w:hAnsi="宋体" w:cs="宋体"/>
                <w:sz w:val="24"/>
                <w:highlight w:val="none"/>
              </w:rPr>
            </w:pPr>
          </w:p>
          <w:p w14:paraId="10550A50">
            <w:pPr>
              <w:snapToGrid w:val="0"/>
              <w:spacing w:line="360" w:lineRule="auto"/>
              <w:jc w:val="both"/>
              <w:rPr>
                <w:rFonts w:ascii="宋体" w:hAnsi="宋体" w:cs="宋体"/>
                <w:sz w:val="24"/>
                <w:highlight w:val="none"/>
              </w:rPr>
            </w:pPr>
            <w:r>
              <w:rPr>
                <w:rFonts w:hint="eastAsia" w:ascii="宋体" w:hAnsi="宋体" w:cs="宋体"/>
                <w:sz w:val="24"/>
                <w:highlight w:val="none"/>
              </w:rPr>
              <w:t>6</w:t>
            </w:r>
          </w:p>
        </w:tc>
        <w:tc>
          <w:tcPr>
            <w:tcW w:w="1843" w:type="dxa"/>
            <w:tcBorders>
              <w:tl2br w:val="nil"/>
              <w:tr2bl w:val="nil"/>
            </w:tcBorders>
            <w:vAlign w:val="center"/>
          </w:tcPr>
          <w:p w14:paraId="37AFD2B0">
            <w:pPr>
              <w:snapToGrid w:val="0"/>
              <w:spacing w:line="360" w:lineRule="auto"/>
              <w:jc w:val="both"/>
              <w:rPr>
                <w:rFonts w:ascii="宋体" w:hAnsi="宋体" w:cs="宋体"/>
                <w:b/>
                <w:sz w:val="24"/>
                <w:highlight w:val="none"/>
              </w:rPr>
            </w:pPr>
            <w:r>
              <w:rPr>
                <w:rFonts w:hint="eastAsia" w:ascii="宋体" w:hAnsi="宋体" w:cs="宋体"/>
                <w:b/>
                <w:sz w:val="24"/>
                <w:highlight w:val="none"/>
              </w:rPr>
              <w:t>样品提供</w:t>
            </w:r>
          </w:p>
        </w:tc>
        <w:tc>
          <w:tcPr>
            <w:tcW w:w="6095" w:type="dxa"/>
            <w:tcBorders>
              <w:tl2br w:val="nil"/>
              <w:tr2bl w:val="nil"/>
            </w:tcBorders>
            <w:vAlign w:val="center"/>
          </w:tcPr>
          <w:p w14:paraId="4BF8EBFC">
            <w:pPr>
              <w:spacing w:line="360" w:lineRule="auto"/>
              <w:jc w:val="both"/>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575F01A0">
            <w:pPr>
              <w:spacing w:line="360" w:lineRule="auto"/>
              <w:jc w:val="both"/>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71BE0201">
            <w:pPr>
              <w:spacing w:line="360" w:lineRule="auto"/>
              <w:jc w:val="both"/>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43E4D33">
            <w:pPr>
              <w:spacing w:line="360" w:lineRule="auto"/>
              <w:jc w:val="both"/>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2B7F10C2">
            <w:pPr>
              <w:spacing w:line="360" w:lineRule="auto"/>
              <w:jc w:val="both"/>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528E2538">
            <w:pPr>
              <w:spacing w:line="360" w:lineRule="auto"/>
              <w:jc w:val="both"/>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2AD7F22C">
            <w:pPr>
              <w:spacing w:line="360" w:lineRule="auto"/>
              <w:jc w:val="both"/>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73F2AA80">
            <w:pPr>
              <w:spacing w:line="360" w:lineRule="auto"/>
              <w:jc w:val="both"/>
              <w:rPr>
                <w:rFonts w:ascii="宋体" w:hAnsi="宋体" w:cs="宋体"/>
                <w:sz w:val="24"/>
                <w:highlight w:val="none"/>
              </w:rPr>
            </w:pPr>
            <w:r>
              <w:rPr>
                <w:rFonts w:hint="eastAsia" w:ascii="宋体" w:hAnsi="宋体" w:cs="宋体"/>
                <w:sz w:val="24"/>
                <w:highlight w:val="none"/>
              </w:rPr>
              <w:t xml:space="preserve"> (6)采购活动结束后，对于未中标人提供的样品，采购人、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不负保管义务；对于中标人提供的样品，采购人将进行保管、封存，并作为履约验收的参考。</w:t>
            </w:r>
          </w:p>
          <w:p w14:paraId="33670785">
            <w:pPr>
              <w:spacing w:line="360" w:lineRule="auto"/>
              <w:jc w:val="both"/>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45A1F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2BCB17A6">
            <w:pPr>
              <w:snapToGrid w:val="0"/>
              <w:spacing w:line="360" w:lineRule="auto"/>
              <w:jc w:val="both"/>
              <w:rPr>
                <w:rFonts w:ascii="宋体" w:hAnsi="宋体" w:cs="宋体"/>
                <w:sz w:val="24"/>
                <w:highlight w:val="none"/>
              </w:rPr>
            </w:pPr>
          </w:p>
          <w:p w14:paraId="0CFBEA84">
            <w:pPr>
              <w:snapToGrid w:val="0"/>
              <w:spacing w:line="360" w:lineRule="auto"/>
              <w:jc w:val="both"/>
              <w:rPr>
                <w:rFonts w:ascii="宋体" w:hAnsi="宋体" w:cs="宋体"/>
                <w:sz w:val="24"/>
                <w:highlight w:val="none"/>
              </w:rPr>
            </w:pPr>
          </w:p>
          <w:p w14:paraId="4B70D84B">
            <w:pPr>
              <w:snapToGrid w:val="0"/>
              <w:spacing w:line="360" w:lineRule="auto"/>
              <w:jc w:val="both"/>
              <w:rPr>
                <w:rFonts w:ascii="宋体" w:hAnsi="宋体" w:cs="宋体"/>
                <w:sz w:val="24"/>
                <w:highlight w:val="none"/>
              </w:rPr>
            </w:pPr>
          </w:p>
          <w:p w14:paraId="1F627C33">
            <w:pPr>
              <w:snapToGrid w:val="0"/>
              <w:spacing w:line="360" w:lineRule="auto"/>
              <w:jc w:val="both"/>
              <w:rPr>
                <w:rFonts w:ascii="宋体" w:hAnsi="宋体" w:cs="宋体"/>
                <w:sz w:val="24"/>
                <w:highlight w:val="none"/>
              </w:rPr>
            </w:pPr>
          </w:p>
          <w:p w14:paraId="2B3E3AE7">
            <w:pPr>
              <w:snapToGrid w:val="0"/>
              <w:spacing w:line="360" w:lineRule="auto"/>
              <w:jc w:val="both"/>
              <w:rPr>
                <w:rFonts w:ascii="宋体" w:hAnsi="宋体" w:cs="宋体"/>
                <w:sz w:val="24"/>
                <w:highlight w:val="none"/>
              </w:rPr>
            </w:pPr>
          </w:p>
          <w:p w14:paraId="7849BBB9">
            <w:pPr>
              <w:snapToGrid w:val="0"/>
              <w:spacing w:line="360" w:lineRule="auto"/>
              <w:jc w:val="both"/>
              <w:rPr>
                <w:rFonts w:ascii="宋体" w:hAnsi="宋体" w:cs="宋体"/>
                <w:sz w:val="24"/>
                <w:highlight w:val="none"/>
              </w:rPr>
            </w:pPr>
          </w:p>
          <w:p w14:paraId="234FC32F">
            <w:pPr>
              <w:snapToGrid w:val="0"/>
              <w:spacing w:line="360" w:lineRule="auto"/>
              <w:jc w:val="both"/>
              <w:rPr>
                <w:rFonts w:ascii="宋体" w:hAnsi="宋体" w:cs="宋体"/>
                <w:sz w:val="24"/>
                <w:highlight w:val="none"/>
              </w:rPr>
            </w:pPr>
          </w:p>
          <w:p w14:paraId="4903D212">
            <w:pPr>
              <w:snapToGrid w:val="0"/>
              <w:spacing w:line="360" w:lineRule="auto"/>
              <w:jc w:val="both"/>
              <w:rPr>
                <w:rFonts w:ascii="宋体" w:hAnsi="宋体" w:cs="宋体"/>
                <w:sz w:val="24"/>
                <w:highlight w:val="none"/>
              </w:rPr>
            </w:pPr>
          </w:p>
          <w:p w14:paraId="727CF308">
            <w:pPr>
              <w:snapToGrid w:val="0"/>
              <w:spacing w:line="360" w:lineRule="auto"/>
              <w:jc w:val="both"/>
              <w:rPr>
                <w:rFonts w:ascii="宋体" w:hAnsi="宋体" w:cs="宋体"/>
                <w:sz w:val="24"/>
                <w:highlight w:val="none"/>
              </w:rPr>
            </w:pPr>
            <w:r>
              <w:rPr>
                <w:rFonts w:hint="eastAsia" w:ascii="宋体" w:hAnsi="宋体" w:cs="宋体"/>
                <w:sz w:val="24"/>
                <w:highlight w:val="none"/>
              </w:rPr>
              <w:t>7</w:t>
            </w:r>
          </w:p>
        </w:tc>
        <w:tc>
          <w:tcPr>
            <w:tcW w:w="1843" w:type="dxa"/>
            <w:tcBorders>
              <w:tl2br w:val="nil"/>
              <w:tr2bl w:val="nil"/>
            </w:tcBorders>
            <w:vAlign w:val="center"/>
          </w:tcPr>
          <w:p w14:paraId="787FBD53">
            <w:pPr>
              <w:snapToGrid w:val="0"/>
              <w:spacing w:line="360" w:lineRule="auto"/>
              <w:jc w:val="both"/>
              <w:rPr>
                <w:rFonts w:ascii="宋体" w:hAnsi="宋体" w:cs="宋体"/>
                <w:bCs/>
                <w:sz w:val="24"/>
                <w:highlight w:val="none"/>
              </w:rPr>
            </w:pPr>
            <w:r>
              <w:rPr>
                <w:rFonts w:hint="eastAsia" w:ascii="宋体" w:hAnsi="宋体" w:cs="宋体"/>
                <w:b/>
                <w:sz w:val="24"/>
                <w:highlight w:val="none"/>
              </w:rPr>
              <w:t>方案讲解演示</w:t>
            </w:r>
          </w:p>
        </w:tc>
        <w:tc>
          <w:tcPr>
            <w:tcW w:w="6095" w:type="dxa"/>
            <w:tcBorders>
              <w:tl2br w:val="nil"/>
              <w:tr2bl w:val="nil"/>
            </w:tcBorders>
            <w:vAlign w:val="center"/>
          </w:tcPr>
          <w:p w14:paraId="5073A2E9">
            <w:pPr>
              <w:spacing w:line="360" w:lineRule="auto"/>
              <w:jc w:val="both"/>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4C054889">
            <w:pPr>
              <w:spacing w:line="360" w:lineRule="auto"/>
              <w:jc w:val="both"/>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706DAD82">
            <w:pPr>
              <w:snapToGrid w:val="0"/>
              <w:spacing w:line="360" w:lineRule="auto"/>
              <w:jc w:val="both"/>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人。讲解演示结束后按要求解答评标委员会提问。</w:t>
            </w:r>
          </w:p>
          <w:p w14:paraId="759AB594">
            <w:pPr>
              <w:snapToGrid w:val="0"/>
              <w:spacing w:line="360" w:lineRule="auto"/>
              <w:jc w:val="both"/>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2FD142DC">
            <w:pPr>
              <w:snapToGrid w:val="0"/>
              <w:spacing w:line="360" w:lineRule="auto"/>
              <w:jc w:val="both"/>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7290B264">
            <w:pPr>
              <w:snapToGrid w:val="0"/>
              <w:spacing w:line="360" w:lineRule="auto"/>
              <w:jc w:val="both"/>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176EB4C7">
            <w:pPr>
              <w:snapToGrid w:val="0"/>
              <w:spacing w:line="360" w:lineRule="auto"/>
              <w:jc w:val="both"/>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EEBA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31138924">
            <w:pPr>
              <w:snapToGrid w:val="0"/>
              <w:spacing w:line="360" w:lineRule="auto"/>
              <w:jc w:val="both"/>
              <w:rPr>
                <w:rFonts w:ascii="宋体" w:hAnsi="宋体" w:cs="宋体"/>
                <w:sz w:val="24"/>
                <w:highlight w:val="none"/>
              </w:rPr>
            </w:pPr>
          </w:p>
          <w:p w14:paraId="12C23598">
            <w:pPr>
              <w:snapToGrid w:val="0"/>
              <w:spacing w:line="360" w:lineRule="auto"/>
              <w:jc w:val="both"/>
              <w:rPr>
                <w:rFonts w:ascii="宋体" w:hAnsi="宋体" w:cs="宋体"/>
                <w:sz w:val="24"/>
                <w:highlight w:val="none"/>
              </w:rPr>
            </w:pPr>
          </w:p>
          <w:p w14:paraId="68FC6AA8">
            <w:pPr>
              <w:snapToGrid w:val="0"/>
              <w:spacing w:line="360" w:lineRule="auto"/>
              <w:jc w:val="both"/>
              <w:rPr>
                <w:rFonts w:ascii="宋体" w:hAnsi="宋体" w:cs="宋体"/>
                <w:sz w:val="24"/>
                <w:highlight w:val="none"/>
              </w:rPr>
            </w:pPr>
            <w:r>
              <w:rPr>
                <w:rFonts w:hint="eastAsia" w:ascii="宋体" w:hAnsi="宋体" w:cs="宋体"/>
                <w:sz w:val="24"/>
                <w:highlight w:val="none"/>
              </w:rPr>
              <w:t>8</w:t>
            </w:r>
          </w:p>
        </w:tc>
        <w:tc>
          <w:tcPr>
            <w:tcW w:w="1843" w:type="dxa"/>
            <w:vMerge w:val="restart"/>
            <w:tcBorders>
              <w:tl2br w:val="nil"/>
              <w:tr2bl w:val="nil"/>
            </w:tcBorders>
            <w:vAlign w:val="center"/>
          </w:tcPr>
          <w:p w14:paraId="6B01C9AF">
            <w:pPr>
              <w:snapToGrid w:val="0"/>
              <w:spacing w:line="360" w:lineRule="auto"/>
              <w:jc w:val="both"/>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l2br w:val="nil"/>
              <w:tr2bl w:val="nil"/>
            </w:tcBorders>
            <w:vAlign w:val="center"/>
          </w:tcPr>
          <w:p w14:paraId="44C46DE3">
            <w:pPr>
              <w:spacing w:line="360" w:lineRule="auto"/>
              <w:jc w:val="both"/>
              <w:rPr>
                <w:rFonts w:ascii="宋体" w:hAnsi="宋体" w:cs="宋体"/>
                <w:sz w:val="24"/>
                <w:highlight w:val="none"/>
              </w:rPr>
            </w:pPr>
            <w:r>
              <w:rPr>
                <w:rFonts w:hint="eastAsia" w:ascii="宋体" w:hAnsi="宋体" w:cs="宋体"/>
                <w:sz w:val="24"/>
                <w:highlight w:val="none"/>
              </w:rPr>
              <w:t>（1）资格证明文件：见招标文件第二部分11.1。</w:t>
            </w:r>
          </w:p>
          <w:p w14:paraId="6AA847A7">
            <w:pPr>
              <w:spacing w:line="360" w:lineRule="auto"/>
              <w:jc w:val="both"/>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656EB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14:paraId="427B7907">
            <w:pPr>
              <w:snapToGrid w:val="0"/>
              <w:spacing w:line="360" w:lineRule="auto"/>
              <w:jc w:val="both"/>
              <w:rPr>
                <w:rFonts w:ascii="宋体" w:hAnsi="宋体" w:cs="宋体"/>
                <w:sz w:val="24"/>
                <w:highlight w:val="none"/>
              </w:rPr>
            </w:pPr>
          </w:p>
        </w:tc>
        <w:tc>
          <w:tcPr>
            <w:tcW w:w="1843" w:type="dxa"/>
            <w:vMerge w:val="continue"/>
            <w:tcBorders>
              <w:tl2br w:val="nil"/>
              <w:tr2bl w:val="nil"/>
            </w:tcBorders>
            <w:vAlign w:val="center"/>
          </w:tcPr>
          <w:p w14:paraId="568B962B">
            <w:pPr>
              <w:snapToGrid w:val="0"/>
              <w:spacing w:line="360" w:lineRule="auto"/>
              <w:jc w:val="both"/>
              <w:rPr>
                <w:rFonts w:ascii="宋体" w:hAnsi="宋体" w:cs="宋体"/>
                <w:b/>
                <w:sz w:val="24"/>
                <w:highlight w:val="none"/>
              </w:rPr>
            </w:pPr>
          </w:p>
        </w:tc>
        <w:tc>
          <w:tcPr>
            <w:tcW w:w="6095" w:type="dxa"/>
            <w:tcBorders>
              <w:tl2br w:val="nil"/>
              <w:tr2bl w:val="nil"/>
            </w:tcBorders>
            <w:vAlign w:val="center"/>
          </w:tcPr>
          <w:p w14:paraId="3A059F7F">
            <w:pPr>
              <w:spacing w:line="360" w:lineRule="auto"/>
              <w:jc w:val="both"/>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5E2AE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3CB997A8">
            <w:pPr>
              <w:snapToGrid w:val="0"/>
              <w:spacing w:line="360" w:lineRule="auto"/>
              <w:jc w:val="both"/>
              <w:rPr>
                <w:rFonts w:ascii="宋体" w:hAnsi="宋体" w:cs="宋体"/>
                <w:sz w:val="24"/>
                <w:highlight w:val="none"/>
              </w:rPr>
            </w:pPr>
          </w:p>
          <w:p w14:paraId="11B1F708">
            <w:pPr>
              <w:snapToGrid w:val="0"/>
              <w:spacing w:line="360" w:lineRule="auto"/>
              <w:jc w:val="both"/>
              <w:rPr>
                <w:rFonts w:ascii="宋体" w:hAnsi="宋体" w:cs="宋体"/>
                <w:sz w:val="24"/>
                <w:highlight w:val="none"/>
              </w:rPr>
            </w:pPr>
          </w:p>
          <w:p w14:paraId="5BE78852">
            <w:pPr>
              <w:snapToGrid w:val="0"/>
              <w:spacing w:line="360" w:lineRule="auto"/>
              <w:jc w:val="both"/>
              <w:rPr>
                <w:rFonts w:ascii="宋体" w:hAnsi="宋体" w:cs="宋体"/>
                <w:sz w:val="24"/>
                <w:highlight w:val="none"/>
              </w:rPr>
            </w:pPr>
          </w:p>
          <w:p w14:paraId="036364B0">
            <w:pPr>
              <w:snapToGrid w:val="0"/>
              <w:spacing w:line="360" w:lineRule="auto"/>
              <w:jc w:val="both"/>
              <w:rPr>
                <w:rFonts w:ascii="宋体" w:hAnsi="宋体" w:cs="宋体"/>
                <w:sz w:val="24"/>
                <w:highlight w:val="none"/>
              </w:rPr>
            </w:pPr>
          </w:p>
          <w:p w14:paraId="5ED3E2DA">
            <w:pPr>
              <w:snapToGrid w:val="0"/>
              <w:spacing w:line="360" w:lineRule="auto"/>
              <w:jc w:val="both"/>
              <w:rPr>
                <w:rFonts w:ascii="宋体" w:hAnsi="宋体" w:cs="宋体"/>
                <w:sz w:val="24"/>
                <w:highlight w:val="none"/>
              </w:rPr>
            </w:pPr>
          </w:p>
          <w:p w14:paraId="1214BE40">
            <w:pPr>
              <w:snapToGrid w:val="0"/>
              <w:spacing w:line="360" w:lineRule="auto"/>
              <w:jc w:val="both"/>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c>
          <w:tcPr>
            <w:tcW w:w="1843" w:type="dxa"/>
            <w:tcBorders>
              <w:tl2br w:val="nil"/>
              <w:tr2bl w:val="nil"/>
            </w:tcBorders>
            <w:vAlign w:val="center"/>
          </w:tcPr>
          <w:p w14:paraId="7477D795">
            <w:pPr>
              <w:snapToGrid w:val="0"/>
              <w:spacing w:line="360" w:lineRule="auto"/>
              <w:jc w:val="both"/>
              <w:rPr>
                <w:rFonts w:ascii="宋体" w:hAnsi="宋体" w:cs="宋体"/>
                <w:b/>
                <w:sz w:val="24"/>
                <w:highlight w:val="none"/>
              </w:rPr>
            </w:pPr>
            <w:r>
              <w:rPr>
                <w:rFonts w:hint="eastAsia" w:ascii="宋体" w:hAnsi="宋体" w:cs="宋体"/>
                <w:b/>
                <w:sz w:val="24"/>
                <w:highlight w:val="none"/>
              </w:rPr>
              <w:t>报价要求</w:t>
            </w:r>
          </w:p>
        </w:tc>
        <w:tc>
          <w:tcPr>
            <w:tcW w:w="6095" w:type="dxa"/>
            <w:tcBorders>
              <w:tl2br w:val="nil"/>
              <w:tr2bl w:val="nil"/>
            </w:tcBorders>
            <w:vAlign w:val="center"/>
          </w:tcPr>
          <w:p w14:paraId="23D6BFEF">
            <w:pPr>
              <w:snapToGrid w:val="0"/>
              <w:spacing w:line="360" w:lineRule="auto"/>
              <w:jc w:val="both"/>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w:t>
            </w:r>
            <w:r>
              <w:rPr>
                <w:rFonts w:hint="eastAsia" w:ascii="宋体" w:hAnsi="宋体" w:cs="宋体"/>
                <w:kern w:val="0"/>
                <w:sz w:val="24"/>
                <w:highlight w:val="none"/>
                <w:lang w:val="zh-CN"/>
              </w:rPr>
              <w:t>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75DB6AB2">
            <w:pPr>
              <w:snapToGrid w:val="0"/>
              <w:spacing w:line="360" w:lineRule="auto"/>
              <w:jc w:val="both"/>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110A1D97">
            <w:pPr>
              <w:snapToGrid w:val="0"/>
              <w:spacing w:line="360" w:lineRule="auto"/>
              <w:ind w:firstLine="241" w:firstLineChars="100"/>
              <w:jc w:val="both"/>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697F7519">
            <w:pPr>
              <w:snapToGrid w:val="0"/>
              <w:spacing w:line="360" w:lineRule="auto"/>
              <w:ind w:firstLine="241" w:firstLineChars="100"/>
              <w:jc w:val="both"/>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73A109CA">
            <w:pPr>
              <w:spacing w:line="360" w:lineRule="auto"/>
              <w:ind w:firstLine="241" w:firstLineChars="100"/>
              <w:jc w:val="both"/>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0FEF028B">
            <w:pPr>
              <w:spacing w:line="360" w:lineRule="auto"/>
              <w:ind w:firstLine="241" w:firstLineChars="100"/>
              <w:jc w:val="both"/>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27895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14:paraId="7BF01376">
            <w:pPr>
              <w:snapToGrid w:val="0"/>
              <w:spacing w:line="360" w:lineRule="auto"/>
              <w:jc w:val="both"/>
              <w:rPr>
                <w:rFonts w:ascii="宋体" w:hAnsi="宋体" w:cs="宋体"/>
                <w:sz w:val="24"/>
                <w:highlight w:val="none"/>
              </w:rPr>
            </w:pPr>
          </w:p>
          <w:p w14:paraId="005F9C02">
            <w:pPr>
              <w:snapToGrid w:val="0"/>
              <w:spacing w:line="360" w:lineRule="auto"/>
              <w:jc w:val="both"/>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0</w:t>
            </w:r>
          </w:p>
        </w:tc>
        <w:tc>
          <w:tcPr>
            <w:tcW w:w="1843" w:type="dxa"/>
            <w:tcBorders>
              <w:tl2br w:val="nil"/>
              <w:tr2bl w:val="nil"/>
            </w:tcBorders>
            <w:vAlign w:val="center"/>
          </w:tcPr>
          <w:p w14:paraId="37F3DFA7">
            <w:pPr>
              <w:snapToGrid w:val="0"/>
              <w:spacing w:line="360" w:lineRule="auto"/>
              <w:jc w:val="both"/>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l2br w:val="nil"/>
              <w:tr2bl w:val="nil"/>
            </w:tcBorders>
            <w:vAlign w:val="center"/>
          </w:tcPr>
          <w:p w14:paraId="3D7289E4">
            <w:pPr>
              <w:spacing w:line="360" w:lineRule="auto"/>
              <w:ind w:firstLine="480" w:firstLineChars="200"/>
              <w:jc w:val="both"/>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8E0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61E68EBD">
            <w:pPr>
              <w:snapToGrid w:val="0"/>
              <w:spacing w:line="360" w:lineRule="auto"/>
              <w:jc w:val="both"/>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1</w:t>
            </w:r>
          </w:p>
        </w:tc>
        <w:tc>
          <w:tcPr>
            <w:tcW w:w="1843" w:type="dxa"/>
            <w:tcBorders>
              <w:tl2br w:val="nil"/>
              <w:tr2bl w:val="nil"/>
            </w:tcBorders>
            <w:vAlign w:val="center"/>
          </w:tcPr>
          <w:p w14:paraId="7871A76A">
            <w:pPr>
              <w:snapToGrid w:val="0"/>
              <w:spacing w:line="360" w:lineRule="auto"/>
              <w:jc w:val="both"/>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l2br w:val="nil"/>
              <w:tr2bl w:val="nil"/>
            </w:tcBorders>
            <w:vAlign w:val="center"/>
          </w:tcPr>
          <w:p w14:paraId="2E7970FB">
            <w:pPr>
              <w:pStyle w:val="34"/>
              <w:spacing w:line="360" w:lineRule="auto"/>
              <w:jc w:val="both"/>
              <w:rPr>
                <w:rFonts w:hint="default" w:hAnsi="宋体" w:eastAsia="宋体" w:cs="宋体"/>
                <w:b w:val="0"/>
                <w:bCs/>
                <w:color w:val="auto"/>
                <w:kern w:val="28"/>
                <w:sz w:val="24"/>
                <w:highlight w:val="none"/>
                <w:lang w:val="en-US" w:eastAsia="zh-CN"/>
              </w:rPr>
            </w:pPr>
            <w:r>
              <w:rPr>
                <w:rFonts w:hint="eastAsia" w:hAnsi="宋体" w:cs="宋体"/>
                <w:color w:val="auto"/>
                <w:kern w:val="28"/>
                <w:sz w:val="24"/>
                <w:szCs w:val="24"/>
                <w:highlight w:val="none"/>
              </w:rPr>
              <w:t>备份投标文件送达地点：温州市宽带路18号3楼</w:t>
            </w:r>
            <w:r>
              <w:rPr>
                <w:rFonts w:hint="eastAsia" w:hAnsi="宋体" w:cs="宋体"/>
                <w:color w:val="auto"/>
                <w:kern w:val="28"/>
                <w:sz w:val="24"/>
                <w:szCs w:val="24"/>
                <w:highlight w:val="none"/>
                <w:lang w:val="en-US" w:eastAsia="zh-CN"/>
              </w:rPr>
              <w:t>307办公室</w:t>
            </w:r>
            <w:r>
              <w:rPr>
                <w:rFonts w:hint="eastAsia" w:hAnsi="宋体" w:cs="宋体"/>
                <w:color w:val="auto"/>
                <w:kern w:val="28"/>
                <w:sz w:val="24"/>
                <w:szCs w:val="24"/>
                <w:highlight w:val="none"/>
              </w:rPr>
              <w:t>；备份投标文件签收人员联系电话：0577-88660183/7</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r>
              <w:rPr>
                <w:rFonts w:hint="eastAsia" w:hAnsi="宋体" w:cs="宋体"/>
                <w:bCs/>
                <w:color w:val="auto"/>
                <w:sz w:val="24"/>
                <w:szCs w:val="24"/>
                <w:highlight w:val="none"/>
              </w:rPr>
              <w:t>采购活动结束后，备份投标文件存储介质请于3个工作日内取回，逾期未取回，不负保管义务。</w:t>
            </w:r>
          </w:p>
        </w:tc>
      </w:tr>
      <w:tr w14:paraId="27D9A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45585C12">
            <w:pPr>
              <w:snapToGrid w:val="0"/>
              <w:spacing w:line="360" w:lineRule="auto"/>
              <w:jc w:val="both"/>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2</w:t>
            </w:r>
          </w:p>
        </w:tc>
        <w:tc>
          <w:tcPr>
            <w:tcW w:w="1843" w:type="dxa"/>
            <w:vMerge w:val="restart"/>
            <w:tcBorders>
              <w:tl2br w:val="nil"/>
              <w:tr2bl w:val="nil"/>
            </w:tcBorders>
            <w:vAlign w:val="center"/>
          </w:tcPr>
          <w:p w14:paraId="32299047">
            <w:pPr>
              <w:snapToGrid w:val="0"/>
              <w:spacing w:line="360" w:lineRule="auto"/>
              <w:jc w:val="both"/>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l2br w:val="nil"/>
              <w:tr2bl w:val="nil"/>
            </w:tcBorders>
            <w:vAlign w:val="center"/>
          </w:tcPr>
          <w:p w14:paraId="40FC75A4">
            <w:pPr>
              <w:spacing w:line="360" w:lineRule="auto"/>
              <w:jc w:val="both"/>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3C42F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14:paraId="401FD21B">
            <w:pPr>
              <w:snapToGrid w:val="0"/>
              <w:spacing w:line="360" w:lineRule="auto"/>
              <w:jc w:val="both"/>
              <w:rPr>
                <w:rFonts w:ascii="宋体" w:hAnsi="宋体" w:cs="宋体"/>
                <w:sz w:val="24"/>
                <w:highlight w:val="none"/>
              </w:rPr>
            </w:pPr>
          </w:p>
        </w:tc>
        <w:tc>
          <w:tcPr>
            <w:tcW w:w="1843" w:type="dxa"/>
            <w:vMerge w:val="continue"/>
            <w:tcBorders>
              <w:tl2br w:val="nil"/>
              <w:tr2bl w:val="nil"/>
            </w:tcBorders>
            <w:vAlign w:val="center"/>
          </w:tcPr>
          <w:p w14:paraId="2D3DA7A1">
            <w:pPr>
              <w:snapToGrid w:val="0"/>
              <w:spacing w:line="360" w:lineRule="auto"/>
              <w:jc w:val="both"/>
              <w:rPr>
                <w:rFonts w:ascii="宋体" w:hAnsi="宋体" w:cs="宋体"/>
                <w:b/>
                <w:sz w:val="24"/>
                <w:highlight w:val="none"/>
              </w:rPr>
            </w:pPr>
          </w:p>
        </w:tc>
        <w:tc>
          <w:tcPr>
            <w:tcW w:w="6095" w:type="dxa"/>
            <w:tcBorders>
              <w:tl2br w:val="nil"/>
              <w:tr2bl w:val="nil"/>
            </w:tcBorders>
            <w:vAlign w:val="center"/>
          </w:tcPr>
          <w:p w14:paraId="4BD88F51">
            <w:pPr>
              <w:spacing w:line="360" w:lineRule="auto"/>
              <w:jc w:val="both"/>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1FBBCC82">
            <w:pPr>
              <w:spacing w:line="360" w:lineRule="auto"/>
              <w:jc w:val="both"/>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Gothic" w:hAnsi="MS Gothic" w:cs="Arial" w:eastAsiaTheme="minorEastAsia"/>
                    <w:kern w:val="0"/>
                    <w:sz w:val="24"/>
                    <w:szCs w:val="24"/>
                    <w:highlight w:val="none"/>
                    <w:lang w:val="en-US" w:eastAsia="zh-CN" w:bidi="ar-SA"/>
                  </w:rPr>
                  <w:t>☐</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bl>
    <w:p w14:paraId="5F09A580">
      <w:pPr>
        <w:snapToGrid w:val="0"/>
        <w:spacing w:line="360" w:lineRule="auto"/>
        <w:jc w:val="center"/>
        <w:rPr>
          <w:rFonts w:ascii="宋体" w:hAnsi="宋体" w:cs="宋体"/>
          <w:b/>
          <w:sz w:val="32"/>
          <w:szCs w:val="20"/>
        </w:rPr>
      </w:pPr>
    </w:p>
    <w:bookmarkEnd w:id="9"/>
    <w:p w14:paraId="6B482E5C">
      <w:pPr>
        <w:adjustRightInd/>
        <w:spacing w:line="360" w:lineRule="auto"/>
        <w:ind w:firstLine="3845" w:firstLineChars="1197"/>
        <w:outlineLvl w:val="0"/>
        <w:rPr>
          <w:rFonts w:ascii="宋体" w:hAnsi="宋体" w:cs="宋体"/>
          <w:b/>
          <w:sz w:val="32"/>
          <w:szCs w:val="20"/>
        </w:rPr>
      </w:pPr>
      <w:bookmarkStart w:id="10" w:name="第三部分"/>
      <w:bookmarkStart w:id="11" w:name="_Toc164416483"/>
      <w:r>
        <w:rPr>
          <w:rFonts w:hint="eastAsia" w:ascii="宋体" w:hAnsi="宋体" w:cs="宋体"/>
          <w:b/>
          <w:sz w:val="32"/>
          <w:szCs w:val="20"/>
        </w:rPr>
        <w:t>一、总则</w:t>
      </w:r>
    </w:p>
    <w:p w14:paraId="33FCCF4B">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7532B4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ED84E8E">
      <w:pPr>
        <w:adjustRightInd/>
        <w:spacing w:line="360" w:lineRule="auto"/>
        <w:outlineLvl w:val="0"/>
        <w:rPr>
          <w:rFonts w:ascii="宋体" w:hAnsi="宋体" w:cs="宋体"/>
          <w:b/>
          <w:sz w:val="24"/>
        </w:rPr>
      </w:pPr>
      <w:r>
        <w:rPr>
          <w:rFonts w:hint="eastAsia" w:ascii="宋体" w:hAnsi="宋体" w:cs="宋体"/>
          <w:b/>
          <w:sz w:val="24"/>
        </w:rPr>
        <w:t xml:space="preserve">   2.定义</w:t>
      </w:r>
    </w:p>
    <w:p w14:paraId="76FEAC8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C5108C0">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1FBDB53B">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EA917D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9A9E6EB">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5C7F04C">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C010FA2">
      <w:pPr>
        <w:spacing w:line="360" w:lineRule="auto"/>
        <w:ind w:firstLine="480" w:firstLineChars="200"/>
        <w:rPr>
          <w:rFonts w:ascii="宋体" w:hAnsi="宋体" w:cs="宋体"/>
          <w:sz w:val="24"/>
        </w:rPr>
      </w:pPr>
      <w:r>
        <w:rPr>
          <w:rFonts w:hint="eastAsia" w:ascii="宋体" w:hAnsi="宋体" w:cs="宋体"/>
          <w:sz w:val="24"/>
        </w:rPr>
        <w:t>2.7</w:t>
      </w:r>
      <w:r>
        <w:rPr>
          <w:rFonts w:hint="eastAsia" w:ascii="宋体" w:hAnsi="宋体" w:cs="宋体"/>
          <w:color w:val="auto"/>
          <w:sz w:val="24"/>
        </w:rPr>
        <w:t xml:space="preserve"> “▲</w:t>
      </w:r>
      <w:r>
        <w:rPr>
          <w:rFonts w:hint="eastAsia" w:ascii="宋体" w:hAnsi="宋体" w:cs="宋体"/>
          <w:color w:val="auto"/>
          <w:sz w:val="24"/>
          <w:lang w:val="en-US" w:eastAsia="zh-CN"/>
        </w:rPr>
        <w:t>且加下划线部分</w:t>
      </w:r>
      <w:r>
        <w:rPr>
          <w:rFonts w:hint="eastAsia" w:ascii="宋体" w:hAnsi="宋体" w:cs="宋体"/>
          <w:color w:val="auto"/>
          <w:sz w:val="24"/>
        </w:rPr>
        <w:t xml:space="preserve">” </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C2C2AEC">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E2AC687">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3245F51">
      <w:pPr>
        <w:spacing w:line="360" w:lineRule="auto"/>
        <w:ind w:firstLine="240" w:firstLineChars="100"/>
        <w:rPr>
          <w:rFonts w:ascii="宋体" w:hAnsi="宋体" w:cs="宋体"/>
          <w:sz w:val="24"/>
        </w:rPr>
      </w:pPr>
      <w:r>
        <w:rPr>
          <w:rFonts w:hint="eastAsia" w:ascii="宋体" w:hAnsi="宋体" w:cs="宋体"/>
          <w:sz w:val="24"/>
        </w:rPr>
        <w:t>3.2 支持绿色发展</w:t>
      </w:r>
    </w:p>
    <w:p w14:paraId="26242AB2">
      <w:pPr>
        <w:spacing w:line="360" w:lineRule="auto"/>
        <w:ind w:firstLine="480" w:firstLineChars="200"/>
        <w:rPr>
          <w:rFonts w:ascii="宋体" w:hAnsi="宋体" w:cs="宋体"/>
          <w:b/>
          <w:color w:val="auto"/>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rPr>
        <w:t>。</w:t>
      </w:r>
    </w:p>
    <w:p w14:paraId="2F59F047">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411FEAA">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8EDB7CE">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2DE1075">
      <w:pPr>
        <w:spacing w:line="360" w:lineRule="auto"/>
        <w:ind w:firstLine="240" w:firstLineChars="100"/>
        <w:rPr>
          <w:rFonts w:ascii="宋体" w:hAnsi="宋体" w:cs="宋体"/>
          <w:sz w:val="24"/>
        </w:rPr>
      </w:pPr>
      <w:r>
        <w:rPr>
          <w:rFonts w:hint="eastAsia" w:ascii="宋体" w:hAnsi="宋体" w:cs="宋体"/>
          <w:sz w:val="24"/>
        </w:rPr>
        <w:t>3.3支持中小企业发展</w:t>
      </w:r>
    </w:p>
    <w:p w14:paraId="258CE2BB">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B940286">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6A243A4">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14:paraId="5FA5BC26">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3.3.2.1在货物采购项目中，货物由中小企业制造，即货物由中小企业生产且使用该中小企业商号或者注册商标；</w:t>
      </w:r>
    </w:p>
    <w:p w14:paraId="40235817">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3.3.2.2在工程采购项目中，工程由中小企业承建，即工程施工单位为中小企业；</w:t>
      </w:r>
    </w:p>
    <w:p w14:paraId="7C6B72DB">
      <w:pPr>
        <w:widowControl/>
        <w:spacing w:line="360" w:lineRule="auto"/>
        <w:ind w:firstLine="480" w:firstLineChars="200"/>
        <w:jc w:val="left"/>
        <w:rPr>
          <w:rFonts w:cs="仿宋" w:asciiTheme="minorEastAsia" w:hAnsiTheme="minorEastAsia"/>
          <w:color w:val="auto"/>
          <w:kern w:val="0"/>
          <w:sz w:val="24"/>
        </w:rPr>
      </w:pPr>
      <w:r>
        <w:rPr>
          <w:rFonts w:hint="eastAsia" w:cs="仿宋" w:asciiTheme="minorEastAsia" w:hAnsiTheme="minorEastAsia"/>
          <w:kern w:val="0"/>
          <w:sz w:val="24"/>
        </w:rPr>
        <w:t>3.3.2.3在服务采购项目中，服务由中小企业承接，即提供服务的人员为中小企业依照</w:t>
      </w:r>
      <w:r>
        <w:rPr>
          <w:rFonts w:hint="eastAsia" w:cs="仿宋" w:asciiTheme="minorEastAsia" w:hAnsiTheme="minorEastAsia"/>
          <w:color w:val="auto"/>
          <w:kern w:val="0"/>
          <w:sz w:val="24"/>
        </w:rPr>
        <w:t>《</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cs="仿宋" w:asciiTheme="minorEastAsia" w:hAnsiTheme="minorEastAsia"/>
          <w:color w:val="auto"/>
          <w:kern w:val="0"/>
          <w:sz w:val="24"/>
        </w:rPr>
        <w:t>》订立劳动合同的从业人员。</w:t>
      </w:r>
    </w:p>
    <w:p w14:paraId="327AD33F">
      <w:pPr>
        <w:widowControl/>
        <w:spacing w:line="360" w:lineRule="auto"/>
        <w:ind w:firstLine="480" w:firstLineChars="200"/>
        <w:jc w:val="left"/>
        <w:rPr>
          <w:rFonts w:ascii="宋体" w:hAnsi="宋体" w:cs="宋体"/>
          <w:kern w:val="0"/>
          <w:sz w:val="24"/>
        </w:rPr>
      </w:pPr>
      <w:r>
        <w:rPr>
          <w:rFonts w:hint="eastAsia" w:ascii="宋体" w:hAnsi="宋体" w:cs="宋体"/>
          <w:color w:val="auto"/>
          <w:kern w:val="0"/>
          <w:sz w:val="24"/>
        </w:rPr>
        <w:t>在服务采购项目中，服务由中小企业承接，即提供服务的人员为中小企业依照</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ascii="宋体" w:hAnsi="宋体" w:cs="宋体"/>
          <w:color w:val="auto"/>
          <w:kern w:val="0"/>
          <w:sz w:val="24"/>
          <w:u w:val="none"/>
        </w:rPr>
        <w:t>》</w:t>
      </w:r>
      <w:r>
        <w:rPr>
          <w:rFonts w:hint="eastAsia" w:ascii="宋体" w:hAnsi="宋体" w:cs="宋体"/>
          <w:color w:val="auto"/>
          <w:kern w:val="0"/>
          <w:sz w:val="24"/>
        </w:rPr>
        <w:t>订</w:t>
      </w:r>
      <w:r>
        <w:rPr>
          <w:rFonts w:hint="eastAsia" w:ascii="宋体" w:hAnsi="宋体" w:cs="宋体"/>
          <w:kern w:val="0"/>
          <w:sz w:val="24"/>
        </w:rPr>
        <w:t>立劳动合同的从业人员。</w:t>
      </w:r>
      <w:r>
        <w:rPr>
          <w:rFonts w:hint="eastAsia" w:cs="仿宋" w:asciiTheme="minorEastAsia" w:hAnsiTheme="minorEastAsia"/>
          <w:kern w:val="0"/>
          <w:sz w:val="24"/>
        </w:rPr>
        <w:t>在货物采购项目中，供应商提供的货物既有中小企业制造货物，也有大型企业制造货物的，不享受中小企业扶持政策。</w:t>
      </w:r>
    </w:p>
    <w:p w14:paraId="2502D3E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B5CA752">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rPr>
        <w:t>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w:t>
      </w:r>
      <w:r>
        <w:rPr>
          <w:rFonts w:hint="eastAsia" w:ascii="宋体" w:hAnsi="宋体" w:cs="宋体"/>
          <w:sz w:val="24"/>
        </w:rPr>
        <w:t>分包的小微企业与联合体内其他企业、分包企业之间存在直接控股、管理关系的，不享受价格扣除优惠政策。</w:t>
      </w:r>
    </w:p>
    <w:p w14:paraId="34BE6843">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919AC79">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CE7BBC">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F834A6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CECC4F7">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3A731A6">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50E4D67">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DD6795F">
      <w:pPr>
        <w:spacing w:line="360" w:lineRule="auto"/>
        <w:rPr>
          <w:rFonts w:ascii="宋体" w:hAnsi="宋体" w:cs="宋体"/>
          <w:sz w:val="24"/>
        </w:rPr>
      </w:pPr>
      <w:r>
        <w:rPr>
          <w:rFonts w:hint="eastAsia" w:ascii="宋体" w:hAnsi="宋体" w:cs="宋体"/>
          <w:sz w:val="24"/>
        </w:rPr>
        <w:t>3.5平等对待内外资企业和符合条件的破产重整企业</w:t>
      </w:r>
    </w:p>
    <w:p w14:paraId="4327C067">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D6AF1B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9EF9C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6AC8A1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供应商对政府采购活动事项有疑问的，可以提出询问，采购人应当在3个工作日内对供应商依法提出的询问作出答复，但答复的内容不得涉及商业秘密。</w:t>
      </w:r>
    </w:p>
    <w:p w14:paraId="6B6521A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4.3供应商质疑</w:t>
      </w:r>
    </w:p>
    <w:p w14:paraId="2806D2BF">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4.3.1提出质疑的供应商应当是参与所质疑项目采购活动的供应商。潜在供应商已依法获取其可质疑的招标文件的，可以对该文件提出质疑。</w:t>
      </w:r>
    </w:p>
    <w:p w14:paraId="3B2EE66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4.3.2供应商认为招标文件、采购过程和中标结果使自己的权益受到损害的，可以在知道或者应知其权益受到损害之日起七个工作日内，以书面形式向采购人提出质疑，否则，采购人不予受理：</w:t>
      </w:r>
    </w:p>
    <w:p w14:paraId="084119D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14:paraId="36914B9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4.3.2.2对采购过程提出质疑的，质疑期限为各采购程序环节结束之日起计算。4.3.2.3对采购结果提出质疑的，质疑期限自采购结果公告期限届满之日起计算。</w:t>
      </w:r>
    </w:p>
    <w:p w14:paraId="6902E9A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14:paraId="48C3A1C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4.3.3.1供应商的姓名或者名称、地址、邮编、联系人及联系电话；</w:t>
      </w:r>
    </w:p>
    <w:p w14:paraId="257CD7E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4.3.3.2质疑项目的名称、编号；</w:t>
      </w:r>
    </w:p>
    <w:p w14:paraId="5E74959A">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4.3.3.3具体、明确的质疑事项和与质疑事项相关的请求；</w:t>
      </w:r>
    </w:p>
    <w:p w14:paraId="24AA4BF9">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4.3.3.4事实依据；</w:t>
      </w:r>
    </w:p>
    <w:p w14:paraId="3F4AD6F0">
      <w:pPr>
        <w:pStyle w:val="34"/>
        <w:spacing w:line="360" w:lineRule="auto"/>
        <w:ind w:firstLine="480" w:firstLineChars="200"/>
        <w:rPr>
          <w:rFonts w:hint="eastAsia" w:ascii="宋体" w:hAnsi="宋体" w:eastAsia="宋体" w:cs="宋体"/>
          <w:snapToGrid/>
          <w:kern w:val="0"/>
          <w:sz w:val="24"/>
          <w:szCs w:val="24"/>
          <w:lang w:val="zh-CN" w:eastAsia="zh-CN" w:bidi="ar-SA"/>
        </w:rPr>
      </w:pPr>
      <w:r>
        <w:rPr>
          <w:rFonts w:hint="eastAsia" w:hAnsi="宋体" w:cs="宋体"/>
          <w:kern w:val="0"/>
          <w:sz w:val="24"/>
          <w:lang w:val="zh-CN"/>
        </w:rPr>
        <w:t>　</w:t>
      </w:r>
      <w:r>
        <w:rPr>
          <w:rFonts w:hint="eastAsia" w:ascii="宋体" w:hAnsi="宋体" w:eastAsia="宋体" w:cs="宋体"/>
          <w:snapToGrid/>
          <w:kern w:val="0"/>
          <w:sz w:val="24"/>
          <w:szCs w:val="24"/>
          <w:lang w:val="zh-CN" w:eastAsia="zh-CN" w:bidi="ar-SA"/>
        </w:rPr>
        <w:t>　4.3.3.5必要的法律依据；</w:t>
      </w:r>
    </w:p>
    <w:p w14:paraId="2CE5B9B6">
      <w:pPr>
        <w:pStyle w:val="34"/>
        <w:spacing w:line="360" w:lineRule="auto"/>
        <w:ind w:firstLine="960" w:firstLineChars="400"/>
        <w:rPr>
          <w:rFonts w:hint="eastAsia" w:ascii="宋体" w:hAnsi="宋体" w:eastAsia="宋体" w:cs="宋体"/>
          <w:snapToGrid/>
          <w:kern w:val="0"/>
          <w:sz w:val="24"/>
          <w:szCs w:val="24"/>
          <w:lang w:val="zh-CN" w:eastAsia="zh-CN" w:bidi="ar-SA"/>
        </w:rPr>
      </w:pPr>
      <w:r>
        <w:rPr>
          <w:rFonts w:hint="eastAsia" w:ascii="宋体" w:hAnsi="宋体" w:eastAsia="宋体" w:cs="宋体"/>
          <w:snapToGrid/>
          <w:kern w:val="0"/>
          <w:sz w:val="24"/>
          <w:szCs w:val="24"/>
          <w:lang w:val="zh-CN" w:eastAsia="zh-CN" w:bidi="ar-SA"/>
        </w:rPr>
        <w:t>4.3.3.6提出质疑的日期。</w:t>
      </w:r>
    </w:p>
    <w:p w14:paraId="6C2D5EAD">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6123757">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13060EE3">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79DF8E5">
      <w:pPr>
        <w:pStyle w:val="887"/>
        <w:shd w:val="clear" w:color="auto" w:fill="FFFFFF"/>
        <w:snapToGrid w:val="0"/>
        <w:spacing w:after="240" w:afterAutospacing="0" w:line="360" w:lineRule="auto"/>
        <w:ind w:firstLine="400"/>
        <w:contextualSpacing/>
        <w:rPr>
          <w:rFonts w:hint="default" w:eastAsia="宋体"/>
          <w:color w:val="auto"/>
          <w:u w:val="none"/>
          <w:lang w:val="en-US" w:eastAsia="zh-CN"/>
        </w:rPr>
      </w:pPr>
      <w:r>
        <w:rPr>
          <w:rFonts w:hint="eastAsia"/>
          <w:color w:val="auto"/>
          <w:lang w:val="zh-CN"/>
        </w:rPr>
        <w:t>4.3</w:t>
      </w:r>
      <w:r>
        <w:rPr>
          <w:rFonts w:hint="eastAsia"/>
          <w:color w:val="auto"/>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u w:val="none"/>
        </w:rPr>
        <w:t>根据《</w:t>
      </w:r>
      <w:r>
        <w:rPr>
          <w:rFonts w:hint="eastAsia" w:ascii="宋体" w:hAnsi="宋体" w:eastAsia="宋体" w:cs="宋体"/>
          <w:color w:val="auto"/>
          <w:kern w:val="0"/>
          <w:sz w:val="24"/>
          <w:szCs w:val="24"/>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u w:val="none"/>
          <w:lang w:val="en-US" w:eastAsia="zh-CN" w:bidi="zh-CN"/>
        </w:rPr>
        <w:t>（</w:t>
      </w:r>
      <w:r>
        <w:rPr>
          <w:rFonts w:hint="eastAsia" w:ascii="宋体" w:hAnsi="宋体" w:eastAsia="宋体" w:cs="宋体"/>
          <w:color w:val="auto"/>
          <w:kern w:val="0"/>
          <w:sz w:val="24"/>
          <w:szCs w:val="24"/>
          <w:u w:val="none"/>
          <w:lang w:val="zh-CN" w:eastAsia="zh-CN" w:bidi="zh-CN"/>
        </w:rPr>
        <w:t>浙财采监〔2021〕22号</w:t>
      </w:r>
      <w:r>
        <w:rPr>
          <w:rFonts w:hint="eastAsia" w:ascii="宋体" w:hAnsi="宋体" w:cs="宋体"/>
          <w:color w:val="auto"/>
          <w:kern w:val="0"/>
          <w:sz w:val="24"/>
          <w:szCs w:val="24"/>
          <w:u w:val="none"/>
          <w:lang w:val="en-US" w:eastAsia="zh-CN" w:bidi="zh-CN"/>
        </w:rPr>
        <w:t>)</w:t>
      </w:r>
      <w:r>
        <w:rPr>
          <w:rFonts w:hint="eastAsia"/>
          <w:color w:val="auto"/>
          <w:u w:val="none"/>
        </w:rPr>
        <w:t>,采购人在浙江政府采购网的“其他公告”栏目公开质疑答复，答复内容应当完整。质疑函作为附件上传。</w:t>
      </w:r>
    </w:p>
    <w:p w14:paraId="4BA46A5D">
      <w:pPr>
        <w:pStyle w:val="88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C48228E">
      <w:pPr>
        <w:pStyle w:val="88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1176D570">
      <w:pPr>
        <w:pStyle w:val="887"/>
        <w:shd w:val="clear" w:color="auto" w:fill="FFFFFF"/>
        <w:snapToGrid w:val="0"/>
        <w:spacing w:after="240" w:afterAutospacing="0" w:line="360" w:lineRule="auto"/>
        <w:ind w:firstLine="400"/>
        <w:contextualSpacing/>
        <w:rPr>
          <w:color w:val="auto"/>
        </w:rPr>
      </w:pPr>
      <w:r>
        <w:rPr>
          <w:rFonts w:hint="eastAsia"/>
          <w:color w:val="auto"/>
        </w:rPr>
        <w:t>4.4.1质疑供应商对采购人的答复不满意或者采购人未在规定的时间内作出答复的，可以在答复期满后十五个工作日内向同级政府采购监督管理部门提出投诉。</w:t>
      </w:r>
    </w:p>
    <w:p w14:paraId="7E20E69B">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88DDCDC">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D8929DB">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21BC701A">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7935EAC0">
      <w:pPr>
        <w:pStyle w:val="887"/>
        <w:numPr>
          <w:ilvl w:val="0"/>
          <w:numId w:val="1"/>
        </w:numPr>
        <w:shd w:val="clear" w:color="auto" w:fill="FFFFFF"/>
        <w:snapToGrid w:val="0"/>
        <w:spacing w:after="240" w:afterAutospacing="0" w:line="360" w:lineRule="auto"/>
        <w:ind w:firstLine="400"/>
        <w:contextualSpacing/>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其他说明</w:t>
      </w:r>
    </w:p>
    <w:p w14:paraId="50669F1E">
      <w:pPr>
        <w:pStyle w:val="887"/>
        <w:shd w:val="clear" w:color="auto" w:fill="FFFFFF"/>
        <w:snapToGrid w:val="0"/>
        <w:spacing w:after="240" w:afterAutospacing="0" w:line="360" w:lineRule="auto"/>
        <w:ind w:firstLine="400"/>
        <w:contextualSpacing/>
        <w:rPr>
          <w:rFonts w:hint="eastAsia"/>
          <w:color w:val="auto"/>
        </w:rPr>
      </w:pPr>
      <w:r>
        <w:rPr>
          <w:rFonts w:hint="eastAsia"/>
          <w:color w:val="auto"/>
          <w:lang w:val="en-US" w:eastAsia="zh-CN"/>
        </w:rPr>
        <w:t>5.1招标</w:t>
      </w:r>
      <w:r>
        <w:rPr>
          <w:rFonts w:hint="eastAsia"/>
          <w:color w:val="auto"/>
        </w:rPr>
        <w:t>文件中所涉及的产品品牌或型号均为建议性要求或为代替部分技术指标描述，</w:t>
      </w:r>
      <w:r>
        <w:rPr>
          <w:rFonts w:hint="eastAsia"/>
          <w:color w:val="auto"/>
          <w:lang w:val="en-US" w:eastAsia="zh-CN"/>
        </w:rPr>
        <w:t>投标人</w:t>
      </w:r>
      <w:r>
        <w:rPr>
          <w:rFonts w:hint="eastAsia"/>
          <w:color w:val="auto"/>
        </w:rPr>
        <w:t>可以选择其他品牌型号的产品参加投标但投标产品须具有相当于或优于采购文件要求的指标、性能。否则，评标委员会将对其作出不利的评审。</w:t>
      </w:r>
    </w:p>
    <w:p w14:paraId="69DBAB9A">
      <w:pPr>
        <w:pStyle w:val="887"/>
        <w:shd w:val="clear" w:color="auto" w:fill="FFFFFF"/>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5.2招标文件中如有描述歧义或前后不一致的地方，评标委员会有权按公平、合理的原则进行评判，但对同一条款的评判适用于每个投标人。</w:t>
      </w:r>
    </w:p>
    <w:p w14:paraId="6196C51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B66CBEA">
      <w:pPr>
        <w:pStyle w:val="34"/>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5．招标文件的构成</w:t>
      </w:r>
    </w:p>
    <w:p w14:paraId="112228AE">
      <w:pPr>
        <w:pStyle w:val="130"/>
        <w:snapToGrid w:val="0"/>
        <w:spacing w:before="0"/>
        <w:ind w:firstLine="480"/>
        <w:rPr>
          <w:rFonts w:hint="eastAsia" w:ascii="宋体" w:hAnsi="宋体" w:cs="宋体"/>
          <w:lang w:eastAsia="zh-CN"/>
        </w:rPr>
      </w:pPr>
      <w:r>
        <w:rPr>
          <w:rFonts w:hint="eastAsia" w:ascii="宋体" w:hAnsi="宋体" w:cs="宋体"/>
          <w:lang w:eastAsia="zh-CN"/>
        </w:rPr>
        <w:t>5.1 招标文件包括下列文件及附件：</w:t>
      </w:r>
    </w:p>
    <w:p w14:paraId="3390E9B8">
      <w:pPr>
        <w:pStyle w:val="130"/>
        <w:snapToGrid w:val="0"/>
        <w:spacing w:before="0"/>
        <w:ind w:firstLine="960" w:firstLineChars="400"/>
        <w:rPr>
          <w:rFonts w:hint="eastAsia" w:ascii="宋体" w:hAnsi="宋体" w:cs="宋体"/>
          <w:lang w:eastAsia="zh-CN"/>
        </w:rPr>
      </w:pPr>
      <w:r>
        <w:rPr>
          <w:rFonts w:hint="eastAsia" w:ascii="宋体" w:hAnsi="宋体" w:cs="宋体"/>
          <w:lang w:eastAsia="zh-CN"/>
        </w:rPr>
        <w:t>5.1.1招标公告；</w:t>
      </w:r>
    </w:p>
    <w:p w14:paraId="0F67C9E3">
      <w:pPr>
        <w:pStyle w:val="130"/>
        <w:snapToGrid w:val="0"/>
        <w:spacing w:before="0"/>
        <w:ind w:firstLine="960" w:firstLineChars="400"/>
        <w:rPr>
          <w:rFonts w:hint="eastAsia" w:ascii="宋体" w:hAnsi="宋体" w:cs="宋体"/>
          <w:lang w:eastAsia="zh-CN"/>
        </w:rPr>
      </w:pPr>
      <w:r>
        <w:rPr>
          <w:rFonts w:hint="eastAsia" w:ascii="宋体" w:hAnsi="宋体" w:cs="宋体"/>
          <w:lang w:eastAsia="zh-CN"/>
        </w:rPr>
        <w:t>5.1.2投标人须知；</w:t>
      </w:r>
    </w:p>
    <w:p w14:paraId="78890AD0">
      <w:pPr>
        <w:pStyle w:val="130"/>
        <w:snapToGrid w:val="0"/>
        <w:spacing w:before="0"/>
        <w:ind w:firstLine="960" w:firstLineChars="400"/>
        <w:rPr>
          <w:rFonts w:hint="eastAsia" w:ascii="宋体" w:hAnsi="宋体" w:cs="宋体"/>
          <w:lang w:eastAsia="zh-CN"/>
        </w:rPr>
      </w:pPr>
      <w:r>
        <w:rPr>
          <w:rFonts w:hint="eastAsia" w:ascii="宋体" w:hAnsi="宋体" w:cs="宋体"/>
          <w:lang w:eastAsia="zh-CN"/>
        </w:rPr>
        <w:t>5.1.3采购需求；</w:t>
      </w:r>
    </w:p>
    <w:p w14:paraId="564CADC9">
      <w:pPr>
        <w:pStyle w:val="130"/>
        <w:snapToGrid w:val="0"/>
        <w:spacing w:before="0"/>
        <w:ind w:firstLine="960" w:firstLineChars="400"/>
        <w:rPr>
          <w:rFonts w:hint="eastAsia" w:ascii="宋体" w:hAnsi="宋体" w:cs="宋体"/>
          <w:lang w:eastAsia="zh-CN"/>
        </w:rPr>
      </w:pPr>
      <w:r>
        <w:rPr>
          <w:rFonts w:hint="eastAsia" w:ascii="宋体" w:hAnsi="宋体" w:cs="宋体"/>
          <w:lang w:eastAsia="zh-CN"/>
        </w:rPr>
        <w:t>5.1.4评标办法；</w:t>
      </w:r>
    </w:p>
    <w:p w14:paraId="48ADF503">
      <w:pPr>
        <w:pStyle w:val="130"/>
        <w:snapToGrid w:val="0"/>
        <w:spacing w:before="0"/>
        <w:ind w:firstLine="960" w:firstLineChars="400"/>
        <w:rPr>
          <w:rFonts w:hint="eastAsia" w:ascii="宋体" w:hAnsi="宋体" w:cs="宋体"/>
          <w:lang w:eastAsia="zh-CN"/>
        </w:rPr>
      </w:pPr>
      <w:r>
        <w:rPr>
          <w:rFonts w:hint="eastAsia" w:ascii="宋体" w:hAnsi="宋体" w:cs="宋体"/>
          <w:lang w:eastAsia="zh-CN"/>
        </w:rPr>
        <w:t>5.1.5拟签订的合同文本；</w:t>
      </w:r>
    </w:p>
    <w:p w14:paraId="2882693B">
      <w:pPr>
        <w:pStyle w:val="130"/>
        <w:snapToGrid w:val="0"/>
        <w:spacing w:before="0"/>
        <w:ind w:firstLine="960" w:firstLineChars="400"/>
        <w:rPr>
          <w:rFonts w:hint="eastAsia" w:ascii="宋体" w:hAnsi="宋体" w:cs="宋体"/>
          <w:lang w:eastAsia="zh-CN"/>
        </w:rPr>
      </w:pPr>
      <w:r>
        <w:rPr>
          <w:rFonts w:hint="eastAsia" w:ascii="宋体" w:hAnsi="宋体" w:cs="宋体"/>
          <w:lang w:eastAsia="zh-CN"/>
        </w:rPr>
        <w:t>5.1.6应提交的有关格式范例。</w:t>
      </w:r>
    </w:p>
    <w:p w14:paraId="01EE461F">
      <w:pPr>
        <w:pStyle w:val="130"/>
        <w:snapToGrid w:val="0"/>
        <w:spacing w:before="0"/>
        <w:ind w:firstLine="960" w:firstLineChars="400"/>
        <w:rPr>
          <w:rFonts w:hint="eastAsia" w:ascii="宋体" w:hAnsi="宋体" w:cs="宋体"/>
          <w:lang w:eastAsia="zh-CN"/>
        </w:rPr>
      </w:pPr>
      <w:r>
        <w:rPr>
          <w:rFonts w:hint="eastAsia" w:ascii="宋体" w:hAnsi="宋体" w:cs="宋体"/>
          <w:lang w:eastAsia="zh-CN"/>
        </w:rPr>
        <w:t>5.2与本项目有关的澄清或者修改的内容为招标文件的组成部分。</w:t>
      </w:r>
    </w:p>
    <w:p w14:paraId="16212C17">
      <w:pPr>
        <w:pStyle w:val="34"/>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6. 招标文件的澄清、修改</w:t>
      </w:r>
    </w:p>
    <w:p w14:paraId="2FA09E63">
      <w:pPr>
        <w:pStyle w:val="130"/>
        <w:snapToGrid w:val="0"/>
        <w:spacing w:before="0"/>
        <w:ind w:firstLine="960" w:firstLineChars="40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77BA422">
      <w:pPr>
        <w:pStyle w:val="130"/>
        <w:snapToGrid w:val="0"/>
        <w:spacing w:before="0"/>
        <w:ind w:firstLine="960" w:firstLineChars="40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C8D39D">
      <w:pPr>
        <w:pStyle w:val="24"/>
        <w:rPr>
          <w:rFonts w:hAnsi="宋体" w:cs="宋体"/>
          <w:sz w:val="18"/>
          <w:szCs w:val="18"/>
          <w:lang w:val="en-US"/>
        </w:rPr>
      </w:pPr>
      <w:r>
        <w:rPr>
          <w:rFonts w:hint="eastAsia" w:hAnsi="宋体" w:cs="宋体"/>
          <w:szCs w:val="24"/>
          <w:lang w:val="en-US"/>
        </w:rPr>
        <w:t xml:space="preserve">    </w:t>
      </w:r>
    </w:p>
    <w:p w14:paraId="06709ABB">
      <w:pPr>
        <w:adjustRightInd/>
        <w:spacing w:line="360" w:lineRule="auto"/>
        <w:jc w:val="center"/>
        <w:outlineLvl w:val="0"/>
        <w:rPr>
          <w:rFonts w:ascii="宋体" w:hAnsi="宋体" w:cs="宋体"/>
          <w:b w:val="0"/>
          <w:bCs/>
          <w:sz w:val="30"/>
          <w:szCs w:val="20"/>
        </w:rPr>
      </w:pPr>
      <w:r>
        <w:rPr>
          <w:rFonts w:hint="eastAsia" w:ascii="宋体" w:hAnsi="宋体" w:cs="宋体"/>
          <w:b w:val="0"/>
          <w:bCs/>
          <w:sz w:val="30"/>
          <w:szCs w:val="20"/>
        </w:rPr>
        <w:t>三、投标</w:t>
      </w:r>
    </w:p>
    <w:p w14:paraId="103EBA6B">
      <w:pPr>
        <w:pStyle w:val="34"/>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7. 招标文件的获取</w:t>
      </w:r>
    </w:p>
    <w:p w14:paraId="6CD36447">
      <w:pPr>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详见招标公告中获取招标文件的时间期限、地点、方式及招标文件售价。</w:t>
      </w:r>
    </w:p>
    <w:p w14:paraId="0CB9DD16">
      <w:pPr>
        <w:pStyle w:val="34"/>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8.开标前答疑会或现场考察</w:t>
      </w:r>
    </w:p>
    <w:p w14:paraId="5BE80D07">
      <w:pPr>
        <w:pStyle w:val="34"/>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采购人组织潜在投标人现场考察或者召开开标前答疑会的，潜在投标人按第二部分投标人须知前附表的规定参加现场考察或者开标前答疑会。</w:t>
      </w:r>
    </w:p>
    <w:p w14:paraId="0CC83639">
      <w:pPr>
        <w:pStyle w:val="34"/>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9.投标保证金</w:t>
      </w:r>
    </w:p>
    <w:p w14:paraId="72F73E4B">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DF43BD7">
      <w:pPr>
        <w:pStyle w:val="34"/>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10. 投标文件的语言</w:t>
      </w:r>
    </w:p>
    <w:p w14:paraId="3E36201D">
      <w:pPr>
        <w:pStyle w:val="34"/>
        <w:spacing w:line="360" w:lineRule="auto"/>
        <w:ind w:firstLine="480" w:firstLineChars="200"/>
        <w:rPr>
          <w:rFonts w:hint="eastAsia" w:ascii="宋体" w:hAnsi="宋体" w:eastAsia="宋体" w:cs="宋体"/>
          <w:snapToGrid/>
          <w:kern w:val="2"/>
          <w:sz w:val="24"/>
          <w:szCs w:val="24"/>
          <w:lang w:val="zh-CN" w:eastAsia="zh-CN" w:bidi="ar-SA"/>
        </w:rPr>
      </w:pPr>
      <w:r>
        <w:rPr>
          <w:rFonts w:hint="eastAsia" w:ascii="宋体" w:hAnsi="宋体" w:eastAsia="宋体" w:cs="宋体"/>
          <w:snapToGrid/>
          <w:kern w:val="2"/>
          <w:sz w:val="24"/>
          <w:szCs w:val="24"/>
          <w:lang w:val="en-US" w:eastAsia="zh-CN" w:bidi="ar-SA"/>
        </w:rPr>
        <w:t>投标文件及投标人与采购有关的来往通知、函件和文件均应使用中文。</w:t>
      </w:r>
    </w:p>
    <w:p w14:paraId="7D1ACBAB">
      <w:pPr>
        <w:pStyle w:val="34"/>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11. 投标文件的组成</w:t>
      </w:r>
    </w:p>
    <w:p w14:paraId="13BDF38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94ABDC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5006946">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14:paraId="02A0ED9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E8C377D">
      <w:pPr>
        <w:snapToGrid w:val="0"/>
        <w:spacing w:line="360" w:lineRule="auto"/>
        <w:ind w:firstLine="960" w:firstLineChars="400"/>
        <w:rPr>
          <w:rFonts w:ascii="宋体" w:hAnsi="宋体" w:cs="宋体"/>
          <w:color w:val="auto"/>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23EB6B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02CB95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064B99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0E7A90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5F8F45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4E36288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lang w:eastAsia="zh-CN"/>
        </w:rPr>
        <w:t>）</w:t>
      </w:r>
      <w:r>
        <w:rPr>
          <w:rFonts w:hint="eastAsia" w:ascii="宋体" w:hAnsi="宋体" w:cs="宋体"/>
          <w:sz w:val="24"/>
        </w:rPr>
        <w:t>；</w:t>
      </w:r>
    </w:p>
    <w:p w14:paraId="66E88410">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453147F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BD98064">
      <w:pPr>
        <w:pStyle w:val="24"/>
        <w:ind w:firstLine="960" w:firstLineChars="400"/>
        <w:rPr>
          <w:rFonts w:hint="default"/>
          <w:color w:val="auto"/>
          <w:lang w:val="en-US"/>
        </w:rPr>
      </w:pPr>
      <w:r>
        <w:rPr>
          <w:rFonts w:hint="eastAsia" w:cs="仿宋" w:asciiTheme="minorEastAsia" w:hAnsiTheme="minorEastAsia"/>
          <w:color w:val="auto"/>
          <w:sz w:val="24"/>
          <w:lang w:val="en-US" w:eastAsia="zh-CN"/>
        </w:rPr>
        <w:t>11.2.8认为需要的其他文件资料或说明.</w:t>
      </w:r>
    </w:p>
    <w:p w14:paraId="56835E46">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p>
    <w:p w14:paraId="3F7028F3">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422BD36">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86280BA">
      <w:pPr>
        <w:snapToGrid w:val="0"/>
        <w:spacing w:line="360" w:lineRule="auto"/>
        <w:ind w:firstLine="960" w:firstLineChars="400"/>
        <w:rPr>
          <w:rFonts w:ascii="宋体" w:hAnsi="宋体" w:cs="宋体"/>
          <w:sz w:val="24"/>
        </w:rPr>
      </w:pPr>
      <w:r>
        <w:rPr>
          <w:rFonts w:hint="eastAsia" w:ascii="宋体" w:hAnsi="宋体" w:cs="宋体"/>
          <w:color w:val="auto"/>
          <w:sz w:val="24"/>
        </w:rPr>
        <w:t>11.3.2中小企业声明函。</w:t>
      </w:r>
    </w:p>
    <w:p w14:paraId="4F9738C4">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B5C05AB">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BE96D62">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DEC30C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七部分规定的格式进行，混乱的编排导致投标文件被误读或评标委员会查找不到有效文件是投标人的风险。</w:t>
      </w:r>
    </w:p>
    <w:p w14:paraId="2728A7B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BE8AA5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4DE8D57">
      <w:pPr>
        <w:snapToGrid w:val="0"/>
        <w:spacing w:line="360" w:lineRule="auto"/>
        <w:rPr>
          <w:rFonts w:ascii="宋体" w:hAnsi="宋体" w:cs="宋体"/>
          <w:b/>
          <w:sz w:val="24"/>
        </w:rPr>
      </w:pPr>
      <w:r>
        <w:rPr>
          <w:rFonts w:hint="eastAsia" w:ascii="宋体" w:hAnsi="宋体" w:cs="宋体"/>
          <w:b/>
          <w:sz w:val="24"/>
        </w:rPr>
        <w:t>13.投标文件的签署、盖章</w:t>
      </w:r>
    </w:p>
    <w:p w14:paraId="389E8ED2">
      <w:pPr>
        <w:pStyle w:val="130"/>
        <w:snapToGrid w:val="0"/>
        <w:spacing w:before="0"/>
        <w:ind w:firstLine="480"/>
        <w:rPr>
          <w:rFonts w:ascii="宋体" w:hAnsi="宋体" w:cs="宋体"/>
          <w:b/>
          <w:color w:val="auto"/>
          <w:u w:val="single"/>
        </w:rPr>
      </w:pPr>
      <w:r>
        <w:rPr>
          <w:rFonts w:hint="eastAsia" w:ascii="宋体" w:hAnsi="宋体" w:cs="宋体"/>
          <w:szCs w:val="24"/>
        </w:rPr>
        <w:t>13.1投标文件按照招标文件第</w:t>
      </w:r>
      <w:r>
        <w:rPr>
          <w:rFonts w:hint="eastAsia" w:ascii="宋体" w:hAnsi="宋体" w:cs="宋体"/>
          <w:szCs w:val="24"/>
          <w:lang w:eastAsia="zh-CN"/>
        </w:rPr>
        <w:t>七</w:t>
      </w:r>
      <w:r>
        <w:rPr>
          <w:rFonts w:hint="eastAsia" w:ascii="宋体" w:hAnsi="宋体" w:cs="宋体"/>
          <w:szCs w:val="24"/>
        </w:rPr>
        <w:t>部分格式要</w:t>
      </w:r>
      <w:r>
        <w:rPr>
          <w:rFonts w:hint="eastAsia" w:ascii="宋体" w:hAnsi="宋体" w:cs="宋体"/>
        </w:rPr>
        <w:t>求进行签署、盖章。</w:t>
      </w:r>
      <w:r>
        <w:rPr>
          <w:rFonts w:hint="eastAsia" w:ascii="宋体" w:hAnsi="宋体" w:cs="宋体"/>
          <w:b/>
          <w:color w:val="auto"/>
          <w:u w:val="single"/>
        </w:rPr>
        <w:t>▲投标人的投标文件未按照招标文件要求签署、盖章的，其投标无效</w:t>
      </w:r>
      <w:r>
        <w:rPr>
          <w:rFonts w:hint="eastAsia" w:ascii="宋体" w:hAnsi="宋体" w:cs="宋体"/>
          <w:color w:val="auto"/>
          <w:szCs w:val="24"/>
          <w:u w:val="single"/>
        </w:rPr>
        <w:t>。</w:t>
      </w:r>
    </w:p>
    <w:p w14:paraId="5E5550E0">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3DA3E85">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49842AE">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8019AD5">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42C8FD">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6AA8F77">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E8D3E0D">
      <w:pPr>
        <w:pStyle w:val="34"/>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15.备份投标文件</w:t>
      </w:r>
    </w:p>
    <w:p w14:paraId="5CA5E50C">
      <w:pPr>
        <w:pStyle w:val="34"/>
        <w:spacing w:line="360" w:lineRule="auto"/>
        <w:ind w:firstLine="360" w:firstLineChars="150"/>
        <w:rPr>
          <w:rFonts w:hint="eastAsia"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 xml:space="preserve"> 15.1投标人在电子交易平台传输递交投标文件后，还可以在投标截止时间前直接提交或者以邮政快递方式递交备份投标文件1份，</w:t>
      </w:r>
      <w:r>
        <w:rPr>
          <w:rFonts w:hint="eastAsia" w:ascii="宋体" w:hAnsi="宋体" w:eastAsia="宋体" w:cs="宋体"/>
          <w:b/>
          <w:bCs/>
          <w:snapToGrid/>
          <w:kern w:val="2"/>
          <w:sz w:val="24"/>
          <w:szCs w:val="24"/>
          <w:lang w:val="en-US" w:eastAsia="zh-CN" w:bidi="ar-SA"/>
        </w:rPr>
        <w:t>但采购人、采购代理机构不强制或变相强制投标人提交备份投标文件。</w:t>
      </w:r>
    </w:p>
    <w:p w14:paraId="401AD4C9">
      <w:pPr>
        <w:pStyle w:val="34"/>
        <w:spacing w:line="360" w:lineRule="auto"/>
        <w:ind w:firstLine="480" w:firstLineChars="200"/>
        <w:rPr>
          <w:rFonts w:hint="default"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napToGrid/>
          <w:kern w:val="2"/>
          <w:sz w:val="24"/>
          <w:szCs w:val="24"/>
          <w:lang w:val="en-US" w:eastAsia="zh-CN" w:bidi="ar-SA"/>
        </w:rPr>
        <w:t xml:space="preserve">不符合上述制作、存储、密封规定的备份投标文件将被视为无效或者被拒绝接收。 </w:t>
      </w:r>
    </w:p>
    <w:p w14:paraId="0FDF2EDC">
      <w:pPr>
        <w:pStyle w:val="34"/>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14:paraId="4F6180FA">
      <w:pPr>
        <w:pStyle w:val="34"/>
        <w:spacing w:line="360" w:lineRule="auto"/>
        <w:ind w:firstLine="480" w:firstLineChars="200"/>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D08AACE">
      <w:pPr>
        <w:pStyle w:val="34"/>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15.5投标人仅提交备份投标文件，未在电子交易平台传输递交投标文件的，投标无效。</w:t>
      </w:r>
    </w:p>
    <w:p w14:paraId="5F1AE117">
      <w:pPr>
        <w:pStyle w:val="130"/>
        <w:spacing w:before="0"/>
        <w:ind w:firstLine="0" w:firstLineChars="0"/>
        <w:rPr>
          <w:rFonts w:ascii="宋体" w:hAnsi="宋体" w:cs="宋体"/>
          <w:b/>
          <w:bCs w:val="0"/>
          <w:szCs w:val="24"/>
        </w:rPr>
      </w:pPr>
      <w:r>
        <w:rPr>
          <w:rFonts w:hint="eastAsia" w:ascii="宋体" w:hAnsi="宋体" w:cs="宋体"/>
          <w:b/>
          <w:bCs w:val="0"/>
          <w:szCs w:val="24"/>
        </w:rPr>
        <w:t>16.投标文件的无效处理</w:t>
      </w:r>
    </w:p>
    <w:p w14:paraId="2DF3FA3A">
      <w:pPr>
        <w:pStyle w:val="2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6C3C003">
      <w:pPr>
        <w:pStyle w:val="130"/>
        <w:spacing w:before="0"/>
        <w:ind w:firstLine="0" w:firstLineChars="0"/>
        <w:rPr>
          <w:rFonts w:ascii="宋体" w:hAnsi="宋体" w:cs="宋体"/>
          <w:b/>
          <w:szCs w:val="24"/>
        </w:rPr>
      </w:pPr>
      <w:r>
        <w:rPr>
          <w:rFonts w:hint="eastAsia" w:ascii="宋体" w:hAnsi="宋体" w:cs="宋体"/>
          <w:b/>
          <w:szCs w:val="24"/>
        </w:rPr>
        <w:t>17.投标有效期</w:t>
      </w:r>
    </w:p>
    <w:p w14:paraId="680C210C">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w:t>
      </w:r>
      <w:r>
        <w:rPr>
          <w:rFonts w:hint="eastAsia" w:ascii="宋体" w:hAnsi="宋体" w:cs="宋体"/>
          <w:b/>
          <w:bCs/>
          <w:color w:val="auto"/>
          <w:sz w:val="24"/>
          <w:szCs w:val="20"/>
          <w:u w:val="single"/>
        </w:rPr>
        <w:t>▲投标有效期为从提交投标文件的截止之日起90天。投标人的投标文件中承</w:t>
      </w:r>
      <w:r>
        <w:rPr>
          <w:rFonts w:hint="eastAsia" w:ascii="宋体" w:hAnsi="宋体" w:cs="宋体"/>
          <w:b/>
          <w:bCs/>
          <w:color w:val="auto"/>
          <w:sz w:val="24"/>
          <w:szCs w:val="21"/>
          <w:u w:val="single"/>
        </w:rPr>
        <w:t>诺的投标有效期少于招标文件中载明的投标有效期的，投标无效</w:t>
      </w:r>
      <w:r>
        <w:rPr>
          <w:rFonts w:hint="eastAsia" w:ascii="宋体" w:hAnsi="宋体" w:cs="宋体"/>
          <w:b/>
          <w:color w:val="auto"/>
          <w:sz w:val="24"/>
          <w:szCs w:val="21"/>
        </w:rPr>
        <w:t>。</w:t>
      </w:r>
    </w:p>
    <w:p w14:paraId="437F6537">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2F9144C3">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E393304">
      <w:pPr>
        <w:pStyle w:val="130"/>
        <w:spacing w:before="0"/>
        <w:ind w:firstLine="643"/>
        <w:rPr>
          <w:rFonts w:ascii="宋体" w:hAnsi="宋体" w:cs="宋体"/>
          <w:b/>
          <w:sz w:val="32"/>
        </w:rPr>
      </w:pPr>
    </w:p>
    <w:p w14:paraId="693E70DB">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7C14E8B">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67A8DAA">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0083B9E3">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6993DA77">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E076079">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118E6FA2">
      <w:pPr>
        <w:snapToGrid w:val="0"/>
        <w:spacing w:line="360" w:lineRule="auto"/>
        <w:ind w:firstLine="480" w:firstLineChars="200"/>
        <w:rPr>
          <w:rFonts w:ascii="宋体" w:hAnsi="宋体" w:cs="宋体"/>
          <w:color w:val="auto"/>
          <w:sz w:val="24"/>
        </w:rPr>
      </w:pPr>
      <w:r>
        <w:rPr>
          <w:rFonts w:hint="eastAsia" w:ascii="宋体" w:hAnsi="宋体" w:cs="宋体"/>
          <w:kern w:val="0"/>
          <w:sz w:val="24"/>
        </w:rPr>
        <w:t>1</w:t>
      </w:r>
      <w:r>
        <w:rPr>
          <w:rFonts w:hint="eastAsia" w:ascii="宋体" w:hAnsi="宋体" w:cs="宋体"/>
          <w:color w:val="auto"/>
          <w:kern w:val="0"/>
          <w:sz w:val="24"/>
        </w:rPr>
        <w:t>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09CCA03D">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FF8E704">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299D787A">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4A502CAF">
      <w:pPr>
        <w:pStyle w:val="130"/>
        <w:spacing w:before="0"/>
        <w:ind w:firstLine="0" w:firstLineChars="0"/>
        <w:rPr>
          <w:rFonts w:ascii="宋体" w:hAnsi="宋体" w:cs="宋体"/>
          <w:b/>
          <w:szCs w:val="24"/>
        </w:rPr>
      </w:pPr>
      <w:r>
        <w:rPr>
          <w:rFonts w:hint="eastAsia" w:ascii="宋体" w:hAnsi="宋体" w:cs="宋体"/>
          <w:b/>
          <w:szCs w:val="24"/>
        </w:rPr>
        <w:t>20、信用信息查询</w:t>
      </w:r>
    </w:p>
    <w:p w14:paraId="023AE15E">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w:t>
      </w:r>
      <w:r>
        <w:rPr>
          <w:rFonts w:hint="eastAsia" w:ascii="宋体" w:hAnsi="宋体" w:cs="宋体"/>
          <w:kern w:val="0"/>
          <w:szCs w:val="24"/>
          <w:lang w:val="en-US" w:eastAsia="zh-CN"/>
        </w:rPr>
        <w:t>人</w:t>
      </w:r>
      <w:r>
        <w:rPr>
          <w:rFonts w:hint="eastAsia" w:ascii="宋体" w:hAnsi="宋体" w:cs="宋体"/>
          <w:kern w:val="0"/>
          <w:szCs w:val="24"/>
        </w:rPr>
        <w:t>将在资格审查时通过“信用中国”网站(www.creditchina.gov.cn)、中国政府采购网(www.ccgp.gov.cn)渠道查询投标人接受资格时的信用记录。</w:t>
      </w:r>
    </w:p>
    <w:p w14:paraId="2EFA085B">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r>
        <w:rPr>
          <w:rFonts w:hint="eastAsia" w:ascii="宋体" w:hAnsi="宋体" w:cs="宋体"/>
          <w:kern w:val="0"/>
          <w:szCs w:val="24"/>
          <w:lang w:eastAsia="zh-CN"/>
        </w:rPr>
        <w:t>（</w:t>
      </w:r>
      <w:r>
        <w:rPr>
          <w:rFonts w:hint="eastAsia" w:ascii="宋体" w:hAnsi="宋体" w:cs="宋体"/>
          <w:kern w:val="0"/>
          <w:szCs w:val="24"/>
          <w:lang w:val="en-US" w:eastAsia="zh-CN"/>
        </w:rPr>
        <w:t>如有</w:t>
      </w:r>
      <w:r>
        <w:rPr>
          <w:rFonts w:hint="eastAsia" w:ascii="宋体" w:hAnsi="宋体" w:cs="宋体"/>
          <w:kern w:val="0"/>
          <w:szCs w:val="24"/>
          <w:lang w:eastAsia="zh-CN"/>
        </w:rPr>
        <w:t>）</w:t>
      </w:r>
      <w:r>
        <w:rPr>
          <w:rFonts w:hint="eastAsia" w:ascii="宋体" w:hAnsi="宋体" w:cs="宋体"/>
          <w:kern w:val="0"/>
          <w:szCs w:val="24"/>
        </w:rPr>
        <w:t>。</w:t>
      </w:r>
    </w:p>
    <w:p w14:paraId="6E2CFE98">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5C3271B">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0F1434C">
      <w:pPr>
        <w:pStyle w:val="130"/>
        <w:spacing w:before="0"/>
        <w:ind w:firstLine="0" w:firstLineChars="0"/>
        <w:rPr>
          <w:rFonts w:ascii="宋体" w:hAnsi="宋体" w:cs="宋体"/>
          <w:kern w:val="0"/>
          <w:szCs w:val="24"/>
        </w:rPr>
      </w:pPr>
    </w:p>
    <w:p w14:paraId="1CC4726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7F67264">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271F45C">
      <w:pPr>
        <w:spacing w:line="360" w:lineRule="auto"/>
        <w:rPr>
          <w:rFonts w:ascii="宋体" w:hAnsi="宋体" w:cs="宋体"/>
          <w:b/>
          <w:sz w:val="24"/>
        </w:rPr>
      </w:pPr>
    </w:p>
    <w:p w14:paraId="3B8A31E4">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69F406B">
      <w:pPr>
        <w:pStyle w:val="27"/>
        <w:spacing w:line="360" w:lineRule="auto"/>
        <w:ind w:left="479" w:hanging="479" w:hangingChars="199"/>
        <w:rPr>
          <w:rFonts w:cs="宋体"/>
          <w:b/>
        </w:rPr>
      </w:pPr>
      <w:r>
        <w:rPr>
          <w:rFonts w:hint="eastAsia" w:cs="宋体"/>
          <w:b/>
        </w:rPr>
        <w:t>22. 确定中标供应商</w:t>
      </w:r>
    </w:p>
    <w:p w14:paraId="3D5D8E87">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F0B7388">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F8C3A9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1CA24995">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488D8599">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319FC6C">
      <w:pPr>
        <w:snapToGrid w:val="0"/>
        <w:spacing w:line="360" w:lineRule="auto"/>
        <w:ind w:left="120" w:leftChars="57" w:firstLine="482" w:firstLineChars="150"/>
        <w:jc w:val="center"/>
        <w:rPr>
          <w:rFonts w:ascii="宋体" w:hAnsi="宋体" w:cs="宋体"/>
          <w:b/>
          <w:sz w:val="32"/>
        </w:rPr>
      </w:pPr>
    </w:p>
    <w:p w14:paraId="44F0386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342A159">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DC5B929">
      <w:pPr>
        <w:pStyle w:val="27"/>
        <w:spacing w:line="360" w:lineRule="auto"/>
        <w:ind w:left="479" w:hanging="479" w:hangingChars="199"/>
        <w:rPr>
          <w:rFonts w:cs="宋体"/>
          <w:b/>
        </w:rPr>
      </w:pPr>
      <w:r>
        <w:rPr>
          <w:rFonts w:hint="eastAsia" w:cs="宋体"/>
          <w:b/>
        </w:rPr>
        <w:t>25. 合同的签订</w:t>
      </w:r>
    </w:p>
    <w:p w14:paraId="6B248FCF">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w:t>
      </w:r>
      <w:r>
        <w:rPr>
          <w:rFonts w:hint="eastAsia" w:ascii="宋体" w:hAnsi="宋体" w:cs="宋体"/>
          <w:color w:val="auto"/>
          <w:kern w:val="0"/>
          <w:sz w:val="24"/>
        </w:rPr>
        <w:t>原则上应当在中标通知书发出之日起10个工作日内，与中标供应商按照采购文件确定的事项签订政府采购合同。</w:t>
      </w:r>
    </w:p>
    <w:p w14:paraId="4C11A33B">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9D81D87">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0526E7D">
      <w:pPr>
        <w:adjustRightInd w:val="0"/>
        <w:snapToGrid w:val="0"/>
        <w:spacing w:line="360" w:lineRule="auto"/>
        <w:ind w:firstLine="480" w:firstLineChars="20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028040B1">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5291B1C">
      <w:pPr>
        <w:pStyle w:val="27"/>
        <w:spacing w:line="360" w:lineRule="auto"/>
        <w:ind w:left="479" w:hanging="479" w:hangingChars="199"/>
        <w:rPr>
          <w:rFonts w:cs="宋体"/>
          <w:b/>
        </w:rPr>
      </w:pPr>
      <w:r>
        <w:rPr>
          <w:rFonts w:hint="eastAsia" w:cs="宋体"/>
          <w:b/>
        </w:rPr>
        <w:t>26. 履约保证金</w:t>
      </w:r>
    </w:p>
    <w:p w14:paraId="4A284D1D">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491FB5A">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B47D634">
      <w:pPr>
        <w:pStyle w:val="4"/>
        <w:rPr>
          <w:highlight w:val="none"/>
        </w:rPr>
      </w:pPr>
      <w:r>
        <w:rPr>
          <w:rFonts w:ascii="宋体" w:hAnsi="宋体" w:eastAsia="宋体"/>
          <w:b/>
          <w:bCs/>
          <w:sz w:val="24"/>
          <w:szCs w:val="32"/>
          <w:highlight w:val="none"/>
          <w:lang w:val="en-US"/>
        </w:rPr>
        <w:t>27.预付款</w:t>
      </w:r>
    </w:p>
    <w:p w14:paraId="58A07F26">
      <w:pPr>
        <w:adjustRightInd/>
        <w:spacing w:line="360" w:lineRule="auto"/>
        <w:ind w:firstLine="480" w:firstLineChars="200"/>
        <w:rPr>
          <w:rFonts w:hint="eastAsia" w:ascii="宋体" w:hAnsi="宋体" w:cs="宋体"/>
          <w:b/>
          <w:sz w:val="32"/>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w:t>
      </w:r>
      <w:r>
        <w:rPr>
          <w:rFonts w:ascii="宋体" w:hAnsi="宋体"/>
          <w:color w:val="auto"/>
          <w:sz w:val="24"/>
          <w:highlight w:val="none"/>
        </w:rPr>
        <w:t>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val="en-US" w:eastAsia="zh-CN"/>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w:t>
      </w:r>
      <w:r>
        <w:rPr>
          <w:rFonts w:hint="eastAsia" w:ascii="宋体" w:hAnsi="宋体"/>
          <w:sz w:val="24"/>
          <w:highlight w:val="none"/>
        </w:rPr>
        <w:t>，具体步骤：选择产品—填写供应商信息—选择中标项目—确认信息—等待保险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2C0AC20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E7E0B37">
      <w:pPr>
        <w:pStyle w:val="13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4A5C79B">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B1D6F7F">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60FBE38">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7394419A">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639AA5CF">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6C27D370">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401CF8A">
      <w:pPr>
        <w:tabs>
          <w:tab w:val="left" w:pos="0"/>
        </w:tabs>
        <w:spacing w:line="360" w:lineRule="auto"/>
        <w:ind w:firstLine="480"/>
        <w:rPr>
          <w:rFonts w:ascii="宋体" w:hAnsi="宋体" w:cs="宋体"/>
          <w:sz w:val="24"/>
        </w:rPr>
      </w:pPr>
    </w:p>
    <w:p w14:paraId="470B03E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w:t>
      </w:r>
      <w:r>
        <w:rPr>
          <w:rFonts w:hint="eastAsia" w:ascii="宋体" w:hAnsi="宋体" w:cs="宋体"/>
          <w:b/>
          <w:sz w:val="32"/>
          <w:lang w:eastAsia="zh-CN"/>
        </w:rPr>
        <w:t>履约</w:t>
      </w:r>
      <w:r>
        <w:rPr>
          <w:rFonts w:hint="eastAsia" w:ascii="宋体" w:hAnsi="宋体" w:cs="宋体"/>
          <w:b/>
          <w:sz w:val="32"/>
        </w:rPr>
        <w:t>验收</w:t>
      </w:r>
    </w:p>
    <w:p w14:paraId="466E6702">
      <w:pPr>
        <w:pStyle w:val="27"/>
        <w:spacing w:line="360" w:lineRule="auto"/>
        <w:ind w:firstLine="0" w:firstLineChars="0"/>
        <w:rPr>
          <w:rFonts w:cs="宋体"/>
          <w:b/>
        </w:rPr>
      </w:pPr>
      <w:r>
        <w:rPr>
          <w:rFonts w:hint="eastAsia" w:cs="宋体"/>
          <w:b/>
        </w:rPr>
        <w:t>30.验收</w:t>
      </w:r>
    </w:p>
    <w:p w14:paraId="5C64F7E1">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0A63EE">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w:t>
      </w:r>
      <w:r>
        <w:rPr>
          <w:rFonts w:hint="eastAsia" w:ascii="宋体" w:hAnsi="宋体" w:cs="宋体"/>
          <w:kern w:val="0"/>
          <w:sz w:val="24"/>
          <w:lang w:val="en-US" w:eastAsia="zh-CN"/>
        </w:rPr>
        <w:t>2</w:t>
      </w:r>
      <w:r>
        <w:rPr>
          <w:rFonts w:hint="eastAsia" w:ascii="宋体" w:hAnsi="宋体" w:cs="宋体"/>
          <w:kern w:val="0"/>
          <w:sz w:val="24"/>
        </w:rPr>
        <w:t>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14:paraId="4329C82C">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w:t>
      </w:r>
      <w:r>
        <w:rPr>
          <w:rFonts w:hint="eastAsia" w:ascii="宋体" w:hAnsi="宋体" w:cs="宋体"/>
          <w:kern w:val="0"/>
          <w:sz w:val="24"/>
          <w:lang w:val="en-US" w:eastAsia="zh-CN"/>
        </w:rPr>
        <w:t>3</w:t>
      </w:r>
      <w:r>
        <w:rPr>
          <w:rFonts w:hint="eastAsia" w:ascii="宋体" w:hAnsi="宋体" w:cs="宋体"/>
          <w:kern w:val="0"/>
          <w:sz w:val="24"/>
        </w:rPr>
        <w:t>完善验收方式。对于采购人和使用人分离的采购项目，应当邀请实际使用人参与验收。采购人可以邀请参加本项目的其他供应商或第三方专业机构及专家参与验收，相关验收意见作为验收书的参考资料一并存档。其中大型或复杂、关系到生命财产安全、社会关注度高的采购项目，采购人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14:paraId="0181529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w:t>
      </w:r>
      <w:r>
        <w:rPr>
          <w:rFonts w:hint="eastAsia" w:ascii="宋体" w:hAnsi="宋体" w:cs="宋体"/>
          <w:kern w:val="0"/>
          <w:sz w:val="24"/>
          <w:lang w:val="en-US" w:eastAsia="zh-CN"/>
        </w:rPr>
        <w:t>4</w:t>
      </w:r>
      <w:r>
        <w:rPr>
          <w:rFonts w:hint="eastAsia" w:ascii="宋体" w:hAnsi="宋体" w:cs="宋体"/>
          <w:kern w:val="0"/>
          <w:sz w:val="24"/>
        </w:rPr>
        <w:t>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bookmarkEnd w:id="10"/>
    <w:bookmarkEnd w:id="11"/>
    <w:bookmarkEnd w:id="12"/>
    <w:p w14:paraId="366373C7">
      <w:pPr>
        <w:tabs>
          <w:tab w:val="left" w:pos="0"/>
        </w:tabs>
        <w:spacing w:line="360" w:lineRule="auto"/>
        <w:ind w:firstLine="480"/>
        <w:rPr>
          <w:rFonts w:hint="eastAsia" w:ascii="宋体" w:hAnsi="宋体" w:cs="宋体"/>
          <w:kern w:val="0"/>
          <w:sz w:val="24"/>
        </w:rPr>
      </w:pPr>
      <w:bookmarkStart w:id="14" w:name="第四部分"/>
      <w:r>
        <w:rPr>
          <w:rFonts w:hint="eastAsia" w:ascii="宋体" w:hAnsi="宋体" w:cs="宋体"/>
          <w:kern w:val="0"/>
          <w:sz w:val="24"/>
        </w:rPr>
        <w:t>30.</w:t>
      </w:r>
      <w:r>
        <w:rPr>
          <w:rFonts w:hint="eastAsia" w:ascii="宋体" w:hAnsi="宋体" w:cs="宋体"/>
          <w:kern w:val="0"/>
          <w:sz w:val="24"/>
          <w:lang w:val="en-US" w:eastAsia="zh-CN"/>
        </w:rPr>
        <w:t>5</w:t>
      </w:r>
      <w:r>
        <w:rPr>
          <w:rFonts w:hint="eastAsia" w:ascii="宋体" w:hAnsi="宋体" w:cs="宋体"/>
          <w:kern w:val="0"/>
          <w:sz w:val="24"/>
        </w:rPr>
        <w:t>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D241850">
      <w:pPr>
        <w:pStyle w:val="27"/>
        <w:spacing w:line="360" w:lineRule="auto"/>
        <w:ind w:firstLine="0" w:firstLineChars="0"/>
        <w:rPr>
          <w:rFonts w:hint="eastAsia" w:cs="宋体"/>
          <w:b/>
        </w:rPr>
      </w:pPr>
      <w:r>
        <w:rPr>
          <w:rFonts w:hint="eastAsia" w:cs="宋体"/>
          <w:b/>
        </w:rPr>
        <w:t>3</w:t>
      </w:r>
      <w:r>
        <w:rPr>
          <w:rFonts w:hint="eastAsia" w:cs="宋体"/>
          <w:b/>
          <w:lang w:val="en-US" w:eastAsia="zh-CN"/>
        </w:rPr>
        <w:t>1</w:t>
      </w:r>
      <w:r>
        <w:rPr>
          <w:rFonts w:hint="eastAsia" w:cs="宋体"/>
          <w:b/>
        </w:rPr>
        <w:t>.履约验收监督管理</w:t>
      </w:r>
    </w:p>
    <w:p w14:paraId="4740A1FE">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财政部门依法对履约验收活动履行监督管理职责，指导和督促采购人严格履行验收义务，可以依法开展履约验收专项检查，查处违法违规行为。</w:t>
      </w:r>
    </w:p>
    <w:p w14:paraId="0F5177EE">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07468"/>
      <w:bookmarkEnd w:id="16"/>
      <w:bookmarkStart w:id="17" w:name="_Hlt74729768"/>
      <w:bookmarkEnd w:id="17"/>
      <w:bookmarkStart w:id="18" w:name="_Hlt68057669"/>
      <w:bookmarkEnd w:id="18"/>
      <w:bookmarkStart w:id="19" w:name="_Hlt68403820"/>
      <w:bookmarkEnd w:id="19"/>
      <w:bookmarkStart w:id="20" w:name="_Hlt75236290"/>
      <w:bookmarkEnd w:id="20"/>
      <w:bookmarkStart w:id="21" w:name="_Hlt74730295"/>
      <w:bookmarkEnd w:id="21"/>
      <w:bookmarkStart w:id="22" w:name="_Hlt68072990"/>
      <w:bookmarkEnd w:id="22"/>
      <w:bookmarkStart w:id="23" w:name="_Hlt68072998"/>
      <w:bookmarkEnd w:id="23"/>
      <w:bookmarkStart w:id="24" w:name="_Hlt74714665"/>
      <w:bookmarkEnd w:id="24"/>
      <w:bookmarkStart w:id="25" w:name="_Hlt75236011"/>
      <w:bookmarkEnd w:id="25"/>
      <w:bookmarkStart w:id="26" w:name="_Hlt68073093"/>
      <w:bookmarkEnd w:id="26"/>
    </w:p>
    <w:p w14:paraId="79E55FBD">
      <w:pPr>
        <w:numPr>
          <w:ilvl w:val="0"/>
          <w:numId w:val="2"/>
        </w:num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  采购需求</w:t>
      </w:r>
    </w:p>
    <w:p w14:paraId="59859056">
      <w:pPr>
        <w:widowControl/>
        <w:jc w:val="left"/>
        <w:rPr>
          <w:color w:val="auto"/>
        </w:rPr>
      </w:pPr>
    </w:p>
    <w:p w14:paraId="2B29302C">
      <w:pPr>
        <w:pStyle w:val="3"/>
        <w:spacing w:line="240" w:lineRule="auto"/>
        <w:jc w:val="center"/>
        <w:rPr>
          <w:rFonts w:hint="eastAsia"/>
          <w:highlight w:val="none"/>
        </w:rPr>
      </w:pPr>
      <w:r>
        <w:rPr>
          <w:rFonts w:hint="eastAsia"/>
          <w:highlight w:val="none"/>
        </w:rPr>
        <w:t>一</w:t>
      </w:r>
      <w:r>
        <w:rPr>
          <w:rFonts w:hint="eastAsia" w:ascii="宋体" w:hAnsi="宋体"/>
          <w:sz w:val="32"/>
          <w:szCs w:val="32"/>
          <w:highlight w:val="none"/>
        </w:rPr>
        <w:t xml:space="preserve">    </w:t>
      </w:r>
      <w:r>
        <w:rPr>
          <w:highlight w:val="none"/>
        </w:rPr>
        <w:t>采购内容详细技术要求</w:t>
      </w:r>
    </w:p>
    <w:p w14:paraId="23B0E8D5">
      <w:pPr>
        <w:widowControl/>
        <w:spacing w:line="360" w:lineRule="auto"/>
        <w:jc w:val="left"/>
        <w:rPr>
          <w:highlight w:val="none"/>
        </w:rPr>
      </w:pPr>
      <w:r>
        <w:rPr>
          <w:rFonts w:hint="eastAsia" w:ascii="宋体" w:hAnsi="宋体" w:cs="宋体"/>
          <w:b/>
          <w:bCs/>
          <w:color w:val="000000"/>
          <w:kern w:val="0"/>
          <w:sz w:val="28"/>
          <w:szCs w:val="28"/>
          <w:highlight w:val="none"/>
          <w:lang w:bidi="ar"/>
        </w:rPr>
        <w:t xml:space="preserve">一、总述 </w:t>
      </w:r>
    </w:p>
    <w:p w14:paraId="7A48D69F">
      <w:pPr>
        <w:widowControl/>
        <w:spacing w:line="360" w:lineRule="auto"/>
        <w:ind w:firstLine="442" w:firstLineChars="200"/>
        <w:jc w:val="left"/>
        <w:rPr>
          <w:highlight w:val="none"/>
        </w:rPr>
      </w:pPr>
      <w:r>
        <w:rPr>
          <w:rFonts w:hint="eastAsia" w:ascii="宋体" w:hAnsi="宋体" w:cs="宋体"/>
          <w:b/>
          <w:bCs/>
          <w:color w:val="000000"/>
          <w:kern w:val="0"/>
          <w:sz w:val="22"/>
          <w:szCs w:val="22"/>
          <w:highlight w:val="none"/>
          <w:lang w:bidi="ar"/>
        </w:rPr>
        <w:t xml:space="preserve">1. 基本情况及服务范围 </w:t>
      </w:r>
    </w:p>
    <w:p w14:paraId="5FD19571">
      <w:pPr>
        <w:widowControl/>
        <w:spacing w:before="58" w:after="58" w:line="360" w:lineRule="auto"/>
        <w:ind w:firstLine="420" w:firstLineChars="200"/>
        <w:jc w:val="left"/>
        <w:rPr>
          <w:rFonts w:hint="default" w:ascii="仿宋" w:hAnsi="仿宋" w:eastAsia="宋体" w:cs="宋体"/>
          <w:kern w:val="0"/>
          <w:szCs w:val="21"/>
          <w:highlight w:val="none"/>
          <w:lang w:val="en-US" w:eastAsia="zh-CN"/>
        </w:rPr>
      </w:pPr>
      <w:r>
        <w:rPr>
          <w:rFonts w:ascii="仿宋" w:hAnsi="仿宋" w:cs="宋体"/>
          <w:kern w:val="0"/>
          <w:szCs w:val="21"/>
          <w:highlight w:val="none"/>
        </w:rPr>
        <w:t>项目概况</w:t>
      </w:r>
      <w:r>
        <w:rPr>
          <w:rFonts w:hint="eastAsia" w:ascii="仿宋" w:hAnsi="仿宋" w:cs="宋体"/>
          <w:kern w:val="0"/>
          <w:szCs w:val="21"/>
          <w:highlight w:val="none"/>
        </w:rPr>
        <w:t>：温州市</w:t>
      </w:r>
      <w:r>
        <w:rPr>
          <w:rFonts w:hint="eastAsia" w:ascii="仿宋" w:hAnsi="仿宋" w:cs="宋体"/>
          <w:kern w:val="0"/>
          <w:szCs w:val="21"/>
          <w:highlight w:val="none"/>
          <w:lang w:val="en-US" w:eastAsia="zh-CN"/>
        </w:rPr>
        <w:t>轻工职业学校</w:t>
      </w:r>
      <w:r>
        <w:rPr>
          <w:rFonts w:hint="eastAsia" w:ascii="仿宋" w:hAnsi="仿宋" w:cs="宋体"/>
          <w:kern w:val="0"/>
          <w:szCs w:val="21"/>
          <w:highlight w:val="none"/>
        </w:rPr>
        <w:t>，是</w:t>
      </w:r>
      <w:r>
        <w:rPr>
          <w:rFonts w:hint="eastAsia" w:ascii="仿宋" w:hAnsi="仿宋" w:cs="宋体"/>
          <w:kern w:val="0"/>
          <w:szCs w:val="21"/>
          <w:highlight w:val="none"/>
          <w:lang w:val="en-US" w:eastAsia="zh-CN"/>
        </w:rPr>
        <w:t>鹿城区唯一一所公办职业</w:t>
      </w:r>
      <w:r>
        <w:rPr>
          <w:rFonts w:hint="eastAsia" w:ascii="仿宋" w:hAnsi="仿宋" w:cs="宋体"/>
          <w:kern w:val="0"/>
          <w:szCs w:val="21"/>
          <w:highlight w:val="none"/>
        </w:rPr>
        <w:t>学</w:t>
      </w:r>
      <w:r>
        <w:rPr>
          <w:rFonts w:hint="eastAsia" w:ascii="仿宋" w:hAnsi="仿宋" w:cs="宋体"/>
          <w:kern w:val="0"/>
          <w:szCs w:val="21"/>
          <w:highlight w:val="none"/>
          <w:lang w:val="en-US" w:eastAsia="zh-CN"/>
        </w:rPr>
        <w:t>校，现有师生1200</w:t>
      </w:r>
      <w:r>
        <w:rPr>
          <w:rFonts w:hint="eastAsia" w:ascii="仿宋" w:hAnsi="仿宋" w:cs="宋体"/>
          <w:kern w:val="0"/>
          <w:szCs w:val="21"/>
          <w:highlight w:val="none"/>
        </w:rPr>
        <w:t>。学校</w:t>
      </w:r>
      <w:r>
        <w:rPr>
          <w:rFonts w:hint="eastAsia" w:ascii="仿宋" w:hAnsi="仿宋" w:cs="宋体"/>
          <w:kern w:val="0"/>
          <w:szCs w:val="21"/>
          <w:highlight w:val="none"/>
          <w:lang w:val="en-US" w:eastAsia="zh-CN"/>
        </w:rPr>
        <w:t>望江西路校区，</w:t>
      </w:r>
      <w:r>
        <w:rPr>
          <w:rFonts w:hint="eastAsia" w:ascii="仿宋" w:hAnsi="仿宋" w:cs="宋体"/>
          <w:kern w:val="0"/>
          <w:szCs w:val="21"/>
          <w:highlight w:val="none"/>
        </w:rPr>
        <w:t>地处</w:t>
      </w:r>
      <w:r>
        <w:rPr>
          <w:rFonts w:hint="eastAsia" w:ascii="仿宋" w:hAnsi="仿宋" w:cs="宋体"/>
          <w:kern w:val="0"/>
          <w:szCs w:val="21"/>
          <w:highlight w:val="none"/>
          <w:lang w:val="en-US" w:eastAsia="zh-CN"/>
        </w:rPr>
        <w:t>温州市鹿城区望江西路888号</w:t>
      </w:r>
      <w:r>
        <w:rPr>
          <w:rFonts w:hint="eastAsia" w:ascii="仿宋" w:hAnsi="仿宋" w:cs="宋体"/>
          <w:kern w:val="0"/>
          <w:szCs w:val="21"/>
          <w:highlight w:val="none"/>
        </w:rPr>
        <w:t>，占地面积</w:t>
      </w:r>
      <w:r>
        <w:rPr>
          <w:rFonts w:hint="eastAsia" w:ascii="仿宋" w:hAnsi="仿宋" w:cs="宋体"/>
          <w:kern w:val="0"/>
          <w:szCs w:val="21"/>
          <w:highlight w:val="none"/>
          <w:lang w:val="en-US" w:eastAsia="zh-CN"/>
        </w:rPr>
        <w:t>12898</w:t>
      </w:r>
      <w:r>
        <w:rPr>
          <w:rFonts w:hint="eastAsia" w:ascii="仿宋" w:hAnsi="仿宋" w:cs="宋体"/>
          <w:kern w:val="0"/>
          <w:szCs w:val="21"/>
          <w:highlight w:val="none"/>
        </w:rPr>
        <w:t>余平方米</w:t>
      </w:r>
      <w:r>
        <w:rPr>
          <w:rFonts w:hint="eastAsia" w:ascii="仿宋" w:hAnsi="仿宋" w:cs="宋体"/>
          <w:kern w:val="0"/>
          <w:szCs w:val="21"/>
          <w:highlight w:val="none"/>
          <w:lang w:eastAsia="zh-CN"/>
        </w:rPr>
        <w:t>，</w:t>
      </w:r>
      <w:r>
        <w:rPr>
          <w:rFonts w:hint="eastAsia" w:ascii="仿宋" w:hAnsi="仿宋" w:cs="宋体"/>
          <w:kern w:val="0"/>
          <w:szCs w:val="21"/>
          <w:highlight w:val="none"/>
        </w:rPr>
        <w:t>拥有总建筑面积1</w:t>
      </w:r>
      <w:r>
        <w:rPr>
          <w:rFonts w:hint="eastAsia" w:ascii="仿宋" w:hAnsi="仿宋" w:cs="宋体"/>
          <w:kern w:val="0"/>
          <w:szCs w:val="21"/>
          <w:highlight w:val="none"/>
          <w:lang w:val="en-US" w:eastAsia="zh-CN"/>
        </w:rPr>
        <w:t>7160</w:t>
      </w:r>
      <w:r>
        <w:rPr>
          <w:rFonts w:hint="eastAsia" w:ascii="仿宋" w:hAnsi="仿宋" w:cs="宋体"/>
          <w:kern w:val="0"/>
          <w:szCs w:val="21"/>
          <w:highlight w:val="none"/>
        </w:rPr>
        <w:t>平方米的教学楼、行政楼、</w:t>
      </w:r>
      <w:r>
        <w:rPr>
          <w:rFonts w:hint="eastAsia" w:ascii="仿宋" w:hAnsi="仿宋" w:cs="宋体"/>
          <w:kern w:val="0"/>
          <w:szCs w:val="21"/>
          <w:highlight w:val="none"/>
          <w:lang w:val="en-US" w:eastAsia="zh-CN"/>
        </w:rPr>
        <w:t>产业学院、</w:t>
      </w:r>
      <w:r>
        <w:rPr>
          <w:rFonts w:hint="eastAsia" w:ascii="仿宋" w:hAnsi="仿宋" w:cs="宋体"/>
          <w:kern w:val="0"/>
          <w:szCs w:val="21"/>
          <w:highlight w:val="none"/>
        </w:rPr>
        <w:t>学生宿舍、食堂。</w:t>
      </w:r>
      <w:r>
        <w:rPr>
          <w:rFonts w:hint="eastAsia" w:ascii="仿宋" w:hAnsi="仿宋" w:cs="宋体"/>
          <w:b w:val="0"/>
          <w:bCs w:val="0"/>
          <w:kern w:val="0"/>
          <w:szCs w:val="21"/>
          <w:highlight w:val="none"/>
          <w:lang w:val="en-US" w:eastAsia="zh-CN"/>
        </w:rPr>
        <w:t>2025</w:t>
      </w:r>
      <w:r>
        <w:rPr>
          <w:rFonts w:hint="eastAsia" w:ascii="仿宋" w:hAnsi="仿宋" w:cs="宋体"/>
          <w:kern w:val="0"/>
          <w:szCs w:val="21"/>
          <w:highlight w:val="none"/>
          <w:lang w:val="en-US" w:eastAsia="zh-CN"/>
        </w:rPr>
        <w:t>年9月江湾路校区建成，建筑面积32000平方的教学楼、行政楼、学生宿舍、食堂。2025年下半年(2025年8月至2026年2月)物业服务范围是望江路校区，江湾路校区。</w:t>
      </w:r>
    </w:p>
    <w:p w14:paraId="417AB69A">
      <w:pPr>
        <w:widowControl/>
        <w:spacing w:line="360" w:lineRule="auto"/>
        <w:ind w:firstLine="442" w:firstLineChars="200"/>
        <w:jc w:val="left"/>
        <w:rPr>
          <w:highlight w:val="none"/>
        </w:rPr>
      </w:pPr>
      <w:r>
        <w:rPr>
          <w:rFonts w:hint="eastAsia" w:ascii="宋体" w:hAnsi="宋体" w:cs="宋体"/>
          <w:b/>
          <w:bCs/>
          <w:color w:val="000000"/>
          <w:kern w:val="0"/>
          <w:sz w:val="22"/>
          <w:szCs w:val="22"/>
          <w:highlight w:val="none"/>
          <w:lang w:bidi="ar"/>
        </w:rPr>
        <w:t xml:space="preserve">2. 服务内容 </w:t>
      </w:r>
    </w:p>
    <w:p w14:paraId="34272675">
      <w:pPr>
        <w:widowControl/>
        <w:spacing w:line="360" w:lineRule="auto"/>
        <w:ind w:firstLine="440" w:firstLineChars="200"/>
        <w:jc w:val="left"/>
        <w:rPr>
          <w:highlight w:val="none"/>
        </w:rPr>
      </w:pPr>
      <w:r>
        <w:rPr>
          <w:rFonts w:hint="eastAsia" w:ascii="宋体" w:hAnsi="宋体" w:cs="宋体"/>
          <w:color w:val="000000"/>
          <w:kern w:val="0"/>
          <w:sz w:val="22"/>
          <w:szCs w:val="22"/>
          <w:highlight w:val="none"/>
          <w:lang w:bidi="ar"/>
        </w:rPr>
        <w:t>服务内容包括服务范围内的卫生保洁、秩序维护员</w:t>
      </w:r>
      <w:r>
        <w:rPr>
          <w:rFonts w:hint="eastAsia" w:ascii="宋体" w:hAnsi="宋体" w:cs="宋体"/>
          <w:color w:val="000000"/>
          <w:kern w:val="0"/>
          <w:sz w:val="22"/>
          <w:szCs w:val="22"/>
          <w:highlight w:val="none"/>
          <w:lang w:eastAsia="zh-CN" w:bidi="ar"/>
        </w:rPr>
        <w:t>，</w:t>
      </w:r>
      <w:r>
        <w:rPr>
          <w:rFonts w:hint="eastAsia" w:ascii="宋体" w:hAnsi="宋体" w:cs="宋体"/>
          <w:color w:val="000000"/>
          <w:kern w:val="0"/>
          <w:sz w:val="22"/>
          <w:szCs w:val="22"/>
          <w:highlight w:val="none"/>
          <w:lang w:val="en-US" w:eastAsia="zh-CN" w:bidi="ar"/>
        </w:rPr>
        <w:t>宿管员</w:t>
      </w:r>
      <w:r>
        <w:rPr>
          <w:rFonts w:hint="eastAsia" w:ascii="宋体" w:hAnsi="宋体" w:cs="宋体"/>
          <w:color w:val="000000"/>
          <w:kern w:val="0"/>
          <w:sz w:val="22"/>
          <w:szCs w:val="22"/>
          <w:highlight w:val="none"/>
          <w:lang w:bidi="ar"/>
        </w:rPr>
        <w:t xml:space="preserve">等服务。 </w:t>
      </w:r>
    </w:p>
    <w:p w14:paraId="7D9ADAA1">
      <w:pPr>
        <w:widowControl/>
        <w:spacing w:line="360" w:lineRule="auto"/>
        <w:jc w:val="left"/>
        <w:rPr>
          <w:highlight w:val="none"/>
        </w:rPr>
      </w:pPr>
      <w:r>
        <w:rPr>
          <w:rFonts w:hint="eastAsia" w:ascii="宋体" w:hAnsi="宋体" w:cs="宋体"/>
          <w:b/>
          <w:bCs/>
          <w:color w:val="000000"/>
          <w:kern w:val="0"/>
          <w:sz w:val="28"/>
          <w:szCs w:val="28"/>
          <w:highlight w:val="none"/>
          <w:lang w:bidi="ar"/>
        </w:rPr>
        <w:t xml:space="preserve">二、服务期限 </w:t>
      </w:r>
    </w:p>
    <w:p w14:paraId="36A88FAF">
      <w:pPr>
        <w:widowControl/>
        <w:spacing w:line="360" w:lineRule="auto"/>
        <w:jc w:val="left"/>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bidi="ar"/>
        </w:rPr>
        <w:t>本次项目服务承包期为</w:t>
      </w:r>
      <w:r>
        <w:rPr>
          <w:rFonts w:hint="eastAsia" w:ascii="宋体" w:hAnsi="宋体" w:cs="宋体"/>
          <w:color w:val="000000"/>
          <w:kern w:val="0"/>
          <w:sz w:val="22"/>
          <w:szCs w:val="22"/>
          <w:highlight w:val="none"/>
          <w:lang w:val="en-US" w:eastAsia="zh-CN" w:bidi="ar"/>
        </w:rPr>
        <w:t>1</w:t>
      </w:r>
      <w:r>
        <w:rPr>
          <w:rFonts w:hint="eastAsia" w:ascii="宋体" w:hAnsi="宋体" w:cs="宋体"/>
          <w:color w:val="000000"/>
          <w:kern w:val="0"/>
          <w:sz w:val="22"/>
          <w:szCs w:val="22"/>
          <w:highlight w:val="none"/>
          <w:lang w:bidi="ar"/>
        </w:rPr>
        <w:t>年</w:t>
      </w:r>
      <w:r>
        <w:rPr>
          <w:rFonts w:hint="eastAsia" w:ascii="宋体" w:hAnsi="宋体" w:cs="宋体"/>
          <w:color w:val="000000"/>
          <w:kern w:val="0"/>
          <w:sz w:val="22"/>
          <w:szCs w:val="22"/>
          <w:highlight w:val="none"/>
          <w:lang w:val="en-US" w:eastAsia="zh-CN" w:bidi="ar"/>
        </w:rPr>
        <w:t>.</w:t>
      </w:r>
    </w:p>
    <w:p w14:paraId="4BCDDC94">
      <w:pPr>
        <w:widowControl/>
        <w:spacing w:line="360" w:lineRule="auto"/>
        <w:jc w:val="left"/>
        <w:rPr>
          <w:highlight w:val="none"/>
        </w:rPr>
      </w:pPr>
      <w:r>
        <w:rPr>
          <w:rFonts w:hint="eastAsia" w:ascii="宋体" w:hAnsi="宋体" w:cs="宋体"/>
          <w:b/>
          <w:bCs/>
          <w:color w:val="000000"/>
          <w:kern w:val="0"/>
          <w:sz w:val="28"/>
          <w:szCs w:val="28"/>
          <w:highlight w:val="none"/>
          <w:lang w:bidi="ar"/>
        </w:rPr>
        <w:t xml:space="preserve">三、服务范围、内容、要求 </w:t>
      </w:r>
    </w:p>
    <w:p w14:paraId="2D632961">
      <w:pPr>
        <w:widowControl/>
        <w:spacing w:line="360" w:lineRule="auto"/>
        <w:jc w:val="left"/>
        <w:rPr>
          <w:highlight w:val="none"/>
        </w:rPr>
      </w:pPr>
      <w:r>
        <w:rPr>
          <w:rFonts w:hint="eastAsia" w:ascii="宋体" w:hAnsi="宋体" w:cs="宋体"/>
          <w:b/>
          <w:bCs/>
          <w:color w:val="000000"/>
          <w:kern w:val="0"/>
          <w:sz w:val="22"/>
          <w:szCs w:val="22"/>
          <w:highlight w:val="none"/>
          <w:lang w:bidi="ar"/>
        </w:rPr>
        <w:t xml:space="preserve">（一）服务范围、内容 </w:t>
      </w:r>
    </w:p>
    <w:p w14:paraId="487D6362">
      <w:pPr>
        <w:keepNext w:val="0"/>
        <w:keepLines w:val="0"/>
        <w:widowControl w:val="0"/>
        <w:suppressLineNumbers w:val="0"/>
        <w:adjustRightInd w:val="0"/>
        <w:snapToGrid w:val="0"/>
        <w:spacing w:before="0" w:beforeAutospacing="0" w:after="0" w:afterAutospacing="0" w:line="460" w:lineRule="exact"/>
        <w:ind w:right="0"/>
        <w:jc w:val="both"/>
        <w:rPr>
          <w:rFonts w:hint="eastAsia" w:ascii="宋体" w:hAnsi="宋体" w:cs="宋体"/>
          <w:b/>
          <w:bCs/>
          <w:snapToGrid/>
          <w:kern w:val="2"/>
          <w:sz w:val="22"/>
          <w:szCs w:val="22"/>
          <w:highlight w:val="none"/>
          <w:u w:val="single"/>
          <w:lang w:val="en-US" w:eastAsia="zh-CN" w:bidi="ar"/>
        </w:rPr>
      </w:pPr>
      <w:r>
        <w:rPr>
          <w:rFonts w:hint="eastAsia" w:ascii="宋体" w:hAnsi="宋体" w:cs="宋体"/>
          <w:b/>
          <w:bCs/>
          <w:snapToGrid/>
          <w:kern w:val="2"/>
          <w:sz w:val="22"/>
          <w:szCs w:val="22"/>
          <w:highlight w:val="none"/>
          <w:u w:val="single"/>
          <w:lang w:val="en-US" w:eastAsia="zh-CN" w:bidi="ar"/>
        </w:rPr>
        <w:t>▲</w:t>
      </w:r>
      <w:r>
        <w:rPr>
          <w:rFonts w:hint="eastAsia" w:ascii="宋体" w:hAnsi="宋体" w:eastAsia="宋体" w:cs="宋体"/>
          <w:b/>
          <w:bCs/>
          <w:snapToGrid/>
          <w:kern w:val="2"/>
          <w:sz w:val="22"/>
          <w:szCs w:val="22"/>
          <w:highlight w:val="none"/>
          <w:u w:val="single"/>
          <w:lang w:val="en-US" w:eastAsia="zh-CN" w:bidi="ar"/>
        </w:rPr>
        <w:t>1、</w:t>
      </w:r>
      <w:r>
        <w:rPr>
          <w:rFonts w:hint="eastAsia" w:ascii="宋体" w:hAnsi="宋体" w:cs="宋体"/>
          <w:b/>
          <w:bCs/>
          <w:snapToGrid/>
          <w:kern w:val="2"/>
          <w:sz w:val="22"/>
          <w:szCs w:val="22"/>
          <w:highlight w:val="none"/>
          <w:u w:val="single"/>
          <w:lang w:val="en-US" w:eastAsia="zh-CN" w:bidi="ar"/>
        </w:rPr>
        <w:t>2025年3月至2025年7月需要总</w:t>
      </w:r>
      <w:r>
        <w:rPr>
          <w:rFonts w:hint="eastAsia" w:ascii="宋体" w:hAnsi="宋体" w:eastAsia="宋体" w:cs="宋体"/>
          <w:b/>
          <w:bCs/>
          <w:snapToGrid/>
          <w:kern w:val="2"/>
          <w:sz w:val="22"/>
          <w:szCs w:val="22"/>
          <w:highlight w:val="none"/>
          <w:u w:val="single"/>
          <w:lang w:val="en-US" w:eastAsia="zh-CN" w:bidi="ar"/>
        </w:rPr>
        <w:t>人数15人</w:t>
      </w:r>
      <w:r>
        <w:rPr>
          <w:rFonts w:hint="eastAsia" w:ascii="宋体" w:hAnsi="宋体" w:cs="宋体"/>
          <w:b/>
          <w:bCs/>
          <w:snapToGrid/>
          <w:kern w:val="2"/>
          <w:sz w:val="22"/>
          <w:szCs w:val="22"/>
          <w:highlight w:val="none"/>
          <w:u w:val="single"/>
          <w:lang w:val="en-US" w:eastAsia="zh-CN" w:bidi="ar"/>
        </w:rPr>
        <w:t>。</w:t>
      </w:r>
    </w:p>
    <w:p w14:paraId="101AABE7">
      <w:pPr>
        <w:keepNext w:val="0"/>
        <w:keepLines w:val="0"/>
        <w:widowControl w:val="0"/>
        <w:suppressLineNumbers w:val="0"/>
        <w:adjustRightInd w:val="0"/>
        <w:snapToGrid w:val="0"/>
        <w:spacing w:before="0" w:beforeAutospacing="0" w:after="0" w:afterAutospacing="0" w:line="460" w:lineRule="exact"/>
        <w:ind w:right="0"/>
        <w:jc w:val="both"/>
        <w:rPr>
          <w:rFonts w:hint="eastAsia" w:ascii="宋体" w:hAnsi="宋体" w:eastAsia="宋体" w:cs="宋体"/>
          <w:b/>
          <w:bCs/>
          <w:snapToGrid/>
          <w:kern w:val="2"/>
          <w:sz w:val="22"/>
          <w:szCs w:val="22"/>
          <w:highlight w:val="none"/>
          <w:lang w:val="en-US" w:eastAsia="zh-CN" w:bidi="ar"/>
        </w:rPr>
      </w:pPr>
      <w:r>
        <w:rPr>
          <w:rFonts w:hint="eastAsia" w:ascii="宋体" w:hAnsi="宋体" w:eastAsia="宋体" w:cs="宋体"/>
          <w:b w:val="0"/>
          <w:bCs w:val="0"/>
          <w:snapToGrid/>
          <w:kern w:val="2"/>
          <w:sz w:val="22"/>
          <w:szCs w:val="22"/>
          <w:highlight w:val="none"/>
          <w:lang w:val="en-US" w:eastAsia="zh-CN" w:bidi="ar"/>
        </w:rPr>
        <w:t>其中项目经理1人、宿管2人、保安员6人（含队长</w:t>
      </w:r>
      <w:r>
        <w:rPr>
          <w:rFonts w:hint="eastAsia" w:ascii="宋体" w:hAnsi="宋体" w:cs="宋体"/>
          <w:b w:val="0"/>
          <w:bCs w:val="0"/>
          <w:snapToGrid/>
          <w:kern w:val="2"/>
          <w:sz w:val="22"/>
          <w:szCs w:val="22"/>
          <w:highlight w:val="none"/>
          <w:lang w:val="en-US" w:eastAsia="zh-CN" w:bidi="ar"/>
        </w:rPr>
        <w:t>1人，六</w:t>
      </w:r>
      <w:r>
        <w:rPr>
          <w:rFonts w:hint="eastAsia" w:ascii="宋体" w:hAnsi="宋体" w:eastAsia="宋体" w:cs="宋体"/>
          <w:b w:val="0"/>
          <w:bCs w:val="0"/>
          <w:snapToGrid/>
          <w:kern w:val="2"/>
          <w:sz w:val="22"/>
          <w:szCs w:val="22"/>
          <w:highlight w:val="none"/>
          <w:lang w:val="en-US" w:eastAsia="zh-CN" w:bidi="ar"/>
        </w:rPr>
        <w:t>名保安员</w:t>
      </w:r>
      <w:r>
        <w:rPr>
          <w:rFonts w:hint="eastAsia" w:ascii="宋体" w:hAnsi="宋体" w:cs="宋体"/>
          <w:b w:val="0"/>
          <w:bCs w:val="0"/>
          <w:snapToGrid/>
          <w:kern w:val="2"/>
          <w:sz w:val="22"/>
          <w:szCs w:val="22"/>
          <w:highlight w:val="none"/>
          <w:lang w:val="en-US" w:eastAsia="zh-CN" w:bidi="ar"/>
        </w:rPr>
        <w:t>中</w:t>
      </w:r>
      <w:r>
        <w:rPr>
          <w:rFonts w:hint="eastAsia" w:ascii="宋体" w:hAnsi="宋体" w:eastAsia="宋体" w:cs="宋体"/>
          <w:b w:val="0"/>
          <w:bCs w:val="0"/>
          <w:snapToGrid/>
          <w:kern w:val="2"/>
          <w:sz w:val="22"/>
          <w:szCs w:val="22"/>
          <w:highlight w:val="none"/>
          <w:lang w:val="en-US" w:eastAsia="zh-CN" w:bidi="ar"/>
        </w:rPr>
        <w:t>2人持有消控证）、保洁员</w:t>
      </w:r>
      <w:r>
        <w:rPr>
          <w:rFonts w:hint="eastAsia" w:ascii="宋体" w:hAnsi="宋体" w:cs="宋体"/>
          <w:b w:val="0"/>
          <w:bCs w:val="0"/>
          <w:snapToGrid/>
          <w:kern w:val="2"/>
          <w:sz w:val="22"/>
          <w:szCs w:val="22"/>
          <w:highlight w:val="none"/>
          <w:lang w:val="en-US" w:eastAsia="zh-CN" w:bidi="ar"/>
        </w:rPr>
        <w:t>4</w:t>
      </w:r>
      <w:r>
        <w:rPr>
          <w:rFonts w:hint="eastAsia" w:ascii="宋体" w:hAnsi="宋体" w:eastAsia="宋体" w:cs="宋体"/>
          <w:b w:val="0"/>
          <w:bCs w:val="0"/>
          <w:snapToGrid/>
          <w:kern w:val="2"/>
          <w:sz w:val="22"/>
          <w:szCs w:val="22"/>
          <w:highlight w:val="none"/>
          <w:lang w:val="en-US" w:eastAsia="zh-CN" w:bidi="ar"/>
        </w:rPr>
        <w:t>人（其中</w:t>
      </w:r>
      <w:r>
        <w:rPr>
          <w:rFonts w:hint="eastAsia" w:ascii="宋体" w:hAnsi="宋体" w:cs="宋体"/>
          <w:b w:val="0"/>
          <w:bCs w:val="0"/>
          <w:snapToGrid/>
          <w:kern w:val="2"/>
          <w:sz w:val="22"/>
          <w:szCs w:val="22"/>
          <w:highlight w:val="none"/>
          <w:lang w:val="en-US" w:eastAsia="zh-CN" w:bidi="ar"/>
        </w:rPr>
        <w:t>一</w:t>
      </w:r>
      <w:r>
        <w:rPr>
          <w:rFonts w:hint="eastAsia" w:ascii="宋体" w:hAnsi="宋体" w:eastAsia="宋体" w:cs="宋体"/>
          <w:b w:val="0"/>
          <w:bCs w:val="0"/>
          <w:snapToGrid/>
          <w:kern w:val="2"/>
          <w:sz w:val="22"/>
          <w:szCs w:val="22"/>
          <w:highlight w:val="none"/>
          <w:lang w:val="en-US" w:eastAsia="zh-CN" w:bidi="ar"/>
        </w:rPr>
        <w:t xml:space="preserve">名保洁兼绿化）、水电勤杂工1人、工地协管1人（到七月底结束）。   </w:t>
      </w:r>
      <w:r>
        <w:rPr>
          <w:rFonts w:hint="eastAsia" w:ascii="宋体" w:hAnsi="宋体" w:eastAsia="宋体" w:cs="宋体"/>
          <w:b/>
          <w:bCs/>
          <w:snapToGrid/>
          <w:kern w:val="2"/>
          <w:sz w:val="22"/>
          <w:szCs w:val="22"/>
          <w:highlight w:val="none"/>
          <w:lang w:val="en-US" w:eastAsia="zh-CN" w:bidi="ar"/>
        </w:rPr>
        <w:t xml:space="preserve">      </w:t>
      </w:r>
    </w:p>
    <w:p w14:paraId="07D4E410">
      <w:pPr>
        <w:keepNext w:val="0"/>
        <w:keepLines w:val="0"/>
        <w:widowControl w:val="0"/>
        <w:suppressLineNumbers w:val="0"/>
        <w:adjustRightInd w:val="0"/>
        <w:snapToGrid w:val="0"/>
        <w:spacing w:before="0" w:beforeAutospacing="0" w:after="0" w:afterAutospacing="0" w:line="460" w:lineRule="exact"/>
        <w:ind w:right="0"/>
        <w:jc w:val="both"/>
        <w:rPr>
          <w:rFonts w:hint="eastAsia" w:ascii="宋体" w:hAnsi="宋体" w:cs="宋体"/>
          <w:b/>
          <w:bCs/>
          <w:snapToGrid/>
          <w:kern w:val="2"/>
          <w:sz w:val="22"/>
          <w:szCs w:val="22"/>
          <w:highlight w:val="none"/>
          <w:lang w:val="en-US" w:eastAsia="zh-CN" w:bidi="ar"/>
        </w:rPr>
      </w:pPr>
      <w:r>
        <w:rPr>
          <w:rFonts w:hint="eastAsia" w:ascii="宋体" w:hAnsi="宋体" w:cs="宋体"/>
          <w:b/>
          <w:bCs/>
          <w:snapToGrid/>
          <w:kern w:val="2"/>
          <w:sz w:val="22"/>
          <w:szCs w:val="22"/>
          <w:highlight w:val="none"/>
          <w:u w:val="single"/>
          <w:lang w:val="en-US" w:eastAsia="zh-CN" w:bidi="ar"/>
        </w:rPr>
        <w:t>▲</w:t>
      </w:r>
      <w:r>
        <w:rPr>
          <w:rFonts w:hint="eastAsia" w:ascii="宋体" w:hAnsi="宋体" w:eastAsia="宋体" w:cs="宋体"/>
          <w:b/>
          <w:bCs/>
          <w:snapToGrid/>
          <w:kern w:val="2"/>
          <w:sz w:val="22"/>
          <w:szCs w:val="22"/>
          <w:highlight w:val="none"/>
          <w:u w:val="single"/>
          <w:lang w:val="en-US" w:eastAsia="zh-CN" w:bidi="ar"/>
        </w:rPr>
        <w:t>2、</w:t>
      </w:r>
      <w:r>
        <w:rPr>
          <w:rFonts w:hint="eastAsia" w:ascii="宋体" w:hAnsi="宋体" w:cs="宋体"/>
          <w:b/>
          <w:bCs/>
          <w:snapToGrid/>
          <w:kern w:val="2"/>
          <w:sz w:val="22"/>
          <w:szCs w:val="22"/>
          <w:highlight w:val="none"/>
          <w:u w:val="single"/>
          <w:lang w:val="en-US" w:eastAsia="zh-CN" w:bidi="ar"/>
        </w:rPr>
        <w:t>2025年8月至2026年2月需要</w:t>
      </w:r>
      <w:r>
        <w:rPr>
          <w:rFonts w:hint="eastAsia" w:ascii="宋体" w:hAnsi="宋体" w:eastAsia="宋体" w:cs="宋体"/>
          <w:b/>
          <w:bCs/>
          <w:snapToGrid/>
          <w:kern w:val="2"/>
          <w:sz w:val="22"/>
          <w:szCs w:val="22"/>
          <w:highlight w:val="none"/>
          <w:u w:val="single"/>
          <w:lang w:val="en-US" w:eastAsia="zh-CN" w:bidi="ar"/>
        </w:rPr>
        <w:t>总人数19人</w:t>
      </w:r>
      <w:r>
        <w:rPr>
          <w:rFonts w:hint="eastAsia" w:ascii="宋体" w:hAnsi="宋体" w:cs="宋体"/>
          <w:b/>
          <w:bCs/>
          <w:snapToGrid/>
          <w:kern w:val="2"/>
          <w:sz w:val="22"/>
          <w:szCs w:val="22"/>
          <w:highlight w:val="none"/>
          <w:u w:val="single"/>
          <w:lang w:val="en-US" w:eastAsia="zh-CN" w:bidi="ar"/>
        </w:rPr>
        <w:t>。</w:t>
      </w:r>
    </w:p>
    <w:p w14:paraId="675DAEE9">
      <w:pPr>
        <w:keepNext w:val="0"/>
        <w:keepLines w:val="0"/>
        <w:widowControl w:val="0"/>
        <w:suppressLineNumbers w:val="0"/>
        <w:adjustRightInd w:val="0"/>
        <w:snapToGrid w:val="0"/>
        <w:spacing w:before="0" w:beforeAutospacing="0" w:after="0" w:afterAutospacing="0" w:line="460" w:lineRule="exact"/>
        <w:ind w:right="0"/>
        <w:jc w:val="both"/>
        <w:rPr>
          <w:rFonts w:hint="eastAsia" w:ascii="宋体" w:hAnsi="宋体" w:eastAsia="宋体" w:cs="宋体"/>
          <w:b/>
          <w:bCs/>
          <w:snapToGrid/>
          <w:kern w:val="2"/>
          <w:sz w:val="22"/>
          <w:szCs w:val="22"/>
          <w:highlight w:val="none"/>
          <w:lang w:val="en-US" w:eastAsia="zh-CN" w:bidi="ar"/>
        </w:rPr>
      </w:pPr>
      <w:r>
        <w:rPr>
          <w:rFonts w:hint="eastAsia" w:ascii="宋体" w:hAnsi="宋体" w:eastAsia="宋体" w:cs="宋体"/>
          <w:b w:val="0"/>
          <w:bCs w:val="0"/>
          <w:snapToGrid/>
          <w:kern w:val="2"/>
          <w:sz w:val="22"/>
          <w:szCs w:val="22"/>
          <w:highlight w:val="none"/>
          <w:lang w:val="en-US" w:eastAsia="zh-CN" w:bidi="ar"/>
        </w:rPr>
        <w:t>其中项目经理1人、宿管4人（2男2女）</w:t>
      </w:r>
      <w:r>
        <w:rPr>
          <w:rFonts w:hint="eastAsia" w:ascii="宋体" w:hAnsi="宋体" w:cs="宋体"/>
          <w:b w:val="0"/>
          <w:bCs w:val="0"/>
          <w:snapToGrid/>
          <w:kern w:val="2"/>
          <w:sz w:val="22"/>
          <w:szCs w:val="22"/>
          <w:highlight w:val="none"/>
          <w:lang w:val="en-US" w:eastAsia="zh-CN" w:bidi="ar"/>
        </w:rPr>
        <w:t>、</w:t>
      </w:r>
      <w:r>
        <w:rPr>
          <w:rFonts w:hint="eastAsia" w:ascii="宋体" w:hAnsi="宋体" w:eastAsia="宋体" w:cs="宋体"/>
          <w:b w:val="0"/>
          <w:bCs w:val="0"/>
          <w:snapToGrid/>
          <w:kern w:val="2"/>
          <w:sz w:val="22"/>
          <w:szCs w:val="22"/>
          <w:highlight w:val="none"/>
          <w:lang w:val="en-US" w:eastAsia="zh-CN" w:bidi="ar"/>
        </w:rPr>
        <w:t>保安员</w:t>
      </w:r>
      <w:r>
        <w:rPr>
          <w:rFonts w:hint="eastAsia" w:ascii="宋体" w:hAnsi="宋体" w:cs="宋体"/>
          <w:b w:val="0"/>
          <w:bCs w:val="0"/>
          <w:snapToGrid/>
          <w:kern w:val="2"/>
          <w:sz w:val="22"/>
          <w:szCs w:val="22"/>
          <w:highlight w:val="none"/>
          <w:lang w:val="en-US" w:eastAsia="zh-CN" w:bidi="ar"/>
        </w:rPr>
        <w:t>7人</w:t>
      </w:r>
      <w:r>
        <w:rPr>
          <w:rFonts w:hint="eastAsia" w:ascii="宋体" w:hAnsi="宋体" w:eastAsia="宋体" w:cs="宋体"/>
          <w:b w:val="0"/>
          <w:bCs w:val="0"/>
          <w:snapToGrid/>
          <w:kern w:val="2"/>
          <w:sz w:val="22"/>
          <w:szCs w:val="22"/>
          <w:highlight w:val="none"/>
          <w:lang w:val="en-US" w:eastAsia="zh-CN" w:bidi="ar"/>
        </w:rPr>
        <w:t>（含队长</w:t>
      </w:r>
      <w:r>
        <w:rPr>
          <w:rFonts w:hint="eastAsia" w:ascii="宋体" w:hAnsi="宋体" w:cs="宋体"/>
          <w:b w:val="0"/>
          <w:bCs w:val="0"/>
          <w:snapToGrid/>
          <w:kern w:val="2"/>
          <w:sz w:val="22"/>
          <w:szCs w:val="22"/>
          <w:highlight w:val="none"/>
          <w:lang w:val="en-US" w:eastAsia="zh-CN" w:bidi="ar"/>
        </w:rPr>
        <w:t>1人，七</w:t>
      </w:r>
      <w:r>
        <w:rPr>
          <w:rFonts w:hint="eastAsia" w:ascii="宋体" w:hAnsi="宋体" w:eastAsia="宋体" w:cs="宋体"/>
          <w:b w:val="0"/>
          <w:bCs w:val="0"/>
          <w:snapToGrid/>
          <w:kern w:val="2"/>
          <w:sz w:val="22"/>
          <w:szCs w:val="22"/>
          <w:highlight w:val="none"/>
          <w:lang w:val="en-US" w:eastAsia="zh-CN" w:bidi="ar"/>
        </w:rPr>
        <w:t>名保安员中</w:t>
      </w:r>
      <w:r>
        <w:rPr>
          <w:rFonts w:hint="eastAsia" w:ascii="宋体" w:hAnsi="宋体" w:cs="宋体"/>
          <w:b w:val="0"/>
          <w:bCs w:val="0"/>
          <w:snapToGrid/>
          <w:kern w:val="2"/>
          <w:sz w:val="22"/>
          <w:szCs w:val="22"/>
          <w:highlight w:val="none"/>
          <w:lang w:val="en-US" w:eastAsia="zh-CN" w:bidi="ar"/>
        </w:rPr>
        <w:t>4人</w:t>
      </w:r>
      <w:r>
        <w:rPr>
          <w:rFonts w:hint="eastAsia" w:ascii="宋体" w:hAnsi="宋体" w:eastAsia="宋体" w:cs="宋体"/>
          <w:b w:val="0"/>
          <w:bCs w:val="0"/>
          <w:snapToGrid/>
          <w:kern w:val="2"/>
          <w:sz w:val="22"/>
          <w:szCs w:val="22"/>
          <w:highlight w:val="none"/>
          <w:lang w:val="en-US" w:eastAsia="zh-CN" w:bidi="ar"/>
        </w:rPr>
        <w:t>持有消控证）、保洁员6人（其中一名保洁兼绿化）、水电勤杂工1人。</w:t>
      </w:r>
    </w:p>
    <w:p w14:paraId="4B9E4F49">
      <w:pPr>
        <w:snapToGrid w:val="0"/>
        <w:spacing w:line="460" w:lineRule="atLeast"/>
        <w:rPr>
          <w:rFonts w:hint="eastAsia" w:ascii="宋体" w:hAnsi="宋体"/>
          <w:bCs/>
          <w:sz w:val="22"/>
          <w:highlight w:val="none"/>
        </w:rPr>
      </w:pPr>
      <w:r>
        <w:rPr>
          <w:rFonts w:hint="eastAsia" w:ascii="宋体" w:hAnsi="宋体"/>
          <w:bCs/>
          <w:sz w:val="22"/>
          <w:highlight w:val="none"/>
        </w:rPr>
        <w:t>（</w:t>
      </w:r>
      <w:r>
        <w:rPr>
          <w:rFonts w:ascii="宋体" w:hAnsi="宋体"/>
          <w:bCs/>
          <w:sz w:val="22"/>
          <w:highlight w:val="none"/>
        </w:rPr>
        <w:t>1</w:t>
      </w:r>
      <w:r>
        <w:rPr>
          <w:rFonts w:hint="eastAsia" w:ascii="宋体" w:hAnsi="宋体"/>
          <w:bCs/>
          <w:sz w:val="22"/>
          <w:highlight w:val="none"/>
        </w:rPr>
        <w:t>）</w:t>
      </w:r>
      <w:r>
        <w:rPr>
          <w:rFonts w:ascii="宋体" w:hAnsi="宋体"/>
          <w:bCs/>
          <w:sz w:val="22"/>
          <w:highlight w:val="none"/>
        </w:rPr>
        <w:t>所有相关人员的配备如需经相关主管部门认证发证才能上岗的，必须持证上岗。上岗人员要求政治上可靠、身体素质好，无不良行为记录，重要岗位人员配备必须业主审核，政治审查通过方可录用。</w:t>
      </w:r>
    </w:p>
    <w:p w14:paraId="3A67D2AF">
      <w:pPr>
        <w:snapToGrid w:val="0"/>
        <w:spacing w:line="460" w:lineRule="atLeast"/>
        <w:rPr>
          <w:rFonts w:hint="eastAsia" w:ascii="宋体" w:hAnsi="宋体"/>
          <w:bCs/>
          <w:sz w:val="22"/>
          <w:highlight w:val="none"/>
        </w:rPr>
      </w:pPr>
      <w:r>
        <w:rPr>
          <w:rFonts w:hint="eastAsia" w:ascii="宋体" w:hAnsi="宋体"/>
          <w:bCs/>
          <w:sz w:val="22"/>
          <w:highlight w:val="none"/>
        </w:rPr>
        <w:t>（</w:t>
      </w:r>
      <w:r>
        <w:rPr>
          <w:rFonts w:ascii="宋体" w:hAnsi="宋体"/>
          <w:bCs/>
          <w:sz w:val="22"/>
          <w:highlight w:val="none"/>
        </w:rPr>
        <w:t>2</w:t>
      </w:r>
      <w:r>
        <w:rPr>
          <w:rFonts w:hint="eastAsia" w:ascii="宋体" w:hAnsi="宋体"/>
          <w:bCs/>
          <w:sz w:val="22"/>
          <w:highlight w:val="none"/>
        </w:rPr>
        <w:t>）</w:t>
      </w:r>
      <w:r>
        <w:rPr>
          <w:rFonts w:ascii="宋体" w:hAnsi="宋体"/>
          <w:bCs/>
          <w:sz w:val="22"/>
          <w:highlight w:val="none"/>
        </w:rPr>
        <w:t>物业管理公司</w:t>
      </w:r>
      <w:r>
        <w:rPr>
          <w:rFonts w:hint="eastAsia" w:ascii="宋体" w:hAnsi="宋体"/>
          <w:bCs/>
          <w:sz w:val="22"/>
          <w:highlight w:val="none"/>
        </w:rPr>
        <w:t>必须有专人对</w:t>
      </w:r>
      <w:r>
        <w:rPr>
          <w:rFonts w:ascii="宋体" w:hAnsi="宋体"/>
          <w:bCs/>
          <w:sz w:val="22"/>
          <w:highlight w:val="none"/>
        </w:rPr>
        <w:t>物业管理</w:t>
      </w:r>
      <w:r>
        <w:rPr>
          <w:rFonts w:hint="eastAsia" w:ascii="宋体" w:hAnsi="宋体"/>
          <w:bCs/>
          <w:sz w:val="22"/>
          <w:highlight w:val="none"/>
        </w:rPr>
        <w:t>人员进行日常工作的管理和指导。工作时间保持通信畅通。</w:t>
      </w:r>
    </w:p>
    <w:p w14:paraId="6E3217B6">
      <w:pPr>
        <w:snapToGrid w:val="0"/>
        <w:spacing w:line="460" w:lineRule="atLeast"/>
        <w:rPr>
          <w:rFonts w:ascii="宋体" w:hAnsi="宋体"/>
          <w:bCs/>
          <w:sz w:val="22"/>
          <w:highlight w:val="none"/>
        </w:rPr>
      </w:pPr>
      <w:r>
        <w:rPr>
          <w:rFonts w:hint="eastAsia" w:ascii="宋体" w:hAnsi="宋体"/>
          <w:bCs/>
          <w:sz w:val="22"/>
          <w:highlight w:val="none"/>
        </w:rPr>
        <w:t>（</w:t>
      </w:r>
      <w:r>
        <w:rPr>
          <w:rFonts w:ascii="宋体" w:hAnsi="宋体"/>
          <w:bCs/>
          <w:sz w:val="22"/>
          <w:highlight w:val="none"/>
        </w:rPr>
        <w:t>3</w:t>
      </w:r>
      <w:r>
        <w:rPr>
          <w:rFonts w:hint="eastAsia" w:ascii="宋体" w:hAnsi="宋体"/>
          <w:bCs/>
          <w:sz w:val="22"/>
          <w:highlight w:val="none"/>
        </w:rPr>
        <w:t>）</w:t>
      </w:r>
      <w:r>
        <w:rPr>
          <w:rFonts w:ascii="宋体" w:hAnsi="宋体"/>
          <w:bCs/>
          <w:sz w:val="22"/>
          <w:highlight w:val="none"/>
        </w:rPr>
        <w:t>管理人员应持有相关管理上岗证书，不得有违法犯罪记录。特种作业人员应持有政府相关专业部门颁发的有效上岗证书。一线服务人员应每年一次体检，体检合格方可上岗。</w:t>
      </w:r>
    </w:p>
    <w:p w14:paraId="5DB8390F">
      <w:pPr>
        <w:snapToGrid w:val="0"/>
        <w:spacing w:line="460" w:lineRule="atLeast"/>
        <w:rPr>
          <w:rFonts w:hint="eastAsia" w:ascii="宋体" w:hAnsi="宋体" w:eastAsia="宋体"/>
          <w:bCs/>
          <w:sz w:val="22"/>
          <w:highlight w:val="none"/>
          <w:lang w:eastAsia="zh-CN"/>
        </w:rPr>
      </w:pPr>
      <w:r>
        <w:rPr>
          <w:rFonts w:hint="eastAsia" w:ascii="宋体" w:hAnsi="宋体"/>
          <w:bCs/>
          <w:sz w:val="22"/>
          <w:highlight w:val="none"/>
        </w:rPr>
        <w:t>2、岗位</w:t>
      </w:r>
      <w:r>
        <w:rPr>
          <w:rFonts w:hint="eastAsia" w:ascii="宋体" w:hAnsi="宋体"/>
          <w:bCs/>
          <w:sz w:val="22"/>
          <w:highlight w:val="none"/>
          <w:lang w:val="en-US" w:eastAsia="zh-CN"/>
        </w:rPr>
        <w:t>要求</w:t>
      </w:r>
    </w:p>
    <w:p w14:paraId="488B18D1">
      <w:pPr>
        <w:snapToGrid w:val="0"/>
        <w:spacing w:line="460" w:lineRule="atLeast"/>
        <w:rPr>
          <w:rFonts w:hint="eastAsia" w:ascii="宋体" w:hAnsi="宋体" w:eastAsia="宋体"/>
          <w:bCs/>
          <w:sz w:val="22"/>
          <w:highlight w:val="none"/>
          <w:lang w:eastAsia="zh-CN"/>
        </w:rPr>
      </w:pPr>
      <w:r>
        <w:rPr>
          <w:rFonts w:hint="eastAsia" w:ascii="宋体" w:hAnsi="宋体"/>
          <w:bCs/>
          <w:sz w:val="22"/>
          <w:highlight w:val="none"/>
        </w:rPr>
        <w:t>2.</w:t>
      </w:r>
      <w:r>
        <w:rPr>
          <w:rFonts w:ascii="宋体" w:hAnsi="宋体"/>
          <w:bCs/>
          <w:sz w:val="22"/>
          <w:highlight w:val="none"/>
        </w:rPr>
        <w:t>1</w:t>
      </w:r>
      <w:r>
        <w:rPr>
          <w:rFonts w:hint="eastAsia" w:ascii="宋体" w:hAnsi="宋体"/>
          <w:bCs/>
          <w:sz w:val="22"/>
          <w:highlight w:val="none"/>
        </w:rPr>
        <w:t xml:space="preserve"> 保洁组长、保洁员岗位职责</w:t>
      </w:r>
      <w:r>
        <w:rPr>
          <w:rFonts w:hint="eastAsia" w:ascii="宋体" w:hAnsi="宋体"/>
          <w:bCs/>
          <w:sz w:val="22"/>
          <w:highlight w:val="none"/>
          <w:lang w:eastAsia="zh-CN"/>
        </w:rPr>
        <w:t>。</w:t>
      </w:r>
      <w:r>
        <w:rPr>
          <w:rFonts w:hint="eastAsia" w:ascii="宋体" w:hAnsi="宋体"/>
          <w:bCs/>
          <w:sz w:val="22"/>
          <w:highlight w:val="none"/>
          <w:lang w:val="en-US" w:eastAsia="zh-CN"/>
        </w:rPr>
        <w:t>保洁员</w:t>
      </w:r>
      <w:r>
        <w:rPr>
          <w:rFonts w:hint="eastAsia" w:ascii="宋体" w:hAnsi="宋体"/>
          <w:bCs/>
          <w:sz w:val="22"/>
          <w:highlight w:val="none"/>
          <w:lang w:eastAsia="zh-CN"/>
        </w:rPr>
        <w:t>要求身体健康，会普通话，年龄在60周岁以下。保洁兼绿化，</w:t>
      </w:r>
      <w:r>
        <w:rPr>
          <w:rFonts w:hint="eastAsia" w:ascii="宋体" w:hAnsi="宋体"/>
          <w:bCs/>
          <w:sz w:val="22"/>
          <w:highlight w:val="none"/>
          <w:lang w:val="en-US" w:eastAsia="zh-CN"/>
        </w:rPr>
        <w:t>要求</w:t>
      </w:r>
      <w:r>
        <w:rPr>
          <w:rFonts w:hint="eastAsia" w:ascii="宋体" w:hAnsi="宋体"/>
          <w:bCs/>
          <w:sz w:val="22"/>
          <w:highlight w:val="none"/>
          <w:lang w:eastAsia="zh-CN"/>
        </w:rPr>
        <w:t>男性，初中毕业以上文化程度，年龄在55周岁以下，会普通话。</w:t>
      </w:r>
    </w:p>
    <w:p w14:paraId="5B364F86">
      <w:pPr>
        <w:snapToGrid w:val="0"/>
        <w:spacing w:line="460" w:lineRule="atLeast"/>
        <w:rPr>
          <w:rFonts w:hint="eastAsia" w:ascii="宋体" w:hAnsi="宋体"/>
          <w:bCs/>
          <w:sz w:val="22"/>
          <w:highlight w:val="none"/>
        </w:rPr>
      </w:pPr>
      <w:r>
        <w:rPr>
          <w:rFonts w:hint="eastAsia" w:ascii="宋体" w:hAnsi="宋体"/>
          <w:bCs/>
          <w:sz w:val="22"/>
          <w:highlight w:val="none"/>
        </w:rPr>
        <w:t>保洁组长在做好自己责任区保洁的同时，负责做好对保洁员保洁工作的督导检查。</w:t>
      </w:r>
    </w:p>
    <w:p w14:paraId="669C7963">
      <w:pPr>
        <w:numPr>
          <w:ilvl w:val="0"/>
          <w:numId w:val="3"/>
        </w:numPr>
        <w:snapToGrid w:val="0"/>
        <w:spacing w:line="460" w:lineRule="atLeast"/>
        <w:rPr>
          <w:rFonts w:hint="eastAsia" w:ascii="宋体" w:hAnsi="宋体"/>
          <w:bCs/>
          <w:sz w:val="22"/>
          <w:highlight w:val="none"/>
        </w:rPr>
      </w:pPr>
      <w:r>
        <w:rPr>
          <w:rFonts w:hint="eastAsia" w:ascii="宋体" w:hAnsi="宋体"/>
          <w:bCs/>
          <w:sz w:val="22"/>
          <w:highlight w:val="none"/>
        </w:rPr>
        <w:t>遵守公司制定的各类规章制度。</w:t>
      </w:r>
    </w:p>
    <w:p w14:paraId="18E3F615">
      <w:pPr>
        <w:numPr>
          <w:ilvl w:val="0"/>
          <w:numId w:val="3"/>
        </w:numPr>
        <w:snapToGrid w:val="0"/>
        <w:spacing w:line="460" w:lineRule="atLeast"/>
        <w:rPr>
          <w:rFonts w:hint="eastAsia" w:ascii="宋体" w:hAnsi="宋体"/>
          <w:bCs/>
          <w:sz w:val="22"/>
          <w:highlight w:val="none"/>
        </w:rPr>
      </w:pPr>
      <w:r>
        <w:rPr>
          <w:rFonts w:hint="eastAsia" w:ascii="宋体" w:hAnsi="宋体"/>
          <w:bCs/>
          <w:sz w:val="22"/>
          <w:highlight w:val="none"/>
        </w:rPr>
        <w:t>尊重领导，服从分配，及时完成工作任务。</w:t>
      </w:r>
    </w:p>
    <w:p w14:paraId="403C2C05">
      <w:pPr>
        <w:numPr>
          <w:ilvl w:val="0"/>
          <w:numId w:val="3"/>
        </w:numPr>
        <w:snapToGrid w:val="0"/>
        <w:spacing w:line="460" w:lineRule="atLeast"/>
        <w:rPr>
          <w:rFonts w:hint="eastAsia" w:ascii="宋体" w:hAnsi="宋体"/>
          <w:bCs/>
          <w:sz w:val="22"/>
          <w:highlight w:val="none"/>
        </w:rPr>
      </w:pPr>
      <w:r>
        <w:rPr>
          <w:rFonts w:hint="eastAsia" w:ascii="宋体" w:hAnsi="宋体"/>
          <w:bCs/>
          <w:sz w:val="22"/>
          <w:highlight w:val="none"/>
        </w:rPr>
        <w:t>上岗穿好工作服装。</w:t>
      </w:r>
    </w:p>
    <w:p w14:paraId="17549BF1">
      <w:pPr>
        <w:numPr>
          <w:ilvl w:val="0"/>
          <w:numId w:val="3"/>
        </w:numPr>
        <w:snapToGrid w:val="0"/>
        <w:spacing w:line="460" w:lineRule="atLeast"/>
        <w:rPr>
          <w:rFonts w:hint="eastAsia" w:ascii="宋体" w:hAnsi="宋体"/>
          <w:bCs/>
          <w:sz w:val="22"/>
          <w:highlight w:val="none"/>
        </w:rPr>
      </w:pPr>
      <w:r>
        <w:rPr>
          <w:rFonts w:hint="eastAsia" w:ascii="宋体" w:hAnsi="宋体"/>
          <w:bCs/>
          <w:sz w:val="22"/>
          <w:highlight w:val="none"/>
        </w:rPr>
        <w:t>文明服务，道德高尚，拾金不昧。</w:t>
      </w:r>
    </w:p>
    <w:p w14:paraId="682D6CEF">
      <w:pPr>
        <w:numPr>
          <w:ilvl w:val="0"/>
          <w:numId w:val="3"/>
        </w:numPr>
        <w:snapToGrid w:val="0"/>
        <w:spacing w:line="460" w:lineRule="atLeast"/>
        <w:rPr>
          <w:rFonts w:hint="eastAsia" w:ascii="宋体" w:hAnsi="宋体"/>
          <w:bCs/>
          <w:sz w:val="22"/>
          <w:highlight w:val="none"/>
        </w:rPr>
      </w:pPr>
      <w:r>
        <w:rPr>
          <w:rFonts w:hint="eastAsia" w:ascii="宋体" w:hAnsi="宋体"/>
          <w:bCs/>
          <w:sz w:val="22"/>
          <w:highlight w:val="none"/>
        </w:rPr>
        <w:t>开学前公共场所的卫生间、走廊、宣传栏、楼梯、基座、扶手、玻璃窗、玻璃档、信箱、电表箱等卫生死角要进行一次彻底大扫除，清扫无尘土；平台、天井无积水，墙角无蜘蛛网、尘埃，所有建筑物内部每学期彻底清理擦拭一次，并由学校相关部门检查验收。</w:t>
      </w:r>
    </w:p>
    <w:p w14:paraId="2035C359">
      <w:pPr>
        <w:numPr>
          <w:ilvl w:val="0"/>
          <w:numId w:val="3"/>
        </w:numPr>
        <w:snapToGrid w:val="0"/>
        <w:spacing w:line="460" w:lineRule="atLeast"/>
        <w:rPr>
          <w:rFonts w:hint="eastAsia" w:ascii="宋体" w:hAnsi="宋体"/>
          <w:bCs/>
          <w:sz w:val="22"/>
          <w:highlight w:val="none"/>
        </w:rPr>
      </w:pPr>
      <w:r>
        <w:rPr>
          <w:rFonts w:hint="eastAsia" w:ascii="宋体" w:hAnsi="宋体"/>
          <w:bCs/>
          <w:sz w:val="22"/>
          <w:highlight w:val="none"/>
        </w:rPr>
        <w:t>按照服务内容和保洁工作标准对物业辖区进行清洁卫生打扫，维护物业辖区的良好的卫生环境秩序。</w:t>
      </w:r>
    </w:p>
    <w:p w14:paraId="37F71D37">
      <w:pPr>
        <w:numPr>
          <w:ilvl w:val="0"/>
          <w:numId w:val="3"/>
        </w:numPr>
        <w:snapToGrid w:val="0"/>
        <w:spacing w:line="460" w:lineRule="atLeast"/>
        <w:rPr>
          <w:rFonts w:hint="eastAsia" w:ascii="宋体" w:hAnsi="宋体"/>
          <w:bCs/>
          <w:sz w:val="22"/>
          <w:highlight w:val="none"/>
        </w:rPr>
      </w:pPr>
      <w:r>
        <w:rPr>
          <w:rFonts w:hint="eastAsia" w:ascii="宋体" w:hAnsi="宋体"/>
          <w:bCs/>
          <w:sz w:val="22"/>
          <w:highlight w:val="none"/>
        </w:rPr>
        <w:t>垃圾日产日清，不能长时间的堆积堆放，尤其是楼梯下方不得堆放杂物。</w:t>
      </w:r>
    </w:p>
    <w:p w14:paraId="315E3D0C">
      <w:pPr>
        <w:numPr>
          <w:ilvl w:val="0"/>
          <w:numId w:val="3"/>
        </w:numPr>
        <w:snapToGrid w:val="0"/>
        <w:spacing w:line="460" w:lineRule="atLeast"/>
        <w:rPr>
          <w:rFonts w:hint="eastAsia" w:ascii="宋体" w:hAnsi="宋体"/>
          <w:bCs/>
          <w:sz w:val="22"/>
          <w:highlight w:val="none"/>
        </w:rPr>
      </w:pPr>
      <w:r>
        <w:rPr>
          <w:rFonts w:hint="eastAsia" w:ascii="宋体" w:hAnsi="宋体"/>
          <w:bCs/>
          <w:sz w:val="22"/>
          <w:highlight w:val="none"/>
        </w:rPr>
        <w:t>及时清洗公共部位的乱涂、乱画、乱张贴的广告，标语等。</w:t>
      </w:r>
    </w:p>
    <w:p w14:paraId="617F2297">
      <w:pPr>
        <w:numPr>
          <w:ilvl w:val="0"/>
          <w:numId w:val="3"/>
        </w:numPr>
        <w:snapToGrid w:val="0"/>
        <w:spacing w:line="460" w:lineRule="atLeast"/>
        <w:rPr>
          <w:rFonts w:hint="eastAsia" w:ascii="宋体" w:hAnsi="宋体"/>
          <w:bCs/>
          <w:sz w:val="22"/>
          <w:highlight w:val="none"/>
        </w:rPr>
      </w:pPr>
      <w:r>
        <w:rPr>
          <w:rFonts w:hint="eastAsia" w:ascii="宋体" w:hAnsi="宋体"/>
          <w:bCs/>
          <w:sz w:val="22"/>
          <w:highlight w:val="none"/>
        </w:rPr>
        <w:t>对保洁范围内物业的异常情况及时向组长或保安汇报。</w:t>
      </w:r>
    </w:p>
    <w:p w14:paraId="73B12F32">
      <w:pPr>
        <w:numPr>
          <w:ilvl w:val="0"/>
          <w:numId w:val="3"/>
        </w:numPr>
        <w:snapToGrid w:val="0"/>
        <w:spacing w:line="460" w:lineRule="atLeast"/>
        <w:rPr>
          <w:rFonts w:hint="eastAsia" w:ascii="宋体" w:hAnsi="宋体"/>
          <w:bCs/>
          <w:sz w:val="22"/>
          <w:highlight w:val="none"/>
        </w:rPr>
      </w:pPr>
      <w:r>
        <w:rPr>
          <w:rFonts w:hint="eastAsia" w:ascii="宋体" w:hAnsi="宋体"/>
          <w:bCs/>
          <w:sz w:val="22"/>
          <w:highlight w:val="none"/>
        </w:rPr>
        <w:t>妥善使用并保管好清洁、保洁的工具，做到勤俭节约、以旧换新，对无故损坏的酌情赔偿。</w:t>
      </w:r>
    </w:p>
    <w:p w14:paraId="3CA23140">
      <w:pPr>
        <w:numPr>
          <w:ilvl w:val="0"/>
          <w:numId w:val="3"/>
        </w:numPr>
        <w:snapToGrid w:val="0"/>
        <w:spacing w:line="460" w:lineRule="atLeast"/>
        <w:rPr>
          <w:rFonts w:hint="eastAsia" w:ascii="宋体" w:hAnsi="宋体"/>
          <w:bCs/>
          <w:sz w:val="22"/>
          <w:highlight w:val="none"/>
        </w:rPr>
      </w:pPr>
      <w:r>
        <w:rPr>
          <w:rFonts w:hint="eastAsia" w:ascii="宋体" w:hAnsi="宋体"/>
          <w:bCs/>
          <w:sz w:val="22"/>
          <w:highlight w:val="none"/>
        </w:rPr>
        <w:t>为教师和学生提供一个清洁、舒适的学习工作环境，适时、及时、准时实施保洁服务；</w:t>
      </w:r>
    </w:p>
    <w:p w14:paraId="108475BD">
      <w:pPr>
        <w:numPr>
          <w:ilvl w:val="0"/>
          <w:numId w:val="3"/>
        </w:numPr>
        <w:snapToGrid w:val="0"/>
        <w:spacing w:line="460" w:lineRule="atLeast"/>
        <w:rPr>
          <w:rFonts w:hint="eastAsia" w:ascii="宋体" w:hAnsi="宋体"/>
          <w:bCs/>
          <w:sz w:val="22"/>
          <w:highlight w:val="none"/>
        </w:rPr>
      </w:pPr>
      <w:r>
        <w:rPr>
          <w:rFonts w:hint="eastAsia" w:ascii="宋体" w:hAnsi="宋体"/>
          <w:bCs/>
          <w:sz w:val="22"/>
          <w:highlight w:val="none"/>
        </w:rPr>
        <w:t>及时向主任汇报工作情况，完成上级交办的其他工作。</w:t>
      </w:r>
    </w:p>
    <w:p w14:paraId="016CAE51">
      <w:pPr>
        <w:numPr>
          <w:ilvl w:val="0"/>
          <w:numId w:val="3"/>
        </w:numPr>
        <w:snapToGrid w:val="0"/>
        <w:spacing w:line="460" w:lineRule="atLeast"/>
        <w:rPr>
          <w:rFonts w:hint="eastAsia" w:ascii="宋体" w:hAnsi="宋体"/>
          <w:bCs/>
          <w:sz w:val="22"/>
          <w:highlight w:val="none"/>
        </w:rPr>
      </w:pPr>
      <w:r>
        <w:rPr>
          <w:rFonts w:hint="eastAsia" w:ascii="宋体" w:hAnsi="宋体"/>
          <w:bCs/>
          <w:sz w:val="22"/>
          <w:highlight w:val="none"/>
        </w:rPr>
        <w:t>对乱扔废弃物的现象应给予制止，并及时清除。</w:t>
      </w:r>
    </w:p>
    <w:p w14:paraId="0FE51497">
      <w:pPr>
        <w:snapToGrid w:val="0"/>
        <w:spacing w:line="460" w:lineRule="atLeast"/>
        <w:rPr>
          <w:rFonts w:hint="eastAsia" w:ascii="宋体" w:hAnsi="宋体" w:eastAsia="宋体" w:cs="宋体"/>
          <w:bCs/>
          <w:sz w:val="22"/>
          <w:szCs w:val="22"/>
          <w:highlight w:val="none"/>
          <w:lang w:eastAsia="zh-CN"/>
        </w:rPr>
      </w:pPr>
      <w:r>
        <w:rPr>
          <w:rFonts w:hint="eastAsia" w:ascii="宋体" w:hAnsi="宋体"/>
          <w:bCs/>
          <w:sz w:val="22"/>
          <w:highlight w:val="none"/>
        </w:rPr>
        <w:t>2.</w:t>
      </w:r>
      <w:r>
        <w:rPr>
          <w:rFonts w:ascii="宋体" w:hAnsi="宋体"/>
          <w:bCs/>
          <w:sz w:val="22"/>
          <w:highlight w:val="none"/>
        </w:rPr>
        <w:t>2</w:t>
      </w:r>
      <w:r>
        <w:rPr>
          <w:rFonts w:hint="eastAsia" w:ascii="宋体" w:hAnsi="宋体"/>
          <w:bCs/>
          <w:sz w:val="22"/>
          <w:highlight w:val="none"/>
        </w:rPr>
        <w:t xml:space="preserve"> </w:t>
      </w:r>
      <w:r>
        <w:rPr>
          <w:rFonts w:hint="eastAsia" w:ascii="宋体" w:hAnsi="宋体" w:eastAsia="宋体" w:cs="宋体"/>
          <w:bCs/>
          <w:sz w:val="22"/>
          <w:szCs w:val="22"/>
          <w:highlight w:val="none"/>
        </w:rPr>
        <w:t>保安队长、保安员岗位</w:t>
      </w:r>
      <w:r>
        <w:rPr>
          <w:rFonts w:hint="eastAsia" w:ascii="宋体" w:hAnsi="宋体" w:eastAsia="宋体" w:cs="宋体"/>
          <w:bCs/>
          <w:sz w:val="22"/>
          <w:szCs w:val="22"/>
          <w:highlight w:val="none"/>
          <w:lang w:val="en-US" w:eastAsia="zh-CN"/>
        </w:rPr>
        <w:t>要求</w:t>
      </w:r>
    </w:p>
    <w:p w14:paraId="2974C36C">
      <w:pPr>
        <w:snapToGrid w:val="0"/>
        <w:spacing w:line="460" w:lineRule="atLeast"/>
        <w:ind w:firstLine="440" w:firstLineChars="200"/>
        <w:rPr>
          <w:rFonts w:hint="default" w:ascii="宋体" w:hAnsi="宋体" w:eastAsia="宋体" w:cs="宋体"/>
          <w:bCs/>
          <w:kern w:val="2"/>
          <w:sz w:val="22"/>
          <w:szCs w:val="22"/>
          <w:highlight w:val="none"/>
          <w:lang w:val="en-US" w:eastAsia="zh-CN" w:bidi="ar"/>
        </w:rPr>
      </w:pPr>
      <w:r>
        <w:rPr>
          <w:rFonts w:hint="eastAsia" w:ascii="宋体" w:hAnsi="宋体" w:eastAsia="宋体" w:cs="宋体"/>
          <w:bCs/>
          <w:kern w:val="2"/>
          <w:sz w:val="22"/>
          <w:szCs w:val="22"/>
          <w:highlight w:val="none"/>
          <w:lang w:val="en-US" w:eastAsia="zh-CN" w:bidi="ar"/>
        </w:rPr>
        <w:t>保安队长年龄不超过55周岁，保安员年龄不超过50周岁。身高170以上。</w:t>
      </w:r>
    </w:p>
    <w:p w14:paraId="65E48F73">
      <w:pPr>
        <w:snapToGrid w:val="0"/>
        <w:spacing w:line="460" w:lineRule="atLeast"/>
        <w:ind w:firstLine="440" w:firstLineChars="200"/>
        <w:rPr>
          <w:rFonts w:hint="eastAsia" w:ascii="宋体" w:hAnsi="宋体" w:eastAsia="宋体" w:cs="宋体"/>
          <w:bCs/>
          <w:kern w:val="2"/>
          <w:sz w:val="22"/>
          <w:szCs w:val="22"/>
          <w:highlight w:val="none"/>
          <w:lang w:val="en-US" w:eastAsia="zh-CN" w:bidi="ar"/>
        </w:rPr>
      </w:pPr>
      <w:r>
        <w:rPr>
          <w:rFonts w:hint="eastAsia" w:ascii="宋体" w:hAnsi="宋体" w:eastAsia="宋体" w:cs="宋体"/>
          <w:bCs/>
          <w:kern w:val="2"/>
          <w:sz w:val="22"/>
          <w:szCs w:val="22"/>
          <w:highlight w:val="none"/>
          <w:lang w:val="en-US" w:eastAsia="zh-CN" w:bidi="ar"/>
        </w:rPr>
        <w:t>a)男保安，视（裸）力1.0以上；身体健康（经医院体检合格），体貌端正，无残疾、无明显疤痕或标志、会普通话、智力良好、行动灵便。</w:t>
      </w:r>
    </w:p>
    <w:p w14:paraId="3141C4E9">
      <w:pPr>
        <w:snapToGrid w:val="0"/>
        <w:spacing w:line="460" w:lineRule="atLeast"/>
        <w:ind w:firstLine="440" w:firstLineChars="200"/>
        <w:rPr>
          <w:rFonts w:hint="eastAsia" w:ascii="宋体" w:hAnsi="宋体" w:eastAsia="宋体" w:cs="宋体"/>
          <w:bCs/>
          <w:kern w:val="2"/>
          <w:sz w:val="22"/>
          <w:szCs w:val="22"/>
          <w:highlight w:val="none"/>
          <w:lang w:val="en-US" w:eastAsia="zh-CN" w:bidi="ar"/>
        </w:rPr>
      </w:pPr>
      <w:r>
        <w:rPr>
          <w:rFonts w:hint="eastAsia" w:ascii="宋体" w:hAnsi="宋体" w:eastAsia="宋体" w:cs="宋体"/>
          <w:bCs/>
          <w:kern w:val="2"/>
          <w:sz w:val="22"/>
          <w:szCs w:val="22"/>
          <w:highlight w:val="none"/>
          <w:lang w:val="en-US" w:eastAsia="zh-CN" w:bidi="ar"/>
        </w:rPr>
        <w:t>b)遵纪守法、品行良好，无违法犯罪记录。</w:t>
      </w:r>
    </w:p>
    <w:p w14:paraId="23213BD4">
      <w:pPr>
        <w:snapToGrid w:val="0"/>
        <w:spacing w:line="460" w:lineRule="atLeast"/>
        <w:ind w:firstLine="440" w:firstLineChars="200"/>
        <w:rPr>
          <w:rFonts w:hint="eastAsia" w:ascii="宋体" w:hAnsi="宋体" w:eastAsia="宋体" w:cs="宋体"/>
          <w:bCs/>
          <w:kern w:val="2"/>
          <w:sz w:val="22"/>
          <w:szCs w:val="22"/>
          <w:highlight w:val="none"/>
          <w:lang w:val="en-US" w:eastAsia="zh-CN" w:bidi="ar"/>
        </w:rPr>
      </w:pPr>
      <w:r>
        <w:rPr>
          <w:rFonts w:hint="eastAsia" w:ascii="宋体" w:hAnsi="宋体" w:eastAsia="宋体" w:cs="宋体"/>
          <w:bCs/>
          <w:kern w:val="2"/>
          <w:sz w:val="22"/>
          <w:szCs w:val="22"/>
          <w:highlight w:val="none"/>
          <w:lang w:val="en-US" w:eastAsia="zh-CN" w:bidi="ar"/>
        </w:rPr>
        <w:t>c)经公安机关批准设立的培训机构培训合格，取得由县级以上公安机关核发的《浙江省保安从业人员资格证》或保安专业《上岗证》。</w:t>
      </w:r>
    </w:p>
    <w:p w14:paraId="493D12E5">
      <w:pPr>
        <w:snapToGrid w:val="0"/>
        <w:spacing w:line="460" w:lineRule="atLeast"/>
        <w:ind w:firstLine="440" w:firstLineChars="200"/>
        <w:rPr>
          <w:rFonts w:hint="eastAsia" w:ascii="宋体" w:hAnsi="宋体" w:eastAsia="宋体" w:cs="宋体"/>
          <w:bCs/>
          <w:kern w:val="2"/>
          <w:sz w:val="22"/>
          <w:szCs w:val="22"/>
          <w:highlight w:val="none"/>
          <w:lang w:val="en-US" w:eastAsia="zh-CN" w:bidi="ar"/>
        </w:rPr>
      </w:pPr>
      <w:r>
        <w:rPr>
          <w:rFonts w:hint="eastAsia" w:ascii="宋体" w:hAnsi="宋体" w:eastAsia="宋体" w:cs="宋体"/>
          <w:bCs/>
          <w:kern w:val="2"/>
          <w:sz w:val="22"/>
          <w:szCs w:val="22"/>
          <w:highlight w:val="none"/>
          <w:lang w:val="en-US" w:eastAsia="zh-CN" w:bidi="ar"/>
        </w:rPr>
        <w:t>d)保安员须熟悉保安业务管理相关知识。</w:t>
      </w:r>
    </w:p>
    <w:p w14:paraId="6E493D56">
      <w:pPr>
        <w:snapToGrid w:val="0"/>
        <w:spacing w:line="460" w:lineRule="atLeast"/>
        <w:ind w:firstLine="440" w:firstLineChars="200"/>
        <w:rPr>
          <w:rFonts w:hint="eastAsia" w:ascii="宋体" w:hAnsi="宋体"/>
          <w:bCs/>
          <w:sz w:val="22"/>
          <w:highlight w:val="none"/>
        </w:rPr>
      </w:pPr>
      <w:r>
        <w:rPr>
          <w:rFonts w:hint="eastAsia" w:ascii="宋体" w:hAnsi="宋体" w:eastAsia="宋体" w:cs="宋体"/>
          <w:bCs/>
          <w:kern w:val="2"/>
          <w:sz w:val="22"/>
          <w:szCs w:val="22"/>
          <w:highlight w:val="none"/>
          <w:lang w:val="en-US" w:eastAsia="zh-CN" w:bidi="ar"/>
        </w:rPr>
        <w:t>e)保安人员要求比较固定，半年内不能更换，确因特殊原因须更换人员，须提前与招标人协商，经同意才能更换。</w:t>
      </w:r>
    </w:p>
    <w:p w14:paraId="4195DB95">
      <w:pPr>
        <w:snapToGrid w:val="0"/>
        <w:spacing w:line="460" w:lineRule="atLeast"/>
        <w:rPr>
          <w:rFonts w:hint="eastAsia" w:ascii="宋体" w:hAnsi="宋体"/>
          <w:bCs/>
          <w:sz w:val="22"/>
          <w:highlight w:val="none"/>
        </w:rPr>
      </w:pPr>
      <w:r>
        <w:rPr>
          <w:rFonts w:hint="eastAsia" w:ascii="宋体" w:hAnsi="宋体"/>
          <w:bCs/>
          <w:sz w:val="22"/>
          <w:highlight w:val="none"/>
        </w:rPr>
        <w:t>3、</w:t>
      </w:r>
      <w:r>
        <w:rPr>
          <w:rFonts w:ascii="宋体" w:hAnsi="宋体"/>
          <w:bCs/>
          <w:sz w:val="22"/>
          <w:highlight w:val="none"/>
        </w:rPr>
        <w:t>物业管理的具体内容及服务标准</w:t>
      </w:r>
      <w:r>
        <w:rPr>
          <w:rFonts w:hint="eastAsia" w:ascii="宋体" w:hAnsi="宋体"/>
          <w:bCs/>
          <w:sz w:val="22"/>
          <w:highlight w:val="none"/>
        </w:rPr>
        <w:t>：物业公司需要配合学校各处室发起的学生校园活动（如体育、艺术、科技类等）、各类教科研活动中所涉及的场地卫生保障、活动设备器材搬运、场地布置、茶水接待工作，需物业公司派人员</w:t>
      </w:r>
      <w:r>
        <w:rPr>
          <w:rFonts w:hint="eastAsia" w:ascii="宋体" w:hAnsi="宋体"/>
          <w:bCs/>
          <w:sz w:val="22"/>
          <w:highlight w:val="none"/>
          <w:lang w:val="en-US" w:eastAsia="zh-CN"/>
        </w:rPr>
        <w:t>协助工作</w:t>
      </w:r>
      <w:r>
        <w:rPr>
          <w:rFonts w:hint="eastAsia" w:ascii="宋体" w:hAnsi="宋体"/>
          <w:bCs/>
          <w:sz w:val="22"/>
          <w:highlight w:val="none"/>
        </w:rPr>
        <w:t>。</w:t>
      </w:r>
    </w:p>
    <w:p w14:paraId="4478638D">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宋体" w:hAnsi="宋体" w:eastAsia="宋体"/>
          <w:bCs/>
          <w:sz w:val="22"/>
          <w:highlight w:val="none"/>
          <w:lang w:eastAsia="zh-CN"/>
        </w:rPr>
      </w:pPr>
      <w:r>
        <w:rPr>
          <w:rFonts w:hint="eastAsia" w:ascii="宋体" w:hAnsi="宋体"/>
          <w:bCs/>
          <w:sz w:val="22"/>
          <w:highlight w:val="none"/>
        </w:rPr>
        <w:t>3.1</w:t>
      </w:r>
      <w:r>
        <w:rPr>
          <w:rFonts w:hint="eastAsia" w:ascii="宋体" w:hAnsi="宋体" w:eastAsia="宋体" w:cs="宋体"/>
          <w:bCs/>
          <w:sz w:val="22"/>
          <w:szCs w:val="22"/>
          <w:highlight w:val="none"/>
        </w:rPr>
        <w:t xml:space="preserve"> 保洁服务要求</w:t>
      </w:r>
      <w:r>
        <w:rPr>
          <w:rFonts w:hint="eastAsia" w:ascii="宋体" w:hAnsi="宋体" w:eastAsia="宋体" w:cs="宋体"/>
          <w:bCs/>
          <w:sz w:val="22"/>
          <w:szCs w:val="22"/>
          <w:highlight w:val="none"/>
          <w:lang w:eastAsia="zh-CN"/>
        </w:rPr>
        <w:t>：建立环境卫生管理制度并认真落实，环卫设施齐备；实行标准化清扫保洁，由专人负责检查、监督，楼梯、扶手、大厅、走廊、阳台、天花板内墙面、停车场（库）、道路等所有公共区域保持清洁。定期进行环境消杀除“四害”。无随意堆放杂物和占用，不见废物、污渍，卫生间清净无异味，及时清扫积水清运垃圾，确保办公区和卫生责任区容貌整洁。</w:t>
      </w:r>
    </w:p>
    <w:p w14:paraId="309B46C3">
      <w:pPr>
        <w:snapToGrid w:val="0"/>
        <w:spacing w:line="460" w:lineRule="atLeast"/>
        <w:rPr>
          <w:rFonts w:hint="eastAsia" w:ascii="宋体" w:hAnsi="宋体"/>
          <w:bCs/>
          <w:sz w:val="22"/>
          <w:highlight w:val="none"/>
        </w:rPr>
      </w:pPr>
      <w:r>
        <w:rPr>
          <w:rFonts w:hint="eastAsia" w:ascii="宋体" w:hAnsi="宋体"/>
          <w:bCs/>
          <w:sz w:val="22"/>
          <w:highlight w:val="none"/>
        </w:rPr>
        <w:t>3.</w:t>
      </w:r>
      <w:r>
        <w:rPr>
          <w:rFonts w:hint="eastAsia" w:ascii="宋体" w:hAnsi="宋体"/>
          <w:bCs/>
          <w:sz w:val="22"/>
          <w:highlight w:val="none"/>
          <w:lang w:val="en-US" w:eastAsia="zh-CN"/>
        </w:rPr>
        <w:t>1.1</w:t>
      </w:r>
      <w:r>
        <w:rPr>
          <w:rFonts w:hint="eastAsia" w:ascii="宋体" w:hAnsi="宋体"/>
          <w:bCs/>
          <w:sz w:val="22"/>
          <w:highlight w:val="none"/>
        </w:rPr>
        <w:t xml:space="preserve"> 保洁范围</w:t>
      </w:r>
    </w:p>
    <w:p w14:paraId="0E994B44">
      <w:pPr>
        <w:snapToGrid w:val="0"/>
        <w:spacing w:line="460" w:lineRule="atLeast"/>
        <w:rPr>
          <w:rFonts w:hint="eastAsia" w:ascii="宋体" w:hAnsi="宋体"/>
          <w:bCs/>
          <w:sz w:val="22"/>
          <w:highlight w:val="none"/>
        </w:rPr>
      </w:pPr>
      <w:r>
        <w:rPr>
          <w:rFonts w:hint="eastAsia" w:ascii="宋体" w:hAnsi="宋体"/>
          <w:bCs/>
          <w:sz w:val="22"/>
          <w:highlight w:val="none"/>
        </w:rPr>
        <w:t>学校部分保洁范围如下：</w:t>
      </w:r>
    </w:p>
    <w:p w14:paraId="3B0CBA55">
      <w:pPr>
        <w:numPr>
          <w:ilvl w:val="0"/>
          <w:numId w:val="4"/>
        </w:numPr>
        <w:snapToGrid w:val="0"/>
        <w:spacing w:line="460" w:lineRule="atLeast"/>
        <w:rPr>
          <w:rFonts w:hint="eastAsia" w:ascii="宋体" w:hAnsi="宋体"/>
          <w:bCs/>
          <w:sz w:val="22"/>
          <w:highlight w:val="none"/>
        </w:rPr>
      </w:pPr>
      <w:r>
        <w:rPr>
          <w:rFonts w:hint="eastAsia" w:ascii="宋体" w:hAnsi="宋体"/>
          <w:bCs/>
          <w:sz w:val="22"/>
          <w:highlight w:val="none"/>
        </w:rPr>
        <w:t>行政楼、会议室、各功能教室。</w:t>
      </w:r>
    </w:p>
    <w:p w14:paraId="398C55E9">
      <w:pPr>
        <w:numPr>
          <w:ilvl w:val="0"/>
          <w:numId w:val="4"/>
        </w:numPr>
        <w:snapToGrid w:val="0"/>
        <w:spacing w:line="460" w:lineRule="atLeast"/>
        <w:rPr>
          <w:rFonts w:hint="eastAsia" w:ascii="宋体" w:hAnsi="宋体"/>
          <w:bCs/>
          <w:sz w:val="22"/>
          <w:highlight w:val="none"/>
        </w:rPr>
      </w:pPr>
      <w:r>
        <w:rPr>
          <w:rFonts w:hint="eastAsia" w:ascii="宋体" w:hAnsi="宋体"/>
          <w:bCs/>
          <w:sz w:val="22"/>
          <w:highlight w:val="none"/>
        </w:rPr>
        <w:t>教学楼：教学楼走廊垃圾箱清理、楼梯清理每天清扫3次；卫生间每课间后清扫一次。</w:t>
      </w:r>
    </w:p>
    <w:p w14:paraId="2F50E883">
      <w:pPr>
        <w:numPr>
          <w:ilvl w:val="0"/>
          <w:numId w:val="4"/>
        </w:numPr>
        <w:snapToGrid w:val="0"/>
        <w:spacing w:line="460" w:lineRule="atLeast"/>
        <w:rPr>
          <w:rFonts w:hint="eastAsia" w:ascii="宋体" w:hAnsi="宋体"/>
          <w:bCs/>
          <w:sz w:val="22"/>
          <w:highlight w:val="none"/>
        </w:rPr>
      </w:pPr>
      <w:r>
        <w:rPr>
          <w:rFonts w:hint="eastAsia" w:ascii="宋体" w:hAnsi="宋体"/>
          <w:bCs/>
          <w:sz w:val="22"/>
          <w:highlight w:val="none"/>
        </w:rPr>
        <w:t>图书馆：学生阅览室、微格教室、教工之家、每周清扫一次，每次使用前需进行保洁工作。</w:t>
      </w:r>
    </w:p>
    <w:p w14:paraId="51BA62B3">
      <w:pPr>
        <w:numPr>
          <w:ilvl w:val="0"/>
          <w:numId w:val="4"/>
        </w:numPr>
        <w:snapToGrid w:val="0"/>
        <w:spacing w:line="460" w:lineRule="atLeast"/>
        <w:rPr>
          <w:rFonts w:hint="eastAsia" w:ascii="宋体" w:hAnsi="宋体"/>
          <w:bCs/>
          <w:sz w:val="22"/>
          <w:highlight w:val="none"/>
        </w:rPr>
      </w:pPr>
      <w:r>
        <w:rPr>
          <w:rFonts w:hint="eastAsia" w:ascii="宋体" w:hAnsi="宋体"/>
          <w:bCs/>
          <w:sz w:val="22"/>
          <w:highlight w:val="none"/>
        </w:rPr>
        <w:t>校园道路：至少清扫1次/天，及时清扫，保持清洁，绿化带内的落叶、纸屑等由投标供应商负责。正常的绿化修剪、维保不在本次招标范围内。</w:t>
      </w:r>
    </w:p>
    <w:p w14:paraId="5C5C474B">
      <w:pPr>
        <w:numPr>
          <w:ilvl w:val="0"/>
          <w:numId w:val="4"/>
        </w:numPr>
        <w:snapToGrid w:val="0"/>
        <w:spacing w:line="460" w:lineRule="atLeast"/>
        <w:rPr>
          <w:rFonts w:hint="eastAsia" w:ascii="宋体" w:hAnsi="宋体"/>
          <w:bCs/>
          <w:sz w:val="22"/>
          <w:highlight w:val="none"/>
        </w:rPr>
      </w:pPr>
      <w:r>
        <w:rPr>
          <w:rFonts w:hint="eastAsia" w:ascii="宋体" w:hAnsi="宋体"/>
          <w:bCs/>
          <w:sz w:val="22"/>
          <w:highlight w:val="none"/>
        </w:rPr>
        <w:t>玻璃：教学楼、行政楼、</w:t>
      </w:r>
      <w:r>
        <w:rPr>
          <w:rFonts w:hint="eastAsia" w:ascii="宋体" w:hAnsi="宋体"/>
          <w:bCs/>
          <w:sz w:val="22"/>
          <w:highlight w:val="none"/>
          <w:lang w:val="en-US" w:eastAsia="zh-CN"/>
        </w:rPr>
        <w:t>学习中心</w:t>
      </w:r>
      <w:r>
        <w:rPr>
          <w:rFonts w:hint="eastAsia" w:ascii="宋体" w:hAnsi="宋体"/>
          <w:bCs/>
          <w:sz w:val="22"/>
          <w:highlight w:val="none"/>
        </w:rPr>
        <w:t>、</w:t>
      </w:r>
      <w:r>
        <w:rPr>
          <w:rFonts w:hint="eastAsia" w:ascii="宋体" w:hAnsi="宋体"/>
          <w:bCs/>
          <w:sz w:val="22"/>
          <w:highlight w:val="none"/>
          <w:lang w:val="en-US" w:eastAsia="zh-CN"/>
        </w:rPr>
        <w:t>产业学院</w:t>
      </w:r>
      <w:r>
        <w:rPr>
          <w:rFonts w:hint="eastAsia" w:ascii="宋体" w:hAnsi="宋体"/>
          <w:bCs/>
          <w:sz w:val="22"/>
          <w:highlight w:val="none"/>
        </w:rPr>
        <w:t>楼每学期擦拭一次。</w:t>
      </w:r>
    </w:p>
    <w:p w14:paraId="46946D6C">
      <w:pPr>
        <w:numPr>
          <w:ilvl w:val="0"/>
          <w:numId w:val="4"/>
        </w:numPr>
        <w:snapToGrid w:val="0"/>
        <w:spacing w:line="460" w:lineRule="atLeast"/>
        <w:rPr>
          <w:rFonts w:hint="eastAsia" w:ascii="宋体" w:hAnsi="宋体"/>
          <w:bCs/>
          <w:sz w:val="22"/>
          <w:highlight w:val="none"/>
        </w:rPr>
      </w:pPr>
      <w:r>
        <w:rPr>
          <w:rFonts w:hint="eastAsia" w:ascii="宋体" w:hAnsi="宋体"/>
          <w:bCs/>
          <w:sz w:val="22"/>
          <w:highlight w:val="none"/>
        </w:rPr>
        <w:t>如遇特殊情况，按照学校的相关要求执行。</w:t>
      </w:r>
    </w:p>
    <w:p w14:paraId="6EB52567">
      <w:pPr>
        <w:snapToGrid w:val="0"/>
        <w:spacing w:line="460" w:lineRule="atLeast"/>
        <w:rPr>
          <w:rFonts w:hint="eastAsia" w:ascii="宋体" w:hAnsi="宋体"/>
          <w:bCs/>
          <w:sz w:val="22"/>
          <w:highlight w:val="none"/>
        </w:rPr>
      </w:pPr>
      <w:r>
        <w:rPr>
          <w:rFonts w:hint="eastAsia" w:ascii="宋体" w:hAnsi="宋体"/>
          <w:bCs/>
          <w:sz w:val="22"/>
          <w:highlight w:val="none"/>
        </w:rPr>
        <w:t>3.</w:t>
      </w:r>
      <w:r>
        <w:rPr>
          <w:rFonts w:hint="eastAsia" w:ascii="宋体" w:hAnsi="宋体"/>
          <w:bCs/>
          <w:sz w:val="22"/>
          <w:highlight w:val="none"/>
          <w:lang w:val="en-US" w:eastAsia="zh-CN"/>
        </w:rPr>
        <w:t>1.2</w:t>
      </w:r>
      <w:r>
        <w:rPr>
          <w:rFonts w:hint="eastAsia" w:ascii="宋体" w:hAnsi="宋体"/>
          <w:bCs/>
          <w:sz w:val="22"/>
          <w:highlight w:val="none"/>
        </w:rPr>
        <w:t>保洁标准：</w:t>
      </w:r>
    </w:p>
    <w:tbl>
      <w:tblPr>
        <w:tblStyle w:val="63"/>
        <w:tblW w:w="100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423"/>
        <w:gridCol w:w="1649"/>
        <w:gridCol w:w="1801"/>
        <w:gridCol w:w="820"/>
        <w:gridCol w:w="821"/>
        <w:gridCol w:w="820"/>
        <w:gridCol w:w="821"/>
        <w:gridCol w:w="821"/>
      </w:tblGrid>
      <w:tr w14:paraId="3BB59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7" w:hRule="atLeast"/>
          <w:tblHeader/>
          <w:jc w:val="center"/>
        </w:trPr>
        <w:tc>
          <w:tcPr>
            <w:tcW w:w="1111" w:type="dxa"/>
            <w:vMerge w:val="restart"/>
            <w:tcBorders>
              <w:top w:val="single" w:color="auto" w:sz="12" w:space="0"/>
              <w:left w:val="single" w:color="auto" w:sz="12" w:space="0"/>
              <w:bottom w:val="single" w:color="auto" w:sz="4" w:space="0"/>
              <w:right w:val="single" w:color="auto" w:sz="4" w:space="0"/>
            </w:tcBorders>
            <w:noWrap w:val="0"/>
            <w:vAlign w:val="center"/>
          </w:tcPr>
          <w:p w14:paraId="0DACD470">
            <w:pPr>
              <w:snapToGrid w:val="0"/>
              <w:spacing w:line="460" w:lineRule="atLeast"/>
              <w:rPr>
                <w:rFonts w:ascii="宋体" w:hAnsi="宋体"/>
                <w:bCs/>
                <w:sz w:val="22"/>
                <w:highlight w:val="none"/>
              </w:rPr>
            </w:pPr>
            <w:r>
              <w:rPr>
                <w:rFonts w:hint="eastAsia" w:ascii="宋体" w:hAnsi="宋体"/>
                <w:bCs/>
                <w:sz w:val="22"/>
                <w:highlight w:val="none"/>
              </w:rPr>
              <w:t>区域</w:t>
            </w:r>
          </w:p>
        </w:tc>
        <w:tc>
          <w:tcPr>
            <w:tcW w:w="1423" w:type="dxa"/>
            <w:vMerge w:val="restart"/>
            <w:tcBorders>
              <w:top w:val="single" w:color="auto" w:sz="12" w:space="0"/>
              <w:left w:val="single" w:color="auto" w:sz="4" w:space="0"/>
              <w:bottom w:val="single" w:color="auto" w:sz="4" w:space="0"/>
              <w:right w:val="single" w:color="auto" w:sz="4" w:space="0"/>
            </w:tcBorders>
            <w:noWrap w:val="0"/>
            <w:vAlign w:val="center"/>
          </w:tcPr>
          <w:p w14:paraId="32ED2361">
            <w:pPr>
              <w:snapToGrid w:val="0"/>
              <w:spacing w:line="460" w:lineRule="atLeast"/>
              <w:rPr>
                <w:rFonts w:ascii="宋体" w:hAnsi="宋体"/>
                <w:bCs/>
                <w:sz w:val="22"/>
                <w:highlight w:val="none"/>
              </w:rPr>
            </w:pPr>
            <w:r>
              <w:rPr>
                <w:rFonts w:hint="eastAsia" w:ascii="宋体" w:hAnsi="宋体"/>
                <w:bCs/>
                <w:sz w:val="22"/>
                <w:highlight w:val="none"/>
              </w:rPr>
              <w:t>项目</w:t>
            </w:r>
          </w:p>
        </w:tc>
        <w:tc>
          <w:tcPr>
            <w:tcW w:w="1649" w:type="dxa"/>
            <w:vMerge w:val="restart"/>
            <w:tcBorders>
              <w:top w:val="single" w:color="auto" w:sz="12" w:space="0"/>
              <w:left w:val="single" w:color="auto" w:sz="4" w:space="0"/>
              <w:bottom w:val="single" w:color="auto" w:sz="4" w:space="0"/>
              <w:right w:val="single" w:color="auto" w:sz="4" w:space="0"/>
            </w:tcBorders>
            <w:noWrap w:val="0"/>
            <w:vAlign w:val="center"/>
          </w:tcPr>
          <w:p w14:paraId="3F63B516">
            <w:pPr>
              <w:snapToGrid w:val="0"/>
              <w:spacing w:line="460" w:lineRule="atLeast"/>
              <w:rPr>
                <w:rFonts w:ascii="宋体" w:hAnsi="宋体"/>
                <w:bCs/>
                <w:sz w:val="22"/>
                <w:highlight w:val="none"/>
              </w:rPr>
            </w:pPr>
            <w:r>
              <w:rPr>
                <w:rFonts w:hint="eastAsia" w:ascii="宋体" w:hAnsi="宋体"/>
                <w:bCs/>
                <w:sz w:val="22"/>
                <w:highlight w:val="none"/>
              </w:rPr>
              <w:t>工作内容</w:t>
            </w:r>
          </w:p>
        </w:tc>
        <w:tc>
          <w:tcPr>
            <w:tcW w:w="1801" w:type="dxa"/>
            <w:vMerge w:val="restart"/>
            <w:tcBorders>
              <w:top w:val="single" w:color="auto" w:sz="12" w:space="0"/>
              <w:left w:val="single" w:color="auto" w:sz="4" w:space="0"/>
              <w:bottom w:val="single" w:color="auto" w:sz="4" w:space="0"/>
              <w:right w:val="single" w:color="auto" w:sz="4" w:space="0"/>
            </w:tcBorders>
            <w:noWrap w:val="0"/>
            <w:vAlign w:val="center"/>
          </w:tcPr>
          <w:p w14:paraId="6740304F">
            <w:pPr>
              <w:snapToGrid w:val="0"/>
              <w:spacing w:line="460" w:lineRule="atLeast"/>
              <w:rPr>
                <w:rFonts w:ascii="宋体" w:hAnsi="宋体"/>
                <w:bCs/>
                <w:sz w:val="22"/>
                <w:highlight w:val="none"/>
              </w:rPr>
            </w:pPr>
            <w:r>
              <w:rPr>
                <w:rFonts w:hint="eastAsia" w:ascii="宋体" w:hAnsi="宋体"/>
                <w:bCs/>
                <w:sz w:val="22"/>
                <w:highlight w:val="none"/>
              </w:rPr>
              <w:t>标准</w:t>
            </w:r>
          </w:p>
        </w:tc>
        <w:tc>
          <w:tcPr>
            <w:tcW w:w="4103" w:type="dxa"/>
            <w:gridSpan w:val="5"/>
            <w:tcBorders>
              <w:top w:val="single" w:color="auto" w:sz="12" w:space="0"/>
              <w:left w:val="single" w:color="auto" w:sz="4" w:space="0"/>
              <w:bottom w:val="single" w:color="auto" w:sz="4" w:space="0"/>
              <w:right w:val="single" w:color="auto" w:sz="12" w:space="0"/>
            </w:tcBorders>
            <w:noWrap w:val="0"/>
            <w:vAlign w:val="center"/>
          </w:tcPr>
          <w:p w14:paraId="17EA87B1">
            <w:pPr>
              <w:snapToGrid w:val="0"/>
              <w:spacing w:line="460" w:lineRule="atLeast"/>
              <w:rPr>
                <w:rFonts w:ascii="宋体" w:hAnsi="宋体"/>
                <w:bCs/>
                <w:sz w:val="22"/>
                <w:highlight w:val="none"/>
              </w:rPr>
            </w:pPr>
            <w:r>
              <w:rPr>
                <w:rFonts w:hint="eastAsia" w:ascii="宋体" w:hAnsi="宋体"/>
                <w:bCs/>
                <w:sz w:val="22"/>
                <w:highlight w:val="none"/>
              </w:rPr>
              <w:t>频  率</w:t>
            </w:r>
          </w:p>
        </w:tc>
      </w:tr>
      <w:tr w14:paraId="7CAF0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2" w:hRule="atLeast"/>
          <w:tblHeader/>
          <w:jc w:val="center"/>
        </w:trPr>
        <w:tc>
          <w:tcPr>
            <w:tcW w:w="1111" w:type="dxa"/>
            <w:vMerge w:val="continue"/>
            <w:tcBorders>
              <w:top w:val="single" w:color="auto" w:sz="12" w:space="0"/>
              <w:left w:val="single" w:color="auto" w:sz="12" w:space="0"/>
              <w:bottom w:val="single" w:color="auto" w:sz="4" w:space="0"/>
              <w:right w:val="single" w:color="auto" w:sz="4" w:space="0"/>
            </w:tcBorders>
            <w:noWrap w:val="0"/>
            <w:vAlign w:val="center"/>
          </w:tcPr>
          <w:p w14:paraId="786CD0C8">
            <w:pPr>
              <w:snapToGrid w:val="0"/>
              <w:spacing w:line="460" w:lineRule="atLeast"/>
              <w:rPr>
                <w:rFonts w:ascii="宋体" w:hAnsi="宋体"/>
                <w:bCs/>
                <w:sz w:val="22"/>
                <w:highlight w:val="none"/>
              </w:rPr>
            </w:pPr>
          </w:p>
        </w:tc>
        <w:tc>
          <w:tcPr>
            <w:tcW w:w="1423" w:type="dxa"/>
            <w:vMerge w:val="continue"/>
            <w:tcBorders>
              <w:top w:val="single" w:color="auto" w:sz="12" w:space="0"/>
              <w:left w:val="single" w:color="auto" w:sz="4" w:space="0"/>
              <w:bottom w:val="single" w:color="auto" w:sz="4" w:space="0"/>
              <w:right w:val="single" w:color="auto" w:sz="4" w:space="0"/>
            </w:tcBorders>
            <w:noWrap w:val="0"/>
            <w:vAlign w:val="center"/>
          </w:tcPr>
          <w:p w14:paraId="1CD810AD">
            <w:pPr>
              <w:snapToGrid w:val="0"/>
              <w:spacing w:line="460" w:lineRule="atLeast"/>
              <w:rPr>
                <w:rFonts w:ascii="宋体" w:hAnsi="宋体"/>
                <w:bCs/>
                <w:sz w:val="22"/>
                <w:highlight w:val="none"/>
              </w:rPr>
            </w:pPr>
          </w:p>
        </w:tc>
        <w:tc>
          <w:tcPr>
            <w:tcW w:w="1649" w:type="dxa"/>
            <w:vMerge w:val="continue"/>
            <w:tcBorders>
              <w:top w:val="single" w:color="auto" w:sz="12" w:space="0"/>
              <w:left w:val="single" w:color="auto" w:sz="4" w:space="0"/>
              <w:bottom w:val="single" w:color="auto" w:sz="4" w:space="0"/>
              <w:right w:val="single" w:color="auto" w:sz="4" w:space="0"/>
            </w:tcBorders>
            <w:noWrap w:val="0"/>
            <w:vAlign w:val="center"/>
          </w:tcPr>
          <w:p w14:paraId="73906326">
            <w:pPr>
              <w:snapToGrid w:val="0"/>
              <w:spacing w:line="460" w:lineRule="atLeast"/>
              <w:rPr>
                <w:rFonts w:ascii="宋体" w:hAnsi="宋体"/>
                <w:bCs/>
                <w:sz w:val="22"/>
                <w:highlight w:val="none"/>
              </w:rPr>
            </w:pPr>
          </w:p>
        </w:tc>
        <w:tc>
          <w:tcPr>
            <w:tcW w:w="1801" w:type="dxa"/>
            <w:vMerge w:val="continue"/>
            <w:tcBorders>
              <w:top w:val="single" w:color="auto" w:sz="12" w:space="0"/>
              <w:left w:val="single" w:color="auto" w:sz="4" w:space="0"/>
              <w:bottom w:val="single" w:color="auto" w:sz="4" w:space="0"/>
              <w:right w:val="single" w:color="auto" w:sz="4" w:space="0"/>
            </w:tcBorders>
            <w:noWrap w:val="0"/>
            <w:vAlign w:val="center"/>
          </w:tcPr>
          <w:p w14:paraId="5A02DC63">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1328B6BC">
            <w:pPr>
              <w:snapToGrid w:val="0"/>
              <w:spacing w:line="460" w:lineRule="atLeast"/>
              <w:rPr>
                <w:rFonts w:ascii="宋体" w:hAnsi="宋体"/>
                <w:bCs/>
                <w:sz w:val="22"/>
                <w:highlight w:val="none"/>
              </w:rPr>
            </w:pPr>
            <w:r>
              <w:rPr>
                <w:rFonts w:hint="eastAsia" w:ascii="宋体" w:hAnsi="宋体"/>
                <w:bCs/>
                <w:sz w:val="22"/>
                <w:highlight w:val="none"/>
              </w:rPr>
              <w:t>循环</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3C8F0BF5">
            <w:pPr>
              <w:snapToGrid w:val="0"/>
              <w:spacing w:line="460" w:lineRule="atLeast"/>
              <w:rPr>
                <w:rFonts w:ascii="宋体" w:hAnsi="宋体"/>
                <w:bCs/>
                <w:sz w:val="22"/>
                <w:highlight w:val="none"/>
              </w:rPr>
            </w:pPr>
            <w:r>
              <w:rPr>
                <w:rFonts w:hint="eastAsia" w:ascii="宋体" w:hAnsi="宋体"/>
                <w:bCs/>
                <w:sz w:val="22"/>
                <w:highlight w:val="none"/>
              </w:rPr>
              <w:t>日</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7E20E3E3">
            <w:pPr>
              <w:snapToGrid w:val="0"/>
              <w:spacing w:line="460" w:lineRule="atLeast"/>
              <w:rPr>
                <w:rFonts w:ascii="宋体" w:hAnsi="宋体"/>
                <w:bCs/>
                <w:sz w:val="22"/>
                <w:highlight w:val="none"/>
              </w:rPr>
            </w:pPr>
            <w:r>
              <w:rPr>
                <w:rFonts w:hint="eastAsia" w:ascii="宋体" w:hAnsi="宋体"/>
                <w:bCs/>
                <w:sz w:val="22"/>
                <w:highlight w:val="none"/>
              </w:rPr>
              <w:t>星期</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40ECAB5D">
            <w:pPr>
              <w:snapToGrid w:val="0"/>
              <w:spacing w:line="460" w:lineRule="atLeast"/>
              <w:rPr>
                <w:rFonts w:ascii="宋体" w:hAnsi="宋体"/>
                <w:bCs/>
                <w:sz w:val="22"/>
                <w:highlight w:val="none"/>
              </w:rPr>
            </w:pPr>
            <w:r>
              <w:rPr>
                <w:rFonts w:hint="eastAsia" w:ascii="宋体" w:hAnsi="宋体"/>
                <w:bCs/>
                <w:sz w:val="22"/>
                <w:highlight w:val="none"/>
              </w:rPr>
              <w:t>月</w:t>
            </w:r>
          </w:p>
        </w:tc>
        <w:tc>
          <w:tcPr>
            <w:tcW w:w="821" w:type="dxa"/>
            <w:tcBorders>
              <w:top w:val="single" w:color="auto" w:sz="4" w:space="0"/>
              <w:left w:val="single" w:color="auto" w:sz="4" w:space="0"/>
              <w:bottom w:val="single" w:color="auto" w:sz="4" w:space="0"/>
              <w:right w:val="single" w:color="auto" w:sz="12" w:space="0"/>
            </w:tcBorders>
            <w:noWrap w:val="0"/>
            <w:vAlign w:val="center"/>
          </w:tcPr>
          <w:p w14:paraId="343CAE61">
            <w:pPr>
              <w:snapToGrid w:val="0"/>
              <w:spacing w:line="460" w:lineRule="atLeast"/>
              <w:rPr>
                <w:rFonts w:ascii="宋体" w:hAnsi="宋体"/>
                <w:bCs/>
                <w:sz w:val="22"/>
                <w:highlight w:val="none"/>
              </w:rPr>
            </w:pPr>
            <w:r>
              <w:rPr>
                <w:rFonts w:hint="eastAsia" w:ascii="宋体" w:hAnsi="宋体"/>
                <w:bCs/>
                <w:sz w:val="22"/>
                <w:highlight w:val="none"/>
              </w:rPr>
              <w:t>季</w:t>
            </w:r>
          </w:p>
        </w:tc>
      </w:tr>
      <w:tr w14:paraId="26A14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111" w:type="dxa"/>
            <w:vMerge w:val="restart"/>
            <w:tcBorders>
              <w:top w:val="single" w:color="auto" w:sz="4" w:space="0"/>
              <w:left w:val="single" w:color="auto" w:sz="12" w:space="0"/>
              <w:right w:val="single" w:color="auto" w:sz="4" w:space="0"/>
            </w:tcBorders>
            <w:noWrap w:val="0"/>
            <w:vAlign w:val="center"/>
          </w:tcPr>
          <w:p w14:paraId="35854F27">
            <w:pPr>
              <w:snapToGrid w:val="0"/>
              <w:spacing w:line="460" w:lineRule="atLeast"/>
              <w:rPr>
                <w:rFonts w:ascii="宋体" w:hAnsi="宋体"/>
                <w:bCs/>
                <w:sz w:val="22"/>
                <w:highlight w:val="none"/>
              </w:rPr>
            </w:pPr>
            <w:r>
              <w:rPr>
                <w:rFonts w:hint="eastAsia" w:ascii="宋体" w:hAnsi="宋体"/>
                <w:bCs/>
                <w:sz w:val="22"/>
                <w:highlight w:val="none"/>
              </w:rPr>
              <w:t>办公楼、教学楼</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70D7C249">
            <w:pPr>
              <w:snapToGrid w:val="0"/>
              <w:spacing w:line="460" w:lineRule="atLeast"/>
              <w:rPr>
                <w:rFonts w:ascii="宋体" w:hAnsi="宋体"/>
                <w:bCs/>
                <w:sz w:val="22"/>
                <w:highlight w:val="none"/>
              </w:rPr>
            </w:pPr>
            <w:r>
              <w:rPr>
                <w:rFonts w:hint="eastAsia" w:ascii="宋体" w:hAnsi="宋体"/>
                <w:bCs/>
                <w:sz w:val="22"/>
                <w:highlight w:val="none"/>
              </w:rPr>
              <w:t>地面</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0233ADA6">
            <w:pPr>
              <w:snapToGrid w:val="0"/>
              <w:spacing w:line="460" w:lineRule="atLeast"/>
              <w:rPr>
                <w:rFonts w:ascii="宋体" w:hAnsi="宋体"/>
                <w:bCs/>
                <w:sz w:val="22"/>
                <w:highlight w:val="none"/>
              </w:rPr>
            </w:pPr>
            <w:r>
              <w:rPr>
                <w:rFonts w:hint="eastAsia" w:ascii="宋体" w:hAnsi="宋体"/>
                <w:bCs/>
                <w:sz w:val="22"/>
                <w:highlight w:val="none"/>
              </w:rPr>
              <w:t>清扫、收集垃圾和水力冲洗</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7C7EE6E1">
            <w:pPr>
              <w:snapToGrid w:val="0"/>
              <w:spacing w:line="460" w:lineRule="atLeast"/>
              <w:rPr>
                <w:rFonts w:ascii="宋体" w:hAnsi="宋体"/>
                <w:bCs/>
                <w:sz w:val="22"/>
                <w:highlight w:val="none"/>
              </w:rPr>
            </w:pPr>
            <w:r>
              <w:rPr>
                <w:rFonts w:hint="eastAsia" w:ascii="宋体" w:hAnsi="宋体"/>
                <w:bCs/>
                <w:sz w:val="22"/>
                <w:highlight w:val="none"/>
              </w:rPr>
              <w:t>无垃圾、烟头、杂物和无明显泥沙</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05022596">
            <w:pPr>
              <w:snapToGrid w:val="0"/>
              <w:spacing w:line="460" w:lineRule="atLeast"/>
              <w:rPr>
                <w:rFonts w:ascii="宋体" w:hAnsi="宋体"/>
                <w:bCs/>
                <w:sz w:val="22"/>
                <w:highlight w:val="none"/>
              </w:rPr>
            </w:pPr>
            <w:r>
              <w:rPr>
                <w:rFonts w:hint="eastAsia" w:ascii="宋体" w:hAnsi="宋体"/>
                <w:bCs/>
                <w:sz w:val="22"/>
                <w:highlight w:val="none"/>
              </w:rPr>
              <w:t>清扫、拖地</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0175C1E9">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45EE9149">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373D335E">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325C93A4">
            <w:pPr>
              <w:snapToGrid w:val="0"/>
              <w:spacing w:line="460" w:lineRule="atLeast"/>
              <w:rPr>
                <w:rFonts w:ascii="宋体" w:hAnsi="宋体"/>
                <w:bCs/>
                <w:sz w:val="22"/>
                <w:highlight w:val="none"/>
              </w:rPr>
            </w:pPr>
          </w:p>
        </w:tc>
      </w:tr>
      <w:tr w14:paraId="7803C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11" w:type="dxa"/>
            <w:vMerge w:val="continue"/>
            <w:tcBorders>
              <w:left w:val="single" w:color="auto" w:sz="12" w:space="0"/>
              <w:right w:val="single" w:color="auto" w:sz="4" w:space="0"/>
            </w:tcBorders>
            <w:noWrap w:val="0"/>
            <w:vAlign w:val="center"/>
          </w:tcPr>
          <w:p w14:paraId="7AD30F72">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04A4F029">
            <w:pPr>
              <w:snapToGrid w:val="0"/>
              <w:spacing w:line="460" w:lineRule="atLeast"/>
              <w:rPr>
                <w:rFonts w:ascii="宋体" w:hAnsi="宋体"/>
                <w:bCs/>
                <w:sz w:val="22"/>
                <w:highlight w:val="none"/>
              </w:rPr>
            </w:pPr>
            <w:r>
              <w:rPr>
                <w:rFonts w:hint="eastAsia" w:ascii="宋体" w:hAnsi="宋体"/>
                <w:bCs/>
                <w:sz w:val="22"/>
                <w:highlight w:val="none"/>
              </w:rPr>
              <w:t>明沟</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7419A57E">
            <w:pPr>
              <w:snapToGrid w:val="0"/>
              <w:spacing w:line="460" w:lineRule="atLeast"/>
              <w:rPr>
                <w:rFonts w:ascii="宋体" w:hAnsi="宋体"/>
                <w:bCs/>
                <w:sz w:val="22"/>
                <w:highlight w:val="none"/>
              </w:rPr>
            </w:pPr>
            <w:r>
              <w:rPr>
                <w:rFonts w:hint="eastAsia" w:ascii="宋体" w:hAnsi="宋体"/>
                <w:bCs/>
                <w:sz w:val="22"/>
                <w:highlight w:val="none"/>
              </w:rPr>
              <w:t>清扫、收集垃圾和刷洗</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3519A219">
            <w:pPr>
              <w:snapToGrid w:val="0"/>
              <w:spacing w:line="460" w:lineRule="atLeast"/>
              <w:rPr>
                <w:rFonts w:ascii="宋体" w:hAnsi="宋体"/>
                <w:bCs/>
                <w:sz w:val="22"/>
                <w:highlight w:val="none"/>
              </w:rPr>
            </w:pPr>
            <w:r>
              <w:rPr>
                <w:rFonts w:hint="eastAsia" w:ascii="宋体" w:hAnsi="宋体"/>
                <w:bCs/>
                <w:sz w:val="22"/>
                <w:highlight w:val="none"/>
              </w:rPr>
              <w:t>无垃圾、杂物和无青苔</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4D06E17E">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4011CCF7">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35F3F73C">
            <w:pPr>
              <w:snapToGrid w:val="0"/>
              <w:spacing w:line="460" w:lineRule="atLeast"/>
              <w:rPr>
                <w:rFonts w:ascii="宋体" w:hAnsi="宋体"/>
                <w:bCs/>
                <w:sz w:val="22"/>
                <w:highlight w:val="none"/>
              </w:rPr>
            </w:pPr>
            <w:r>
              <w:rPr>
                <w:rFonts w:hint="eastAsia" w:ascii="宋体" w:hAnsi="宋体"/>
                <w:bCs/>
                <w:sz w:val="22"/>
                <w:highlight w:val="none"/>
              </w:rPr>
              <w:t>清扫一次</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1BDF60FA">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09138293">
            <w:pPr>
              <w:snapToGrid w:val="0"/>
              <w:spacing w:line="460" w:lineRule="atLeast"/>
              <w:rPr>
                <w:rFonts w:ascii="宋体" w:hAnsi="宋体"/>
                <w:bCs/>
                <w:sz w:val="22"/>
                <w:highlight w:val="none"/>
              </w:rPr>
            </w:pPr>
          </w:p>
        </w:tc>
      </w:tr>
      <w:tr w14:paraId="295F5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111" w:type="dxa"/>
            <w:vMerge w:val="continue"/>
            <w:tcBorders>
              <w:left w:val="single" w:color="auto" w:sz="12" w:space="0"/>
              <w:right w:val="single" w:color="auto" w:sz="4" w:space="0"/>
            </w:tcBorders>
            <w:noWrap w:val="0"/>
            <w:vAlign w:val="center"/>
          </w:tcPr>
          <w:p w14:paraId="1A0362AB">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743FB2F5">
            <w:pPr>
              <w:snapToGrid w:val="0"/>
              <w:spacing w:line="460" w:lineRule="atLeast"/>
              <w:rPr>
                <w:rFonts w:ascii="宋体" w:hAnsi="宋体"/>
                <w:bCs/>
                <w:sz w:val="22"/>
                <w:highlight w:val="none"/>
              </w:rPr>
            </w:pPr>
            <w:r>
              <w:rPr>
                <w:rFonts w:hint="eastAsia" w:ascii="宋体" w:hAnsi="宋体"/>
                <w:bCs/>
                <w:sz w:val="22"/>
                <w:highlight w:val="none"/>
              </w:rPr>
              <w:t>外露管道</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16E9ADCA">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6273621C">
            <w:pPr>
              <w:snapToGrid w:val="0"/>
              <w:spacing w:line="460" w:lineRule="atLeast"/>
              <w:rPr>
                <w:rFonts w:ascii="宋体" w:hAnsi="宋体"/>
                <w:bCs/>
                <w:sz w:val="22"/>
                <w:highlight w:val="none"/>
              </w:rPr>
            </w:pPr>
            <w:r>
              <w:rPr>
                <w:rFonts w:hint="eastAsia" w:ascii="宋体" w:hAnsi="宋体"/>
                <w:bCs/>
                <w:sz w:val="22"/>
                <w:highlight w:val="none"/>
              </w:rPr>
              <w:t>无积尘、无污渍</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0F0A7835">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7AD770D9">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4C4F39A8">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93A4B4C">
            <w:pPr>
              <w:snapToGrid w:val="0"/>
              <w:spacing w:line="460" w:lineRule="atLeast"/>
              <w:rPr>
                <w:rFonts w:ascii="宋体" w:hAnsi="宋体"/>
                <w:bCs/>
                <w:sz w:val="22"/>
                <w:highlight w:val="none"/>
              </w:rPr>
            </w:pPr>
            <w:r>
              <w:rPr>
                <w:rFonts w:hint="eastAsia" w:ascii="宋体" w:hAnsi="宋体"/>
                <w:bCs/>
                <w:sz w:val="22"/>
                <w:highlight w:val="none"/>
              </w:rPr>
              <w:t>清抹一次</w:t>
            </w:r>
          </w:p>
        </w:tc>
        <w:tc>
          <w:tcPr>
            <w:tcW w:w="821" w:type="dxa"/>
            <w:tcBorders>
              <w:top w:val="single" w:color="auto" w:sz="4" w:space="0"/>
              <w:left w:val="single" w:color="auto" w:sz="4" w:space="0"/>
              <w:bottom w:val="single" w:color="auto" w:sz="4" w:space="0"/>
              <w:right w:val="single" w:color="auto" w:sz="12" w:space="0"/>
            </w:tcBorders>
            <w:noWrap w:val="0"/>
            <w:vAlign w:val="center"/>
          </w:tcPr>
          <w:p w14:paraId="1ADA3FDD">
            <w:pPr>
              <w:snapToGrid w:val="0"/>
              <w:spacing w:line="460" w:lineRule="atLeast"/>
              <w:rPr>
                <w:rFonts w:ascii="宋体" w:hAnsi="宋体"/>
                <w:bCs/>
                <w:sz w:val="22"/>
                <w:highlight w:val="none"/>
              </w:rPr>
            </w:pPr>
          </w:p>
        </w:tc>
      </w:tr>
      <w:tr w14:paraId="6D51D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11" w:type="dxa"/>
            <w:vMerge w:val="continue"/>
            <w:tcBorders>
              <w:left w:val="single" w:color="auto" w:sz="12" w:space="0"/>
              <w:right w:val="single" w:color="auto" w:sz="4" w:space="0"/>
            </w:tcBorders>
            <w:noWrap w:val="0"/>
            <w:vAlign w:val="center"/>
          </w:tcPr>
          <w:p w14:paraId="59E2026D">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FD6A5D3">
            <w:pPr>
              <w:snapToGrid w:val="0"/>
              <w:spacing w:line="460" w:lineRule="atLeast"/>
              <w:rPr>
                <w:rFonts w:ascii="宋体" w:hAnsi="宋体"/>
                <w:bCs/>
                <w:sz w:val="22"/>
                <w:highlight w:val="none"/>
              </w:rPr>
            </w:pPr>
            <w:r>
              <w:rPr>
                <w:rFonts w:hint="eastAsia" w:ascii="宋体" w:hAnsi="宋体"/>
                <w:bCs/>
                <w:sz w:val="22"/>
                <w:highlight w:val="none"/>
              </w:rPr>
              <w:t>标志牌</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3D2D3FD7">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0ACFD8E6">
            <w:pPr>
              <w:snapToGrid w:val="0"/>
              <w:spacing w:line="460" w:lineRule="atLeast"/>
              <w:rPr>
                <w:rFonts w:ascii="宋体" w:hAnsi="宋体"/>
                <w:bCs/>
                <w:sz w:val="22"/>
                <w:highlight w:val="none"/>
              </w:rPr>
            </w:pPr>
            <w:r>
              <w:rPr>
                <w:rFonts w:hint="eastAsia" w:ascii="宋体" w:hAnsi="宋体"/>
                <w:bCs/>
                <w:sz w:val="22"/>
                <w:highlight w:val="none"/>
              </w:rPr>
              <w:t>无积尘</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19FF27D5">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FF8677C">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709350AE">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1189758A">
            <w:pPr>
              <w:snapToGrid w:val="0"/>
              <w:spacing w:line="460" w:lineRule="atLeast"/>
              <w:rPr>
                <w:rFonts w:ascii="宋体" w:hAnsi="宋体"/>
                <w:bCs/>
                <w:sz w:val="22"/>
                <w:highlight w:val="none"/>
              </w:rPr>
            </w:pPr>
            <w:r>
              <w:rPr>
                <w:rFonts w:hint="eastAsia" w:ascii="宋体" w:hAnsi="宋体"/>
                <w:bCs/>
                <w:sz w:val="22"/>
                <w:highlight w:val="none"/>
              </w:rPr>
              <w:t>清抹一次</w:t>
            </w:r>
          </w:p>
        </w:tc>
        <w:tc>
          <w:tcPr>
            <w:tcW w:w="821" w:type="dxa"/>
            <w:tcBorders>
              <w:top w:val="single" w:color="auto" w:sz="4" w:space="0"/>
              <w:left w:val="single" w:color="auto" w:sz="4" w:space="0"/>
              <w:bottom w:val="single" w:color="auto" w:sz="4" w:space="0"/>
              <w:right w:val="single" w:color="auto" w:sz="12" w:space="0"/>
            </w:tcBorders>
            <w:noWrap w:val="0"/>
            <w:vAlign w:val="center"/>
          </w:tcPr>
          <w:p w14:paraId="18E014A1">
            <w:pPr>
              <w:snapToGrid w:val="0"/>
              <w:spacing w:line="460" w:lineRule="atLeast"/>
              <w:rPr>
                <w:rFonts w:ascii="宋体" w:hAnsi="宋体"/>
                <w:bCs/>
                <w:sz w:val="22"/>
                <w:highlight w:val="none"/>
              </w:rPr>
            </w:pPr>
          </w:p>
        </w:tc>
      </w:tr>
      <w:tr w14:paraId="5522D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11" w:type="dxa"/>
            <w:vMerge w:val="continue"/>
            <w:tcBorders>
              <w:left w:val="single" w:color="auto" w:sz="12" w:space="0"/>
              <w:right w:val="single" w:color="auto" w:sz="4" w:space="0"/>
            </w:tcBorders>
            <w:noWrap w:val="0"/>
            <w:vAlign w:val="center"/>
          </w:tcPr>
          <w:p w14:paraId="18AA182A">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79D07CC4">
            <w:pPr>
              <w:snapToGrid w:val="0"/>
              <w:spacing w:line="460" w:lineRule="atLeast"/>
              <w:rPr>
                <w:rFonts w:ascii="宋体" w:hAnsi="宋体"/>
                <w:bCs/>
                <w:sz w:val="22"/>
                <w:highlight w:val="none"/>
              </w:rPr>
            </w:pPr>
            <w:r>
              <w:rPr>
                <w:rFonts w:hint="eastAsia" w:ascii="宋体" w:hAnsi="宋体"/>
                <w:bCs/>
                <w:sz w:val="22"/>
                <w:highlight w:val="none"/>
              </w:rPr>
              <w:t>铭牌</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1384E437">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73E93468">
            <w:pPr>
              <w:snapToGrid w:val="0"/>
              <w:spacing w:line="460" w:lineRule="atLeast"/>
              <w:rPr>
                <w:rFonts w:ascii="宋体" w:hAnsi="宋体"/>
                <w:bCs/>
                <w:sz w:val="22"/>
                <w:highlight w:val="none"/>
              </w:rPr>
            </w:pPr>
            <w:r>
              <w:rPr>
                <w:rFonts w:hint="eastAsia" w:ascii="宋体" w:hAnsi="宋体"/>
                <w:bCs/>
                <w:sz w:val="22"/>
                <w:highlight w:val="none"/>
              </w:rPr>
              <w:t>无灰尘，每周使用铜光亮剂清洗一次</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04BE0918">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7B32C934">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5A486B54">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EF9EF3F">
            <w:pPr>
              <w:snapToGrid w:val="0"/>
              <w:spacing w:line="460" w:lineRule="atLeast"/>
              <w:rPr>
                <w:rFonts w:ascii="宋体" w:hAnsi="宋体"/>
                <w:bCs/>
                <w:sz w:val="22"/>
                <w:highlight w:val="none"/>
              </w:rPr>
            </w:pPr>
            <w:r>
              <w:rPr>
                <w:rFonts w:hint="eastAsia" w:ascii="宋体" w:hAnsi="宋体"/>
                <w:bCs/>
                <w:sz w:val="22"/>
                <w:highlight w:val="none"/>
              </w:rPr>
              <w:t>清抹一次</w:t>
            </w:r>
          </w:p>
        </w:tc>
        <w:tc>
          <w:tcPr>
            <w:tcW w:w="821" w:type="dxa"/>
            <w:tcBorders>
              <w:top w:val="single" w:color="auto" w:sz="4" w:space="0"/>
              <w:left w:val="single" w:color="auto" w:sz="4" w:space="0"/>
              <w:bottom w:val="single" w:color="auto" w:sz="4" w:space="0"/>
              <w:right w:val="single" w:color="auto" w:sz="12" w:space="0"/>
            </w:tcBorders>
            <w:noWrap w:val="0"/>
            <w:vAlign w:val="center"/>
          </w:tcPr>
          <w:p w14:paraId="24EC66FE">
            <w:pPr>
              <w:snapToGrid w:val="0"/>
              <w:spacing w:line="460" w:lineRule="atLeast"/>
              <w:rPr>
                <w:rFonts w:ascii="宋体" w:hAnsi="宋体"/>
                <w:bCs/>
                <w:sz w:val="22"/>
                <w:highlight w:val="none"/>
              </w:rPr>
            </w:pPr>
          </w:p>
        </w:tc>
      </w:tr>
      <w:tr w14:paraId="6D78C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111" w:type="dxa"/>
            <w:vMerge w:val="continue"/>
            <w:tcBorders>
              <w:left w:val="single" w:color="auto" w:sz="12" w:space="0"/>
              <w:right w:val="single" w:color="auto" w:sz="4" w:space="0"/>
            </w:tcBorders>
            <w:noWrap w:val="0"/>
            <w:vAlign w:val="center"/>
          </w:tcPr>
          <w:p w14:paraId="124BB7FA">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37D8E5A">
            <w:pPr>
              <w:snapToGrid w:val="0"/>
              <w:spacing w:line="460" w:lineRule="atLeast"/>
              <w:rPr>
                <w:rFonts w:ascii="宋体" w:hAnsi="宋体"/>
                <w:bCs/>
                <w:sz w:val="22"/>
                <w:highlight w:val="none"/>
              </w:rPr>
            </w:pPr>
            <w:r>
              <w:rPr>
                <w:rFonts w:hint="eastAsia" w:ascii="宋体" w:hAnsi="宋体"/>
                <w:bCs/>
                <w:sz w:val="22"/>
                <w:highlight w:val="none"/>
              </w:rPr>
              <w:t>监控控头</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469B46F2">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77483E15">
            <w:pPr>
              <w:snapToGrid w:val="0"/>
              <w:spacing w:line="460" w:lineRule="atLeast"/>
              <w:rPr>
                <w:rFonts w:ascii="宋体" w:hAnsi="宋体"/>
                <w:bCs/>
                <w:sz w:val="22"/>
                <w:highlight w:val="none"/>
              </w:rPr>
            </w:pPr>
            <w:r>
              <w:rPr>
                <w:rFonts w:hint="eastAsia" w:ascii="宋体" w:hAnsi="宋体"/>
                <w:bCs/>
                <w:sz w:val="22"/>
                <w:highlight w:val="none"/>
              </w:rPr>
              <w:t>无灰尘</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33868B8D">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7298F720">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786A33C4">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D9B618A">
            <w:pPr>
              <w:snapToGrid w:val="0"/>
              <w:spacing w:line="460" w:lineRule="atLeast"/>
              <w:rPr>
                <w:rFonts w:ascii="宋体" w:hAnsi="宋体"/>
                <w:bCs/>
                <w:sz w:val="22"/>
                <w:highlight w:val="none"/>
              </w:rPr>
            </w:pPr>
            <w:r>
              <w:rPr>
                <w:rFonts w:hint="eastAsia" w:ascii="宋体" w:hAnsi="宋体"/>
                <w:bCs/>
                <w:sz w:val="22"/>
                <w:highlight w:val="none"/>
              </w:rPr>
              <w:t>清抹一次</w:t>
            </w:r>
          </w:p>
        </w:tc>
        <w:tc>
          <w:tcPr>
            <w:tcW w:w="821" w:type="dxa"/>
            <w:tcBorders>
              <w:top w:val="single" w:color="auto" w:sz="4" w:space="0"/>
              <w:left w:val="single" w:color="auto" w:sz="4" w:space="0"/>
              <w:bottom w:val="single" w:color="auto" w:sz="4" w:space="0"/>
              <w:right w:val="single" w:color="auto" w:sz="12" w:space="0"/>
            </w:tcBorders>
            <w:noWrap w:val="0"/>
            <w:vAlign w:val="center"/>
          </w:tcPr>
          <w:p w14:paraId="2A4341BD">
            <w:pPr>
              <w:snapToGrid w:val="0"/>
              <w:spacing w:line="460" w:lineRule="atLeast"/>
              <w:rPr>
                <w:rFonts w:ascii="宋体" w:hAnsi="宋体"/>
                <w:bCs/>
                <w:sz w:val="22"/>
                <w:highlight w:val="none"/>
              </w:rPr>
            </w:pPr>
          </w:p>
        </w:tc>
      </w:tr>
      <w:tr w14:paraId="7BB50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111" w:type="dxa"/>
            <w:vMerge w:val="continue"/>
            <w:tcBorders>
              <w:left w:val="single" w:color="auto" w:sz="12" w:space="0"/>
              <w:bottom w:val="single" w:color="auto" w:sz="4" w:space="0"/>
              <w:right w:val="single" w:color="auto" w:sz="4" w:space="0"/>
            </w:tcBorders>
            <w:noWrap w:val="0"/>
            <w:vAlign w:val="center"/>
          </w:tcPr>
          <w:p w14:paraId="328707CF">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8713DB0">
            <w:pPr>
              <w:snapToGrid w:val="0"/>
              <w:spacing w:line="460" w:lineRule="atLeast"/>
              <w:rPr>
                <w:rFonts w:hint="eastAsia" w:ascii="宋体" w:hAnsi="宋体"/>
                <w:bCs/>
                <w:sz w:val="22"/>
                <w:highlight w:val="none"/>
              </w:rPr>
            </w:pPr>
            <w:r>
              <w:rPr>
                <w:rFonts w:hint="eastAsia" w:ascii="宋体" w:hAnsi="宋体"/>
                <w:bCs/>
                <w:sz w:val="22"/>
                <w:highlight w:val="none"/>
              </w:rPr>
              <w:t>墙壁、宣传栏</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0A790678">
            <w:pPr>
              <w:snapToGrid w:val="0"/>
              <w:spacing w:line="460" w:lineRule="atLeast"/>
              <w:rPr>
                <w:rFonts w:hint="eastAsia"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7E5A3DC9">
            <w:pPr>
              <w:snapToGrid w:val="0"/>
              <w:spacing w:line="460" w:lineRule="atLeast"/>
              <w:rPr>
                <w:rFonts w:hint="eastAsia" w:ascii="宋体" w:hAnsi="宋体"/>
                <w:bCs/>
                <w:sz w:val="22"/>
                <w:highlight w:val="none"/>
              </w:rPr>
            </w:pPr>
            <w:r>
              <w:rPr>
                <w:rFonts w:hint="eastAsia" w:ascii="宋体" w:hAnsi="宋体"/>
                <w:bCs/>
                <w:sz w:val="22"/>
                <w:highlight w:val="none"/>
              </w:rPr>
              <w:t>无灰尘</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157DDB35">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77EAB6DE">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12D9F811">
            <w:pPr>
              <w:snapToGrid w:val="0"/>
              <w:spacing w:line="460" w:lineRule="atLeast"/>
              <w:rPr>
                <w:rFonts w:hint="eastAsia"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77F02EF2">
            <w:pPr>
              <w:snapToGrid w:val="0"/>
              <w:spacing w:line="460" w:lineRule="atLeast"/>
              <w:rPr>
                <w:rFonts w:ascii="宋体" w:hAnsi="宋体"/>
                <w:bCs/>
                <w:sz w:val="22"/>
                <w:highlight w:val="none"/>
              </w:rPr>
            </w:pPr>
            <w:r>
              <w:rPr>
                <w:rFonts w:hint="eastAsia" w:ascii="宋体" w:hAnsi="宋体"/>
                <w:bCs/>
                <w:sz w:val="22"/>
                <w:highlight w:val="none"/>
              </w:rPr>
              <w:t>清抹一次</w:t>
            </w:r>
          </w:p>
        </w:tc>
        <w:tc>
          <w:tcPr>
            <w:tcW w:w="821" w:type="dxa"/>
            <w:tcBorders>
              <w:top w:val="single" w:color="auto" w:sz="4" w:space="0"/>
              <w:left w:val="single" w:color="auto" w:sz="4" w:space="0"/>
              <w:bottom w:val="single" w:color="auto" w:sz="4" w:space="0"/>
              <w:right w:val="single" w:color="auto" w:sz="12" w:space="0"/>
            </w:tcBorders>
            <w:noWrap w:val="0"/>
            <w:vAlign w:val="center"/>
          </w:tcPr>
          <w:p w14:paraId="6EA94FA1">
            <w:pPr>
              <w:snapToGrid w:val="0"/>
              <w:spacing w:line="460" w:lineRule="atLeast"/>
              <w:rPr>
                <w:rFonts w:ascii="宋体" w:hAnsi="宋体"/>
                <w:bCs/>
                <w:sz w:val="22"/>
                <w:highlight w:val="none"/>
              </w:rPr>
            </w:pPr>
          </w:p>
        </w:tc>
      </w:tr>
      <w:tr w14:paraId="23B42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111" w:type="dxa"/>
            <w:vMerge w:val="restart"/>
            <w:tcBorders>
              <w:top w:val="single" w:color="auto" w:sz="4" w:space="0"/>
              <w:left w:val="single" w:color="auto" w:sz="12" w:space="0"/>
              <w:bottom w:val="single" w:color="auto" w:sz="4" w:space="0"/>
              <w:right w:val="single" w:color="auto" w:sz="4" w:space="0"/>
            </w:tcBorders>
            <w:noWrap w:val="0"/>
            <w:vAlign w:val="center"/>
          </w:tcPr>
          <w:p w14:paraId="2E489AE6">
            <w:pPr>
              <w:snapToGrid w:val="0"/>
              <w:spacing w:line="460" w:lineRule="atLeast"/>
              <w:rPr>
                <w:rFonts w:ascii="宋体" w:hAnsi="宋体"/>
                <w:bCs/>
                <w:sz w:val="22"/>
                <w:highlight w:val="none"/>
              </w:rPr>
            </w:pPr>
            <w:r>
              <w:rPr>
                <w:rFonts w:hint="eastAsia" w:ascii="宋体" w:hAnsi="宋体"/>
                <w:bCs/>
                <w:sz w:val="22"/>
                <w:highlight w:val="none"/>
              </w:rPr>
              <w:t>停</w:t>
            </w:r>
          </w:p>
          <w:p w14:paraId="525A7063">
            <w:pPr>
              <w:snapToGrid w:val="0"/>
              <w:spacing w:line="460" w:lineRule="atLeast"/>
              <w:rPr>
                <w:rFonts w:hint="eastAsia" w:ascii="宋体" w:hAnsi="宋体"/>
                <w:bCs/>
                <w:sz w:val="22"/>
                <w:highlight w:val="none"/>
              </w:rPr>
            </w:pPr>
            <w:r>
              <w:rPr>
                <w:rFonts w:hint="eastAsia" w:ascii="宋体" w:hAnsi="宋体"/>
                <w:bCs/>
                <w:sz w:val="22"/>
                <w:highlight w:val="none"/>
              </w:rPr>
              <w:t>车</w:t>
            </w:r>
          </w:p>
          <w:p w14:paraId="0F5696B2">
            <w:pPr>
              <w:snapToGrid w:val="0"/>
              <w:spacing w:line="460" w:lineRule="atLeast"/>
              <w:rPr>
                <w:rFonts w:ascii="宋体" w:hAnsi="宋体"/>
                <w:bCs/>
                <w:sz w:val="22"/>
                <w:highlight w:val="none"/>
              </w:rPr>
            </w:pPr>
            <w:r>
              <w:rPr>
                <w:rFonts w:hint="eastAsia" w:ascii="宋体" w:hAnsi="宋体"/>
                <w:bCs/>
                <w:sz w:val="22"/>
                <w:highlight w:val="none"/>
              </w:rPr>
              <w:t>场</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35383DC">
            <w:pPr>
              <w:snapToGrid w:val="0"/>
              <w:spacing w:line="460" w:lineRule="atLeast"/>
              <w:rPr>
                <w:rFonts w:ascii="宋体" w:hAnsi="宋体"/>
                <w:bCs/>
                <w:sz w:val="22"/>
                <w:highlight w:val="none"/>
              </w:rPr>
            </w:pPr>
            <w:r>
              <w:rPr>
                <w:rFonts w:hint="eastAsia" w:ascii="宋体" w:hAnsi="宋体"/>
                <w:bCs/>
                <w:sz w:val="22"/>
                <w:highlight w:val="none"/>
              </w:rPr>
              <w:t>地面</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52D6BA0E">
            <w:pPr>
              <w:snapToGrid w:val="0"/>
              <w:spacing w:line="460" w:lineRule="atLeast"/>
              <w:rPr>
                <w:rFonts w:ascii="宋体" w:hAnsi="宋体"/>
                <w:bCs/>
                <w:sz w:val="22"/>
                <w:highlight w:val="none"/>
              </w:rPr>
            </w:pPr>
            <w:r>
              <w:rPr>
                <w:rFonts w:hint="eastAsia" w:ascii="宋体" w:hAnsi="宋体"/>
                <w:bCs/>
                <w:sz w:val="22"/>
                <w:highlight w:val="none"/>
              </w:rPr>
              <w:t>清扫</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07758335">
            <w:pPr>
              <w:snapToGrid w:val="0"/>
              <w:spacing w:line="460" w:lineRule="atLeast"/>
              <w:rPr>
                <w:rFonts w:ascii="宋体" w:hAnsi="宋体"/>
                <w:bCs/>
                <w:sz w:val="22"/>
                <w:highlight w:val="none"/>
              </w:rPr>
            </w:pPr>
            <w:r>
              <w:rPr>
                <w:rFonts w:hint="eastAsia" w:ascii="宋体" w:hAnsi="宋体"/>
                <w:bCs/>
                <w:sz w:val="22"/>
                <w:highlight w:val="none"/>
              </w:rPr>
              <w:t>无灰尘</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24B94DF0">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18B7ABB">
            <w:pPr>
              <w:snapToGrid w:val="0"/>
              <w:spacing w:line="460" w:lineRule="atLeast"/>
              <w:rPr>
                <w:rFonts w:ascii="宋体" w:hAnsi="宋体"/>
                <w:bCs/>
                <w:sz w:val="22"/>
                <w:highlight w:val="none"/>
              </w:rPr>
            </w:pPr>
            <w:r>
              <w:rPr>
                <w:rFonts w:hint="eastAsia" w:ascii="宋体" w:hAnsi="宋体"/>
                <w:bCs/>
                <w:sz w:val="22"/>
                <w:highlight w:val="none"/>
              </w:rPr>
              <w:t>清扫、拖地</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08925C00">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F34A6ED">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14C11307">
            <w:pPr>
              <w:snapToGrid w:val="0"/>
              <w:spacing w:line="460" w:lineRule="atLeast"/>
              <w:rPr>
                <w:rFonts w:ascii="宋体" w:hAnsi="宋体"/>
                <w:bCs/>
                <w:sz w:val="22"/>
                <w:highlight w:val="none"/>
              </w:rPr>
            </w:pPr>
          </w:p>
        </w:tc>
      </w:tr>
      <w:tr w14:paraId="59BB1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499CE6F5">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0A105634">
            <w:pPr>
              <w:snapToGrid w:val="0"/>
              <w:spacing w:line="460" w:lineRule="atLeast"/>
              <w:rPr>
                <w:rFonts w:ascii="宋体" w:hAnsi="宋体"/>
                <w:bCs/>
                <w:sz w:val="22"/>
                <w:highlight w:val="none"/>
              </w:rPr>
            </w:pPr>
            <w:r>
              <w:rPr>
                <w:rFonts w:hint="eastAsia" w:ascii="宋体" w:hAnsi="宋体"/>
                <w:bCs/>
                <w:sz w:val="22"/>
                <w:highlight w:val="none"/>
              </w:rPr>
              <w:t>各类管道</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1A99512A">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1C76CD39">
            <w:pPr>
              <w:snapToGrid w:val="0"/>
              <w:spacing w:line="460" w:lineRule="atLeast"/>
              <w:rPr>
                <w:rFonts w:ascii="宋体" w:hAnsi="宋体"/>
                <w:bCs/>
                <w:sz w:val="22"/>
                <w:highlight w:val="none"/>
              </w:rPr>
            </w:pPr>
            <w:r>
              <w:rPr>
                <w:rFonts w:hint="eastAsia" w:ascii="宋体" w:hAnsi="宋体"/>
                <w:bCs/>
                <w:sz w:val="22"/>
                <w:highlight w:val="none"/>
              </w:rPr>
              <w:t>无积尘</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2E8A258D">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BB5568C">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6F32E974">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1B25D3B6">
            <w:pPr>
              <w:snapToGrid w:val="0"/>
              <w:spacing w:line="460" w:lineRule="atLeast"/>
              <w:rPr>
                <w:rFonts w:ascii="宋体" w:hAnsi="宋体"/>
                <w:bCs/>
                <w:sz w:val="22"/>
                <w:highlight w:val="none"/>
              </w:rPr>
            </w:pPr>
            <w:r>
              <w:rPr>
                <w:rFonts w:hint="eastAsia" w:ascii="宋体" w:hAnsi="宋体"/>
                <w:bCs/>
                <w:sz w:val="22"/>
                <w:highlight w:val="none"/>
              </w:rPr>
              <w:t>清洁一次</w:t>
            </w:r>
          </w:p>
        </w:tc>
        <w:tc>
          <w:tcPr>
            <w:tcW w:w="821" w:type="dxa"/>
            <w:tcBorders>
              <w:top w:val="single" w:color="auto" w:sz="4" w:space="0"/>
              <w:left w:val="single" w:color="auto" w:sz="4" w:space="0"/>
              <w:bottom w:val="single" w:color="auto" w:sz="4" w:space="0"/>
              <w:right w:val="single" w:color="auto" w:sz="12" w:space="0"/>
            </w:tcBorders>
            <w:noWrap w:val="0"/>
            <w:vAlign w:val="center"/>
          </w:tcPr>
          <w:p w14:paraId="7AD45AA3">
            <w:pPr>
              <w:snapToGrid w:val="0"/>
              <w:spacing w:line="460" w:lineRule="atLeast"/>
              <w:rPr>
                <w:rFonts w:ascii="宋体" w:hAnsi="宋体"/>
                <w:bCs/>
                <w:sz w:val="22"/>
                <w:highlight w:val="none"/>
              </w:rPr>
            </w:pPr>
          </w:p>
        </w:tc>
      </w:tr>
      <w:tr w14:paraId="4DF4E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2C2FCCD7">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1B8870B3">
            <w:pPr>
              <w:snapToGrid w:val="0"/>
              <w:spacing w:line="460" w:lineRule="atLeast"/>
              <w:rPr>
                <w:rFonts w:ascii="宋体" w:hAnsi="宋体"/>
                <w:bCs/>
                <w:sz w:val="22"/>
                <w:highlight w:val="none"/>
              </w:rPr>
            </w:pPr>
            <w:r>
              <w:rPr>
                <w:rFonts w:hint="eastAsia" w:ascii="宋体" w:hAnsi="宋体"/>
                <w:bCs/>
                <w:sz w:val="22"/>
                <w:highlight w:val="none"/>
              </w:rPr>
              <w:t>各类消防设施</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1013D0ED">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6BB83BA7">
            <w:pPr>
              <w:snapToGrid w:val="0"/>
              <w:spacing w:line="460" w:lineRule="atLeast"/>
              <w:rPr>
                <w:rFonts w:ascii="宋体" w:hAnsi="宋体"/>
                <w:bCs/>
                <w:sz w:val="22"/>
                <w:highlight w:val="none"/>
              </w:rPr>
            </w:pPr>
            <w:r>
              <w:rPr>
                <w:rFonts w:hint="eastAsia" w:ascii="宋体" w:hAnsi="宋体"/>
                <w:bCs/>
                <w:sz w:val="22"/>
                <w:highlight w:val="none"/>
              </w:rPr>
              <w:t>无灰尘</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34CBF092">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1EE4F7D9">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59483540">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E903DEF">
            <w:pPr>
              <w:snapToGrid w:val="0"/>
              <w:spacing w:line="460" w:lineRule="atLeast"/>
              <w:rPr>
                <w:rFonts w:ascii="宋体" w:hAnsi="宋体"/>
                <w:bCs/>
                <w:sz w:val="22"/>
                <w:highlight w:val="none"/>
              </w:rPr>
            </w:pPr>
            <w:r>
              <w:rPr>
                <w:rFonts w:hint="eastAsia" w:ascii="宋体" w:hAnsi="宋体"/>
                <w:bCs/>
                <w:sz w:val="22"/>
                <w:highlight w:val="none"/>
              </w:rPr>
              <w:t>清洁一次</w:t>
            </w:r>
          </w:p>
        </w:tc>
        <w:tc>
          <w:tcPr>
            <w:tcW w:w="821" w:type="dxa"/>
            <w:tcBorders>
              <w:top w:val="single" w:color="auto" w:sz="4" w:space="0"/>
              <w:left w:val="single" w:color="auto" w:sz="4" w:space="0"/>
              <w:bottom w:val="single" w:color="auto" w:sz="4" w:space="0"/>
              <w:right w:val="single" w:color="auto" w:sz="12" w:space="0"/>
            </w:tcBorders>
            <w:noWrap w:val="0"/>
            <w:vAlign w:val="center"/>
          </w:tcPr>
          <w:p w14:paraId="7A87CC8F">
            <w:pPr>
              <w:snapToGrid w:val="0"/>
              <w:spacing w:line="460" w:lineRule="atLeast"/>
              <w:rPr>
                <w:rFonts w:ascii="宋体" w:hAnsi="宋体"/>
                <w:bCs/>
                <w:sz w:val="22"/>
                <w:highlight w:val="none"/>
              </w:rPr>
            </w:pPr>
          </w:p>
        </w:tc>
      </w:tr>
      <w:tr w14:paraId="400B0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4CFDF392">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69FABEB2">
            <w:pPr>
              <w:snapToGrid w:val="0"/>
              <w:spacing w:line="460" w:lineRule="atLeast"/>
              <w:rPr>
                <w:rFonts w:ascii="宋体" w:hAnsi="宋体"/>
                <w:bCs/>
                <w:sz w:val="22"/>
                <w:highlight w:val="none"/>
              </w:rPr>
            </w:pPr>
            <w:r>
              <w:rPr>
                <w:rFonts w:hint="eastAsia" w:ascii="宋体" w:hAnsi="宋体"/>
                <w:bCs/>
                <w:sz w:val="22"/>
                <w:highlight w:val="none"/>
              </w:rPr>
              <w:t>各类标识牌</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71A6550F">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37B55349">
            <w:pPr>
              <w:snapToGrid w:val="0"/>
              <w:spacing w:line="460" w:lineRule="atLeast"/>
              <w:rPr>
                <w:rFonts w:ascii="宋体" w:hAnsi="宋体"/>
                <w:bCs/>
                <w:sz w:val="22"/>
                <w:highlight w:val="none"/>
              </w:rPr>
            </w:pPr>
            <w:r>
              <w:rPr>
                <w:rFonts w:hint="eastAsia" w:ascii="宋体" w:hAnsi="宋体"/>
                <w:bCs/>
                <w:sz w:val="22"/>
                <w:highlight w:val="none"/>
              </w:rPr>
              <w:t>无积尘</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654CA0F7">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72076D7">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09E2A6C7">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3D6CB47E">
            <w:pPr>
              <w:snapToGrid w:val="0"/>
              <w:spacing w:line="460" w:lineRule="atLeast"/>
              <w:rPr>
                <w:rFonts w:ascii="宋体" w:hAnsi="宋体"/>
                <w:bCs/>
                <w:sz w:val="22"/>
                <w:highlight w:val="none"/>
              </w:rPr>
            </w:pPr>
            <w:r>
              <w:rPr>
                <w:rFonts w:hint="eastAsia" w:ascii="宋体" w:hAnsi="宋体"/>
                <w:bCs/>
                <w:sz w:val="22"/>
                <w:highlight w:val="none"/>
              </w:rPr>
              <w:t>清抹一次</w:t>
            </w:r>
          </w:p>
        </w:tc>
        <w:tc>
          <w:tcPr>
            <w:tcW w:w="821" w:type="dxa"/>
            <w:tcBorders>
              <w:top w:val="single" w:color="auto" w:sz="4" w:space="0"/>
              <w:left w:val="single" w:color="auto" w:sz="4" w:space="0"/>
              <w:bottom w:val="single" w:color="auto" w:sz="4" w:space="0"/>
              <w:right w:val="single" w:color="auto" w:sz="12" w:space="0"/>
            </w:tcBorders>
            <w:noWrap w:val="0"/>
            <w:vAlign w:val="center"/>
          </w:tcPr>
          <w:p w14:paraId="2539CB2F">
            <w:pPr>
              <w:snapToGrid w:val="0"/>
              <w:spacing w:line="460" w:lineRule="atLeast"/>
              <w:rPr>
                <w:rFonts w:ascii="宋体" w:hAnsi="宋体"/>
                <w:bCs/>
                <w:sz w:val="22"/>
                <w:highlight w:val="none"/>
              </w:rPr>
            </w:pPr>
          </w:p>
        </w:tc>
      </w:tr>
      <w:tr w14:paraId="7DF65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29034999">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27FD424">
            <w:pPr>
              <w:snapToGrid w:val="0"/>
              <w:spacing w:line="460" w:lineRule="atLeast"/>
              <w:rPr>
                <w:rFonts w:ascii="宋体" w:hAnsi="宋体"/>
                <w:bCs/>
                <w:sz w:val="22"/>
                <w:highlight w:val="none"/>
              </w:rPr>
            </w:pPr>
            <w:r>
              <w:rPr>
                <w:rFonts w:hint="eastAsia" w:ascii="宋体" w:hAnsi="宋体"/>
                <w:bCs/>
                <w:sz w:val="22"/>
                <w:highlight w:val="none"/>
              </w:rPr>
              <w:t>沟渠</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5FE77B85">
            <w:pPr>
              <w:snapToGrid w:val="0"/>
              <w:spacing w:line="460" w:lineRule="atLeast"/>
              <w:rPr>
                <w:rFonts w:ascii="宋体" w:hAnsi="宋体"/>
                <w:bCs/>
                <w:sz w:val="22"/>
                <w:highlight w:val="none"/>
              </w:rPr>
            </w:pPr>
            <w:r>
              <w:rPr>
                <w:rFonts w:hint="eastAsia" w:ascii="宋体" w:hAnsi="宋体"/>
                <w:bCs/>
                <w:sz w:val="22"/>
                <w:highlight w:val="none"/>
              </w:rPr>
              <w:t>清扫、刷洗</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486DB0C0">
            <w:pPr>
              <w:snapToGrid w:val="0"/>
              <w:spacing w:line="460" w:lineRule="atLeast"/>
              <w:rPr>
                <w:rFonts w:ascii="宋体" w:hAnsi="宋体"/>
                <w:bCs/>
                <w:sz w:val="22"/>
                <w:highlight w:val="none"/>
              </w:rPr>
            </w:pPr>
            <w:r>
              <w:rPr>
                <w:rFonts w:hint="eastAsia" w:ascii="宋体" w:hAnsi="宋体"/>
                <w:bCs/>
                <w:sz w:val="22"/>
                <w:highlight w:val="none"/>
              </w:rPr>
              <w:t>无垃圾、</w:t>
            </w:r>
          </w:p>
          <w:p w14:paraId="10CBFEA3">
            <w:pPr>
              <w:snapToGrid w:val="0"/>
              <w:spacing w:line="460" w:lineRule="atLeast"/>
              <w:rPr>
                <w:rFonts w:ascii="宋体" w:hAnsi="宋体"/>
                <w:bCs/>
                <w:sz w:val="22"/>
                <w:highlight w:val="none"/>
              </w:rPr>
            </w:pPr>
            <w:r>
              <w:rPr>
                <w:rFonts w:hint="eastAsia" w:ascii="宋体" w:hAnsi="宋体"/>
                <w:bCs/>
                <w:sz w:val="22"/>
                <w:highlight w:val="none"/>
              </w:rPr>
              <w:t>无堵塞</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41415D88">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91DE55A">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3E6B12FF">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6D6AE27">
            <w:pPr>
              <w:snapToGrid w:val="0"/>
              <w:spacing w:line="460" w:lineRule="atLeast"/>
              <w:rPr>
                <w:rFonts w:ascii="宋体" w:hAnsi="宋体"/>
                <w:bCs/>
                <w:sz w:val="22"/>
                <w:highlight w:val="none"/>
              </w:rPr>
            </w:pPr>
            <w:r>
              <w:rPr>
                <w:rFonts w:hint="eastAsia" w:ascii="宋体" w:hAnsi="宋体"/>
                <w:bCs/>
                <w:sz w:val="22"/>
                <w:highlight w:val="none"/>
              </w:rPr>
              <w:t>冲洗一次</w:t>
            </w:r>
          </w:p>
        </w:tc>
        <w:tc>
          <w:tcPr>
            <w:tcW w:w="821" w:type="dxa"/>
            <w:tcBorders>
              <w:top w:val="single" w:color="auto" w:sz="4" w:space="0"/>
              <w:left w:val="single" w:color="auto" w:sz="4" w:space="0"/>
              <w:bottom w:val="single" w:color="auto" w:sz="4" w:space="0"/>
              <w:right w:val="single" w:color="auto" w:sz="12" w:space="0"/>
            </w:tcBorders>
            <w:noWrap w:val="0"/>
            <w:vAlign w:val="center"/>
          </w:tcPr>
          <w:p w14:paraId="39704374">
            <w:pPr>
              <w:snapToGrid w:val="0"/>
              <w:spacing w:line="460" w:lineRule="atLeast"/>
              <w:rPr>
                <w:rFonts w:ascii="宋体" w:hAnsi="宋体"/>
                <w:bCs/>
                <w:sz w:val="22"/>
                <w:highlight w:val="none"/>
              </w:rPr>
            </w:pPr>
          </w:p>
        </w:tc>
      </w:tr>
      <w:tr w14:paraId="58258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719952BA">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720B55B0">
            <w:pPr>
              <w:snapToGrid w:val="0"/>
              <w:spacing w:line="460" w:lineRule="atLeast"/>
              <w:rPr>
                <w:rFonts w:ascii="宋体" w:hAnsi="宋体"/>
                <w:bCs/>
                <w:sz w:val="22"/>
                <w:highlight w:val="none"/>
              </w:rPr>
            </w:pPr>
            <w:r>
              <w:rPr>
                <w:rFonts w:hint="eastAsia" w:ascii="宋体" w:hAnsi="宋体"/>
                <w:bCs/>
                <w:sz w:val="22"/>
                <w:highlight w:val="none"/>
              </w:rPr>
              <w:t>墙面、天花板</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64E0CEF9">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7B2F763A">
            <w:pPr>
              <w:snapToGrid w:val="0"/>
              <w:spacing w:line="460" w:lineRule="atLeast"/>
              <w:rPr>
                <w:rFonts w:ascii="宋体" w:hAnsi="宋体"/>
                <w:bCs/>
                <w:sz w:val="22"/>
                <w:highlight w:val="none"/>
              </w:rPr>
            </w:pPr>
            <w:r>
              <w:rPr>
                <w:rFonts w:hint="eastAsia" w:ascii="宋体" w:hAnsi="宋体"/>
                <w:bCs/>
                <w:sz w:val="22"/>
                <w:highlight w:val="none"/>
              </w:rPr>
              <w:t>无积尘、无蛛网</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24EEF7BB">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42D3CC24">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0E6158F2">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3935EB76">
            <w:pPr>
              <w:snapToGrid w:val="0"/>
              <w:spacing w:line="460" w:lineRule="atLeast"/>
              <w:rPr>
                <w:rFonts w:ascii="宋体" w:hAnsi="宋体"/>
                <w:bCs/>
                <w:sz w:val="22"/>
                <w:highlight w:val="none"/>
              </w:rPr>
            </w:pPr>
            <w:r>
              <w:rPr>
                <w:rFonts w:hint="eastAsia" w:ascii="宋体" w:hAnsi="宋体"/>
                <w:bCs/>
                <w:sz w:val="22"/>
                <w:highlight w:val="none"/>
              </w:rPr>
              <w:t>清抹一次</w:t>
            </w:r>
          </w:p>
        </w:tc>
        <w:tc>
          <w:tcPr>
            <w:tcW w:w="821" w:type="dxa"/>
            <w:tcBorders>
              <w:top w:val="single" w:color="auto" w:sz="4" w:space="0"/>
              <w:left w:val="single" w:color="auto" w:sz="4" w:space="0"/>
              <w:bottom w:val="single" w:color="auto" w:sz="4" w:space="0"/>
              <w:right w:val="single" w:color="auto" w:sz="12" w:space="0"/>
            </w:tcBorders>
            <w:noWrap w:val="0"/>
            <w:vAlign w:val="center"/>
          </w:tcPr>
          <w:p w14:paraId="65E59B24">
            <w:pPr>
              <w:snapToGrid w:val="0"/>
              <w:spacing w:line="460" w:lineRule="atLeast"/>
              <w:rPr>
                <w:rFonts w:ascii="宋体" w:hAnsi="宋体"/>
                <w:bCs/>
                <w:sz w:val="22"/>
                <w:highlight w:val="none"/>
              </w:rPr>
            </w:pPr>
          </w:p>
        </w:tc>
      </w:tr>
      <w:tr w14:paraId="5D8A7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0B139BC6">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1EC1AECB">
            <w:pPr>
              <w:snapToGrid w:val="0"/>
              <w:spacing w:line="460" w:lineRule="atLeast"/>
              <w:rPr>
                <w:rFonts w:ascii="宋体" w:hAnsi="宋体"/>
                <w:bCs/>
                <w:sz w:val="22"/>
                <w:highlight w:val="none"/>
              </w:rPr>
            </w:pPr>
            <w:r>
              <w:rPr>
                <w:rFonts w:hint="eastAsia" w:ascii="宋体" w:hAnsi="宋体"/>
                <w:bCs/>
                <w:sz w:val="22"/>
                <w:highlight w:val="none"/>
              </w:rPr>
              <w:t>门框</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691CBE3C">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400638B0">
            <w:pPr>
              <w:snapToGrid w:val="0"/>
              <w:spacing w:line="460" w:lineRule="atLeast"/>
              <w:rPr>
                <w:rFonts w:ascii="宋体" w:hAnsi="宋体"/>
                <w:bCs/>
                <w:sz w:val="22"/>
                <w:highlight w:val="none"/>
              </w:rPr>
            </w:pPr>
            <w:r>
              <w:rPr>
                <w:rFonts w:hint="eastAsia" w:ascii="宋体" w:hAnsi="宋体"/>
                <w:bCs/>
                <w:sz w:val="22"/>
                <w:highlight w:val="none"/>
              </w:rPr>
              <w:t>无积尘</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480B03E3">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CA37CE0">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7B1BD641">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24205B2">
            <w:pPr>
              <w:snapToGrid w:val="0"/>
              <w:spacing w:line="460" w:lineRule="atLeast"/>
              <w:rPr>
                <w:rFonts w:ascii="宋体" w:hAnsi="宋体"/>
                <w:bCs/>
                <w:sz w:val="22"/>
                <w:highlight w:val="none"/>
              </w:rPr>
            </w:pPr>
            <w:r>
              <w:rPr>
                <w:rFonts w:hint="eastAsia" w:ascii="宋体" w:hAnsi="宋体"/>
                <w:bCs/>
                <w:sz w:val="22"/>
                <w:highlight w:val="none"/>
              </w:rPr>
              <w:t>清抹一次</w:t>
            </w:r>
          </w:p>
        </w:tc>
        <w:tc>
          <w:tcPr>
            <w:tcW w:w="821" w:type="dxa"/>
            <w:tcBorders>
              <w:top w:val="single" w:color="auto" w:sz="4" w:space="0"/>
              <w:left w:val="single" w:color="auto" w:sz="4" w:space="0"/>
              <w:bottom w:val="single" w:color="auto" w:sz="4" w:space="0"/>
              <w:right w:val="single" w:color="auto" w:sz="12" w:space="0"/>
            </w:tcBorders>
            <w:noWrap w:val="0"/>
            <w:vAlign w:val="center"/>
          </w:tcPr>
          <w:p w14:paraId="27E7CD94">
            <w:pPr>
              <w:snapToGrid w:val="0"/>
              <w:spacing w:line="460" w:lineRule="atLeast"/>
              <w:rPr>
                <w:rFonts w:ascii="宋体" w:hAnsi="宋体"/>
                <w:bCs/>
                <w:sz w:val="22"/>
                <w:highlight w:val="none"/>
              </w:rPr>
            </w:pPr>
          </w:p>
        </w:tc>
      </w:tr>
      <w:tr w14:paraId="77F9D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57A24920">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626A99C6">
            <w:pPr>
              <w:snapToGrid w:val="0"/>
              <w:spacing w:line="460" w:lineRule="atLeast"/>
              <w:rPr>
                <w:rFonts w:ascii="宋体" w:hAnsi="宋体"/>
                <w:bCs/>
                <w:sz w:val="22"/>
                <w:highlight w:val="none"/>
              </w:rPr>
            </w:pPr>
            <w:r>
              <w:rPr>
                <w:rFonts w:hint="eastAsia" w:ascii="宋体" w:hAnsi="宋体"/>
                <w:bCs/>
                <w:sz w:val="22"/>
                <w:highlight w:val="none"/>
              </w:rPr>
              <w:t>监控头</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7E29C2B6">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57C5825B">
            <w:pPr>
              <w:snapToGrid w:val="0"/>
              <w:spacing w:line="460" w:lineRule="atLeast"/>
              <w:rPr>
                <w:rFonts w:ascii="宋体" w:hAnsi="宋体"/>
                <w:bCs/>
                <w:sz w:val="22"/>
                <w:highlight w:val="none"/>
              </w:rPr>
            </w:pPr>
            <w:r>
              <w:rPr>
                <w:rFonts w:hint="eastAsia" w:ascii="宋体" w:hAnsi="宋体"/>
                <w:bCs/>
                <w:sz w:val="22"/>
                <w:highlight w:val="none"/>
              </w:rPr>
              <w:t>无积尘</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12B58659">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F61574A">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658E98B0">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4F5ABE42">
            <w:pPr>
              <w:snapToGrid w:val="0"/>
              <w:spacing w:line="460" w:lineRule="atLeast"/>
              <w:rPr>
                <w:rFonts w:ascii="宋体" w:hAnsi="宋体"/>
                <w:bCs/>
                <w:sz w:val="22"/>
                <w:highlight w:val="none"/>
              </w:rPr>
            </w:pPr>
            <w:r>
              <w:rPr>
                <w:rFonts w:hint="eastAsia" w:ascii="宋体" w:hAnsi="宋体"/>
                <w:bCs/>
                <w:sz w:val="22"/>
                <w:highlight w:val="none"/>
              </w:rPr>
              <w:t>清抹一次</w:t>
            </w:r>
          </w:p>
        </w:tc>
        <w:tc>
          <w:tcPr>
            <w:tcW w:w="821" w:type="dxa"/>
            <w:tcBorders>
              <w:top w:val="single" w:color="auto" w:sz="4" w:space="0"/>
              <w:left w:val="single" w:color="auto" w:sz="4" w:space="0"/>
              <w:bottom w:val="single" w:color="auto" w:sz="4" w:space="0"/>
              <w:right w:val="single" w:color="auto" w:sz="12" w:space="0"/>
            </w:tcBorders>
            <w:noWrap w:val="0"/>
            <w:vAlign w:val="center"/>
          </w:tcPr>
          <w:p w14:paraId="6A463BE5">
            <w:pPr>
              <w:snapToGrid w:val="0"/>
              <w:spacing w:line="460" w:lineRule="atLeast"/>
              <w:rPr>
                <w:rFonts w:ascii="宋体" w:hAnsi="宋体"/>
                <w:bCs/>
                <w:sz w:val="22"/>
                <w:highlight w:val="none"/>
              </w:rPr>
            </w:pPr>
          </w:p>
        </w:tc>
      </w:tr>
      <w:tr w14:paraId="2D76F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restart"/>
            <w:tcBorders>
              <w:top w:val="single" w:color="auto" w:sz="4" w:space="0"/>
              <w:left w:val="single" w:color="auto" w:sz="12" w:space="0"/>
              <w:bottom w:val="single" w:color="auto" w:sz="4" w:space="0"/>
              <w:right w:val="single" w:color="auto" w:sz="4" w:space="0"/>
            </w:tcBorders>
            <w:noWrap w:val="0"/>
            <w:vAlign w:val="center"/>
          </w:tcPr>
          <w:p w14:paraId="601F8A1E">
            <w:pPr>
              <w:snapToGrid w:val="0"/>
              <w:spacing w:line="460" w:lineRule="atLeast"/>
              <w:rPr>
                <w:rFonts w:ascii="宋体" w:hAnsi="宋体"/>
                <w:bCs/>
                <w:sz w:val="22"/>
                <w:highlight w:val="none"/>
              </w:rPr>
            </w:pPr>
            <w:r>
              <w:rPr>
                <w:rFonts w:hint="eastAsia" w:ascii="宋体" w:hAnsi="宋体"/>
                <w:bCs/>
                <w:sz w:val="22"/>
                <w:highlight w:val="none"/>
              </w:rPr>
              <w:t>卫</w:t>
            </w:r>
          </w:p>
          <w:p w14:paraId="3792AAD4">
            <w:pPr>
              <w:snapToGrid w:val="0"/>
              <w:spacing w:line="460" w:lineRule="atLeast"/>
              <w:rPr>
                <w:rFonts w:hint="eastAsia" w:ascii="宋体" w:hAnsi="宋体"/>
                <w:bCs/>
                <w:sz w:val="22"/>
                <w:highlight w:val="none"/>
              </w:rPr>
            </w:pPr>
            <w:r>
              <w:rPr>
                <w:rFonts w:hint="eastAsia" w:ascii="宋体" w:hAnsi="宋体"/>
                <w:bCs/>
                <w:sz w:val="22"/>
                <w:highlight w:val="none"/>
              </w:rPr>
              <w:t>生</w:t>
            </w:r>
          </w:p>
          <w:p w14:paraId="5AC0B684">
            <w:pPr>
              <w:snapToGrid w:val="0"/>
              <w:spacing w:line="460" w:lineRule="atLeast"/>
              <w:rPr>
                <w:rFonts w:ascii="宋体" w:hAnsi="宋体"/>
                <w:bCs/>
                <w:sz w:val="22"/>
                <w:highlight w:val="none"/>
              </w:rPr>
            </w:pPr>
            <w:r>
              <w:rPr>
                <w:rFonts w:hint="eastAsia" w:ascii="宋体" w:hAnsi="宋体"/>
                <w:bCs/>
                <w:sz w:val="22"/>
                <w:highlight w:val="none"/>
              </w:rPr>
              <w:t>间</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7020EFA9">
            <w:pPr>
              <w:snapToGrid w:val="0"/>
              <w:spacing w:line="460" w:lineRule="atLeast"/>
              <w:rPr>
                <w:rFonts w:ascii="宋体" w:hAnsi="宋体"/>
                <w:bCs/>
                <w:sz w:val="22"/>
                <w:highlight w:val="none"/>
              </w:rPr>
            </w:pPr>
            <w:r>
              <w:rPr>
                <w:rFonts w:hint="eastAsia" w:ascii="宋体" w:hAnsi="宋体"/>
                <w:bCs/>
                <w:sz w:val="22"/>
                <w:highlight w:val="none"/>
              </w:rPr>
              <w:t>尿斗、马桶、面盆</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1C70A769">
            <w:pPr>
              <w:snapToGrid w:val="0"/>
              <w:spacing w:line="460" w:lineRule="atLeast"/>
              <w:rPr>
                <w:rFonts w:ascii="宋体" w:hAnsi="宋体"/>
                <w:bCs/>
                <w:sz w:val="22"/>
                <w:highlight w:val="none"/>
              </w:rPr>
            </w:pPr>
            <w:r>
              <w:rPr>
                <w:rFonts w:hint="eastAsia" w:ascii="宋体" w:hAnsi="宋体"/>
                <w:bCs/>
                <w:sz w:val="22"/>
                <w:highlight w:val="none"/>
              </w:rPr>
              <w:t>除污垢、消毒</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04D95C02">
            <w:pPr>
              <w:snapToGrid w:val="0"/>
              <w:spacing w:line="460" w:lineRule="atLeast"/>
              <w:rPr>
                <w:rFonts w:ascii="宋体" w:hAnsi="宋体"/>
                <w:bCs/>
                <w:sz w:val="22"/>
                <w:highlight w:val="none"/>
              </w:rPr>
            </w:pPr>
            <w:r>
              <w:rPr>
                <w:rFonts w:hint="eastAsia" w:ascii="宋体" w:hAnsi="宋体"/>
                <w:bCs/>
                <w:sz w:val="22"/>
                <w:highlight w:val="none"/>
              </w:rPr>
              <w:t>无污垢、无泵垢</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53F2D5C7">
            <w:pPr>
              <w:snapToGrid w:val="0"/>
              <w:spacing w:line="460" w:lineRule="atLeast"/>
              <w:rPr>
                <w:rFonts w:ascii="宋体" w:hAnsi="宋体"/>
                <w:bCs/>
                <w:sz w:val="22"/>
                <w:highlight w:val="none"/>
              </w:rPr>
            </w:pPr>
            <w:r>
              <w:rPr>
                <w:rFonts w:hint="eastAsia" w:ascii="宋体" w:hAnsi="宋体"/>
                <w:bCs/>
                <w:sz w:val="22"/>
                <w:highlight w:val="none"/>
              </w:rPr>
              <w:t>保洁</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2B1036F4">
            <w:pPr>
              <w:snapToGrid w:val="0"/>
              <w:spacing w:line="460" w:lineRule="atLeast"/>
              <w:rPr>
                <w:rFonts w:ascii="宋体" w:hAnsi="宋体"/>
                <w:bCs/>
                <w:sz w:val="22"/>
                <w:highlight w:val="none"/>
              </w:rPr>
            </w:pPr>
            <w:r>
              <w:rPr>
                <w:rFonts w:hint="eastAsia" w:ascii="宋体" w:hAnsi="宋体"/>
                <w:bCs/>
                <w:sz w:val="22"/>
                <w:highlight w:val="none"/>
              </w:rPr>
              <w:t>清除二次消毒一次</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4C9BCBD9">
            <w:pPr>
              <w:snapToGrid w:val="0"/>
              <w:spacing w:line="460" w:lineRule="atLeast"/>
              <w:rPr>
                <w:rFonts w:ascii="宋体" w:hAnsi="宋体"/>
                <w:bCs/>
                <w:sz w:val="22"/>
                <w:highlight w:val="none"/>
              </w:rPr>
            </w:pPr>
            <w:r>
              <w:rPr>
                <w:rFonts w:hint="eastAsia" w:ascii="宋体" w:hAnsi="宋体"/>
                <w:bCs/>
                <w:sz w:val="22"/>
                <w:highlight w:val="none"/>
              </w:rPr>
              <w:t>大清洗、消毒一次</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32597847">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5918AE69">
            <w:pPr>
              <w:snapToGrid w:val="0"/>
              <w:spacing w:line="460" w:lineRule="atLeast"/>
              <w:rPr>
                <w:rFonts w:ascii="宋体" w:hAnsi="宋体"/>
                <w:bCs/>
                <w:sz w:val="22"/>
                <w:highlight w:val="none"/>
              </w:rPr>
            </w:pPr>
          </w:p>
        </w:tc>
      </w:tr>
      <w:tr w14:paraId="53B35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39047115">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41FDA2F">
            <w:pPr>
              <w:snapToGrid w:val="0"/>
              <w:spacing w:line="460" w:lineRule="atLeast"/>
              <w:rPr>
                <w:rFonts w:ascii="宋体" w:hAnsi="宋体"/>
                <w:bCs/>
                <w:sz w:val="22"/>
                <w:highlight w:val="none"/>
              </w:rPr>
            </w:pPr>
            <w:r>
              <w:rPr>
                <w:rFonts w:hint="eastAsia" w:ascii="宋体" w:hAnsi="宋体"/>
                <w:bCs/>
                <w:sz w:val="22"/>
                <w:highlight w:val="none"/>
              </w:rPr>
              <w:t>隔门</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2D67DB0C">
            <w:pPr>
              <w:snapToGrid w:val="0"/>
              <w:spacing w:line="460" w:lineRule="atLeast"/>
              <w:rPr>
                <w:rFonts w:ascii="宋体" w:hAnsi="宋体"/>
                <w:bCs/>
                <w:sz w:val="22"/>
                <w:highlight w:val="none"/>
              </w:rPr>
            </w:pPr>
            <w:r>
              <w:rPr>
                <w:rFonts w:hint="eastAsia" w:ascii="宋体" w:hAnsi="宋体"/>
                <w:bCs/>
                <w:sz w:val="22"/>
                <w:highlight w:val="none"/>
              </w:rPr>
              <w:t>除尘、</w:t>
            </w:r>
          </w:p>
          <w:p w14:paraId="74AFCD1C">
            <w:pPr>
              <w:snapToGrid w:val="0"/>
              <w:spacing w:line="460" w:lineRule="atLeast"/>
              <w:rPr>
                <w:rFonts w:ascii="宋体" w:hAnsi="宋体"/>
                <w:bCs/>
                <w:sz w:val="22"/>
                <w:highlight w:val="none"/>
              </w:rPr>
            </w:pPr>
            <w:r>
              <w:rPr>
                <w:rFonts w:hint="eastAsia" w:ascii="宋体" w:hAnsi="宋体"/>
                <w:bCs/>
                <w:sz w:val="22"/>
                <w:highlight w:val="none"/>
              </w:rPr>
              <w:t>除污垢</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7225E52A">
            <w:pPr>
              <w:snapToGrid w:val="0"/>
              <w:spacing w:line="460" w:lineRule="atLeast"/>
              <w:rPr>
                <w:rFonts w:ascii="宋体" w:hAnsi="宋体"/>
                <w:bCs/>
                <w:sz w:val="22"/>
                <w:highlight w:val="none"/>
              </w:rPr>
            </w:pPr>
            <w:r>
              <w:rPr>
                <w:rFonts w:hint="eastAsia" w:ascii="宋体" w:hAnsi="宋体"/>
                <w:bCs/>
                <w:sz w:val="22"/>
                <w:highlight w:val="none"/>
              </w:rPr>
              <w:t>无污垢、无涂画、无污垢</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645CA9EE">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815C91C">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3590E5A3">
            <w:pPr>
              <w:snapToGrid w:val="0"/>
              <w:spacing w:line="460" w:lineRule="atLeast"/>
              <w:rPr>
                <w:rFonts w:ascii="宋体" w:hAnsi="宋体"/>
                <w:bCs/>
                <w:sz w:val="22"/>
                <w:highlight w:val="none"/>
              </w:rPr>
            </w:pPr>
            <w:r>
              <w:rPr>
                <w:rFonts w:hint="eastAsia" w:ascii="宋体" w:hAnsi="宋体"/>
                <w:bCs/>
                <w:sz w:val="22"/>
                <w:highlight w:val="none"/>
              </w:rPr>
              <w:t>保洁</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B5914BE">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6CF55EF8">
            <w:pPr>
              <w:snapToGrid w:val="0"/>
              <w:spacing w:line="460" w:lineRule="atLeast"/>
              <w:rPr>
                <w:rFonts w:ascii="宋体" w:hAnsi="宋体"/>
                <w:bCs/>
                <w:sz w:val="22"/>
                <w:highlight w:val="none"/>
              </w:rPr>
            </w:pPr>
          </w:p>
        </w:tc>
      </w:tr>
      <w:tr w14:paraId="23EA3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56B322F3">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0D428941">
            <w:pPr>
              <w:snapToGrid w:val="0"/>
              <w:spacing w:line="460" w:lineRule="atLeast"/>
              <w:rPr>
                <w:rFonts w:ascii="宋体" w:hAnsi="宋体"/>
                <w:bCs/>
                <w:sz w:val="22"/>
                <w:highlight w:val="none"/>
              </w:rPr>
            </w:pPr>
            <w:r>
              <w:rPr>
                <w:rFonts w:hint="eastAsia" w:ascii="宋体" w:hAnsi="宋体"/>
                <w:bCs/>
                <w:sz w:val="22"/>
                <w:highlight w:val="none"/>
              </w:rPr>
              <w:t>水龙头</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651DAD89">
            <w:pPr>
              <w:snapToGrid w:val="0"/>
              <w:spacing w:line="460" w:lineRule="atLeast"/>
              <w:rPr>
                <w:rFonts w:ascii="宋体" w:hAnsi="宋体"/>
                <w:bCs/>
                <w:sz w:val="22"/>
                <w:highlight w:val="none"/>
              </w:rPr>
            </w:pPr>
            <w:r>
              <w:rPr>
                <w:rFonts w:hint="eastAsia" w:ascii="宋体" w:hAnsi="宋体"/>
                <w:bCs/>
                <w:sz w:val="22"/>
                <w:highlight w:val="none"/>
              </w:rPr>
              <w:t>抹净</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08975556">
            <w:pPr>
              <w:snapToGrid w:val="0"/>
              <w:spacing w:line="460" w:lineRule="atLeast"/>
              <w:rPr>
                <w:rFonts w:ascii="宋体" w:hAnsi="宋体"/>
                <w:bCs/>
                <w:sz w:val="22"/>
                <w:highlight w:val="none"/>
              </w:rPr>
            </w:pPr>
            <w:r>
              <w:rPr>
                <w:rFonts w:hint="eastAsia" w:ascii="宋体" w:hAnsi="宋体"/>
                <w:bCs/>
                <w:sz w:val="22"/>
                <w:highlight w:val="none"/>
              </w:rPr>
              <w:t>无水绣、无污渍</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693F042D">
            <w:pPr>
              <w:snapToGrid w:val="0"/>
              <w:spacing w:line="460" w:lineRule="atLeast"/>
              <w:rPr>
                <w:rFonts w:ascii="宋体" w:hAnsi="宋体"/>
                <w:bCs/>
                <w:sz w:val="22"/>
                <w:highlight w:val="none"/>
              </w:rPr>
            </w:pPr>
            <w:r>
              <w:rPr>
                <w:rFonts w:hint="eastAsia" w:ascii="宋体" w:hAnsi="宋体"/>
                <w:bCs/>
                <w:sz w:val="22"/>
                <w:highlight w:val="none"/>
              </w:rPr>
              <w:t>保洁</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40C0C69">
            <w:pPr>
              <w:snapToGrid w:val="0"/>
              <w:spacing w:line="460" w:lineRule="atLeast"/>
              <w:rPr>
                <w:rFonts w:ascii="宋体" w:hAnsi="宋体"/>
                <w:bCs/>
                <w:sz w:val="22"/>
                <w:highlight w:val="none"/>
              </w:rPr>
            </w:pPr>
            <w:r>
              <w:rPr>
                <w:rFonts w:hint="eastAsia" w:ascii="宋体" w:hAnsi="宋体"/>
                <w:bCs/>
                <w:sz w:val="22"/>
                <w:highlight w:val="none"/>
              </w:rPr>
              <w:t>清洗二次</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45FF4AE7">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04BDE26">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773C9887">
            <w:pPr>
              <w:snapToGrid w:val="0"/>
              <w:spacing w:line="460" w:lineRule="atLeast"/>
              <w:rPr>
                <w:rFonts w:ascii="宋体" w:hAnsi="宋体"/>
                <w:bCs/>
                <w:sz w:val="22"/>
                <w:highlight w:val="none"/>
              </w:rPr>
            </w:pPr>
          </w:p>
        </w:tc>
      </w:tr>
      <w:tr w14:paraId="5EEF8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2719BA0A">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7B95E595">
            <w:pPr>
              <w:snapToGrid w:val="0"/>
              <w:spacing w:line="460" w:lineRule="atLeast"/>
              <w:rPr>
                <w:rFonts w:ascii="宋体" w:hAnsi="宋体"/>
                <w:bCs/>
                <w:sz w:val="22"/>
                <w:highlight w:val="none"/>
              </w:rPr>
            </w:pPr>
            <w:r>
              <w:rPr>
                <w:rFonts w:hint="eastAsia" w:ascii="宋体" w:hAnsi="宋体"/>
                <w:bCs/>
                <w:sz w:val="22"/>
                <w:highlight w:val="none"/>
              </w:rPr>
              <w:t>镜面</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5154AE98">
            <w:pPr>
              <w:snapToGrid w:val="0"/>
              <w:spacing w:line="460" w:lineRule="atLeast"/>
              <w:rPr>
                <w:rFonts w:ascii="宋体" w:hAnsi="宋体"/>
                <w:bCs/>
                <w:sz w:val="22"/>
                <w:highlight w:val="none"/>
              </w:rPr>
            </w:pPr>
            <w:r>
              <w:rPr>
                <w:rFonts w:hint="eastAsia" w:ascii="宋体" w:hAnsi="宋体"/>
                <w:bCs/>
                <w:sz w:val="22"/>
                <w:highlight w:val="none"/>
              </w:rPr>
              <w:t>抹净</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413A0184">
            <w:pPr>
              <w:snapToGrid w:val="0"/>
              <w:spacing w:line="460" w:lineRule="atLeast"/>
              <w:rPr>
                <w:rFonts w:ascii="宋体" w:hAnsi="宋体"/>
                <w:bCs/>
                <w:sz w:val="22"/>
                <w:highlight w:val="none"/>
              </w:rPr>
            </w:pPr>
            <w:r>
              <w:rPr>
                <w:rFonts w:hint="eastAsia" w:ascii="宋体" w:hAnsi="宋体"/>
                <w:bCs/>
                <w:sz w:val="22"/>
                <w:highlight w:val="none"/>
              </w:rPr>
              <w:t>无水迹、无污渍，保持明亮</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04574101">
            <w:pPr>
              <w:snapToGrid w:val="0"/>
              <w:spacing w:line="460" w:lineRule="atLeast"/>
              <w:rPr>
                <w:rFonts w:ascii="宋体" w:hAnsi="宋体"/>
                <w:bCs/>
                <w:sz w:val="22"/>
                <w:highlight w:val="none"/>
              </w:rPr>
            </w:pPr>
            <w:r>
              <w:rPr>
                <w:rFonts w:hint="eastAsia" w:ascii="宋体" w:hAnsi="宋体"/>
                <w:bCs/>
                <w:sz w:val="22"/>
                <w:highlight w:val="none"/>
              </w:rPr>
              <w:t>保洁</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0882AAD0">
            <w:pPr>
              <w:snapToGrid w:val="0"/>
              <w:spacing w:line="460" w:lineRule="atLeast"/>
              <w:rPr>
                <w:rFonts w:ascii="宋体" w:hAnsi="宋体"/>
                <w:bCs/>
                <w:sz w:val="22"/>
                <w:highlight w:val="none"/>
              </w:rPr>
            </w:pPr>
            <w:r>
              <w:rPr>
                <w:rFonts w:hint="eastAsia" w:ascii="宋体" w:hAnsi="宋体"/>
                <w:bCs/>
                <w:sz w:val="22"/>
                <w:highlight w:val="none"/>
              </w:rPr>
              <w:t>清洗二次</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586AB592">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55CBC3B4">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4B63D3A3">
            <w:pPr>
              <w:snapToGrid w:val="0"/>
              <w:spacing w:line="460" w:lineRule="atLeast"/>
              <w:rPr>
                <w:rFonts w:ascii="宋体" w:hAnsi="宋体"/>
                <w:bCs/>
                <w:sz w:val="22"/>
                <w:highlight w:val="none"/>
              </w:rPr>
            </w:pPr>
          </w:p>
        </w:tc>
      </w:tr>
      <w:tr w14:paraId="12923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18FEC43B">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61155B6E">
            <w:pPr>
              <w:snapToGrid w:val="0"/>
              <w:spacing w:line="460" w:lineRule="atLeast"/>
              <w:rPr>
                <w:rFonts w:ascii="宋体" w:hAnsi="宋体"/>
                <w:bCs/>
                <w:sz w:val="22"/>
                <w:highlight w:val="none"/>
              </w:rPr>
            </w:pPr>
            <w:r>
              <w:rPr>
                <w:rFonts w:hint="eastAsia" w:ascii="宋体" w:hAnsi="宋体"/>
                <w:bCs/>
                <w:sz w:val="22"/>
                <w:highlight w:val="none"/>
              </w:rPr>
              <w:t>地面</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285B8FA2">
            <w:pPr>
              <w:snapToGrid w:val="0"/>
              <w:spacing w:line="460" w:lineRule="atLeast"/>
              <w:rPr>
                <w:rFonts w:ascii="宋体" w:hAnsi="宋体"/>
                <w:bCs/>
                <w:sz w:val="22"/>
                <w:highlight w:val="none"/>
              </w:rPr>
            </w:pPr>
            <w:r>
              <w:rPr>
                <w:rFonts w:hint="eastAsia" w:ascii="宋体" w:hAnsi="宋体"/>
                <w:bCs/>
                <w:sz w:val="22"/>
                <w:highlight w:val="none"/>
              </w:rPr>
              <w:t>清洗、消毒</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4A45ED03">
            <w:pPr>
              <w:snapToGrid w:val="0"/>
              <w:spacing w:line="460" w:lineRule="atLeast"/>
              <w:rPr>
                <w:rFonts w:ascii="宋体" w:hAnsi="宋体"/>
                <w:bCs/>
                <w:sz w:val="22"/>
                <w:highlight w:val="none"/>
              </w:rPr>
            </w:pPr>
            <w:r>
              <w:rPr>
                <w:rFonts w:hint="eastAsia" w:ascii="宋体" w:hAnsi="宋体"/>
                <w:bCs/>
                <w:sz w:val="22"/>
                <w:highlight w:val="none"/>
              </w:rPr>
              <w:t>无垃圾、无水迹、无污渍</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0CBEC800">
            <w:pPr>
              <w:snapToGrid w:val="0"/>
              <w:spacing w:line="460" w:lineRule="atLeast"/>
              <w:rPr>
                <w:rFonts w:ascii="宋体" w:hAnsi="宋体"/>
                <w:bCs/>
                <w:sz w:val="22"/>
                <w:highlight w:val="none"/>
              </w:rPr>
            </w:pPr>
            <w:r>
              <w:rPr>
                <w:rFonts w:hint="eastAsia" w:ascii="宋体" w:hAnsi="宋体"/>
                <w:bCs/>
                <w:sz w:val="22"/>
                <w:highlight w:val="none"/>
              </w:rPr>
              <w:t>保洁</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61CCC9EF">
            <w:pPr>
              <w:snapToGrid w:val="0"/>
              <w:spacing w:line="460" w:lineRule="atLeast"/>
              <w:rPr>
                <w:rFonts w:ascii="宋体" w:hAnsi="宋体"/>
                <w:bCs/>
                <w:sz w:val="22"/>
                <w:highlight w:val="none"/>
              </w:rPr>
            </w:pPr>
            <w:r>
              <w:rPr>
                <w:rFonts w:hint="eastAsia" w:ascii="宋体" w:hAnsi="宋体"/>
                <w:bCs/>
                <w:sz w:val="22"/>
                <w:highlight w:val="none"/>
              </w:rPr>
              <w:t>清洗消毒二次</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5EDB482A">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75588F8E">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6D0DF368">
            <w:pPr>
              <w:snapToGrid w:val="0"/>
              <w:spacing w:line="460" w:lineRule="atLeast"/>
              <w:rPr>
                <w:rFonts w:ascii="宋体" w:hAnsi="宋体"/>
                <w:bCs/>
                <w:sz w:val="22"/>
                <w:highlight w:val="none"/>
              </w:rPr>
            </w:pPr>
          </w:p>
        </w:tc>
      </w:tr>
      <w:tr w14:paraId="3C446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03181FCD">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1A2BA3BB">
            <w:pPr>
              <w:snapToGrid w:val="0"/>
              <w:spacing w:line="460" w:lineRule="atLeast"/>
              <w:rPr>
                <w:rFonts w:ascii="宋体" w:hAnsi="宋体"/>
                <w:bCs/>
                <w:sz w:val="22"/>
                <w:highlight w:val="none"/>
              </w:rPr>
            </w:pPr>
            <w:r>
              <w:rPr>
                <w:rFonts w:hint="eastAsia" w:ascii="宋体" w:hAnsi="宋体"/>
                <w:bCs/>
                <w:sz w:val="22"/>
                <w:highlight w:val="none"/>
              </w:rPr>
              <w:t>墙面</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271BA713">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13B29E5E">
            <w:pPr>
              <w:snapToGrid w:val="0"/>
              <w:spacing w:line="460" w:lineRule="atLeast"/>
              <w:rPr>
                <w:rFonts w:ascii="宋体" w:hAnsi="宋体"/>
                <w:bCs/>
                <w:sz w:val="22"/>
                <w:highlight w:val="none"/>
              </w:rPr>
            </w:pPr>
            <w:r>
              <w:rPr>
                <w:rFonts w:hint="eastAsia" w:ascii="宋体" w:hAnsi="宋体"/>
                <w:bCs/>
                <w:sz w:val="22"/>
                <w:highlight w:val="none"/>
              </w:rPr>
              <w:t>无灰尘、无污渍</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5A9F0D59">
            <w:pPr>
              <w:snapToGrid w:val="0"/>
              <w:spacing w:line="460" w:lineRule="atLeast"/>
              <w:rPr>
                <w:rFonts w:ascii="宋体" w:hAnsi="宋体"/>
                <w:bCs/>
                <w:sz w:val="22"/>
                <w:highlight w:val="none"/>
              </w:rPr>
            </w:pPr>
            <w:r>
              <w:rPr>
                <w:rFonts w:hint="eastAsia" w:ascii="宋体" w:hAnsi="宋体"/>
                <w:bCs/>
                <w:sz w:val="22"/>
                <w:highlight w:val="none"/>
              </w:rPr>
              <w:t>保洁</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142ABF23">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12C6A10D">
            <w:pPr>
              <w:snapToGrid w:val="0"/>
              <w:spacing w:line="460" w:lineRule="atLeast"/>
              <w:rPr>
                <w:rFonts w:ascii="宋体" w:hAnsi="宋体"/>
                <w:bCs/>
                <w:sz w:val="22"/>
                <w:highlight w:val="none"/>
              </w:rPr>
            </w:pPr>
            <w:r>
              <w:rPr>
                <w:rFonts w:hint="eastAsia" w:ascii="宋体" w:hAnsi="宋体"/>
                <w:bCs/>
                <w:sz w:val="22"/>
                <w:highlight w:val="none"/>
              </w:rPr>
              <w:t>清洗消毒一次</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4C7EF908">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6A6A22F0">
            <w:pPr>
              <w:snapToGrid w:val="0"/>
              <w:spacing w:line="460" w:lineRule="atLeast"/>
              <w:rPr>
                <w:rFonts w:ascii="宋体" w:hAnsi="宋体"/>
                <w:bCs/>
                <w:sz w:val="22"/>
                <w:highlight w:val="none"/>
              </w:rPr>
            </w:pPr>
          </w:p>
        </w:tc>
      </w:tr>
      <w:tr w14:paraId="5B025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08E25454">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1CBE3130">
            <w:pPr>
              <w:snapToGrid w:val="0"/>
              <w:spacing w:line="460" w:lineRule="atLeast"/>
              <w:rPr>
                <w:rFonts w:ascii="宋体" w:hAnsi="宋体"/>
                <w:bCs/>
                <w:sz w:val="22"/>
                <w:highlight w:val="none"/>
              </w:rPr>
            </w:pPr>
            <w:r>
              <w:rPr>
                <w:rFonts w:hint="eastAsia" w:ascii="宋体" w:hAnsi="宋体"/>
                <w:bCs/>
                <w:sz w:val="22"/>
                <w:highlight w:val="none"/>
              </w:rPr>
              <w:t>灯具、天花、风口</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3C7A9267">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261DDEAA">
            <w:pPr>
              <w:snapToGrid w:val="0"/>
              <w:spacing w:line="460" w:lineRule="atLeast"/>
              <w:rPr>
                <w:rFonts w:ascii="宋体" w:hAnsi="宋体"/>
                <w:bCs/>
                <w:sz w:val="22"/>
                <w:highlight w:val="none"/>
              </w:rPr>
            </w:pPr>
            <w:r>
              <w:rPr>
                <w:rFonts w:hint="eastAsia" w:ascii="宋体" w:hAnsi="宋体"/>
                <w:bCs/>
                <w:sz w:val="22"/>
                <w:highlight w:val="none"/>
              </w:rPr>
              <w:t>无积尘</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20812734">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FDDD6FF">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2488DB4D">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44F95E6C">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3CDE5EEB">
            <w:pPr>
              <w:snapToGrid w:val="0"/>
              <w:spacing w:line="460" w:lineRule="atLeast"/>
              <w:rPr>
                <w:rFonts w:ascii="宋体" w:hAnsi="宋体"/>
                <w:bCs/>
                <w:sz w:val="22"/>
                <w:highlight w:val="none"/>
              </w:rPr>
            </w:pPr>
            <w:r>
              <w:rPr>
                <w:rFonts w:hint="eastAsia" w:ascii="宋体" w:hAnsi="宋体"/>
                <w:bCs/>
                <w:sz w:val="22"/>
                <w:highlight w:val="none"/>
              </w:rPr>
              <w:t>清除一次</w:t>
            </w:r>
          </w:p>
        </w:tc>
      </w:tr>
      <w:tr w14:paraId="06F8D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09EF33BD">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CBB3A14">
            <w:pPr>
              <w:snapToGrid w:val="0"/>
              <w:spacing w:line="460" w:lineRule="atLeast"/>
              <w:rPr>
                <w:rFonts w:ascii="宋体" w:hAnsi="宋体"/>
                <w:bCs/>
                <w:sz w:val="22"/>
                <w:highlight w:val="none"/>
              </w:rPr>
            </w:pPr>
            <w:r>
              <w:rPr>
                <w:rFonts w:hint="eastAsia" w:ascii="宋体" w:hAnsi="宋体"/>
                <w:bCs/>
                <w:sz w:val="22"/>
                <w:highlight w:val="none"/>
              </w:rPr>
              <w:t>门、门框</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702271D5">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47D41626">
            <w:pPr>
              <w:snapToGrid w:val="0"/>
              <w:spacing w:line="460" w:lineRule="atLeast"/>
              <w:rPr>
                <w:rFonts w:ascii="宋体" w:hAnsi="宋体"/>
                <w:bCs/>
                <w:sz w:val="22"/>
                <w:highlight w:val="none"/>
              </w:rPr>
            </w:pPr>
            <w:r>
              <w:rPr>
                <w:rFonts w:hint="eastAsia" w:ascii="宋体" w:hAnsi="宋体"/>
                <w:bCs/>
                <w:sz w:val="22"/>
                <w:highlight w:val="none"/>
              </w:rPr>
              <w:t>无灰尘、无污渍</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790BF211">
            <w:pPr>
              <w:snapToGrid w:val="0"/>
              <w:spacing w:line="460" w:lineRule="atLeast"/>
              <w:rPr>
                <w:rFonts w:ascii="宋体" w:hAnsi="宋体"/>
                <w:bCs/>
                <w:sz w:val="22"/>
                <w:highlight w:val="none"/>
              </w:rPr>
            </w:pPr>
            <w:r>
              <w:rPr>
                <w:rFonts w:hint="eastAsia" w:ascii="宋体" w:hAnsi="宋体"/>
                <w:bCs/>
                <w:sz w:val="22"/>
                <w:highlight w:val="none"/>
              </w:rPr>
              <w:t>保洁</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22C52EF">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46169E28">
            <w:pPr>
              <w:snapToGrid w:val="0"/>
              <w:spacing w:line="460" w:lineRule="atLeast"/>
              <w:rPr>
                <w:rFonts w:ascii="宋体" w:hAnsi="宋体"/>
                <w:bCs/>
                <w:sz w:val="22"/>
                <w:highlight w:val="none"/>
              </w:rPr>
            </w:pPr>
            <w:r>
              <w:rPr>
                <w:rFonts w:hint="eastAsia" w:ascii="宋体" w:hAnsi="宋体"/>
                <w:bCs/>
                <w:sz w:val="22"/>
                <w:highlight w:val="none"/>
              </w:rPr>
              <w:t>清洁一次</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62EEC71">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11EBE1BC">
            <w:pPr>
              <w:snapToGrid w:val="0"/>
              <w:spacing w:line="460" w:lineRule="atLeast"/>
              <w:rPr>
                <w:rFonts w:ascii="宋体" w:hAnsi="宋体"/>
                <w:bCs/>
                <w:sz w:val="22"/>
                <w:highlight w:val="none"/>
              </w:rPr>
            </w:pPr>
          </w:p>
        </w:tc>
      </w:tr>
      <w:tr w14:paraId="5E543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48683E5B">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63B69A0E">
            <w:pPr>
              <w:snapToGrid w:val="0"/>
              <w:spacing w:line="460" w:lineRule="atLeast"/>
              <w:rPr>
                <w:rFonts w:ascii="宋体" w:hAnsi="宋体"/>
                <w:bCs/>
                <w:sz w:val="22"/>
                <w:highlight w:val="none"/>
              </w:rPr>
            </w:pPr>
            <w:r>
              <w:rPr>
                <w:rFonts w:hint="eastAsia" w:ascii="宋体" w:hAnsi="宋体"/>
                <w:bCs/>
                <w:sz w:val="22"/>
                <w:highlight w:val="none"/>
              </w:rPr>
              <w:t>台面</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3356406B">
            <w:pPr>
              <w:snapToGrid w:val="0"/>
              <w:spacing w:line="460" w:lineRule="atLeast"/>
              <w:rPr>
                <w:rFonts w:ascii="宋体" w:hAnsi="宋体"/>
                <w:bCs/>
                <w:sz w:val="22"/>
                <w:highlight w:val="none"/>
              </w:rPr>
            </w:pPr>
            <w:r>
              <w:rPr>
                <w:rFonts w:hint="eastAsia" w:ascii="宋体" w:hAnsi="宋体"/>
                <w:bCs/>
                <w:sz w:val="22"/>
                <w:highlight w:val="none"/>
              </w:rPr>
              <w:t>抹尘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211C71D8">
            <w:pPr>
              <w:snapToGrid w:val="0"/>
              <w:spacing w:line="460" w:lineRule="atLeast"/>
              <w:rPr>
                <w:rFonts w:ascii="宋体" w:hAnsi="宋体"/>
                <w:bCs/>
                <w:sz w:val="22"/>
                <w:highlight w:val="none"/>
              </w:rPr>
            </w:pPr>
            <w:r>
              <w:rPr>
                <w:rFonts w:hint="eastAsia" w:ascii="宋体" w:hAnsi="宋体"/>
                <w:bCs/>
                <w:sz w:val="22"/>
                <w:highlight w:val="none"/>
              </w:rPr>
              <w:t>无水渍、无污渍</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74FAD742">
            <w:pPr>
              <w:snapToGrid w:val="0"/>
              <w:spacing w:line="460" w:lineRule="atLeast"/>
              <w:rPr>
                <w:rFonts w:ascii="宋体" w:hAnsi="宋体"/>
                <w:bCs/>
                <w:sz w:val="22"/>
                <w:highlight w:val="none"/>
              </w:rPr>
            </w:pPr>
            <w:r>
              <w:rPr>
                <w:rFonts w:hint="eastAsia" w:ascii="宋体" w:hAnsi="宋体"/>
                <w:bCs/>
                <w:sz w:val="22"/>
                <w:highlight w:val="none"/>
              </w:rPr>
              <w:t>保洁</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0048E574">
            <w:pPr>
              <w:snapToGrid w:val="0"/>
              <w:spacing w:line="460" w:lineRule="atLeast"/>
              <w:rPr>
                <w:rFonts w:ascii="宋体" w:hAnsi="宋体"/>
                <w:bCs/>
                <w:sz w:val="22"/>
                <w:highlight w:val="none"/>
              </w:rPr>
            </w:pPr>
            <w:r>
              <w:rPr>
                <w:rFonts w:hint="eastAsia" w:ascii="宋体" w:hAnsi="宋体"/>
                <w:bCs/>
                <w:sz w:val="22"/>
                <w:highlight w:val="none"/>
              </w:rPr>
              <w:t>清洗二次</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58D26AE9">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1EE4A1A5">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0F5438C9">
            <w:pPr>
              <w:snapToGrid w:val="0"/>
              <w:spacing w:line="460" w:lineRule="atLeast"/>
              <w:rPr>
                <w:rFonts w:ascii="宋体" w:hAnsi="宋体"/>
                <w:bCs/>
                <w:sz w:val="22"/>
                <w:highlight w:val="none"/>
              </w:rPr>
            </w:pPr>
          </w:p>
        </w:tc>
      </w:tr>
      <w:tr w14:paraId="596C2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4A6A5098">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69635B9B">
            <w:pPr>
              <w:snapToGrid w:val="0"/>
              <w:spacing w:line="460" w:lineRule="atLeast"/>
              <w:rPr>
                <w:rFonts w:ascii="宋体" w:hAnsi="宋体"/>
                <w:bCs/>
                <w:sz w:val="22"/>
                <w:highlight w:val="none"/>
              </w:rPr>
            </w:pPr>
            <w:r>
              <w:rPr>
                <w:rFonts w:hint="eastAsia" w:ascii="宋体" w:hAnsi="宋体"/>
                <w:bCs/>
                <w:sz w:val="22"/>
                <w:highlight w:val="none"/>
              </w:rPr>
              <w:t>垃圾筒</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6B74EFA2">
            <w:pPr>
              <w:snapToGrid w:val="0"/>
              <w:spacing w:line="460" w:lineRule="atLeast"/>
              <w:rPr>
                <w:rFonts w:ascii="宋体" w:hAnsi="宋体"/>
                <w:bCs/>
                <w:sz w:val="22"/>
                <w:highlight w:val="none"/>
              </w:rPr>
            </w:pPr>
            <w:r>
              <w:rPr>
                <w:rFonts w:hint="eastAsia" w:ascii="宋体" w:hAnsi="宋体"/>
                <w:bCs/>
                <w:sz w:val="22"/>
                <w:highlight w:val="none"/>
              </w:rPr>
              <w:t>清除垃圾、外表洁净</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114F0090">
            <w:pPr>
              <w:snapToGrid w:val="0"/>
              <w:spacing w:line="460" w:lineRule="atLeast"/>
              <w:rPr>
                <w:rFonts w:ascii="宋体" w:hAnsi="宋体"/>
                <w:bCs/>
                <w:sz w:val="22"/>
                <w:highlight w:val="none"/>
              </w:rPr>
            </w:pPr>
            <w:r>
              <w:rPr>
                <w:rFonts w:hint="eastAsia" w:ascii="宋体" w:hAnsi="宋体"/>
                <w:bCs/>
                <w:sz w:val="22"/>
                <w:highlight w:val="none"/>
              </w:rPr>
              <w:t>无垃圾溢满、</w:t>
            </w:r>
          </w:p>
          <w:p w14:paraId="002A6698">
            <w:pPr>
              <w:snapToGrid w:val="0"/>
              <w:spacing w:line="460" w:lineRule="atLeast"/>
              <w:rPr>
                <w:rFonts w:ascii="宋体" w:hAnsi="宋体"/>
                <w:bCs/>
                <w:sz w:val="22"/>
                <w:highlight w:val="none"/>
              </w:rPr>
            </w:pPr>
            <w:r>
              <w:rPr>
                <w:rFonts w:hint="eastAsia" w:ascii="宋体" w:hAnsi="宋体"/>
                <w:bCs/>
                <w:sz w:val="22"/>
                <w:highlight w:val="none"/>
              </w:rPr>
              <w:t>无污渍</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424FFE4D">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54150B10">
            <w:pPr>
              <w:snapToGrid w:val="0"/>
              <w:spacing w:line="460" w:lineRule="atLeast"/>
              <w:rPr>
                <w:rFonts w:ascii="宋体" w:hAnsi="宋体"/>
                <w:bCs/>
                <w:sz w:val="22"/>
                <w:highlight w:val="none"/>
              </w:rPr>
            </w:pPr>
            <w:r>
              <w:rPr>
                <w:rFonts w:hint="eastAsia" w:ascii="宋体" w:hAnsi="宋体"/>
                <w:bCs/>
                <w:sz w:val="22"/>
                <w:highlight w:val="none"/>
              </w:rPr>
              <w:t>倾倒二次</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7176C73C">
            <w:pPr>
              <w:snapToGrid w:val="0"/>
              <w:spacing w:line="460" w:lineRule="atLeast"/>
              <w:rPr>
                <w:rFonts w:ascii="宋体" w:hAnsi="宋体"/>
                <w:bCs/>
                <w:sz w:val="22"/>
                <w:highlight w:val="none"/>
              </w:rPr>
            </w:pPr>
            <w:r>
              <w:rPr>
                <w:rFonts w:hint="eastAsia" w:ascii="宋体" w:hAnsi="宋体"/>
                <w:bCs/>
                <w:sz w:val="22"/>
                <w:highlight w:val="none"/>
              </w:rPr>
              <w:t>清洗二次</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58469DB2">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33AD3AAD">
            <w:pPr>
              <w:snapToGrid w:val="0"/>
              <w:spacing w:line="460" w:lineRule="atLeast"/>
              <w:rPr>
                <w:rFonts w:ascii="宋体" w:hAnsi="宋体"/>
                <w:bCs/>
                <w:sz w:val="22"/>
                <w:highlight w:val="none"/>
              </w:rPr>
            </w:pPr>
          </w:p>
        </w:tc>
      </w:tr>
      <w:tr w14:paraId="4D854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111" w:type="dxa"/>
            <w:vMerge w:val="continue"/>
            <w:tcBorders>
              <w:top w:val="single" w:color="auto" w:sz="4" w:space="0"/>
              <w:left w:val="single" w:color="auto" w:sz="12" w:space="0"/>
              <w:bottom w:val="single" w:color="auto" w:sz="4" w:space="0"/>
              <w:right w:val="single" w:color="auto" w:sz="4" w:space="0"/>
            </w:tcBorders>
            <w:noWrap w:val="0"/>
            <w:vAlign w:val="center"/>
          </w:tcPr>
          <w:p w14:paraId="5F3D6766">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312D04A5">
            <w:pPr>
              <w:snapToGrid w:val="0"/>
              <w:spacing w:line="460" w:lineRule="atLeast"/>
              <w:rPr>
                <w:rFonts w:ascii="宋体" w:hAnsi="宋体"/>
                <w:bCs/>
                <w:sz w:val="22"/>
                <w:highlight w:val="none"/>
              </w:rPr>
            </w:pPr>
            <w:r>
              <w:rPr>
                <w:rFonts w:hint="eastAsia" w:ascii="宋体" w:hAnsi="宋体"/>
                <w:bCs/>
                <w:sz w:val="22"/>
                <w:highlight w:val="none"/>
              </w:rPr>
              <w:t>玻璃窗</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49CBAAC7">
            <w:pPr>
              <w:snapToGrid w:val="0"/>
              <w:spacing w:line="460" w:lineRule="atLeast"/>
              <w:rPr>
                <w:rFonts w:ascii="宋体" w:hAnsi="宋体"/>
                <w:bCs/>
                <w:sz w:val="22"/>
                <w:highlight w:val="none"/>
              </w:rPr>
            </w:pPr>
            <w:r>
              <w:rPr>
                <w:rFonts w:hint="eastAsia" w:ascii="宋体" w:hAnsi="宋体"/>
                <w:bCs/>
                <w:sz w:val="22"/>
                <w:highlight w:val="none"/>
              </w:rPr>
              <w:t>清洗、除尘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76428336">
            <w:pPr>
              <w:snapToGrid w:val="0"/>
              <w:spacing w:line="460" w:lineRule="atLeast"/>
              <w:rPr>
                <w:rFonts w:ascii="宋体" w:hAnsi="宋体"/>
                <w:bCs/>
                <w:sz w:val="22"/>
                <w:highlight w:val="none"/>
              </w:rPr>
            </w:pPr>
            <w:r>
              <w:rPr>
                <w:rFonts w:hint="eastAsia" w:ascii="宋体" w:hAnsi="宋体"/>
                <w:bCs/>
                <w:sz w:val="22"/>
                <w:highlight w:val="none"/>
              </w:rPr>
              <w:t>无灰尘、无水迹</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6C9ED7CC">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5F5D9C6E">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02024438">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4F5F5799">
            <w:pPr>
              <w:snapToGrid w:val="0"/>
              <w:spacing w:line="460" w:lineRule="atLeast"/>
              <w:rPr>
                <w:rFonts w:ascii="宋体" w:hAnsi="宋体"/>
                <w:bCs/>
                <w:sz w:val="22"/>
                <w:highlight w:val="none"/>
              </w:rPr>
            </w:pPr>
            <w:r>
              <w:rPr>
                <w:rFonts w:hint="eastAsia" w:ascii="宋体" w:hAnsi="宋体"/>
                <w:bCs/>
                <w:sz w:val="22"/>
                <w:highlight w:val="none"/>
              </w:rPr>
              <w:t>清洗一次</w:t>
            </w:r>
          </w:p>
        </w:tc>
        <w:tc>
          <w:tcPr>
            <w:tcW w:w="821" w:type="dxa"/>
            <w:tcBorders>
              <w:top w:val="single" w:color="auto" w:sz="4" w:space="0"/>
              <w:left w:val="single" w:color="auto" w:sz="4" w:space="0"/>
              <w:bottom w:val="single" w:color="auto" w:sz="4" w:space="0"/>
              <w:right w:val="single" w:color="auto" w:sz="12" w:space="0"/>
            </w:tcBorders>
            <w:noWrap w:val="0"/>
            <w:vAlign w:val="center"/>
          </w:tcPr>
          <w:p w14:paraId="196C30C9">
            <w:pPr>
              <w:snapToGrid w:val="0"/>
              <w:spacing w:line="460" w:lineRule="atLeast"/>
              <w:rPr>
                <w:rFonts w:ascii="宋体" w:hAnsi="宋体"/>
                <w:bCs/>
                <w:sz w:val="22"/>
                <w:highlight w:val="none"/>
              </w:rPr>
            </w:pPr>
          </w:p>
        </w:tc>
      </w:tr>
      <w:tr w14:paraId="04524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restart"/>
            <w:tcBorders>
              <w:top w:val="single" w:color="auto" w:sz="4" w:space="0"/>
              <w:left w:val="single" w:color="auto" w:sz="12" w:space="0"/>
              <w:right w:val="single" w:color="auto" w:sz="4" w:space="0"/>
            </w:tcBorders>
            <w:noWrap w:val="0"/>
            <w:vAlign w:val="center"/>
          </w:tcPr>
          <w:p w14:paraId="460EDC50">
            <w:pPr>
              <w:snapToGrid w:val="0"/>
              <w:spacing w:line="460" w:lineRule="atLeast"/>
              <w:rPr>
                <w:rFonts w:ascii="宋体" w:hAnsi="宋体"/>
                <w:bCs/>
                <w:sz w:val="22"/>
                <w:highlight w:val="none"/>
              </w:rPr>
            </w:pPr>
            <w:r>
              <w:rPr>
                <w:rFonts w:hint="eastAsia" w:ascii="宋体" w:hAnsi="宋体"/>
                <w:bCs/>
                <w:sz w:val="22"/>
                <w:highlight w:val="none"/>
              </w:rPr>
              <w:t>公共</w:t>
            </w:r>
          </w:p>
          <w:p w14:paraId="23769DA2">
            <w:pPr>
              <w:snapToGrid w:val="0"/>
              <w:spacing w:line="460" w:lineRule="atLeast"/>
              <w:rPr>
                <w:rFonts w:ascii="宋体" w:hAnsi="宋体"/>
                <w:bCs/>
                <w:sz w:val="22"/>
                <w:highlight w:val="none"/>
              </w:rPr>
            </w:pPr>
            <w:r>
              <w:rPr>
                <w:rFonts w:hint="eastAsia" w:ascii="宋体" w:hAnsi="宋体"/>
                <w:bCs/>
                <w:sz w:val="22"/>
                <w:highlight w:val="none"/>
              </w:rPr>
              <w:t>通道</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4885ED38">
            <w:pPr>
              <w:snapToGrid w:val="0"/>
              <w:spacing w:line="460" w:lineRule="atLeast"/>
              <w:rPr>
                <w:rFonts w:ascii="宋体" w:hAnsi="宋体"/>
                <w:bCs/>
                <w:sz w:val="22"/>
                <w:highlight w:val="none"/>
              </w:rPr>
            </w:pPr>
            <w:r>
              <w:rPr>
                <w:rFonts w:hint="eastAsia" w:ascii="宋体" w:hAnsi="宋体"/>
                <w:bCs/>
                <w:sz w:val="22"/>
                <w:highlight w:val="none"/>
              </w:rPr>
              <w:t>地面</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35ECA909">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3DD155A6">
            <w:pPr>
              <w:snapToGrid w:val="0"/>
              <w:spacing w:line="460" w:lineRule="atLeast"/>
              <w:rPr>
                <w:rFonts w:ascii="宋体" w:hAnsi="宋体"/>
                <w:bCs/>
                <w:sz w:val="22"/>
                <w:highlight w:val="none"/>
              </w:rPr>
            </w:pPr>
            <w:r>
              <w:rPr>
                <w:rFonts w:hint="eastAsia" w:ascii="宋体" w:hAnsi="宋体"/>
                <w:bCs/>
                <w:sz w:val="22"/>
                <w:highlight w:val="none"/>
              </w:rPr>
              <w:t>无灰尘、无污渍、无水迹</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43288EAE">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89A95F9">
            <w:pPr>
              <w:snapToGrid w:val="0"/>
              <w:spacing w:line="460" w:lineRule="atLeast"/>
              <w:rPr>
                <w:rFonts w:ascii="宋体" w:hAnsi="宋体"/>
                <w:bCs/>
                <w:sz w:val="22"/>
                <w:highlight w:val="none"/>
              </w:rPr>
            </w:pPr>
            <w:r>
              <w:rPr>
                <w:rFonts w:hint="eastAsia" w:ascii="宋体" w:hAnsi="宋体"/>
                <w:bCs/>
                <w:sz w:val="22"/>
                <w:highlight w:val="none"/>
              </w:rPr>
              <w:t>擦拖一次</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519C47C2">
            <w:pPr>
              <w:snapToGrid w:val="0"/>
              <w:spacing w:line="460" w:lineRule="atLeast"/>
              <w:rPr>
                <w:rFonts w:ascii="宋体" w:hAnsi="宋体"/>
                <w:bCs/>
                <w:sz w:val="22"/>
                <w:highlight w:val="none"/>
              </w:rPr>
            </w:pPr>
            <w:r>
              <w:rPr>
                <w:rFonts w:hint="eastAsia" w:ascii="宋体" w:hAnsi="宋体"/>
                <w:bCs/>
                <w:sz w:val="22"/>
                <w:highlight w:val="none"/>
              </w:rPr>
              <w:t>清洗一次</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3C547D19">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0FF386CE">
            <w:pPr>
              <w:snapToGrid w:val="0"/>
              <w:spacing w:line="460" w:lineRule="atLeast"/>
              <w:rPr>
                <w:rFonts w:ascii="宋体" w:hAnsi="宋体"/>
                <w:bCs/>
                <w:sz w:val="22"/>
                <w:highlight w:val="none"/>
              </w:rPr>
            </w:pPr>
          </w:p>
        </w:tc>
      </w:tr>
      <w:tr w14:paraId="063B9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continue"/>
            <w:tcBorders>
              <w:left w:val="single" w:color="auto" w:sz="12" w:space="0"/>
              <w:right w:val="single" w:color="auto" w:sz="4" w:space="0"/>
            </w:tcBorders>
            <w:noWrap w:val="0"/>
            <w:vAlign w:val="center"/>
          </w:tcPr>
          <w:p w14:paraId="43CCB7A4">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030D54E9">
            <w:pPr>
              <w:snapToGrid w:val="0"/>
              <w:spacing w:line="460" w:lineRule="atLeast"/>
              <w:rPr>
                <w:rFonts w:ascii="宋体" w:hAnsi="宋体"/>
                <w:bCs/>
                <w:sz w:val="22"/>
                <w:highlight w:val="none"/>
              </w:rPr>
            </w:pPr>
            <w:r>
              <w:rPr>
                <w:rFonts w:hint="eastAsia" w:ascii="宋体" w:hAnsi="宋体"/>
                <w:bCs/>
                <w:sz w:val="22"/>
                <w:highlight w:val="none"/>
              </w:rPr>
              <w:t>墙壁 灯具</w:t>
            </w:r>
          </w:p>
          <w:p w14:paraId="6C8ACB57">
            <w:pPr>
              <w:snapToGrid w:val="0"/>
              <w:spacing w:line="460" w:lineRule="atLeast"/>
              <w:rPr>
                <w:rFonts w:ascii="宋体" w:hAnsi="宋体"/>
                <w:bCs/>
                <w:sz w:val="22"/>
                <w:highlight w:val="none"/>
              </w:rPr>
            </w:pPr>
            <w:r>
              <w:rPr>
                <w:rFonts w:hint="eastAsia" w:ascii="宋体" w:hAnsi="宋体"/>
                <w:bCs/>
                <w:sz w:val="22"/>
                <w:highlight w:val="none"/>
              </w:rPr>
              <w:t>标牌</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3178AFED">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684EC2DA">
            <w:pPr>
              <w:snapToGrid w:val="0"/>
              <w:spacing w:line="460" w:lineRule="atLeast"/>
              <w:rPr>
                <w:rFonts w:ascii="宋体" w:hAnsi="宋体"/>
                <w:bCs/>
                <w:sz w:val="22"/>
                <w:highlight w:val="none"/>
              </w:rPr>
            </w:pPr>
            <w:r>
              <w:rPr>
                <w:rFonts w:hint="eastAsia" w:ascii="宋体" w:hAnsi="宋体"/>
                <w:bCs/>
                <w:sz w:val="22"/>
                <w:highlight w:val="none"/>
              </w:rPr>
              <w:t>无灰尘</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7216A6B9">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1D53FBCC">
            <w:pPr>
              <w:snapToGrid w:val="0"/>
              <w:spacing w:line="460" w:lineRule="atLeast"/>
              <w:rPr>
                <w:rFonts w:ascii="宋体" w:hAnsi="宋体"/>
                <w:bCs/>
                <w:sz w:val="22"/>
                <w:highlight w:val="none"/>
              </w:rPr>
            </w:pPr>
            <w:r>
              <w:rPr>
                <w:rFonts w:hint="eastAsia" w:ascii="宋体" w:hAnsi="宋体"/>
                <w:bCs/>
                <w:sz w:val="22"/>
                <w:highlight w:val="none"/>
              </w:rPr>
              <w:t>清洁一次</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0E2C9751">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0540F91">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7A935426">
            <w:pPr>
              <w:snapToGrid w:val="0"/>
              <w:spacing w:line="460" w:lineRule="atLeast"/>
              <w:rPr>
                <w:rFonts w:ascii="宋体" w:hAnsi="宋体"/>
                <w:bCs/>
                <w:sz w:val="22"/>
                <w:highlight w:val="none"/>
              </w:rPr>
            </w:pPr>
          </w:p>
        </w:tc>
      </w:tr>
      <w:tr w14:paraId="310F2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111" w:type="dxa"/>
            <w:vMerge w:val="continue"/>
            <w:tcBorders>
              <w:left w:val="single" w:color="auto" w:sz="12" w:space="0"/>
              <w:right w:val="single" w:color="auto" w:sz="4" w:space="0"/>
            </w:tcBorders>
            <w:noWrap w:val="0"/>
            <w:vAlign w:val="center"/>
          </w:tcPr>
          <w:p w14:paraId="765E4561">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38FF893">
            <w:pPr>
              <w:snapToGrid w:val="0"/>
              <w:spacing w:line="460" w:lineRule="atLeast"/>
              <w:rPr>
                <w:rFonts w:ascii="宋体" w:hAnsi="宋体"/>
                <w:bCs/>
                <w:sz w:val="22"/>
                <w:highlight w:val="none"/>
              </w:rPr>
            </w:pPr>
            <w:r>
              <w:rPr>
                <w:rFonts w:hint="eastAsia" w:ascii="宋体" w:hAnsi="宋体"/>
                <w:bCs/>
                <w:sz w:val="22"/>
                <w:highlight w:val="none"/>
              </w:rPr>
              <w:t>天花</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130816CD">
            <w:pPr>
              <w:snapToGrid w:val="0"/>
              <w:spacing w:line="460" w:lineRule="atLeast"/>
              <w:rPr>
                <w:rFonts w:ascii="宋体" w:hAnsi="宋体"/>
                <w:bCs/>
                <w:sz w:val="22"/>
                <w:highlight w:val="none"/>
              </w:rPr>
            </w:pPr>
            <w:r>
              <w:rPr>
                <w:rFonts w:hint="eastAsia" w:ascii="宋体" w:hAnsi="宋体"/>
                <w:bCs/>
                <w:sz w:val="22"/>
                <w:highlight w:val="none"/>
              </w:rPr>
              <w:t>除尘</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3B9B0D70">
            <w:pPr>
              <w:snapToGrid w:val="0"/>
              <w:spacing w:line="460" w:lineRule="atLeast"/>
              <w:rPr>
                <w:rFonts w:ascii="宋体" w:hAnsi="宋体"/>
                <w:bCs/>
                <w:sz w:val="22"/>
                <w:highlight w:val="none"/>
              </w:rPr>
            </w:pPr>
            <w:r>
              <w:rPr>
                <w:rFonts w:hint="eastAsia" w:ascii="宋体" w:hAnsi="宋体"/>
                <w:bCs/>
                <w:sz w:val="22"/>
                <w:highlight w:val="none"/>
              </w:rPr>
              <w:t>无灰尘</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33A9E70C">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76B3F20">
            <w:pPr>
              <w:snapToGrid w:val="0"/>
              <w:spacing w:line="460" w:lineRule="atLeast"/>
              <w:rPr>
                <w:rFonts w:ascii="宋体" w:hAnsi="宋体"/>
                <w:bCs/>
                <w:sz w:val="22"/>
                <w:highlight w:val="none"/>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6F53350B">
            <w:pPr>
              <w:snapToGrid w:val="0"/>
              <w:spacing w:line="460" w:lineRule="atLeast"/>
              <w:rPr>
                <w:rFonts w:ascii="宋体" w:hAnsi="宋体"/>
                <w:bCs/>
                <w:sz w:val="22"/>
                <w:highlight w:val="none"/>
              </w:rPr>
            </w:pPr>
            <w:r>
              <w:rPr>
                <w:rFonts w:hint="eastAsia" w:ascii="宋体" w:hAnsi="宋体"/>
                <w:bCs/>
                <w:sz w:val="22"/>
                <w:highlight w:val="none"/>
              </w:rPr>
              <w:t>清洁</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16779A49">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1D3CCACD">
            <w:pPr>
              <w:snapToGrid w:val="0"/>
              <w:spacing w:line="460" w:lineRule="atLeast"/>
              <w:rPr>
                <w:rFonts w:ascii="宋体" w:hAnsi="宋体"/>
                <w:bCs/>
                <w:sz w:val="22"/>
                <w:highlight w:val="none"/>
              </w:rPr>
            </w:pPr>
          </w:p>
        </w:tc>
      </w:tr>
      <w:tr w14:paraId="5D3BB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111" w:type="dxa"/>
            <w:vMerge w:val="continue"/>
            <w:tcBorders>
              <w:left w:val="single" w:color="auto" w:sz="12" w:space="0"/>
              <w:right w:val="single" w:color="auto" w:sz="4" w:space="0"/>
            </w:tcBorders>
            <w:noWrap w:val="0"/>
            <w:vAlign w:val="center"/>
          </w:tcPr>
          <w:p w14:paraId="1CCF548B">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000218E">
            <w:pPr>
              <w:snapToGrid w:val="0"/>
              <w:spacing w:line="460" w:lineRule="atLeast"/>
              <w:rPr>
                <w:rFonts w:hint="eastAsia" w:ascii="宋体" w:hAnsi="宋体"/>
                <w:bCs/>
                <w:sz w:val="22"/>
                <w:highlight w:val="none"/>
              </w:rPr>
            </w:pPr>
            <w:r>
              <w:rPr>
                <w:rFonts w:hint="eastAsia" w:ascii="宋体" w:hAnsi="宋体"/>
                <w:bCs/>
                <w:sz w:val="22"/>
                <w:highlight w:val="none"/>
              </w:rPr>
              <w:t>操场</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1DC49B10">
            <w:pPr>
              <w:snapToGrid w:val="0"/>
              <w:spacing w:line="460" w:lineRule="atLeast"/>
              <w:rPr>
                <w:rFonts w:hint="eastAsia" w:ascii="宋体" w:hAnsi="宋体"/>
                <w:bCs/>
                <w:sz w:val="22"/>
                <w:highlight w:val="none"/>
              </w:rPr>
            </w:pPr>
            <w:r>
              <w:rPr>
                <w:rFonts w:hint="eastAsia" w:ascii="宋体" w:hAnsi="宋体"/>
                <w:bCs/>
                <w:sz w:val="22"/>
                <w:highlight w:val="none"/>
              </w:rPr>
              <w:t>清扫</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1FD31D8E">
            <w:pPr>
              <w:snapToGrid w:val="0"/>
              <w:spacing w:line="460" w:lineRule="atLeast"/>
              <w:rPr>
                <w:rFonts w:hint="eastAsia" w:ascii="宋体" w:hAnsi="宋体"/>
                <w:bCs/>
                <w:sz w:val="22"/>
                <w:highlight w:val="none"/>
              </w:rPr>
            </w:pPr>
            <w:r>
              <w:rPr>
                <w:rFonts w:hint="eastAsia" w:ascii="宋体" w:hAnsi="宋体"/>
                <w:bCs/>
                <w:sz w:val="22"/>
                <w:highlight w:val="none"/>
              </w:rPr>
              <w:t>无垃圾、无落叶、无积水</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17730529">
            <w:pPr>
              <w:snapToGrid w:val="0"/>
              <w:spacing w:line="460" w:lineRule="atLeast"/>
              <w:rPr>
                <w:rFonts w:ascii="宋体" w:hAnsi="宋体"/>
                <w:bCs/>
                <w:sz w:val="22"/>
                <w:highlight w:val="none"/>
              </w:rPr>
            </w:pPr>
            <w:r>
              <w:rPr>
                <w:rFonts w:hint="eastAsia" w:ascii="宋体" w:hAnsi="宋体"/>
                <w:bCs/>
                <w:sz w:val="22"/>
                <w:highlight w:val="none"/>
              </w:rPr>
              <w:t>保洁</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29B1D4FF">
            <w:pPr>
              <w:snapToGrid w:val="0"/>
              <w:spacing w:line="460" w:lineRule="atLeast"/>
              <w:rPr>
                <w:rFonts w:ascii="宋体" w:hAnsi="宋体"/>
                <w:bCs/>
                <w:sz w:val="22"/>
                <w:highlight w:val="none"/>
              </w:rPr>
            </w:pPr>
            <w:r>
              <w:rPr>
                <w:rFonts w:hint="eastAsia" w:ascii="宋体" w:hAnsi="宋体"/>
                <w:bCs/>
                <w:sz w:val="22"/>
                <w:highlight w:val="none"/>
              </w:rPr>
              <w:t>1次</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03A5A903">
            <w:pPr>
              <w:snapToGrid w:val="0"/>
              <w:spacing w:line="460" w:lineRule="atLeast"/>
              <w:rPr>
                <w:rFonts w:hint="eastAsia" w:ascii="宋体" w:hAnsi="宋体"/>
                <w:bCs/>
                <w:sz w:val="22"/>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4C97797F">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4" w:space="0"/>
              <w:right w:val="single" w:color="auto" w:sz="12" w:space="0"/>
            </w:tcBorders>
            <w:noWrap w:val="0"/>
            <w:vAlign w:val="center"/>
          </w:tcPr>
          <w:p w14:paraId="3135F4A2">
            <w:pPr>
              <w:snapToGrid w:val="0"/>
              <w:spacing w:line="460" w:lineRule="atLeast"/>
              <w:rPr>
                <w:rFonts w:ascii="宋体" w:hAnsi="宋体"/>
                <w:bCs/>
                <w:sz w:val="22"/>
                <w:highlight w:val="none"/>
              </w:rPr>
            </w:pPr>
          </w:p>
        </w:tc>
      </w:tr>
      <w:tr w14:paraId="2FD84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111" w:type="dxa"/>
            <w:vMerge w:val="continue"/>
            <w:tcBorders>
              <w:left w:val="single" w:color="auto" w:sz="12" w:space="0"/>
              <w:bottom w:val="single" w:color="auto" w:sz="12" w:space="0"/>
              <w:right w:val="single" w:color="auto" w:sz="4" w:space="0"/>
            </w:tcBorders>
            <w:noWrap w:val="0"/>
            <w:vAlign w:val="center"/>
          </w:tcPr>
          <w:p w14:paraId="2A1F7E18">
            <w:pPr>
              <w:snapToGrid w:val="0"/>
              <w:spacing w:line="460" w:lineRule="atLeast"/>
              <w:rPr>
                <w:rFonts w:ascii="宋体" w:hAnsi="宋体"/>
                <w:bCs/>
                <w:sz w:val="22"/>
                <w:highlight w:val="none"/>
              </w:rPr>
            </w:pPr>
          </w:p>
        </w:tc>
        <w:tc>
          <w:tcPr>
            <w:tcW w:w="1423" w:type="dxa"/>
            <w:tcBorders>
              <w:top w:val="single" w:color="auto" w:sz="4" w:space="0"/>
              <w:left w:val="single" w:color="auto" w:sz="4" w:space="0"/>
              <w:bottom w:val="single" w:color="auto" w:sz="12" w:space="0"/>
              <w:right w:val="single" w:color="auto" w:sz="4" w:space="0"/>
            </w:tcBorders>
            <w:noWrap w:val="0"/>
            <w:vAlign w:val="center"/>
          </w:tcPr>
          <w:p w14:paraId="60D4D8B7">
            <w:pPr>
              <w:snapToGrid w:val="0"/>
              <w:spacing w:line="460" w:lineRule="atLeast"/>
              <w:rPr>
                <w:rFonts w:hint="eastAsia" w:ascii="宋体" w:hAnsi="宋体"/>
                <w:bCs/>
                <w:sz w:val="22"/>
                <w:highlight w:val="none"/>
              </w:rPr>
            </w:pPr>
            <w:r>
              <w:rPr>
                <w:rFonts w:hint="eastAsia" w:ascii="宋体" w:hAnsi="宋体"/>
                <w:bCs/>
                <w:sz w:val="22"/>
                <w:highlight w:val="none"/>
              </w:rPr>
              <w:t>花坛</w:t>
            </w:r>
          </w:p>
        </w:tc>
        <w:tc>
          <w:tcPr>
            <w:tcW w:w="1649" w:type="dxa"/>
            <w:tcBorders>
              <w:top w:val="single" w:color="auto" w:sz="4" w:space="0"/>
              <w:left w:val="single" w:color="auto" w:sz="4" w:space="0"/>
              <w:bottom w:val="single" w:color="auto" w:sz="12" w:space="0"/>
              <w:right w:val="single" w:color="auto" w:sz="4" w:space="0"/>
            </w:tcBorders>
            <w:noWrap w:val="0"/>
            <w:vAlign w:val="center"/>
          </w:tcPr>
          <w:p w14:paraId="06E5D83B">
            <w:pPr>
              <w:snapToGrid w:val="0"/>
              <w:spacing w:line="460" w:lineRule="atLeast"/>
              <w:rPr>
                <w:rFonts w:hint="eastAsia" w:ascii="宋体" w:hAnsi="宋体"/>
                <w:bCs/>
                <w:sz w:val="22"/>
                <w:highlight w:val="none"/>
              </w:rPr>
            </w:pPr>
            <w:r>
              <w:rPr>
                <w:rFonts w:hint="eastAsia" w:ascii="宋体" w:hAnsi="宋体"/>
                <w:bCs/>
                <w:sz w:val="22"/>
                <w:highlight w:val="none"/>
              </w:rPr>
              <w:t>捡垃圾</w:t>
            </w:r>
          </w:p>
        </w:tc>
        <w:tc>
          <w:tcPr>
            <w:tcW w:w="1801" w:type="dxa"/>
            <w:tcBorders>
              <w:top w:val="single" w:color="auto" w:sz="4" w:space="0"/>
              <w:left w:val="single" w:color="auto" w:sz="4" w:space="0"/>
              <w:bottom w:val="single" w:color="auto" w:sz="12" w:space="0"/>
              <w:right w:val="single" w:color="auto" w:sz="4" w:space="0"/>
            </w:tcBorders>
            <w:noWrap w:val="0"/>
            <w:vAlign w:val="center"/>
          </w:tcPr>
          <w:p w14:paraId="595ECA57">
            <w:pPr>
              <w:snapToGrid w:val="0"/>
              <w:spacing w:line="460" w:lineRule="atLeast"/>
              <w:rPr>
                <w:rFonts w:hint="eastAsia" w:ascii="宋体" w:hAnsi="宋体"/>
                <w:bCs/>
                <w:sz w:val="22"/>
                <w:highlight w:val="none"/>
              </w:rPr>
            </w:pPr>
            <w:r>
              <w:rPr>
                <w:rFonts w:hint="eastAsia" w:ascii="宋体" w:hAnsi="宋体"/>
                <w:bCs/>
                <w:sz w:val="22"/>
                <w:highlight w:val="none"/>
              </w:rPr>
              <w:t>无垃圾</w:t>
            </w:r>
          </w:p>
        </w:tc>
        <w:tc>
          <w:tcPr>
            <w:tcW w:w="820" w:type="dxa"/>
            <w:tcBorders>
              <w:top w:val="single" w:color="auto" w:sz="4" w:space="0"/>
              <w:left w:val="single" w:color="auto" w:sz="4" w:space="0"/>
              <w:bottom w:val="single" w:color="auto" w:sz="12" w:space="0"/>
              <w:right w:val="single" w:color="auto" w:sz="4" w:space="0"/>
            </w:tcBorders>
            <w:noWrap w:val="0"/>
            <w:vAlign w:val="center"/>
          </w:tcPr>
          <w:p w14:paraId="5BA26F44">
            <w:pPr>
              <w:snapToGrid w:val="0"/>
              <w:spacing w:line="460" w:lineRule="atLeast"/>
              <w:rPr>
                <w:rFonts w:ascii="宋体" w:hAnsi="宋体"/>
                <w:bCs/>
                <w:sz w:val="22"/>
                <w:highlight w:val="none"/>
              </w:rPr>
            </w:pPr>
            <w:r>
              <w:rPr>
                <w:rFonts w:hint="eastAsia" w:ascii="宋体" w:hAnsi="宋体"/>
                <w:bCs/>
                <w:sz w:val="22"/>
                <w:highlight w:val="none"/>
              </w:rPr>
              <w:t>保洁</w:t>
            </w:r>
          </w:p>
        </w:tc>
        <w:tc>
          <w:tcPr>
            <w:tcW w:w="821" w:type="dxa"/>
            <w:tcBorders>
              <w:top w:val="single" w:color="auto" w:sz="4" w:space="0"/>
              <w:left w:val="single" w:color="auto" w:sz="4" w:space="0"/>
              <w:bottom w:val="single" w:color="auto" w:sz="12" w:space="0"/>
              <w:right w:val="single" w:color="auto" w:sz="4" w:space="0"/>
            </w:tcBorders>
            <w:noWrap w:val="0"/>
            <w:vAlign w:val="center"/>
          </w:tcPr>
          <w:p w14:paraId="6E485C4A">
            <w:pPr>
              <w:snapToGrid w:val="0"/>
              <w:spacing w:line="460" w:lineRule="atLeast"/>
              <w:rPr>
                <w:rFonts w:ascii="宋体" w:hAnsi="宋体"/>
                <w:bCs/>
                <w:sz w:val="22"/>
                <w:highlight w:val="none"/>
              </w:rPr>
            </w:pPr>
            <w:r>
              <w:rPr>
                <w:rFonts w:hint="eastAsia" w:ascii="宋体" w:hAnsi="宋体"/>
                <w:bCs/>
                <w:sz w:val="22"/>
                <w:highlight w:val="none"/>
              </w:rPr>
              <w:t>1次</w:t>
            </w:r>
          </w:p>
        </w:tc>
        <w:tc>
          <w:tcPr>
            <w:tcW w:w="820" w:type="dxa"/>
            <w:tcBorders>
              <w:top w:val="single" w:color="auto" w:sz="4" w:space="0"/>
              <w:left w:val="single" w:color="auto" w:sz="4" w:space="0"/>
              <w:bottom w:val="single" w:color="auto" w:sz="12" w:space="0"/>
              <w:right w:val="single" w:color="auto" w:sz="4" w:space="0"/>
            </w:tcBorders>
            <w:noWrap w:val="0"/>
            <w:vAlign w:val="center"/>
          </w:tcPr>
          <w:p w14:paraId="21417568">
            <w:pPr>
              <w:snapToGrid w:val="0"/>
              <w:spacing w:line="460" w:lineRule="atLeast"/>
              <w:rPr>
                <w:rFonts w:hint="eastAsia" w:ascii="宋体" w:hAnsi="宋体"/>
                <w:bCs/>
                <w:sz w:val="22"/>
                <w:highlight w:val="none"/>
              </w:rPr>
            </w:pPr>
          </w:p>
        </w:tc>
        <w:tc>
          <w:tcPr>
            <w:tcW w:w="821" w:type="dxa"/>
            <w:tcBorders>
              <w:top w:val="single" w:color="auto" w:sz="4" w:space="0"/>
              <w:left w:val="single" w:color="auto" w:sz="4" w:space="0"/>
              <w:bottom w:val="single" w:color="auto" w:sz="12" w:space="0"/>
              <w:right w:val="single" w:color="auto" w:sz="4" w:space="0"/>
            </w:tcBorders>
            <w:noWrap w:val="0"/>
            <w:vAlign w:val="center"/>
          </w:tcPr>
          <w:p w14:paraId="1D493548">
            <w:pPr>
              <w:snapToGrid w:val="0"/>
              <w:spacing w:line="460" w:lineRule="atLeast"/>
              <w:rPr>
                <w:rFonts w:ascii="宋体" w:hAnsi="宋体"/>
                <w:bCs/>
                <w:sz w:val="22"/>
                <w:highlight w:val="none"/>
              </w:rPr>
            </w:pPr>
          </w:p>
        </w:tc>
        <w:tc>
          <w:tcPr>
            <w:tcW w:w="821" w:type="dxa"/>
            <w:tcBorders>
              <w:top w:val="single" w:color="auto" w:sz="4" w:space="0"/>
              <w:left w:val="single" w:color="auto" w:sz="4" w:space="0"/>
              <w:bottom w:val="single" w:color="auto" w:sz="12" w:space="0"/>
              <w:right w:val="single" w:color="auto" w:sz="12" w:space="0"/>
            </w:tcBorders>
            <w:noWrap w:val="0"/>
            <w:vAlign w:val="center"/>
          </w:tcPr>
          <w:p w14:paraId="7EB3B5A2">
            <w:pPr>
              <w:snapToGrid w:val="0"/>
              <w:spacing w:line="460" w:lineRule="atLeast"/>
              <w:rPr>
                <w:rFonts w:ascii="宋体" w:hAnsi="宋体"/>
                <w:bCs/>
                <w:sz w:val="22"/>
                <w:highlight w:val="none"/>
              </w:rPr>
            </w:pPr>
          </w:p>
        </w:tc>
      </w:tr>
    </w:tbl>
    <w:p w14:paraId="5772102F">
      <w:pPr>
        <w:snapToGrid w:val="0"/>
        <w:spacing w:line="460" w:lineRule="atLeast"/>
        <w:rPr>
          <w:rFonts w:hint="eastAsia" w:ascii="宋体" w:hAnsi="宋体"/>
          <w:bCs/>
          <w:sz w:val="22"/>
          <w:highlight w:val="none"/>
        </w:rPr>
      </w:pPr>
      <w:r>
        <w:rPr>
          <w:rFonts w:hint="eastAsia" w:ascii="宋体" w:hAnsi="宋体"/>
          <w:bCs/>
          <w:sz w:val="22"/>
          <w:highlight w:val="none"/>
        </w:rPr>
        <w:t>3.</w:t>
      </w:r>
      <w:r>
        <w:rPr>
          <w:rFonts w:hint="eastAsia" w:ascii="宋体" w:hAnsi="宋体"/>
          <w:bCs/>
          <w:sz w:val="22"/>
          <w:highlight w:val="none"/>
          <w:lang w:val="en-US" w:eastAsia="zh-CN"/>
        </w:rPr>
        <w:t>1.3</w:t>
      </w:r>
      <w:r>
        <w:rPr>
          <w:rFonts w:hint="eastAsia" w:ascii="宋体" w:hAnsi="宋体"/>
          <w:bCs/>
          <w:sz w:val="22"/>
          <w:highlight w:val="none"/>
        </w:rPr>
        <w:t xml:space="preserve"> 其它</w:t>
      </w:r>
    </w:p>
    <w:p w14:paraId="7BE58685">
      <w:pPr>
        <w:numPr>
          <w:ilvl w:val="0"/>
          <w:numId w:val="5"/>
        </w:numPr>
        <w:snapToGrid w:val="0"/>
        <w:spacing w:line="460" w:lineRule="atLeast"/>
        <w:rPr>
          <w:rFonts w:hint="eastAsia" w:ascii="宋体" w:hAnsi="宋体"/>
          <w:bCs/>
          <w:sz w:val="22"/>
          <w:highlight w:val="none"/>
        </w:rPr>
      </w:pPr>
      <w:r>
        <w:rPr>
          <w:rFonts w:hint="eastAsia" w:ascii="宋体" w:hAnsi="宋体"/>
          <w:bCs/>
          <w:sz w:val="22"/>
          <w:highlight w:val="none"/>
        </w:rPr>
        <w:t>顶篷、露天阳台等边缘区域；</w:t>
      </w:r>
    </w:p>
    <w:p w14:paraId="03026310">
      <w:pPr>
        <w:numPr>
          <w:ilvl w:val="0"/>
          <w:numId w:val="5"/>
        </w:numPr>
        <w:snapToGrid w:val="0"/>
        <w:spacing w:line="460" w:lineRule="atLeast"/>
        <w:rPr>
          <w:rFonts w:hint="eastAsia" w:ascii="宋体" w:hAnsi="宋体"/>
          <w:bCs/>
          <w:sz w:val="22"/>
          <w:highlight w:val="none"/>
        </w:rPr>
      </w:pPr>
      <w:r>
        <w:rPr>
          <w:rFonts w:hint="eastAsia" w:ascii="宋体" w:hAnsi="宋体"/>
          <w:bCs/>
          <w:sz w:val="22"/>
          <w:highlight w:val="none"/>
        </w:rPr>
        <w:t>沟槽、地面、蓬面不定期清扫、冲洗，清洁堵塞物；</w:t>
      </w:r>
    </w:p>
    <w:p w14:paraId="201B9689">
      <w:pPr>
        <w:numPr>
          <w:ilvl w:val="0"/>
          <w:numId w:val="5"/>
        </w:numPr>
        <w:snapToGrid w:val="0"/>
        <w:spacing w:line="460" w:lineRule="atLeast"/>
        <w:rPr>
          <w:rFonts w:hint="eastAsia" w:ascii="宋体" w:hAnsi="宋体"/>
          <w:bCs/>
          <w:sz w:val="22"/>
          <w:highlight w:val="none"/>
        </w:rPr>
      </w:pPr>
      <w:r>
        <w:rPr>
          <w:rFonts w:hint="eastAsia" w:ascii="宋体" w:hAnsi="宋体"/>
          <w:bCs/>
          <w:sz w:val="22"/>
          <w:highlight w:val="none"/>
        </w:rPr>
        <w:t>沟槽无堵塞物，地面、蓬面无污迹，无杂物堆放，边缘区域无蛛丝、脏物；</w:t>
      </w:r>
    </w:p>
    <w:p w14:paraId="220FE491">
      <w:pPr>
        <w:numPr>
          <w:ilvl w:val="0"/>
          <w:numId w:val="5"/>
        </w:numPr>
        <w:snapToGrid w:val="0"/>
        <w:spacing w:line="460" w:lineRule="atLeast"/>
        <w:rPr>
          <w:rFonts w:hint="eastAsia" w:ascii="宋体" w:hAnsi="宋体"/>
          <w:bCs/>
          <w:sz w:val="22"/>
          <w:highlight w:val="none"/>
        </w:rPr>
      </w:pPr>
      <w:r>
        <w:rPr>
          <w:rFonts w:hint="eastAsia" w:ascii="宋体" w:hAnsi="宋体"/>
          <w:bCs/>
          <w:sz w:val="22"/>
          <w:highlight w:val="none"/>
        </w:rPr>
        <w:t>随时清洁、循环清洁，保证区域内无垃圾等目视污物，整体干净明亮。</w:t>
      </w:r>
    </w:p>
    <w:p w14:paraId="662AA3E4">
      <w:pPr>
        <w:numPr>
          <w:ilvl w:val="0"/>
          <w:numId w:val="5"/>
        </w:numPr>
        <w:snapToGrid w:val="0"/>
        <w:spacing w:line="460" w:lineRule="atLeast"/>
        <w:rPr>
          <w:rFonts w:hint="eastAsia" w:ascii="宋体" w:hAnsi="宋体"/>
          <w:bCs/>
          <w:sz w:val="22"/>
          <w:highlight w:val="none"/>
        </w:rPr>
      </w:pPr>
      <w:r>
        <w:rPr>
          <w:rFonts w:hint="eastAsia" w:ascii="宋体" w:hAnsi="宋体"/>
          <w:bCs/>
          <w:sz w:val="22"/>
          <w:highlight w:val="none"/>
        </w:rPr>
        <w:t>保洁员在每天下班前半小时对各自承包区域进行自查，发现问题及时处理。</w:t>
      </w:r>
    </w:p>
    <w:p w14:paraId="5F4D863D">
      <w:pPr>
        <w:snapToGrid w:val="0"/>
        <w:spacing w:line="460" w:lineRule="atLeast"/>
        <w:rPr>
          <w:rFonts w:hint="eastAsia" w:ascii="宋体" w:hAnsi="宋体"/>
          <w:bCs/>
          <w:sz w:val="22"/>
          <w:highlight w:val="none"/>
        </w:rPr>
      </w:pPr>
      <w:r>
        <w:rPr>
          <w:rFonts w:hint="eastAsia" w:ascii="宋体" w:hAnsi="宋体"/>
          <w:bCs/>
          <w:sz w:val="22"/>
          <w:highlight w:val="none"/>
        </w:rPr>
        <w:t>3.2 安保服务要求：</w:t>
      </w:r>
    </w:p>
    <w:p w14:paraId="72BD5E0A">
      <w:pPr>
        <w:snapToGrid w:val="0"/>
        <w:spacing w:line="460" w:lineRule="atLeast"/>
        <w:rPr>
          <w:rFonts w:hint="eastAsia" w:ascii="宋体" w:hAnsi="宋体"/>
          <w:bCs/>
          <w:sz w:val="22"/>
          <w:highlight w:val="none"/>
        </w:rPr>
      </w:pPr>
      <w:r>
        <w:rPr>
          <w:rFonts w:hint="eastAsia" w:ascii="宋体" w:hAnsi="宋体"/>
          <w:bCs/>
          <w:sz w:val="22"/>
          <w:highlight w:val="none"/>
        </w:rPr>
        <w:t>3.2.1工作范围</w:t>
      </w:r>
    </w:p>
    <w:p w14:paraId="69E79776">
      <w:pPr>
        <w:snapToGrid w:val="0"/>
        <w:spacing w:line="460" w:lineRule="atLeast"/>
        <w:ind w:firstLine="440" w:firstLineChars="200"/>
        <w:rPr>
          <w:rFonts w:hint="eastAsia" w:ascii="宋体" w:hAnsi="宋体"/>
          <w:bCs/>
          <w:sz w:val="22"/>
          <w:highlight w:val="none"/>
        </w:rPr>
      </w:pPr>
      <w:r>
        <w:rPr>
          <w:rFonts w:hint="eastAsia" w:ascii="宋体" w:hAnsi="宋体"/>
          <w:bCs/>
          <w:sz w:val="22"/>
          <w:highlight w:val="none"/>
        </w:rPr>
        <w:t>负责校内消防安全、治安安全，安全检查登记、财务护送、学校邮件接收及分发、校园巡查管理、门卫管理、学生放学后楼层管理（关闭水电、学生清校、楼层大门的开关）、临时任务的分配及突发事件的处置工作和防恐怖、防破坏、防灾害事故的防御工作。</w:t>
      </w:r>
    </w:p>
    <w:p w14:paraId="4895189F">
      <w:pPr>
        <w:snapToGrid w:val="0"/>
        <w:spacing w:line="460" w:lineRule="atLeast"/>
        <w:rPr>
          <w:rFonts w:hint="eastAsia" w:ascii="宋体" w:hAnsi="宋体"/>
          <w:bCs/>
          <w:sz w:val="22"/>
          <w:highlight w:val="none"/>
        </w:rPr>
      </w:pPr>
      <w:r>
        <w:rPr>
          <w:rFonts w:hint="eastAsia" w:ascii="宋体" w:hAnsi="宋体"/>
          <w:bCs/>
          <w:sz w:val="22"/>
          <w:highlight w:val="none"/>
        </w:rPr>
        <w:t xml:space="preserve">3.2.2 </w:t>
      </w:r>
      <w:r>
        <w:rPr>
          <w:rFonts w:ascii="宋体" w:hAnsi="宋体"/>
          <w:bCs/>
          <w:sz w:val="22"/>
          <w:highlight w:val="none"/>
        </w:rPr>
        <w:t>保安</w:t>
      </w:r>
      <w:r>
        <w:rPr>
          <w:rFonts w:hint="eastAsia" w:ascii="宋体" w:hAnsi="宋体"/>
          <w:bCs/>
          <w:sz w:val="22"/>
          <w:highlight w:val="none"/>
        </w:rPr>
        <w:t>岗位安排</w:t>
      </w:r>
    </w:p>
    <w:p w14:paraId="2862A256">
      <w:pPr>
        <w:numPr>
          <w:ilvl w:val="0"/>
          <w:numId w:val="0"/>
        </w:numPr>
        <w:snapToGrid w:val="0"/>
        <w:spacing w:line="460" w:lineRule="atLeast"/>
        <w:ind w:left="321" w:leftChars="0"/>
        <w:rPr>
          <w:rFonts w:ascii="宋体" w:hAnsi="宋体"/>
          <w:bCs/>
          <w:sz w:val="22"/>
          <w:highlight w:val="none"/>
        </w:rPr>
      </w:pPr>
      <w:r>
        <w:rPr>
          <w:rFonts w:hint="eastAsia" w:ascii="宋体" w:hAnsi="宋体"/>
          <w:bCs/>
          <w:sz w:val="22"/>
          <w:highlight w:val="none"/>
          <w:lang w:val="en-US" w:eastAsia="zh-CN"/>
        </w:rPr>
        <w:t>a)</w:t>
      </w:r>
      <w:r>
        <w:rPr>
          <w:rFonts w:hint="eastAsia" w:ascii="宋体" w:hAnsi="宋体"/>
          <w:bCs/>
          <w:sz w:val="22"/>
          <w:highlight w:val="none"/>
        </w:rPr>
        <w:t>队长</w:t>
      </w:r>
      <w:r>
        <w:rPr>
          <w:rFonts w:ascii="宋体" w:hAnsi="宋体"/>
          <w:bCs/>
          <w:sz w:val="22"/>
          <w:highlight w:val="none"/>
        </w:rPr>
        <w:t>岗位：</w:t>
      </w:r>
      <w:r>
        <w:rPr>
          <w:rFonts w:hint="eastAsia" w:ascii="宋体" w:hAnsi="宋体"/>
          <w:bCs/>
          <w:sz w:val="22"/>
          <w:highlight w:val="none"/>
        </w:rPr>
        <w:t>队长具体负责队员的岗位安排、学习、训练、检查管理、工作讲评和应急演练查处有关问题等。紧急情况及时汇报。教职员工上下班及学生上下学高峰时段队长必须在大门口一带督岗。</w:t>
      </w:r>
    </w:p>
    <w:p w14:paraId="3183ECDB">
      <w:pPr>
        <w:numPr>
          <w:ilvl w:val="0"/>
          <w:numId w:val="0"/>
        </w:numPr>
        <w:snapToGrid w:val="0"/>
        <w:spacing w:line="460" w:lineRule="atLeast"/>
        <w:ind w:left="321" w:leftChars="0"/>
        <w:rPr>
          <w:rFonts w:ascii="宋体" w:hAnsi="宋体"/>
          <w:bCs/>
          <w:sz w:val="22"/>
          <w:highlight w:val="none"/>
        </w:rPr>
      </w:pPr>
      <w:r>
        <w:rPr>
          <w:rFonts w:hint="eastAsia" w:ascii="宋体" w:hAnsi="宋体"/>
          <w:bCs/>
          <w:sz w:val="22"/>
          <w:highlight w:val="none"/>
          <w:lang w:val="en-US" w:eastAsia="zh-CN"/>
        </w:rPr>
        <w:t>b)</w:t>
      </w:r>
      <w:r>
        <w:rPr>
          <w:rFonts w:ascii="宋体" w:hAnsi="宋体"/>
          <w:bCs/>
          <w:sz w:val="22"/>
          <w:highlight w:val="none"/>
        </w:rPr>
        <w:t>大门岗位职责： 24小时值勤。保障出入口通道畅通，维持进出车辆的秩序。班后和双休日负责核查进出人员的证件及对进出大门的车辆进行查验登记，禁止无关人员和车辆进出。</w:t>
      </w:r>
    </w:p>
    <w:p w14:paraId="3794E526">
      <w:pPr>
        <w:numPr>
          <w:ilvl w:val="0"/>
          <w:numId w:val="0"/>
        </w:numPr>
        <w:snapToGrid w:val="0"/>
        <w:spacing w:line="460" w:lineRule="atLeast"/>
        <w:ind w:left="321" w:leftChars="0"/>
        <w:rPr>
          <w:rFonts w:ascii="宋体" w:hAnsi="宋体"/>
          <w:bCs/>
          <w:sz w:val="22"/>
          <w:highlight w:val="none"/>
        </w:rPr>
      </w:pPr>
      <w:r>
        <w:rPr>
          <w:rFonts w:hint="eastAsia" w:ascii="宋体" w:hAnsi="宋体"/>
          <w:bCs/>
          <w:sz w:val="22"/>
          <w:highlight w:val="none"/>
          <w:lang w:val="en-US" w:eastAsia="zh-CN"/>
        </w:rPr>
        <w:t>c)</w:t>
      </w:r>
      <w:r>
        <w:rPr>
          <w:rFonts w:ascii="宋体" w:hAnsi="宋体"/>
          <w:bCs/>
          <w:sz w:val="22"/>
          <w:highlight w:val="none"/>
        </w:rPr>
        <w:t>安全巡查岗位：负责</w:t>
      </w:r>
      <w:r>
        <w:rPr>
          <w:rFonts w:hint="eastAsia" w:ascii="宋体" w:hAnsi="宋体"/>
          <w:bCs/>
          <w:sz w:val="22"/>
          <w:highlight w:val="none"/>
        </w:rPr>
        <w:t>校园内</w:t>
      </w:r>
      <w:r>
        <w:rPr>
          <w:rFonts w:ascii="宋体" w:hAnsi="宋体"/>
          <w:bCs/>
          <w:sz w:val="22"/>
          <w:highlight w:val="none"/>
        </w:rPr>
        <w:t>的安全巡查工作，</w:t>
      </w:r>
      <w:r>
        <w:rPr>
          <w:rFonts w:hint="eastAsia" w:ascii="宋体" w:hAnsi="宋体"/>
          <w:bCs/>
          <w:sz w:val="22"/>
          <w:highlight w:val="none"/>
          <w:lang w:val="en-US" w:eastAsia="zh-CN"/>
        </w:rPr>
        <w:t>做好</w:t>
      </w:r>
      <w:r>
        <w:rPr>
          <w:rFonts w:hint="eastAsia" w:ascii="宋体" w:hAnsi="宋体"/>
          <w:bCs/>
          <w:sz w:val="22"/>
          <w:highlight w:val="none"/>
        </w:rPr>
        <w:t>巡更记录</w:t>
      </w:r>
      <w:r>
        <w:rPr>
          <w:rFonts w:hint="eastAsia" w:ascii="宋体" w:hAnsi="宋体"/>
          <w:bCs/>
          <w:sz w:val="22"/>
          <w:highlight w:val="none"/>
          <w:lang w:eastAsia="zh-CN"/>
        </w:rPr>
        <w:t>，</w:t>
      </w:r>
      <w:r>
        <w:rPr>
          <w:rFonts w:ascii="宋体" w:hAnsi="宋体"/>
          <w:bCs/>
          <w:sz w:val="22"/>
          <w:highlight w:val="none"/>
        </w:rPr>
        <w:t>发现有盗窃或可能危及安全的隐患</w:t>
      </w:r>
      <w:r>
        <w:rPr>
          <w:rFonts w:hint="eastAsia" w:ascii="宋体" w:hAnsi="宋体"/>
          <w:bCs/>
          <w:sz w:val="22"/>
          <w:highlight w:val="none"/>
          <w:lang w:eastAsia="zh-CN"/>
        </w:rPr>
        <w:t>，</w:t>
      </w:r>
      <w:r>
        <w:rPr>
          <w:rFonts w:ascii="宋体" w:hAnsi="宋体"/>
          <w:bCs/>
          <w:sz w:val="22"/>
          <w:highlight w:val="none"/>
        </w:rPr>
        <w:t>要及时处置并向有关部门报告，维护正常秩序。</w:t>
      </w:r>
      <w:r>
        <w:rPr>
          <w:rFonts w:hint="eastAsia" w:ascii="宋体" w:hAnsi="宋体"/>
          <w:bCs/>
          <w:sz w:val="22"/>
          <w:highlight w:val="none"/>
        </w:rPr>
        <w:t>制止校园内发生的打架斗殴和违纪违规行为，调解处理校园内发生的一般纠纷</w:t>
      </w:r>
      <w:r>
        <w:rPr>
          <w:rFonts w:hint="eastAsia" w:ascii="宋体" w:hAnsi="宋体"/>
          <w:bCs/>
          <w:sz w:val="22"/>
          <w:highlight w:val="none"/>
          <w:lang w:eastAsia="zh-CN"/>
        </w:rPr>
        <w:t>，</w:t>
      </w:r>
      <w:r>
        <w:rPr>
          <w:rFonts w:hint="eastAsia" w:ascii="宋体" w:hAnsi="宋体"/>
          <w:bCs/>
          <w:sz w:val="22"/>
          <w:highlight w:val="none"/>
          <w:lang w:val="en-US" w:eastAsia="zh-CN"/>
        </w:rPr>
        <w:t>并及时向有关部门报告</w:t>
      </w:r>
      <w:r>
        <w:rPr>
          <w:rFonts w:hint="eastAsia" w:ascii="宋体" w:hAnsi="宋体"/>
          <w:bCs/>
          <w:sz w:val="22"/>
          <w:highlight w:val="none"/>
        </w:rPr>
        <w:t>。发现未经允许置留在校园内的学生家长或其他人员按照有关规定劝其离开。</w:t>
      </w:r>
    </w:p>
    <w:p w14:paraId="42320D9F">
      <w:pPr>
        <w:numPr>
          <w:ilvl w:val="0"/>
          <w:numId w:val="0"/>
        </w:numPr>
        <w:snapToGrid w:val="0"/>
        <w:spacing w:line="460" w:lineRule="atLeast"/>
        <w:ind w:left="321" w:leftChars="0"/>
        <w:rPr>
          <w:rFonts w:ascii="宋体" w:hAnsi="宋体"/>
          <w:bCs/>
          <w:sz w:val="22"/>
          <w:highlight w:val="none"/>
        </w:rPr>
      </w:pPr>
      <w:r>
        <w:rPr>
          <w:rFonts w:hint="eastAsia" w:ascii="宋体" w:hAnsi="宋体"/>
          <w:bCs/>
          <w:sz w:val="22"/>
          <w:highlight w:val="none"/>
          <w:lang w:val="en-US" w:eastAsia="zh-CN"/>
        </w:rPr>
        <w:t>d)</w:t>
      </w:r>
      <w:r>
        <w:rPr>
          <w:rFonts w:ascii="宋体" w:hAnsi="宋体"/>
          <w:bCs/>
          <w:sz w:val="22"/>
          <w:highlight w:val="none"/>
        </w:rPr>
        <w:t>监控</w:t>
      </w:r>
      <w:r>
        <w:rPr>
          <w:rFonts w:hint="eastAsia" w:ascii="宋体" w:hAnsi="宋体"/>
          <w:bCs/>
          <w:sz w:val="22"/>
          <w:highlight w:val="none"/>
        </w:rPr>
        <w:t>、消控室</w:t>
      </w:r>
      <w:r>
        <w:rPr>
          <w:rFonts w:ascii="宋体" w:hAnsi="宋体"/>
          <w:bCs/>
          <w:sz w:val="22"/>
          <w:highlight w:val="none"/>
        </w:rPr>
        <w:t>：实行24小时监控</w:t>
      </w:r>
      <w:r>
        <w:rPr>
          <w:rFonts w:hint="eastAsia" w:ascii="宋体" w:hAnsi="宋体"/>
          <w:bCs/>
          <w:sz w:val="22"/>
          <w:highlight w:val="none"/>
        </w:rPr>
        <w:t>、消控</w:t>
      </w:r>
      <w:r>
        <w:rPr>
          <w:rFonts w:ascii="宋体" w:hAnsi="宋体"/>
          <w:bCs/>
          <w:sz w:val="22"/>
          <w:highlight w:val="none"/>
        </w:rPr>
        <w:t>值班，做好值班记录，不准删减影像资料，随时提供监控资料，杜绝非工作人员进入，保证仪器和设备的安全。在监控室上岗的保安工作人员由</w:t>
      </w:r>
      <w:r>
        <w:rPr>
          <w:rFonts w:hint="eastAsia" w:ascii="宋体" w:hAnsi="宋体"/>
          <w:bCs/>
          <w:sz w:val="22"/>
          <w:highlight w:val="none"/>
        </w:rPr>
        <w:t>招标人</w:t>
      </w:r>
      <w:r>
        <w:rPr>
          <w:rFonts w:ascii="宋体" w:hAnsi="宋体"/>
          <w:bCs/>
          <w:sz w:val="22"/>
          <w:highlight w:val="none"/>
        </w:rPr>
        <w:t>负责技术培训工作</w:t>
      </w:r>
    </w:p>
    <w:p w14:paraId="21488C9C">
      <w:pPr>
        <w:numPr>
          <w:ilvl w:val="0"/>
          <w:numId w:val="0"/>
        </w:numPr>
        <w:snapToGrid w:val="0"/>
        <w:spacing w:line="460" w:lineRule="atLeast"/>
        <w:ind w:left="321" w:leftChars="0"/>
        <w:rPr>
          <w:rFonts w:hint="eastAsia" w:ascii="宋体" w:hAnsi="宋体"/>
          <w:bCs/>
          <w:sz w:val="22"/>
          <w:highlight w:val="none"/>
        </w:rPr>
      </w:pPr>
      <w:r>
        <w:rPr>
          <w:rFonts w:hint="eastAsia" w:ascii="宋体" w:hAnsi="宋体"/>
          <w:bCs/>
          <w:sz w:val="22"/>
          <w:highlight w:val="none"/>
          <w:lang w:val="en-US" w:eastAsia="zh-CN"/>
        </w:rPr>
        <w:t>e)</w:t>
      </w:r>
      <w:r>
        <w:rPr>
          <w:rFonts w:ascii="宋体" w:hAnsi="宋体"/>
          <w:bCs/>
          <w:sz w:val="22"/>
          <w:highlight w:val="none"/>
        </w:rPr>
        <w:t>消防：定期进行消防设备的检查、保养，保证消防设备始终处于良好状态，发现火灾事故和隐患，及时处置并上报有关部门。</w:t>
      </w:r>
    </w:p>
    <w:p w14:paraId="370264AE">
      <w:pPr>
        <w:numPr>
          <w:ilvl w:val="0"/>
          <w:numId w:val="0"/>
        </w:numPr>
        <w:snapToGrid w:val="0"/>
        <w:spacing w:line="460" w:lineRule="atLeast"/>
        <w:ind w:left="321" w:leftChars="0"/>
        <w:rPr>
          <w:rFonts w:hint="eastAsia" w:ascii="宋体" w:hAnsi="宋体"/>
          <w:bCs/>
          <w:sz w:val="22"/>
          <w:highlight w:val="none"/>
        </w:rPr>
      </w:pPr>
      <w:r>
        <w:rPr>
          <w:rFonts w:hint="eastAsia" w:ascii="宋体" w:hAnsi="宋体"/>
          <w:bCs/>
          <w:sz w:val="22"/>
          <w:highlight w:val="none"/>
          <w:lang w:val="en-US" w:eastAsia="zh-CN"/>
        </w:rPr>
        <w:t>f)</w:t>
      </w:r>
      <w:r>
        <w:rPr>
          <w:rFonts w:hint="eastAsia" w:ascii="宋体" w:hAnsi="宋体"/>
          <w:bCs/>
          <w:sz w:val="22"/>
          <w:highlight w:val="none"/>
        </w:rPr>
        <w:t>及时登记、收发和发放报刊杂志和学生物品，并统筹安排学校教职员工的报刊杂志等物品的递送工作等。</w:t>
      </w:r>
    </w:p>
    <w:p w14:paraId="37EB099F">
      <w:pPr>
        <w:numPr>
          <w:ilvl w:val="0"/>
          <w:numId w:val="0"/>
        </w:numPr>
        <w:snapToGrid w:val="0"/>
        <w:spacing w:line="460" w:lineRule="atLeast"/>
        <w:ind w:left="321" w:leftChars="0"/>
        <w:rPr>
          <w:rFonts w:ascii="宋体" w:hAnsi="宋体"/>
          <w:bCs/>
          <w:sz w:val="22"/>
          <w:highlight w:val="none"/>
        </w:rPr>
      </w:pPr>
      <w:r>
        <w:rPr>
          <w:rFonts w:hint="eastAsia" w:ascii="宋体" w:hAnsi="宋体"/>
          <w:bCs/>
          <w:sz w:val="22"/>
          <w:highlight w:val="none"/>
          <w:lang w:val="en-US" w:eastAsia="zh-CN"/>
        </w:rPr>
        <w:t>g)</w:t>
      </w:r>
      <w:r>
        <w:rPr>
          <w:rFonts w:hint="eastAsia" w:ascii="宋体" w:hAnsi="宋体"/>
          <w:bCs/>
          <w:sz w:val="22"/>
          <w:highlight w:val="none"/>
        </w:rPr>
        <w:t>巡查校园发现的水电浪费现象应拍照取证、做好登记、及时纠正，并报告</w:t>
      </w:r>
      <w:r>
        <w:rPr>
          <w:rFonts w:hint="eastAsia" w:ascii="宋体" w:hAnsi="宋体"/>
          <w:bCs/>
          <w:sz w:val="22"/>
          <w:highlight w:val="none"/>
          <w:lang w:val="en-US" w:eastAsia="zh-CN"/>
        </w:rPr>
        <w:t>后勤保障</w:t>
      </w:r>
      <w:r>
        <w:rPr>
          <w:rFonts w:hint="eastAsia" w:ascii="宋体" w:hAnsi="宋体"/>
          <w:bCs/>
          <w:sz w:val="22"/>
          <w:highlight w:val="none"/>
        </w:rPr>
        <w:t>处。</w:t>
      </w:r>
    </w:p>
    <w:p w14:paraId="3E45563E">
      <w:pPr>
        <w:numPr>
          <w:ilvl w:val="0"/>
          <w:numId w:val="0"/>
        </w:numPr>
        <w:snapToGrid w:val="0"/>
        <w:spacing w:line="460" w:lineRule="atLeast"/>
        <w:ind w:left="321" w:leftChars="0"/>
        <w:rPr>
          <w:rFonts w:hint="eastAsia" w:ascii="宋体" w:hAnsi="宋体"/>
          <w:bCs/>
          <w:sz w:val="22"/>
          <w:highlight w:val="none"/>
        </w:rPr>
      </w:pPr>
      <w:r>
        <w:rPr>
          <w:rFonts w:hint="eastAsia" w:ascii="宋体" w:hAnsi="宋体"/>
          <w:bCs/>
          <w:sz w:val="22"/>
          <w:highlight w:val="none"/>
          <w:lang w:val="en-US" w:eastAsia="zh-CN"/>
        </w:rPr>
        <w:t>h)</w:t>
      </w:r>
      <w:r>
        <w:rPr>
          <w:rFonts w:hint="eastAsia" w:ascii="宋体" w:hAnsi="宋体"/>
          <w:bCs/>
          <w:sz w:val="22"/>
          <w:highlight w:val="none"/>
        </w:rPr>
        <w:t>负责学生清校、早晚的楼层大门的开关，校园路灯的的开关。</w:t>
      </w:r>
    </w:p>
    <w:p w14:paraId="0C1BE4B8">
      <w:pPr>
        <w:numPr>
          <w:ilvl w:val="0"/>
          <w:numId w:val="0"/>
        </w:numPr>
        <w:snapToGrid w:val="0"/>
        <w:spacing w:line="460" w:lineRule="atLeast"/>
        <w:ind w:left="321" w:leftChars="0"/>
        <w:rPr>
          <w:rFonts w:hint="eastAsia" w:ascii="宋体" w:hAnsi="宋体"/>
          <w:bCs/>
          <w:sz w:val="22"/>
          <w:highlight w:val="none"/>
        </w:rPr>
      </w:pPr>
      <w:r>
        <w:rPr>
          <w:rFonts w:hint="eastAsia" w:ascii="宋体" w:hAnsi="宋体"/>
          <w:bCs/>
          <w:sz w:val="22"/>
          <w:highlight w:val="none"/>
          <w:lang w:val="en-US" w:eastAsia="zh-CN"/>
        </w:rPr>
        <w:t>i)</w:t>
      </w:r>
      <w:r>
        <w:rPr>
          <w:rFonts w:hint="eastAsia" w:ascii="宋体" w:hAnsi="宋体"/>
          <w:bCs/>
          <w:sz w:val="22"/>
          <w:highlight w:val="none"/>
        </w:rPr>
        <w:t>完成校方下派的的临时任务。</w:t>
      </w:r>
    </w:p>
    <w:p w14:paraId="14108F47">
      <w:pPr>
        <w:snapToGrid w:val="0"/>
        <w:spacing w:line="460" w:lineRule="atLeast"/>
        <w:rPr>
          <w:rFonts w:hint="eastAsia" w:ascii="宋体" w:hAnsi="宋体"/>
          <w:bCs/>
          <w:sz w:val="22"/>
          <w:highlight w:val="none"/>
        </w:rPr>
      </w:pPr>
      <w:r>
        <w:rPr>
          <w:rFonts w:hint="eastAsia" w:ascii="宋体" w:hAnsi="宋体"/>
          <w:bCs/>
          <w:sz w:val="22"/>
          <w:highlight w:val="none"/>
        </w:rPr>
        <w:t>3.2.3 其他要求</w:t>
      </w:r>
    </w:p>
    <w:p w14:paraId="739456B9">
      <w:pPr>
        <w:numPr>
          <w:ilvl w:val="0"/>
          <w:numId w:val="6"/>
        </w:numPr>
        <w:snapToGrid w:val="0"/>
        <w:spacing w:line="460" w:lineRule="atLeast"/>
        <w:rPr>
          <w:rFonts w:hint="eastAsia" w:ascii="宋体" w:hAnsi="宋体"/>
          <w:bCs/>
          <w:sz w:val="22"/>
          <w:highlight w:val="none"/>
        </w:rPr>
      </w:pPr>
      <w:r>
        <w:rPr>
          <w:rFonts w:ascii="宋体" w:hAnsi="宋体"/>
          <w:bCs/>
          <w:sz w:val="22"/>
          <w:highlight w:val="none"/>
        </w:rPr>
        <w:t>保安</w:t>
      </w:r>
      <w:r>
        <w:rPr>
          <w:rFonts w:hint="eastAsia" w:ascii="宋体" w:hAnsi="宋体"/>
          <w:bCs/>
          <w:sz w:val="22"/>
          <w:highlight w:val="none"/>
        </w:rPr>
        <w:t>人</w:t>
      </w:r>
      <w:r>
        <w:rPr>
          <w:rFonts w:ascii="宋体" w:hAnsi="宋体"/>
          <w:bCs/>
          <w:sz w:val="22"/>
          <w:highlight w:val="none"/>
        </w:rPr>
        <w:t>员要按规定统一着装、精神饱满，执勤时使用礼貌用语，做到文明执勤</w:t>
      </w:r>
      <w:r>
        <w:rPr>
          <w:rFonts w:hint="eastAsia" w:ascii="宋体" w:hAnsi="宋体"/>
          <w:bCs/>
          <w:sz w:val="22"/>
          <w:highlight w:val="none"/>
        </w:rPr>
        <w:t>,</w:t>
      </w:r>
      <w:r>
        <w:rPr>
          <w:rFonts w:ascii="宋体" w:hAnsi="宋体"/>
          <w:bCs/>
          <w:sz w:val="22"/>
          <w:highlight w:val="none"/>
        </w:rPr>
        <w:t xml:space="preserve"> 应有统一、规范的执勤动作和执勤用语。</w:t>
      </w:r>
    </w:p>
    <w:p w14:paraId="53DBB301">
      <w:pPr>
        <w:numPr>
          <w:ilvl w:val="0"/>
          <w:numId w:val="6"/>
        </w:numPr>
        <w:snapToGrid w:val="0"/>
        <w:spacing w:line="460" w:lineRule="atLeast"/>
        <w:rPr>
          <w:rFonts w:ascii="宋体" w:hAnsi="宋体"/>
          <w:bCs/>
          <w:sz w:val="22"/>
          <w:highlight w:val="none"/>
        </w:rPr>
      </w:pPr>
      <w:r>
        <w:rPr>
          <w:rFonts w:ascii="宋体" w:hAnsi="宋体"/>
          <w:bCs/>
          <w:sz w:val="22"/>
          <w:highlight w:val="none"/>
        </w:rPr>
        <w:t>执勤期间要服从命令、听从指挥，不能聚众闲谈、睡觉或干与工作无关的事情，确保</w:t>
      </w:r>
      <w:r>
        <w:rPr>
          <w:rFonts w:hint="eastAsia" w:ascii="宋体" w:hAnsi="宋体"/>
          <w:bCs/>
          <w:sz w:val="22"/>
          <w:highlight w:val="none"/>
        </w:rPr>
        <w:t>学校</w:t>
      </w:r>
      <w:r>
        <w:rPr>
          <w:rFonts w:ascii="宋体" w:hAnsi="宋体"/>
          <w:bCs/>
          <w:sz w:val="22"/>
          <w:highlight w:val="none"/>
        </w:rPr>
        <w:t>的安全。</w:t>
      </w:r>
    </w:p>
    <w:p w14:paraId="39744EAF">
      <w:pPr>
        <w:numPr>
          <w:ilvl w:val="0"/>
          <w:numId w:val="6"/>
        </w:numPr>
        <w:snapToGrid w:val="0"/>
        <w:spacing w:line="460" w:lineRule="atLeast"/>
        <w:rPr>
          <w:rFonts w:ascii="宋体" w:hAnsi="宋体"/>
          <w:bCs/>
          <w:sz w:val="22"/>
          <w:highlight w:val="none"/>
        </w:rPr>
      </w:pPr>
      <w:r>
        <w:rPr>
          <w:rFonts w:ascii="宋体" w:hAnsi="宋体"/>
          <w:bCs/>
          <w:sz w:val="22"/>
          <w:highlight w:val="none"/>
        </w:rPr>
        <w:t>各班次要做好交接班工作，接班人员需提前</w:t>
      </w:r>
      <w:r>
        <w:rPr>
          <w:rFonts w:hint="eastAsia" w:ascii="宋体" w:hAnsi="宋体"/>
          <w:bCs/>
          <w:sz w:val="22"/>
          <w:highlight w:val="none"/>
        </w:rPr>
        <w:t>半</w:t>
      </w:r>
      <w:r>
        <w:rPr>
          <w:rFonts w:ascii="宋体" w:hAnsi="宋体"/>
          <w:bCs/>
          <w:sz w:val="22"/>
          <w:highlight w:val="none"/>
        </w:rPr>
        <w:t>小时到岗以做好交接班工作，值班人员需认真填写有关执勤记录。</w:t>
      </w:r>
    </w:p>
    <w:p w14:paraId="25607D88">
      <w:pPr>
        <w:numPr>
          <w:ilvl w:val="0"/>
          <w:numId w:val="6"/>
        </w:numPr>
        <w:snapToGrid w:val="0"/>
        <w:spacing w:line="460" w:lineRule="atLeast"/>
        <w:rPr>
          <w:rFonts w:hint="eastAsia" w:ascii="宋体" w:hAnsi="宋体"/>
          <w:bCs/>
          <w:sz w:val="22"/>
          <w:highlight w:val="none"/>
        </w:rPr>
      </w:pPr>
      <w:r>
        <w:rPr>
          <w:rFonts w:ascii="宋体" w:hAnsi="宋体"/>
          <w:bCs/>
          <w:sz w:val="22"/>
          <w:highlight w:val="none"/>
        </w:rPr>
        <w:t>负责保安值勤管理和处理突发事情。</w:t>
      </w:r>
    </w:p>
    <w:p w14:paraId="75C229A6">
      <w:pPr>
        <w:numPr>
          <w:ilvl w:val="0"/>
          <w:numId w:val="6"/>
        </w:numPr>
        <w:snapToGrid w:val="0"/>
        <w:spacing w:line="460" w:lineRule="atLeast"/>
        <w:rPr>
          <w:rFonts w:hint="eastAsia" w:ascii="宋体" w:hAnsi="宋体"/>
          <w:bCs/>
          <w:sz w:val="22"/>
          <w:highlight w:val="none"/>
        </w:rPr>
      </w:pPr>
      <w:r>
        <w:rPr>
          <w:rFonts w:hint="eastAsia" w:ascii="宋体" w:hAnsi="宋体"/>
          <w:bCs/>
          <w:sz w:val="22"/>
          <w:highlight w:val="none"/>
        </w:rPr>
        <w:t>投标人应通过现场勘察，结合以往保安服务经验，在保证做好学校安全防范、消防、监控服务管理工作的基础上提出合理的保安人员数量，人员配备、岗位设置、班次人员数。</w:t>
      </w:r>
    </w:p>
    <w:p w14:paraId="5966FEAA">
      <w:pPr>
        <w:numPr>
          <w:ilvl w:val="0"/>
          <w:numId w:val="6"/>
        </w:numPr>
        <w:snapToGrid w:val="0"/>
        <w:spacing w:line="460" w:lineRule="atLeast"/>
        <w:rPr>
          <w:highlight w:val="none"/>
        </w:rPr>
      </w:pPr>
      <w:r>
        <w:rPr>
          <w:rFonts w:hint="eastAsia" w:ascii="宋体" w:hAnsi="宋体"/>
          <w:bCs/>
          <w:sz w:val="22"/>
          <w:highlight w:val="none"/>
        </w:rPr>
        <w:t>坚持人防、技防、物防相结合的防范原则。电教室等设备器材较聚集的教室、办公室下班时由招标人相关人员关门上锁。</w:t>
      </w:r>
    </w:p>
    <w:p w14:paraId="2EFBC915">
      <w:pPr>
        <w:numPr>
          <w:ilvl w:val="0"/>
          <w:numId w:val="0"/>
        </w:numPr>
        <w:snapToGrid w:val="0"/>
        <w:spacing w:line="460" w:lineRule="atLeast"/>
        <w:ind w:leftChars="-29"/>
        <w:rPr>
          <w:rFonts w:hint="eastAsia" w:ascii="宋体" w:hAnsi="宋体"/>
          <w:bCs/>
          <w:sz w:val="22"/>
          <w:highlight w:val="none"/>
          <w:lang w:val="en-US" w:eastAsia="zh-CN"/>
        </w:rPr>
      </w:pPr>
      <w:r>
        <w:rPr>
          <w:rFonts w:hint="eastAsia" w:ascii="宋体" w:hAnsi="宋体"/>
          <w:bCs/>
          <w:sz w:val="22"/>
          <w:highlight w:val="none"/>
          <w:lang w:val="en-US" w:eastAsia="zh-CN"/>
        </w:rPr>
        <w:t>4.水电工兼勤杂</w:t>
      </w:r>
    </w:p>
    <w:p w14:paraId="030C8BA1">
      <w:pPr>
        <w:numPr>
          <w:ilvl w:val="0"/>
          <w:numId w:val="0"/>
        </w:numPr>
        <w:snapToGrid w:val="0"/>
        <w:spacing w:line="460" w:lineRule="atLeast"/>
        <w:ind w:leftChars="-29" w:firstLine="440" w:firstLineChars="200"/>
        <w:rPr>
          <w:rFonts w:hint="eastAsia" w:ascii="宋体" w:hAnsi="宋体" w:eastAsia="宋体" w:cs="宋体"/>
          <w:bCs/>
          <w:kern w:val="2"/>
          <w:sz w:val="22"/>
          <w:szCs w:val="22"/>
          <w:highlight w:val="none"/>
          <w:lang w:val="en-US" w:eastAsia="zh-CN" w:bidi="ar"/>
        </w:rPr>
      </w:pPr>
      <w:r>
        <w:rPr>
          <w:rFonts w:hint="eastAsia" w:ascii="宋体" w:hAnsi="宋体" w:eastAsia="宋体" w:cs="宋体"/>
          <w:bCs/>
          <w:kern w:val="2"/>
          <w:sz w:val="22"/>
          <w:szCs w:val="22"/>
          <w:highlight w:val="none"/>
          <w:lang w:val="en-US" w:eastAsia="zh-CN" w:bidi="ar"/>
        </w:rPr>
        <w:t>男性，持有电工特种作业操作证（中级），高中毕业以上文化程度，年龄在55周岁以下，负责学校的水电维修维护工作及其他细小维护维修工作。定期对学校水电进行安全检查，保证学校水电安全运行。</w:t>
      </w:r>
    </w:p>
    <w:p w14:paraId="58271E39">
      <w:pPr>
        <w:numPr>
          <w:ilvl w:val="0"/>
          <w:numId w:val="7"/>
        </w:numPr>
        <w:snapToGrid w:val="0"/>
        <w:spacing w:line="460" w:lineRule="atLeast"/>
        <w:ind w:leftChars="-29"/>
        <w:rPr>
          <w:rFonts w:hint="eastAsia" w:ascii="宋体" w:hAnsi="宋体" w:eastAsia="宋体" w:cs="宋体"/>
          <w:bCs/>
          <w:kern w:val="2"/>
          <w:sz w:val="22"/>
          <w:szCs w:val="22"/>
          <w:highlight w:val="none"/>
          <w:lang w:val="en-US" w:eastAsia="zh-CN" w:bidi="ar"/>
        </w:rPr>
      </w:pPr>
      <w:r>
        <w:rPr>
          <w:rFonts w:hint="eastAsia" w:ascii="宋体" w:hAnsi="宋体" w:eastAsia="宋体" w:cs="宋体"/>
          <w:bCs/>
          <w:kern w:val="2"/>
          <w:sz w:val="22"/>
          <w:szCs w:val="22"/>
          <w:highlight w:val="none"/>
          <w:lang w:val="en-US" w:eastAsia="zh-CN" w:bidi="ar"/>
        </w:rPr>
        <w:t>工地协管员</w:t>
      </w:r>
    </w:p>
    <w:p w14:paraId="1B486772">
      <w:pPr>
        <w:numPr>
          <w:ilvl w:val="0"/>
          <w:numId w:val="0"/>
        </w:numPr>
        <w:snapToGrid w:val="0"/>
        <w:spacing w:line="460" w:lineRule="atLeast"/>
        <w:ind w:firstLine="220" w:firstLineChars="100"/>
        <w:rPr>
          <w:rFonts w:hint="eastAsia" w:ascii="宋体" w:hAnsi="宋体" w:eastAsia="宋体" w:cs="宋体"/>
          <w:bCs/>
          <w:kern w:val="2"/>
          <w:sz w:val="22"/>
          <w:szCs w:val="22"/>
          <w:highlight w:val="none"/>
          <w:lang w:val="en-US" w:eastAsia="zh-CN" w:bidi="ar"/>
        </w:rPr>
      </w:pPr>
      <w:r>
        <w:rPr>
          <w:rFonts w:hint="eastAsia" w:ascii="宋体" w:hAnsi="宋体" w:eastAsia="宋体" w:cs="宋体"/>
          <w:bCs/>
          <w:kern w:val="2"/>
          <w:sz w:val="22"/>
          <w:szCs w:val="22"/>
          <w:highlight w:val="none"/>
          <w:lang w:val="en-US" w:eastAsia="zh-CN" w:bidi="ar"/>
        </w:rPr>
        <w:t>男性，60周岁以下，有相关工作经验。</w:t>
      </w:r>
    </w:p>
    <w:p w14:paraId="0E54B099">
      <w:pPr>
        <w:numPr>
          <w:ilvl w:val="0"/>
          <w:numId w:val="0"/>
        </w:numPr>
        <w:snapToGrid w:val="0"/>
        <w:spacing w:line="460" w:lineRule="atLeast"/>
        <w:rPr>
          <w:rFonts w:hint="eastAsia" w:ascii="宋体" w:hAnsi="宋体" w:eastAsia="宋体" w:cs="宋体"/>
          <w:bCs/>
          <w:kern w:val="2"/>
          <w:sz w:val="22"/>
          <w:szCs w:val="22"/>
          <w:highlight w:val="none"/>
          <w:lang w:val="en-US" w:eastAsia="zh-CN" w:bidi="ar"/>
        </w:rPr>
      </w:pPr>
      <w:r>
        <w:rPr>
          <w:rFonts w:hint="eastAsia" w:ascii="宋体" w:hAnsi="宋体" w:eastAsia="宋体" w:cs="宋体"/>
          <w:bCs/>
          <w:kern w:val="2"/>
          <w:sz w:val="22"/>
          <w:szCs w:val="22"/>
          <w:highlight w:val="none"/>
          <w:lang w:val="en-US" w:eastAsia="zh-CN" w:bidi="ar"/>
        </w:rPr>
        <w:t>6.宿舍管理员</w:t>
      </w:r>
    </w:p>
    <w:p w14:paraId="16A4A02E">
      <w:pPr>
        <w:numPr>
          <w:ilvl w:val="0"/>
          <w:numId w:val="0"/>
        </w:numPr>
        <w:snapToGrid w:val="0"/>
        <w:spacing w:line="460" w:lineRule="atLeast"/>
        <w:rPr>
          <w:rFonts w:hint="default" w:ascii="宋体" w:hAnsi="宋体" w:eastAsia="宋体" w:cs="宋体"/>
          <w:bCs/>
          <w:kern w:val="2"/>
          <w:sz w:val="22"/>
          <w:szCs w:val="22"/>
          <w:highlight w:val="none"/>
          <w:lang w:val="en-US" w:eastAsia="zh-CN" w:bidi="ar"/>
        </w:rPr>
      </w:pPr>
      <w:r>
        <w:rPr>
          <w:rFonts w:hint="eastAsia" w:ascii="宋体" w:hAnsi="宋体" w:eastAsia="宋体" w:cs="宋体"/>
          <w:bCs/>
          <w:kern w:val="2"/>
          <w:sz w:val="22"/>
          <w:szCs w:val="22"/>
          <w:highlight w:val="none"/>
          <w:lang w:val="en-US" w:eastAsia="zh-CN" w:bidi="ar"/>
        </w:rPr>
        <w:t xml:space="preserve">  上半年男女各1名，下半年男女各2名，最低高中毕业以上文化程度，年龄在55周岁以下，退伍军人或党员或大专毕业优先。</w:t>
      </w:r>
    </w:p>
    <w:p w14:paraId="08488569">
      <w:pPr>
        <w:snapToGrid w:val="0"/>
        <w:spacing w:line="460" w:lineRule="atLeast"/>
        <w:rPr>
          <w:rFonts w:hint="eastAsia" w:ascii="宋体" w:hAnsi="宋体" w:eastAsia="宋体" w:cs="宋体"/>
          <w:bCs/>
          <w:sz w:val="22"/>
          <w:szCs w:val="22"/>
          <w:highlight w:val="none"/>
        </w:rPr>
      </w:pPr>
      <w:r>
        <w:rPr>
          <w:rFonts w:hint="eastAsia" w:ascii="宋体" w:hAnsi="宋体" w:eastAsia="宋体" w:cs="宋体"/>
          <w:bCs/>
          <w:sz w:val="22"/>
          <w:szCs w:val="22"/>
          <w:highlight w:val="none"/>
        </w:rPr>
        <w:t>三、合同期限</w:t>
      </w:r>
    </w:p>
    <w:p w14:paraId="2D33CA49">
      <w:pPr>
        <w:snapToGrid w:val="0"/>
        <w:spacing w:line="460" w:lineRule="atLeast"/>
        <w:ind w:firstLine="440" w:firstLineChars="200"/>
        <w:rPr>
          <w:rFonts w:hint="eastAsia" w:ascii="宋体" w:hAnsi="宋体"/>
          <w:bCs/>
          <w:sz w:val="22"/>
          <w:highlight w:val="none"/>
        </w:rPr>
      </w:pPr>
      <w:r>
        <w:rPr>
          <w:rFonts w:hint="eastAsia" w:ascii="宋体" w:hAnsi="宋体"/>
          <w:sz w:val="22"/>
          <w:highlight w:val="none"/>
        </w:rPr>
        <w:t>本项目服务期限为</w:t>
      </w:r>
      <w:r>
        <w:rPr>
          <w:rFonts w:hint="eastAsia" w:ascii="宋体" w:hAnsi="宋体"/>
          <w:sz w:val="22"/>
          <w:highlight w:val="none"/>
          <w:lang w:val="en-US" w:eastAsia="zh-CN"/>
        </w:rPr>
        <w:t>1</w:t>
      </w:r>
      <w:r>
        <w:rPr>
          <w:rFonts w:hint="eastAsia" w:ascii="宋体" w:hAnsi="宋体"/>
          <w:sz w:val="22"/>
          <w:highlight w:val="none"/>
        </w:rPr>
        <w:t>年，若中标方有违约行为，服务质量未达到标准，采购人有权单方面提前解除合同。</w:t>
      </w:r>
    </w:p>
    <w:p w14:paraId="1152595B">
      <w:pPr>
        <w:snapToGrid w:val="0"/>
        <w:spacing w:line="460" w:lineRule="atLeast"/>
        <w:rPr>
          <w:rFonts w:ascii="宋体" w:hAnsi="宋体"/>
          <w:bCs/>
          <w:sz w:val="22"/>
          <w:highlight w:val="none"/>
        </w:rPr>
      </w:pPr>
      <w:r>
        <w:rPr>
          <w:rFonts w:hint="eastAsia" w:ascii="宋体" w:hAnsi="宋体"/>
          <w:bCs/>
          <w:sz w:val="22"/>
          <w:highlight w:val="none"/>
        </w:rPr>
        <w:t>四、合同执行约束</w:t>
      </w:r>
    </w:p>
    <w:p w14:paraId="317B2216">
      <w:pPr>
        <w:snapToGrid w:val="0"/>
        <w:spacing w:line="460" w:lineRule="atLeast"/>
        <w:ind w:firstLine="440" w:firstLineChars="200"/>
        <w:rPr>
          <w:rFonts w:hint="eastAsia" w:ascii="宋体" w:hAnsi="宋体"/>
          <w:bCs/>
          <w:sz w:val="22"/>
          <w:highlight w:val="none"/>
        </w:rPr>
      </w:pPr>
      <w:r>
        <w:rPr>
          <w:rFonts w:hint="eastAsia" w:ascii="宋体" w:hAnsi="宋体"/>
          <w:bCs/>
          <w:sz w:val="22"/>
          <w:highlight w:val="none"/>
        </w:rPr>
        <w:t>根据采购人制定的考核办法进行综合评分，并严格执行奖罚规定。具体为综合评分满分为100分，得分低于70分的为不合格，扣除当季服务费的3%；连续二次得分低于70分的，扣除当季服务费的5%，并对供应商进行劝退；得分为70分（含）--85分之间的，扣除当季服务费的1%；得分为85分（含）以上，按正常费用支付。</w:t>
      </w:r>
    </w:p>
    <w:p w14:paraId="519AC60F">
      <w:pPr>
        <w:rPr>
          <w:rFonts w:hint="eastAsia" w:ascii="宋体" w:hAnsi="宋体"/>
          <w:bCs/>
          <w:sz w:val="22"/>
          <w:highlight w:val="none"/>
        </w:rPr>
      </w:pPr>
      <w:r>
        <w:rPr>
          <w:rFonts w:hint="eastAsia" w:ascii="宋体" w:hAnsi="宋体"/>
          <w:bCs/>
          <w:sz w:val="22"/>
          <w:highlight w:val="none"/>
        </w:rPr>
        <w:br w:type="page"/>
      </w:r>
    </w:p>
    <w:p w14:paraId="7DA1AC79">
      <w:pPr>
        <w:widowControl/>
        <w:spacing w:line="360" w:lineRule="auto"/>
        <w:jc w:val="left"/>
        <w:rPr>
          <w:highlight w:val="none"/>
        </w:rPr>
      </w:pPr>
    </w:p>
    <w:p w14:paraId="11C48FA0">
      <w:pPr>
        <w:widowControl/>
        <w:jc w:val="left"/>
        <w:rPr>
          <w:highlight w:val="none"/>
        </w:rPr>
      </w:pPr>
    </w:p>
    <w:p w14:paraId="12A7F195">
      <w:pPr>
        <w:jc w:val="center"/>
        <w:rPr>
          <w:rFonts w:ascii="黑体" w:hAnsi="新宋体" w:eastAsia="黑体"/>
          <w:b/>
          <w:bCs/>
          <w:sz w:val="36"/>
          <w:szCs w:val="36"/>
          <w:highlight w:val="none"/>
        </w:rPr>
      </w:pPr>
      <w:r>
        <w:rPr>
          <w:rFonts w:hint="eastAsia" w:ascii="黑体" w:hAnsi="新宋体" w:eastAsia="黑体"/>
          <w:b/>
          <w:bCs/>
          <w:sz w:val="36"/>
          <w:szCs w:val="36"/>
          <w:highlight w:val="none"/>
        </w:rPr>
        <w:t>二、 商务及其他要求</w:t>
      </w:r>
    </w:p>
    <w:p w14:paraId="67BAC3BE">
      <w:pPr>
        <w:snapToGrid w:val="0"/>
        <w:spacing w:line="460" w:lineRule="atLeast"/>
        <w:ind w:firstLine="440" w:firstLineChars="200"/>
        <w:rPr>
          <w:rFonts w:ascii="宋体" w:hAnsi="宋体"/>
          <w:bCs/>
          <w:sz w:val="22"/>
          <w:highlight w:val="none"/>
        </w:rPr>
      </w:pPr>
      <w:r>
        <w:rPr>
          <w:rFonts w:hint="eastAsia" w:ascii="宋体" w:hAnsi="宋体"/>
          <w:bCs/>
          <w:sz w:val="22"/>
          <w:highlight w:val="none"/>
        </w:rPr>
        <w:t>1、供应商应考虑企业自身实力、经验及项目实施过程中的各种因素，根据采购要求，详细说明所能提供的各项具体服务内容，自主确定报价，实行总价包干。</w:t>
      </w:r>
    </w:p>
    <w:p w14:paraId="028BADEA">
      <w:pPr>
        <w:snapToGrid w:val="0"/>
        <w:spacing w:line="460" w:lineRule="atLeast"/>
        <w:ind w:firstLine="440" w:firstLineChars="200"/>
        <w:rPr>
          <w:rFonts w:ascii="宋体" w:hAnsi="宋体"/>
          <w:bCs/>
          <w:sz w:val="22"/>
          <w:highlight w:val="none"/>
        </w:rPr>
      </w:pPr>
      <w:r>
        <w:rPr>
          <w:rFonts w:hint="eastAsia" w:ascii="宋体" w:hAnsi="宋体"/>
          <w:bCs/>
          <w:sz w:val="22"/>
          <w:highlight w:val="none"/>
        </w:rPr>
        <w:t>2、供应商根据本项目投入全职工作人员的实际情况，依法参加社保。如因成交供应商未按相关法律、法规缴纳社保而引起的纠纷投诉，由成交供应商自行承担相关后果，采购人概不负责。</w:t>
      </w:r>
    </w:p>
    <w:p w14:paraId="2780B334">
      <w:pPr>
        <w:snapToGrid w:val="0"/>
        <w:spacing w:line="460" w:lineRule="atLeast"/>
        <w:ind w:firstLine="440" w:firstLineChars="200"/>
        <w:rPr>
          <w:rFonts w:hint="default" w:ascii="宋体" w:hAnsi="宋体" w:eastAsia="宋体"/>
          <w:bCs/>
          <w:sz w:val="22"/>
          <w:highlight w:val="none"/>
          <w:u w:val="single"/>
          <w:lang w:val="en-US" w:eastAsia="zh-CN"/>
        </w:rPr>
      </w:pPr>
      <w:r>
        <w:rPr>
          <w:rFonts w:hint="eastAsia" w:ascii="宋体" w:hAnsi="宋体"/>
          <w:bCs/>
          <w:sz w:val="22"/>
          <w:highlight w:val="none"/>
        </w:rPr>
        <w:t>3、</w:t>
      </w:r>
      <w:r>
        <w:rPr>
          <w:rFonts w:hint="eastAsia" w:ascii="宋体" w:hAnsi="宋体"/>
          <w:bCs/>
          <w:sz w:val="22"/>
          <w:highlight w:val="none"/>
          <w:u w:val="single"/>
        </w:rPr>
        <w:t>▲结合本项目具体情况，要求本次参与投标的供应商员工基本工资最低不得低于当地最低保障工资（最低工资不包括下列四项收入：延长工作时间的工资；中班、夜班、高温、低温、有毒有害等特殊工作环境、条件下的津贴；法律、法规和国家规定的劳动者福利待遇等）。</w:t>
      </w:r>
    </w:p>
    <w:p w14:paraId="089CFAB4">
      <w:pPr>
        <w:snapToGrid w:val="0"/>
        <w:spacing w:line="460" w:lineRule="atLeast"/>
        <w:ind w:firstLine="440" w:firstLineChars="200"/>
        <w:rPr>
          <w:rFonts w:hint="eastAsia" w:ascii="宋体" w:hAnsi="宋体" w:eastAsia="宋体" w:cs="宋体"/>
          <w:bCs/>
          <w:sz w:val="22"/>
          <w:szCs w:val="22"/>
          <w:highlight w:val="none"/>
        </w:rPr>
      </w:pPr>
      <w:r>
        <w:rPr>
          <w:rFonts w:hint="eastAsia" w:ascii="宋体" w:hAnsi="宋体"/>
          <w:bCs/>
          <w:sz w:val="22"/>
          <w:highlight w:val="none"/>
        </w:rPr>
        <w:t>4、</w:t>
      </w:r>
      <w:r>
        <w:rPr>
          <w:rFonts w:hint="eastAsia" w:ascii="宋体" w:hAnsi="宋体" w:eastAsia="宋体" w:cs="宋体"/>
          <w:bCs/>
          <w:sz w:val="22"/>
          <w:szCs w:val="22"/>
          <w:highlight w:val="none"/>
        </w:rPr>
        <w:t>供应商应合理安排人员进行节假日加班，节假日补贴按国家相关规定发放</w:t>
      </w:r>
      <w:r>
        <w:rPr>
          <w:rFonts w:hint="eastAsia" w:ascii="宋体" w:hAnsi="宋体" w:eastAsia="宋体" w:cs="宋体"/>
          <w:bCs/>
          <w:sz w:val="22"/>
          <w:szCs w:val="22"/>
          <w:highlight w:val="none"/>
          <w:lang w:eastAsia="zh-CN"/>
        </w:rPr>
        <w:t>。</w:t>
      </w:r>
      <w:r>
        <w:rPr>
          <w:rFonts w:hint="eastAsia" w:ascii="宋体" w:hAnsi="宋体" w:eastAsia="宋体" w:cs="宋体"/>
          <w:kern w:val="2"/>
          <w:sz w:val="22"/>
          <w:szCs w:val="22"/>
          <w:highlight w:val="none"/>
          <w:lang w:val="en-US" w:eastAsia="zh-CN" w:bidi="ar"/>
        </w:rPr>
        <w:t>中标人应承诺在合同期内，为承包区域内提供校园保安服务、保洁服务、学生宿舍管理服务，并承担由此带来的一切风险。</w:t>
      </w:r>
      <w:r>
        <w:rPr>
          <w:rFonts w:hint="eastAsia" w:ascii="宋体" w:hAnsi="宋体" w:eastAsia="宋体" w:cs="宋体"/>
          <w:b/>
          <w:bCs/>
          <w:kern w:val="2"/>
          <w:sz w:val="22"/>
          <w:szCs w:val="22"/>
          <w:highlight w:val="none"/>
          <w:lang w:val="en-US" w:eastAsia="zh-CN" w:bidi="ar"/>
        </w:rPr>
        <w:t>如遇抗台、疫情、国考、创建检查或者大型活动等需要增加人手从事校内和校门口执勤、检查或其他服务，承包方需无条件安排配合，一切加班费用由承包方承担，学校不再支付</w:t>
      </w:r>
      <w:r>
        <w:rPr>
          <w:rFonts w:hint="eastAsia" w:ascii="宋体" w:hAnsi="宋体" w:eastAsia="宋体" w:cs="宋体"/>
          <w:bCs/>
          <w:sz w:val="22"/>
          <w:szCs w:val="22"/>
          <w:highlight w:val="none"/>
        </w:rPr>
        <w:t>。</w:t>
      </w:r>
    </w:p>
    <w:p w14:paraId="19C1CAFE">
      <w:pPr>
        <w:snapToGrid w:val="0"/>
        <w:spacing w:line="460" w:lineRule="atLeast"/>
        <w:ind w:firstLine="440" w:firstLineChars="200"/>
        <w:rPr>
          <w:rFonts w:ascii="宋体" w:hAnsi="宋体"/>
          <w:bCs/>
          <w:sz w:val="22"/>
          <w:highlight w:val="none"/>
        </w:rPr>
      </w:pPr>
      <w:r>
        <w:rPr>
          <w:rFonts w:hint="eastAsia" w:ascii="宋体" w:hAnsi="宋体"/>
          <w:bCs/>
          <w:sz w:val="22"/>
          <w:highlight w:val="none"/>
        </w:rPr>
        <w:t>5、高温补贴共4个月（六、七、八、九共4月，逐月发放）按相关规定标准发放。</w:t>
      </w:r>
    </w:p>
    <w:p w14:paraId="4571442C">
      <w:pPr>
        <w:snapToGrid w:val="0"/>
        <w:spacing w:line="440" w:lineRule="exact"/>
        <w:ind w:firstLine="440" w:firstLineChars="200"/>
        <w:rPr>
          <w:rFonts w:ascii="宋体" w:hAnsi="宋体"/>
          <w:bCs/>
          <w:sz w:val="22"/>
          <w:highlight w:val="none"/>
        </w:rPr>
      </w:pPr>
      <w:r>
        <w:rPr>
          <w:rFonts w:hint="eastAsia" w:ascii="宋体" w:hAnsi="宋体"/>
          <w:bCs/>
          <w:sz w:val="22"/>
          <w:highlight w:val="none"/>
        </w:rPr>
        <w:t>6、所有人员的服装费用由供应商自行负责配备，分类统一着装，但服装样式需经采购人核准，服装费包含在投标总价中。</w:t>
      </w:r>
      <w:r>
        <w:rPr>
          <w:rFonts w:hint="eastAsia" w:ascii="宋体" w:hAnsi="宋体"/>
          <w:bCs/>
          <w:sz w:val="22"/>
          <w:highlight w:val="none"/>
          <w:lang w:eastAsia="zh-CN"/>
        </w:rPr>
        <w:t>中标供应商</w:t>
      </w:r>
      <w:r>
        <w:rPr>
          <w:rFonts w:hint="eastAsia" w:ascii="宋体" w:hAnsi="宋体"/>
          <w:bCs/>
          <w:sz w:val="22"/>
          <w:highlight w:val="none"/>
        </w:rPr>
        <w:t>的办公各类设施及费用、安全均由</w:t>
      </w:r>
      <w:r>
        <w:rPr>
          <w:rFonts w:hint="eastAsia" w:ascii="宋体" w:hAnsi="宋体"/>
          <w:bCs/>
          <w:sz w:val="22"/>
          <w:highlight w:val="none"/>
          <w:lang w:eastAsia="zh-CN"/>
        </w:rPr>
        <w:t>中标供应商</w:t>
      </w:r>
      <w:r>
        <w:rPr>
          <w:rFonts w:hint="eastAsia" w:ascii="宋体" w:hAnsi="宋体"/>
          <w:bCs/>
          <w:sz w:val="22"/>
          <w:highlight w:val="none"/>
        </w:rPr>
        <w:t>自行负责解决。本项目所需的工具、耗材、设备等由</w:t>
      </w:r>
      <w:r>
        <w:rPr>
          <w:rFonts w:hint="eastAsia" w:ascii="宋体" w:hAnsi="宋体"/>
          <w:bCs/>
          <w:sz w:val="22"/>
          <w:highlight w:val="none"/>
          <w:lang w:eastAsia="zh-CN"/>
        </w:rPr>
        <w:t>采购人</w:t>
      </w:r>
      <w:r>
        <w:rPr>
          <w:rFonts w:hint="eastAsia" w:ascii="宋体" w:hAnsi="宋体"/>
          <w:bCs/>
          <w:sz w:val="22"/>
          <w:highlight w:val="none"/>
        </w:rPr>
        <w:t>提供。</w:t>
      </w:r>
    </w:p>
    <w:p w14:paraId="02667336">
      <w:pPr>
        <w:snapToGrid w:val="0"/>
        <w:spacing w:line="460" w:lineRule="atLeast"/>
        <w:ind w:firstLine="440" w:firstLineChars="200"/>
        <w:rPr>
          <w:rFonts w:ascii="宋体" w:hAnsi="宋体"/>
          <w:bCs/>
          <w:sz w:val="22"/>
          <w:highlight w:val="none"/>
        </w:rPr>
      </w:pPr>
      <w:r>
        <w:rPr>
          <w:rFonts w:hint="eastAsia" w:ascii="宋体" w:hAnsi="宋体"/>
          <w:bCs/>
          <w:sz w:val="22"/>
          <w:highlight w:val="none"/>
        </w:rPr>
        <w:t>7、供应商拟派参与本项目的人数多于采购文件要求的人数时，须按拟派人员数量进行报价。</w:t>
      </w:r>
    </w:p>
    <w:p w14:paraId="45AF8881">
      <w:pPr>
        <w:snapToGrid w:val="0"/>
        <w:spacing w:line="460" w:lineRule="atLeast"/>
        <w:ind w:firstLine="440" w:firstLineChars="200"/>
        <w:rPr>
          <w:rFonts w:ascii="宋体" w:hAnsi="宋体"/>
          <w:b/>
          <w:bCs/>
          <w:sz w:val="22"/>
          <w:highlight w:val="none"/>
          <w:u w:val="none"/>
        </w:rPr>
      </w:pPr>
      <w:r>
        <w:rPr>
          <w:rFonts w:hint="eastAsia" w:ascii="宋体" w:hAnsi="宋体"/>
          <w:bCs/>
          <w:sz w:val="22"/>
          <w:highlight w:val="none"/>
        </w:rPr>
        <w:t>8、本项目投标报价采用固定总价承包，并对合同内容的费用、质量、安全、文明服务等实行全面承包。</w:t>
      </w:r>
      <w:r>
        <w:rPr>
          <w:rFonts w:hint="eastAsia" w:ascii="宋体" w:hAnsi="宋体" w:cs="宋体"/>
          <w:b/>
          <w:bCs/>
          <w:sz w:val="22"/>
          <w:szCs w:val="22"/>
          <w:highlight w:val="none"/>
          <w:u w:val="none"/>
        </w:rPr>
        <w:t>承包总价必须包括在承包区域内提供物业服务所需的人工费（包括工人工资、奖金、劳保福利、餐费</w:t>
      </w:r>
      <w:r>
        <w:rPr>
          <w:rFonts w:hint="eastAsia" w:ascii="宋体" w:hAnsi="宋体" w:cs="宋体"/>
          <w:b/>
          <w:bCs/>
          <w:sz w:val="22"/>
          <w:szCs w:val="22"/>
          <w:highlight w:val="none"/>
          <w:u w:val="none"/>
          <w:lang w:eastAsia="zh-CN"/>
        </w:rPr>
        <w:t>、</w:t>
      </w:r>
      <w:r>
        <w:rPr>
          <w:rFonts w:hint="eastAsia" w:ascii="宋体" w:hAnsi="宋体" w:cs="宋体"/>
          <w:b/>
          <w:bCs/>
          <w:sz w:val="22"/>
          <w:szCs w:val="22"/>
          <w:highlight w:val="none"/>
          <w:u w:val="none"/>
          <w:lang w:val="en-US" w:eastAsia="zh-CN"/>
        </w:rPr>
        <w:t>加班费</w:t>
      </w:r>
      <w:r>
        <w:rPr>
          <w:rFonts w:hint="eastAsia" w:ascii="宋体" w:hAnsi="宋体" w:cs="宋体"/>
          <w:b/>
          <w:bCs/>
          <w:sz w:val="22"/>
          <w:szCs w:val="22"/>
          <w:highlight w:val="none"/>
          <w:u w:val="none"/>
        </w:rPr>
        <w:t>、社保、意外保险、工伤费、培训费及处理一切伤亡事故等费用）、安全文明生产装备费（包括保洁工人冬、夏装工作服等）、工人管理费、企业应缴税金和应得利润、应急等完成合同所需的一切本身和不可或缺的所有工作开支、政策性文件规定合同包含的所有风险、责任等各项全部费用并承担一切风险责任</w:t>
      </w:r>
    </w:p>
    <w:p w14:paraId="51C4042D">
      <w:pPr>
        <w:snapToGrid w:val="0"/>
        <w:spacing w:line="460" w:lineRule="atLeast"/>
        <w:ind w:firstLine="440" w:firstLineChars="200"/>
        <w:rPr>
          <w:rFonts w:hint="eastAsia" w:ascii="宋体" w:hAnsi="宋体" w:cs="宋体"/>
          <w:sz w:val="22"/>
          <w:szCs w:val="22"/>
          <w:highlight w:val="none"/>
        </w:rPr>
      </w:pPr>
      <w:r>
        <w:rPr>
          <w:rFonts w:ascii="宋体" w:hAnsi="宋体"/>
          <w:bCs/>
          <w:sz w:val="22"/>
          <w:highlight w:val="none"/>
        </w:rPr>
        <w:t>9</w:t>
      </w:r>
      <w:r>
        <w:rPr>
          <w:rFonts w:hint="eastAsia" w:ascii="宋体" w:hAnsi="宋体"/>
          <w:bCs/>
          <w:sz w:val="22"/>
          <w:highlight w:val="none"/>
        </w:rPr>
        <w:t>、本次采购，</w:t>
      </w:r>
      <w:r>
        <w:rPr>
          <w:rFonts w:hint="eastAsia" w:ascii="宋体" w:hAnsi="宋体"/>
          <w:bCs/>
          <w:sz w:val="22"/>
          <w:highlight w:val="none"/>
          <w:lang w:eastAsia="zh-CN"/>
        </w:rPr>
        <w:t>中标供应商</w:t>
      </w:r>
      <w:r>
        <w:rPr>
          <w:rFonts w:hint="eastAsia" w:ascii="宋体" w:hAnsi="宋体" w:cs="宋体"/>
          <w:sz w:val="22"/>
          <w:szCs w:val="22"/>
          <w:highlight w:val="none"/>
        </w:rPr>
        <w:t>认为为完成本采购文件规定的工程承包内容所需发生的直接成本、间接成本、利润、税金、政策性文件规定的费用、机械进出场费、原材料价格变化风险等一切费用均应计入投标报价；凡未列入的，将被认为均已包含在总报价中，今后不得以任何理由追加或调整。</w:t>
      </w:r>
    </w:p>
    <w:p w14:paraId="18CC3578">
      <w:pPr>
        <w:snapToGrid w:val="0"/>
        <w:spacing w:line="460" w:lineRule="atLeast"/>
        <w:ind w:firstLine="440" w:firstLineChars="200"/>
        <w:rPr>
          <w:rFonts w:hint="eastAsia" w:ascii="宋体" w:hAnsi="宋体" w:cs="宋体"/>
          <w:sz w:val="22"/>
          <w:szCs w:val="22"/>
          <w:highlight w:val="none"/>
        </w:rPr>
      </w:pPr>
      <w:r>
        <w:rPr>
          <w:rFonts w:hint="eastAsia" w:ascii="宋体" w:hAnsi="宋体" w:cs="宋体"/>
          <w:sz w:val="22"/>
          <w:szCs w:val="22"/>
          <w:highlight w:val="none"/>
        </w:rPr>
        <w:t>10、承包合同价格除按本合同规定外，不能作任何调整，但如遇浙江省最低保障工资和养老保险基数发生变化等因素，甲乙双方可以通过协商进行调整承包价格。</w:t>
      </w:r>
    </w:p>
    <w:p w14:paraId="60FD3DC0">
      <w:pPr>
        <w:snapToGrid w:val="0"/>
        <w:spacing w:line="460" w:lineRule="atLeast"/>
        <w:ind w:firstLine="440" w:firstLineChars="200"/>
        <w:rPr>
          <w:rFonts w:hint="eastAsia" w:ascii="宋体" w:hAnsi="宋体" w:cs="宋体"/>
          <w:sz w:val="22"/>
          <w:szCs w:val="22"/>
          <w:highlight w:val="none"/>
          <w:u w:val="none"/>
        </w:rPr>
      </w:pPr>
      <w:r>
        <w:rPr>
          <w:rFonts w:hint="eastAsia" w:ascii="宋体" w:hAnsi="宋体" w:cs="宋体"/>
          <w:sz w:val="22"/>
          <w:szCs w:val="22"/>
          <w:highlight w:val="none"/>
          <w:u w:val="none"/>
          <w:lang w:val="en-US" w:eastAsia="zh-CN"/>
        </w:rPr>
        <w:t>11、付款方式：</w:t>
      </w:r>
      <w:r>
        <w:rPr>
          <w:rFonts w:hint="eastAsia" w:ascii="宋体" w:hAnsi="宋体" w:cs="宋体"/>
          <w:sz w:val="22"/>
          <w:szCs w:val="22"/>
          <w:highlight w:val="none"/>
          <w:u w:val="none"/>
        </w:rPr>
        <w:t>按季度支付方式</w:t>
      </w:r>
      <w:r>
        <w:rPr>
          <w:rFonts w:hint="eastAsia" w:ascii="宋体" w:hAnsi="宋体" w:cs="宋体"/>
          <w:sz w:val="22"/>
          <w:szCs w:val="22"/>
          <w:highlight w:val="none"/>
          <w:u w:val="none"/>
          <w:lang w:eastAsia="zh-CN"/>
        </w:rPr>
        <w:t>，</w:t>
      </w:r>
      <w:r>
        <w:rPr>
          <w:rFonts w:hint="eastAsia" w:ascii="新宋体" w:hAnsi="新宋体" w:eastAsia="新宋体" w:cs="新宋体"/>
          <w:sz w:val="24"/>
          <w:highlight w:val="none"/>
          <w:u w:val="none"/>
        </w:rPr>
        <w:t>在合同生效以及具备实施条件后，收到发票后的7个工作日内支付合同金额2</w:t>
      </w:r>
      <w:r>
        <w:rPr>
          <w:rFonts w:hint="eastAsia" w:ascii="新宋体" w:hAnsi="新宋体" w:eastAsia="新宋体" w:cs="新宋体"/>
          <w:sz w:val="24"/>
          <w:highlight w:val="none"/>
          <w:u w:val="none"/>
          <w:lang w:val="en-US" w:eastAsia="zh-CN"/>
        </w:rPr>
        <w:t>5</w:t>
      </w:r>
      <w:r>
        <w:rPr>
          <w:rFonts w:hint="eastAsia" w:ascii="新宋体" w:hAnsi="新宋体" w:eastAsia="新宋体" w:cs="新宋体"/>
          <w:sz w:val="24"/>
          <w:highlight w:val="none"/>
          <w:u w:val="none"/>
        </w:rPr>
        <w:t>%预付款，根据先提供服务后支付原则</w:t>
      </w:r>
      <w:r>
        <w:rPr>
          <w:rFonts w:hint="eastAsia" w:ascii="宋体" w:hAnsi="宋体" w:cs="宋体"/>
          <w:sz w:val="22"/>
          <w:szCs w:val="22"/>
          <w:highlight w:val="none"/>
          <w:u w:val="none"/>
          <w:lang w:val="en-US" w:eastAsia="zh-CN"/>
        </w:rPr>
        <w:t>，</w:t>
      </w:r>
      <w:r>
        <w:rPr>
          <w:rFonts w:hint="eastAsia" w:ascii="宋体" w:hAnsi="宋体" w:cs="宋体"/>
          <w:sz w:val="22"/>
          <w:szCs w:val="22"/>
          <w:highlight w:val="none"/>
          <w:u w:val="none"/>
          <w:lang w:eastAsia="zh-CN"/>
        </w:rPr>
        <w:t>采购人</w:t>
      </w:r>
      <w:r>
        <w:rPr>
          <w:rFonts w:ascii="微软雅黑" w:hAnsi="微软雅黑" w:eastAsia="微软雅黑" w:cs="微软雅黑"/>
          <w:i w:val="0"/>
          <w:iCs w:val="0"/>
          <w:caps w:val="0"/>
          <w:color w:val="171A1D"/>
          <w:spacing w:val="0"/>
          <w:sz w:val="21"/>
          <w:szCs w:val="21"/>
          <w:highlight w:val="none"/>
          <w:u w:val="none"/>
          <w:shd w:val="clear" w:fill="FFFFFF"/>
        </w:rPr>
        <w:t>凭</w:t>
      </w:r>
      <w:r>
        <w:rPr>
          <w:rFonts w:hint="eastAsia" w:ascii="微软雅黑" w:hAnsi="微软雅黑" w:eastAsia="微软雅黑" w:cs="微软雅黑"/>
          <w:i w:val="0"/>
          <w:iCs w:val="0"/>
          <w:caps w:val="0"/>
          <w:color w:val="171A1D"/>
          <w:spacing w:val="0"/>
          <w:sz w:val="21"/>
          <w:szCs w:val="21"/>
          <w:highlight w:val="none"/>
          <w:u w:val="none"/>
          <w:shd w:val="clear" w:fill="FFFFFF"/>
          <w:lang w:eastAsia="zh-CN"/>
        </w:rPr>
        <w:t>中标供应商</w:t>
      </w:r>
      <w:r>
        <w:rPr>
          <w:rFonts w:ascii="微软雅黑" w:hAnsi="微软雅黑" w:eastAsia="微软雅黑" w:cs="微软雅黑"/>
          <w:i w:val="0"/>
          <w:iCs w:val="0"/>
          <w:caps w:val="0"/>
          <w:color w:val="171A1D"/>
          <w:spacing w:val="0"/>
          <w:sz w:val="21"/>
          <w:szCs w:val="21"/>
          <w:highlight w:val="none"/>
          <w:u w:val="none"/>
          <w:shd w:val="clear" w:fill="FFFFFF"/>
        </w:rPr>
        <w:t>开具的</w:t>
      </w:r>
      <w:r>
        <w:rPr>
          <w:rFonts w:hint="eastAsia" w:ascii="宋体" w:hAnsi="宋体" w:cs="宋体"/>
          <w:sz w:val="22"/>
          <w:szCs w:val="22"/>
          <w:highlight w:val="none"/>
          <w:u w:val="none"/>
        </w:rPr>
        <w:t>在每个季度最后一个月15日前支付给</w:t>
      </w:r>
      <w:r>
        <w:rPr>
          <w:rFonts w:hint="eastAsia" w:ascii="宋体" w:hAnsi="宋体" w:cs="宋体"/>
          <w:sz w:val="22"/>
          <w:szCs w:val="22"/>
          <w:highlight w:val="none"/>
          <w:u w:val="none"/>
          <w:lang w:eastAsia="zh-CN"/>
        </w:rPr>
        <w:t>中标供应商</w:t>
      </w:r>
      <w:r>
        <w:rPr>
          <w:rFonts w:hint="eastAsia" w:ascii="宋体" w:hAnsi="宋体" w:cs="宋体"/>
          <w:sz w:val="22"/>
          <w:szCs w:val="22"/>
          <w:highlight w:val="none"/>
          <w:u w:val="none"/>
        </w:rPr>
        <w:t>物业管理费，最后一个月的费用在合同期结束前20日内结清（遇节假日顺延）。</w:t>
      </w:r>
    </w:p>
    <w:p w14:paraId="5F864E9B">
      <w:pPr>
        <w:rPr>
          <w:rFonts w:hint="eastAsia" w:ascii="宋体" w:hAnsi="宋体" w:cs="宋体"/>
          <w:sz w:val="22"/>
          <w:szCs w:val="22"/>
          <w:highlight w:val="none"/>
          <w:u w:val="none"/>
        </w:rPr>
      </w:pPr>
      <w:r>
        <w:rPr>
          <w:rFonts w:hint="eastAsia" w:ascii="宋体" w:hAnsi="宋体" w:cs="宋体"/>
          <w:sz w:val="22"/>
          <w:szCs w:val="22"/>
          <w:highlight w:val="none"/>
          <w:u w:val="none"/>
        </w:rPr>
        <w:br w:type="page"/>
      </w:r>
    </w:p>
    <w:p w14:paraId="394E8780">
      <w:pPr>
        <w:rPr>
          <w:rFonts w:hint="eastAsia"/>
          <w:b/>
          <w:bCs/>
          <w:color w:val="FF0000"/>
          <w:sz w:val="48"/>
          <w:szCs w:val="56"/>
          <w:highlight w:val="yellow"/>
          <w:lang w:eastAsia="zh-CN"/>
        </w:rPr>
      </w:pPr>
    </w:p>
    <w:p w14:paraId="28CED74A">
      <w:pPr>
        <w:numPr>
          <w:ilvl w:val="0"/>
          <w:numId w:val="2"/>
        </w:numPr>
        <w:spacing w:line="360" w:lineRule="auto"/>
        <w:ind w:left="0" w:leftChars="0" w:firstLine="0" w:firstLineChars="0"/>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  评标办法</w:t>
      </w:r>
    </w:p>
    <w:p w14:paraId="4F797424">
      <w:pPr>
        <w:pStyle w:val="24"/>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1.  技术资信分的评定（</w:t>
      </w:r>
      <w:r>
        <w:rPr>
          <w:rFonts w:hint="eastAsia" w:ascii="宋体" w:hAnsi="宋体"/>
          <w:sz w:val="24"/>
          <w:highlight w:val="none"/>
          <w:lang w:val="en-US" w:eastAsia="zh-CN"/>
        </w:rPr>
        <w:t>9</w:t>
      </w:r>
      <w:r>
        <w:rPr>
          <w:rFonts w:hint="eastAsia" w:ascii="宋体" w:hAnsi="宋体"/>
          <w:sz w:val="24"/>
          <w:highlight w:val="none"/>
        </w:rPr>
        <w:t>0分）</w:t>
      </w:r>
    </w:p>
    <w:p w14:paraId="651CA4AB">
      <w:pPr>
        <w:pStyle w:val="24"/>
        <w:adjustRightInd w:val="0"/>
        <w:snapToGrid w:val="0"/>
        <w:spacing w:line="360" w:lineRule="auto"/>
        <w:ind w:firstLine="480" w:firstLineChars="200"/>
        <w:rPr>
          <w:rFonts w:ascii="宋体" w:hAnsi="宋体" w:cs="宋体"/>
          <w:b/>
          <w:color w:val="auto"/>
          <w:sz w:val="32"/>
          <w:szCs w:val="20"/>
        </w:rPr>
      </w:pPr>
      <w:r>
        <w:rPr>
          <w:rFonts w:hint="eastAsia" w:ascii="宋体" w:hAnsi="宋体"/>
          <w:sz w:val="24"/>
          <w:highlight w:val="none"/>
        </w:rPr>
        <w:t>各评委成员按下列评分项目进行评判，每人一张评分计算票，并记名。磋商响应文件各项评分内容由磋商小组成员各自评分，如某张票的一个因素项目超过规定的范围，则该张票无效。各磋商小组成员对各磋商供应商的各项评分内容评分的合计的算术平均值为各磋商供应商技术资信分得分（小数点后按四舍五入保留2位）。</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401"/>
        <w:gridCol w:w="639"/>
        <w:gridCol w:w="1260"/>
        <w:gridCol w:w="1520"/>
      </w:tblGrid>
      <w:tr w14:paraId="3BD7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6D55E1C2">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401" w:type="dxa"/>
            <w:vAlign w:val="center"/>
          </w:tcPr>
          <w:p w14:paraId="6F10E2C2">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639" w:type="dxa"/>
            <w:vAlign w:val="center"/>
          </w:tcPr>
          <w:p w14:paraId="793506DF">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260" w:type="dxa"/>
            <w:vAlign w:val="center"/>
          </w:tcPr>
          <w:p w14:paraId="03A25B20">
            <w:pPr>
              <w:snapToGrid w:val="0"/>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520" w:type="dxa"/>
          </w:tcPr>
          <w:p w14:paraId="2A3817EE">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580D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146692E4">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401" w:type="dxa"/>
          </w:tcPr>
          <w:p w14:paraId="4E6B6C52">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具有有效的ISO系列质量管理体系认证、环境体系认证、职业健康安全体系认证，每个得1分</w:t>
            </w:r>
            <w:r>
              <w:rPr>
                <w:rFonts w:hint="eastAsia" w:ascii="宋体" w:hAnsi="宋体" w:eastAsia="宋体" w:cs="宋体"/>
                <w:color w:val="auto"/>
                <w:sz w:val="21"/>
                <w:szCs w:val="21"/>
                <w:highlight w:val="none"/>
                <w:lang w:eastAsia="zh-CN"/>
              </w:rPr>
              <w:t>。</w:t>
            </w:r>
          </w:p>
          <w:p w14:paraId="2269F851">
            <w:pPr>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000000"/>
                <w:sz w:val="21"/>
                <w:szCs w:val="21"/>
                <w:lang w:bidi="ar-SA"/>
              </w:rPr>
              <w:t>备注：提供有效的相关认证证书扫描件加盖响应供应商公章或CA章，认证范围须包含物业管理服务,若认证证书规定需年检才有效，需提供年检标志或网站链接，否则为无效证书不得分，资料提供不齐全不得分。</w:t>
            </w:r>
          </w:p>
        </w:tc>
        <w:tc>
          <w:tcPr>
            <w:tcW w:w="639" w:type="dxa"/>
          </w:tcPr>
          <w:p w14:paraId="3A12DF2B">
            <w:pPr>
              <w:snapToGrid w:val="0"/>
              <w:spacing w:line="240" w:lineRule="auto"/>
              <w:jc w:val="center"/>
              <w:rPr>
                <w:rFonts w:hint="eastAsia" w:ascii="宋体" w:hAnsi="宋体" w:eastAsia="宋体" w:cs="宋体"/>
                <w:color w:val="auto"/>
                <w:sz w:val="21"/>
                <w:szCs w:val="21"/>
                <w:highlight w:val="none"/>
                <w:lang w:val="en-US" w:eastAsia="zh-CN"/>
              </w:rPr>
            </w:pPr>
          </w:p>
          <w:p w14:paraId="52FB0B72">
            <w:pPr>
              <w:snapToGrid w:val="0"/>
              <w:spacing w:line="240" w:lineRule="auto"/>
              <w:jc w:val="center"/>
              <w:rPr>
                <w:rFonts w:hint="eastAsia" w:ascii="宋体" w:hAnsi="宋体" w:eastAsia="宋体" w:cs="宋体"/>
                <w:color w:val="auto"/>
                <w:sz w:val="21"/>
                <w:szCs w:val="21"/>
                <w:highlight w:val="none"/>
                <w:lang w:val="en-US" w:eastAsia="zh-CN"/>
              </w:rPr>
            </w:pPr>
          </w:p>
          <w:p w14:paraId="1C53EEF7">
            <w:pPr>
              <w:snapToGrid w:val="0"/>
              <w:spacing w:line="240" w:lineRule="auto"/>
              <w:jc w:val="center"/>
              <w:rPr>
                <w:rFonts w:hint="eastAsia" w:ascii="宋体" w:hAnsi="宋体" w:eastAsia="宋体" w:cs="宋体"/>
                <w:color w:val="auto"/>
                <w:sz w:val="21"/>
                <w:szCs w:val="21"/>
                <w:highlight w:val="none"/>
                <w:lang w:val="en-US" w:eastAsia="zh-CN"/>
              </w:rPr>
            </w:pPr>
          </w:p>
          <w:p w14:paraId="464E118A">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60" w:type="dxa"/>
            <w:vAlign w:val="center"/>
          </w:tcPr>
          <w:p w14:paraId="3880C559">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520" w:type="dxa"/>
          </w:tcPr>
          <w:p w14:paraId="0B803A14">
            <w:pPr>
              <w:snapToGrid w:val="0"/>
              <w:spacing w:line="240" w:lineRule="auto"/>
              <w:jc w:val="center"/>
              <w:rPr>
                <w:rFonts w:hint="eastAsia" w:ascii="宋体" w:hAnsi="宋体" w:eastAsia="宋体" w:cs="宋体"/>
                <w:color w:val="auto"/>
                <w:sz w:val="21"/>
                <w:szCs w:val="21"/>
                <w:highlight w:val="none"/>
              </w:rPr>
            </w:pPr>
          </w:p>
          <w:p w14:paraId="5F0E2595">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响应供应商综合情况</w:t>
            </w:r>
          </w:p>
        </w:tc>
      </w:tr>
      <w:tr w14:paraId="7270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3C632AF7">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401" w:type="dxa"/>
          </w:tcPr>
          <w:p w14:paraId="3A7A1F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根据响应供应商202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年至今（以合同签订时间为准</w:t>
            </w:r>
            <w:r>
              <w:rPr>
                <w:rFonts w:hint="eastAsia" w:ascii="宋体" w:hAnsi="宋体" w:cs="宋体"/>
                <w:color w:val="auto"/>
                <w:sz w:val="21"/>
                <w:szCs w:val="21"/>
                <w:highlight w:val="none"/>
                <w:lang w:val="en-US" w:eastAsia="zh-CN"/>
              </w:rPr>
              <w:t>,无合同签订时间不得分</w:t>
            </w:r>
            <w:r>
              <w:rPr>
                <w:rFonts w:hint="eastAsia" w:ascii="宋体" w:hAnsi="宋体" w:eastAsia="宋体" w:cs="宋体"/>
                <w:color w:val="auto"/>
                <w:sz w:val="21"/>
                <w:szCs w:val="21"/>
                <w:highlight w:val="none"/>
              </w:rPr>
              <w:t>）签订的,每具有一个同类物业项目业绩可得0.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分，最多可得1分。</w:t>
            </w:r>
          </w:p>
          <w:p w14:paraId="110552A6">
            <w:pPr>
              <w:spacing w:line="24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①采购合同扫描件并加盖响应供应商公章，资料提供不齐全不得分；只计算响应供应商业绩，其子公司、母公司业绩不计分；合同内容无法体现项目特征的还要提供业主证明，否则不得分；</w:t>
            </w:r>
          </w:p>
          <w:p w14:paraId="479839D8">
            <w:pPr>
              <w:spacing w:line="240" w:lineRule="auto"/>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rPr>
              <w:t>②续签的合同按一份合同认定；</w:t>
            </w:r>
          </w:p>
        </w:tc>
        <w:tc>
          <w:tcPr>
            <w:tcW w:w="639" w:type="dxa"/>
          </w:tcPr>
          <w:p w14:paraId="7C2B389F">
            <w:pPr>
              <w:snapToGrid w:val="0"/>
              <w:spacing w:line="240" w:lineRule="auto"/>
              <w:jc w:val="center"/>
              <w:rPr>
                <w:rFonts w:hint="eastAsia" w:ascii="宋体" w:hAnsi="宋体" w:eastAsia="宋体" w:cs="宋体"/>
                <w:color w:val="auto"/>
                <w:sz w:val="21"/>
                <w:szCs w:val="21"/>
                <w:highlight w:val="none"/>
              </w:rPr>
            </w:pPr>
          </w:p>
          <w:p w14:paraId="5A8280E0">
            <w:pPr>
              <w:snapToGrid w:val="0"/>
              <w:spacing w:line="240" w:lineRule="auto"/>
              <w:jc w:val="center"/>
              <w:rPr>
                <w:rFonts w:hint="eastAsia" w:ascii="宋体" w:hAnsi="宋体" w:eastAsia="宋体" w:cs="宋体"/>
                <w:color w:val="auto"/>
                <w:sz w:val="21"/>
                <w:szCs w:val="21"/>
                <w:highlight w:val="none"/>
              </w:rPr>
            </w:pPr>
          </w:p>
          <w:p w14:paraId="3022B9A8">
            <w:pPr>
              <w:snapToGrid w:val="0"/>
              <w:spacing w:line="240" w:lineRule="auto"/>
              <w:jc w:val="center"/>
              <w:rPr>
                <w:rFonts w:hint="eastAsia" w:ascii="宋体" w:hAnsi="宋体" w:eastAsia="宋体" w:cs="宋体"/>
                <w:color w:val="auto"/>
                <w:sz w:val="21"/>
                <w:szCs w:val="21"/>
                <w:highlight w:val="none"/>
              </w:rPr>
            </w:pPr>
          </w:p>
          <w:p w14:paraId="097088AC">
            <w:pPr>
              <w:snapToGrid w:val="0"/>
              <w:spacing w:line="240" w:lineRule="auto"/>
              <w:jc w:val="center"/>
              <w:rPr>
                <w:rFonts w:hint="eastAsia" w:ascii="宋体" w:hAnsi="宋体" w:eastAsia="宋体" w:cs="宋体"/>
                <w:color w:val="auto"/>
                <w:sz w:val="21"/>
                <w:szCs w:val="21"/>
                <w:highlight w:val="none"/>
              </w:rPr>
            </w:pPr>
          </w:p>
          <w:p w14:paraId="27A57BAE">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60" w:type="dxa"/>
            <w:vAlign w:val="center"/>
          </w:tcPr>
          <w:p w14:paraId="09BA45E1">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520" w:type="dxa"/>
          </w:tcPr>
          <w:p w14:paraId="50CA67F7">
            <w:pPr>
              <w:snapToGrid w:val="0"/>
              <w:spacing w:line="240" w:lineRule="auto"/>
              <w:jc w:val="center"/>
              <w:rPr>
                <w:rFonts w:hint="eastAsia" w:ascii="宋体" w:hAnsi="宋体" w:eastAsia="宋体" w:cs="宋体"/>
                <w:color w:val="auto"/>
                <w:sz w:val="21"/>
                <w:szCs w:val="21"/>
                <w:highlight w:val="none"/>
              </w:rPr>
            </w:pPr>
          </w:p>
          <w:p w14:paraId="661DCEBA">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同类项目业绩</w:t>
            </w:r>
          </w:p>
        </w:tc>
      </w:tr>
      <w:tr w14:paraId="3026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5AB3BEE4">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4401" w:type="dxa"/>
            <w:shd w:val="clear" w:color="auto" w:fill="auto"/>
            <w:vAlign w:val="top"/>
          </w:tcPr>
          <w:p w14:paraId="371A44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项目管理满意度：根据上述有效同类项目业绩提供对应的合同履行评价表进行打分。</w:t>
            </w:r>
          </w:p>
          <w:p w14:paraId="682955B1">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满意或优秀：0.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分/个；基本满意或合格/良：0.</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分/个；本项最高得1分。</w:t>
            </w:r>
          </w:p>
          <w:p w14:paraId="60B3E922">
            <w:pPr>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证明材料：提供业主方盖章的证明材料扫描件，未提供原件扫描件或资料不齐全的不得分。</w:t>
            </w:r>
          </w:p>
        </w:tc>
        <w:tc>
          <w:tcPr>
            <w:tcW w:w="639" w:type="dxa"/>
            <w:shd w:val="clear" w:color="auto" w:fill="auto"/>
            <w:vAlign w:val="top"/>
          </w:tcPr>
          <w:p w14:paraId="16CF5A8C">
            <w:pPr>
              <w:snapToGrid w:val="0"/>
              <w:spacing w:line="240" w:lineRule="auto"/>
              <w:jc w:val="center"/>
              <w:rPr>
                <w:rFonts w:hint="eastAsia" w:ascii="宋体" w:hAnsi="宋体" w:eastAsia="宋体" w:cs="宋体"/>
                <w:color w:val="auto"/>
                <w:kern w:val="2"/>
                <w:sz w:val="21"/>
                <w:szCs w:val="21"/>
                <w:highlight w:val="none"/>
                <w:lang w:val="en-US" w:eastAsia="zh-CN"/>
              </w:rPr>
            </w:pPr>
          </w:p>
          <w:p w14:paraId="36562132">
            <w:pPr>
              <w:snapToGrid w:val="0"/>
              <w:spacing w:line="240" w:lineRule="auto"/>
              <w:jc w:val="center"/>
              <w:rPr>
                <w:rFonts w:hint="eastAsia" w:ascii="宋体" w:hAnsi="宋体" w:eastAsia="宋体" w:cs="宋体"/>
                <w:color w:val="auto"/>
                <w:kern w:val="2"/>
                <w:sz w:val="21"/>
                <w:szCs w:val="21"/>
                <w:highlight w:val="none"/>
                <w:lang w:val="en-US" w:eastAsia="zh-CN"/>
              </w:rPr>
            </w:pPr>
          </w:p>
          <w:p w14:paraId="33B216B0">
            <w:pPr>
              <w:snapToGrid w:val="0"/>
              <w:spacing w:line="240" w:lineRule="auto"/>
              <w:jc w:val="center"/>
              <w:rPr>
                <w:rFonts w:hint="eastAsia" w:ascii="宋体" w:hAnsi="宋体" w:eastAsia="宋体" w:cs="宋体"/>
                <w:color w:val="auto"/>
                <w:kern w:val="2"/>
                <w:sz w:val="21"/>
                <w:szCs w:val="21"/>
                <w:highlight w:val="none"/>
                <w:lang w:val="en-US" w:eastAsia="zh-CN"/>
              </w:rPr>
            </w:pPr>
          </w:p>
          <w:p w14:paraId="7EE7E6EE">
            <w:pPr>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1</w:t>
            </w:r>
          </w:p>
        </w:tc>
        <w:tc>
          <w:tcPr>
            <w:tcW w:w="1260" w:type="dxa"/>
            <w:shd w:val="clear" w:color="auto" w:fill="auto"/>
            <w:vAlign w:val="center"/>
          </w:tcPr>
          <w:p w14:paraId="3B897153">
            <w:pPr>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c>
          <w:tcPr>
            <w:tcW w:w="1520" w:type="dxa"/>
          </w:tcPr>
          <w:p w14:paraId="49D0D333">
            <w:pPr>
              <w:snapToGrid w:val="0"/>
              <w:spacing w:line="240" w:lineRule="auto"/>
              <w:jc w:val="center"/>
              <w:rPr>
                <w:rFonts w:hint="eastAsia" w:ascii="宋体" w:hAnsi="宋体" w:eastAsia="宋体" w:cs="宋体"/>
                <w:color w:val="auto"/>
                <w:sz w:val="21"/>
                <w:szCs w:val="21"/>
                <w:highlight w:val="none"/>
              </w:rPr>
            </w:pPr>
          </w:p>
          <w:p w14:paraId="484CECCB">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项目管理满意度</w:t>
            </w:r>
          </w:p>
        </w:tc>
      </w:tr>
      <w:tr w14:paraId="0751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4EDCD57C">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4401" w:type="dxa"/>
          </w:tcPr>
          <w:p w14:paraId="47A001DD">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1、拟派项目经理具有大专学历的得1分，本科及以上学历的得2分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低于大专学历不得分；</w:t>
            </w:r>
            <w:r>
              <w:rPr>
                <w:rFonts w:hint="eastAsia" w:ascii="宋体" w:hAnsi="宋体" w:eastAsia="宋体" w:cs="宋体"/>
                <w:b w:val="0"/>
                <w:bCs/>
                <w:color w:val="auto"/>
                <w:sz w:val="21"/>
                <w:szCs w:val="21"/>
                <w:highlight w:val="none"/>
              </w:rPr>
              <w:t>本项最高得2分。</w:t>
            </w:r>
          </w:p>
          <w:p w14:paraId="555D1FF3">
            <w:pPr>
              <w:spacing w:line="240" w:lineRule="auto"/>
              <w:jc w:val="left"/>
              <w:rPr>
                <w:rFonts w:hint="eastAsia" w:ascii="宋体" w:hAnsi="宋体" w:eastAsia="宋体" w:cs="宋体"/>
                <w:strike/>
                <w:dstrike w:val="0"/>
                <w:color w:val="0000FF"/>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2、投标截止时</w:t>
            </w:r>
            <w:r>
              <w:rPr>
                <w:rFonts w:hint="eastAsia" w:ascii="宋体" w:hAnsi="宋体" w:eastAsia="宋体" w:cs="宋体"/>
                <w:b w:val="0"/>
                <w:bCs/>
                <w:color w:val="auto"/>
                <w:sz w:val="21"/>
                <w:szCs w:val="21"/>
                <w:highlight w:val="none"/>
              </w:rPr>
              <w:t>年龄在50周岁（含）以下得1分；年龄45周岁（含）以下得2分。本项最高得2分。</w:t>
            </w:r>
          </w:p>
          <w:p w14:paraId="596EF5AD">
            <w:pPr>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3、拟派项目经理具有3年及以上担任同类项目经理物业服务的工作经验，得1分；具有5年及以上担任同类项目经理物业服务的工作经验，得2分。</w:t>
            </w:r>
          </w:p>
          <w:p w14:paraId="08E52398">
            <w:pPr>
              <w:ind w:firstLine="211" w:firstLineChars="100"/>
              <w:jc w:val="left"/>
              <w:rPr>
                <w:rFonts w:hint="eastAsia" w:ascii="宋体" w:hAnsi="宋体" w:cs="宋体"/>
                <w:b/>
                <w:bCs/>
                <w:szCs w:val="21"/>
                <w:highlight w:val="none"/>
              </w:rPr>
            </w:pPr>
            <w:r>
              <w:rPr>
                <w:rFonts w:hint="eastAsia" w:ascii="宋体" w:hAnsi="宋体" w:cs="宋体"/>
                <w:b/>
                <w:bCs/>
                <w:szCs w:val="21"/>
                <w:highlight w:val="none"/>
              </w:rPr>
              <w:t>备注：</w:t>
            </w:r>
          </w:p>
          <w:p w14:paraId="61AEA42B">
            <w:pPr>
              <w:jc w:val="left"/>
              <w:rPr>
                <w:rFonts w:hint="eastAsia" w:ascii="宋体" w:hAnsi="宋体" w:cs="宋体"/>
                <w:b/>
                <w:szCs w:val="21"/>
                <w:highlight w:val="none"/>
              </w:rPr>
            </w:pPr>
            <w:r>
              <w:rPr>
                <w:rFonts w:hint="eastAsia" w:ascii="宋体" w:hAnsi="宋体" w:cs="宋体"/>
                <w:b/>
                <w:bCs/>
                <w:szCs w:val="21"/>
                <w:highlight w:val="none"/>
              </w:rPr>
              <w:t>1、</w:t>
            </w:r>
            <w:r>
              <w:rPr>
                <w:rFonts w:hint="eastAsia" w:ascii="宋体" w:hAnsi="宋体" w:cs="宋体"/>
                <w:b/>
                <w:szCs w:val="21"/>
                <w:highlight w:val="none"/>
              </w:rPr>
              <w:t>以上人员需提供相关证书或证明文件并加盖投标供应商公章，同时提供在投标供应商处2024年</w:t>
            </w:r>
            <w:r>
              <w:rPr>
                <w:rFonts w:hint="eastAsia" w:ascii="宋体" w:hAnsi="宋体" w:cs="宋体"/>
                <w:b/>
                <w:szCs w:val="21"/>
                <w:highlight w:val="none"/>
                <w:lang w:val="en-US" w:eastAsia="zh-CN"/>
              </w:rPr>
              <w:t>10</w:t>
            </w:r>
            <w:r>
              <w:rPr>
                <w:rFonts w:hint="eastAsia" w:ascii="宋体" w:hAnsi="宋体" w:cs="宋体"/>
                <w:b/>
                <w:szCs w:val="21"/>
                <w:highlight w:val="none"/>
              </w:rPr>
              <w:t>月1日至今任意一月缴费情况（个人参保证明以已到账为准、单位参保证明以养老保险参保为准）的社会险参保证明，否则不得分；</w:t>
            </w:r>
          </w:p>
          <w:p w14:paraId="6F5AE952">
            <w:pPr>
              <w:snapToGrid w:val="0"/>
              <w:spacing w:line="240" w:lineRule="auto"/>
              <w:jc w:val="left"/>
              <w:rPr>
                <w:rFonts w:hint="eastAsia" w:ascii="宋体" w:hAnsi="宋体" w:eastAsia="宋体" w:cs="宋体"/>
                <w:color w:val="auto"/>
                <w:sz w:val="21"/>
                <w:szCs w:val="21"/>
                <w:highlight w:val="none"/>
              </w:rPr>
            </w:pPr>
            <w:r>
              <w:rPr>
                <w:rFonts w:hint="eastAsia" w:ascii="宋体" w:hAnsi="宋体" w:cs="宋体"/>
                <w:b/>
                <w:szCs w:val="21"/>
                <w:highlight w:val="none"/>
              </w:rPr>
              <w:t>2、以上人员工作经验需提供项目业绩合同（如项目业绩合同不能体现人员业绩年限工作岗位等信息还需同时提供业主证明，合同服务期须和业主证明提供物业服务时间一致，如不一致以合同服务期和业主证明中时间较短的服务时间为最终评定标准）</w:t>
            </w:r>
          </w:p>
        </w:tc>
        <w:tc>
          <w:tcPr>
            <w:tcW w:w="639" w:type="dxa"/>
          </w:tcPr>
          <w:p w14:paraId="6AEABFCE">
            <w:pPr>
              <w:snapToGrid w:val="0"/>
              <w:spacing w:line="240" w:lineRule="auto"/>
              <w:jc w:val="center"/>
              <w:rPr>
                <w:rFonts w:hint="eastAsia" w:ascii="宋体" w:hAnsi="宋体" w:eastAsia="宋体" w:cs="宋体"/>
                <w:color w:val="auto"/>
                <w:sz w:val="21"/>
                <w:szCs w:val="21"/>
                <w:highlight w:val="none"/>
              </w:rPr>
            </w:pPr>
          </w:p>
          <w:p w14:paraId="5CC07622">
            <w:pPr>
              <w:snapToGrid w:val="0"/>
              <w:spacing w:line="240" w:lineRule="auto"/>
              <w:jc w:val="both"/>
              <w:rPr>
                <w:rFonts w:hint="eastAsia" w:ascii="宋体" w:hAnsi="宋体" w:eastAsia="宋体" w:cs="宋体"/>
                <w:color w:val="auto"/>
                <w:sz w:val="21"/>
                <w:szCs w:val="21"/>
                <w:highlight w:val="none"/>
              </w:rPr>
            </w:pPr>
          </w:p>
          <w:p w14:paraId="61DEBFC6">
            <w:pPr>
              <w:snapToGrid w:val="0"/>
              <w:spacing w:line="240" w:lineRule="auto"/>
              <w:jc w:val="center"/>
              <w:rPr>
                <w:rFonts w:hint="eastAsia" w:ascii="宋体" w:hAnsi="宋体" w:eastAsia="宋体" w:cs="宋体"/>
                <w:color w:val="auto"/>
                <w:sz w:val="21"/>
                <w:szCs w:val="21"/>
                <w:highlight w:val="none"/>
              </w:rPr>
            </w:pPr>
          </w:p>
          <w:p w14:paraId="69E9D9B7">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60" w:type="dxa"/>
            <w:vAlign w:val="center"/>
          </w:tcPr>
          <w:p w14:paraId="525DD2AA">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520" w:type="dxa"/>
          </w:tcPr>
          <w:p w14:paraId="687FC483">
            <w:pPr>
              <w:snapToGrid w:val="0"/>
              <w:spacing w:line="240" w:lineRule="auto"/>
              <w:jc w:val="center"/>
              <w:rPr>
                <w:rFonts w:hint="eastAsia" w:ascii="宋体" w:hAnsi="宋体" w:eastAsia="宋体" w:cs="宋体"/>
                <w:color w:val="auto"/>
                <w:kern w:val="2"/>
                <w:sz w:val="21"/>
                <w:szCs w:val="21"/>
                <w:highlight w:val="none"/>
              </w:rPr>
            </w:pPr>
          </w:p>
          <w:p w14:paraId="3E0C6BB5">
            <w:pPr>
              <w:snapToGrid w:val="0"/>
              <w:spacing w:line="240" w:lineRule="auto"/>
              <w:jc w:val="center"/>
              <w:rPr>
                <w:rFonts w:hint="eastAsia" w:ascii="宋体" w:hAnsi="宋体" w:eastAsia="宋体" w:cs="宋体"/>
                <w:color w:val="auto"/>
                <w:kern w:val="2"/>
                <w:sz w:val="21"/>
                <w:szCs w:val="21"/>
                <w:highlight w:val="none"/>
              </w:rPr>
            </w:pPr>
          </w:p>
          <w:p w14:paraId="3D987F06">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拟派</w:t>
            </w:r>
            <w:r>
              <w:rPr>
                <w:rFonts w:hint="eastAsia" w:ascii="宋体" w:hAnsi="宋体" w:eastAsia="宋体" w:cs="宋体"/>
                <w:color w:val="auto"/>
                <w:kern w:val="2"/>
                <w:sz w:val="21"/>
                <w:szCs w:val="21"/>
                <w:highlight w:val="none"/>
                <w:lang w:val="en"/>
              </w:rPr>
              <w:t>项目经理</w:t>
            </w:r>
            <w:r>
              <w:rPr>
                <w:rFonts w:hint="eastAsia" w:ascii="宋体" w:hAnsi="宋体" w:eastAsia="宋体" w:cs="宋体"/>
                <w:color w:val="auto"/>
                <w:kern w:val="2"/>
                <w:sz w:val="21"/>
                <w:szCs w:val="21"/>
                <w:highlight w:val="none"/>
              </w:rPr>
              <w:t>相关情况</w:t>
            </w:r>
          </w:p>
        </w:tc>
      </w:tr>
      <w:tr w14:paraId="7D4D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Merge w:val="restart"/>
            <w:vAlign w:val="center"/>
          </w:tcPr>
          <w:p w14:paraId="277A3F90">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4401" w:type="dxa"/>
          </w:tcPr>
          <w:p w14:paraId="1E23A267">
            <w:pPr>
              <w:numPr>
                <w:ilvl w:val="0"/>
                <w:numId w:val="0"/>
              </w:numPr>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拟派</w:t>
            </w:r>
            <w:r>
              <w:rPr>
                <w:rFonts w:hint="eastAsia" w:ascii="宋体" w:hAnsi="宋体" w:eastAsia="宋体" w:cs="宋体"/>
                <w:b/>
                <w:bCs/>
                <w:color w:val="auto"/>
                <w:sz w:val="21"/>
                <w:szCs w:val="21"/>
                <w:highlight w:val="none"/>
                <w:lang w:val="en-US" w:eastAsia="zh-CN"/>
              </w:rPr>
              <w:t>保安队长</w:t>
            </w:r>
            <w:r>
              <w:rPr>
                <w:rFonts w:hint="eastAsia" w:ascii="宋体" w:hAnsi="宋体" w:eastAsia="宋体" w:cs="宋体"/>
                <w:b/>
                <w:bCs/>
                <w:color w:val="auto"/>
                <w:sz w:val="21"/>
                <w:szCs w:val="21"/>
                <w:highlight w:val="none"/>
              </w:rPr>
              <w:t>情况</w:t>
            </w:r>
            <w:r>
              <w:rPr>
                <w:rFonts w:hint="eastAsia" w:ascii="宋体" w:hAnsi="宋体" w:eastAsia="宋体" w:cs="宋体"/>
                <w:b/>
                <w:bCs/>
                <w:color w:val="auto"/>
                <w:sz w:val="21"/>
                <w:szCs w:val="21"/>
                <w:highlight w:val="none"/>
                <w:lang w:val="en-US" w:eastAsia="zh-CN"/>
              </w:rPr>
              <w:t>：</w:t>
            </w:r>
          </w:p>
          <w:p w14:paraId="74976EC6">
            <w:pPr>
              <w:numPr>
                <w:ilvl w:val="0"/>
                <w:numId w:val="0"/>
              </w:numPr>
              <w:spacing w:line="240" w:lineRule="auto"/>
              <w:ind w:leftChars="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具有大专学历得1分，具有本科及以上学历得2分，本项最高得2分；</w:t>
            </w:r>
          </w:p>
          <w:p w14:paraId="33F46F67">
            <w:pPr>
              <w:numPr>
                <w:ilvl w:val="0"/>
                <w:numId w:val="0"/>
              </w:numPr>
              <w:spacing w:line="240" w:lineRule="auto"/>
              <w:ind w:leftChars="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具有中级及以上职称得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10F37A61">
            <w:pPr>
              <w:spacing w:line="240" w:lineRule="auto"/>
              <w:rPr>
                <w:rFonts w:hint="eastAsia"/>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具有退伍军人证</w:t>
            </w:r>
            <w:r>
              <w:rPr>
                <w:rFonts w:hint="eastAsia" w:ascii="宋体" w:hAnsi="宋体" w:cs="宋体"/>
                <w:color w:val="auto"/>
                <w:sz w:val="21"/>
                <w:szCs w:val="21"/>
                <w:highlight w:val="none"/>
                <w:lang w:eastAsia="zh-CN"/>
              </w:rPr>
              <w:t>或退役军人优待证</w:t>
            </w:r>
            <w:r>
              <w:rPr>
                <w:rFonts w:hint="eastAsia" w:ascii="宋体" w:hAnsi="宋体" w:eastAsia="宋体" w:cs="宋体"/>
                <w:color w:val="auto"/>
                <w:sz w:val="21"/>
                <w:szCs w:val="21"/>
                <w:highlight w:val="none"/>
              </w:rPr>
              <w:t>的得1分。</w:t>
            </w:r>
          </w:p>
          <w:p w14:paraId="220051B0">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cs="宋体"/>
                <w:b/>
                <w:bCs/>
                <w:kern w:val="2"/>
                <w:sz w:val="21"/>
                <w:szCs w:val="21"/>
              </w:rPr>
              <w:t>备注：</w:t>
            </w:r>
            <w:r>
              <w:rPr>
                <w:rFonts w:hint="eastAsia" w:ascii="宋体" w:hAnsi="宋体" w:eastAsia="宋体" w:cs="宋体"/>
                <w:b/>
                <w:kern w:val="2"/>
                <w:sz w:val="21"/>
                <w:szCs w:val="21"/>
                <w:lang w:val="en-US" w:eastAsia="zh-CN" w:bidi="ar-SA"/>
              </w:rPr>
              <w:t>以上人员</w:t>
            </w:r>
            <w:r>
              <w:rPr>
                <w:rFonts w:hint="eastAsia" w:ascii="宋体" w:hAnsi="宋体" w:eastAsia="宋体" w:cs="宋体"/>
                <w:b/>
                <w:sz w:val="21"/>
                <w:szCs w:val="21"/>
                <w:lang w:bidi="ar-SA"/>
              </w:rPr>
              <w:t>提供相关证书或证明文件并加盖响应供应商公章及在响应供应商处2024年</w:t>
            </w:r>
            <w:r>
              <w:rPr>
                <w:rFonts w:hint="eastAsia" w:ascii="宋体" w:hAnsi="宋体" w:cs="宋体"/>
                <w:b/>
                <w:sz w:val="21"/>
                <w:szCs w:val="21"/>
                <w:lang w:val="en-US" w:eastAsia="zh-CN" w:bidi="ar-SA"/>
              </w:rPr>
              <w:t>10</w:t>
            </w:r>
            <w:r>
              <w:rPr>
                <w:rFonts w:hint="eastAsia" w:ascii="宋体" w:hAnsi="宋体" w:eastAsia="宋体" w:cs="宋体"/>
                <w:b/>
                <w:sz w:val="21"/>
                <w:szCs w:val="21"/>
                <w:lang w:bidi="ar-SA"/>
              </w:rPr>
              <w:t>月1日至今任意一月缴费情况（个人参保证明以已到账为准、单位参保证明以养老保险参保为准）的社会险参保证明，否则不得分；</w:t>
            </w:r>
          </w:p>
        </w:tc>
        <w:tc>
          <w:tcPr>
            <w:tcW w:w="639" w:type="dxa"/>
          </w:tcPr>
          <w:p w14:paraId="2A296364">
            <w:pPr>
              <w:snapToGrid w:val="0"/>
              <w:spacing w:line="240" w:lineRule="auto"/>
              <w:jc w:val="center"/>
              <w:rPr>
                <w:rFonts w:hint="eastAsia" w:ascii="宋体" w:hAnsi="宋体" w:eastAsia="宋体" w:cs="宋体"/>
                <w:color w:val="auto"/>
                <w:sz w:val="21"/>
                <w:szCs w:val="21"/>
                <w:highlight w:val="none"/>
                <w:lang w:val="en-US" w:eastAsia="zh-CN"/>
              </w:rPr>
            </w:pPr>
          </w:p>
          <w:p w14:paraId="1F7D29AF">
            <w:pPr>
              <w:snapToGrid w:val="0"/>
              <w:spacing w:line="240" w:lineRule="auto"/>
              <w:jc w:val="center"/>
              <w:rPr>
                <w:rFonts w:hint="eastAsia" w:ascii="宋体" w:hAnsi="宋体" w:eastAsia="宋体" w:cs="宋体"/>
                <w:color w:val="auto"/>
                <w:sz w:val="21"/>
                <w:szCs w:val="21"/>
                <w:highlight w:val="none"/>
                <w:lang w:val="en-US" w:eastAsia="zh-CN"/>
              </w:rPr>
            </w:pPr>
          </w:p>
          <w:p w14:paraId="7A4125EA">
            <w:pPr>
              <w:snapToGrid w:val="0"/>
              <w:spacing w:line="240" w:lineRule="auto"/>
              <w:jc w:val="center"/>
              <w:rPr>
                <w:rFonts w:hint="eastAsia" w:ascii="宋体" w:hAnsi="宋体" w:eastAsia="宋体" w:cs="宋体"/>
                <w:color w:val="auto"/>
                <w:sz w:val="21"/>
                <w:szCs w:val="21"/>
                <w:highlight w:val="none"/>
                <w:lang w:val="en-US" w:eastAsia="zh-CN"/>
              </w:rPr>
            </w:pPr>
          </w:p>
          <w:p w14:paraId="4010A430">
            <w:pPr>
              <w:snapToGrid w:val="0"/>
              <w:spacing w:line="240" w:lineRule="auto"/>
              <w:jc w:val="center"/>
              <w:rPr>
                <w:rFonts w:hint="eastAsia" w:ascii="宋体" w:hAnsi="宋体" w:eastAsia="宋体" w:cs="宋体"/>
                <w:color w:val="auto"/>
                <w:sz w:val="21"/>
                <w:szCs w:val="21"/>
                <w:highlight w:val="none"/>
                <w:lang w:val="en-US" w:eastAsia="zh-CN"/>
              </w:rPr>
            </w:pPr>
          </w:p>
          <w:p w14:paraId="322231DE">
            <w:pPr>
              <w:snapToGrid w:val="0"/>
              <w:spacing w:line="240" w:lineRule="auto"/>
              <w:jc w:val="center"/>
              <w:rPr>
                <w:rFonts w:hint="eastAsia" w:ascii="宋体" w:hAnsi="宋体" w:eastAsia="宋体" w:cs="宋体"/>
                <w:color w:val="auto"/>
                <w:sz w:val="21"/>
                <w:szCs w:val="21"/>
                <w:highlight w:val="none"/>
                <w:lang w:val="en-US" w:eastAsia="zh-CN"/>
              </w:rPr>
            </w:pPr>
          </w:p>
          <w:p w14:paraId="4DB8FD2E">
            <w:pPr>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60" w:type="dxa"/>
            <w:vMerge w:val="restart"/>
            <w:vAlign w:val="center"/>
          </w:tcPr>
          <w:p w14:paraId="36CA202C">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520" w:type="dxa"/>
            <w:vMerge w:val="restart"/>
          </w:tcPr>
          <w:p w14:paraId="2076D234">
            <w:pPr>
              <w:snapToGrid w:val="0"/>
              <w:spacing w:line="240" w:lineRule="auto"/>
              <w:jc w:val="center"/>
              <w:rPr>
                <w:rFonts w:hint="eastAsia" w:ascii="宋体" w:hAnsi="宋体" w:eastAsia="宋体" w:cs="宋体"/>
                <w:color w:val="auto"/>
                <w:sz w:val="21"/>
                <w:szCs w:val="21"/>
                <w:highlight w:val="none"/>
              </w:rPr>
            </w:pPr>
          </w:p>
          <w:p w14:paraId="3C0B821A">
            <w:pPr>
              <w:snapToGrid w:val="0"/>
              <w:spacing w:line="240" w:lineRule="auto"/>
              <w:jc w:val="center"/>
              <w:rPr>
                <w:rFonts w:hint="eastAsia" w:ascii="宋体" w:hAnsi="宋体" w:eastAsia="宋体" w:cs="宋体"/>
                <w:color w:val="auto"/>
                <w:sz w:val="21"/>
                <w:szCs w:val="21"/>
                <w:highlight w:val="none"/>
              </w:rPr>
            </w:pPr>
          </w:p>
          <w:p w14:paraId="429229AC">
            <w:pPr>
              <w:snapToGrid w:val="0"/>
              <w:spacing w:line="240" w:lineRule="auto"/>
              <w:jc w:val="center"/>
              <w:rPr>
                <w:rFonts w:hint="eastAsia" w:ascii="宋体" w:hAnsi="宋体" w:eastAsia="宋体" w:cs="宋体"/>
                <w:color w:val="auto"/>
                <w:sz w:val="21"/>
                <w:szCs w:val="21"/>
                <w:highlight w:val="none"/>
              </w:rPr>
            </w:pPr>
          </w:p>
          <w:p w14:paraId="7A973749">
            <w:pPr>
              <w:snapToGrid w:val="0"/>
              <w:spacing w:line="240" w:lineRule="auto"/>
              <w:jc w:val="center"/>
              <w:rPr>
                <w:rFonts w:hint="eastAsia" w:ascii="宋体" w:hAnsi="宋体" w:eastAsia="宋体" w:cs="宋体"/>
                <w:color w:val="auto"/>
                <w:sz w:val="21"/>
                <w:szCs w:val="21"/>
                <w:highlight w:val="none"/>
              </w:rPr>
            </w:pPr>
          </w:p>
          <w:p w14:paraId="1D4EA6FD">
            <w:pPr>
              <w:snapToGrid w:val="0"/>
              <w:spacing w:line="240" w:lineRule="auto"/>
              <w:jc w:val="center"/>
              <w:rPr>
                <w:rFonts w:hint="eastAsia" w:ascii="宋体" w:hAnsi="宋体" w:eastAsia="宋体" w:cs="宋体"/>
                <w:color w:val="auto"/>
                <w:sz w:val="21"/>
                <w:szCs w:val="21"/>
                <w:highlight w:val="none"/>
              </w:rPr>
            </w:pPr>
          </w:p>
          <w:p w14:paraId="236F097F">
            <w:pPr>
              <w:snapToGrid w:val="0"/>
              <w:spacing w:line="240" w:lineRule="auto"/>
              <w:jc w:val="center"/>
              <w:rPr>
                <w:rFonts w:hint="eastAsia" w:ascii="宋体" w:hAnsi="宋体" w:eastAsia="宋体" w:cs="宋体"/>
                <w:color w:val="auto"/>
                <w:sz w:val="21"/>
                <w:szCs w:val="21"/>
                <w:highlight w:val="none"/>
              </w:rPr>
            </w:pPr>
          </w:p>
          <w:p w14:paraId="4700F910">
            <w:pPr>
              <w:snapToGrid w:val="0"/>
              <w:spacing w:line="240" w:lineRule="auto"/>
              <w:jc w:val="center"/>
              <w:rPr>
                <w:rFonts w:hint="eastAsia" w:ascii="宋体" w:hAnsi="宋体" w:eastAsia="宋体" w:cs="宋体"/>
                <w:color w:val="auto"/>
                <w:sz w:val="21"/>
                <w:szCs w:val="21"/>
                <w:highlight w:val="none"/>
              </w:rPr>
            </w:pPr>
          </w:p>
          <w:p w14:paraId="0438C61C">
            <w:pPr>
              <w:snapToGrid w:val="0"/>
              <w:spacing w:line="240" w:lineRule="auto"/>
              <w:jc w:val="center"/>
              <w:rPr>
                <w:rFonts w:hint="eastAsia" w:ascii="宋体" w:hAnsi="宋体" w:eastAsia="宋体" w:cs="宋体"/>
                <w:color w:val="auto"/>
                <w:sz w:val="21"/>
                <w:szCs w:val="21"/>
                <w:highlight w:val="none"/>
              </w:rPr>
            </w:pPr>
          </w:p>
          <w:p w14:paraId="42864F57">
            <w:pPr>
              <w:snapToGrid w:val="0"/>
              <w:spacing w:line="240" w:lineRule="auto"/>
              <w:jc w:val="center"/>
              <w:rPr>
                <w:rFonts w:hint="eastAsia" w:ascii="宋体" w:hAnsi="宋体" w:eastAsia="宋体" w:cs="宋体"/>
                <w:color w:val="auto"/>
                <w:sz w:val="21"/>
                <w:szCs w:val="21"/>
                <w:highlight w:val="none"/>
              </w:rPr>
            </w:pPr>
          </w:p>
          <w:p w14:paraId="03D79483">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主要岗位人员配置情况</w:t>
            </w:r>
          </w:p>
          <w:p w14:paraId="4116FFC5">
            <w:pPr>
              <w:snapToGrid w:val="0"/>
              <w:spacing w:line="240" w:lineRule="auto"/>
              <w:jc w:val="center"/>
              <w:rPr>
                <w:rFonts w:hint="eastAsia" w:ascii="宋体" w:hAnsi="宋体" w:eastAsia="宋体" w:cs="宋体"/>
                <w:color w:val="auto"/>
                <w:sz w:val="21"/>
                <w:szCs w:val="21"/>
                <w:highlight w:val="none"/>
              </w:rPr>
            </w:pPr>
          </w:p>
        </w:tc>
      </w:tr>
      <w:tr w14:paraId="6B01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540" w:type="dxa"/>
            <w:vMerge w:val="continue"/>
            <w:vAlign w:val="center"/>
          </w:tcPr>
          <w:p w14:paraId="6BE78D26">
            <w:pPr>
              <w:snapToGrid w:val="0"/>
              <w:spacing w:line="240" w:lineRule="auto"/>
              <w:jc w:val="center"/>
              <w:rPr>
                <w:rFonts w:hint="eastAsia" w:ascii="宋体" w:hAnsi="宋体" w:eastAsia="宋体" w:cs="宋体"/>
                <w:color w:val="auto"/>
                <w:sz w:val="21"/>
                <w:szCs w:val="21"/>
                <w:highlight w:val="none"/>
              </w:rPr>
            </w:pPr>
          </w:p>
        </w:tc>
        <w:tc>
          <w:tcPr>
            <w:tcW w:w="4401" w:type="dxa"/>
          </w:tcPr>
          <w:p w14:paraId="5BA6EB48">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拟派</w:t>
            </w:r>
            <w:r>
              <w:rPr>
                <w:rFonts w:hint="eastAsia" w:ascii="宋体" w:hAnsi="宋体" w:eastAsia="宋体" w:cs="宋体"/>
                <w:b/>
                <w:bCs/>
                <w:color w:val="auto"/>
                <w:sz w:val="21"/>
                <w:szCs w:val="21"/>
                <w:highlight w:val="none"/>
                <w:lang w:eastAsia="zh-CN"/>
              </w:rPr>
              <w:t>保安</w:t>
            </w:r>
            <w:r>
              <w:rPr>
                <w:rFonts w:hint="eastAsia" w:ascii="宋体" w:hAnsi="宋体" w:eastAsia="宋体" w:cs="宋体"/>
                <w:b/>
                <w:bCs/>
                <w:color w:val="auto"/>
                <w:sz w:val="21"/>
                <w:szCs w:val="21"/>
                <w:highlight w:val="none"/>
              </w:rPr>
              <w:t>员</w:t>
            </w:r>
            <w:r>
              <w:rPr>
                <w:rFonts w:hint="eastAsia" w:ascii="宋体" w:hAnsi="宋体" w:eastAsia="宋体" w:cs="宋体"/>
                <w:b/>
                <w:bCs/>
                <w:color w:val="auto"/>
                <w:sz w:val="21"/>
                <w:szCs w:val="21"/>
                <w:highlight w:val="none"/>
                <w:lang w:eastAsia="zh-CN"/>
              </w:rPr>
              <w:t>（不含</w:t>
            </w:r>
            <w:r>
              <w:rPr>
                <w:rFonts w:hint="eastAsia" w:ascii="宋体" w:hAnsi="宋体" w:eastAsia="宋体" w:cs="宋体"/>
                <w:b/>
                <w:bCs/>
                <w:color w:val="auto"/>
                <w:sz w:val="21"/>
                <w:szCs w:val="21"/>
                <w:highlight w:val="none"/>
                <w:lang w:val="en-US" w:eastAsia="zh-CN"/>
              </w:rPr>
              <w:t>保安</w:t>
            </w:r>
            <w:r>
              <w:rPr>
                <w:rFonts w:hint="eastAsia" w:ascii="宋体" w:hAnsi="宋体" w:eastAsia="宋体" w:cs="宋体"/>
                <w:b/>
                <w:bCs/>
                <w:color w:val="auto"/>
                <w:sz w:val="21"/>
                <w:szCs w:val="21"/>
                <w:highlight w:val="none"/>
                <w:lang w:eastAsia="zh-CN"/>
              </w:rPr>
              <w:t>队长）和</w:t>
            </w:r>
            <w:r>
              <w:rPr>
                <w:rFonts w:hint="eastAsia" w:ascii="宋体" w:hAnsi="宋体" w:eastAsia="宋体" w:cs="宋体"/>
                <w:b/>
                <w:bCs/>
                <w:color w:val="auto"/>
                <w:sz w:val="21"/>
                <w:szCs w:val="21"/>
                <w:highlight w:val="none"/>
                <w:lang w:val="en-US" w:eastAsia="zh-CN"/>
              </w:rPr>
              <w:t>宿管舍理</w:t>
            </w:r>
            <w:r>
              <w:rPr>
                <w:rFonts w:hint="eastAsia" w:ascii="宋体" w:hAnsi="宋体" w:eastAsia="宋体" w:cs="宋体"/>
                <w:b/>
                <w:bCs/>
                <w:color w:val="auto"/>
                <w:sz w:val="21"/>
                <w:szCs w:val="21"/>
                <w:highlight w:val="none"/>
              </w:rPr>
              <w:t>员情况：</w:t>
            </w:r>
          </w:p>
          <w:p w14:paraId="6AE58057">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拟派</w:t>
            </w:r>
            <w:r>
              <w:rPr>
                <w:rFonts w:hint="eastAsia" w:ascii="宋体" w:hAnsi="宋体" w:eastAsia="宋体" w:cs="宋体"/>
                <w:color w:val="auto"/>
                <w:sz w:val="21"/>
                <w:szCs w:val="21"/>
                <w:highlight w:val="none"/>
                <w:lang w:eastAsia="zh-CN"/>
              </w:rPr>
              <w:t>保安</w:t>
            </w:r>
            <w:r>
              <w:rPr>
                <w:rFonts w:hint="eastAsia" w:ascii="宋体" w:hAnsi="宋体" w:eastAsia="宋体" w:cs="宋体"/>
                <w:color w:val="auto"/>
                <w:sz w:val="21"/>
                <w:szCs w:val="21"/>
                <w:highlight w:val="none"/>
              </w:rPr>
              <w:t>员具有退伍军人证</w:t>
            </w:r>
            <w:r>
              <w:rPr>
                <w:rFonts w:hint="eastAsia" w:ascii="宋体" w:hAnsi="宋体" w:cs="宋体"/>
                <w:color w:val="auto"/>
                <w:sz w:val="21"/>
                <w:szCs w:val="21"/>
                <w:highlight w:val="none"/>
                <w:lang w:eastAsia="zh-CN"/>
              </w:rPr>
              <w:t>或退役军人优待证</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一人</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eastAsia="zh-CN"/>
              </w:rPr>
              <w:t>本项</w:t>
            </w:r>
            <w:r>
              <w:rPr>
                <w:rFonts w:hint="eastAsia" w:ascii="宋体" w:hAnsi="宋体" w:eastAsia="宋体" w:cs="宋体"/>
                <w:color w:val="auto"/>
                <w:sz w:val="21"/>
                <w:szCs w:val="21"/>
                <w:highlight w:val="none"/>
              </w:rPr>
              <w:t>最多得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6DD3250">
            <w:pPr>
              <w:pStyle w:val="26"/>
              <w:ind w:left="0" w:leftChars="0" w:firstLine="0" w:firstLineChars="0"/>
              <w:rPr>
                <w:rFonts w:hint="eastAsia"/>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拟派</w:t>
            </w:r>
            <w:r>
              <w:rPr>
                <w:rFonts w:hint="eastAsia" w:ascii="宋体" w:hAnsi="宋体" w:eastAsia="宋体" w:cs="宋体"/>
                <w:color w:val="auto"/>
                <w:sz w:val="21"/>
                <w:szCs w:val="21"/>
                <w:highlight w:val="none"/>
                <w:lang w:eastAsia="zh-CN"/>
              </w:rPr>
              <w:t>保安</w:t>
            </w:r>
            <w:r>
              <w:rPr>
                <w:rFonts w:hint="eastAsia" w:ascii="宋体" w:hAnsi="宋体" w:eastAsia="宋体" w:cs="宋体"/>
                <w:color w:val="auto"/>
                <w:sz w:val="21"/>
                <w:szCs w:val="21"/>
                <w:highlight w:val="none"/>
              </w:rPr>
              <w:t>员具有建（构）筑物消防员的</w:t>
            </w:r>
            <w:r>
              <w:rPr>
                <w:rFonts w:hint="eastAsia" w:ascii="宋体" w:hAnsi="宋体" w:cs="宋体"/>
                <w:color w:val="auto"/>
                <w:sz w:val="21"/>
                <w:szCs w:val="21"/>
                <w:highlight w:val="none"/>
                <w:lang w:eastAsia="zh-CN"/>
              </w:rPr>
              <w:t>一人</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eastAsia="zh-CN"/>
              </w:rPr>
              <w:t>本项</w:t>
            </w:r>
            <w:r>
              <w:rPr>
                <w:rFonts w:hint="eastAsia" w:ascii="宋体" w:hAnsi="宋体" w:eastAsia="宋体" w:cs="宋体"/>
                <w:color w:val="auto"/>
                <w:sz w:val="21"/>
                <w:szCs w:val="21"/>
                <w:highlight w:val="none"/>
              </w:rPr>
              <w:t>最多得3分</w:t>
            </w:r>
            <w:r>
              <w:rPr>
                <w:rFonts w:hint="eastAsia" w:hAnsi="宋体" w:cs="宋体"/>
                <w:color w:val="auto"/>
                <w:sz w:val="21"/>
                <w:szCs w:val="21"/>
                <w:highlight w:val="none"/>
                <w:lang w:eastAsia="zh-CN"/>
              </w:rPr>
              <w:t>。</w:t>
            </w:r>
          </w:p>
          <w:p w14:paraId="31C578B2">
            <w:pPr>
              <w:pStyle w:val="25"/>
              <w:spacing w:line="240" w:lineRule="auto"/>
              <w:ind w:firstLine="0" w:firstLineChars="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拟派</w:t>
            </w:r>
            <w:r>
              <w:rPr>
                <w:rFonts w:hint="eastAsia" w:ascii="宋体" w:hAnsi="宋体" w:eastAsia="宋体" w:cs="宋体"/>
                <w:color w:val="auto"/>
                <w:sz w:val="21"/>
                <w:szCs w:val="21"/>
                <w:highlight w:val="none"/>
                <w:lang w:val="en-US" w:eastAsia="zh-CN"/>
              </w:rPr>
              <w:t>宿管舍理</w:t>
            </w:r>
            <w:r>
              <w:rPr>
                <w:rFonts w:hint="eastAsia" w:ascii="宋体" w:hAnsi="宋体" w:eastAsia="宋体" w:cs="宋体"/>
                <w:color w:val="auto"/>
                <w:sz w:val="21"/>
                <w:szCs w:val="21"/>
                <w:highlight w:val="none"/>
              </w:rPr>
              <w:t>员具有退伍军人证</w:t>
            </w:r>
            <w:r>
              <w:rPr>
                <w:rFonts w:hint="eastAsia" w:ascii="宋体" w:hAnsi="宋体" w:cs="宋体"/>
                <w:color w:val="auto"/>
                <w:sz w:val="21"/>
                <w:szCs w:val="21"/>
                <w:highlight w:val="none"/>
                <w:lang w:eastAsia="zh-CN"/>
              </w:rPr>
              <w:t>或退役军人优待证</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一人</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eastAsia="zh-CN"/>
              </w:rPr>
              <w:t>本项</w:t>
            </w:r>
            <w:r>
              <w:rPr>
                <w:rFonts w:hint="eastAsia" w:ascii="宋体" w:hAnsi="宋体" w:eastAsia="宋体" w:cs="宋体"/>
                <w:color w:val="auto"/>
                <w:sz w:val="21"/>
                <w:szCs w:val="21"/>
                <w:highlight w:val="none"/>
              </w:rPr>
              <w:t>最多得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5547580">
            <w:pPr>
              <w:numPr>
                <w:ilvl w:val="0"/>
                <w:numId w:val="8"/>
              </w:numPr>
              <w:spacing w:line="240" w:lineRule="auto"/>
              <w:rPr>
                <w:rFonts w:hint="eastAsia" w:ascii="宋体" w:hAnsi="宋体" w:eastAsia="宋体" w:cs="宋体"/>
                <w:color w:val="auto"/>
                <w:sz w:val="21"/>
                <w:szCs w:val="21"/>
                <w:highlight w:val="none"/>
              </w:rPr>
            </w:pPr>
            <w:r>
              <w:rPr>
                <w:rFonts w:hint="eastAsia" w:ascii="宋体" w:hAnsi="宋体" w:cs="宋体"/>
                <w:b/>
                <w:bCs/>
                <w:kern w:val="2"/>
                <w:sz w:val="21"/>
                <w:szCs w:val="21"/>
              </w:rPr>
              <w:t>备注：</w:t>
            </w:r>
            <w:r>
              <w:rPr>
                <w:rFonts w:hint="eastAsia" w:ascii="宋体" w:hAnsi="宋体" w:eastAsia="宋体" w:cs="宋体"/>
                <w:b/>
                <w:kern w:val="2"/>
                <w:sz w:val="21"/>
                <w:szCs w:val="21"/>
                <w:lang w:val="en-US" w:eastAsia="zh-CN" w:bidi="ar-SA"/>
              </w:rPr>
              <w:t>以上人员</w:t>
            </w:r>
            <w:r>
              <w:rPr>
                <w:rFonts w:hint="eastAsia" w:ascii="宋体" w:hAnsi="宋体" w:eastAsia="宋体" w:cs="宋体"/>
                <w:b/>
                <w:sz w:val="21"/>
                <w:szCs w:val="21"/>
                <w:lang w:bidi="ar-SA"/>
              </w:rPr>
              <w:t>提供相关证书或证明文件并加盖响应供应商公章及在响应供应商处2024年</w:t>
            </w:r>
            <w:r>
              <w:rPr>
                <w:rFonts w:hint="eastAsia" w:ascii="宋体" w:hAnsi="宋体" w:cs="宋体"/>
                <w:b/>
                <w:sz w:val="21"/>
                <w:szCs w:val="21"/>
                <w:lang w:val="en-US" w:eastAsia="zh-CN" w:bidi="ar-SA"/>
              </w:rPr>
              <w:t>10</w:t>
            </w:r>
            <w:r>
              <w:rPr>
                <w:rFonts w:hint="eastAsia" w:ascii="宋体" w:hAnsi="宋体" w:eastAsia="宋体" w:cs="宋体"/>
                <w:b/>
                <w:sz w:val="21"/>
                <w:szCs w:val="21"/>
                <w:lang w:bidi="ar-SA"/>
              </w:rPr>
              <w:t>月1日至今任意一月缴费情况（个人参保证明以已到账为准、单位参保证明以养老保险参保为准）的社会险参保证明，否则不得分；</w:t>
            </w:r>
          </w:p>
        </w:tc>
        <w:tc>
          <w:tcPr>
            <w:tcW w:w="639" w:type="dxa"/>
          </w:tcPr>
          <w:p w14:paraId="5761CAAE">
            <w:pPr>
              <w:snapToGrid w:val="0"/>
              <w:spacing w:line="240" w:lineRule="auto"/>
              <w:jc w:val="center"/>
              <w:rPr>
                <w:rFonts w:hint="eastAsia" w:ascii="宋体" w:hAnsi="宋体" w:eastAsia="宋体" w:cs="宋体"/>
                <w:color w:val="auto"/>
                <w:kern w:val="2"/>
                <w:sz w:val="21"/>
                <w:szCs w:val="21"/>
                <w:highlight w:val="none"/>
                <w:lang w:val="en-US" w:eastAsia="zh-CN"/>
              </w:rPr>
            </w:pPr>
          </w:p>
          <w:p w14:paraId="2E5F5C79">
            <w:pPr>
              <w:snapToGrid w:val="0"/>
              <w:spacing w:line="240" w:lineRule="auto"/>
              <w:jc w:val="center"/>
              <w:rPr>
                <w:rFonts w:hint="eastAsia" w:ascii="宋体" w:hAnsi="宋体" w:eastAsia="宋体" w:cs="宋体"/>
                <w:color w:val="auto"/>
                <w:kern w:val="2"/>
                <w:sz w:val="21"/>
                <w:szCs w:val="21"/>
                <w:highlight w:val="none"/>
                <w:lang w:val="en-US" w:eastAsia="zh-CN"/>
              </w:rPr>
            </w:pPr>
          </w:p>
          <w:p w14:paraId="159540A0">
            <w:pPr>
              <w:snapToGrid w:val="0"/>
              <w:spacing w:line="240" w:lineRule="auto"/>
              <w:jc w:val="center"/>
              <w:rPr>
                <w:rFonts w:hint="eastAsia" w:ascii="宋体" w:hAnsi="宋体" w:eastAsia="宋体" w:cs="宋体"/>
                <w:color w:val="auto"/>
                <w:kern w:val="2"/>
                <w:sz w:val="21"/>
                <w:szCs w:val="21"/>
                <w:highlight w:val="none"/>
                <w:lang w:val="en-US" w:eastAsia="zh-CN"/>
              </w:rPr>
            </w:pPr>
          </w:p>
          <w:p w14:paraId="4AECE8C3">
            <w:pPr>
              <w:snapToGrid w:val="0"/>
              <w:spacing w:line="240" w:lineRule="auto"/>
              <w:jc w:val="center"/>
              <w:rPr>
                <w:rFonts w:hint="eastAsia" w:ascii="宋体" w:hAnsi="宋体" w:eastAsia="宋体" w:cs="宋体"/>
                <w:color w:val="auto"/>
                <w:kern w:val="2"/>
                <w:sz w:val="21"/>
                <w:szCs w:val="21"/>
                <w:highlight w:val="none"/>
                <w:lang w:val="en-US" w:eastAsia="zh-CN"/>
              </w:rPr>
            </w:pPr>
          </w:p>
          <w:p w14:paraId="78713D3E">
            <w:pPr>
              <w:snapToGrid w:val="0"/>
              <w:spacing w:line="240" w:lineRule="auto"/>
              <w:jc w:val="center"/>
              <w:rPr>
                <w:rFonts w:hint="eastAsia" w:ascii="宋体" w:hAnsi="宋体" w:eastAsia="宋体" w:cs="宋体"/>
                <w:color w:val="auto"/>
                <w:kern w:val="2"/>
                <w:sz w:val="21"/>
                <w:szCs w:val="21"/>
                <w:highlight w:val="none"/>
                <w:lang w:val="en-US" w:eastAsia="zh-CN"/>
              </w:rPr>
            </w:pPr>
          </w:p>
          <w:p w14:paraId="1F06F096">
            <w:pPr>
              <w:snapToGrid w:val="0"/>
              <w:spacing w:line="240" w:lineRule="auto"/>
              <w:jc w:val="center"/>
              <w:rPr>
                <w:rFonts w:hint="eastAsia" w:ascii="宋体" w:hAnsi="宋体" w:eastAsia="宋体" w:cs="宋体"/>
                <w:color w:val="auto"/>
                <w:kern w:val="2"/>
                <w:sz w:val="21"/>
                <w:szCs w:val="21"/>
                <w:highlight w:val="none"/>
                <w:lang w:val="en-US" w:eastAsia="zh-CN"/>
              </w:rPr>
            </w:pPr>
          </w:p>
          <w:p w14:paraId="07A16213">
            <w:pPr>
              <w:snapToGrid w:val="0"/>
              <w:spacing w:line="24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w:t>
            </w:r>
          </w:p>
        </w:tc>
        <w:tc>
          <w:tcPr>
            <w:tcW w:w="1260" w:type="dxa"/>
            <w:vMerge w:val="continue"/>
            <w:vAlign w:val="center"/>
          </w:tcPr>
          <w:p w14:paraId="679DC7F4">
            <w:pPr>
              <w:snapToGrid w:val="0"/>
              <w:spacing w:line="240" w:lineRule="auto"/>
              <w:jc w:val="center"/>
              <w:rPr>
                <w:rFonts w:hint="eastAsia" w:ascii="宋体" w:hAnsi="宋体" w:eastAsia="宋体" w:cs="宋体"/>
                <w:color w:val="auto"/>
                <w:sz w:val="21"/>
                <w:szCs w:val="21"/>
                <w:highlight w:val="none"/>
              </w:rPr>
            </w:pPr>
          </w:p>
        </w:tc>
        <w:tc>
          <w:tcPr>
            <w:tcW w:w="1520" w:type="dxa"/>
            <w:vMerge w:val="continue"/>
          </w:tcPr>
          <w:p w14:paraId="62395402">
            <w:pPr>
              <w:snapToGrid w:val="0"/>
              <w:spacing w:line="240" w:lineRule="auto"/>
              <w:jc w:val="center"/>
              <w:rPr>
                <w:rFonts w:hint="eastAsia" w:ascii="宋体" w:hAnsi="宋体" w:eastAsia="宋体" w:cs="宋体"/>
                <w:color w:val="auto"/>
                <w:sz w:val="21"/>
                <w:szCs w:val="21"/>
                <w:highlight w:val="none"/>
              </w:rPr>
            </w:pPr>
          </w:p>
        </w:tc>
      </w:tr>
      <w:tr w14:paraId="6819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540" w:type="dxa"/>
            <w:vMerge w:val="continue"/>
            <w:vAlign w:val="center"/>
          </w:tcPr>
          <w:p w14:paraId="6F5FDC50">
            <w:pPr>
              <w:snapToGrid w:val="0"/>
              <w:spacing w:line="240" w:lineRule="auto"/>
              <w:jc w:val="center"/>
              <w:rPr>
                <w:rFonts w:hint="eastAsia" w:ascii="宋体" w:hAnsi="宋体" w:eastAsia="宋体" w:cs="宋体"/>
                <w:color w:val="auto"/>
                <w:sz w:val="21"/>
                <w:szCs w:val="21"/>
                <w:highlight w:val="none"/>
              </w:rPr>
            </w:pPr>
          </w:p>
        </w:tc>
        <w:tc>
          <w:tcPr>
            <w:tcW w:w="4401" w:type="dxa"/>
          </w:tcPr>
          <w:p w14:paraId="1ABAF3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根据拟派其他人员的专业配置、工作经验、年龄结构是否合理等进行评分。</w:t>
            </w:r>
          </w:p>
          <w:p w14:paraId="09F0EBFF">
            <w:pPr>
              <w:pStyle w:val="963"/>
              <w:adjustRightInd w:val="0"/>
              <w:snapToGrid w:val="0"/>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配备合理的得5分；</w:t>
            </w:r>
          </w:p>
          <w:p w14:paraId="5059DB3C">
            <w:pPr>
              <w:pStyle w:val="963"/>
              <w:adjustRightInd w:val="0"/>
              <w:snapToGrid w:val="0"/>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配备较合理的得3分；</w:t>
            </w:r>
          </w:p>
          <w:p w14:paraId="4EC37962">
            <w:pPr>
              <w:pStyle w:val="963"/>
              <w:adjustRightInd w:val="0"/>
              <w:snapToGrid w:val="0"/>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配备不太合理的得1分；</w:t>
            </w:r>
          </w:p>
          <w:p w14:paraId="1ED64959">
            <w:pPr>
              <w:snapToGrid w:val="0"/>
              <w:spacing w:line="24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配备完全不合理的得0分。</w:t>
            </w:r>
          </w:p>
        </w:tc>
        <w:tc>
          <w:tcPr>
            <w:tcW w:w="639" w:type="dxa"/>
          </w:tcPr>
          <w:p w14:paraId="3088EB26">
            <w:pPr>
              <w:snapToGrid w:val="0"/>
              <w:spacing w:line="240" w:lineRule="auto"/>
              <w:jc w:val="center"/>
              <w:rPr>
                <w:rFonts w:hint="eastAsia" w:ascii="宋体" w:hAnsi="宋体" w:eastAsia="宋体" w:cs="宋体"/>
                <w:color w:val="auto"/>
                <w:kern w:val="2"/>
                <w:sz w:val="21"/>
                <w:szCs w:val="21"/>
                <w:highlight w:val="none"/>
              </w:rPr>
            </w:pPr>
          </w:p>
          <w:p w14:paraId="6A1688F1">
            <w:pPr>
              <w:snapToGrid w:val="0"/>
              <w:spacing w:line="240" w:lineRule="auto"/>
              <w:jc w:val="center"/>
              <w:rPr>
                <w:rFonts w:hint="eastAsia" w:ascii="宋体" w:hAnsi="宋体" w:eastAsia="宋体" w:cs="宋体"/>
                <w:color w:val="auto"/>
                <w:kern w:val="2"/>
                <w:sz w:val="21"/>
                <w:szCs w:val="21"/>
                <w:highlight w:val="none"/>
              </w:rPr>
            </w:pPr>
          </w:p>
          <w:p w14:paraId="22C4FB25">
            <w:pPr>
              <w:snapToGrid w:val="0"/>
              <w:spacing w:line="240" w:lineRule="auto"/>
              <w:jc w:val="center"/>
              <w:rPr>
                <w:rFonts w:hint="eastAsia" w:ascii="宋体" w:hAnsi="宋体" w:eastAsia="宋体" w:cs="宋体"/>
                <w:color w:val="auto"/>
                <w:kern w:val="2"/>
                <w:sz w:val="21"/>
                <w:szCs w:val="21"/>
                <w:highlight w:val="none"/>
              </w:rPr>
            </w:pPr>
          </w:p>
          <w:p w14:paraId="63970E42">
            <w:pPr>
              <w:snapToGrid w:val="0"/>
              <w:spacing w:line="240" w:lineRule="auto"/>
              <w:jc w:val="center"/>
              <w:rPr>
                <w:rFonts w:hint="eastAsia" w:ascii="宋体" w:hAnsi="宋体" w:eastAsia="宋体" w:cs="宋体"/>
                <w:color w:val="auto"/>
                <w:kern w:val="2"/>
                <w:sz w:val="21"/>
                <w:szCs w:val="21"/>
                <w:highlight w:val="none"/>
              </w:rPr>
            </w:pPr>
          </w:p>
          <w:p w14:paraId="20C2F14C">
            <w:pPr>
              <w:snapToGrid w:val="0"/>
              <w:spacing w:line="24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5</w:t>
            </w:r>
          </w:p>
        </w:tc>
        <w:tc>
          <w:tcPr>
            <w:tcW w:w="1260" w:type="dxa"/>
            <w:vAlign w:val="center"/>
          </w:tcPr>
          <w:p w14:paraId="3393363D">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0" w:type="dxa"/>
            <w:vMerge w:val="continue"/>
          </w:tcPr>
          <w:p w14:paraId="306316B8">
            <w:pPr>
              <w:snapToGrid w:val="0"/>
              <w:spacing w:line="240" w:lineRule="auto"/>
              <w:jc w:val="center"/>
              <w:rPr>
                <w:rFonts w:hint="eastAsia" w:ascii="宋体" w:hAnsi="宋体" w:eastAsia="宋体" w:cs="宋体"/>
                <w:color w:val="auto"/>
                <w:sz w:val="21"/>
                <w:szCs w:val="21"/>
                <w:highlight w:val="none"/>
              </w:rPr>
            </w:pPr>
          </w:p>
        </w:tc>
      </w:tr>
      <w:tr w14:paraId="55FB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14:paraId="18792152">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4401" w:type="dxa"/>
          </w:tcPr>
          <w:p w14:paraId="35B052BC">
            <w:pPr>
              <w:pStyle w:val="963"/>
              <w:adjustRightInd w:val="0"/>
              <w:snapToGrid w:val="0"/>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根据管理服务组织机构设置（附组织机构图）、运作流程（附运作流程图）、激励机制、监督机制、自我约束机制和信息反馈渠道及处理机制、岗位职责等是否科学、合理、高效评分。</w:t>
            </w:r>
          </w:p>
          <w:p w14:paraId="0FFE5495">
            <w:pPr>
              <w:pStyle w:val="96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对本项目的项目管理方案得当、实施性高的得7分；</w:t>
            </w:r>
          </w:p>
          <w:p w14:paraId="1B8CF975">
            <w:pPr>
              <w:pStyle w:val="96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对本项目的项目管理方案一般、实施性一般的得5分；</w:t>
            </w:r>
          </w:p>
          <w:p w14:paraId="1C90515C">
            <w:pPr>
              <w:pStyle w:val="963"/>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对本项目的项目管理方案粗略、实施性较差的得2分。</w:t>
            </w:r>
          </w:p>
          <w:p w14:paraId="42161562">
            <w:pPr>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对本项目的项目管理方案粗略、实施性差的得0分。</w:t>
            </w:r>
          </w:p>
        </w:tc>
        <w:tc>
          <w:tcPr>
            <w:tcW w:w="639" w:type="dxa"/>
          </w:tcPr>
          <w:p w14:paraId="1DE4B5C3">
            <w:pPr>
              <w:snapToGrid w:val="0"/>
              <w:spacing w:line="240" w:lineRule="auto"/>
              <w:jc w:val="center"/>
              <w:rPr>
                <w:rFonts w:hint="eastAsia" w:ascii="宋体" w:hAnsi="宋体" w:eastAsia="宋体" w:cs="宋体"/>
                <w:color w:val="auto"/>
                <w:kern w:val="2"/>
                <w:sz w:val="21"/>
                <w:szCs w:val="21"/>
                <w:highlight w:val="none"/>
              </w:rPr>
            </w:pPr>
          </w:p>
          <w:p w14:paraId="297C1DCF">
            <w:pPr>
              <w:snapToGrid w:val="0"/>
              <w:spacing w:line="240" w:lineRule="auto"/>
              <w:jc w:val="center"/>
              <w:rPr>
                <w:rFonts w:hint="eastAsia" w:ascii="宋体" w:hAnsi="宋体" w:eastAsia="宋体" w:cs="宋体"/>
                <w:color w:val="auto"/>
                <w:kern w:val="2"/>
                <w:sz w:val="21"/>
                <w:szCs w:val="21"/>
                <w:highlight w:val="none"/>
              </w:rPr>
            </w:pPr>
          </w:p>
          <w:p w14:paraId="5DDC879C">
            <w:pPr>
              <w:snapToGrid w:val="0"/>
              <w:spacing w:line="240" w:lineRule="auto"/>
              <w:jc w:val="center"/>
              <w:rPr>
                <w:rFonts w:hint="eastAsia" w:ascii="宋体" w:hAnsi="宋体" w:eastAsia="宋体" w:cs="宋体"/>
                <w:color w:val="auto"/>
                <w:kern w:val="2"/>
                <w:sz w:val="21"/>
                <w:szCs w:val="21"/>
                <w:highlight w:val="none"/>
              </w:rPr>
            </w:pPr>
          </w:p>
          <w:p w14:paraId="56256C4E">
            <w:pPr>
              <w:snapToGrid w:val="0"/>
              <w:spacing w:line="240" w:lineRule="auto"/>
              <w:jc w:val="center"/>
              <w:rPr>
                <w:rFonts w:hint="eastAsia" w:ascii="宋体" w:hAnsi="宋体" w:eastAsia="宋体" w:cs="宋体"/>
                <w:color w:val="auto"/>
                <w:kern w:val="2"/>
                <w:sz w:val="21"/>
                <w:szCs w:val="21"/>
                <w:highlight w:val="none"/>
              </w:rPr>
            </w:pPr>
          </w:p>
          <w:p w14:paraId="41097C01">
            <w:pPr>
              <w:snapToGrid w:val="0"/>
              <w:spacing w:line="240" w:lineRule="auto"/>
              <w:jc w:val="center"/>
              <w:rPr>
                <w:rFonts w:hint="eastAsia" w:ascii="宋体" w:hAnsi="宋体" w:eastAsia="宋体" w:cs="宋体"/>
                <w:color w:val="auto"/>
                <w:kern w:val="2"/>
                <w:sz w:val="21"/>
                <w:szCs w:val="21"/>
                <w:highlight w:val="none"/>
              </w:rPr>
            </w:pPr>
          </w:p>
          <w:p w14:paraId="1B9A0B26">
            <w:pPr>
              <w:snapToGrid w:val="0"/>
              <w:spacing w:line="240" w:lineRule="auto"/>
              <w:jc w:val="center"/>
              <w:rPr>
                <w:rFonts w:hint="eastAsia" w:ascii="宋体" w:hAnsi="宋体" w:eastAsia="宋体" w:cs="宋体"/>
                <w:color w:val="auto"/>
                <w:kern w:val="2"/>
                <w:sz w:val="21"/>
                <w:szCs w:val="21"/>
                <w:highlight w:val="none"/>
              </w:rPr>
            </w:pPr>
          </w:p>
          <w:p w14:paraId="2B923F7D">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7</w:t>
            </w:r>
          </w:p>
        </w:tc>
        <w:tc>
          <w:tcPr>
            <w:tcW w:w="1260" w:type="dxa"/>
            <w:vAlign w:val="center"/>
          </w:tcPr>
          <w:p w14:paraId="362CAE12">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0" w:type="dxa"/>
          </w:tcPr>
          <w:p w14:paraId="5CCD81C5">
            <w:pPr>
              <w:snapToGrid w:val="0"/>
              <w:spacing w:line="240" w:lineRule="auto"/>
              <w:jc w:val="center"/>
              <w:rPr>
                <w:rFonts w:hint="eastAsia" w:ascii="宋体" w:hAnsi="宋体" w:eastAsia="宋体" w:cs="宋体"/>
                <w:color w:val="auto"/>
                <w:kern w:val="2"/>
                <w:sz w:val="21"/>
                <w:szCs w:val="21"/>
                <w:highlight w:val="none"/>
              </w:rPr>
            </w:pPr>
          </w:p>
          <w:p w14:paraId="7BDE4B74">
            <w:pPr>
              <w:snapToGrid w:val="0"/>
              <w:spacing w:line="240" w:lineRule="auto"/>
              <w:jc w:val="center"/>
              <w:rPr>
                <w:rFonts w:hint="eastAsia" w:ascii="宋体" w:hAnsi="宋体" w:eastAsia="宋体" w:cs="宋体"/>
                <w:color w:val="auto"/>
                <w:kern w:val="2"/>
                <w:sz w:val="21"/>
                <w:szCs w:val="21"/>
                <w:highlight w:val="none"/>
              </w:rPr>
            </w:pPr>
          </w:p>
          <w:p w14:paraId="0F6243E5">
            <w:pPr>
              <w:snapToGrid w:val="0"/>
              <w:spacing w:line="240" w:lineRule="auto"/>
              <w:jc w:val="center"/>
              <w:rPr>
                <w:rFonts w:hint="eastAsia" w:ascii="宋体" w:hAnsi="宋体" w:eastAsia="宋体" w:cs="宋体"/>
                <w:color w:val="auto"/>
                <w:kern w:val="2"/>
                <w:sz w:val="21"/>
                <w:szCs w:val="21"/>
                <w:highlight w:val="none"/>
              </w:rPr>
            </w:pPr>
          </w:p>
          <w:p w14:paraId="5ECE02A6">
            <w:pPr>
              <w:snapToGrid w:val="0"/>
              <w:spacing w:line="240" w:lineRule="auto"/>
              <w:jc w:val="center"/>
              <w:rPr>
                <w:rFonts w:hint="eastAsia" w:ascii="宋体" w:hAnsi="宋体" w:eastAsia="宋体" w:cs="宋体"/>
                <w:color w:val="auto"/>
                <w:kern w:val="2"/>
                <w:sz w:val="21"/>
                <w:szCs w:val="21"/>
                <w:highlight w:val="none"/>
              </w:rPr>
            </w:pPr>
          </w:p>
          <w:p w14:paraId="3FC3A6CE">
            <w:pPr>
              <w:snapToGrid w:val="0"/>
              <w:spacing w:line="240" w:lineRule="auto"/>
              <w:jc w:val="center"/>
              <w:rPr>
                <w:rFonts w:hint="eastAsia" w:ascii="宋体" w:hAnsi="宋体" w:eastAsia="宋体" w:cs="宋体"/>
                <w:color w:val="auto"/>
                <w:kern w:val="2"/>
                <w:sz w:val="21"/>
                <w:szCs w:val="21"/>
                <w:highlight w:val="none"/>
              </w:rPr>
            </w:pPr>
          </w:p>
          <w:p w14:paraId="6D68D38D">
            <w:pPr>
              <w:snapToGrid w:val="0"/>
              <w:spacing w:line="240" w:lineRule="auto"/>
              <w:jc w:val="center"/>
              <w:rPr>
                <w:rFonts w:hint="eastAsia" w:ascii="宋体" w:hAnsi="宋体" w:eastAsia="宋体" w:cs="宋体"/>
                <w:color w:val="auto"/>
                <w:kern w:val="2"/>
                <w:sz w:val="21"/>
                <w:szCs w:val="21"/>
                <w:highlight w:val="none"/>
              </w:rPr>
            </w:pPr>
          </w:p>
          <w:p w14:paraId="189C1DA1">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项目管理</w:t>
            </w:r>
          </w:p>
        </w:tc>
      </w:tr>
      <w:tr w14:paraId="7A21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540" w:type="dxa"/>
            <w:vMerge w:val="restart"/>
            <w:vAlign w:val="center"/>
          </w:tcPr>
          <w:p w14:paraId="0A297994">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4401" w:type="dxa"/>
            <w:vAlign w:val="top"/>
          </w:tcPr>
          <w:p w14:paraId="0DA850FF">
            <w:pPr>
              <w:pStyle w:val="963"/>
              <w:adjustRightInd w:val="0"/>
              <w:snapToGrid w:val="0"/>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响应的服务方案与采购需求的吻合程度，应答是否详尽、明晰，是否满足磋商文件要求；内容是否完整齐全、表述准确、条理清晰，内容无前后矛盾，符合磋商文件要求；分析本项目的特点提出针对性方案。包括如下方面：</w:t>
            </w:r>
          </w:p>
          <w:p w14:paraId="4C1BC7E2">
            <w:pPr>
              <w:pStyle w:val="963"/>
              <w:adjustRightInd w:val="0"/>
              <w:snapToGrid w:val="0"/>
              <w:spacing w:line="240" w:lineRule="auto"/>
              <w:jc w:val="both"/>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.1保洁服务方案：</w:t>
            </w:r>
          </w:p>
          <w:p w14:paraId="3B77B50E">
            <w:pPr>
              <w:pStyle w:val="967"/>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保洁服务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流程清晰、内容详尽、合理、规范、具有操作性强的得7分；</w:t>
            </w:r>
          </w:p>
          <w:p w14:paraId="6C343BA4">
            <w:pPr>
              <w:pStyle w:val="967"/>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保洁服务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流程较清晰、内容较详尽、合理、规范、具有操作性较强的得5分；</w:t>
            </w:r>
          </w:p>
          <w:p w14:paraId="2E879D03">
            <w:pPr>
              <w:pStyle w:val="967"/>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保洁服务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流程基本清晰、内容详尽程度一般、合理性一般、操作性一般的得2分；</w:t>
            </w:r>
          </w:p>
          <w:p w14:paraId="3290DC28">
            <w:pPr>
              <w:snapToGrid w:val="0"/>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保洁服务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流程模糊、内容粗略、合理性差、操作性差的得0分。</w:t>
            </w:r>
          </w:p>
        </w:tc>
        <w:tc>
          <w:tcPr>
            <w:tcW w:w="639" w:type="dxa"/>
          </w:tcPr>
          <w:p w14:paraId="2AAD3964">
            <w:pPr>
              <w:snapToGrid w:val="0"/>
              <w:spacing w:line="240" w:lineRule="auto"/>
              <w:jc w:val="center"/>
              <w:rPr>
                <w:rFonts w:hint="eastAsia" w:ascii="宋体" w:hAnsi="宋体" w:eastAsia="宋体" w:cs="宋体"/>
                <w:color w:val="auto"/>
                <w:kern w:val="2"/>
                <w:sz w:val="21"/>
                <w:szCs w:val="21"/>
                <w:highlight w:val="none"/>
              </w:rPr>
            </w:pPr>
          </w:p>
          <w:p w14:paraId="16744E09">
            <w:pPr>
              <w:snapToGrid w:val="0"/>
              <w:spacing w:line="240" w:lineRule="auto"/>
              <w:jc w:val="center"/>
              <w:rPr>
                <w:rFonts w:hint="eastAsia" w:ascii="宋体" w:hAnsi="宋体" w:eastAsia="宋体" w:cs="宋体"/>
                <w:color w:val="auto"/>
                <w:kern w:val="2"/>
                <w:sz w:val="21"/>
                <w:szCs w:val="21"/>
                <w:highlight w:val="none"/>
              </w:rPr>
            </w:pPr>
          </w:p>
          <w:p w14:paraId="0C891041">
            <w:pPr>
              <w:snapToGrid w:val="0"/>
              <w:spacing w:line="240" w:lineRule="auto"/>
              <w:jc w:val="center"/>
              <w:rPr>
                <w:rFonts w:hint="eastAsia" w:ascii="宋体" w:hAnsi="宋体" w:eastAsia="宋体" w:cs="宋体"/>
                <w:color w:val="auto"/>
                <w:kern w:val="2"/>
                <w:sz w:val="21"/>
                <w:szCs w:val="21"/>
                <w:highlight w:val="none"/>
              </w:rPr>
            </w:pPr>
          </w:p>
          <w:p w14:paraId="49F95043">
            <w:pPr>
              <w:snapToGrid w:val="0"/>
              <w:spacing w:line="240" w:lineRule="auto"/>
              <w:jc w:val="center"/>
              <w:rPr>
                <w:rFonts w:hint="eastAsia" w:ascii="宋体" w:hAnsi="宋体" w:eastAsia="宋体" w:cs="宋体"/>
                <w:color w:val="auto"/>
                <w:kern w:val="2"/>
                <w:sz w:val="21"/>
                <w:szCs w:val="21"/>
                <w:highlight w:val="none"/>
              </w:rPr>
            </w:pPr>
          </w:p>
          <w:p w14:paraId="425EBD76">
            <w:pPr>
              <w:snapToGrid w:val="0"/>
              <w:spacing w:line="240" w:lineRule="auto"/>
              <w:jc w:val="center"/>
              <w:rPr>
                <w:rFonts w:hint="eastAsia" w:ascii="宋体" w:hAnsi="宋体" w:eastAsia="宋体" w:cs="宋体"/>
                <w:color w:val="auto"/>
                <w:kern w:val="2"/>
                <w:sz w:val="21"/>
                <w:szCs w:val="21"/>
                <w:highlight w:val="none"/>
              </w:rPr>
            </w:pPr>
          </w:p>
          <w:p w14:paraId="7193F841">
            <w:pPr>
              <w:snapToGrid w:val="0"/>
              <w:spacing w:line="240" w:lineRule="auto"/>
              <w:jc w:val="center"/>
              <w:rPr>
                <w:rFonts w:hint="eastAsia" w:ascii="宋体" w:hAnsi="宋体" w:eastAsia="宋体" w:cs="宋体"/>
                <w:color w:val="auto"/>
                <w:kern w:val="2"/>
                <w:sz w:val="21"/>
                <w:szCs w:val="21"/>
                <w:highlight w:val="none"/>
              </w:rPr>
            </w:pPr>
          </w:p>
          <w:p w14:paraId="0D95FADC">
            <w:pPr>
              <w:snapToGrid w:val="0"/>
              <w:spacing w:line="240" w:lineRule="auto"/>
              <w:jc w:val="center"/>
              <w:rPr>
                <w:rFonts w:hint="eastAsia" w:ascii="宋体" w:hAnsi="宋体" w:eastAsia="宋体" w:cs="宋体"/>
                <w:color w:val="auto"/>
                <w:kern w:val="2"/>
                <w:sz w:val="21"/>
                <w:szCs w:val="21"/>
                <w:highlight w:val="none"/>
              </w:rPr>
            </w:pPr>
          </w:p>
          <w:p w14:paraId="760F9E9C">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7</w:t>
            </w:r>
          </w:p>
        </w:tc>
        <w:tc>
          <w:tcPr>
            <w:tcW w:w="1260" w:type="dxa"/>
            <w:vAlign w:val="center"/>
          </w:tcPr>
          <w:p w14:paraId="54559B6A">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0" w:type="dxa"/>
          </w:tcPr>
          <w:p w14:paraId="1AA6CAD6">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服务方案</w:t>
            </w:r>
          </w:p>
        </w:tc>
      </w:tr>
      <w:tr w14:paraId="3D43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540" w:type="dxa"/>
            <w:vMerge w:val="continue"/>
            <w:vAlign w:val="center"/>
          </w:tcPr>
          <w:p w14:paraId="4643E064">
            <w:pPr>
              <w:snapToGrid w:val="0"/>
              <w:spacing w:line="240" w:lineRule="auto"/>
              <w:jc w:val="center"/>
              <w:rPr>
                <w:rFonts w:hint="eastAsia" w:ascii="宋体" w:hAnsi="宋体" w:eastAsia="宋体" w:cs="宋体"/>
                <w:color w:val="auto"/>
                <w:sz w:val="21"/>
                <w:szCs w:val="21"/>
                <w:highlight w:val="none"/>
                <w:lang w:val="en-US" w:eastAsia="zh-CN"/>
              </w:rPr>
            </w:pPr>
          </w:p>
        </w:tc>
        <w:tc>
          <w:tcPr>
            <w:tcW w:w="4401" w:type="dxa"/>
            <w:vAlign w:val="center"/>
          </w:tcPr>
          <w:p w14:paraId="72FD5067">
            <w:pPr>
              <w:pStyle w:val="963"/>
              <w:adjustRightInd w:val="0"/>
              <w:snapToGrid w:val="0"/>
              <w:spacing w:line="240" w:lineRule="auto"/>
              <w:jc w:val="both"/>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.2秩序维护服务方案：</w:t>
            </w:r>
          </w:p>
          <w:p w14:paraId="247754B2">
            <w:pPr>
              <w:pStyle w:val="967"/>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秩序维护</w:t>
            </w:r>
            <w:r>
              <w:rPr>
                <w:rFonts w:hint="eastAsia" w:ascii="宋体" w:hAnsi="宋体" w:eastAsia="宋体" w:cs="宋体"/>
                <w:color w:val="auto"/>
                <w:sz w:val="21"/>
                <w:szCs w:val="21"/>
                <w:highlight w:val="none"/>
              </w:rPr>
              <w:t>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流程清晰、内容详尽、合理、规范、具有操作性强的得7分；</w:t>
            </w:r>
          </w:p>
          <w:p w14:paraId="2ADBDE3F">
            <w:pPr>
              <w:pStyle w:val="967"/>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秩序维护</w:t>
            </w:r>
            <w:r>
              <w:rPr>
                <w:rFonts w:hint="eastAsia" w:ascii="宋体" w:hAnsi="宋体" w:eastAsia="宋体" w:cs="宋体"/>
                <w:color w:val="auto"/>
                <w:sz w:val="21"/>
                <w:szCs w:val="21"/>
                <w:highlight w:val="none"/>
              </w:rPr>
              <w:t>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流程较清晰、内容较详尽、合理、规范、具有操作性较强的得5分；</w:t>
            </w:r>
          </w:p>
          <w:p w14:paraId="593A90A4">
            <w:pPr>
              <w:pStyle w:val="967"/>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秩序维护</w:t>
            </w:r>
            <w:r>
              <w:rPr>
                <w:rFonts w:hint="eastAsia" w:ascii="宋体" w:hAnsi="宋体" w:eastAsia="宋体" w:cs="宋体"/>
                <w:color w:val="auto"/>
                <w:sz w:val="21"/>
                <w:szCs w:val="21"/>
                <w:highlight w:val="none"/>
              </w:rPr>
              <w:t>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流程基本清晰、内容详尽程度一般、合理性一般、操作性一般的得2分；</w:t>
            </w:r>
          </w:p>
          <w:p w14:paraId="441C3D18">
            <w:pPr>
              <w:snapToGrid w:val="0"/>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保洁服务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流程模糊、内容粗略、合理性差、操作性差的得0分。</w:t>
            </w:r>
          </w:p>
        </w:tc>
        <w:tc>
          <w:tcPr>
            <w:tcW w:w="639" w:type="dxa"/>
            <w:vAlign w:val="center"/>
          </w:tcPr>
          <w:p w14:paraId="508EA333">
            <w:pPr>
              <w:snapToGrid w:val="0"/>
              <w:spacing w:line="24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w:t>
            </w:r>
          </w:p>
        </w:tc>
        <w:tc>
          <w:tcPr>
            <w:tcW w:w="1260" w:type="dxa"/>
            <w:vAlign w:val="center"/>
          </w:tcPr>
          <w:p w14:paraId="7FAACC0B">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0" w:type="dxa"/>
            <w:vMerge w:val="restart"/>
            <w:vAlign w:val="center"/>
          </w:tcPr>
          <w:p w14:paraId="7EBC4488">
            <w:pPr>
              <w:snapToGrid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服务方案</w:t>
            </w:r>
          </w:p>
        </w:tc>
      </w:tr>
      <w:tr w14:paraId="0881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540" w:type="dxa"/>
            <w:vMerge w:val="continue"/>
            <w:vAlign w:val="center"/>
          </w:tcPr>
          <w:p w14:paraId="37751F6C">
            <w:pPr>
              <w:snapToGrid w:val="0"/>
              <w:spacing w:line="240" w:lineRule="auto"/>
              <w:jc w:val="center"/>
              <w:rPr>
                <w:rFonts w:hint="eastAsia" w:ascii="宋体" w:hAnsi="宋体" w:eastAsia="宋体" w:cs="宋体"/>
                <w:color w:val="auto"/>
                <w:sz w:val="21"/>
                <w:szCs w:val="21"/>
                <w:highlight w:val="none"/>
                <w:lang w:val="en-US" w:eastAsia="zh-CN"/>
              </w:rPr>
            </w:pPr>
          </w:p>
        </w:tc>
        <w:tc>
          <w:tcPr>
            <w:tcW w:w="4401" w:type="dxa"/>
            <w:vAlign w:val="center"/>
          </w:tcPr>
          <w:p w14:paraId="60495F80">
            <w:pPr>
              <w:pStyle w:val="963"/>
              <w:adjustRightInd w:val="0"/>
              <w:snapToGrid w:val="0"/>
              <w:spacing w:line="240" w:lineRule="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.3交接方案与员工队伍稳定方案：</w:t>
            </w:r>
          </w:p>
          <w:p w14:paraId="255FA8B0">
            <w:pPr>
              <w:pStyle w:val="967"/>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交接方案与员工队伍稳定方案流程清晰、内容详尽、合理、规范、具有操作性强的得7分；</w:t>
            </w:r>
          </w:p>
          <w:p w14:paraId="3604B705">
            <w:pPr>
              <w:pStyle w:val="967"/>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交接方案与员工队伍稳定方案流程较清晰、内容较详尽、合理、规范、具有操作性较强的得5分；</w:t>
            </w:r>
          </w:p>
          <w:p w14:paraId="36DF7785">
            <w:pPr>
              <w:pStyle w:val="967"/>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交接方案与员工队伍稳定服务方案流程基本清晰、内容详尽程度一般、合理性一般、操作性一般的得2分；</w:t>
            </w:r>
          </w:p>
          <w:p w14:paraId="30D767BD">
            <w:pPr>
              <w:snapToGrid w:val="0"/>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保洁服务方案流程模糊、内容粗略、合理性差、操作性差的得0分。</w:t>
            </w:r>
          </w:p>
        </w:tc>
        <w:tc>
          <w:tcPr>
            <w:tcW w:w="639" w:type="dxa"/>
            <w:vAlign w:val="center"/>
          </w:tcPr>
          <w:p w14:paraId="4CEDE17C">
            <w:pPr>
              <w:snapToGrid w:val="0"/>
              <w:spacing w:line="24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7</w:t>
            </w:r>
          </w:p>
        </w:tc>
        <w:tc>
          <w:tcPr>
            <w:tcW w:w="1260" w:type="dxa"/>
            <w:vAlign w:val="center"/>
          </w:tcPr>
          <w:p w14:paraId="4B18F26F">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0" w:type="dxa"/>
            <w:vMerge w:val="continue"/>
            <w:vAlign w:val="center"/>
          </w:tcPr>
          <w:p w14:paraId="2BDE111A">
            <w:pPr>
              <w:snapToGrid w:val="0"/>
              <w:spacing w:line="240" w:lineRule="auto"/>
              <w:jc w:val="center"/>
              <w:rPr>
                <w:rFonts w:hint="eastAsia" w:ascii="宋体" w:hAnsi="宋体" w:eastAsia="宋体" w:cs="宋体"/>
                <w:color w:val="auto"/>
                <w:kern w:val="2"/>
                <w:sz w:val="21"/>
                <w:szCs w:val="21"/>
                <w:highlight w:val="none"/>
              </w:rPr>
            </w:pPr>
          </w:p>
        </w:tc>
      </w:tr>
      <w:tr w14:paraId="292B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540" w:type="dxa"/>
            <w:vMerge w:val="continue"/>
            <w:vAlign w:val="center"/>
          </w:tcPr>
          <w:p w14:paraId="587C85E1">
            <w:pPr>
              <w:snapToGrid w:val="0"/>
              <w:spacing w:line="240" w:lineRule="auto"/>
              <w:jc w:val="center"/>
              <w:rPr>
                <w:rFonts w:hint="eastAsia" w:ascii="宋体" w:hAnsi="宋体" w:eastAsia="宋体" w:cs="宋体"/>
                <w:color w:val="auto"/>
                <w:sz w:val="21"/>
                <w:szCs w:val="21"/>
                <w:highlight w:val="none"/>
                <w:lang w:val="en-US" w:eastAsia="zh-CN"/>
              </w:rPr>
            </w:pPr>
          </w:p>
        </w:tc>
        <w:tc>
          <w:tcPr>
            <w:tcW w:w="4401" w:type="dxa"/>
            <w:vAlign w:val="center"/>
          </w:tcPr>
          <w:p w14:paraId="2EC157C2">
            <w:pPr>
              <w:pStyle w:val="790"/>
              <w:spacing w:line="240" w:lineRule="auto"/>
              <w:ind w:left="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.4 总体服务方案：</w:t>
            </w:r>
          </w:p>
          <w:p w14:paraId="38ED5FDB">
            <w:pPr>
              <w:pStyle w:val="963"/>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总体服务方案流程清晰、内容详尽、合理、规范、具有操作性强的得7分。</w:t>
            </w:r>
          </w:p>
          <w:p w14:paraId="7F6ECDBA">
            <w:pPr>
              <w:pStyle w:val="963"/>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总体服务方案流程较清晰、内容较详尽、合理、规范、具有操作性较强的得5分。</w:t>
            </w:r>
          </w:p>
          <w:p w14:paraId="3FDDB02D">
            <w:pPr>
              <w:pStyle w:val="963"/>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总体服务方案流程基本清晰、内容详尽程度一般、合理性一般、操作性一般的得2分。</w:t>
            </w:r>
          </w:p>
          <w:p w14:paraId="0FE6B8A1">
            <w:pPr>
              <w:snapToGrid w:val="0"/>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总体服务方案流程模糊、内容粗略、合理性差、操作性差的得0分。</w:t>
            </w:r>
          </w:p>
        </w:tc>
        <w:tc>
          <w:tcPr>
            <w:tcW w:w="639" w:type="dxa"/>
            <w:vAlign w:val="center"/>
          </w:tcPr>
          <w:p w14:paraId="0289A4DD">
            <w:pPr>
              <w:snapToGrid w:val="0"/>
              <w:spacing w:line="24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w:t>
            </w:r>
          </w:p>
        </w:tc>
        <w:tc>
          <w:tcPr>
            <w:tcW w:w="1260" w:type="dxa"/>
            <w:vAlign w:val="center"/>
          </w:tcPr>
          <w:p w14:paraId="5762E5D9">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0" w:type="dxa"/>
            <w:vMerge w:val="continue"/>
            <w:vAlign w:val="center"/>
          </w:tcPr>
          <w:p w14:paraId="25752E59">
            <w:pPr>
              <w:snapToGrid w:val="0"/>
              <w:spacing w:line="240" w:lineRule="auto"/>
              <w:jc w:val="center"/>
              <w:rPr>
                <w:rFonts w:hint="eastAsia" w:ascii="宋体" w:hAnsi="宋体" w:eastAsia="宋体" w:cs="宋体"/>
                <w:color w:val="auto"/>
                <w:kern w:val="2"/>
                <w:sz w:val="21"/>
                <w:szCs w:val="21"/>
                <w:highlight w:val="none"/>
              </w:rPr>
            </w:pPr>
          </w:p>
        </w:tc>
      </w:tr>
      <w:tr w14:paraId="29AB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540" w:type="dxa"/>
            <w:vMerge w:val="restart"/>
            <w:vAlign w:val="center"/>
          </w:tcPr>
          <w:p w14:paraId="4D790EAF">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4401" w:type="dxa"/>
            <w:vAlign w:val="center"/>
          </w:tcPr>
          <w:p w14:paraId="1505867F">
            <w:pPr>
              <w:pStyle w:val="963"/>
              <w:adjustRightInd w:val="0"/>
              <w:snapToGrid w:val="0"/>
              <w:spacing w:line="240" w:lineRule="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.1 对本项目的各项公众制度、内部岗位责任制度、管理运作制度、考核制度及标准等，是否符合规范，是否体现高标准、高档次、科学合理、详细完备，综合打分。</w:t>
            </w:r>
          </w:p>
          <w:p w14:paraId="504638E3">
            <w:pPr>
              <w:pStyle w:val="963"/>
              <w:adjustRightInd w:val="0"/>
              <w:snapToGrid w:val="0"/>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配备合理的得5分；</w:t>
            </w:r>
          </w:p>
          <w:p w14:paraId="3384603D">
            <w:pPr>
              <w:pStyle w:val="963"/>
              <w:adjustRightInd w:val="0"/>
              <w:snapToGrid w:val="0"/>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配备较合理的得3分；</w:t>
            </w:r>
          </w:p>
          <w:p w14:paraId="48EA8B82">
            <w:pPr>
              <w:pStyle w:val="963"/>
              <w:adjustRightInd w:val="0"/>
              <w:snapToGrid w:val="0"/>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配备不太合理的得1分；</w:t>
            </w:r>
          </w:p>
          <w:p w14:paraId="05527500">
            <w:pPr>
              <w:snapToGrid w:val="0"/>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配备完全不合理的得0分。</w:t>
            </w:r>
          </w:p>
        </w:tc>
        <w:tc>
          <w:tcPr>
            <w:tcW w:w="639" w:type="dxa"/>
            <w:vAlign w:val="center"/>
          </w:tcPr>
          <w:p w14:paraId="0BD67FE8">
            <w:pPr>
              <w:snapToGrid w:val="0"/>
              <w:spacing w:line="24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1260" w:type="dxa"/>
            <w:vAlign w:val="center"/>
          </w:tcPr>
          <w:p w14:paraId="10CBA497">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0" w:type="dxa"/>
            <w:vMerge w:val="restart"/>
            <w:vAlign w:val="center"/>
          </w:tcPr>
          <w:p w14:paraId="04FE2367">
            <w:pPr>
              <w:snapToGrid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规章制度及质量保证措施</w:t>
            </w:r>
          </w:p>
        </w:tc>
      </w:tr>
      <w:tr w14:paraId="7705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540" w:type="dxa"/>
            <w:vMerge w:val="continue"/>
            <w:vAlign w:val="center"/>
          </w:tcPr>
          <w:p w14:paraId="0CD6A6E7">
            <w:pPr>
              <w:snapToGrid w:val="0"/>
              <w:spacing w:line="240" w:lineRule="auto"/>
              <w:jc w:val="center"/>
              <w:rPr>
                <w:rFonts w:hint="eastAsia" w:ascii="宋体" w:hAnsi="宋体" w:eastAsia="宋体" w:cs="宋体"/>
                <w:color w:val="auto"/>
                <w:sz w:val="21"/>
                <w:szCs w:val="21"/>
                <w:highlight w:val="none"/>
                <w:lang w:val="en-US" w:eastAsia="zh-CN"/>
              </w:rPr>
            </w:pPr>
          </w:p>
        </w:tc>
        <w:tc>
          <w:tcPr>
            <w:tcW w:w="4401" w:type="dxa"/>
            <w:vAlign w:val="center"/>
          </w:tcPr>
          <w:p w14:paraId="7E426F21">
            <w:pPr>
              <w:pStyle w:val="963"/>
              <w:adjustRightInd w:val="0"/>
              <w:snapToGrid w:val="0"/>
              <w:spacing w:line="240" w:lineRule="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.2对质量管理保证措施的合理性、有效性，综合打分。</w:t>
            </w:r>
          </w:p>
          <w:p w14:paraId="0ED36E24">
            <w:pPr>
              <w:pStyle w:val="963"/>
              <w:adjustRightInd w:val="0"/>
              <w:snapToGrid w:val="0"/>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质量管理保证措施合理的得5分；</w:t>
            </w:r>
          </w:p>
          <w:p w14:paraId="284B5ED3">
            <w:pPr>
              <w:pStyle w:val="963"/>
              <w:adjustRightInd w:val="0"/>
              <w:snapToGrid w:val="0"/>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质量管理保证措施较合理的得3分；</w:t>
            </w:r>
          </w:p>
          <w:p w14:paraId="39C26C31">
            <w:pPr>
              <w:pStyle w:val="963"/>
              <w:adjustRightInd w:val="0"/>
              <w:snapToGrid w:val="0"/>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质量管理保证措施不太合理的得1分；</w:t>
            </w:r>
          </w:p>
          <w:p w14:paraId="41D4F85C">
            <w:pPr>
              <w:snapToGrid w:val="0"/>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质量管理保证措施完全不合理的得0分。</w:t>
            </w:r>
          </w:p>
        </w:tc>
        <w:tc>
          <w:tcPr>
            <w:tcW w:w="639" w:type="dxa"/>
            <w:vAlign w:val="center"/>
          </w:tcPr>
          <w:p w14:paraId="2DAEDAE6">
            <w:pPr>
              <w:snapToGrid w:val="0"/>
              <w:spacing w:line="24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5</w:t>
            </w:r>
          </w:p>
        </w:tc>
        <w:tc>
          <w:tcPr>
            <w:tcW w:w="1260" w:type="dxa"/>
            <w:vAlign w:val="center"/>
          </w:tcPr>
          <w:p w14:paraId="1C3C4F29">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0" w:type="dxa"/>
            <w:vMerge w:val="continue"/>
            <w:vAlign w:val="center"/>
          </w:tcPr>
          <w:p w14:paraId="4D5F1D5F">
            <w:pPr>
              <w:snapToGrid w:val="0"/>
              <w:spacing w:line="240" w:lineRule="auto"/>
              <w:jc w:val="center"/>
              <w:rPr>
                <w:rFonts w:hint="eastAsia" w:ascii="宋体" w:hAnsi="宋体" w:eastAsia="宋体" w:cs="宋体"/>
                <w:color w:val="auto"/>
                <w:kern w:val="2"/>
                <w:sz w:val="21"/>
                <w:szCs w:val="21"/>
                <w:highlight w:val="none"/>
              </w:rPr>
            </w:pPr>
          </w:p>
        </w:tc>
      </w:tr>
      <w:tr w14:paraId="5DD2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540" w:type="dxa"/>
            <w:vAlign w:val="center"/>
          </w:tcPr>
          <w:p w14:paraId="7D639F5C">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4401" w:type="dxa"/>
            <w:vAlign w:val="center"/>
          </w:tcPr>
          <w:p w14:paraId="0035A6A5">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根据各岗位培训计划的详细程度及培训方案的系统性、可操作打分。</w:t>
            </w:r>
          </w:p>
          <w:p w14:paraId="421082E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响应供应商对本项目的培训计划得当、实施性高的得5分；</w:t>
            </w:r>
          </w:p>
          <w:p w14:paraId="191F8C43">
            <w:pPr>
              <w:pStyle w:val="27"/>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响应供应商对本项目的</w:t>
            </w:r>
            <w:r>
              <w:rPr>
                <w:rFonts w:hint="eastAsia" w:ascii="宋体" w:hAnsi="宋体" w:eastAsia="宋体" w:cs="宋体"/>
                <w:color w:val="auto"/>
                <w:kern w:val="0"/>
                <w:sz w:val="21"/>
                <w:szCs w:val="21"/>
                <w:highlight w:val="none"/>
              </w:rPr>
              <w:t>培训计划较</w:t>
            </w:r>
            <w:r>
              <w:rPr>
                <w:rFonts w:hint="eastAsia" w:ascii="宋体" w:hAnsi="宋体" w:eastAsia="宋体" w:cs="宋体"/>
                <w:color w:val="auto"/>
                <w:sz w:val="21"/>
                <w:szCs w:val="21"/>
                <w:highlight w:val="none"/>
              </w:rPr>
              <w:t>得当、实施性较高的得3分；</w:t>
            </w:r>
          </w:p>
          <w:p w14:paraId="641226AC">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响应供应商对本项目的</w:t>
            </w:r>
            <w:r>
              <w:rPr>
                <w:rFonts w:hint="eastAsia" w:ascii="宋体" w:hAnsi="宋体" w:eastAsia="宋体" w:cs="宋体"/>
                <w:color w:val="auto"/>
                <w:kern w:val="0"/>
                <w:sz w:val="21"/>
                <w:szCs w:val="21"/>
                <w:highlight w:val="none"/>
              </w:rPr>
              <w:t>培训计划</w:t>
            </w:r>
            <w:r>
              <w:rPr>
                <w:rFonts w:hint="eastAsia" w:ascii="宋体" w:hAnsi="宋体" w:eastAsia="宋体" w:cs="宋体"/>
                <w:color w:val="auto"/>
                <w:sz w:val="21"/>
                <w:szCs w:val="21"/>
                <w:highlight w:val="none"/>
              </w:rPr>
              <w:t>一般、实施性一般的得1分；</w:t>
            </w:r>
          </w:p>
          <w:p w14:paraId="015ADC0F">
            <w:pPr>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响应供应商对本项目的</w:t>
            </w:r>
            <w:r>
              <w:rPr>
                <w:rFonts w:hint="eastAsia" w:ascii="宋体" w:hAnsi="宋体" w:eastAsia="宋体" w:cs="宋体"/>
                <w:color w:val="auto"/>
                <w:kern w:val="0"/>
                <w:sz w:val="21"/>
                <w:szCs w:val="21"/>
                <w:highlight w:val="none"/>
              </w:rPr>
              <w:t>培训计划</w:t>
            </w:r>
            <w:r>
              <w:rPr>
                <w:rFonts w:hint="eastAsia" w:ascii="宋体" w:hAnsi="宋体" w:eastAsia="宋体" w:cs="宋体"/>
                <w:color w:val="auto"/>
                <w:sz w:val="21"/>
                <w:szCs w:val="21"/>
                <w:highlight w:val="none"/>
              </w:rPr>
              <w:t>粗略、实施性差的得0分。</w:t>
            </w:r>
          </w:p>
        </w:tc>
        <w:tc>
          <w:tcPr>
            <w:tcW w:w="639" w:type="dxa"/>
            <w:vAlign w:val="center"/>
          </w:tcPr>
          <w:p w14:paraId="4E87DC5A">
            <w:pPr>
              <w:snapToGrid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1260" w:type="dxa"/>
            <w:vAlign w:val="center"/>
          </w:tcPr>
          <w:p w14:paraId="1AD5BFE6">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0" w:type="dxa"/>
            <w:vAlign w:val="center"/>
          </w:tcPr>
          <w:p w14:paraId="63799E6A">
            <w:pPr>
              <w:snapToGrid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培训计划</w:t>
            </w:r>
          </w:p>
        </w:tc>
      </w:tr>
      <w:tr w14:paraId="32A1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40" w:type="dxa"/>
            <w:vAlign w:val="center"/>
          </w:tcPr>
          <w:p w14:paraId="65206C40">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4401" w:type="dxa"/>
            <w:vAlign w:val="center"/>
          </w:tcPr>
          <w:p w14:paraId="14E087D6">
            <w:pPr>
              <w:tabs>
                <w:tab w:val="left" w:pos="0"/>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针对各类检查和突发性事件等任务的应急方案及措施的全面性、针对性打分。</w:t>
            </w:r>
          </w:p>
          <w:p w14:paraId="15FA47E5">
            <w:pPr>
              <w:pStyle w:val="96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响应供应商对本项目的突发事件应急处理措施得当、实施性高的得7分；</w:t>
            </w:r>
          </w:p>
          <w:p w14:paraId="34108781">
            <w:pPr>
              <w:pStyle w:val="96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响应供应商对本项目的突发事件应急处理措施较强、实施性较强的得5分；</w:t>
            </w:r>
          </w:p>
          <w:p w14:paraId="72CA4FA3">
            <w:pPr>
              <w:pStyle w:val="967"/>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3响应供应商对本项目的突发事件应急处理措施一般、实施性一般的得2分；</w:t>
            </w:r>
          </w:p>
          <w:p w14:paraId="24485D25">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4响应供应商对本项目的突发事件应急处理措施粗略、实施性差的得0分。</w:t>
            </w:r>
          </w:p>
        </w:tc>
        <w:tc>
          <w:tcPr>
            <w:tcW w:w="639" w:type="dxa"/>
            <w:vAlign w:val="center"/>
          </w:tcPr>
          <w:p w14:paraId="41DCB23C">
            <w:pPr>
              <w:snapToGrid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1260" w:type="dxa"/>
            <w:vAlign w:val="center"/>
          </w:tcPr>
          <w:p w14:paraId="182179AA">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0" w:type="dxa"/>
            <w:vAlign w:val="center"/>
          </w:tcPr>
          <w:p w14:paraId="3FCDBEC5">
            <w:pPr>
              <w:snapToGrid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突发事件应急处理措施</w:t>
            </w:r>
          </w:p>
        </w:tc>
      </w:tr>
      <w:tr w14:paraId="1911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 w:type="dxa"/>
            <w:vAlign w:val="center"/>
          </w:tcPr>
          <w:p w14:paraId="4F6B4C4E">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4401" w:type="dxa"/>
            <w:vAlign w:val="center"/>
          </w:tcPr>
          <w:p w14:paraId="43AAFFF9">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物业服务管理各项创新及承诺明确，具有可操性和可监督性。根据投标人服务保障提升措施、大中型活动附近项目相关人力资源的支持能力。</w:t>
            </w:r>
          </w:p>
          <w:p w14:paraId="3C3E1A72">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响应供应商对本项目的服务保障支持能力得当、实施性高的得7分；</w:t>
            </w:r>
          </w:p>
          <w:p w14:paraId="1F78F9E4">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响应供应商对本项目的服务保障支持能力一般、实施性一般的得5分；</w:t>
            </w:r>
          </w:p>
          <w:p w14:paraId="7623619E">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响应供应商对本项目的服务保障支持能力粗略、实施性较差的得2分。</w:t>
            </w:r>
          </w:p>
          <w:p w14:paraId="189A08A3">
            <w:pPr>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响应供应商对本项目的服务保障支持能力粗略、实施性差的得0分。</w:t>
            </w:r>
          </w:p>
        </w:tc>
        <w:tc>
          <w:tcPr>
            <w:tcW w:w="639" w:type="dxa"/>
            <w:vAlign w:val="center"/>
          </w:tcPr>
          <w:p w14:paraId="324171D4">
            <w:pPr>
              <w:snapToGrid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7</w:t>
            </w:r>
          </w:p>
        </w:tc>
        <w:tc>
          <w:tcPr>
            <w:tcW w:w="1260" w:type="dxa"/>
            <w:vAlign w:val="center"/>
          </w:tcPr>
          <w:p w14:paraId="3117D575">
            <w:pPr>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20" w:type="dxa"/>
            <w:vAlign w:val="center"/>
          </w:tcPr>
          <w:p w14:paraId="453088FA">
            <w:pPr>
              <w:snapToGrid w:val="0"/>
              <w:spacing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服务保障支持能力</w:t>
            </w:r>
          </w:p>
        </w:tc>
      </w:tr>
      <w:tr w14:paraId="4E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40" w:type="dxa"/>
            <w:vAlign w:val="center"/>
          </w:tcPr>
          <w:p w14:paraId="120B19E8">
            <w:pPr>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4401" w:type="dxa"/>
          </w:tcPr>
          <w:p w14:paraId="00E7C911">
            <w:pPr>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14:paraId="75FECCF3">
            <w:pPr>
              <w:widowControl/>
              <w:shd w:val="clear" w:color="auto" w:fill="FFFFFF"/>
              <w:adjustRightInd/>
              <w:spacing w:after="225"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tc>
        <w:tc>
          <w:tcPr>
            <w:tcW w:w="639" w:type="dxa"/>
            <w:vAlign w:val="center"/>
          </w:tcPr>
          <w:p w14:paraId="5989150C">
            <w:pPr>
              <w:spacing w:line="24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260" w:type="dxa"/>
            <w:vAlign w:val="center"/>
          </w:tcPr>
          <w:p w14:paraId="03C8D143">
            <w:pPr>
              <w:spacing w:line="240" w:lineRule="auto"/>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520" w:type="dxa"/>
            <w:vAlign w:val="center"/>
          </w:tcPr>
          <w:p w14:paraId="64DB14C7">
            <w:pPr>
              <w:spacing w:line="240" w:lineRule="auto"/>
              <w:jc w:val="center"/>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p>
        </w:tc>
      </w:tr>
    </w:tbl>
    <w:p w14:paraId="4B543E76"/>
    <w:p w14:paraId="334501D7"/>
    <w:p w14:paraId="7C18DABF">
      <w:pPr>
        <w:snapToGrid w:val="0"/>
        <w:spacing w:line="360" w:lineRule="auto"/>
        <w:rPr>
          <w:rFonts w:ascii="宋体" w:hAnsi="宋体" w:cs="宋体"/>
          <w:b/>
          <w:sz w:val="24"/>
        </w:rPr>
      </w:pPr>
      <w:bookmarkStart w:id="27" w:name="_Toc184313253"/>
      <w:bookmarkEnd w:id="27"/>
      <w:bookmarkStart w:id="28" w:name="_Toc184308072"/>
      <w:bookmarkEnd w:id="28"/>
      <w:bookmarkStart w:id="29" w:name="_Toc184314438"/>
      <w:bookmarkEnd w:id="29"/>
      <w:bookmarkStart w:id="30" w:name="_Toc184314413"/>
      <w:bookmarkEnd w:id="30"/>
      <w:bookmarkStart w:id="31" w:name="_Toc184308083"/>
      <w:bookmarkEnd w:id="31"/>
      <w:bookmarkStart w:id="32" w:name="_Toc184310278"/>
      <w:bookmarkEnd w:id="32"/>
      <w:bookmarkStart w:id="33" w:name="_Toc184308039"/>
      <w:bookmarkEnd w:id="33"/>
      <w:bookmarkStart w:id="34" w:name="_Toc184308074"/>
      <w:bookmarkEnd w:id="34"/>
      <w:bookmarkStart w:id="35" w:name="_Toc184312075"/>
      <w:bookmarkEnd w:id="35"/>
      <w:bookmarkStart w:id="36" w:name="_Toc184308091"/>
      <w:bookmarkEnd w:id="36"/>
      <w:bookmarkStart w:id="37" w:name="_Toc184314472"/>
      <w:bookmarkEnd w:id="37"/>
      <w:bookmarkStart w:id="38" w:name="_Toc184312102"/>
      <w:bookmarkEnd w:id="38"/>
      <w:bookmarkStart w:id="39" w:name="_Toc184314454"/>
      <w:bookmarkEnd w:id="39"/>
      <w:bookmarkStart w:id="40" w:name="_Toc184313239"/>
      <w:bookmarkEnd w:id="40"/>
      <w:bookmarkStart w:id="41" w:name="_Toc184314429"/>
      <w:bookmarkEnd w:id="41"/>
      <w:bookmarkStart w:id="42" w:name="_Toc184313245"/>
      <w:bookmarkEnd w:id="42"/>
      <w:bookmarkStart w:id="43" w:name="_Toc184308081"/>
      <w:bookmarkEnd w:id="43"/>
      <w:bookmarkStart w:id="44" w:name="_Toc184312117"/>
      <w:bookmarkEnd w:id="44"/>
      <w:bookmarkStart w:id="45" w:name="_Toc184312139"/>
      <w:bookmarkEnd w:id="45"/>
      <w:bookmarkStart w:id="46" w:name="_Toc184310274"/>
      <w:bookmarkEnd w:id="46"/>
      <w:bookmarkStart w:id="47" w:name="_Toc184313306"/>
      <w:bookmarkEnd w:id="47"/>
      <w:bookmarkStart w:id="48" w:name="_Toc184314439"/>
      <w:bookmarkEnd w:id="48"/>
      <w:bookmarkStart w:id="49" w:name="_Toc184312086"/>
      <w:bookmarkEnd w:id="49"/>
      <w:bookmarkStart w:id="50" w:name="_Toc184314420"/>
      <w:bookmarkEnd w:id="50"/>
      <w:bookmarkStart w:id="51" w:name="_Toc184308049"/>
      <w:bookmarkEnd w:id="51"/>
      <w:bookmarkStart w:id="52" w:name="_Toc184310293"/>
      <w:bookmarkEnd w:id="52"/>
      <w:bookmarkStart w:id="53" w:name="_Toc184308060"/>
      <w:bookmarkEnd w:id="53"/>
      <w:bookmarkStart w:id="54" w:name="_Toc184314476"/>
      <w:bookmarkEnd w:id="54"/>
      <w:bookmarkStart w:id="55" w:name="_Toc184312088"/>
      <w:bookmarkEnd w:id="55"/>
      <w:bookmarkStart w:id="56" w:name="_Toc184310301"/>
      <w:bookmarkEnd w:id="56"/>
      <w:bookmarkStart w:id="57" w:name="_Toc184313301"/>
      <w:bookmarkEnd w:id="57"/>
      <w:bookmarkStart w:id="58" w:name="_Toc184313259"/>
      <w:bookmarkEnd w:id="58"/>
      <w:bookmarkStart w:id="59" w:name="_Toc184312138"/>
      <w:bookmarkEnd w:id="59"/>
      <w:bookmarkStart w:id="60" w:name="_Toc184313269"/>
      <w:bookmarkEnd w:id="60"/>
      <w:bookmarkStart w:id="61" w:name="_Toc184312134"/>
      <w:bookmarkEnd w:id="61"/>
      <w:bookmarkStart w:id="62" w:name="_Toc184312100"/>
      <w:bookmarkEnd w:id="62"/>
      <w:bookmarkStart w:id="63" w:name="_Toc184312120"/>
      <w:bookmarkEnd w:id="63"/>
      <w:bookmarkStart w:id="64" w:name="_Toc184310332"/>
      <w:bookmarkEnd w:id="64"/>
      <w:bookmarkStart w:id="65" w:name="_Toc184312137"/>
      <w:bookmarkEnd w:id="65"/>
      <w:bookmarkStart w:id="66" w:name="_Toc184310298"/>
      <w:bookmarkEnd w:id="66"/>
      <w:bookmarkStart w:id="67" w:name="_Toc184310309"/>
      <w:bookmarkEnd w:id="67"/>
      <w:bookmarkStart w:id="68" w:name="_Toc184310338"/>
      <w:bookmarkEnd w:id="68"/>
      <w:bookmarkStart w:id="69" w:name="_Toc184314466"/>
      <w:bookmarkEnd w:id="69"/>
      <w:bookmarkStart w:id="70" w:name="_Toc184313241"/>
      <w:bookmarkEnd w:id="70"/>
      <w:bookmarkStart w:id="71" w:name="_Toc184314452"/>
      <w:bookmarkEnd w:id="71"/>
      <w:bookmarkStart w:id="72" w:name="_Toc184310310"/>
      <w:bookmarkEnd w:id="72"/>
      <w:bookmarkStart w:id="73" w:name="_Toc184308102"/>
      <w:bookmarkEnd w:id="73"/>
      <w:bookmarkStart w:id="74" w:name="_Toc184313240"/>
      <w:bookmarkEnd w:id="74"/>
      <w:bookmarkStart w:id="75" w:name="_Toc184313298"/>
      <w:bookmarkEnd w:id="75"/>
      <w:bookmarkStart w:id="76" w:name="_Toc184308075"/>
      <w:bookmarkEnd w:id="76"/>
      <w:bookmarkStart w:id="77" w:name="_Toc184308099"/>
      <w:bookmarkEnd w:id="77"/>
      <w:bookmarkStart w:id="78" w:name="_Toc184308045"/>
      <w:bookmarkEnd w:id="78"/>
      <w:bookmarkStart w:id="79" w:name="_Toc184313257"/>
      <w:bookmarkEnd w:id="79"/>
      <w:bookmarkStart w:id="80" w:name="_Toc184313270"/>
      <w:bookmarkEnd w:id="80"/>
      <w:bookmarkStart w:id="81" w:name="_Toc184310326"/>
      <w:bookmarkEnd w:id="81"/>
      <w:bookmarkStart w:id="82" w:name="_Toc184314471"/>
      <w:bookmarkEnd w:id="82"/>
      <w:bookmarkStart w:id="83" w:name="_Toc184312131"/>
      <w:bookmarkEnd w:id="83"/>
      <w:bookmarkStart w:id="84" w:name="_Toc184314463"/>
      <w:bookmarkEnd w:id="84"/>
      <w:bookmarkStart w:id="85" w:name="_Toc184308088"/>
      <w:bookmarkEnd w:id="85"/>
      <w:bookmarkStart w:id="86" w:name="_Toc184313278"/>
      <w:bookmarkEnd w:id="86"/>
      <w:bookmarkStart w:id="87" w:name="_Toc184312106"/>
      <w:bookmarkEnd w:id="87"/>
      <w:bookmarkStart w:id="88" w:name="_Toc184314436"/>
      <w:bookmarkEnd w:id="88"/>
      <w:bookmarkStart w:id="89" w:name="_Toc184312115"/>
      <w:bookmarkEnd w:id="89"/>
      <w:bookmarkStart w:id="90" w:name="_Toc184308085"/>
      <w:bookmarkEnd w:id="90"/>
      <w:bookmarkStart w:id="91" w:name="_Toc184308055"/>
      <w:bookmarkEnd w:id="91"/>
      <w:bookmarkStart w:id="92" w:name="_Toc184308042"/>
      <w:bookmarkEnd w:id="92"/>
      <w:bookmarkStart w:id="93" w:name="_Toc184308082"/>
      <w:bookmarkEnd w:id="93"/>
      <w:bookmarkStart w:id="94" w:name="_Toc184308107"/>
      <w:bookmarkEnd w:id="94"/>
      <w:bookmarkStart w:id="95" w:name="_Toc184312079"/>
      <w:bookmarkEnd w:id="95"/>
      <w:bookmarkStart w:id="96" w:name="_Toc184310290"/>
      <w:bookmarkEnd w:id="96"/>
      <w:bookmarkStart w:id="97" w:name="_Toc184310337"/>
      <w:bookmarkEnd w:id="97"/>
      <w:bookmarkStart w:id="98" w:name="_Toc184308087"/>
      <w:bookmarkEnd w:id="98"/>
      <w:bookmarkStart w:id="99" w:name="_Toc184310344"/>
      <w:bookmarkEnd w:id="99"/>
      <w:bookmarkStart w:id="100" w:name="_Toc184312071"/>
      <w:bookmarkEnd w:id="100"/>
      <w:bookmarkStart w:id="101" w:name="_Toc184308038"/>
      <w:bookmarkEnd w:id="101"/>
      <w:bookmarkStart w:id="102" w:name="_Toc184308041"/>
      <w:bookmarkEnd w:id="102"/>
      <w:bookmarkStart w:id="103" w:name="_Toc184310311"/>
      <w:bookmarkEnd w:id="103"/>
      <w:bookmarkStart w:id="104" w:name="_Toc184312081"/>
      <w:bookmarkEnd w:id="104"/>
      <w:bookmarkStart w:id="105" w:name="_Toc184308054"/>
      <w:bookmarkEnd w:id="105"/>
      <w:bookmarkStart w:id="106" w:name="_Toc184314418"/>
      <w:bookmarkEnd w:id="106"/>
      <w:bookmarkStart w:id="107" w:name="_Toc184310273"/>
      <w:bookmarkEnd w:id="107"/>
      <w:bookmarkStart w:id="108" w:name="_Toc184312118"/>
      <w:bookmarkEnd w:id="108"/>
      <w:bookmarkStart w:id="109" w:name="_Toc184314475"/>
      <w:bookmarkEnd w:id="109"/>
      <w:bookmarkStart w:id="110" w:name="_Toc184310280"/>
      <w:bookmarkEnd w:id="110"/>
      <w:bookmarkStart w:id="111" w:name="_Toc184308057"/>
      <w:bookmarkEnd w:id="111"/>
      <w:bookmarkStart w:id="112" w:name="_Toc184314415"/>
      <w:bookmarkEnd w:id="112"/>
      <w:bookmarkStart w:id="113" w:name="_Toc184308063"/>
      <w:bookmarkEnd w:id="113"/>
      <w:bookmarkStart w:id="114" w:name="_Toc184308093"/>
      <w:bookmarkEnd w:id="114"/>
      <w:bookmarkStart w:id="115" w:name="_Toc184314434"/>
      <w:bookmarkEnd w:id="115"/>
      <w:bookmarkStart w:id="116" w:name="_Toc184314449"/>
      <w:bookmarkEnd w:id="116"/>
      <w:bookmarkStart w:id="117" w:name="_Toc184308073"/>
      <w:bookmarkEnd w:id="117"/>
      <w:bookmarkStart w:id="118" w:name="_Toc184313252"/>
      <w:bookmarkEnd w:id="118"/>
      <w:bookmarkStart w:id="119" w:name="_Toc184313246"/>
      <w:bookmarkEnd w:id="119"/>
      <w:bookmarkStart w:id="120" w:name="_Toc184312123"/>
      <w:bookmarkEnd w:id="120"/>
      <w:bookmarkStart w:id="121" w:name="_Toc184314414"/>
      <w:bookmarkEnd w:id="121"/>
      <w:bookmarkStart w:id="122" w:name="_Toc184312128"/>
      <w:bookmarkEnd w:id="122"/>
      <w:bookmarkStart w:id="123" w:name="_Toc184314446"/>
      <w:bookmarkEnd w:id="123"/>
      <w:bookmarkStart w:id="124" w:name="_Toc184312098"/>
      <w:bookmarkEnd w:id="124"/>
      <w:bookmarkStart w:id="125" w:name="_Toc184313303"/>
      <w:bookmarkEnd w:id="125"/>
      <w:bookmarkStart w:id="126" w:name="_Toc184313290"/>
      <w:bookmarkEnd w:id="126"/>
      <w:bookmarkStart w:id="127" w:name="_Toc184310316"/>
      <w:bookmarkEnd w:id="127"/>
      <w:bookmarkStart w:id="128" w:name="_Toc184313268"/>
      <w:bookmarkEnd w:id="128"/>
      <w:bookmarkStart w:id="129" w:name="_Toc184310339"/>
      <w:bookmarkEnd w:id="129"/>
      <w:bookmarkStart w:id="130" w:name="_Toc184308086"/>
      <w:bookmarkEnd w:id="130"/>
      <w:bookmarkStart w:id="131" w:name="_Toc184312097"/>
      <w:bookmarkEnd w:id="131"/>
      <w:bookmarkStart w:id="132" w:name="_Toc184314462"/>
      <w:bookmarkEnd w:id="132"/>
      <w:bookmarkStart w:id="133" w:name="_Toc184310282"/>
      <w:bookmarkEnd w:id="133"/>
      <w:bookmarkStart w:id="134" w:name="_Toc184312085"/>
      <w:bookmarkEnd w:id="134"/>
      <w:bookmarkStart w:id="135" w:name="_Toc184313248"/>
      <w:bookmarkEnd w:id="135"/>
      <w:bookmarkStart w:id="136" w:name="_Toc184312067"/>
      <w:bookmarkEnd w:id="136"/>
      <w:bookmarkStart w:id="137" w:name="_Toc184310312"/>
      <w:bookmarkEnd w:id="137"/>
      <w:bookmarkStart w:id="138" w:name="_Toc184310294"/>
      <w:bookmarkEnd w:id="138"/>
      <w:bookmarkStart w:id="139" w:name="_Toc184313265"/>
      <w:bookmarkEnd w:id="139"/>
      <w:bookmarkStart w:id="140" w:name="_Toc184313260"/>
      <w:bookmarkEnd w:id="140"/>
      <w:bookmarkStart w:id="141" w:name="_Toc184312127"/>
      <w:bookmarkEnd w:id="141"/>
      <w:bookmarkStart w:id="142" w:name="_Toc184308043"/>
      <w:bookmarkEnd w:id="142"/>
      <w:bookmarkStart w:id="143" w:name="_Toc184312096"/>
      <w:bookmarkEnd w:id="143"/>
      <w:bookmarkStart w:id="144" w:name="_Toc184310343"/>
      <w:bookmarkEnd w:id="144"/>
      <w:bookmarkStart w:id="145" w:name="_Toc184310297"/>
      <w:bookmarkEnd w:id="145"/>
      <w:bookmarkStart w:id="146" w:name="_Toc184313247"/>
      <w:bookmarkEnd w:id="146"/>
      <w:bookmarkStart w:id="147" w:name="_Toc184314428"/>
      <w:bookmarkEnd w:id="147"/>
      <w:bookmarkStart w:id="148" w:name="_Toc184312092"/>
      <w:bookmarkEnd w:id="148"/>
      <w:bookmarkStart w:id="149" w:name="_Toc184310283"/>
      <w:bookmarkEnd w:id="149"/>
      <w:bookmarkStart w:id="150" w:name="_Toc184312122"/>
      <w:bookmarkEnd w:id="150"/>
      <w:bookmarkStart w:id="151" w:name="_Toc184314443"/>
      <w:bookmarkEnd w:id="151"/>
      <w:bookmarkStart w:id="152" w:name="_Toc184308053"/>
      <w:bookmarkEnd w:id="152"/>
      <w:bookmarkStart w:id="153" w:name="_Toc184310340"/>
      <w:bookmarkEnd w:id="153"/>
      <w:bookmarkStart w:id="154" w:name="_Toc184308070"/>
      <w:bookmarkEnd w:id="154"/>
      <w:bookmarkStart w:id="155" w:name="_Toc184312107"/>
      <w:bookmarkEnd w:id="155"/>
      <w:bookmarkStart w:id="156" w:name="_Toc184313281"/>
      <w:bookmarkEnd w:id="156"/>
      <w:bookmarkStart w:id="157" w:name="_Toc184312099"/>
      <w:bookmarkEnd w:id="157"/>
      <w:bookmarkStart w:id="158" w:name="_Toc184313243"/>
      <w:bookmarkEnd w:id="158"/>
      <w:bookmarkStart w:id="159" w:name="_Toc184310335"/>
      <w:bookmarkEnd w:id="159"/>
      <w:bookmarkStart w:id="160" w:name="_Toc184312070"/>
      <w:bookmarkEnd w:id="160"/>
      <w:bookmarkStart w:id="161" w:name="_Toc184308092"/>
      <w:bookmarkEnd w:id="161"/>
      <w:bookmarkStart w:id="162" w:name="_Toc184312094"/>
      <w:bookmarkEnd w:id="162"/>
      <w:bookmarkStart w:id="163" w:name="_Toc184313297"/>
      <w:bookmarkEnd w:id="163"/>
      <w:bookmarkStart w:id="164" w:name="_Toc184310299"/>
      <w:bookmarkEnd w:id="164"/>
      <w:bookmarkStart w:id="165" w:name="_Toc184310329"/>
      <w:bookmarkEnd w:id="165"/>
      <w:bookmarkStart w:id="166" w:name="_Toc184314481"/>
      <w:bookmarkEnd w:id="166"/>
      <w:bookmarkStart w:id="167" w:name="_Toc184308065"/>
      <w:bookmarkEnd w:id="167"/>
      <w:bookmarkStart w:id="168" w:name="_Toc184314424"/>
      <w:bookmarkEnd w:id="168"/>
      <w:bookmarkStart w:id="169" w:name="_Toc184313286"/>
      <w:bookmarkEnd w:id="169"/>
      <w:bookmarkStart w:id="170" w:name="_Toc184310313"/>
      <w:bookmarkEnd w:id="170"/>
      <w:bookmarkStart w:id="171" w:name="_Toc184313250"/>
      <w:bookmarkEnd w:id="171"/>
      <w:bookmarkStart w:id="172" w:name="_Toc184310291"/>
      <w:bookmarkEnd w:id="172"/>
      <w:bookmarkStart w:id="173" w:name="_Toc184308078"/>
      <w:bookmarkEnd w:id="173"/>
      <w:bookmarkStart w:id="174" w:name="_Toc184308105"/>
      <w:bookmarkEnd w:id="174"/>
      <w:bookmarkStart w:id="175" w:name="_Toc184310330"/>
      <w:bookmarkEnd w:id="175"/>
      <w:bookmarkStart w:id="176" w:name="_Toc184312080"/>
      <w:bookmarkEnd w:id="176"/>
      <w:bookmarkStart w:id="177" w:name="_Toc184314412"/>
      <w:bookmarkEnd w:id="177"/>
      <w:bookmarkStart w:id="178" w:name="_Toc184312130"/>
      <w:bookmarkEnd w:id="178"/>
      <w:bookmarkStart w:id="179" w:name="_Toc184308071"/>
      <w:bookmarkEnd w:id="179"/>
      <w:bookmarkStart w:id="180" w:name="_Toc184314467"/>
      <w:bookmarkEnd w:id="180"/>
      <w:bookmarkStart w:id="181" w:name="_Toc184314459"/>
      <w:bookmarkEnd w:id="181"/>
      <w:bookmarkStart w:id="182" w:name="_Toc184308103"/>
      <w:bookmarkEnd w:id="182"/>
      <w:bookmarkStart w:id="183" w:name="_Toc184314444"/>
      <w:bookmarkEnd w:id="183"/>
      <w:bookmarkStart w:id="184" w:name="_Toc184313307"/>
      <w:bookmarkEnd w:id="184"/>
      <w:bookmarkStart w:id="185" w:name="_Toc184310334"/>
      <w:bookmarkEnd w:id="185"/>
      <w:bookmarkStart w:id="186" w:name="_Toc184312113"/>
      <w:bookmarkEnd w:id="186"/>
      <w:bookmarkStart w:id="187" w:name="_Toc184308037"/>
      <w:bookmarkEnd w:id="187"/>
      <w:bookmarkStart w:id="188" w:name="_Toc184314451"/>
      <w:bookmarkEnd w:id="188"/>
      <w:bookmarkStart w:id="189" w:name="_Toc184308100"/>
      <w:bookmarkEnd w:id="189"/>
      <w:bookmarkStart w:id="190" w:name="_Toc184313289"/>
      <w:bookmarkEnd w:id="190"/>
      <w:bookmarkStart w:id="191" w:name="_Toc184313291"/>
      <w:bookmarkEnd w:id="191"/>
      <w:bookmarkStart w:id="192" w:name="_Toc184314464"/>
      <w:bookmarkEnd w:id="192"/>
      <w:bookmarkStart w:id="193" w:name="_Toc184313309"/>
      <w:bookmarkEnd w:id="193"/>
      <w:bookmarkStart w:id="194" w:name="_Toc184312111"/>
      <w:bookmarkEnd w:id="194"/>
      <w:bookmarkStart w:id="195" w:name="_Toc184310342"/>
      <w:bookmarkEnd w:id="195"/>
      <w:bookmarkStart w:id="196" w:name="_Toc184312084"/>
      <w:bookmarkEnd w:id="196"/>
      <w:bookmarkStart w:id="197" w:name="_Toc184310325"/>
      <w:bookmarkEnd w:id="197"/>
      <w:bookmarkStart w:id="198" w:name="_Toc184308095"/>
      <w:bookmarkEnd w:id="198"/>
      <w:bookmarkStart w:id="199" w:name="_Toc184314478"/>
      <w:bookmarkEnd w:id="199"/>
      <w:bookmarkStart w:id="200" w:name="_Toc184308044"/>
      <w:bookmarkEnd w:id="200"/>
      <w:bookmarkStart w:id="201" w:name="_Toc184313267"/>
      <w:bookmarkEnd w:id="201"/>
      <w:bookmarkStart w:id="202" w:name="_Toc184314447"/>
      <w:bookmarkEnd w:id="202"/>
      <w:bookmarkStart w:id="203" w:name="_Toc184312135"/>
      <w:bookmarkEnd w:id="203"/>
      <w:bookmarkStart w:id="204" w:name="_Toc184313287"/>
      <w:bookmarkEnd w:id="204"/>
      <w:bookmarkStart w:id="205" w:name="_Toc184313264"/>
      <w:bookmarkEnd w:id="205"/>
      <w:bookmarkStart w:id="206" w:name="_Toc184310319"/>
      <w:bookmarkEnd w:id="206"/>
      <w:bookmarkStart w:id="207" w:name="_Toc184314453"/>
      <w:bookmarkEnd w:id="207"/>
      <w:bookmarkStart w:id="208" w:name="_Toc184310306"/>
      <w:bookmarkEnd w:id="208"/>
      <w:bookmarkStart w:id="209" w:name="_Toc184308096"/>
      <w:bookmarkEnd w:id="209"/>
      <w:bookmarkStart w:id="210" w:name="_Toc184314468"/>
      <w:bookmarkEnd w:id="210"/>
      <w:bookmarkStart w:id="211" w:name="_Toc184308050"/>
      <w:bookmarkEnd w:id="211"/>
      <w:bookmarkStart w:id="212" w:name="_Toc184314445"/>
      <w:bookmarkEnd w:id="212"/>
      <w:bookmarkStart w:id="213" w:name="_Toc184314437"/>
      <w:bookmarkEnd w:id="213"/>
      <w:bookmarkStart w:id="214" w:name="_Toc184314469"/>
      <w:bookmarkEnd w:id="214"/>
      <w:bookmarkStart w:id="215" w:name="_Toc184314440"/>
      <w:bookmarkEnd w:id="215"/>
      <w:bookmarkStart w:id="216" w:name="_Toc184314477"/>
      <w:bookmarkEnd w:id="216"/>
      <w:bookmarkStart w:id="217" w:name="_Toc184308052"/>
      <w:bookmarkEnd w:id="217"/>
      <w:bookmarkStart w:id="218" w:name="_Toc184310328"/>
      <w:bookmarkEnd w:id="218"/>
      <w:bookmarkStart w:id="219" w:name="_Toc184313304"/>
      <w:bookmarkEnd w:id="219"/>
      <w:bookmarkStart w:id="220" w:name="_Toc184312095"/>
      <w:bookmarkEnd w:id="220"/>
      <w:bookmarkStart w:id="221" w:name="_Toc184308066"/>
      <w:bookmarkEnd w:id="221"/>
      <w:bookmarkStart w:id="222" w:name="_Toc184312087"/>
      <w:bookmarkEnd w:id="222"/>
      <w:bookmarkStart w:id="223" w:name="_Toc184312121"/>
      <w:bookmarkEnd w:id="223"/>
      <w:bookmarkStart w:id="224" w:name="_Toc184312069"/>
      <w:bookmarkEnd w:id="224"/>
      <w:bookmarkStart w:id="225" w:name="_Toc184310285"/>
      <w:bookmarkEnd w:id="225"/>
      <w:bookmarkStart w:id="226" w:name="_Toc184310302"/>
      <w:bookmarkEnd w:id="226"/>
      <w:bookmarkStart w:id="227" w:name="_Toc184310314"/>
      <w:bookmarkEnd w:id="227"/>
      <w:bookmarkStart w:id="228" w:name="_Toc184314419"/>
      <w:bookmarkEnd w:id="228"/>
      <w:bookmarkStart w:id="229" w:name="_Toc184313244"/>
      <w:bookmarkEnd w:id="229"/>
      <w:bookmarkStart w:id="230" w:name="_Toc184313251"/>
      <w:bookmarkEnd w:id="230"/>
      <w:bookmarkStart w:id="231" w:name="_Toc184313274"/>
      <w:bookmarkEnd w:id="231"/>
      <w:bookmarkStart w:id="232" w:name="_Toc184310272"/>
      <w:bookmarkEnd w:id="232"/>
      <w:bookmarkStart w:id="233" w:name="_Toc184310292"/>
      <w:bookmarkEnd w:id="233"/>
      <w:bookmarkStart w:id="234" w:name="_Toc184313249"/>
      <w:bookmarkEnd w:id="234"/>
      <w:bookmarkStart w:id="235" w:name="_Toc184310331"/>
      <w:bookmarkEnd w:id="235"/>
      <w:bookmarkStart w:id="236" w:name="_Toc184314427"/>
      <w:bookmarkEnd w:id="236"/>
      <w:bookmarkStart w:id="237" w:name="_Toc184314430"/>
      <w:bookmarkEnd w:id="237"/>
      <w:bookmarkStart w:id="238" w:name="_Toc184312112"/>
      <w:bookmarkEnd w:id="238"/>
      <w:bookmarkStart w:id="239" w:name="_Toc184313284"/>
      <w:bookmarkEnd w:id="239"/>
      <w:bookmarkStart w:id="240" w:name="_Toc184312110"/>
      <w:bookmarkEnd w:id="240"/>
      <w:bookmarkStart w:id="241" w:name="_Toc184314474"/>
      <w:bookmarkEnd w:id="241"/>
      <w:bookmarkStart w:id="242" w:name="_Toc184313263"/>
      <w:bookmarkEnd w:id="242"/>
      <w:bookmarkStart w:id="243" w:name="_Toc184310304"/>
      <w:bookmarkEnd w:id="243"/>
      <w:bookmarkStart w:id="244" w:name="_Toc184314456"/>
      <w:bookmarkEnd w:id="244"/>
      <w:bookmarkStart w:id="245" w:name="_Toc184310295"/>
      <w:bookmarkEnd w:id="245"/>
      <w:bookmarkStart w:id="246" w:name="_Toc184310305"/>
      <w:bookmarkEnd w:id="246"/>
      <w:bookmarkStart w:id="247" w:name="_Toc184314458"/>
      <w:bookmarkEnd w:id="247"/>
      <w:bookmarkStart w:id="248" w:name="_Toc184310322"/>
      <w:bookmarkEnd w:id="248"/>
      <w:bookmarkStart w:id="249" w:name="_Toc184312132"/>
      <w:bookmarkEnd w:id="249"/>
      <w:bookmarkStart w:id="250" w:name="_Toc184313293"/>
      <w:bookmarkEnd w:id="250"/>
      <w:bookmarkStart w:id="251" w:name="_Toc184312104"/>
      <w:bookmarkEnd w:id="251"/>
      <w:bookmarkStart w:id="252" w:name="_Toc184312114"/>
      <w:bookmarkEnd w:id="252"/>
      <w:bookmarkStart w:id="253" w:name="_Toc184313294"/>
      <w:bookmarkEnd w:id="253"/>
      <w:bookmarkStart w:id="254" w:name="_Toc184313277"/>
      <w:bookmarkEnd w:id="254"/>
      <w:bookmarkStart w:id="255" w:name="_Toc184313256"/>
      <w:bookmarkEnd w:id="255"/>
      <w:bookmarkStart w:id="256" w:name="_Toc184308098"/>
      <w:bookmarkEnd w:id="256"/>
      <w:bookmarkStart w:id="257" w:name="_Toc184314455"/>
      <w:bookmarkEnd w:id="257"/>
      <w:bookmarkStart w:id="258" w:name="_Toc184312116"/>
      <w:bookmarkEnd w:id="258"/>
      <w:bookmarkStart w:id="259" w:name="_Toc184308047"/>
      <w:bookmarkEnd w:id="259"/>
      <w:bookmarkStart w:id="260" w:name="_Toc184314423"/>
      <w:bookmarkEnd w:id="260"/>
      <w:bookmarkStart w:id="261" w:name="_Toc184310300"/>
      <w:bookmarkEnd w:id="261"/>
      <w:bookmarkStart w:id="262" w:name="_Toc184312073"/>
      <w:bookmarkEnd w:id="262"/>
      <w:bookmarkStart w:id="263" w:name="_Toc184310284"/>
      <w:bookmarkEnd w:id="263"/>
      <w:bookmarkStart w:id="264" w:name="_Toc184308059"/>
      <w:bookmarkEnd w:id="264"/>
      <w:bookmarkStart w:id="265" w:name="_Toc184312091"/>
      <w:bookmarkEnd w:id="265"/>
      <w:bookmarkStart w:id="266" w:name="_Toc184312126"/>
      <w:bookmarkEnd w:id="266"/>
      <w:bookmarkStart w:id="267" w:name="_Toc184313272"/>
      <w:bookmarkEnd w:id="267"/>
      <w:bookmarkStart w:id="268" w:name="_Toc184308080"/>
      <w:bookmarkEnd w:id="268"/>
      <w:bookmarkStart w:id="269" w:name="_Toc184308064"/>
      <w:bookmarkEnd w:id="269"/>
      <w:bookmarkStart w:id="270" w:name="_Toc184314426"/>
      <w:bookmarkEnd w:id="270"/>
      <w:bookmarkStart w:id="271" w:name="_Toc184314480"/>
      <w:bookmarkEnd w:id="271"/>
      <w:bookmarkStart w:id="272" w:name="_Toc184312103"/>
      <w:bookmarkEnd w:id="272"/>
      <w:bookmarkStart w:id="273" w:name="_Toc184310324"/>
      <w:bookmarkEnd w:id="273"/>
      <w:bookmarkStart w:id="274" w:name="_Toc184310286"/>
      <w:bookmarkEnd w:id="274"/>
      <w:bookmarkStart w:id="275" w:name="_Toc184310277"/>
      <w:bookmarkEnd w:id="275"/>
      <w:bookmarkStart w:id="276" w:name="_Toc184313255"/>
      <w:bookmarkEnd w:id="276"/>
      <w:bookmarkStart w:id="277" w:name="_Toc184314422"/>
      <w:bookmarkEnd w:id="277"/>
      <w:bookmarkStart w:id="278" w:name="_Toc184313280"/>
      <w:bookmarkEnd w:id="278"/>
      <w:bookmarkStart w:id="279" w:name="_Toc184313238"/>
      <w:bookmarkEnd w:id="279"/>
      <w:bookmarkStart w:id="280" w:name="_Toc184314457"/>
      <w:bookmarkEnd w:id="280"/>
      <w:bookmarkStart w:id="281" w:name="_Toc184313262"/>
      <w:bookmarkEnd w:id="281"/>
      <w:bookmarkStart w:id="282" w:name="_Toc184308106"/>
      <w:bookmarkEnd w:id="282"/>
      <w:bookmarkStart w:id="283" w:name="_Toc184313296"/>
      <w:bookmarkEnd w:id="283"/>
      <w:bookmarkStart w:id="284" w:name="_Toc184314450"/>
      <w:bookmarkEnd w:id="284"/>
      <w:bookmarkStart w:id="285" w:name="_Toc184312068"/>
      <w:bookmarkEnd w:id="285"/>
      <w:bookmarkStart w:id="286" w:name="_Toc184310287"/>
      <w:bookmarkEnd w:id="286"/>
      <w:bookmarkStart w:id="287" w:name="_Toc184313242"/>
      <w:bookmarkEnd w:id="287"/>
      <w:bookmarkStart w:id="288" w:name="_Toc184312074"/>
      <w:bookmarkEnd w:id="288"/>
      <w:bookmarkStart w:id="289" w:name="_Toc184312108"/>
      <w:bookmarkEnd w:id="289"/>
      <w:bookmarkStart w:id="290" w:name="_Toc184314425"/>
      <w:bookmarkEnd w:id="290"/>
      <w:bookmarkStart w:id="291" w:name="_Toc184308058"/>
      <w:bookmarkEnd w:id="291"/>
      <w:bookmarkStart w:id="292" w:name="_Toc184314435"/>
      <w:bookmarkEnd w:id="292"/>
      <w:bookmarkStart w:id="293" w:name="_Toc184314470"/>
      <w:bookmarkEnd w:id="293"/>
      <w:bookmarkStart w:id="294" w:name="_Toc184313285"/>
      <w:bookmarkEnd w:id="294"/>
      <w:bookmarkStart w:id="295" w:name="_Toc184312124"/>
      <w:bookmarkEnd w:id="295"/>
      <w:bookmarkStart w:id="296" w:name="_Toc184308068"/>
      <w:bookmarkEnd w:id="296"/>
      <w:bookmarkStart w:id="297" w:name="_Toc184310327"/>
      <w:bookmarkEnd w:id="297"/>
      <w:bookmarkStart w:id="298" w:name="_Toc184313308"/>
      <w:bookmarkEnd w:id="298"/>
      <w:bookmarkStart w:id="299" w:name="_Toc184308108"/>
      <w:bookmarkEnd w:id="299"/>
      <w:bookmarkStart w:id="300" w:name="_Toc184312101"/>
      <w:bookmarkEnd w:id="300"/>
      <w:bookmarkStart w:id="301" w:name="_Toc184313302"/>
      <w:bookmarkEnd w:id="301"/>
      <w:bookmarkStart w:id="302" w:name="_Toc184310307"/>
      <w:bookmarkEnd w:id="302"/>
      <w:bookmarkStart w:id="303" w:name="_Toc184308089"/>
      <w:bookmarkEnd w:id="303"/>
      <w:bookmarkStart w:id="304" w:name="_Toc184310318"/>
      <w:bookmarkEnd w:id="304"/>
      <w:bookmarkStart w:id="305" w:name="_Toc184313292"/>
      <w:bookmarkEnd w:id="305"/>
      <w:bookmarkStart w:id="306" w:name="_Toc184312133"/>
      <w:bookmarkEnd w:id="306"/>
      <w:bookmarkStart w:id="307" w:name="_Toc184310317"/>
      <w:bookmarkEnd w:id="307"/>
      <w:bookmarkStart w:id="308" w:name="_Toc184313305"/>
      <w:bookmarkEnd w:id="308"/>
      <w:bookmarkStart w:id="309" w:name="_Toc184308069"/>
      <w:bookmarkEnd w:id="309"/>
      <w:bookmarkStart w:id="310" w:name="_Toc184312105"/>
      <w:bookmarkEnd w:id="310"/>
      <w:bookmarkStart w:id="311" w:name="_Toc184313271"/>
      <w:bookmarkEnd w:id="311"/>
      <w:bookmarkStart w:id="312" w:name="_Toc184310321"/>
      <w:bookmarkEnd w:id="312"/>
      <w:bookmarkStart w:id="313" w:name="_Toc184312136"/>
      <w:bookmarkEnd w:id="313"/>
      <w:bookmarkStart w:id="314" w:name="_Toc184313254"/>
      <w:bookmarkEnd w:id="314"/>
      <w:bookmarkStart w:id="315" w:name="_Toc184308048"/>
      <w:bookmarkEnd w:id="315"/>
      <w:bookmarkStart w:id="316" w:name="_Toc184312093"/>
      <w:bookmarkEnd w:id="316"/>
      <w:bookmarkStart w:id="317" w:name="_Toc184313261"/>
      <w:bookmarkEnd w:id="317"/>
      <w:bookmarkStart w:id="318" w:name="_Toc184312072"/>
      <w:bookmarkEnd w:id="318"/>
      <w:bookmarkStart w:id="319" w:name="_Toc184308036"/>
      <w:bookmarkEnd w:id="319"/>
      <w:bookmarkStart w:id="320" w:name="_Toc184312083"/>
      <w:bookmarkEnd w:id="320"/>
      <w:bookmarkStart w:id="321" w:name="_Toc184312125"/>
      <w:bookmarkEnd w:id="321"/>
      <w:bookmarkStart w:id="322" w:name="_Toc184313299"/>
      <w:bookmarkEnd w:id="322"/>
      <w:bookmarkStart w:id="323" w:name="_Toc184312129"/>
      <w:bookmarkEnd w:id="323"/>
      <w:bookmarkStart w:id="324" w:name="_Toc184313273"/>
      <w:bookmarkEnd w:id="324"/>
      <w:bookmarkStart w:id="325" w:name="_Toc184310323"/>
      <w:bookmarkEnd w:id="325"/>
      <w:bookmarkStart w:id="326" w:name="_Toc184313300"/>
      <w:bookmarkEnd w:id="326"/>
      <w:bookmarkStart w:id="327" w:name="_Toc184308090"/>
      <w:bookmarkEnd w:id="327"/>
      <w:bookmarkStart w:id="328" w:name="_Toc184308094"/>
      <w:bookmarkEnd w:id="328"/>
      <w:bookmarkStart w:id="329" w:name="_Toc184312076"/>
      <w:bookmarkEnd w:id="329"/>
      <w:bookmarkStart w:id="330" w:name="_Toc184308101"/>
      <w:bookmarkEnd w:id="330"/>
      <w:bookmarkStart w:id="331" w:name="_Toc184312089"/>
      <w:bookmarkEnd w:id="331"/>
      <w:bookmarkStart w:id="332" w:name="_Toc184312082"/>
      <w:bookmarkEnd w:id="332"/>
      <w:bookmarkStart w:id="333" w:name="_Toc184310341"/>
      <w:bookmarkEnd w:id="333"/>
      <w:bookmarkStart w:id="334" w:name="_Toc184310315"/>
      <w:bookmarkEnd w:id="334"/>
      <w:bookmarkStart w:id="335" w:name="_Toc184312090"/>
      <w:bookmarkEnd w:id="335"/>
      <w:bookmarkStart w:id="336" w:name="_Toc184310336"/>
      <w:bookmarkEnd w:id="336"/>
      <w:bookmarkStart w:id="337" w:name="_Toc184308079"/>
      <w:bookmarkEnd w:id="337"/>
      <w:bookmarkStart w:id="338" w:name="_Toc184312078"/>
      <w:bookmarkEnd w:id="338"/>
      <w:bookmarkStart w:id="339" w:name="_Toc184314411"/>
      <w:bookmarkEnd w:id="339"/>
      <w:bookmarkStart w:id="340" w:name="_Toc184314433"/>
      <w:bookmarkEnd w:id="340"/>
      <w:bookmarkStart w:id="341" w:name="_Toc184314465"/>
      <w:bookmarkEnd w:id="341"/>
      <w:bookmarkStart w:id="342" w:name="_Toc184314431"/>
      <w:bookmarkEnd w:id="342"/>
      <w:bookmarkStart w:id="343" w:name="_Toc184308077"/>
      <w:bookmarkEnd w:id="343"/>
      <w:bookmarkStart w:id="344" w:name="_Toc184314460"/>
      <w:bookmarkEnd w:id="344"/>
      <w:bookmarkStart w:id="345" w:name="_Toc184314482"/>
      <w:bookmarkEnd w:id="345"/>
      <w:bookmarkStart w:id="346" w:name="_Toc184308067"/>
      <w:bookmarkEnd w:id="346"/>
      <w:bookmarkStart w:id="347" w:name="_Toc184314461"/>
      <w:bookmarkEnd w:id="347"/>
      <w:bookmarkStart w:id="348" w:name="_Toc184308051"/>
      <w:bookmarkEnd w:id="348"/>
      <w:bookmarkStart w:id="349" w:name="_Toc184310320"/>
      <w:bookmarkEnd w:id="349"/>
      <w:bookmarkStart w:id="350" w:name="_Toc184310279"/>
      <w:bookmarkEnd w:id="350"/>
      <w:bookmarkStart w:id="351" w:name="_Toc184314432"/>
      <w:bookmarkEnd w:id="351"/>
      <w:bookmarkStart w:id="352" w:name="_Toc184313282"/>
      <w:bookmarkEnd w:id="352"/>
      <w:bookmarkStart w:id="353" w:name="_Toc184313283"/>
      <w:bookmarkEnd w:id="353"/>
      <w:bookmarkStart w:id="354" w:name="_Toc184314421"/>
      <w:bookmarkEnd w:id="354"/>
      <w:bookmarkStart w:id="355" w:name="_Toc184314410"/>
      <w:bookmarkEnd w:id="355"/>
      <w:bookmarkStart w:id="356" w:name="_Toc184313276"/>
      <w:bookmarkEnd w:id="356"/>
      <w:bookmarkStart w:id="357" w:name="_Toc184314416"/>
      <w:bookmarkEnd w:id="357"/>
      <w:bookmarkStart w:id="358" w:name="_Toc184308062"/>
      <w:bookmarkEnd w:id="358"/>
      <w:bookmarkStart w:id="359" w:name="_Toc184313275"/>
      <w:bookmarkEnd w:id="359"/>
      <w:bookmarkStart w:id="360" w:name="_Toc184310275"/>
      <w:bookmarkEnd w:id="360"/>
      <w:bookmarkStart w:id="361" w:name="_Toc184308056"/>
      <w:bookmarkEnd w:id="361"/>
      <w:bookmarkStart w:id="362" w:name="_Toc184314448"/>
      <w:bookmarkEnd w:id="362"/>
      <w:bookmarkStart w:id="363" w:name="_Toc184310288"/>
      <w:bookmarkEnd w:id="363"/>
      <w:bookmarkStart w:id="364" w:name="_Toc184313310"/>
      <w:bookmarkEnd w:id="364"/>
      <w:bookmarkStart w:id="365" w:name="_Toc184310281"/>
      <w:bookmarkEnd w:id="365"/>
      <w:bookmarkStart w:id="366" w:name="_Toc184314417"/>
      <w:bookmarkEnd w:id="366"/>
      <w:bookmarkStart w:id="367" w:name="_Toc184308061"/>
      <w:bookmarkEnd w:id="367"/>
      <w:bookmarkStart w:id="368" w:name="_Toc184314441"/>
      <w:bookmarkEnd w:id="368"/>
      <w:bookmarkStart w:id="369" w:name="_Toc184313258"/>
      <w:bookmarkEnd w:id="369"/>
      <w:bookmarkStart w:id="370" w:name="_Toc184308097"/>
      <w:bookmarkEnd w:id="370"/>
      <w:bookmarkStart w:id="371" w:name="_Toc184313288"/>
      <w:bookmarkEnd w:id="371"/>
      <w:bookmarkStart w:id="372" w:name="_Toc184312077"/>
      <w:bookmarkEnd w:id="372"/>
      <w:bookmarkStart w:id="373" w:name="_Toc184312109"/>
      <w:bookmarkEnd w:id="373"/>
      <w:bookmarkStart w:id="374" w:name="_Toc184314473"/>
      <w:bookmarkEnd w:id="374"/>
      <w:bookmarkStart w:id="375" w:name="_Toc184312119"/>
      <w:bookmarkEnd w:id="375"/>
      <w:bookmarkStart w:id="376" w:name="_Toc184310303"/>
      <w:bookmarkEnd w:id="376"/>
      <w:bookmarkStart w:id="377" w:name="_Toc184310308"/>
      <w:bookmarkEnd w:id="377"/>
      <w:bookmarkStart w:id="378" w:name="_Toc184308076"/>
      <w:bookmarkEnd w:id="378"/>
      <w:bookmarkStart w:id="379" w:name="_Toc184313279"/>
      <w:bookmarkEnd w:id="379"/>
      <w:bookmarkStart w:id="380" w:name="_Toc184308040"/>
      <w:bookmarkEnd w:id="380"/>
      <w:bookmarkStart w:id="381" w:name="_Toc184308084"/>
      <w:bookmarkEnd w:id="381"/>
      <w:bookmarkStart w:id="382" w:name="_Toc184310276"/>
      <w:bookmarkEnd w:id="382"/>
      <w:bookmarkStart w:id="383" w:name="_Toc184308104"/>
      <w:bookmarkEnd w:id="383"/>
      <w:bookmarkStart w:id="384" w:name="_Toc184313295"/>
      <w:bookmarkEnd w:id="384"/>
      <w:bookmarkStart w:id="385" w:name="_Toc184310333"/>
      <w:bookmarkEnd w:id="385"/>
      <w:bookmarkStart w:id="386" w:name="_Toc184308046"/>
      <w:bookmarkEnd w:id="386"/>
      <w:bookmarkStart w:id="387" w:name="_Toc184314479"/>
      <w:bookmarkEnd w:id="387"/>
      <w:bookmarkStart w:id="388" w:name="_Toc184314442"/>
      <w:bookmarkEnd w:id="388"/>
      <w:bookmarkStart w:id="389" w:name="_Toc184310296"/>
      <w:bookmarkEnd w:id="389"/>
      <w:bookmarkStart w:id="390" w:name="_Toc184313266"/>
      <w:bookmarkEnd w:id="390"/>
      <w:bookmarkStart w:id="391" w:name="_Toc184310289"/>
      <w:bookmarkEnd w:id="391"/>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426BBE7">
      <w:pPr>
        <w:snapToGrid w:val="0"/>
        <w:spacing w:line="360" w:lineRule="auto"/>
        <w:rPr>
          <w:rFonts w:ascii="宋体" w:hAnsi="宋体" w:cs="宋体"/>
          <w:b/>
          <w:sz w:val="28"/>
          <w:szCs w:val="28"/>
        </w:rPr>
      </w:pPr>
      <w:r>
        <w:rPr>
          <w:rFonts w:hint="eastAsia" w:ascii="宋体" w:hAnsi="宋体" w:cs="宋体"/>
          <w:b/>
          <w:sz w:val="32"/>
        </w:rPr>
        <w:t>一、评标方法</w:t>
      </w:r>
    </w:p>
    <w:p w14:paraId="27C8983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326F569">
      <w:pPr>
        <w:adjustRightInd/>
        <w:spacing w:line="360" w:lineRule="auto"/>
        <w:rPr>
          <w:rFonts w:ascii="宋体" w:hAnsi="宋体" w:cs="宋体"/>
          <w:kern w:val="0"/>
          <w:sz w:val="24"/>
        </w:rPr>
      </w:pPr>
      <w:r>
        <w:rPr>
          <w:rFonts w:hint="eastAsia" w:ascii="宋体" w:hAnsi="宋体" w:cs="宋体"/>
          <w:b/>
          <w:sz w:val="32"/>
        </w:rPr>
        <w:t>二、评标标准</w:t>
      </w:r>
    </w:p>
    <w:p w14:paraId="36E2F006">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CD9359B">
      <w:pPr>
        <w:spacing w:line="360" w:lineRule="auto"/>
        <w:outlineLvl w:val="0"/>
        <w:rPr>
          <w:rFonts w:ascii="宋体" w:hAnsi="宋体" w:cs="宋体"/>
          <w:b/>
          <w:sz w:val="36"/>
          <w:szCs w:val="36"/>
        </w:rPr>
      </w:pPr>
      <w:r>
        <w:rPr>
          <w:rFonts w:hint="eastAsia" w:ascii="宋体" w:hAnsi="宋体" w:cs="宋体"/>
          <w:b/>
          <w:sz w:val="36"/>
          <w:szCs w:val="36"/>
        </w:rPr>
        <w:t>三、评标程序</w:t>
      </w:r>
    </w:p>
    <w:p w14:paraId="70FDA29A">
      <w:pPr>
        <w:spacing w:line="360" w:lineRule="auto"/>
        <w:ind w:firstLine="472" w:firstLineChars="196"/>
        <w:rPr>
          <w:rFonts w:ascii="宋体" w:hAnsi="宋体" w:cs="宋体"/>
          <w:color w:val="auto"/>
          <w:kern w:val="0"/>
          <w:sz w:val="24"/>
        </w:rPr>
      </w:pPr>
      <w:r>
        <w:rPr>
          <w:rFonts w:hint="eastAsia" w:ascii="宋体" w:hAnsi="宋体" w:cs="宋体"/>
          <w:b/>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7F39629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1F4A06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A00EAD7">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999F515">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B3E3481">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3C09CF5">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B2689B7">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C534C0C">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32D27DA">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0B6360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C6C32C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8E6184E">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19E6D5F">
      <w:pPr>
        <w:pStyle w:val="130"/>
        <w:spacing w:before="0"/>
        <w:ind w:firstLine="480"/>
        <w:rPr>
          <w:rFonts w:ascii="宋体" w:hAnsi="宋体" w:cs="宋体"/>
          <w:color w:val="auto"/>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w:t>
      </w:r>
      <w:r>
        <w:rPr>
          <w:rFonts w:hint="eastAsia" w:ascii="宋体" w:hAnsi="宋体" w:cs="宋体"/>
          <w:color w:val="auto"/>
          <w:kern w:val="0"/>
          <w:szCs w:val="24"/>
        </w:rPr>
        <w:t>组成联合体或者接受分包的小微企业与联合体内其他企业、分包企业之间存在直接控股、管理关系的，不享受价格扣除优惠政策。</w:t>
      </w:r>
    </w:p>
    <w:p w14:paraId="6E20496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w:t>
      </w:r>
      <w:r>
        <w:rPr>
          <w:rFonts w:hint="eastAsia" w:ascii="宋体" w:hAnsi="宋体" w:cs="宋体"/>
          <w:kern w:val="0"/>
          <w:sz w:val="24"/>
          <w:lang w:eastAsia="zh-CN"/>
        </w:rPr>
        <w:t>，</w:t>
      </w:r>
      <w:r>
        <w:rPr>
          <w:rFonts w:hint="eastAsia" w:ascii="宋体" w:hAnsi="宋体" w:cs="宋体"/>
          <w:kern w:val="0"/>
          <w:sz w:val="24"/>
          <w:lang w:val="en-US" w:eastAsia="zh-CN"/>
        </w:rPr>
        <w:t>推荐2名中标候选人。</w:t>
      </w:r>
      <w:r>
        <w:rPr>
          <w:rFonts w:hint="eastAsia" w:ascii="宋体" w:hAnsi="宋体" w:cs="宋体"/>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14:paraId="3D659D1D">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3699CB6">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F7909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BBB4C5C">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hint="eastAsia" w:ascii="宋体" w:hAnsi="宋体" w:cs="宋体"/>
          <w:color w:val="auto"/>
          <w:kern w:val="0"/>
          <w:szCs w:val="24"/>
          <w:lang w:val="en-US" w:eastAsia="zh-CN"/>
        </w:rPr>
        <w:t>如果投标人拒绝或逾期回复，评标委员会将对其作出不利的评审。</w:t>
      </w:r>
      <w:r>
        <w:rPr>
          <w:rFonts w:hint="eastAsia" w:ascii="宋体" w:hAnsi="宋体" w:cs="宋体"/>
          <w:kern w:val="0"/>
          <w:szCs w:val="24"/>
        </w:rPr>
        <w:t>投标人的澄清、说明或者补正不得超出投标文件的范围或者改变投标文件的实质性内容。</w:t>
      </w:r>
    </w:p>
    <w:p w14:paraId="0F0D18F3">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C91BFB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5A80CE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BA1179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93DE80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B65C32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944AB9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5AA13C5">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78ED6EC">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833353C">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176B37E">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93E7A6D">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129D63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3D07088">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0C72312">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28959A2">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EC0934F">
      <w:pPr>
        <w:pStyle w:val="27"/>
        <w:snapToGrid w:val="0"/>
        <w:spacing w:line="360" w:lineRule="auto"/>
        <w:rPr>
          <w:rFonts w:cs="宋体"/>
        </w:rPr>
      </w:pPr>
      <w:r>
        <w:rPr>
          <w:rFonts w:hint="eastAsia" w:cs="宋体"/>
        </w:rPr>
        <w:t>5.1符合专业条件的供应商或者对招标文件作实质响应的供应商不足3家的；</w:t>
      </w:r>
    </w:p>
    <w:p w14:paraId="10DA2003">
      <w:pPr>
        <w:pStyle w:val="27"/>
        <w:snapToGrid w:val="0"/>
        <w:spacing w:line="360" w:lineRule="auto"/>
        <w:rPr>
          <w:rFonts w:cs="宋体"/>
        </w:rPr>
      </w:pPr>
      <w:r>
        <w:rPr>
          <w:rFonts w:hint="eastAsia" w:cs="宋体"/>
        </w:rPr>
        <w:t>5.2出现影响采购公正的违法、违规行为的；</w:t>
      </w:r>
    </w:p>
    <w:p w14:paraId="0AE2674D">
      <w:pPr>
        <w:pStyle w:val="27"/>
        <w:snapToGrid w:val="0"/>
        <w:spacing w:line="360" w:lineRule="auto"/>
        <w:rPr>
          <w:rFonts w:cs="宋体"/>
        </w:rPr>
      </w:pPr>
      <w:r>
        <w:rPr>
          <w:rFonts w:hint="eastAsia" w:cs="宋体"/>
        </w:rPr>
        <w:t>5.3投标人的报价均超过了采购预算，采购人不能支付的；</w:t>
      </w:r>
    </w:p>
    <w:p w14:paraId="1A1DDAFC">
      <w:pPr>
        <w:pStyle w:val="27"/>
        <w:snapToGrid w:val="0"/>
        <w:spacing w:line="360" w:lineRule="auto"/>
        <w:rPr>
          <w:rFonts w:cs="宋体"/>
        </w:rPr>
      </w:pPr>
      <w:r>
        <w:rPr>
          <w:rFonts w:hint="eastAsia" w:cs="宋体"/>
        </w:rPr>
        <w:t>5.4因重大变故，采购任务取消的。</w:t>
      </w:r>
    </w:p>
    <w:p w14:paraId="5C0579C5">
      <w:pPr>
        <w:pStyle w:val="27"/>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03925F3">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B4FF7D4">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4FC66D8">
      <w:pPr>
        <w:pStyle w:val="27"/>
        <w:snapToGrid w:val="0"/>
        <w:spacing w:line="360" w:lineRule="auto"/>
        <w:rPr>
          <w:rFonts w:cs="宋体"/>
        </w:rPr>
      </w:pPr>
      <w:r>
        <w:rPr>
          <w:rFonts w:hint="eastAsia" w:cs="宋体"/>
        </w:rPr>
        <w:t>7.1未确定中标供应商的，终止本次政府采购活动，重新开展政府采购活动。</w:t>
      </w:r>
    </w:p>
    <w:p w14:paraId="64F6F6A0">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B155EE2">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C074D95">
      <w:pPr>
        <w:pStyle w:val="27"/>
        <w:snapToGrid w:val="0"/>
        <w:spacing w:line="360" w:lineRule="auto"/>
        <w:rPr>
          <w:rFonts w:cs="宋体"/>
        </w:rPr>
      </w:pPr>
      <w:r>
        <w:rPr>
          <w:rFonts w:hint="eastAsia" w:cs="宋体"/>
        </w:rPr>
        <w:t>7.4政府采购合同已经履行，给采购人、供应商造成损失的，由责任人承担赔偿责任。</w:t>
      </w:r>
    </w:p>
    <w:p w14:paraId="350B7D0E">
      <w:pPr>
        <w:pStyle w:val="27"/>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418CC5D">
      <w:pPr>
        <w:pStyle w:val="27"/>
        <w:snapToGrid w:val="0"/>
        <w:spacing w:line="360" w:lineRule="auto"/>
        <w:rPr>
          <w:rFonts w:hint="eastAsia" w:cs="宋体"/>
        </w:rPr>
      </w:pPr>
    </w:p>
    <w:bookmarkEnd w:id="14"/>
    <w:p w14:paraId="73ABA6BF">
      <w:pPr>
        <w:rPr>
          <w:rFonts w:hint="eastAsia" w:ascii="宋体" w:hAnsi="宋体" w:cs="宋体"/>
          <w:b/>
          <w:sz w:val="36"/>
          <w:szCs w:val="36"/>
        </w:rPr>
      </w:pPr>
      <w:bookmarkStart w:id="392" w:name="_Toc86217003"/>
      <w:bookmarkStart w:id="393" w:name="第五部分"/>
      <w:r>
        <w:rPr>
          <w:rFonts w:hint="eastAsia" w:ascii="宋体" w:hAnsi="宋体" w:cs="宋体"/>
          <w:b/>
          <w:sz w:val="36"/>
          <w:szCs w:val="36"/>
        </w:rPr>
        <w:br w:type="page"/>
      </w:r>
    </w:p>
    <w:p w14:paraId="02E3695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D0F3FC3">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4110023">
      <w:pPr>
        <w:spacing w:line="480" w:lineRule="auto"/>
        <w:jc w:val="center"/>
        <w:rPr>
          <w:rFonts w:ascii="宋体" w:hAnsi="宋体" w:cs="宋体"/>
          <w:b/>
          <w:sz w:val="28"/>
          <w:szCs w:val="28"/>
        </w:rPr>
      </w:pPr>
    </w:p>
    <w:p w14:paraId="1829B95C">
      <w:pPr>
        <w:spacing w:line="480" w:lineRule="auto"/>
        <w:jc w:val="center"/>
        <w:rPr>
          <w:rFonts w:ascii="宋体" w:hAnsi="宋体" w:cs="宋体"/>
          <w:b/>
          <w:sz w:val="24"/>
        </w:rPr>
      </w:pPr>
    </w:p>
    <w:p w14:paraId="774450CC">
      <w:pPr>
        <w:spacing w:line="480" w:lineRule="auto"/>
        <w:jc w:val="center"/>
        <w:rPr>
          <w:rFonts w:ascii="宋体" w:hAnsi="宋体" w:cs="宋体"/>
          <w:b/>
          <w:sz w:val="24"/>
        </w:rPr>
      </w:pPr>
    </w:p>
    <w:p w14:paraId="3590A165">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A019A84">
      <w:pPr>
        <w:spacing w:line="480" w:lineRule="auto"/>
        <w:jc w:val="center"/>
        <w:rPr>
          <w:rFonts w:ascii="宋体" w:hAnsi="宋体" w:cs="宋体"/>
          <w:b/>
          <w:sz w:val="36"/>
          <w:szCs w:val="36"/>
        </w:rPr>
      </w:pPr>
      <w:r>
        <w:rPr>
          <w:rFonts w:hint="eastAsia" w:ascii="宋体" w:hAnsi="宋体" w:cs="宋体"/>
          <w:b/>
          <w:sz w:val="36"/>
          <w:szCs w:val="36"/>
        </w:rPr>
        <w:t>（服务类）</w:t>
      </w:r>
    </w:p>
    <w:p w14:paraId="72D24D04">
      <w:pPr>
        <w:pStyle w:val="701"/>
        <w:ind w:firstLine="2843" w:firstLineChars="1180"/>
        <w:rPr>
          <w:rFonts w:ascii="宋体" w:hAnsi="宋体" w:cs="宋体"/>
          <w:b/>
          <w:szCs w:val="24"/>
        </w:rPr>
      </w:pPr>
      <w:r>
        <w:rPr>
          <w:rFonts w:hint="eastAsia" w:ascii="宋体" w:hAnsi="宋体" w:cs="宋体"/>
          <w:b/>
          <w:szCs w:val="24"/>
        </w:rPr>
        <w:t>第一部分 合同书</w:t>
      </w:r>
    </w:p>
    <w:p w14:paraId="5E74A82D">
      <w:pPr>
        <w:spacing w:before="120" w:line="22" w:lineRule="atLeast"/>
        <w:rPr>
          <w:rFonts w:ascii="宋体" w:hAnsi="宋体" w:cs="宋体"/>
          <w:sz w:val="24"/>
        </w:rPr>
      </w:pPr>
    </w:p>
    <w:p w14:paraId="40D39FD1">
      <w:pPr>
        <w:pStyle w:val="4"/>
      </w:pPr>
    </w:p>
    <w:p w14:paraId="199815CC">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0AC1065">
      <w:pPr>
        <w:pStyle w:val="598"/>
        <w:spacing w:before="120" w:line="22" w:lineRule="atLeast"/>
        <w:rPr>
          <w:rFonts w:ascii="宋体" w:hAnsi="宋体" w:eastAsia="宋体" w:cs="宋体"/>
          <w:szCs w:val="24"/>
        </w:rPr>
      </w:pPr>
    </w:p>
    <w:p w14:paraId="7891190E">
      <w:pPr>
        <w:pStyle w:val="598"/>
        <w:spacing w:before="120" w:line="22" w:lineRule="atLeast"/>
        <w:rPr>
          <w:rFonts w:ascii="宋体" w:hAnsi="宋体" w:eastAsia="宋体" w:cs="宋体"/>
          <w:szCs w:val="24"/>
        </w:rPr>
      </w:pPr>
    </w:p>
    <w:p w14:paraId="6B2535DD">
      <w:pPr>
        <w:rPr>
          <w:rFonts w:ascii="宋体" w:hAnsi="宋体" w:cs="宋体"/>
          <w:sz w:val="24"/>
        </w:rPr>
      </w:pPr>
    </w:p>
    <w:p w14:paraId="0BE462E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B0DF807">
      <w:pPr>
        <w:spacing w:before="120" w:line="22" w:lineRule="atLeast"/>
        <w:rPr>
          <w:rFonts w:ascii="宋体" w:hAnsi="宋体" w:cs="宋体"/>
          <w:sz w:val="24"/>
        </w:rPr>
      </w:pPr>
    </w:p>
    <w:p w14:paraId="6BC0124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5174A07">
      <w:pPr>
        <w:spacing w:before="120" w:line="22" w:lineRule="atLeast"/>
        <w:rPr>
          <w:rFonts w:ascii="宋体" w:hAnsi="宋体" w:cs="宋体"/>
          <w:sz w:val="24"/>
        </w:rPr>
      </w:pPr>
    </w:p>
    <w:p w14:paraId="56A2943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AC64A10">
      <w:pPr>
        <w:spacing w:before="120" w:line="22" w:lineRule="atLeast"/>
        <w:rPr>
          <w:rFonts w:ascii="宋体" w:hAnsi="宋体" w:cs="宋体"/>
          <w:sz w:val="24"/>
        </w:rPr>
      </w:pPr>
    </w:p>
    <w:p w14:paraId="13EC0A5E">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6B9D015">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6124AEE5">
      <w:pPr>
        <w:rPr>
          <w:rFonts w:ascii="宋体" w:hAnsi="宋体" w:cs="宋体"/>
          <w:b/>
          <w:sz w:val="24"/>
        </w:rPr>
      </w:pPr>
    </w:p>
    <w:p w14:paraId="6FAB0375">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hint="eastAsia" w:ascii="宋体" w:hAnsi="宋体" w:cs="宋体"/>
          <w:color w:val="auto"/>
          <w:sz w:val="24"/>
          <w:u w:val="single"/>
        </w:rPr>
        <w:t>（采购人）</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hint="eastAsia" w:ascii="宋体" w:hAnsi="宋体" w:cs="宋体"/>
          <w:color w:val="auto"/>
          <w:sz w:val="24"/>
          <w:u w:val="single"/>
        </w:rPr>
        <w:t xml:space="preserve">（项目名称）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w:t>
      </w:r>
      <w:r>
        <w:rPr>
          <w:rFonts w:hint="eastAsia" w:ascii="宋体" w:hAnsi="宋体"/>
          <w:color w:val="auto"/>
          <w:sz w:val="24"/>
          <w:lang w:val="en-US" w:eastAsia="zh-CN"/>
        </w:rPr>
        <w:t>30</w:t>
      </w:r>
      <w:r>
        <w:rPr>
          <w:rFonts w:hint="eastAsia" w:ascii="宋体" w:hAnsi="宋体"/>
          <w:color w:val="auto"/>
          <w:sz w:val="24"/>
        </w:rPr>
        <w:t>日内，按照采购文件确定的事项签订本合同。</w:t>
      </w:r>
    </w:p>
    <w:p w14:paraId="13CFCA85">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lang w:val="en-US" w:eastAsia="zh-CN"/>
        </w:rPr>
        <w:t>标</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w:t>
      </w:r>
      <w:r>
        <w:rPr>
          <w:rFonts w:ascii="宋体" w:hAnsi="宋体"/>
          <w:sz w:val="24"/>
          <w:lang w:val="zh-CN"/>
        </w:rPr>
        <w:t>定以下合同</w:t>
      </w:r>
      <w:r>
        <w:rPr>
          <w:rFonts w:hint="eastAsia" w:ascii="宋体" w:hAnsi="宋体"/>
          <w:sz w:val="24"/>
        </w:rPr>
        <w:t>条款，以兹共同遵守、全面履行。</w:t>
      </w:r>
    </w:p>
    <w:p w14:paraId="47D408E0">
      <w:pPr>
        <w:spacing w:line="560" w:lineRule="exact"/>
        <w:ind w:firstLine="482" w:firstLineChars="200"/>
        <w:outlineLvl w:val="0"/>
        <w:rPr>
          <w:rFonts w:ascii="宋体" w:hAnsi="宋体"/>
          <w:sz w:val="24"/>
        </w:rPr>
      </w:pPr>
      <w:bookmarkStart w:id="394" w:name="_Toc22967"/>
      <w:bookmarkStart w:id="395" w:name="_Toc20421"/>
      <w:bookmarkStart w:id="396" w:name="_Toc28855"/>
      <w:bookmarkStart w:id="397" w:name="_Toc15367"/>
      <w:bookmarkStart w:id="398" w:name="_Toc19273"/>
      <w:r>
        <w:rPr>
          <w:rFonts w:ascii="宋体" w:hAnsi="宋体"/>
          <w:b/>
          <w:sz w:val="24"/>
        </w:rPr>
        <w:t xml:space="preserve">1.1 </w:t>
      </w:r>
      <w:r>
        <w:rPr>
          <w:rFonts w:hint="eastAsia" w:ascii="宋体" w:hAnsi="宋体"/>
          <w:b/>
          <w:sz w:val="24"/>
        </w:rPr>
        <w:t>合同组成部分</w:t>
      </w:r>
      <w:bookmarkEnd w:id="394"/>
      <w:bookmarkEnd w:id="395"/>
      <w:bookmarkEnd w:id="396"/>
      <w:bookmarkEnd w:id="397"/>
      <w:bookmarkEnd w:id="398"/>
    </w:p>
    <w:p w14:paraId="2035B95E">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304BF9">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686B993">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5D670DC2">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871C577">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68D1F64B">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5A6B65A">
      <w:pPr>
        <w:spacing w:line="560" w:lineRule="exact"/>
        <w:ind w:firstLine="482" w:firstLineChars="200"/>
        <w:outlineLvl w:val="0"/>
        <w:rPr>
          <w:rFonts w:ascii="宋体" w:hAnsi="宋体"/>
          <w:b/>
          <w:sz w:val="24"/>
        </w:rPr>
      </w:pPr>
      <w:bookmarkStart w:id="399" w:name="_Toc2918"/>
      <w:bookmarkStart w:id="400" w:name="_Toc18585"/>
      <w:bookmarkStart w:id="401" w:name="_Toc6311"/>
      <w:bookmarkStart w:id="402" w:name="_Toc22185"/>
      <w:bookmarkStart w:id="403" w:name="_Toc6773"/>
      <w:r>
        <w:rPr>
          <w:rFonts w:ascii="宋体" w:hAnsi="宋体"/>
          <w:b/>
          <w:sz w:val="24"/>
        </w:rPr>
        <w:t xml:space="preserve">1.2 </w:t>
      </w:r>
      <w:r>
        <w:rPr>
          <w:rFonts w:hint="eastAsia" w:ascii="宋体" w:hAnsi="宋体"/>
          <w:b/>
          <w:sz w:val="24"/>
        </w:rPr>
        <w:t>标的</w:t>
      </w:r>
      <w:bookmarkEnd w:id="399"/>
      <w:bookmarkEnd w:id="400"/>
      <w:bookmarkEnd w:id="401"/>
      <w:bookmarkEnd w:id="402"/>
      <w:bookmarkEnd w:id="403"/>
    </w:p>
    <w:p w14:paraId="2FA00F1C">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5ED30325">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4A0F452">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B9C2E6E">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71B7387">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4B3E945A">
      <w:pPr>
        <w:spacing w:line="560" w:lineRule="exact"/>
        <w:ind w:firstLine="480" w:firstLineChars="200"/>
        <w:rPr>
          <w:rFonts w:ascii="宋体" w:hAnsi="宋体" w:cs="宋体"/>
          <w:sz w:val="24"/>
          <w:u w:val="single"/>
        </w:rPr>
      </w:pPr>
      <w:bookmarkStart w:id="404" w:name="_Toc1386"/>
      <w:bookmarkStart w:id="405" w:name="_Toc5635"/>
      <w:bookmarkStart w:id="406" w:name="_Toc21124"/>
      <w:bookmarkStart w:id="407" w:name="_Toc13918"/>
      <w:bookmarkStart w:id="408"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3052F1C">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2EBC7186">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7B10A7F">
      <w:pPr>
        <w:spacing w:line="560" w:lineRule="exact"/>
        <w:ind w:firstLine="482" w:firstLineChars="200"/>
        <w:outlineLvl w:val="0"/>
        <w:rPr>
          <w:rFonts w:ascii="宋体" w:hAnsi="宋体"/>
          <w:b/>
          <w:sz w:val="24"/>
        </w:rPr>
      </w:pPr>
      <w:r>
        <w:rPr>
          <w:rFonts w:ascii="宋体" w:hAnsi="宋体"/>
          <w:b/>
          <w:sz w:val="24"/>
        </w:rPr>
        <w:t>1.3 价款</w:t>
      </w:r>
      <w:bookmarkEnd w:id="404"/>
      <w:bookmarkEnd w:id="405"/>
      <w:bookmarkEnd w:id="406"/>
      <w:bookmarkEnd w:id="407"/>
      <w:bookmarkEnd w:id="408"/>
    </w:p>
    <w:p w14:paraId="73FCE265">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0E20A7FA">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301475EC">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67A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3FB5A8">
            <w:pPr>
              <w:pStyle w:val="319"/>
              <w:spacing w:line="560" w:lineRule="exact"/>
              <w:jc w:val="center"/>
              <w:rPr>
                <w:rFonts w:hAnsi="宋体"/>
                <w:sz w:val="24"/>
                <w:szCs w:val="24"/>
              </w:rPr>
            </w:pPr>
            <w:r>
              <w:rPr>
                <w:rFonts w:hAnsi="宋体"/>
                <w:sz w:val="24"/>
                <w:szCs w:val="24"/>
              </w:rPr>
              <w:t>序号</w:t>
            </w:r>
          </w:p>
        </w:tc>
        <w:tc>
          <w:tcPr>
            <w:tcW w:w="3402" w:type="dxa"/>
            <w:vAlign w:val="center"/>
          </w:tcPr>
          <w:p w14:paraId="21640A91">
            <w:pPr>
              <w:pStyle w:val="31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49313CAF">
            <w:pPr>
              <w:pStyle w:val="319"/>
              <w:spacing w:line="560" w:lineRule="exact"/>
              <w:jc w:val="center"/>
              <w:rPr>
                <w:rFonts w:hAnsi="宋体"/>
                <w:sz w:val="24"/>
                <w:szCs w:val="24"/>
              </w:rPr>
            </w:pPr>
            <w:r>
              <w:rPr>
                <w:rFonts w:hAnsi="宋体"/>
                <w:sz w:val="24"/>
                <w:szCs w:val="24"/>
              </w:rPr>
              <w:t>分项价格</w:t>
            </w:r>
          </w:p>
        </w:tc>
      </w:tr>
      <w:tr w14:paraId="3E0F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F48C5C">
            <w:pPr>
              <w:pStyle w:val="319"/>
              <w:spacing w:line="560" w:lineRule="exact"/>
              <w:ind w:firstLine="200"/>
              <w:jc w:val="center"/>
              <w:rPr>
                <w:rFonts w:hAnsi="宋体"/>
                <w:sz w:val="24"/>
                <w:szCs w:val="24"/>
              </w:rPr>
            </w:pPr>
          </w:p>
        </w:tc>
        <w:tc>
          <w:tcPr>
            <w:tcW w:w="3402" w:type="dxa"/>
            <w:vAlign w:val="center"/>
          </w:tcPr>
          <w:p w14:paraId="5C5CADED">
            <w:pPr>
              <w:pStyle w:val="319"/>
              <w:spacing w:line="560" w:lineRule="exact"/>
              <w:ind w:firstLine="200"/>
              <w:jc w:val="center"/>
              <w:rPr>
                <w:rFonts w:hAnsi="宋体"/>
                <w:sz w:val="24"/>
                <w:szCs w:val="24"/>
              </w:rPr>
            </w:pPr>
          </w:p>
        </w:tc>
        <w:tc>
          <w:tcPr>
            <w:tcW w:w="2552" w:type="dxa"/>
            <w:vAlign w:val="center"/>
          </w:tcPr>
          <w:p w14:paraId="39E7BB38">
            <w:pPr>
              <w:pStyle w:val="319"/>
              <w:spacing w:line="560" w:lineRule="exact"/>
              <w:ind w:firstLine="200"/>
              <w:jc w:val="center"/>
              <w:rPr>
                <w:rFonts w:hAnsi="宋体"/>
                <w:sz w:val="24"/>
                <w:szCs w:val="24"/>
              </w:rPr>
            </w:pPr>
          </w:p>
        </w:tc>
      </w:tr>
      <w:tr w14:paraId="19F4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4872F8">
            <w:pPr>
              <w:pStyle w:val="319"/>
              <w:spacing w:line="560" w:lineRule="exact"/>
              <w:ind w:firstLine="200"/>
              <w:jc w:val="center"/>
              <w:rPr>
                <w:rFonts w:hAnsi="宋体"/>
                <w:sz w:val="24"/>
                <w:szCs w:val="24"/>
              </w:rPr>
            </w:pPr>
          </w:p>
        </w:tc>
        <w:tc>
          <w:tcPr>
            <w:tcW w:w="3402" w:type="dxa"/>
            <w:vAlign w:val="center"/>
          </w:tcPr>
          <w:p w14:paraId="77180CD9">
            <w:pPr>
              <w:pStyle w:val="319"/>
              <w:spacing w:line="560" w:lineRule="exact"/>
              <w:ind w:firstLine="200"/>
              <w:jc w:val="center"/>
              <w:rPr>
                <w:rFonts w:hAnsi="宋体"/>
                <w:sz w:val="24"/>
                <w:szCs w:val="24"/>
              </w:rPr>
            </w:pPr>
          </w:p>
        </w:tc>
        <w:tc>
          <w:tcPr>
            <w:tcW w:w="2552" w:type="dxa"/>
            <w:vAlign w:val="center"/>
          </w:tcPr>
          <w:p w14:paraId="1C9BBF8D">
            <w:pPr>
              <w:pStyle w:val="319"/>
              <w:spacing w:line="560" w:lineRule="exact"/>
              <w:ind w:firstLine="200"/>
              <w:jc w:val="center"/>
              <w:rPr>
                <w:rFonts w:hAnsi="宋体"/>
                <w:sz w:val="24"/>
                <w:szCs w:val="24"/>
              </w:rPr>
            </w:pPr>
          </w:p>
        </w:tc>
      </w:tr>
      <w:tr w14:paraId="5AA4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24F952">
            <w:pPr>
              <w:pStyle w:val="319"/>
              <w:spacing w:line="560" w:lineRule="exact"/>
              <w:ind w:firstLine="200"/>
              <w:jc w:val="center"/>
              <w:rPr>
                <w:rFonts w:hAnsi="宋体"/>
                <w:sz w:val="24"/>
                <w:szCs w:val="24"/>
              </w:rPr>
            </w:pPr>
          </w:p>
        </w:tc>
        <w:tc>
          <w:tcPr>
            <w:tcW w:w="3402" w:type="dxa"/>
            <w:vAlign w:val="center"/>
          </w:tcPr>
          <w:p w14:paraId="43CCC1B8">
            <w:pPr>
              <w:pStyle w:val="319"/>
              <w:spacing w:line="560" w:lineRule="exact"/>
              <w:ind w:firstLine="200"/>
              <w:jc w:val="center"/>
              <w:rPr>
                <w:rFonts w:hAnsi="宋体"/>
                <w:sz w:val="24"/>
                <w:szCs w:val="24"/>
              </w:rPr>
            </w:pPr>
          </w:p>
        </w:tc>
        <w:tc>
          <w:tcPr>
            <w:tcW w:w="2552" w:type="dxa"/>
            <w:vAlign w:val="center"/>
          </w:tcPr>
          <w:p w14:paraId="1951864A">
            <w:pPr>
              <w:pStyle w:val="319"/>
              <w:spacing w:line="560" w:lineRule="exact"/>
              <w:ind w:firstLine="200"/>
              <w:jc w:val="center"/>
              <w:rPr>
                <w:rFonts w:hAnsi="宋体"/>
                <w:sz w:val="24"/>
                <w:szCs w:val="24"/>
              </w:rPr>
            </w:pPr>
          </w:p>
        </w:tc>
      </w:tr>
      <w:tr w14:paraId="35BF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21F055">
            <w:pPr>
              <w:pStyle w:val="319"/>
              <w:spacing w:line="560" w:lineRule="exact"/>
              <w:ind w:firstLine="200"/>
              <w:jc w:val="center"/>
              <w:rPr>
                <w:rFonts w:hAnsi="宋体"/>
                <w:sz w:val="24"/>
                <w:szCs w:val="24"/>
              </w:rPr>
            </w:pPr>
          </w:p>
        </w:tc>
        <w:tc>
          <w:tcPr>
            <w:tcW w:w="3402" w:type="dxa"/>
            <w:vAlign w:val="center"/>
          </w:tcPr>
          <w:p w14:paraId="1F61C6D9">
            <w:pPr>
              <w:pStyle w:val="319"/>
              <w:spacing w:line="560" w:lineRule="exact"/>
              <w:ind w:firstLine="200"/>
              <w:jc w:val="center"/>
              <w:rPr>
                <w:rFonts w:hAnsi="宋体"/>
                <w:sz w:val="24"/>
                <w:szCs w:val="24"/>
              </w:rPr>
            </w:pPr>
          </w:p>
        </w:tc>
        <w:tc>
          <w:tcPr>
            <w:tcW w:w="2552" w:type="dxa"/>
            <w:vAlign w:val="center"/>
          </w:tcPr>
          <w:p w14:paraId="129FB632">
            <w:pPr>
              <w:pStyle w:val="319"/>
              <w:spacing w:line="560" w:lineRule="exact"/>
              <w:ind w:firstLine="200"/>
              <w:jc w:val="center"/>
              <w:rPr>
                <w:rFonts w:hAnsi="宋体"/>
                <w:sz w:val="24"/>
                <w:szCs w:val="24"/>
              </w:rPr>
            </w:pPr>
          </w:p>
        </w:tc>
      </w:tr>
      <w:tr w14:paraId="2BD5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912172C">
            <w:pPr>
              <w:pStyle w:val="31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78C5BBEF">
            <w:pPr>
              <w:pStyle w:val="319"/>
              <w:spacing w:line="560" w:lineRule="exact"/>
              <w:ind w:firstLine="200"/>
              <w:jc w:val="center"/>
              <w:rPr>
                <w:rFonts w:hAnsi="宋体"/>
                <w:sz w:val="24"/>
                <w:szCs w:val="24"/>
              </w:rPr>
            </w:pPr>
          </w:p>
        </w:tc>
      </w:tr>
    </w:tbl>
    <w:p w14:paraId="072DFAFA">
      <w:pPr>
        <w:spacing w:line="560" w:lineRule="exact"/>
        <w:ind w:firstLine="480" w:firstLineChars="200"/>
        <w:rPr>
          <w:rFonts w:ascii="宋体" w:hAnsi="宋体"/>
          <w:sz w:val="24"/>
        </w:rPr>
      </w:pPr>
      <w:bookmarkStart w:id="409" w:name="_Toc26916"/>
      <w:bookmarkStart w:id="410" w:name="_Toc14993"/>
      <w:bookmarkStart w:id="411" w:name="_Toc30506"/>
      <w:bookmarkStart w:id="412" w:name="_Toc3654"/>
      <w:bookmarkStart w:id="413"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D77F3D2">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9"/>
    <w:bookmarkEnd w:id="410"/>
    <w:bookmarkEnd w:id="411"/>
    <w:bookmarkEnd w:id="412"/>
    <w:bookmarkEnd w:id="413"/>
    <w:p w14:paraId="4F802EE9">
      <w:pPr>
        <w:pStyle w:val="958"/>
        <w:spacing w:before="0" w:beforeAutospacing="0" w:after="0" w:afterAutospacing="0" w:line="360" w:lineRule="auto"/>
        <w:ind w:firstLine="480"/>
        <w:rPr>
          <w:b/>
        </w:rPr>
      </w:pPr>
      <w:bookmarkStart w:id="414" w:name="_Toc1814"/>
      <w:bookmarkStart w:id="415" w:name="_Toc10340"/>
      <w:bookmarkStart w:id="416" w:name="_Toc22618"/>
      <w:bookmarkStart w:id="417" w:name="_Toc11108"/>
      <w:bookmarkStart w:id="418" w:name="_Toc4760"/>
      <w:bookmarkStart w:id="419" w:name="_Toc3625"/>
      <w:bookmarkStart w:id="420" w:name="_Toc31421"/>
      <w:bookmarkStart w:id="421" w:name="_Toc8772"/>
      <w:r>
        <w:rPr>
          <w:rFonts w:hint="eastAsia"/>
          <w:b/>
        </w:rPr>
        <w:t>1.4履约保证金</w:t>
      </w:r>
    </w:p>
    <w:p w14:paraId="5889B9DC">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058967D">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05E8E41">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7F28299">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6CABF5C">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DA1E9B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4"/>
      <w:bookmarkEnd w:id="415"/>
      <w:bookmarkEnd w:id="416"/>
      <w:r>
        <w:rPr>
          <w:rFonts w:hint="eastAsia" w:ascii="宋体" w:hAnsi="宋体" w:cs="宋体"/>
          <w:b/>
          <w:sz w:val="24"/>
        </w:rPr>
        <w:t>预付款</w:t>
      </w:r>
    </w:p>
    <w:p w14:paraId="53BFCDEA">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5710EAD">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B5203C4">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F640736">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EB46F6A">
      <w:pPr>
        <w:pStyle w:val="958"/>
        <w:spacing w:before="0" w:beforeAutospacing="0" w:after="0" w:afterAutospacing="0" w:line="360" w:lineRule="auto"/>
        <w:ind w:firstLine="480"/>
        <w:rPr>
          <w:b/>
          <w:bCs/>
        </w:rPr>
      </w:pPr>
      <w:r>
        <w:rPr>
          <w:rFonts w:hint="eastAsia"/>
          <w:b/>
          <w:bCs/>
        </w:rPr>
        <w:t>1.6资金支付</w:t>
      </w:r>
    </w:p>
    <w:p w14:paraId="62B242C6">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w:t>
      </w:r>
      <w:r>
        <w:rPr>
          <w:rFonts w:hint="eastAsia"/>
          <w:color w:val="auto"/>
          <w:lang w:val="en-US" w:eastAsia="zh-CN"/>
        </w:rPr>
        <w:t>7</w:t>
      </w:r>
      <w:r>
        <w:rPr>
          <w:rFonts w:hint="eastAsia"/>
          <w:color w:val="auto"/>
        </w:rPr>
        <w:t>个工作日</w:t>
      </w:r>
      <w:r>
        <w:rPr>
          <w:rFonts w:hint="eastAsia"/>
        </w:rPr>
        <w:t>内将资金支付到合同约定的乙方账户，有条件的甲方可以即时支付。甲方不得以机构变动、人员更替、政策调整、单位放假等为由延迟付款。</w:t>
      </w:r>
    </w:p>
    <w:p w14:paraId="1DDA68A1">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BC7EE62">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7"/>
      <w:bookmarkEnd w:id="418"/>
      <w:bookmarkEnd w:id="419"/>
      <w:bookmarkEnd w:id="420"/>
      <w:bookmarkEnd w:id="421"/>
    </w:p>
    <w:p w14:paraId="49E71322">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1053205B">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447AC6A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DB242C4">
      <w:pPr>
        <w:spacing w:line="560" w:lineRule="exact"/>
        <w:ind w:firstLine="480" w:firstLineChars="200"/>
        <w:outlineLvl w:val="0"/>
        <w:rPr>
          <w:rFonts w:ascii="宋体" w:hAnsi="宋体"/>
          <w:bCs/>
          <w:sz w:val="24"/>
        </w:rPr>
      </w:pPr>
      <w:bookmarkStart w:id="422" w:name="_Toc2375"/>
      <w:bookmarkStart w:id="423" w:name="_Toc24662"/>
      <w:bookmarkStart w:id="424" w:name="_Toc3079"/>
      <w:bookmarkStart w:id="425" w:name="_Toc5698"/>
      <w:bookmarkStart w:id="426" w:name="_Toc8586"/>
      <w:r>
        <w:rPr>
          <w:rFonts w:hint="eastAsia" w:ascii="宋体" w:hAnsi="宋体"/>
          <w:bCs/>
          <w:sz w:val="24"/>
        </w:rPr>
        <w:t>1.7.4若服务</w:t>
      </w:r>
      <w:r>
        <w:rPr>
          <w:rFonts w:hint="eastAsia"/>
          <w:bCs/>
          <w:sz w:val="24"/>
        </w:rPr>
        <w:t>涉及货物的，则货物的：</w:t>
      </w:r>
    </w:p>
    <w:p w14:paraId="4C2EA94A">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DC2A31A">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3952DB4">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1B8ED6C2">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2"/>
      <w:bookmarkEnd w:id="423"/>
      <w:bookmarkEnd w:id="424"/>
      <w:bookmarkEnd w:id="425"/>
      <w:bookmarkEnd w:id="426"/>
    </w:p>
    <w:p w14:paraId="5DBFF9AE">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4B0C8A0D">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0.05</w:t>
      </w:r>
      <w:r>
        <w:rPr>
          <w:rFonts w:hint="eastAsia" w:ascii="宋体" w:hAnsi="宋体" w:eastAsia="宋体" w:cs="宋体"/>
          <w:b w:val="0"/>
          <w:bCs w:val="0"/>
          <w:sz w:val="24"/>
          <w:szCs w:val="24"/>
          <w:lang w:val="en-US"/>
        </w:rPr>
        <w:t xml:space="preserve">（可根据情况修改）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030C11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24CF37E1">
      <w:pPr>
        <w:spacing w:line="560" w:lineRule="exact"/>
        <w:ind w:firstLine="480" w:firstLineChars="200"/>
        <w:rPr>
          <w:rFonts w:ascii="宋体" w:hAnsi="宋体" w:cs="宋体"/>
          <w:sz w:val="24"/>
        </w:rPr>
      </w:pPr>
      <w:bookmarkStart w:id="427" w:name="_Toc30329"/>
      <w:bookmarkStart w:id="428" w:name="_Toc18683"/>
      <w:bookmarkStart w:id="429" w:name="_Toc26807"/>
      <w:bookmarkStart w:id="430" w:name="_Toc32454"/>
      <w:bookmarkStart w:id="431"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435DBE2">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45C6788">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04D6520">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7"/>
    <w:bookmarkEnd w:id="428"/>
    <w:bookmarkEnd w:id="429"/>
    <w:bookmarkEnd w:id="430"/>
    <w:bookmarkEnd w:id="431"/>
    <w:p w14:paraId="71A3F4E1">
      <w:pPr>
        <w:spacing w:line="560" w:lineRule="exact"/>
        <w:ind w:firstLine="482" w:firstLineChars="200"/>
        <w:outlineLvl w:val="0"/>
        <w:rPr>
          <w:rFonts w:ascii="宋体" w:hAnsi="宋体" w:cs="宋体"/>
          <w:b/>
          <w:sz w:val="24"/>
        </w:rPr>
      </w:pPr>
      <w:bookmarkStart w:id="432" w:name="_Toc15583"/>
      <w:bookmarkStart w:id="433" w:name="_Toc28375"/>
      <w:bookmarkStart w:id="434" w:name="_Toc16021"/>
      <w:r>
        <w:rPr>
          <w:rFonts w:hint="eastAsia" w:ascii="宋体" w:hAnsi="宋体" w:cs="宋体"/>
          <w:b/>
          <w:sz w:val="24"/>
        </w:rPr>
        <w:t>1.9合同争议的解决</w:t>
      </w:r>
      <w:bookmarkEnd w:id="432"/>
      <w:bookmarkEnd w:id="433"/>
      <w:bookmarkEnd w:id="434"/>
    </w:p>
    <w:p w14:paraId="17EC518E">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6DF11B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BF73601">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70F3271">
      <w:pPr>
        <w:spacing w:line="560" w:lineRule="exact"/>
        <w:ind w:firstLine="482" w:firstLineChars="200"/>
        <w:outlineLvl w:val="0"/>
        <w:rPr>
          <w:rFonts w:ascii="宋体" w:hAnsi="宋体" w:cs="宋体"/>
          <w:b/>
          <w:sz w:val="24"/>
        </w:rPr>
      </w:pPr>
      <w:bookmarkStart w:id="435" w:name="_Toc7245"/>
      <w:bookmarkStart w:id="436" w:name="_Toc15322"/>
      <w:bookmarkStart w:id="437" w:name="_Toc11173"/>
      <w:r>
        <w:rPr>
          <w:rFonts w:hint="eastAsia" w:ascii="宋体" w:hAnsi="宋体" w:cs="宋体"/>
          <w:b/>
          <w:sz w:val="24"/>
        </w:rPr>
        <w:t>2.0 合同生效</w:t>
      </w:r>
      <w:bookmarkEnd w:id="435"/>
      <w:bookmarkEnd w:id="436"/>
      <w:bookmarkEnd w:id="437"/>
    </w:p>
    <w:p w14:paraId="229FD0B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8C1850C">
      <w:pPr>
        <w:autoSpaceDE w:val="0"/>
        <w:autoSpaceDN w:val="0"/>
        <w:spacing w:line="560" w:lineRule="exact"/>
        <w:rPr>
          <w:rFonts w:ascii="宋体" w:hAnsi="宋体"/>
          <w:sz w:val="24"/>
          <w:lang w:val="zh-CN"/>
        </w:rPr>
      </w:pPr>
    </w:p>
    <w:p w14:paraId="1731CBE7">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09949A8">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6420A5F3">
      <w:pPr>
        <w:autoSpaceDE w:val="0"/>
        <w:autoSpaceDN w:val="0"/>
        <w:spacing w:line="560" w:lineRule="exact"/>
        <w:rPr>
          <w:rFonts w:ascii="宋体" w:hAnsi="宋体"/>
          <w:sz w:val="24"/>
          <w:lang w:val="zh-CN"/>
        </w:rPr>
      </w:pPr>
    </w:p>
    <w:p w14:paraId="535426EB">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5032FC0">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8D58353">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E587018">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28B0478D">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6B59E3EC">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525A8ABA">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5C6C418">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F7BA7E1">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64B69461">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5E823C62">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7C496827">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2BCF338B">
      <w:pPr>
        <w:widowControl/>
        <w:spacing w:line="560" w:lineRule="exact"/>
        <w:jc w:val="left"/>
        <w:rPr>
          <w:rFonts w:ascii="宋体" w:hAnsi="宋体"/>
          <w:b/>
          <w:sz w:val="24"/>
        </w:rPr>
      </w:pPr>
    </w:p>
    <w:p w14:paraId="06BCFF4A">
      <w:pPr>
        <w:widowControl/>
        <w:adjustRightInd/>
        <w:jc w:val="left"/>
        <w:rPr>
          <w:rFonts w:ascii="宋体" w:hAnsi="宋体"/>
          <w:b/>
          <w:sz w:val="24"/>
        </w:rPr>
      </w:pPr>
      <w:r>
        <w:rPr>
          <w:rFonts w:ascii="宋体" w:hAnsi="宋体"/>
          <w:b/>
        </w:rPr>
        <w:br w:type="page"/>
      </w:r>
    </w:p>
    <w:p w14:paraId="4ED326DA">
      <w:pPr>
        <w:pStyle w:val="70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E055DFA">
      <w:pPr>
        <w:spacing w:line="560" w:lineRule="exact"/>
        <w:ind w:firstLine="482" w:firstLineChars="200"/>
        <w:outlineLvl w:val="0"/>
        <w:rPr>
          <w:rFonts w:ascii="宋体" w:hAnsi="宋体"/>
          <w:b/>
          <w:sz w:val="24"/>
        </w:rPr>
      </w:pPr>
      <w:bookmarkStart w:id="438" w:name="_Toc19680"/>
      <w:bookmarkStart w:id="439" w:name="_Toc25079"/>
      <w:bookmarkStart w:id="440" w:name="_Toc31297"/>
      <w:bookmarkStart w:id="441" w:name="_Toc5228"/>
      <w:bookmarkStart w:id="442" w:name="_Toc14021"/>
      <w:r>
        <w:rPr>
          <w:rFonts w:ascii="宋体" w:hAnsi="宋体"/>
          <w:b/>
          <w:sz w:val="24"/>
        </w:rPr>
        <w:t>2.1 定义</w:t>
      </w:r>
      <w:bookmarkEnd w:id="438"/>
      <w:bookmarkEnd w:id="439"/>
      <w:bookmarkEnd w:id="440"/>
      <w:bookmarkEnd w:id="441"/>
      <w:bookmarkEnd w:id="442"/>
    </w:p>
    <w:p w14:paraId="466ED5EB">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758B0C49">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7A762E78">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29A9F034">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E5CC16E">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AA1DC0F">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88EC76B">
      <w:pPr>
        <w:spacing w:line="560" w:lineRule="exact"/>
        <w:ind w:firstLine="480" w:firstLineChars="200"/>
        <w:rPr>
          <w:rFonts w:ascii="宋体" w:hAnsi="宋体"/>
          <w:sz w:val="24"/>
        </w:rPr>
      </w:pPr>
      <w:r>
        <w:rPr>
          <w:rFonts w:ascii="宋体" w:hAnsi="宋体"/>
          <w:sz w:val="24"/>
        </w:rPr>
        <w:t>2.1.6 “现场”系指合同约定提供服务的地点。</w:t>
      </w:r>
    </w:p>
    <w:p w14:paraId="5A3E8C95">
      <w:pPr>
        <w:spacing w:line="560" w:lineRule="exact"/>
        <w:ind w:firstLine="482" w:firstLineChars="200"/>
        <w:outlineLvl w:val="0"/>
        <w:rPr>
          <w:rFonts w:ascii="宋体" w:hAnsi="宋体"/>
          <w:b/>
          <w:sz w:val="24"/>
        </w:rPr>
      </w:pPr>
      <w:bookmarkStart w:id="443" w:name="_Toc16752"/>
      <w:bookmarkStart w:id="444" w:name="_Toc19539"/>
      <w:bookmarkStart w:id="445" w:name="_Toc23289"/>
      <w:bookmarkStart w:id="446" w:name="_Toc3769"/>
      <w:bookmarkStart w:id="447" w:name="_Toc31402"/>
      <w:r>
        <w:rPr>
          <w:rFonts w:ascii="宋体" w:hAnsi="宋体"/>
          <w:b/>
          <w:sz w:val="24"/>
        </w:rPr>
        <w:t>2.2 技术规范</w:t>
      </w:r>
      <w:bookmarkEnd w:id="443"/>
      <w:bookmarkEnd w:id="444"/>
      <w:bookmarkEnd w:id="445"/>
      <w:bookmarkEnd w:id="446"/>
      <w:bookmarkEnd w:id="447"/>
    </w:p>
    <w:p w14:paraId="0D4FA96B">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AD1A3FF">
      <w:pPr>
        <w:spacing w:line="560" w:lineRule="exact"/>
        <w:ind w:firstLine="482" w:firstLineChars="200"/>
        <w:outlineLvl w:val="0"/>
        <w:rPr>
          <w:rFonts w:ascii="宋体" w:hAnsi="宋体"/>
          <w:b/>
          <w:sz w:val="24"/>
        </w:rPr>
      </w:pPr>
      <w:bookmarkStart w:id="448" w:name="_Toc9161"/>
      <w:bookmarkStart w:id="449" w:name="_Toc27945"/>
      <w:bookmarkStart w:id="450" w:name="_Toc4133"/>
      <w:bookmarkStart w:id="451" w:name="_Toc13673"/>
      <w:bookmarkStart w:id="452" w:name="_Toc12412"/>
      <w:r>
        <w:rPr>
          <w:rFonts w:ascii="宋体" w:hAnsi="宋体"/>
          <w:b/>
          <w:sz w:val="24"/>
        </w:rPr>
        <w:t>2.3 知识产权</w:t>
      </w:r>
      <w:bookmarkEnd w:id="448"/>
      <w:bookmarkEnd w:id="449"/>
      <w:bookmarkEnd w:id="450"/>
      <w:bookmarkEnd w:id="451"/>
      <w:bookmarkEnd w:id="452"/>
    </w:p>
    <w:p w14:paraId="11B28B92">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35203977">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2146E14">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727A56D9">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2D473ACA">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301E47F9">
      <w:pPr>
        <w:spacing w:line="560" w:lineRule="exact"/>
        <w:ind w:firstLine="482" w:firstLineChars="200"/>
        <w:outlineLvl w:val="0"/>
        <w:rPr>
          <w:rFonts w:ascii="宋体" w:hAnsi="宋体"/>
          <w:b/>
          <w:sz w:val="24"/>
        </w:rPr>
      </w:pPr>
      <w:bookmarkStart w:id="453" w:name="_Toc15447"/>
      <w:bookmarkStart w:id="454" w:name="_Toc31233"/>
      <w:bookmarkStart w:id="455" w:name="_Toc26555"/>
      <w:bookmarkStart w:id="456" w:name="_Toc22011"/>
      <w:bookmarkStart w:id="457" w:name="_Toc32670"/>
      <w:r>
        <w:rPr>
          <w:rFonts w:ascii="宋体" w:hAnsi="宋体"/>
          <w:b/>
          <w:sz w:val="24"/>
        </w:rPr>
        <w:t>2.5 结算方式和付款条件</w:t>
      </w:r>
      <w:bookmarkEnd w:id="453"/>
      <w:bookmarkEnd w:id="454"/>
      <w:bookmarkEnd w:id="455"/>
      <w:bookmarkEnd w:id="456"/>
      <w:bookmarkEnd w:id="457"/>
    </w:p>
    <w:p w14:paraId="3F9636F1">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9944262">
      <w:pPr>
        <w:spacing w:line="560" w:lineRule="exact"/>
        <w:ind w:firstLine="482" w:firstLineChars="200"/>
        <w:outlineLvl w:val="0"/>
        <w:rPr>
          <w:rFonts w:ascii="宋体" w:hAnsi="宋体"/>
          <w:b/>
          <w:sz w:val="24"/>
        </w:rPr>
      </w:pPr>
      <w:bookmarkStart w:id="458" w:name="_Toc13467"/>
      <w:bookmarkStart w:id="459" w:name="_Toc16163"/>
      <w:bookmarkStart w:id="460" w:name="_Toc13154"/>
      <w:bookmarkStart w:id="461" w:name="_Toc18990"/>
      <w:bookmarkStart w:id="462" w:name="_Toc30507"/>
      <w:r>
        <w:rPr>
          <w:rFonts w:ascii="宋体" w:hAnsi="宋体"/>
          <w:b/>
          <w:sz w:val="24"/>
        </w:rPr>
        <w:t>2.6 技术资料和保密义务</w:t>
      </w:r>
      <w:bookmarkEnd w:id="458"/>
      <w:bookmarkEnd w:id="459"/>
      <w:bookmarkEnd w:id="460"/>
      <w:bookmarkEnd w:id="461"/>
      <w:bookmarkEnd w:id="462"/>
    </w:p>
    <w:p w14:paraId="77DBAF34">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DD00E07">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515BB28">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309A3D3">
      <w:pPr>
        <w:spacing w:line="560" w:lineRule="exact"/>
        <w:ind w:firstLine="482" w:firstLineChars="200"/>
        <w:outlineLvl w:val="0"/>
        <w:rPr>
          <w:rFonts w:ascii="宋体" w:hAnsi="宋体"/>
          <w:b/>
          <w:sz w:val="24"/>
        </w:rPr>
      </w:pPr>
      <w:bookmarkStart w:id="463" w:name="_Toc19069"/>
      <w:r>
        <w:rPr>
          <w:rFonts w:ascii="宋体" w:hAnsi="宋体"/>
          <w:b/>
          <w:sz w:val="24"/>
        </w:rPr>
        <w:t xml:space="preserve">2.7 </w:t>
      </w:r>
      <w:r>
        <w:rPr>
          <w:rFonts w:hint="eastAsia" w:ascii="宋体" w:hAnsi="宋体"/>
          <w:b/>
          <w:sz w:val="24"/>
        </w:rPr>
        <w:t>质量保证</w:t>
      </w:r>
      <w:bookmarkEnd w:id="463"/>
    </w:p>
    <w:p w14:paraId="7584C24A">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84111F4">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22FC2850">
      <w:pPr>
        <w:spacing w:line="560" w:lineRule="exact"/>
        <w:ind w:firstLine="482" w:firstLineChars="200"/>
        <w:outlineLvl w:val="0"/>
        <w:rPr>
          <w:rFonts w:ascii="宋体" w:hAnsi="宋体"/>
          <w:b/>
          <w:sz w:val="24"/>
        </w:rPr>
      </w:pPr>
      <w:bookmarkStart w:id="464" w:name="_Toc22267"/>
      <w:r>
        <w:rPr>
          <w:rFonts w:ascii="宋体" w:hAnsi="宋体"/>
          <w:b/>
          <w:sz w:val="24"/>
        </w:rPr>
        <w:t xml:space="preserve">2.8 </w:t>
      </w:r>
      <w:r>
        <w:rPr>
          <w:rFonts w:hint="eastAsia" w:ascii="宋体" w:hAnsi="宋体"/>
          <w:b/>
          <w:sz w:val="24"/>
        </w:rPr>
        <w:t>延迟履行</w:t>
      </w:r>
      <w:bookmarkEnd w:id="464"/>
    </w:p>
    <w:p w14:paraId="17B0B728">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89B93F2">
      <w:pPr>
        <w:spacing w:line="560" w:lineRule="exact"/>
        <w:ind w:firstLine="482" w:firstLineChars="200"/>
        <w:outlineLvl w:val="0"/>
        <w:rPr>
          <w:rFonts w:ascii="宋体" w:hAnsi="宋体"/>
          <w:b/>
          <w:sz w:val="24"/>
        </w:rPr>
      </w:pPr>
      <w:bookmarkStart w:id="465" w:name="_Toc10611"/>
      <w:r>
        <w:rPr>
          <w:rFonts w:ascii="宋体" w:hAnsi="宋体"/>
          <w:b/>
          <w:sz w:val="24"/>
        </w:rPr>
        <w:t xml:space="preserve">2.9 </w:t>
      </w:r>
      <w:r>
        <w:rPr>
          <w:rFonts w:hint="eastAsia" w:ascii="宋体" w:hAnsi="宋体"/>
          <w:b/>
          <w:sz w:val="24"/>
        </w:rPr>
        <w:t>合同变更</w:t>
      </w:r>
      <w:bookmarkEnd w:id="465"/>
    </w:p>
    <w:p w14:paraId="1BAEEF34">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BD36DAE">
      <w:pPr>
        <w:spacing w:line="560" w:lineRule="exact"/>
        <w:ind w:firstLine="482" w:firstLineChars="200"/>
        <w:outlineLvl w:val="0"/>
        <w:rPr>
          <w:rFonts w:ascii="宋体" w:hAnsi="宋体"/>
          <w:b/>
          <w:sz w:val="24"/>
        </w:rPr>
      </w:pPr>
      <w:bookmarkStart w:id="466" w:name="_Toc21830"/>
      <w:bookmarkStart w:id="467" w:name="_Toc23368"/>
      <w:bookmarkStart w:id="468" w:name="_Toc42"/>
      <w:bookmarkStart w:id="469" w:name="_Toc26689"/>
      <w:bookmarkStart w:id="470" w:name="_Toc10663"/>
      <w:r>
        <w:rPr>
          <w:rFonts w:ascii="宋体" w:hAnsi="宋体"/>
          <w:b/>
          <w:sz w:val="24"/>
        </w:rPr>
        <w:t>2.10 合同转让和分包</w:t>
      </w:r>
      <w:bookmarkEnd w:id="466"/>
      <w:bookmarkEnd w:id="467"/>
      <w:bookmarkEnd w:id="468"/>
      <w:bookmarkEnd w:id="469"/>
      <w:bookmarkEnd w:id="470"/>
    </w:p>
    <w:p w14:paraId="0D0C6667">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3378ABA8">
      <w:pPr>
        <w:spacing w:line="560" w:lineRule="exact"/>
        <w:ind w:firstLine="482" w:firstLineChars="200"/>
        <w:outlineLvl w:val="0"/>
        <w:rPr>
          <w:rFonts w:ascii="宋体" w:hAnsi="宋体"/>
          <w:b/>
          <w:sz w:val="24"/>
        </w:rPr>
      </w:pPr>
      <w:bookmarkStart w:id="471" w:name="_Toc4720"/>
      <w:bookmarkStart w:id="472" w:name="_Toc32494"/>
      <w:bookmarkStart w:id="473" w:name="_Toc14371"/>
      <w:bookmarkStart w:id="474" w:name="_Toc26633"/>
      <w:bookmarkStart w:id="475" w:name="_Toc25571"/>
      <w:r>
        <w:rPr>
          <w:rFonts w:ascii="宋体" w:hAnsi="宋体"/>
          <w:b/>
          <w:sz w:val="24"/>
        </w:rPr>
        <w:t>2.11 不可抗力</w:t>
      </w:r>
      <w:bookmarkEnd w:id="471"/>
      <w:bookmarkEnd w:id="472"/>
      <w:bookmarkEnd w:id="473"/>
      <w:bookmarkEnd w:id="474"/>
      <w:bookmarkEnd w:id="475"/>
    </w:p>
    <w:p w14:paraId="03859A4F">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DE28DE7">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38FED1D">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247B53DC">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32D989A">
      <w:pPr>
        <w:spacing w:line="560" w:lineRule="exact"/>
        <w:ind w:firstLine="482" w:firstLineChars="200"/>
        <w:outlineLvl w:val="0"/>
        <w:rPr>
          <w:rFonts w:ascii="宋体" w:hAnsi="宋体"/>
          <w:b/>
          <w:sz w:val="24"/>
        </w:rPr>
      </w:pPr>
      <w:bookmarkStart w:id="476" w:name="_Toc24465"/>
      <w:bookmarkStart w:id="477" w:name="_Toc25783"/>
      <w:bookmarkStart w:id="478" w:name="_Toc14115"/>
      <w:bookmarkStart w:id="479" w:name="_Toc3638"/>
      <w:bookmarkStart w:id="480" w:name="_Toc23854"/>
      <w:r>
        <w:rPr>
          <w:rFonts w:ascii="宋体" w:hAnsi="宋体"/>
          <w:b/>
          <w:sz w:val="24"/>
        </w:rPr>
        <w:t>2.12 税费</w:t>
      </w:r>
      <w:bookmarkEnd w:id="476"/>
      <w:bookmarkEnd w:id="477"/>
      <w:bookmarkEnd w:id="478"/>
      <w:bookmarkEnd w:id="479"/>
      <w:bookmarkEnd w:id="480"/>
    </w:p>
    <w:p w14:paraId="10C55F3A">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6B39571F">
      <w:pPr>
        <w:spacing w:line="560" w:lineRule="exact"/>
        <w:ind w:firstLine="482" w:firstLineChars="200"/>
        <w:outlineLvl w:val="0"/>
        <w:rPr>
          <w:rFonts w:ascii="宋体" w:hAnsi="宋体"/>
          <w:b/>
          <w:sz w:val="24"/>
        </w:rPr>
      </w:pPr>
      <w:bookmarkStart w:id="481" w:name="_Toc30105"/>
      <w:bookmarkStart w:id="482" w:name="_Toc25525"/>
      <w:bookmarkStart w:id="483" w:name="_Toc7315"/>
      <w:bookmarkStart w:id="484" w:name="_Toc14814"/>
      <w:bookmarkStart w:id="485" w:name="_Toc26883"/>
      <w:r>
        <w:rPr>
          <w:rFonts w:ascii="宋体" w:hAnsi="宋体"/>
          <w:b/>
          <w:sz w:val="24"/>
        </w:rPr>
        <w:t>2.13 乙方破产</w:t>
      </w:r>
      <w:bookmarkEnd w:id="481"/>
      <w:bookmarkEnd w:id="482"/>
      <w:bookmarkEnd w:id="483"/>
      <w:bookmarkEnd w:id="484"/>
      <w:bookmarkEnd w:id="485"/>
    </w:p>
    <w:p w14:paraId="3F0CD59C">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3B1DBC4">
      <w:pPr>
        <w:spacing w:line="560" w:lineRule="exact"/>
        <w:ind w:firstLine="482" w:firstLineChars="200"/>
        <w:outlineLvl w:val="0"/>
        <w:rPr>
          <w:rFonts w:ascii="宋体" w:hAnsi="宋体"/>
          <w:b/>
          <w:sz w:val="24"/>
        </w:rPr>
      </w:pPr>
      <w:bookmarkStart w:id="486" w:name="_Toc2016"/>
      <w:bookmarkStart w:id="487" w:name="_Toc1123"/>
      <w:bookmarkStart w:id="488" w:name="_Toc23323"/>
      <w:r>
        <w:rPr>
          <w:rFonts w:ascii="宋体" w:hAnsi="宋体"/>
          <w:b/>
          <w:sz w:val="24"/>
        </w:rPr>
        <w:t>2.14 合同中止、终止</w:t>
      </w:r>
      <w:bookmarkEnd w:id="486"/>
      <w:bookmarkEnd w:id="487"/>
      <w:bookmarkEnd w:id="488"/>
    </w:p>
    <w:p w14:paraId="2CBA0F34">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9541665">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EAE5B5C">
      <w:pPr>
        <w:spacing w:line="560" w:lineRule="exact"/>
        <w:ind w:firstLine="482" w:firstLineChars="200"/>
        <w:outlineLvl w:val="0"/>
        <w:rPr>
          <w:rFonts w:ascii="宋体" w:hAnsi="宋体"/>
          <w:b/>
          <w:sz w:val="24"/>
        </w:rPr>
      </w:pPr>
      <w:bookmarkStart w:id="489" w:name="_Toc17363"/>
      <w:bookmarkStart w:id="490" w:name="_Toc1969"/>
      <w:bookmarkStart w:id="491" w:name="_Toc14525"/>
      <w:r>
        <w:rPr>
          <w:rFonts w:ascii="宋体" w:hAnsi="宋体"/>
          <w:b/>
          <w:sz w:val="24"/>
        </w:rPr>
        <w:t>2.15 检验和验收</w:t>
      </w:r>
      <w:bookmarkEnd w:id="489"/>
      <w:bookmarkEnd w:id="490"/>
      <w:bookmarkEnd w:id="491"/>
    </w:p>
    <w:p w14:paraId="4329CA9A">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538FD8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249D3B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1E28440">
      <w:pPr>
        <w:spacing w:line="560" w:lineRule="exact"/>
        <w:ind w:firstLine="482" w:firstLineChars="200"/>
        <w:outlineLvl w:val="0"/>
        <w:rPr>
          <w:rFonts w:ascii="宋体" w:hAnsi="宋体"/>
          <w:b/>
          <w:sz w:val="24"/>
        </w:rPr>
      </w:pPr>
      <w:bookmarkStart w:id="492" w:name="_Toc25198"/>
      <w:bookmarkStart w:id="493" w:name="_Toc31892"/>
      <w:bookmarkStart w:id="494" w:name="_Toc9808"/>
      <w:bookmarkStart w:id="495" w:name="_Toc2308"/>
      <w:bookmarkStart w:id="496" w:name="_Toc12666"/>
      <w:r>
        <w:rPr>
          <w:rFonts w:ascii="宋体" w:hAnsi="宋体"/>
          <w:b/>
          <w:sz w:val="24"/>
        </w:rPr>
        <w:t>2.16 通知和送达</w:t>
      </w:r>
      <w:bookmarkEnd w:id="492"/>
      <w:bookmarkEnd w:id="493"/>
      <w:bookmarkEnd w:id="494"/>
      <w:bookmarkEnd w:id="495"/>
      <w:bookmarkEnd w:id="496"/>
    </w:p>
    <w:p w14:paraId="40B582D5">
      <w:pPr>
        <w:spacing w:line="560" w:lineRule="exact"/>
        <w:ind w:firstLine="480" w:firstLineChars="200"/>
        <w:rPr>
          <w:rFonts w:ascii="宋体" w:hAnsi="宋体"/>
          <w:sz w:val="24"/>
        </w:rPr>
      </w:pPr>
      <w:bookmarkStart w:id="497" w:name="_Toc27674"/>
      <w:bookmarkStart w:id="498"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1A8E667">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7"/>
      <w:bookmarkEnd w:id="498"/>
    </w:p>
    <w:p w14:paraId="37C7A8E7">
      <w:pPr>
        <w:spacing w:line="560" w:lineRule="exact"/>
        <w:ind w:firstLine="482" w:firstLineChars="200"/>
        <w:outlineLvl w:val="0"/>
        <w:rPr>
          <w:rFonts w:ascii="宋体" w:hAnsi="宋体"/>
          <w:b/>
          <w:sz w:val="24"/>
        </w:rPr>
      </w:pPr>
      <w:bookmarkStart w:id="499" w:name="_Toc27644"/>
      <w:bookmarkStart w:id="500" w:name="_Toc20808"/>
      <w:bookmarkStart w:id="501" w:name="_Toc12254"/>
      <w:bookmarkStart w:id="502" w:name="_Toc28906"/>
      <w:bookmarkStart w:id="503"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9"/>
      <w:bookmarkEnd w:id="500"/>
      <w:bookmarkEnd w:id="501"/>
      <w:bookmarkEnd w:id="502"/>
      <w:bookmarkEnd w:id="503"/>
    </w:p>
    <w:p w14:paraId="7C50E484">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27F44D1B">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69919F2">
      <w:pPr>
        <w:spacing w:line="560" w:lineRule="exact"/>
        <w:ind w:firstLine="482" w:firstLineChars="200"/>
        <w:outlineLvl w:val="0"/>
        <w:rPr>
          <w:rFonts w:ascii="宋体" w:hAnsi="宋体" w:cs="宋体"/>
          <w:b/>
          <w:sz w:val="24"/>
        </w:rPr>
      </w:pPr>
      <w:bookmarkStart w:id="504" w:name="_Toc18540"/>
      <w:bookmarkStart w:id="505" w:name="_Toc4355"/>
      <w:bookmarkStart w:id="506" w:name="_Toc30599"/>
      <w:r>
        <w:rPr>
          <w:rFonts w:hint="eastAsia" w:ascii="宋体" w:hAnsi="宋体" w:cs="宋体"/>
          <w:b/>
          <w:sz w:val="24"/>
        </w:rPr>
        <w:t>2.18 计量单位</w:t>
      </w:r>
      <w:bookmarkEnd w:id="504"/>
      <w:bookmarkEnd w:id="505"/>
      <w:bookmarkEnd w:id="506"/>
    </w:p>
    <w:p w14:paraId="58223988">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B1196A5">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8C0997D">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AF14333">
      <w:pPr>
        <w:spacing w:line="360" w:lineRule="auto"/>
        <w:jc w:val="center"/>
        <w:outlineLvl w:val="0"/>
        <w:rPr>
          <w:rFonts w:ascii="宋体" w:hAnsi="宋体" w:cs="宋体"/>
          <w:b/>
          <w:sz w:val="24"/>
        </w:rPr>
      </w:pPr>
      <w:r>
        <w:rPr>
          <w:rFonts w:hint="eastAsia" w:ascii="宋体" w:hAnsi="宋体" w:cs="宋体"/>
          <w:kern w:val="0"/>
        </w:rPr>
        <w:br w:type="page"/>
      </w:r>
      <w:bookmarkStart w:id="507" w:name="_Toc331685784"/>
      <w:r>
        <w:rPr>
          <w:rFonts w:hint="eastAsia" w:ascii="宋体" w:hAnsi="宋体" w:cs="宋体"/>
          <w:b/>
          <w:sz w:val="24"/>
        </w:rPr>
        <w:t xml:space="preserve"> </w:t>
      </w:r>
      <w:bookmarkEnd w:id="507"/>
      <w:r>
        <w:rPr>
          <w:rFonts w:hint="eastAsia" w:ascii="宋体" w:hAnsi="宋体" w:cs="宋体"/>
          <w:b/>
          <w:sz w:val="24"/>
        </w:rPr>
        <w:t>第三部分  合同专用条款</w:t>
      </w:r>
    </w:p>
    <w:p w14:paraId="3A3E19C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14:paraId="461ED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214890BB">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465" w:type="pct"/>
            <w:vAlign w:val="center"/>
          </w:tcPr>
          <w:p w14:paraId="182F8BC5">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2CF30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6D7C37B">
            <w:pPr>
              <w:spacing w:line="360" w:lineRule="auto"/>
              <w:rPr>
                <w:rFonts w:ascii="宋体" w:hAnsi="宋体" w:cs="宋体"/>
                <w:sz w:val="24"/>
                <w:highlight w:val="none"/>
              </w:rPr>
            </w:pPr>
            <w:r>
              <w:rPr>
                <w:rFonts w:hint="eastAsia" w:ascii="宋体" w:hAnsi="宋体" w:cs="宋体"/>
                <w:sz w:val="24"/>
                <w:highlight w:val="none"/>
              </w:rPr>
              <w:t>1.3.2</w:t>
            </w:r>
          </w:p>
        </w:tc>
        <w:tc>
          <w:tcPr>
            <w:tcW w:w="4465" w:type="pct"/>
            <w:vAlign w:val="center"/>
          </w:tcPr>
          <w:p w14:paraId="52A18F15">
            <w:pPr>
              <w:spacing w:line="360" w:lineRule="auto"/>
              <w:rPr>
                <w:rFonts w:ascii="宋体" w:hAnsi="宋体" w:cs="宋体"/>
                <w:sz w:val="24"/>
                <w:highlight w:val="none"/>
              </w:rPr>
            </w:pPr>
            <w:r>
              <w:rPr>
                <w:rFonts w:hint="eastAsia" w:ascii="宋体" w:hAnsi="宋体" w:cs="宋体"/>
                <w:sz w:val="22"/>
                <w:szCs w:val="22"/>
                <w:highlight w:val="none"/>
                <w:u w:val="none"/>
              </w:rPr>
              <w:t>承包总价必须包括在承包区域内提供物业服务所需的人工费（包括工人工资、奖金、劳保福利、餐费、社保、意外保险、工伤费、培训费及处理一切伤亡事故等费用）、工具及设备、安全文明生产装备费（包括保洁工人冬、夏装工作服等）、工人管理费、企业应缴税金和应得利润、应急等完成合同所需的一切本身和不可或缺的所有工作开支、政策性文件规定合同包含的所有风险、责任等各项全部费用并承担一切风险责任</w:t>
            </w:r>
            <w:r>
              <w:rPr>
                <w:rFonts w:hint="eastAsia" w:ascii="宋体" w:hAnsi="宋体" w:cs="宋体"/>
                <w:sz w:val="22"/>
                <w:szCs w:val="22"/>
                <w:highlight w:val="none"/>
              </w:rPr>
              <w:t xml:space="preserve">。 </w:t>
            </w:r>
          </w:p>
        </w:tc>
      </w:tr>
      <w:tr w14:paraId="6DF36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E5D41E2">
            <w:pPr>
              <w:spacing w:line="360" w:lineRule="auto"/>
              <w:rPr>
                <w:rFonts w:ascii="宋体" w:hAnsi="宋体" w:cs="宋体"/>
                <w:sz w:val="24"/>
                <w:highlight w:val="none"/>
              </w:rPr>
            </w:pPr>
            <w:r>
              <w:rPr>
                <w:rFonts w:hint="eastAsia" w:ascii="宋体" w:hAnsi="宋体" w:cs="宋体"/>
                <w:sz w:val="24"/>
                <w:highlight w:val="none"/>
              </w:rPr>
              <w:t>1.4.2</w:t>
            </w:r>
          </w:p>
        </w:tc>
        <w:tc>
          <w:tcPr>
            <w:tcW w:w="4465" w:type="pct"/>
            <w:vAlign w:val="center"/>
          </w:tcPr>
          <w:p w14:paraId="372F594B">
            <w:pPr>
              <w:spacing w:line="360" w:lineRule="auto"/>
              <w:rPr>
                <w:rFonts w:ascii="宋体" w:hAnsi="宋体" w:cs="宋体"/>
                <w:sz w:val="24"/>
                <w:highlight w:val="none"/>
              </w:rPr>
            </w:pPr>
            <w:r>
              <w:rPr>
                <w:rFonts w:hint="eastAsia" w:ascii="宋体" w:hAnsi="宋体"/>
                <w:sz w:val="24"/>
                <w:highlight w:val="none"/>
              </w:rPr>
              <w:t>合同签订后，采购人按《中华人民共和国政府采购法实施条例》等有关规定收取项目成交金额</w:t>
            </w:r>
            <w:r>
              <w:rPr>
                <w:rFonts w:hint="eastAsia" w:ascii="宋体" w:hAnsi="宋体"/>
                <w:sz w:val="24"/>
                <w:highlight w:val="none"/>
                <w:u w:val="single"/>
              </w:rPr>
              <w:t>1%</w:t>
            </w:r>
            <w:r>
              <w:rPr>
                <w:rFonts w:hint="eastAsia" w:ascii="宋体" w:hAnsi="宋体"/>
                <w:sz w:val="24"/>
                <w:highlight w:val="none"/>
              </w:rPr>
              <w:t>的履约保证金。采购人要求成交供应商提交履约保证金的，供应商应当以支票、汇票、本票或者金融机构、担保机构出具的保函等非现金形式提交。</w:t>
            </w:r>
          </w:p>
        </w:tc>
      </w:tr>
      <w:tr w14:paraId="41F00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FD7D6D6">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4465" w:type="pct"/>
            <w:vAlign w:val="center"/>
          </w:tcPr>
          <w:p w14:paraId="06A59AC2">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合同生效后具备实施条件后，根据先提供服务后支付原则。</w:t>
            </w:r>
          </w:p>
        </w:tc>
      </w:tr>
      <w:tr w14:paraId="7569C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4DE2934">
            <w:pPr>
              <w:spacing w:line="360" w:lineRule="auto"/>
              <w:rPr>
                <w:rFonts w:ascii="宋体" w:hAnsi="宋体" w:cs="宋体"/>
                <w:sz w:val="24"/>
                <w:highlight w:val="none"/>
              </w:rPr>
            </w:pPr>
            <w:r>
              <w:rPr>
                <w:rFonts w:hint="eastAsia" w:ascii="宋体" w:hAnsi="宋体" w:cs="宋体"/>
                <w:sz w:val="24"/>
                <w:highlight w:val="none"/>
              </w:rPr>
              <w:t>1.5.2</w:t>
            </w:r>
          </w:p>
        </w:tc>
        <w:tc>
          <w:tcPr>
            <w:tcW w:w="4465" w:type="pct"/>
            <w:vAlign w:val="center"/>
          </w:tcPr>
          <w:p w14:paraId="4E20DEF7">
            <w:pPr>
              <w:numPr>
                <w:ilvl w:val="0"/>
                <w:numId w:val="0"/>
              </w:numPr>
              <w:snapToGrid w:val="0"/>
              <w:spacing w:line="360" w:lineRule="auto"/>
              <w:ind w:leftChars="0"/>
              <w:rPr>
                <w:rFonts w:ascii="宋体" w:hAnsi="宋体" w:cs="宋体"/>
                <w:sz w:val="24"/>
                <w:highlight w:val="none"/>
              </w:rPr>
            </w:pPr>
            <w:r>
              <w:rPr>
                <w:rFonts w:hint="eastAsia" w:ascii="宋体" w:hAnsi="宋体" w:cs="宋体"/>
                <w:sz w:val="22"/>
                <w:szCs w:val="22"/>
                <w:highlight w:val="none"/>
              </w:rPr>
              <w:t>乙方员工发生被媒体曝光或影响甲方公众形象或违反甲方规章制度造成不良影响，而由此产生的损失及消除影响产生的费用，由乙方全部承担；甲方根据事件的轻重，将保留扣除乙方的当季合同款0.3%~15%的权利。</w:t>
            </w:r>
          </w:p>
        </w:tc>
      </w:tr>
      <w:tr w14:paraId="0D4FC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CCD9288">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4465" w:type="pct"/>
            <w:vAlign w:val="center"/>
          </w:tcPr>
          <w:p w14:paraId="7AD431D8">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银行转账或保函</w:t>
            </w:r>
          </w:p>
        </w:tc>
      </w:tr>
      <w:tr w14:paraId="1B51F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95F16BF">
            <w:pPr>
              <w:spacing w:line="360" w:lineRule="auto"/>
              <w:rPr>
                <w:rFonts w:ascii="宋体" w:hAnsi="宋体" w:cs="宋体"/>
                <w:sz w:val="24"/>
                <w:highlight w:val="none"/>
              </w:rPr>
            </w:pPr>
            <w:r>
              <w:rPr>
                <w:rFonts w:hint="eastAsia" w:ascii="宋体" w:hAnsi="宋体" w:cs="宋体"/>
                <w:sz w:val="24"/>
                <w:highlight w:val="none"/>
              </w:rPr>
              <w:t>1.6.2</w:t>
            </w:r>
          </w:p>
        </w:tc>
        <w:tc>
          <w:tcPr>
            <w:tcW w:w="4465" w:type="pct"/>
            <w:vAlign w:val="center"/>
          </w:tcPr>
          <w:p w14:paraId="7B898CB0">
            <w:pPr>
              <w:snapToGrid w:val="0"/>
              <w:spacing w:line="360" w:lineRule="auto"/>
              <w:rPr>
                <w:rFonts w:ascii="宋体" w:hAnsi="宋体" w:cs="宋体"/>
                <w:sz w:val="24"/>
                <w:highlight w:val="none"/>
              </w:rPr>
            </w:pPr>
            <w:r>
              <w:rPr>
                <w:rFonts w:hint="eastAsia" w:ascii="宋体" w:hAnsi="宋体" w:cs="宋体"/>
                <w:sz w:val="22"/>
                <w:szCs w:val="22"/>
                <w:highlight w:val="none"/>
                <w:u w:val="none"/>
              </w:rPr>
              <w:t>按季度支付方式：</w:t>
            </w:r>
            <w:r>
              <w:rPr>
                <w:rFonts w:hint="eastAsia" w:ascii="新宋体" w:hAnsi="新宋体" w:eastAsia="新宋体" w:cs="新宋体"/>
                <w:sz w:val="24"/>
                <w:highlight w:val="none"/>
                <w:u w:val="none"/>
              </w:rPr>
              <w:t>在合同生效以及具备实施条件后，收到发票后的7个工作日内支付合同金额2</w:t>
            </w:r>
            <w:r>
              <w:rPr>
                <w:rFonts w:hint="eastAsia" w:ascii="新宋体" w:hAnsi="新宋体" w:eastAsia="新宋体" w:cs="新宋体"/>
                <w:sz w:val="24"/>
                <w:highlight w:val="none"/>
                <w:u w:val="none"/>
                <w:lang w:val="en-US" w:eastAsia="zh-CN"/>
              </w:rPr>
              <w:t>5</w:t>
            </w:r>
            <w:r>
              <w:rPr>
                <w:rFonts w:hint="eastAsia" w:ascii="新宋体" w:hAnsi="新宋体" w:eastAsia="新宋体" w:cs="新宋体"/>
                <w:sz w:val="24"/>
                <w:highlight w:val="none"/>
                <w:u w:val="none"/>
              </w:rPr>
              <w:t>%预付款，根据先提供服务后支付原则</w:t>
            </w:r>
            <w:r>
              <w:rPr>
                <w:rFonts w:hint="eastAsia" w:ascii="宋体" w:hAnsi="宋体" w:cs="宋体"/>
                <w:sz w:val="22"/>
                <w:szCs w:val="22"/>
                <w:highlight w:val="none"/>
                <w:u w:val="none"/>
                <w:lang w:val="en-US" w:eastAsia="zh-CN"/>
              </w:rPr>
              <w:t>，</w:t>
            </w:r>
            <w:r>
              <w:rPr>
                <w:rFonts w:hint="eastAsia" w:ascii="宋体" w:hAnsi="宋体" w:cs="宋体"/>
                <w:sz w:val="22"/>
                <w:szCs w:val="22"/>
                <w:highlight w:val="none"/>
                <w:u w:val="none"/>
              </w:rPr>
              <w:t>甲方</w:t>
            </w:r>
            <w:r>
              <w:rPr>
                <w:rFonts w:ascii="微软雅黑" w:hAnsi="微软雅黑" w:eastAsia="微软雅黑" w:cs="微软雅黑"/>
                <w:i w:val="0"/>
                <w:iCs w:val="0"/>
                <w:caps w:val="0"/>
                <w:color w:val="171A1D"/>
                <w:spacing w:val="0"/>
                <w:sz w:val="21"/>
                <w:szCs w:val="21"/>
                <w:highlight w:val="none"/>
                <w:u w:val="none"/>
                <w:shd w:val="clear" w:fill="FFFFFF"/>
              </w:rPr>
              <w:t>凭乙方开具的</w:t>
            </w:r>
            <w:r>
              <w:rPr>
                <w:rFonts w:hint="eastAsia" w:ascii="宋体" w:hAnsi="宋体" w:cs="宋体"/>
                <w:sz w:val="22"/>
                <w:szCs w:val="22"/>
                <w:highlight w:val="none"/>
                <w:u w:val="none"/>
              </w:rPr>
              <w:t>在每个季度最后一个月15日前支付给乙方物业管理费，最后一个月的费用在合同期结束前20日内结清（遇节假日顺延）。</w:t>
            </w:r>
          </w:p>
        </w:tc>
      </w:tr>
      <w:tr w14:paraId="6DA21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4B2429F">
            <w:pPr>
              <w:spacing w:line="360" w:lineRule="auto"/>
              <w:rPr>
                <w:rFonts w:ascii="宋体" w:hAnsi="宋体" w:cs="宋体"/>
                <w:sz w:val="24"/>
                <w:highlight w:val="none"/>
              </w:rPr>
            </w:pPr>
            <w:r>
              <w:rPr>
                <w:rFonts w:hint="eastAsia" w:ascii="宋体" w:hAnsi="宋体" w:cs="宋体"/>
                <w:sz w:val="24"/>
                <w:highlight w:val="none"/>
              </w:rPr>
              <w:t>1.7.1</w:t>
            </w:r>
          </w:p>
        </w:tc>
        <w:tc>
          <w:tcPr>
            <w:tcW w:w="4465" w:type="pct"/>
            <w:vAlign w:val="center"/>
          </w:tcPr>
          <w:p w14:paraId="6B3B4238">
            <w:pPr>
              <w:numPr>
                <w:ilvl w:val="0"/>
                <w:numId w:val="0"/>
              </w:numPr>
              <w:snapToGrid w:val="0"/>
              <w:spacing w:line="360" w:lineRule="auto"/>
              <w:ind w:leftChars="0"/>
              <w:rPr>
                <w:rFonts w:ascii="宋体" w:hAnsi="宋体" w:cs="宋体"/>
                <w:sz w:val="24"/>
                <w:highlight w:val="none"/>
              </w:rPr>
            </w:pPr>
            <w:r>
              <w:rPr>
                <w:rFonts w:hint="eastAsia" w:ascii="宋体" w:hAnsi="宋体" w:cs="宋体"/>
                <w:sz w:val="22"/>
                <w:szCs w:val="22"/>
                <w:highlight w:val="none"/>
              </w:rPr>
              <w:t>本项目服务期限为</w:t>
            </w:r>
            <w:r>
              <w:rPr>
                <w:rFonts w:hint="eastAsia" w:ascii="宋体" w:hAnsi="宋体" w:cs="宋体"/>
                <w:sz w:val="22"/>
                <w:szCs w:val="22"/>
                <w:highlight w:val="none"/>
                <w:lang w:val="en-US" w:eastAsia="zh-CN"/>
              </w:rPr>
              <w:t>1</w:t>
            </w:r>
            <w:r>
              <w:rPr>
                <w:rFonts w:hint="eastAsia" w:ascii="宋体" w:hAnsi="宋体" w:cs="宋体"/>
                <w:sz w:val="22"/>
                <w:szCs w:val="22"/>
                <w:highlight w:val="none"/>
              </w:rPr>
              <w:t>年，合同1年1签订，本次合同时间为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年</w:t>
            </w:r>
            <w:r>
              <w:rPr>
                <w:rFonts w:hint="eastAsia" w:ascii="宋体" w:hAnsi="宋体" w:cs="宋体"/>
                <w:sz w:val="22"/>
                <w:szCs w:val="22"/>
                <w:highlight w:val="none"/>
                <w:u w:val="single"/>
              </w:rPr>
              <w:t xml:space="preserve">   </w:t>
            </w:r>
            <w:r>
              <w:rPr>
                <w:rFonts w:hint="eastAsia" w:ascii="宋体" w:hAnsi="宋体" w:cs="宋体"/>
                <w:sz w:val="22"/>
                <w:szCs w:val="22"/>
                <w:highlight w:val="none"/>
              </w:rPr>
              <w:t>月</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日— </w:t>
            </w:r>
            <w:r>
              <w:rPr>
                <w:rFonts w:hint="eastAsia" w:ascii="宋体" w:hAnsi="宋体" w:cs="宋体"/>
                <w:sz w:val="22"/>
                <w:szCs w:val="22"/>
                <w:highlight w:val="none"/>
                <w:u w:val="single"/>
              </w:rPr>
              <w:t xml:space="preserve">   </w:t>
            </w:r>
            <w:r>
              <w:rPr>
                <w:rFonts w:hint="eastAsia" w:ascii="宋体" w:hAnsi="宋体" w:cs="宋体"/>
                <w:sz w:val="22"/>
                <w:szCs w:val="22"/>
                <w:highlight w:val="none"/>
              </w:rPr>
              <w:t>年</w:t>
            </w:r>
            <w:r>
              <w:rPr>
                <w:rFonts w:hint="eastAsia" w:ascii="宋体" w:hAnsi="宋体" w:cs="宋体"/>
                <w:sz w:val="22"/>
                <w:szCs w:val="22"/>
                <w:highlight w:val="none"/>
                <w:u w:val="single"/>
              </w:rPr>
              <w:t xml:space="preserve">   </w:t>
            </w:r>
            <w:r>
              <w:rPr>
                <w:rFonts w:hint="eastAsia" w:ascii="宋体" w:hAnsi="宋体" w:cs="宋体"/>
                <w:sz w:val="22"/>
                <w:szCs w:val="22"/>
                <w:highlight w:val="none"/>
              </w:rPr>
              <w:t>月</w:t>
            </w:r>
            <w:r>
              <w:rPr>
                <w:rFonts w:hint="eastAsia" w:ascii="宋体" w:hAnsi="宋体" w:cs="宋体"/>
                <w:sz w:val="22"/>
                <w:szCs w:val="22"/>
                <w:highlight w:val="none"/>
                <w:u w:val="single"/>
              </w:rPr>
              <w:t xml:space="preserve">  </w:t>
            </w:r>
            <w:r>
              <w:rPr>
                <w:rFonts w:hint="eastAsia" w:ascii="宋体" w:hAnsi="宋体" w:cs="宋体"/>
                <w:sz w:val="22"/>
                <w:szCs w:val="22"/>
                <w:highlight w:val="none"/>
              </w:rPr>
              <w:t>日）。</w:t>
            </w:r>
          </w:p>
        </w:tc>
      </w:tr>
      <w:tr w14:paraId="21B2B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713F7EE">
            <w:pPr>
              <w:spacing w:line="360" w:lineRule="auto"/>
              <w:rPr>
                <w:rFonts w:ascii="宋体" w:hAnsi="宋体" w:cs="宋体"/>
                <w:sz w:val="24"/>
                <w:highlight w:val="none"/>
              </w:rPr>
            </w:pPr>
            <w:r>
              <w:rPr>
                <w:rFonts w:hint="eastAsia" w:ascii="宋体" w:hAnsi="宋体" w:cs="宋体"/>
                <w:sz w:val="24"/>
                <w:highlight w:val="none"/>
              </w:rPr>
              <w:t>1.7.2</w:t>
            </w:r>
          </w:p>
        </w:tc>
        <w:tc>
          <w:tcPr>
            <w:tcW w:w="4465" w:type="pct"/>
            <w:vAlign w:val="center"/>
          </w:tcPr>
          <w:p w14:paraId="1AD23113">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温州轻工职业学校望江路校区，8月份开始增加江湾路校区。</w:t>
            </w:r>
          </w:p>
        </w:tc>
      </w:tr>
      <w:tr w14:paraId="0E87D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A5AB2CD">
            <w:pPr>
              <w:spacing w:line="360" w:lineRule="auto"/>
              <w:rPr>
                <w:rFonts w:ascii="宋体" w:hAnsi="宋体" w:cs="宋体"/>
                <w:sz w:val="24"/>
                <w:highlight w:val="none"/>
              </w:rPr>
            </w:pPr>
            <w:r>
              <w:rPr>
                <w:rFonts w:hint="eastAsia" w:ascii="宋体" w:hAnsi="宋体" w:cs="宋体"/>
                <w:sz w:val="24"/>
                <w:highlight w:val="none"/>
              </w:rPr>
              <w:t>1.7.3</w:t>
            </w:r>
          </w:p>
        </w:tc>
        <w:tc>
          <w:tcPr>
            <w:tcW w:w="4465" w:type="pct"/>
            <w:vAlign w:val="center"/>
          </w:tcPr>
          <w:p w14:paraId="351FB6EA">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温州市轻工职业学校</w:t>
            </w:r>
          </w:p>
        </w:tc>
      </w:tr>
      <w:tr w14:paraId="18946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217BBDA">
            <w:pPr>
              <w:spacing w:line="360" w:lineRule="auto"/>
              <w:rPr>
                <w:rFonts w:ascii="宋体" w:hAnsi="宋体" w:cs="宋体"/>
                <w:sz w:val="24"/>
                <w:highlight w:val="none"/>
              </w:rPr>
            </w:pPr>
            <w:r>
              <w:rPr>
                <w:rFonts w:hint="eastAsia" w:ascii="宋体" w:hAnsi="宋体" w:cs="宋体"/>
                <w:sz w:val="24"/>
                <w:highlight w:val="none"/>
              </w:rPr>
              <w:t>1.7.4.1</w:t>
            </w:r>
          </w:p>
        </w:tc>
        <w:tc>
          <w:tcPr>
            <w:tcW w:w="4465" w:type="pct"/>
            <w:vAlign w:val="center"/>
          </w:tcPr>
          <w:p w14:paraId="27040C86">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合同签订生效后</w:t>
            </w:r>
          </w:p>
        </w:tc>
      </w:tr>
      <w:tr w14:paraId="283A8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C75FA2E">
            <w:pPr>
              <w:spacing w:line="360" w:lineRule="auto"/>
              <w:rPr>
                <w:rFonts w:ascii="宋体" w:hAnsi="宋体" w:cs="宋体"/>
                <w:sz w:val="24"/>
                <w:highlight w:val="none"/>
              </w:rPr>
            </w:pPr>
            <w:r>
              <w:rPr>
                <w:rFonts w:hint="eastAsia" w:ascii="宋体" w:hAnsi="宋体" w:cs="宋体"/>
                <w:sz w:val="24"/>
                <w:highlight w:val="none"/>
              </w:rPr>
              <w:t>1.7.4.2</w:t>
            </w:r>
          </w:p>
        </w:tc>
        <w:tc>
          <w:tcPr>
            <w:tcW w:w="4465" w:type="pct"/>
            <w:vAlign w:val="center"/>
          </w:tcPr>
          <w:p w14:paraId="663FDF89">
            <w:pPr>
              <w:spacing w:line="360" w:lineRule="auto"/>
              <w:rPr>
                <w:rFonts w:ascii="宋体" w:hAnsi="宋体" w:cs="宋体"/>
                <w:sz w:val="24"/>
                <w:highlight w:val="none"/>
              </w:rPr>
            </w:pPr>
            <w:r>
              <w:rPr>
                <w:rFonts w:hint="eastAsia" w:ascii="宋体" w:hAnsi="宋体" w:cs="宋体"/>
                <w:sz w:val="24"/>
                <w:highlight w:val="none"/>
                <w:lang w:val="en-US" w:eastAsia="zh-CN"/>
              </w:rPr>
              <w:t>温州市轻工职业学校</w:t>
            </w:r>
          </w:p>
        </w:tc>
      </w:tr>
      <w:tr w14:paraId="40DB6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C49D670">
            <w:pPr>
              <w:spacing w:line="360" w:lineRule="auto"/>
              <w:rPr>
                <w:rFonts w:ascii="宋体" w:hAnsi="宋体" w:cs="宋体"/>
                <w:sz w:val="24"/>
                <w:highlight w:val="none"/>
              </w:rPr>
            </w:pPr>
            <w:r>
              <w:rPr>
                <w:rFonts w:hint="eastAsia" w:ascii="宋体" w:hAnsi="宋体" w:cs="宋体"/>
                <w:sz w:val="24"/>
                <w:highlight w:val="none"/>
              </w:rPr>
              <w:t>1.7.4.3</w:t>
            </w:r>
          </w:p>
        </w:tc>
        <w:tc>
          <w:tcPr>
            <w:tcW w:w="4465" w:type="pct"/>
            <w:vAlign w:val="center"/>
          </w:tcPr>
          <w:p w14:paraId="7BDFBBE1">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当面清点。</w:t>
            </w:r>
          </w:p>
        </w:tc>
      </w:tr>
      <w:tr w14:paraId="1D897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DF00B97">
            <w:pPr>
              <w:spacing w:line="360" w:lineRule="auto"/>
              <w:rPr>
                <w:rFonts w:ascii="宋体" w:hAnsi="宋体" w:cs="宋体"/>
                <w:sz w:val="24"/>
                <w:highlight w:val="none"/>
              </w:rPr>
            </w:pPr>
            <w:r>
              <w:rPr>
                <w:rFonts w:hint="eastAsia" w:ascii="宋体" w:hAnsi="宋体" w:cs="宋体"/>
                <w:sz w:val="24"/>
                <w:highlight w:val="none"/>
              </w:rPr>
              <w:t>1.8.7</w:t>
            </w:r>
          </w:p>
        </w:tc>
        <w:tc>
          <w:tcPr>
            <w:tcW w:w="4465" w:type="pct"/>
            <w:vAlign w:val="center"/>
          </w:tcPr>
          <w:p w14:paraId="6302A40B">
            <w:pPr>
              <w:tabs>
                <w:tab w:val="left" w:pos="720"/>
              </w:tabs>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lang w:val="en-US" w:eastAsia="zh-CN"/>
              </w:rPr>
              <w:t>1、</w:t>
            </w:r>
            <w:r>
              <w:rPr>
                <w:rFonts w:hint="eastAsia" w:ascii="宋体" w:hAnsi="宋体" w:cs="宋体"/>
                <w:bCs/>
                <w:sz w:val="22"/>
                <w:szCs w:val="22"/>
                <w:highlight w:val="none"/>
              </w:rPr>
              <w:t>双方必须遵守本合同约定，若一方违约，不仅要承担就此对守约方造成的损失，还需向守约方支付违约金</w:t>
            </w:r>
            <w:r>
              <w:rPr>
                <w:rFonts w:hint="eastAsia" w:ascii="宋体" w:hAnsi="宋体" w:cs="宋体"/>
                <w:bCs/>
                <w:sz w:val="22"/>
                <w:szCs w:val="22"/>
                <w:highlight w:val="none"/>
                <w:u w:val="single"/>
              </w:rPr>
              <w:t xml:space="preserve">       </w:t>
            </w:r>
            <w:r>
              <w:rPr>
                <w:rFonts w:hint="eastAsia" w:ascii="宋体" w:hAnsi="宋体" w:cs="宋体"/>
                <w:bCs/>
                <w:sz w:val="22"/>
                <w:szCs w:val="22"/>
                <w:highlight w:val="none"/>
              </w:rPr>
              <w:t>元；</w:t>
            </w:r>
          </w:p>
          <w:p w14:paraId="2DE85222">
            <w:pPr>
              <w:tabs>
                <w:tab w:val="left" w:pos="720"/>
              </w:tabs>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2、因乙方连续二个月服务未达到甲方要求，视为乙方违约，甲方有权解除本合同；</w:t>
            </w:r>
          </w:p>
          <w:p w14:paraId="3FC6698D">
            <w:pPr>
              <w:tabs>
                <w:tab w:val="left" w:pos="720"/>
              </w:tabs>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3、若甲方违反本合同第五条第11项的，视为甲方根本性违约，</w:t>
            </w:r>
            <w:r>
              <w:rPr>
                <w:rFonts w:hint="eastAsia" w:ascii="宋体" w:hAnsi="宋体" w:cs="宋体"/>
                <w:sz w:val="22"/>
                <w:szCs w:val="22"/>
                <w:highlight w:val="none"/>
              </w:rPr>
              <w:t>乙方有权解除本合同并要求甲方支付本合同承包总价甲方还未支付部分的金额</w:t>
            </w:r>
            <w:r>
              <w:rPr>
                <w:rFonts w:hint="eastAsia" w:ascii="宋体" w:hAnsi="宋体" w:cs="宋体"/>
                <w:bCs/>
                <w:sz w:val="22"/>
                <w:szCs w:val="22"/>
                <w:highlight w:val="none"/>
              </w:rPr>
              <w:t>；</w:t>
            </w:r>
          </w:p>
          <w:p w14:paraId="7F318CC5">
            <w:pPr>
              <w:pStyle w:val="20"/>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4、甲方需按时足额向乙方支付每一笔承包费，任一笔费用的支付每逾期一日需向</w:t>
            </w:r>
            <w:r>
              <w:rPr>
                <w:rFonts w:hint="eastAsia" w:ascii="宋体" w:hAnsi="宋体" w:cs="宋体"/>
                <w:sz w:val="22"/>
                <w:szCs w:val="22"/>
                <w:highlight w:val="none"/>
              </w:rPr>
              <w:t>乙方支付合同总价款的0.5%作为违约金，逾期超过5个工作日，视为甲方根本性违约，乙方有权解除本合同。</w:t>
            </w:r>
          </w:p>
          <w:p w14:paraId="2193D5B1">
            <w:pPr>
              <w:tabs>
                <w:tab w:val="left" w:pos="720"/>
              </w:tabs>
              <w:spacing w:line="360" w:lineRule="auto"/>
              <w:ind w:firstLine="440" w:firstLineChars="200"/>
              <w:rPr>
                <w:rFonts w:hint="eastAsia" w:ascii="宋体" w:hAnsi="宋体" w:cs="宋体"/>
                <w:bCs/>
                <w:sz w:val="22"/>
                <w:szCs w:val="22"/>
                <w:highlight w:val="none"/>
              </w:rPr>
            </w:pPr>
            <w:r>
              <w:rPr>
                <w:rFonts w:hint="eastAsia" w:ascii="宋体" w:hAnsi="宋体" w:cs="宋体"/>
                <w:bCs/>
                <w:sz w:val="22"/>
                <w:szCs w:val="22"/>
                <w:highlight w:val="none"/>
              </w:rPr>
              <w:t>5、本合同约定的违约金不足以幕布守约方所有损失（含预期利益）的，违约方还应当就不足部分继续承担赔偿责任；违约方还应当赔偿守约方主张权利所支出的所有费用（包括但不限于差旅费、公证费、律师费及诉讼费等）。</w:t>
            </w:r>
          </w:p>
          <w:p w14:paraId="78EFF2D0">
            <w:pPr>
              <w:spacing w:line="360" w:lineRule="auto"/>
              <w:rPr>
                <w:rFonts w:ascii="宋体" w:hAnsi="宋体" w:cs="宋体"/>
                <w:sz w:val="24"/>
                <w:highlight w:val="none"/>
              </w:rPr>
            </w:pPr>
          </w:p>
        </w:tc>
      </w:tr>
      <w:tr w14:paraId="56AE9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0423F97">
            <w:pPr>
              <w:spacing w:line="360" w:lineRule="auto"/>
              <w:rPr>
                <w:rFonts w:hint="eastAsia" w:ascii="宋体" w:hAnsi="宋体" w:cs="宋体"/>
                <w:sz w:val="24"/>
                <w:highlight w:val="none"/>
              </w:rPr>
            </w:pPr>
            <w:r>
              <w:rPr>
                <w:rFonts w:hint="eastAsia" w:ascii="宋体" w:hAnsi="宋体" w:cs="宋体"/>
                <w:sz w:val="24"/>
                <w:highlight w:val="none"/>
              </w:rPr>
              <w:t>1.9</w:t>
            </w:r>
          </w:p>
        </w:tc>
        <w:tc>
          <w:tcPr>
            <w:tcW w:w="4465" w:type="pct"/>
            <w:vAlign w:val="center"/>
          </w:tcPr>
          <w:p w14:paraId="6379DD0A">
            <w:pPr>
              <w:numPr>
                <w:ilvl w:val="0"/>
                <w:numId w:val="0"/>
              </w:numPr>
              <w:snapToGrid w:val="0"/>
              <w:spacing w:line="360" w:lineRule="auto"/>
              <w:ind w:leftChars="0"/>
              <w:rPr>
                <w:rFonts w:hint="eastAsia" w:ascii="宋体" w:hAnsi="宋体" w:cs="宋体"/>
                <w:sz w:val="24"/>
                <w:highlight w:val="none"/>
              </w:rPr>
            </w:pPr>
            <w:r>
              <w:rPr>
                <w:rFonts w:hint="eastAsia" w:ascii="宋体" w:hAnsi="宋体" w:cs="宋体"/>
                <w:sz w:val="22"/>
                <w:szCs w:val="22"/>
                <w:highlight w:val="none"/>
              </w:rPr>
              <w:t>双方在执行合同中所发生的一切争议，应通过协商解决。如协商不成，任何一方均可向温州仲裁委员会提起仲裁。</w:t>
            </w:r>
          </w:p>
        </w:tc>
      </w:tr>
      <w:tr w14:paraId="28B96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25427B3">
            <w:pPr>
              <w:spacing w:line="360" w:lineRule="auto"/>
              <w:rPr>
                <w:rFonts w:ascii="宋体" w:hAnsi="宋体" w:cs="宋体"/>
                <w:sz w:val="24"/>
                <w:highlight w:val="none"/>
              </w:rPr>
            </w:pPr>
            <w:r>
              <w:rPr>
                <w:rFonts w:hint="eastAsia" w:ascii="宋体" w:hAnsi="宋体" w:cs="宋体"/>
                <w:sz w:val="24"/>
                <w:highlight w:val="none"/>
              </w:rPr>
              <w:t>1.9.1</w:t>
            </w:r>
          </w:p>
        </w:tc>
        <w:tc>
          <w:tcPr>
            <w:tcW w:w="4465" w:type="pct"/>
            <w:vAlign w:val="center"/>
          </w:tcPr>
          <w:p w14:paraId="4FF80E0D">
            <w:pPr>
              <w:spacing w:line="360" w:lineRule="auto"/>
              <w:rPr>
                <w:rFonts w:ascii="宋体" w:hAnsi="宋体" w:cs="宋体"/>
                <w:sz w:val="24"/>
                <w:highlight w:val="none"/>
              </w:rPr>
            </w:pPr>
            <w:r>
              <w:rPr>
                <w:rFonts w:hint="eastAsia" w:ascii="宋体" w:hAnsi="宋体" w:cs="宋体"/>
                <w:sz w:val="22"/>
                <w:szCs w:val="22"/>
                <w:highlight w:val="none"/>
              </w:rPr>
              <w:t>温州仲裁委员会</w:t>
            </w:r>
          </w:p>
        </w:tc>
      </w:tr>
      <w:tr w14:paraId="652C7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C63DC08">
            <w:pPr>
              <w:spacing w:line="360" w:lineRule="auto"/>
              <w:rPr>
                <w:rFonts w:ascii="宋体" w:hAnsi="宋体" w:cs="宋体"/>
                <w:sz w:val="24"/>
                <w:highlight w:val="none"/>
              </w:rPr>
            </w:pPr>
            <w:r>
              <w:rPr>
                <w:rFonts w:hint="eastAsia" w:ascii="宋体" w:hAnsi="宋体" w:cs="宋体"/>
                <w:sz w:val="24"/>
                <w:highlight w:val="none"/>
              </w:rPr>
              <w:t>1.9.2</w:t>
            </w:r>
          </w:p>
        </w:tc>
        <w:tc>
          <w:tcPr>
            <w:tcW w:w="4465" w:type="pct"/>
            <w:vAlign w:val="center"/>
          </w:tcPr>
          <w:p w14:paraId="292CB8B9">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法院</w:t>
            </w:r>
          </w:p>
        </w:tc>
      </w:tr>
      <w:tr w14:paraId="7ED4C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4E871AE">
            <w:pPr>
              <w:spacing w:line="360" w:lineRule="auto"/>
              <w:rPr>
                <w:rFonts w:ascii="宋体" w:hAnsi="宋体" w:cs="宋体"/>
                <w:sz w:val="24"/>
                <w:highlight w:val="none"/>
              </w:rPr>
            </w:pPr>
            <w:r>
              <w:rPr>
                <w:rFonts w:hint="eastAsia" w:ascii="宋体" w:hAnsi="宋体" w:cs="宋体"/>
                <w:sz w:val="24"/>
                <w:highlight w:val="none"/>
              </w:rPr>
              <w:t>2.3.2</w:t>
            </w:r>
          </w:p>
        </w:tc>
        <w:tc>
          <w:tcPr>
            <w:tcW w:w="4465" w:type="pct"/>
            <w:vAlign w:val="center"/>
          </w:tcPr>
          <w:p w14:paraId="45910675">
            <w:pPr>
              <w:spacing w:line="360" w:lineRule="auto"/>
              <w:ind w:left="-420" w:leftChars="-200" w:right="-420" w:rightChars="-200"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归甲方所有</w:t>
            </w:r>
          </w:p>
        </w:tc>
      </w:tr>
      <w:tr w14:paraId="0D878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CCF5472">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465" w:type="pct"/>
            <w:vAlign w:val="center"/>
          </w:tcPr>
          <w:p w14:paraId="68A2FEF6">
            <w:pPr>
              <w:numPr>
                <w:ilvl w:val="0"/>
                <w:numId w:val="0"/>
              </w:numPr>
              <w:snapToGrid w:val="0"/>
              <w:spacing w:line="360" w:lineRule="auto"/>
              <w:ind w:leftChars="0"/>
              <w:rPr>
                <w:rFonts w:hint="eastAsia" w:ascii="宋体" w:hAnsi="宋体" w:cs="宋体"/>
                <w:sz w:val="22"/>
                <w:szCs w:val="22"/>
                <w:highlight w:val="none"/>
              </w:rPr>
            </w:pPr>
            <w:r>
              <w:rPr>
                <w:rFonts w:hint="eastAsia" w:ascii="宋体" w:hAnsi="宋体" w:cs="宋体"/>
                <w:sz w:val="22"/>
                <w:szCs w:val="22"/>
                <w:highlight w:val="none"/>
              </w:rPr>
              <w:t>按季度支付方式：甲方在每个季度最后一个月15日前支付给乙方物业管理费，最后一个月的费用在合同期结束前20日内结清（遇节假日顺延）。</w:t>
            </w:r>
          </w:p>
          <w:p w14:paraId="742CEE6F">
            <w:pPr>
              <w:rPr>
                <w:sz w:val="24"/>
                <w:highlight w:val="none"/>
              </w:rPr>
            </w:pPr>
            <w:r>
              <w:rPr>
                <w:rFonts w:hint="eastAsia" w:ascii="宋体" w:hAnsi="宋体" w:cs="宋体"/>
                <w:sz w:val="22"/>
                <w:szCs w:val="22"/>
                <w:highlight w:val="none"/>
              </w:rPr>
              <w:t>每季度由乙方向甲方结算，甲方凭乙方开具的正式发票进行支付</w:t>
            </w:r>
          </w:p>
        </w:tc>
      </w:tr>
      <w:tr w14:paraId="50777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A8C537C">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465" w:type="pct"/>
            <w:vAlign w:val="center"/>
          </w:tcPr>
          <w:p w14:paraId="4468A147">
            <w:pPr>
              <w:numPr>
                <w:ilvl w:val="0"/>
                <w:numId w:val="0"/>
              </w:numPr>
              <w:snapToGrid w:val="0"/>
              <w:spacing w:line="360" w:lineRule="auto"/>
              <w:ind w:leftChars="0"/>
              <w:rPr>
                <w:rFonts w:ascii="宋体" w:hAnsi="宋体" w:cs="宋体"/>
                <w:sz w:val="24"/>
                <w:highlight w:val="none"/>
              </w:rPr>
            </w:pPr>
            <w:r>
              <w:rPr>
                <w:rFonts w:hint="eastAsia" w:ascii="宋体" w:hAnsi="宋体" w:cs="宋体"/>
                <w:sz w:val="22"/>
                <w:szCs w:val="22"/>
                <w:highlight w:val="none"/>
              </w:rPr>
              <w:t>发生不可抗力的因素造成乙方直接损失的费用，经鉴定核准，甲方酌情予以一定补偿。但属乙方可以预见、预防，而乙方预防不力所造成的损失，不予补偿。其经济损失由乙方承担。</w:t>
            </w:r>
          </w:p>
        </w:tc>
      </w:tr>
      <w:tr w14:paraId="6A350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14:paraId="6A8E8935">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465" w:type="pct"/>
          </w:tcPr>
          <w:p w14:paraId="0CEC8346">
            <w:pPr>
              <w:numPr>
                <w:ilvl w:val="0"/>
                <w:numId w:val="0"/>
              </w:numPr>
              <w:snapToGrid w:val="0"/>
              <w:spacing w:line="360" w:lineRule="auto"/>
              <w:ind w:leftChars="0"/>
              <w:rPr>
                <w:rFonts w:ascii="宋体" w:hAnsi="宋体" w:cs="宋体"/>
                <w:sz w:val="24"/>
                <w:highlight w:val="none"/>
              </w:rPr>
            </w:pPr>
            <w:r>
              <w:rPr>
                <w:rFonts w:hint="eastAsia" w:ascii="宋体" w:hAnsi="宋体" w:cs="宋体"/>
                <w:sz w:val="22"/>
                <w:szCs w:val="22"/>
                <w:highlight w:val="none"/>
              </w:rPr>
              <w:t>合同执行中，如需修改或补充合同内容，经协商，双方应签署书面修改或补充协议。该协议将作为合同不可分割的一部分。</w:t>
            </w:r>
          </w:p>
        </w:tc>
      </w:tr>
      <w:tr w14:paraId="475FA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7220083">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465" w:type="pct"/>
            <w:vAlign w:val="center"/>
          </w:tcPr>
          <w:p w14:paraId="07C62311">
            <w:pPr>
              <w:numPr>
                <w:ilvl w:val="0"/>
                <w:numId w:val="0"/>
              </w:numPr>
              <w:snapToGrid w:val="0"/>
              <w:spacing w:line="360" w:lineRule="auto"/>
              <w:ind w:leftChars="0"/>
              <w:rPr>
                <w:rFonts w:hint="eastAsia" w:ascii="宋体" w:hAnsi="宋体" w:cs="宋体"/>
                <w:sz w:val="22"/>
                <w:szCs w:val="22"/>
                <w:highlight w:val="none"/>
              </w:rPr>
            </w:pPr>
            <w:r>
              <w:rPr>
                <w:rFonts w:hint="eastAsia" w:ascii="宋体" w:hAnsi="宋体" w:cs="宋体"/>
                <w:bCs/>
                <w:sz w:val="22"/>
                <w:szCs w:val="22"/>
                <w:highlight w:val="none"/>
              </w:rPr>
              <w:t>乙方必须信守承包承诺，认真落实具有相应的固定服务人员，服务人员必须统一穿着工作服，挂牌上岗并建立健全的管理制度</w:t>
            </w:r>
            <w:r>
              <w:rPr>
                <w:rFonts w:hint="eastAsia" w:ascii="宋体" w:hAnsi="宋体" w:cs="宋体"/>
                <w:bCs/>
                <w:sz w:val="22"/>
                <w:szCs w:val="22"/>
                <w:highlight w:val="none"/>
                <w:lang w:eastAsia="zh-CN"/>
              </w:rPr>
              <w:t>。</w:t>
            </w:r>
            <w:r>
              <w:rPr>
                <w:rFonts w:hint="eastAsia" w:ascii="宋体" w:hAnsi="宋体" w:cs="宋体"/>
                <w:bCs/>
                <w:sz w:val="22"/>
                <w:szCs w:val="22"/>
                <w:highlight w:val="none"/>
                <w:lang w:val="en-US" w:eastAsia="zh-CN"/>
              </w:rPr>
              <w:t>员工服装必须保持整洁，形象符合甲方要求。</w:t>
            </w:r>
          </w:p>
          <w:p w14:paraId="19E947EA">
            <w:pPr>
              <w:numPr>
                <w:ilvl w:val="0"/>
                <w:numId w:val="0"/>
              </w:numPr>
              <w:snapToGrid w:val="0"/>
              <w:spacing w:line="360" w:lineRule="auto"/>
              <w:ind w:leftChars="0"/>
              <w:rPr>
                <w:rFonts w:hint="eastAsia" w:ascii="宋体" w:hAnsi="宋体" w:cs="宋体"/>
                <w:sz w:val="22"/>
                <w:szCs w:val="22"/>
                <w:highlight w:val="none"/>
              </w:rPr>
            </w:pPr>
            <w:r>
              <w:rPr>
                <w:rFonts w:hint="eastAsia" w:ascii="宋体" w:hAnsi="宋体" w:cs="宋体"/>
                <w:sz w:val="22"/>
                <w:szCs w:val="22"/>
                <w:highlight w:val="none"/>
              </w:rPr>
              <w:t>乙方必须按甲方制订的服务标准，严格履行承包义务，为甲方提供专业、优质、高效的服务。并根据甲方要求改变不满意的状况，接受甲方的监督和检查。</w:t>
            </w:r>
          </w:p>
          <w:p w14:paraId="2261056C">
            <w:pPr>
              <w:numPr>
                <w:ilvl w:val="0"/>
                <w:numId w:val="0"/>
              </w:numPr>
              <w:snapToGrid w:val="0"/>
              <w:spacing w:line="360" w:lineRule="auto"/>
              <w:ind w:leftChars="0"/>
              <w:rPr>
                <w:rFonts w:hint="eastAsia" w:ascii="宋体" w:hAnsi="宋体" w:cs="宋体"/>
                <w:sz w:val="22"/>
                <w:szCs w:val="22"/>
                <w:highlight w:val="none"/>
              </w:rPr>
            </w:pPr>
            <w:r>
              <w:rPr>
                <w:rFonts w:hint="eastAsia" w:ascii="宋体" w:hAnsi="宋体" w:cs="宋体"/>
                <w:bCs/>
                <w:sz w:val="22"/>
                <w:szCs w:val="22"/>
                <w:highlight w:val="none"/>
              </w:rPr>
              <w:t>因工作需要，甲方临时向乙方提出服务的要求，乙方应全力配合，按照甲方提出标准及要求完成任务，不得无故拖延。</w:t>
            </w:r>
          </w:p>
          <w:p w14:paraId="55E2D902">
            <w:pPr>
              <w:numPr>
                <w:ilvl w:val="0"/>
                <w:numId w:val="0"/>
              </w:numPr>
              <w:snapToGrid w:val="0"/>
              <w:spacing w:line="360" w:lineRule="auto"/>
              <w:ind w:leftChars="0"/>
              <w:rPr>
                <w:rFonts w:hint="eastAsia" w:ascii="宋体" w:hAnsi="宋体" w:cs="宋体"/>
                <w:sz w:val="22"/>
                <w:szCs w:val="22"/>
                <w:highlight w:val="none"/>
              </w:rPr>
            </w:pPr>
            <w:r>
              <w:rPr>
                <w:rFonts w:hint="eastAsia" w:ascii="宋体" w:hAnsi="宋体" w:cs="宋体"/>
                <w:sz w:val="22"/>
                <w:szCs w:val="22"/>
                <w:highlight w:val="none"/>
              </w:rPr>
              <w:t xml:space="preserve">在服务期内乙方遇到各类检查、考核（如上级部门检查、考核、督导等），乙方要无条件加班，甲方不另支付加班费，即此项造成的费用由乙方承担。 </w:t>
            </w:r>
          </w:p>
          <w:p w14:paraId="1DDB39B3">
            <w:pPr>
              <w:numPr>
                <w:ilvl w:val="0"/>
                <w:numId w:val="0"/>
              </w:numPr>
              <w:snapToGrid w:val="0"/>
              <w:spacing w:line="360" w:lineRule="auto"/>
              <w:ind w:leftChars="0"/>
              <w:rPr>
                <w:rFonts w:hint="eastAsia" w:ascii="宋体" w:hAnsi="宋体" w:cs="宋体"/>
                <w:sz w:val="22"/>
                <w:szCs w:val="22"/>
                <w:highlight w:val="none"/>
              </w:rPr>
            </w:pPr>
            <w:r>
              <w:rPr>
                <w:rFonts w:hint="eastAsia" w:ascii="宋体" w:hAnsi="宋体" w:cs="宋体"/>
                <w:sz w:val="22"/>
                <w:szCs w:val="22"/>
                <w:highlight w:val="none"/>
              </w:rPr>
              <w:t>乙方必须对其员工发生的事故责任以及员工身份、健康等承担责任；同时对员工在承保区域内做出不良行为给甲方造成影响承担责任。</w:t>
            </w:r>
          </w:p>
          <w:p w14:paraId="29C7ADF2">
            <w:pPr>
              <w:numPr>
                <w:ilvl w:val="0"/>
                <w:numId w:val="0"/>
              </w:numPr>
              <w:snapToGrid w:val="0"/>
              <w:spacing w:line="360" w:lineRule="auto"/>
              <w:ind w:leftChars="0"/>
              <w:rPr>
                <w:rFonts w:hint="eastAsia" w:ascii="宋体" w:hAnsi="宋体" w:cs="宋体"/>
                <w:sz w:val="22"/>
                <w:szCs w:val="22"/>
                <w:highlight w:val="none"/>
              </w:rPr>
            </w:pPr>
            <w:r>
              <w:rPr>
                <w:rFonts w:hint="eastAsia" w:ascii="宋体" w:hAnsi="宋体" w:cs="宋体"/>
                <w:sz w:val="22"/>
                <w:szCs w:val="22"/>
                <w:highlight w:val="none"/>
              </w:rPr>
              <w:t>乙方员工发生被媒体曝光或影响甲方公众形象或违反甲方规章制度造成不良影响，而由此产生的损失及消除影响产生的费用，由乙方全部承担；甲方根据事件的轻重，将保留扣除乙方的当季合同款0.3%~15%的权利。</w:t>
            </w:r>
          </w:p>
          <w:p w14:paraId="5BFF6125">
            <w:pPr>
              <w:numPr>
                <w:ilvl w:val="0"/>
                <w:numId w:val="0"/>
              </w:numPr>
              <w:snapToGrid w:val="0"/>
              <w:spacing w:line="360" w:lineRule="auto"/>
              <w:ind w:leftChars="0"/>
              <w:rPr>
                <w:rFonts w:hint="eastAsia" w:ascii="宋体" w:hAnsi="宋体" w:cs="宋体"/>
                <w:sz w:val="22"/>
                <w:szCs w:val="22"/>
                <w:highlight w:val="none"/>
              </w:rPr>
            </w:pPr>
            <w:r>
              <w:rPr>
                <w:rFonts w:hint="eastAsia" w:ascii="宋体" w:hAnsi="宋体" w:cs="宋体"/>
                <w:bCs/>
                <w:sz w:val="22"/>
                <w:szCs w:val="22"/>
                <w:highlight w:val="none"/>
              </w:rPr>
              <w:t>承包期间，乙方应保证承包区域内的其他有关设施、设备不受损坏，否则由此引起的责任和损失由乙方承担。</w:t>
            </w:r>
          </w:p>
          <w:p w14:paraId="33C798E9">
            <w:pPr>
              <w:spacing w:line="360" w:lineRule="auto"/>
              <w:rPr>
                <w:rFonts w:ascii="宋体" w:hAnsi="宋体" w:cs="宋体"/>
                <w:sz w:val="24"/>
                <w:highlight w:val="none"/>
              </w:rPr>
            </w:pPr>
            <w:r>
              <w:rPr>
                <w:rFonts w:hint="eastAsia" w:ascii="宋体" w:hAnsi="宋体" w:cs="宋体"/>
                <w:sz w:val="22"/>
                <w:szCs w:val="22"/>
                <w:highlight w:val="none"/>
              </w:rPr>
              <w:t>乙方的办公各类设施及费用、人员食宿、安全等均由</w:t>
            </w:r>
            <w:r>
              <w:rPr>
                <w:rFonts w:hint="eastAsia" w:ascii="宋体" w:hAnsi="宋体" w:cs="宋体"/>
                <w:bCs/>
                <w:sz w:val="22"/>
                <w:szCs w:val="22"/>
                <w:highlight w:val="none"/>
              </w:rPr>
              <w:t>乙方</w:t>
            </w:r>
            <w:r>
              <w:rPr>
                <w:rFonts w:hint="eastAsia" w:ascii="宋体" w:hAnsi="宋体" w:cs="宋体"/>
                <w:sz w:val="22"/>
                <w:szCs w:val="22"/>
                <w:highlight w:val="none"/>
              </w:rPr>
              <w:t>自行负责解决。</w:t>
            </w:r>
          </w:p>
        </w:tc>
      </w:tr>
      <w:tr w14:paraId="5E39E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8338B64">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465" w:type="pct"/>
            <w:vAlign w:val="center"/>
          </w:tcPr>
          <w:p w14:paraId="0EC3B3F4">
            <w:pPr>
              <w:numPr>
                <w:ilvl w:val="0"/>
                <w:numId w:val="0"/>
              </w:numPr>
              <w:snapToGrid w:val="0"/>
              <w:spacing w:line="360" w:lineRule="auto"/>
              <w:ind w:leftChars="0"/>
              <w:rPr>
                <w:rFonts w:hint="eastAsia" w:ascii="宋体" w:hAnsi="宋体" w:cs="宋体"/>
                <w:sz w:val="22"/>
                <w:szCs w:val="22"/>
                <w:highlight w:val="none"/>
              </w:rPr>
            </w:pPr>
            <w:r>
              <w:rPr>
                <w:rFonts w:hint="eastAsia" w:ascii="宋体" w:hAnsi="宋体" w:cs="宋体"/>
                <w:sz w:val="22"/>
                <w:szCs w:val="22"/>
                <w:highlight w:val="none"/>
              </w:rPr>
              <w:t>甲方在乙方存在如下违约情况时，有权单方面终止全部或部分合同，并保留进一步追究乙方责任的权利（包括经济赔偿）。</w:t>
            </w:r>
          </w:p>
          <w:p w14:paraId="43572B09">
            <w:pPr>
              <w:numPr>
                <w:ilvl w:val="0"/>
                <w:numId w:val="0"/>
              </w:numPr>
              <w:spacing w:line="360" w:lineRule="auto"/>
              <w:ind w:left="567" w:leftChars="0"/>
              <w:rPr>
                <w:rFonts w:hint="eastAsia" w:ascii="宋体" w:hAnsi="宋体" w:cs="宋体"/>
                <w:sz w:val="22"/>
                <w:szCs w:val="22"/>
                <w:highlight w:val="none"/>
              </w:rPr>
            </w:pPr>
            <w:r>
              <w:rPr>
                <w:rFonts w:hint="eastAsia" w:ascii="宋体" w:hAnsi="宋体" w:cs="宋体"/>
                <w:sz w:val="22"/>
                <w:szCs w:val="22"/>
                <w:highlight w:val="none"/>
              </w:rPr>
              <w:t>乙方未能履行合同规定的义务；</w:t>
            </w:r>
          </w:p>
          <w:p w14:paraId="2873C356">
            <w:pPr>
              <w:numPr>
                <w:ilvl w:val="0"/>
                <w:numId w:val="0"/>
              </w:numPr>
              <w:spacing w:line="360" w:lineRule="auto"/>
              <w:ind w:left="567" w:leftChars="0"/>
              <w:rPr>
                <w:rFonts w:hint="eastAsia" w:ascii="宋体" w:hAnsi="宋体" w:cs="宋体"/>
                <w:sz w:val="22"/>
                <w:szCs w:val="22"/>
                <w:highlight w:val="none"/>
              </w:rPr>
            </w:pPr>
            <w:r>
              <w:rPr>
                <w:rFonts w:hint="eastAsia" w:ascii="宋体" w:hAnsi="宋体" w:cs="宋体"/>
                <w:sz w:val="22"/>
                <w:szCs w:val="22"/>
                <w:highlight w:val="none"/>
              </w:rPr>
              <w:t>一年累计达2次季度考核不合格；</w:t>
            </w:r>
          </w:p>
          <w:p w14:paraId="0D619B81">
            <w:pPr>
              <w:numPr>
                <w:ilvl w:val="0"/>
                <w:numId w:val="0"/>
              </w:numPr>
              <w:spacing w:line="360" w:lineRule="auto"/>
              <w:ind w:left="567" w:leftChars="0"/>
              <w:rPr>
                <w:rFonts w:hint="eastAsia" w:ascii="宋体" w:hAnsi="宋体" w:cs="宋体"/>
                <w:sz w:val="22"/>
                <w:szCs w:val="22"/>
                <w:highlight w:val="none"/>
              </w:rPr>
            </w:pPr>
            <w:r>
              <w:rPr>
                <w:rFonts w:hint="eastAsia" w:ascii="宋体" w:hAnsi="宋体" w:cs="宋体"/>
                <w:sz w:val="22"/>
                <w:szCs w:val="22"/>
                <w:highlight w:val="none"/>
              </w:rPr>
              <w:t>有严重影响甲方的正常工作及甲方形象。</w:t>
            </w:r>
          </w:p>
          <w:p w14:paraId="52AC08B4">
            <w:pPr>
              <w:numPr>
                <w:ilvl w:val="0"/>
                <w:numId w:val="0"/>
              </w:numPr>
              <w:spacing w:line="360" w:lineRule="auto"/>
              <w:ind w:left="567" w:leftChars="0"/>
              <w:rPr>
                <w:rFonts w:hint="eastAsia" w:ascii="宋体" w:hAnsi="宋体" w:cs="宋体"/>
                <w:sz w:val="22"/>
                <w:szCs w:val="22"/>
                <w:highlight w:val="none"/>
              </w:rPr>
            </w:pPr>
            <w:r>
              <w:rPr>
                <w:rFonts w:hint="eastAsia" w:ascii="宋体" w:hAnsi="宋体" w:cs="宋体"/>
                <w:sz w:val="22"/>
                <w:szCs w:val="22"/>
                <w:highlight w:val="none"/>
              </w:rPr>
              <w:t>与采购文件不符合的做法，或不履行其报价文件的承诺。</w:t>
            </w:r>
          </w:p>
          <w:p w14:paraId="01511212">
            <w:pPr>
              <w:numPr>
                <w:ilvl w:val="0"/>
                <w:numId w:val="0"/>
              </w:numPr>
              <w:snapToGrid w:val="0"/>
              <w:spacing w:line="360" w:lineRule="auto"/>
              <w:ind w:leftChars="0"/>
              <w:rPr>
                <w:rFonts w:hint="eastAsia" w:ascii="宋体" w:hAnsi="宋体" w:cs="宋体"/>
                <w:sz w:val="22"/>
                <w:szCs w:val="22"/>
                <w:highlight w:val="none"/>
              </w:rPr>
            </w:pPr>
            <w:r>
              <w:rPr>
                <w:rFonts w:hint="eastAsia" w:ascii="宋体" w:hAnsi="宋体" w:cs="宋体"/>
                <w:sz w:val="22"/>
                <w:szCs w:val="22"/>
                <w:highlight w:val="none"/>
              </w:rPr>
              <w:t>乙方如要提前中止合同，需提前3个月，并征得甲方同意，否则按合同执行。</w:t>
            </w:r>
          </w:p>
          <w:p w14:paraId="48A34B0E">
            <w:pPr>
              <w:numPr>
                <w:ilvl w:val="0"/>
                <w:numId w:val="0"/>
              </w:numPr>
              <w:snapToGrid w:val="0"/>
              <w:spacing w:line="360" w:lineRule="auto"/>
              <w:ind w:leftChars="0"/>
              <w:rPr>
                <w:rFonts w:ascii="宋体" w:hAnsi="宋体" w:cs="宋体"/>
                <w:sz w:val="24"/>
                <w:highlight w:val="none"/>
              </w:rPr>
            </w:pPr>
            <w:r>
              <w:rPr>
                <w:rFonts w:hint="eastAsia" w:ascii="宋体" w:hAnsi="宋体" w:cs="宋体"/>
                <w:sz w:val="22"/>
                <w:szCs w:val="22"/>
                <w:highlight w:val="none"/>
              </w:rPr>
              <w:t>除不可抗力外以，如发生乙方不能履行合同义务，或甲方发生中途终止合同等情况，应及时以书面形式通知对方。甲乙双方应本着友好的态度进行协商，妥善解决。如协商无效，根据本合同第六条支付违约金。</w:t>
            </w:r>
          </w:p>
        </w:tc>
      </w:tr>
      <w:tr w14:paraId="20984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14:paraId="725F6FA1">
            <w:pPr>
              <w:spacing w:line="360" w:lineRule="auto"/>
              <w:rPr>
                <w:rFonts w:ascii="宋体" w:hAnsi="宋体" w:cs="宋体"/>
                <w:sz w:val="24"/>
                <w:highlight w:val="none"/>
              </w:rPr>
            </w:pPr>
            <w:r>
              <w:rPr>
                <w:rFonts w:hint="eastAsia" w:ascii="宋体" w:hAnsi="宋体" w:cs="宋体"/>
                <w:sz w:val="24"/>
                <w:highlight w:val="none"/>
              </w:rPr>
              <w:t>2.19</w:t>
            </w:r>
          </w:p>
        </w:tc>
        <w:tc>
          <w:tcPr>
            <w:tcW w:w="4465" w:type="pct"/>
          </w:tcPr>
          <w:p w14:paraId="4393DCE3">
            <w:pPr>
              <w:numPr>
                <w:ilvl w:val="0"/>
                <w:numId w:val="0"/>
              </w:numPr>
              <w:snapToGrid w:val="0"/>
              <w:spacing w:line="360" w:lineRule="auto"/>
              <w:ind w:leftChars="0"/>
              <w:rPr>
                <w:rFonts w:ascii="宋体" w:hAnsi="宋体" w:cs="宋体"/>
                <w:sz w:val="24"/>
                <w:highlight w:val="none"/>
              </w:rPr>
            </w:pPr>
            <w:r>
              <w:rPr>
                <w:rFonts w:hint="eastAsia" w:ascii="宋体" w:hAnsi="宋体" w:cs="宋体"/>
                <w:sz w:val="22"/>
                <w:szCs w:val="22"/>
                <w:highlight w:val="none"/>
              </w:rPr>
              <w:t>本合同一式陆份，甲乙双方各执贰份，代理机构壹份，物业主管部门备案壹份。双方签字盖章后生效，违约及其处罚按经济合同法及本合同有关条款执行</w:t>
            </w:r>
            <w:r>
              <w:rPr>
                <w:rFonts w:hint="eastAsia" w:ascii="宋体" w:hAnsi="宋体" w:cs="宋体"/>
                <w:b/>
                <w:sz w:val="22"/>
                <w:szCs w:val="22"/>
                <w:highlight w:val="none"/>
              </w:rPr>
              <w:t>。</w:t>
            </w:r>
          </w:p>
        </w:tc>
      </w:tr>
    </w:tbl>
    <w:p w14:paraId="2202A606">
      <w:pPr>
        <w:rPr>
          <w:rFonts w:hint="eastAsia" w:eastAsia="宋体"/>
          <w:lang w:eastAsia="zh-CN"/>
        </w:rPr>
      </w:pPr>
      <w:r>
        <w:rPr>
          <w:rFonts w:hint="eastAsia" w:eastAsia="宋体"/>
          <w:lang w:eastAsia="zh-CN"/>
        </w:rPr>
        <w:br w:type="page"/>
      </w:r>
    </w:p>
    <w:p w14:paraId="23E20656">
      <w:pPr>
        <w:rPr>
          <w:rFonts w:hint="eastAsia" w:eastAsia="宋体"/>
          <w:lang w:eastAsia="zh-CN"/>
        </w:rPr>
      </w:pPr>
    </w:p>
    <w:p w14:paraId="5FB7C920"/>
    <w:bookmarkEnd w:id="392"/>
    <w:bookmarkEnd w:id="393"/>
    <w:p w14:paraId="72A5DCE4">
      <w:pPr>
        <w:widowControl/>
        <w:adjustRightInd/>
        <w:jc w:val="center"/>
        <w:rPr>
          <w:rFonts w:hint="eastAsia"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 履约验收方案</w:t>
      </w:r>
    </w:p>
    <w:p w14:paraId="0CC4D3E1">
      <w:pPr>
        <w:pStyle w:val="24"/>
        <w:rPr>
          <w:rFonts w:hint="eastAsia"/>
        </w:rPr>
      </w:pPr>
    </w:p>
    <w:p w14:paraId="557E462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sz w:val="24"/>
          <w:szCs w:val="24"/>
          <w:highlight w:val="none"/>
        </w:rPr>
      </w:pPr>
      <w:r>
        <w:rPr>
          <w:rFonts w:hint="eastAsia" w:ascii="宋体" w:hAnsi="宋体" w:eastAsia="宋体" w:cs="宋体"/>
          <w:sz w:val="24"/>
          <w:szCs w:val="24"/>
          <w:lang w:val="en-US" w:eastAsia="zh-CN"/>
        </w:rPr>
        <w:t xml:space="preserve">  </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依据《财政部关于进一步加强政府采购需求和履约验收管理的指导意见》（财库[2016]205号）、《浙江省政府采购合同暂行办法》（浙财采监[2017]11号）、《温州市政府采购履约验收办法》（温财采[2020]6号）规定，合同履约达到验收条件时，</w:t>
      </w:r>
      <w:r>
        <w:rPr>
          <w:rFonts w:hint="eastAsia" w:ascii="宋体" w:hAnsi="宋体" w:eastAsia="宋体" w:cs="宋体"/>
          <w:i w:val="0"/>
          <w:iCs w:val="0"/>
          <w:sz w:val="24"/>
          <w:szCs w:val="24"/>
          <w:lang w:eastAsia="zh-CN"/>
        </w:rPr>
        <w:t>中标人</w:t>
      </w:r>
      <w:r>
        <w:rPr>
          <w:rFonts w:hint="eastAsia" w:ascii="宋体" w:hAnsi="宋体" w:eastAsia="宋体" w:cs="宋体"/>
          <w:i w:val="0"/>
          <w:iCs w:val="0"/>
          <w:sz w:val="24"/>
          <w:szCs w:val="24"/>
        </w:rPr>
        <w:t>按照合同约定向</w:t>
      </w:r>
      <w:r>
        <w:rPr>
          <w:rFonts w:hint="eastAsia" w:ascii="宋体" w:hAnsi="宋体" w:eastAsia="宋体" w:cs="宋体"/>
          <w:i w:val="0"/>
          <w:iCs w:val="0"/>
          <w:sz w:val="24"/>
          <w:szCs w:val="24"/>
          <w:lang w:eastAsia="zh-CN"/>
        </w:rPr>
        <w:t>采购人</w:t>
      </w:r>
      <w:r>
        <w:rPr>
          <w:rFonts w:hint="eastAsia" w:ascii="宋体" w:hAnsi="宋体" w:eastAsia="宋体" w:cs="宋体"/>
          <w:i w:val="0"/>
          <w:iCs w:val="0"/>
          <w:sz w:val="24"/>
          <w:szCs w:val="24"/>
        </w:rPr>
        <w:t>书面发起验收申请。</w:t>
      </w:r>
      <w:r>
        <w:rPr>
          <w:rFonts w:hint="eastAsia" w:ascii="宋体" w:hAnsi="宋体" w:eastAsia="宋体" w:cs="宋体"/>
          <w:i w:val="0"/>
          <w:iCs w:val="0"/>
          <w:sz w:val="24"/>
          <w:szCs w:val="24"/>
          <w:lang w:eastAsia="zh-CN"/>
        </w:rPr>
        <w:t>采购人</w:t>
      </w:r>
      <w:r>
        <w:rPr>
          <w:rFonts w:hint="eastAsia" w:ascii="宋体" w:hAnsi="宋体" w:eastAsia="宋体" w:cs="宋体"/>
          <w:i w:val="0"/>
          <w:iCs w:val="0"/>
          <w:sz w:val="24"/>
          <w:szCs w:val="24"/>
        </w:rPr>
        <w:t>依法组织履约验收工作。制定验收方案，成立验收小组</w:t>
      </w:r>
      <w:r>
        <w:rPr>
          <w:rFonts w:hint="eastAsia" w:ascii="宋体" w:hAnsi="宋体" w:eastAsia="宋体" w:cs="宋体"/>
          <w:i w:val="0"/>
          <w:iCs w:val="0"/>
          <w:sz w:val="24"/>
          <w:szCs w:val="24"/>
          <w:highlight w:val="none"/>
        </w:rPr>
        <w:t>，按照验收方案开展验收，出具验收书，并按规定公告与存档。履约验收产生的检验（监测）费、劳务报酬等费用支出，由</w:t>
      </w:r>
      <w:r>
        <w:rPr>
          <w:rFonts w:hint="eastAsia" w:ascii="宋体" w:hAnsi="宋体" w:eastAsia="宋体" w:cs="宋体"/>
          <w:i w:val="0"/>
          <w:iCs w:val="0"/>
          <w:sz w:val="24"/>
          <w:szCs w:val="24"/>
          <w:highlight w:val="none"/>
          <w:lang w:eastAsia="zh-CN"/>
        </w:rPr>
        <w:t>中标人</w:t>
      </w:r>
      <w:r>
        <w:rPr>
          <w:rFonts w:hint="eastAsia" w:ascii="宋体" w:hAnsi="宋体" w:eastAsia="宋体" w:cs="宋体"/>
          <w:i w:val="0"/>
          <w:iCs w:val="0"/>
          <w:sz w:val="24"/>
          <w:szCs w:val="24"/>
          <w:highlight w:val="none"/>
        </w:rPr>
        <w:t>支付。履约验收方案如下：</w:t>
      </w:r>
    </w:p>
    <w:p w14:paraId="17E1EFD7">
      <w:pPr>
        <w:pStyle w:val="2"/>
        <w:keepNext w:val="0"/>
        <w:keepLines w:val="0"/>
        <w:pageBreakBefore w:val="0"/>
        <w:widowControl/>
        <w:numPr>
          <w:ilvl w:val="0"/>
          <w:numId w:val="9"/>
        </w:numPr>
        <w:kinsoku/>
        <w:wordWrap/>
        <w:overflowPunct/>
        <w:topLinePunct w:val="0"/>
        <w:autoSpaceDE/>
        <w:autoSpaceDN/>
        <w:bidi w:val="0"/>
        <w:snapToGrid/>
        <w:spacing w:line="360" w:lineRule="auto"/>
        <w:ind w:left="0" w:leftChars="0" w:right="-252" w:rightChars="-120" w:firstLine="420" w:firstLineChars="0"/>
        <w:jc w:val="left"/>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项目基本情况</w:t>
      </w:r>
    </w:p>
    <w:p w14:paraId="7525ED0C">
      <w:pPr>
        <w:pStyle w:val="2"/>
        <w:keepNext w:val="0"/>
        <w:keepLines w:val="0"/>
        <w:pageBreakBefore w:val="0"/>
        <w:kinsoku/>
        <w:wordWrap/>
        <w:overflowPunct/>
        <w:topLinePunct w:val="0"/>
        <w:autoSpaceDE/>
        <w:autoSpaceDN/>
        <w:bidi w:val="0"/>
        <w:snapToGrid/>
        <w:spacing w:line="360" w:lineRule="auto"/>
        <w:ind w:right="-512"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项目名称：________</w:t>
      </w:r>
    </w:p>
    <w:p w14:paraId="6A486BCF">
      <w:pPr>
        <w:pStyle w:val="2"/>
        <w:keepNext w:val="0"/>
        <w:keepLines w:val="0"/>
        <w:pageBreakBefore w:val="0"/>
        <w:kinsoku/>
        <w:wordWrap/>
        <w:overflowPunct/>
        <w:topLinePunct w:val="0"/>
        <w:autoSpaceDE/>
        <w:autoSpaceDN/>
        <w:bidi w:val="0"/>
        <w:snapToGrid/>
        <w:spacing w:line="360" w:lineRule="auto"/>
        <w:ind w:right="-512"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采购人名称：________</w:t>
      </w:r>
    </w:p>
    <w:p w14:paraId="239ADEB7">
      <w:pPr>
        <w:pStyle w:val="2"/>
        <w:keepNext w:val="0"/>
        <w:keepLines w:val="0"/>
        <w:pageBreakBefore w:val="0"/>
        <w:kinsoku/>
        <w:wordWrap/>
        <w:overflowPunct/>
        <w:topLinePunct w:val="0"/>
        <w:autoSpaceDE/>
        <w:autoSpaceDN/>
        <w:bidi w:val="0"/>
        <w:snapToGrid/>
        <w:spacing w:line="360" w:lineRule="auto"/>
        <w:ind w:right="-512"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中标供应商名称：________</w:t>
      </w:r>
    </w:p>
    <w:p w14:paraId="4815C912">
      <w:pPr>
        <w:pStyle w:val="2"/>
        <w:keepNext w:val="0"/>
        <w:keepLines w:val="0"/>
        <w:pageBreakBefore w:val="0"/>
        <w:kinsoku/>
        <w:wordWrap/>
        <w:overflowPunct/>
        <w:topLinePunct w:val="0"/>
        <w:autoSpaceDE/>
        <w:autoSpaceDN/>
        <w:bidi w:val="0"/>
        <w:snapToGrid/>
        <w:spacing w:line="360" w:lineRule="auto"/>
        <w:ind w:right="-512"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验收时间及地点：________</w:t>
      </w:r>
    </w:p>
    <w:p w14:paraId="41AEDC15">
      <w:pPr>
        <w:pStyle w:val="2"/>
        <w:keepNext w:val="0"/>
        <w:keepLines w:val="0"/>
        <w:pageBreakBefore w:val="0"/>
        <w:widowControl/>
        <w:numPr>
          <w:ilvl w:val="0"/>
          <w:numId w:val="9"/>
        </w:numPr>
        <w:kinsoku/>
        <w:wordWrap/>
        <w:overflowPunct/>
        <w:topLinePunct w:val="0"/>
        <w:autoSpaceDE/>
        <w:autoSpaceDN/>
        <w:bidi w:val="0"/>
        <w:snapToGrid/>
        <w:spacing w:line="360" w:lineRule="auto"/>
        <w:ind w:left="0" w:leftChars="0" w:right="-252" w:rightChars="-120" w:firstLine="420" w:firstLineChars="0"/>
        <w:jc w:val="left"/>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验收方式与方法</w:t>
      </w:r>
    </w:p>
    <w:p w14:paraId="090D09CF">
      <w:pPr>
        <w:pStyle w:val="2"/>
        <w:keepNext w:val="0"/>
        <w:keepLines w:val="0"/>
        <w:pageBreakBefore w:val="0"/>
        <w:kinsoku/>
        <w:wordWrap/>
        <w:overflowPunct/>
        <w:topLinePunct w:val="0"/>
        <w:autoSpaceDE/>
        <w:autoSpaceDN/>
        <w:bidi w:val="0"/>
        <w:snapToGrid/>
        <w:spacing w:line="360" w:lineRule="auto"/>
        <w:ind w:left="0" w:leftChars="0" w:right="-512" w:firstLine="480" w:firstLineChars="200"/>
        <w:textAlignment w:val="auto"/>
        <w:rPr>
          <w:rFonts w:hint="eastAsia" w:ascii="宋体" w:hAnsi="宋体" w:eastAsia="宋体" w:cs="宋体"/>
          <w:bCs/>
          <w:i w:val="0"/>
          <w:iCs w:val="0"/>
          <w:sz w:val="24"/>
          <w:szCs w:val="24"/>
          <w:highlight w:val="none"/>
          <w:lang w:eastAsia="zh-CN"/>
        </w:rPr>
      </w:pPr>
      <w:r>
        <w:rPr>
          <w:rFonts w:hint="eastAsia" w:ascii="宋体" w:hAnsi="宋体" w:eastAsia="宋体" w:cs="宋体"/>
          <w:bCs/>
          <w:i w:val="0"/>
          <w:iCs w:val="0"/>
          <w:sz w:val="24"/>
          <w:szCs w:val="24"/>
          <w:highlight w:val="none"/>
        </w:rPr>
        <w:t>（1）本项目采用</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
          <w:bCs/>
          <w:i w:val="0"/>
          <w:iCs w:val="0"/>
          <w:sz w:val="24"/>
          <w:szCs w:val="24"/>
          <w:highlight w:val="none"/>
        </w:rPr>
        <w:t>（一般程序验收/简易程序验收）</w:t>
      </w:r>
      <w:r>
        <w:rPr>
          <w:rFonts w:hint="eastAsia" w:ascii="宋体" w:hAnsi="宋体" w:eastAsia="宋体" w:cs="宋体"/>
          <w:i w:val="0"/>
          <w:iCs w:val="0"/>
          <w:sz w:val="24"/>
          <w:szCs w:val="24"/>
          <w:highlight w:val="none"/>
        </w:rPr>
        <w:t>，采取</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
          <w:i w:val="0"/>
          <w:iCs w:val="0"/>
          <w:sz w:val="24"/>
          <w:szCs w:val="24"/>
          <w:highlight w:val="none"/>
        </w:rPr>
        <w:t>（一次性验收/分段验收/分期验收），</w:t>
      </w:r>
      <w:r>
        <w:rPr>
          <w:rFonts w:hint="eastAsia" w:ascii="宋体" w:hAnsi="宋体" w:eastAsia="宋体" w:cs="宋体"/>
          <w:bCs/>
          <w:i w:val="0"/>
          <w:iCs w:val="0"/>
          <w:sz w:val="24"/>
          <w:szCs w:val="24"/>
          <w:highlight w:val="none"/>
          <w:lang w:eastAsia="zh-CN"/>
        </w:rPr>
        <w:t>采购人</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
          <w:i w:val="0"/>
          <w:iCs w:val="0"/>
          <w:sz w:val="24"/>
          <w:szCs w:val="24"/>
          <w:highlight w:val="none"/>
        </w:rPr>
        <w:t>（自行组织/委托代理）</w:t>
      </w:r>
      <w:r>
        <w:rPr>
          <w:rFonts w:hint="eastAsia" w:ascii="宋体" w:hAnsi="宋体" w:eastAsia="宋体" w:cs="宋体"/>
          <w:bCs/>
          <w:i w:val="0"/>
          <w:iCs w:val="0"/>
          <w:sz w:val="24"/>
          <w:szCs w:val="24"/>
          <w:highlight w:val="none"/>
          <w:u w:val="none"/>
        </w:rPr>
        <w:t>验收</w:t>
      </w:r>
      <w:r>
        <w:rPr>
          <w:rFonts w:hint="eastAsia" w:ascii="宋体" w:hAnsi="宋体" w:eastAsia="宋体" w:cs="宋体"/>
          <w:bCs/>
          <w:i w:val="0"/>
          <w:iCs w:val="0"/>
          <w:sz w:val="24"/>
          <w:szCs w:val="24"/>
          <w:highlight w:val="none"/>
          <w:lang w:eastAsia="zh-CN"/>
        </w:rPr>
        <w:t xml:space="preserve"> 。</w:t>
      </w:r>
    </w:p>
    <w:p w14:paraId="1B0629E5">
      <w:pPr>
        <w:pStyle w:val="2"/>
        <w:keepNext w:val="0"/>
        <w:keepLines w:val="0"/>
        <w:pageBreakBefore w:val="0"/>
        <w:kinsoku/>
        <w:wordWrap/>
        <w:overflowPunct/>
        <w:topLinePunct w:val="0"/>
        <w:autoSpaceDE/>
        <w:autoSpaceDN/>
        <w:bidi w:val="0"/>
        <w:snapToGrid/>
        <w:spacing w:line="360" w:lineRule="auto"/>
        <w:ind w:left="0" w:leftChars="0" w:right="-512" w:firstLine="480" w:firstLineChars="200"/>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rPr>
        <w:t>（2）</w:t>
      </w:r>
      <w:r>
        <w:rPr>
          <w:rFonts w:hint="eastAsia" w:ascii="宋体" w:hAnsi="宋体" w:eastAsia="宋体" w:cs="宋体"/>
          <w:i w:val="0"/>
          <w:iCs w:val="0"/>
          <w:sz w:val="24"/>
          <w:szCs w:val="24"/>
          <w:highlight w:val="none"/>
          <w:lang w:eastAsia="zh-CN"/>
        </w:rPr>
        <w:t>采购人</w:t>
      </w:r>
      <w:r>
        <w:rPr>
          <w:rFonts w:hint="eastAsia" w:ascii="宋体" w:hAnsi="宋体" w:eastAsia="宋体" w:cs="宋体"/>
          <w:i w:val="0"/>
          <w:iCs w:val="0"/>
          <w:sz w:val="24"/>
          <w:szCs w:val="24"/>
          <w:highlight w:val="none"/>
        </w:rPr>
        <w:t>按项目实际情况需邀请第三方参与验收情形</w:t>
      </w:r>
      <w:r>
        <w:rPr>
          <w:rFonts w:hint="eastAsia" w:ascii="宋体" w:hAnsi="宋体" w:eastAsia="宋体" w:cs="宋体"/>
          <w:b/>
          <w:i w:val="0"/>
          <w:iCs w:val="0"/>
          <w:sz w:val="24"/>
          <w:szCs w:val="24"/>
          <w:highlight w:val="none"/>
        </w:rPr>
        <w:t>（如有）</w:t>
      </w:r>
      <w:r>
        <w:rPr>
          <w:rFonts w:hint="eastAsia" w:ascii="宋体" w:hAnsi="宋体" w:eastAsia="宋体" w:cs="宋体"/>
          <w:b/>
          <w:i w:val="0"/>
          <w:iCs w:val="0"/>
          <w:sz w:val="24"/>
          <w:szCs w:val="24"/>
          <w:highlight w:val="none"/>
          <w:lang w:eastAsia="zh-CN"/>
        </w:rPr>
        <w:t>：</w:t>
      </w:r>
    </w:p>
    <w:p w14:paraId="487EC97B">
      <w:pPr>
        <w:pStyle w:val="2"/>
        <w:keepNext w:val="0"/>
        <w:keepLines w:val="0"/>
        <w:pageBreakBefore w:val="0"/>
        <w:kinsoku/>
        <w:wordWrap/>
        <w:overflowPunct/>
        <w:topLinePunct w:val="0"/>
        <w:autoSpaceDE/>
        <w:autoSpaceDN/>
        <w:bidi w:val="0"/>
        <w:snapToGrid/>
        <w:spacing w:line="360" w:lineRule="auto"/>
        <w:ind w:left="0" w:leftChars="0" w:right="-512" w:firstLine="720" w:firstLineChars="300"/>
        <w:textAlignment w:val="auto"/>
        <w:rPr>
          <w:rFonts w:hint="eastAsia" w:ascii="宋体" w:hAnsi="宋体" w:eastAsia="宋体" w:cs="宋体"/>
          <w:b/>
          <w:i w:val="0"/>
          <w:iCs w:val="0"/>
          <w:sz w:val="24"/>
          <w:szCs w:val="24"/>
          <w:highlight w:val="none"/>
        </w:rPr>
      </w:pPr>
      <w:r>
        <w:rPr>
          <w:rFonts w:hint="eastAsia" w:ascii="宋体" w:hAnsi="宋体" w:eastAsia="宋体" w:cs="宋体"/>
          <w:i w:val="0"/>
          <w:iCs w:val="0"/>
          <w:sz w:val="24"/>
          <w:szCs w:val="24"/>
          <w:highlight w:val="none"/>
        </w:rPr>
        <w:t>1）本项目属于大型或复杂项目，</w:t>
      </w:r>
      <w:r>
        <w:rPr>
          <w:rFonts w:hint="eastAsia" w:ascii="宋体" w:hAnsi="宋体" w:eastAsia="宋体" w:cs="宋体"/>
          <w:i w:val="0"/>
          <w:iCs w:val="0"/>
          <w:sz w:val="24"/>
          <w:szCs w:val="24"/>
          <w:highlight w:val="none"/>
          <w:lang w:eastAsia="zh-CN"/>
        </w:rPr>
        <w:t>采购人</w:t>
      </w:r>
      <w:r>
        <w:rPr>
          <w:rFonts w:hint="eastAsia" w:ascii="宋体" w:hAnsi="宋体" w:eastAsia="宋体" w:cs="宋体"/>
          <w:i w:val="0"/>
          <w:iCs w:val="0"/>
          <w:sz w:val="24"/>
          <w:szCs w:val="24"/>
          <w:highlight w:val="none"/>
        </w:rPr>
        <w:t>邀请</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
          <w:bCs/>
          <w:i w:val="0"/>
          <w:iCs w:val="0"/>
          <w:sz w:val="24"/>
          <w:szCs w:val="24"/>
          <w:highlight w:val="none"/>
          <w:u w:val="single"/>
        </w:rPr>
        <w:t xml:space="preserve">（检测机构名称） </w:t>
      </w:r>
      <w:r>
        <w:rPr>
          <w:rFonts w:hint="eastAsia" w:ascii="宋体" w:hAnsi="宋体" w:eastAsia="宋体" w:cs="宋体"/>
          <w:bCs/>
          <w:i w:val="0"/>
          <w:iCs w:val="0"/>
          <w:sz w:val="24"/>
          <w:szCs w:val="24"/>
          <w:highlight w:val="none"/>
        </w:rPr>
        <w:t>参与验收，</w:t>
      </w:r>
      <w:r>
        <w:rPr>
          <w:rFonts w:hint="eastAsia" w:ascii="宋体" w:hAnsi="宋体" w:eastAsia="宋体" w:cs="宋体"/>
          <w:i w:val="0"/>
          <w:iCs w:val="0"/>
          <w:sz w:val="24"/>
          <w:szCs w:val="24"/>
          <w:highlight w:val="none"/>
        </w:rPr>
        <w:t>邀请本项目其他供应商</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
          <w:bCs/>
          <w:i w:val="0"/>
          <w:iCs w:val="0"/>
          <w:sz w:val="24"/>
          <w:szCs w:val="24"/>
          <w:highlight w:val="none"/>
          <w:u w:val="single"/>
        </w:rPr>
        <w:t>（供应商名称）</w:t>
      </w:r>
      <w:r>
        <w:rPr>
          <w:rFonts w:hint="eastAsia" w:ascii="宋体" w:hAnsi="宋体" w:eastAsia="宋体" w:cs="宋体"/>
          <w:i w:val="0"/>
          <w:iCs w:val="0"/>
          <w:sz w:val="24"/>
          <w:szCs w:val="24"/>
          <w:highlight w:val="none"/>
        </w:rPr>
        <w:t xml:space="preserve">参与验收。                        </w:t>
      </w:r>
    </w:p>
    <w:p w14:paraId="384F1461">
      <w:pPr>
        <w:pStyle w:val="2"/>
        <w:keepNext w:val="0"/>
        <w:keepLines w:val="0"/>
        <w:pageBreakBefore w:val="0"/>
        <w:kinsoku/>
        <w:wordWrap/>
        <w:overflowPunct/>
        <w:topLinePunct w:val="0"/>
        <w:autoSpaceDE/>
        <w:autoSpaceDN/>
        <w:bidi w:val="0"/>
        <w:snapToGrid/>
        <w:spacing w:line="360" w:lineRule="auto"/>
        <w:ind w:left="0" w:leftChars="0" w:right="-252" w:rightChars="-120" w:firstLine="720" w:firstLineChars="300"/>
        <w:textAlignment w:val="auto"/>
        <w:rPr>
          <w:rFonts w:hint="eastAsia" w:ascii="宋体" w:hAnsi="宋体" w:eastAsia="宋体" w:cs="宋体"/>
          <w:b/>
          <w:bCs/>
          <w:i w:val="0"/>
          <w:iCs w:val="0"/>
          <w:sz w:val="24"/>
          <w:szCs w:val="24"/>
          <w:highlight w:val="none"/>
        </w:rPr>
      </w:pPr>
      <w:r>
        <w:rPr>
          <w:rFonts w:hint="eastAsia" w:ascii="宋体" w:hAnsi="宋体" w:eastAsia="宋体" w:cs="宋体"/>
          <w:bCs/>
          <w:i w:val="0"/>
          <w:iCs w:val="0"/>
          <w:sz w:val="24"/>
          <w:szCs w:val="24"/>
          <w:highlight w:val="none"/>
        </w:rPr>
        <w:t>2）本项目属于采购人、使用人分离项目，</w:t>
      </w:r>
      <w:r>
        <w:rPr>
          <w:rFonts w:hint="eastAsia" w:ascii="宋体" w:hAnsi="宋体" w:eastAsia="宋体" w:cs="宋体"/>
          <w:i w:val="0"/>
          <w:iCs w:val="0"/>
          <w:sz w:val="24"/>
          <w:szCs w:val="24"/>
          <w:highlight w:val="none"/>
          <w:lang w:eastAsia="zh-CN"/>
        </w:rPr>
        <w:t>采购人</w:t>
      </w:r>
      <w:r>
        <w:rPr>
          <w:rFonts w:hint="eastAsia" w:ascii="宋体" w:hAnsi="宋体" w:eastAsia="宋体" w:cs="宋体"/>
          <w:i w:val="0"/>
          <w:iCs w:val="0"/>
          <w:sz w:val="24"/>
          <w:szCs w:val="24"/>
          <w:highlight w:val="none"/>
        </w:rPr>
        <w:t>邀请</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
          <w:bCs/>
          <w:i w:val="0"/>
          <w:iCs w:val="0"/>
          <w:sz w:val="24"/>
          <w:szCs w:val="24"/>
          <w:highlight w:val="none"/>
          <w:u w:val="single"/>
        </w:rPr>
        <w:t xml:space="preserve">（使用单位名称） </w:t>
      </w:r>
      <w:r>
        <w:rPr>
          <w:rFonts w:hint="eastAsia" w:ascii="宋体" w:hAnsi="宋体" w:eastAsia="宋体" w:cs="宋体"/>
          <w:i w:val="0"/>
          <w:iCs w:val="0"/>
          <w:sz w:val="24"/>
          <w:szCs w:val="24"/>
          <w:highlight w:val="none"/>
        </w:rPr>
        <w:t xml:space="preserve">参与验收。                                                                </w:t>
      </w:r>
    </w:p>
    <w:p w14:paraId="5AC24EEA">
      <w:pPr>
        <w:pStyle w:val="2"/>
        <w:keepNext w:val="0"/>
        <w:keepLines w:val="0"/>
        <w:pageBreakBefore w:val="0"/>
        <w:kinsoku/>
        <w:wordWrap/>
        <w:overflowPunct/>
        <w:topLinePunct w:val="0"/>
        <w:autoSpaceDE/>
        <w:autoSpaceDN/>
        <w:bidi w:val="0"/>
        <w:snapToGrid/>
        <w:spacing w:line="360" w:lineRule="auto"/>
        <w:ind w:left="-10" w:leftChars="0" w:right="-252" w:rightChars="-120" w:firstLine="727" w:firstLineChars="303"/>
        <w:textAlignment w:val="auto"/>
        <w:rPr>
          <w:rFonts w:hint="eastAsia" w:ascii="宋体" w:hAnsi="宋体" w:eastAsia="宋体" w:cs="宋体"/>
          <w:b/>
          <w:bCs/>
          <w:i w:val="0"/>
          <w:iCs w:val="0"/>
          <w:sz w:val="24"/>
          <w:szCs w:val="24"/>
          <w:highlight w:val="none"/>
        </w:rPr>
      </w:pPr>
      <w:r>
        <w:rPr>
          <w:rFonts w:hint="eastAsia" w:ascii="宋体" w:hAnsi="宋体" w:eastAsia="宋体" w:cs="宋体"/>
          <w:i w:val="0"/>
          <w:iCs w:val="0"/>
          <w:sz w:val="24"/>
          <w:szCs w:val="24"/>
          <w:highlight w:val="none"/>
        </w:rPr>
        <w:t>3）本项目属于向社会公众提供的公共服务项目，</w:t>
      </w:r>
      <w:r>
        <w:rPr>
          <w:rFonts w:hint="eastAsia" w:ascii="宋体" w:hAnsi="宋体" w:eastAsia="宋体" w:cs="宋体"/>
          <w:i w:val="0"/>
          <w:iCs w:val="0"/>
          <w:sz w:val="24"/>
          <w:szCs w:val="24"/>
          <w:highlight w:val="none"/>
          <w:lang w:eastAsia="zh-CN"/>
        </w:rPr>
        <w:t>采购人</w:t>
      </w:r>
      <w:r>
        <w:rPr>
          <w:rFonts w:hint="eastAsia" w:ascii="宋体" w:hAnsi="宋体" w:eastAsia="宋体" w:cs="宋体"/>
          <w:i w:val="0"/>
          <w:iCs w:val="0"/>
          <w:sz w:val="24"/>
          <w:szCs w:val="24"/>
          <w:highlight w:val="none"/>
        </w:rPr>
        <w:t>邀请</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
          <w:bCs/>
          <w:i w:val="0"/>
          <w:iCs w:val="0"/>
          <w:sz w:val="24"/>
          <w:szCs w:val="24"/>
          <w:highlight w:val="none"/>
          <w:u w:val="single"/>
        </w:rPr>
        <w:t xml:space="preserve">（服务对象） </w:t>
      </w:r>
      <w:r>
        <w:rPr>
          <w:rFonts w:hint="eastAsia" w:ascii="宋体" w:hAnsi="宋体" w:eastAsia="宋体" w:cs="宋体"/>
          <w:bCs/>
          <w:i w:val="0"/>
          <w:iCs w:val="0"/>
          <w:sz w:val="24"/>
          <w:szCs w:val="24"/>
          <w:highlight w:val="none"/>
        </w:rPr>
        <w:t xml:space="preserve">参与验收。                                                   </w:t>
      </w:r>
    </w:p>
    <w:p w14:paraId="4719E9B2">
      <w:pPr>
        <w:pStyle w:val="2"/>
        <w:keepNext w:val="0"/>
        <w:keepLines w:val="0"/>
        <w:pageBreakBefore w:val="0"/>
        <w:widowControl/>
        <w:numPr>
          <w:ilvl w:val="0"/>
          <w:numId w:val="9"/>
        </w:numPr>
        <w:kinsoku/>
        <w:wordWrap/>
        <w:overflowPunct/>
        <w:topLinePunct w:val="0"/>
        <w:autoSpaceDE/>
        <w:autoSpaceDN/>
        <w:bidi w:val="0"/>
        <w:snapToGrid/>
        <w:spacing w:line="360" w:lineRule="auto"/>
        <w:ind w:left="0" w:leftChars="0" w:right="-252" w:rightChars="-120" w:firstLine="420" w:firstLineChars="0"/>
        <w:jc w:val="left"/>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验收小组</w:t>
      </w:r>
    </w:p>
    <w:p w14:paraId="4A7EAA4B">
      <w:pPr>
        <w:pStyle w:val="2"/>
        <w:keepNext w:val="0"/>
        <w:keepLines w:val="0"/>
        <w:pageBreakBefore w:val="0"/>
        <w:kinsoku/>
        <w:wordWrap/>
        <w:overflowPunct/>
        <w:topLinePunct w:val="0"/>
        <w:autoSpaceDE/>
        <w:autoSpaceDN/>
        <w:bidi w:val="0"/>
        <w:snapToGrid/>
        <w:spacing w:line="360" w:lineRule="auto"/>
        <w:ind w:left="0" w:leftChars="0" w:right="-512" w:firstLine="480" w:firstLineChars="200"/>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验收小组由</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Cs/>
          <w:i w:val="0"/>
          <w:iCs w:val="0"/>
          <w:sz w:val="24"/>
          <w:szCs w:val="24"/>
          <w:highlight w:val="none"/>
        </w:rPr>
        <w:t>人</w:t>
      </w:r>
      <w:r>
        <w:rPr>
          <w:rFonts w:hint="eastAsia" w:ascii="宋体" w:hAnsi="宋体" w:eastAsia="宋体" w:cs="宋体"/>
          <w:b/>
          <w:i w:val="0"/>
          <w:iCs w:val="0"/>
          <w:sz w:val="24"/>
          <w:szCs w:val="24"/>
          <w:highlight w:val="none"/>
        </w:rPr>
        <w:t>（5人以上单数）</w:t>
      </w:r>
      <w:r>
        <w:rPr>
          <w:rFonts w:hint="eastAsia" w:ascii="宋体" w:hAnsi="宋体" w:eastAsia="宋体" w:cs="宋体"/>
          <w:bCs/>
          <w:i w:val="0"/>
          <w:iCs w:val="0"/>
          <w:sz w:val="24"/>
          <w:szCs w:val="24"/>
          <w:highlight w:val="none"/>
        </w:rPr>
        <w:t>熟悉项目需求与标的人员组成，专业技术人员有</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Cs/>
          <w:i w:val="0"/>
          <w:iCs w:val="0"/>
          <w:sz w:val="24"/>
          <w:szCs w:val="24"/>
          <w:highlight w:val="none"/>
        </w:rPr>
        <w:t>人，实际使用人员</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Cs/>
          <w:i w:val="0"/>
          <w:iCs w:val="0"/>
          <w:sz w:val="24"/>
          <w:szCs w:val="24"/>
          <w:highlight w:val="none"/>
        </w:rPr>
        <w:t>人</w:t>
      </w:r>
      <w:r>
        <w:rPr>
          <w:rFonts w:hint="eastAsia" w:ascii="宋体" w:hAnsi="宋体" w:eastAsia="宋体" w:cs="宋体"/>
          <w:b/>
          <w:i w:val="0"/>
          <w:iCs w:val="0"/>
          <w:sz w:val="24"/>
          <w:szCs w:val="24"/>
          <w:highlight w:val="none"/>
        </w:rPr>
        <w:t>（如有），</w:t>
      </w:r>
      <w:r>
        <w:rPr>
          <w:rFonts w:hint="eastAsia" w:ascii="宋体" w:hAnsi="宋体" w:eastAsia="宋体" w:cs="宋体"/>
          <w:bCs/>
          <w:i w:val="0"/>
          <w:iCs w:val="0"/>
          <w:sz w:val="24"/>
          <w:szCs w:val="24"/>
          <w:highlight w:val="none"/>
        </w:rPr>
        <w:t>其他验收人员</w:t>
      </w:r>
      <w:r>
        <w:rPr>
          <w:rFonts w:hint="eastAsia" w:ascii="宋体" w:hAnsi="宋体" w:eastAsia="宋体" w:cs="宋体"/>
          <w:i w:val="0"/>
          <w:iCs w:val="0"/>
          <w:kern w:val="2"/>
          <w:sz w:val="24"/>
          <w:szCs w:val="24"/>
          <w:highlight w:val="none"/>
          <w:lang w:val="en-US" w:eastAsia="zh-CN" w:bidi="ar-SA"/>
        </w:rPr>
        <w:t>________</w:t>
      </w:r>
      <w:r>
        <w:rPr>
          <w:rFonts w:hint="eastAsia" w:ascii="宋体" w:hAnsi="宋体" w:eastAsia="宋体" w:cs="宋体"/>
          <w:bCs/>
          <w:i w:val="0"/>
          <w:iCs w:val="0"/>
          <w:sz w:val="24"/>
          <w:szCs w:val="24"/>
          <w:highlight w:val="none"/>
        </w:rPr>
        <w:t>人</w:t>
      </w:r>
      <w:r>
        <w:rPr>
          <w:rFonts w:hint="eastAsia" w:ascii="宋体" w:hAnsi="宋体" w:eastAsia="宋体" w:cs="宋体"/>
          <w:b/>
          <w:i w:val="0"/>
          <w:iCs w:val="0"/>
          <w:sz w:val="24"/>
          <w:szCs w:val="24"/>
          <w:highlight w:val="none"/>
        </w:rPr>
        <w:t>（如有）</w:t>
      </w:r>
      <w:r>
        <w:rPr>
          <w:rFonts w:hint="eastAsia" w:ascii="宋体" w:hAnsi="宋体" w:eastAsia="宋体" w:cs="宋体"/>
          <w:bCs/>
          <w:i w:val="0"/>
          <w:iCs w:val="0"/>
          <w:color w:val="000000"/>
          <w:sz w:val="24"/>
          <w:szCs w:val="24"/>
          <w:highlight w:val="none"/>
        </w:rPr>
        <w:t>。</w:t>
      </w:r>
    </w:p>
    <w:p w14:paraId="12C3F10C">
      <w:pPr>
        <w:pStyle w:val="2"/>
        <w:keepNext w:val="0"/>
        <w:keepLines w:val="0"/>
        <w:pageBreakBefore w:val="0"/>
        <w:widowControl/>
        <w:numPr>
          <w:ilvl w:val="0"/>
          <w:numId w:val="9"/>
        </w:numPr>
        <w:kinsoku/>
        <w:wordWrap/>
        <w:overflowPunct/>
        <w:topLinePunct w:val="0"/>
        <w:autoSpaceDE/>
        <w:autoSpaceDN/>
        <w:bidi w:val="0"/>
        <w:snapToGrid/>
        <w:spacing w:line="360" w:lineRule="auto"/>
        <w:ind w:left="0" w:leftChars="0" w:right="-252" w:rightChars="-120" w:firstLine="420" w:firstLineChars="0"/>
        <w:jc w:val="left"/>
        <w:textAlignment w:val="auto"/>
        <w:rPr>
          <w:rFonts w:hint="eastAsia" w:ascii="宋体" w:hAnsi="宋体" w:eastAsia="宋体" w:cs="宋体"/>
          <w:bCs/>
          <w:i w:val="0"/>
          <w:iCs w:val="0"/>
          <w:sz w:val="24"/>
          <w:szCs w:val="24"/>
          <w:highlight w:val="none"/>
        </w:rPr>
      </w:pPr>
      <w:r>
        <w:rPr>
          <w:rFonts w:hint="eastAsia" w:ascii="宋体" w:hAnsi="宋体" w:eastAsia="宋体" w:cs="宋体"/>
          <w:bCs/>
          <w:i w:val="0"/>
          <w:iCs w:val="0"/>
          <w:sz w:val="24"/>
          <w:szCs w:val="24"/>
          <w:highlight w:val="none"/>
        </w:rPr>
        <w:t>组织验收</w:t>
      </w:r>
    </w:p>
    <w:p w14:paraId="50CFECCB">
      <w:pPr>
        <w:pStyle w:val="2"/>
        <w:keepNext w:val="0"/>
        <w:keepLines w:val="0"/>
        <w:pageBreakBefore w:val="0"/>
        <w:kinsoku/>
        <w:wordWrap/>
        <w:overflowPunct/>
        <w:topLinePunct w:val="0"/>
        <w:autoSpaceDE/>
        <w:autoSpaceDN/>
        <w:bidi w:val="0"/>
        <w:snapToGrid/>
        <w:spacing w:line="360" w:lineRule="auto"/>
        <w:ind w:right="-512" w:firstLine="480" w:firstLineChars="200"/>
        <w:textAlignment w:val="auto"/>
        <w:rPr>
          <w:rFonts w:hint="eastAsia" w:ascii="宋体" w:hAnsi="宋体" w:eastAsia="宋体" w:cs="宋体"/>
          <w:bCs/>
          <w:i w:val="0"/>
          <w:iCs w:val="0"/>
          <w:sz w:val="24"/>
          <w:szCs w:val="24"/>
        </w:rPr>
      </w:pPr>
      <w:r>
        <w:rPr>
          <w:rFonts w:hint="eastAsia" w:ascii="宋体" w:hAnsi="宋体" w:eastAsia="宋体" w:cs="宋体"/>
          <w:bCs/>
          <w:i w:val="0"/>
          <w:iCs w:val="0"/>
          <w:sz w:val="24"/>
          <w:szCs w:val="24"/>
          <w:lang w:eastAsia="zh-CN"/>
        </w:rPr>
        <w:t>中标人</w:t>
      </w:r>
      <w:r>
        <w:rPr>
          <w:rFonts w:hint="eastAsia" w:ascii="宋体" w:hAnsi="宋体" w:eastAsia="宋体" w:cs="宋体"/>
          <w:bCs/>
          <w:i w:val="0"/>
          <w:iCs w:val="0"/>
          <w:sz w:val="24"/>
          <w:szCs w:val="24"/>
        </w:rPr>
        <w:t>提供项目验收相关技术资料、合格证明以及验收所必须具备的其他材料，并协助</w:t>
      </w:r>
      <w:r>
        <w:rPr>
          <w:rFonts w:hint="eastAsia" w:ascii="宋体" w:hAnsi="宋体" w:eastAsia="宋体" w:cs="宋体"/>
          <w:bCs/>
          <w:i w:val="0"/>
          <w:iCs w:val="0"/>
          <w:sz w:val="24"/>
          <w:szCs w:val="24"/>
          <w:lang w:eastAsia="zh-CN"/>
        </w:rPr>
        <w:t>采购人</w:t>
      </w:r>
      <w:r>
        <w:rPr>
          <w:rFonts w:hint="eastAsia" w:ascii="宋体" w:hAnsi="宋体" w:eastAsia="宋体" w:cs="宋体"/>
          <w:bCs/>
          <w:i w:val="0"/>
          <w:iCs w:val="0"/>
          <w:sz w:val="24"/>
          <w:szCs w:val="24"/>
        </w:rPr>
        <w:t>开展验收。</w:t>
      </w:r>
      <w:r>
        <w:rPr>
          <w:rFonts w:hint="eastAsia" w:ascii="宋体" w:hAnsi="宋体" w:eastAsia="宋体" w:cs="宋体"/>
          <w:bCs/>
          <w:i w:val="0"/>
          <w:iCs w:val="0"/>
          <w:sz w:val="24"/>
          <w:szCs w:val="24"/>
          <w:lang w:eastAsia="zh-CN"/>
        </w:rPr>
        <w:t>采购人</w:t>
      </w:r>
      <w:r>
        <w:rPr>
          <w:rFonts w:hint="eastAsia" w:ascii="宋体" w:hAnsi="宋体" w:eastAsia="宋体" w:cs="宋体"/>
          <w:bCs/>
          <w:i w:val="0"/>
          <w:iCs w:val="0"/>
          <w:sz w:val="24"/>
          <w:szCs w:val="24"/>
        </w:rPr>
        <w:t>准备采购文件、投标文件、采购合同、封存样品</w:t>
      </w:r>
      <w:r>
        <w:rPr>
          <w:rFonts w:hint="eastAsia" w:ascii="宋体" w:hAnsi="宋体" w:eastAsia="宋体" w:cs="宋体"/>
          <w:b/>
          <w:i w:val="0"/>
          <w:iCs w:val="0"/>
          <w:sz w:val="24"/>
          <w:szCs w:val="24"/>
        </w:rPr>
        <w:t>（如有）</w:t>
      </w:r>
      <w:r>
        <w:rPr>
          <w:rFonts w:hint="eastAsia" w:ascii="宋体" w:hAnsi="宋体" w:eastAsia="宋体" w:cs="宋体"/>
          <w:bCs/>
          <w:i w:val="0"/>
          <w:iCs w:val="0"/>
          <w:sz w:val="24"/>
          <w:szCs w:val="24"/>
        </w:rPr>
        <w:t>，根据验收方案组织现场查验。验收小组根据验收资料、验收内容及标准开展验收工作。</w:t>
      </w:r>
    </w:p>
    <w:p w14:paraId="56CB8C4A">
      <w:pPr>
        <w:pStyle w:val="2"/>
        <w:keepNext w:val="0"/>
        <w:keepLines w:val="0"/>
        <w:pageBreakBefore w:val="0"/>
        <w:kinsoku/>
        <w:wordWrap/>
        <w:overflowPunct/>
        <w:topLinePunct w:val="0"/>
        <w:autoSpaceDE/>
        <w:autoSpaceDN/>
        <w:bidi w:val="0"/>
        <w:snapToGrid/>
        <w:spacing w:line="360" w:lineRule="auto"/>
        <w:ind w:right="-512" w:firstLine="480" w:firstLineChars="200"/>
        <w:textAlignment w:val="auto"/>
        <w:rPr>
          <w:rFonts w:hint="eastAsia" w:ascii="宋体" w:hAnsi="宋体" w:eastAsia="宋体" w:cs="宋体"/>
          <w:bCs/>
          <w:i w:val="0"/>
          <w:iCs w:val="0"/>
          <w:sz w:val="24"/>
          <w:szCs w:val="24"/>
        </w:rPr>
      </w:pPr>
      <w:r>
        <w:rPr>
          <w:rFonts w:hint="eastAsia" w:ascii="宋体" w:hAnsi="宋体" w:eastAsia="宋体" w:cs="宋体"/>
          <w:bCs/>
          <w:i w:val="0"/>
          <w:iCs w:val="0"/>
          <w:sz w:val="24"/>
          <w:szCs w:val="24"/>
        </w:rPr>
        <w:t>验收内容：(1)有关技术方面的验收内容：</w:t>
      </w:r>
      <w:r>
        <w:rPr>
          <w:rFonts w:hint="eastAsia" w:ascii="宋体" w:hAnsi="宋体" w:eastAsia="宋体" w:cs="宋体"/>
          <w:bCs/>
          <w:i w:val="0"/>
          <w:iCs w:val="0"/>
          <w:sz w:val="24"/>
          <w:szCs w:val="24"/>
          <w:lang w:eastAsia="zh-CN"/>
        </w:rPr>
        <w:t>中标人</w:t>
      </w:r>
      <w:r>
        <w:rPr>
          <w:rFonts w:hint="eastAsia" w:ascii="宋体" w:hAnsi="宋体" w:eastAsia="宋体" w:cs="宋体"/>
          <w:bCs/>
          <w:i w:val="0"/>
          <w:iCs w:val="0"/>
          <w:sz w:val="24"/>
          <w:szCs w:val="24"/>
        </w:rPr>
        <w:t>的服务人员配置情况、提供的服务事项及质量,详细内容见招标文件第三部分</w:t>
      </w:r>
      <w:r>
        <w:rPr>
          <w:rFonts w:hint="eastAsia" w:ascii="宋体" w:hAnsi="宋体" w:eastAsia="宋体" w:cs="宋体"/>
          <w:bCs/>
          <w:i w:val="0"/>
          <w:iCs w:val="0"/>
          <w:sz w:val="24"/>
          <w:szCs w:val="24"/>
          <w:lang w:eastAsia="zh-CN"/>
        </w:rPr>
        <w:t>采购需求</w:t>
      </w:r>
      <w:r>
        <w:rPr>
          <w:rFonts w:hint="eastAsia" w:ascii="宋体" w:hAnsi="宋体" w:eastAsia="宋体" w:cs="宋体"/>
          <w:bCs/>
          <w:i w:val="0"/>
          <w:iCs w:val="0"/>
          <w:sz w:val="24"/>
          <w:szCs w:val="24"/>
        </w:rPr>
        <w:t>。</w:t>
      </w:r>
    </w:p>
    <w:p w14:paraId="6BB651F2">
      <w:pPr>
        <w:pStyle w:val="2"/>
        <w:keepNext w:val="0"/>
        <w:keepLines w:val="0"/>
        <w:pageBreakBefore w:val="0"/>
        <w:kinsoku/>
        <w:wordWrap/>
        <w:overflowPunct/>
        <w:topLinePunct w:val="0"/>
        <w:autoSpaceDE/>
        <w:autoSpaceDN/>
        <w:bidi w:val="0"/>
        <w:snapToGrid/>
        <w:spacing w:line="360" w:lineRule="auto"/>
        <w:ind w:right="-512" w:firstLine="480" w:firstLineChars="200"/>
        <w:textAlignment w:val="auto"/>
        <w:rPr>
          <w:rFonts w:hint="eastAsia" w:ascii="宋体" w:hAnsi="宋体" w:eastAsia="宋体" w:cs="宋体"/>
          <w:b/>
          <w:i w:val="0"/>
          <w:iCs w:val="0"/>
          <w:sz w:val="24"/>
          <w:szCs w:val="24"/>
        </w:rPr>
      </w:pPr>
      <w:r>
        <w:rPr>
          <w:rFonts w:hint="eastAsia" w:ascii="宋体" w:hAnsi="宋体" w:eastAsia="宋体" w:cs="宋体"/>
          <w:bCs/>
          <w:i w:val="0"/>
          <w:iCs w:val="0"/>
          <w:sz w:val="24"/>
          <w:szCs w:val="24"/>
        </w:rPr>
        <w:t>(2)有关商务方面的验收内容：付款条件满足情况等。</w:t>
      </w:r>
    </w:p>
    <w:p w14:paraId="3BF0801E">
      <w:pPr>
        <w:pStyle w:val="2"/>
        <w:keepNext w:val="0"/>
        <w:keepLines w:val="0"/>
        <w:pageBreakBefore w:val="0"/>
        <w:kinsoku/>
        <w:wordWrap/>
        <w:overflowPunct/>
        <w:topLinePunct w:val="0"/>
        <w:autoSpaceDE/>
        <w:autoSpaceDN/>
        <w:bidi w:val="0"/>
        <w:snapToGrid/>
        <w:spacing w:line="360" w:lineRule="auto"/>
        <w:ind w:right="-512" w:firstLine="480" w:firstLineChars="200"/>
        <w:textAlignment w:val="auto"/>
        <w:rPr>
          <w:rFonts w:hint="eastAsia" w:ascii="宋体" w:hAnsi="宋体" w:eastAsia="宋体" w:cs="宋体"/>
          <w:bCs/>
          <w:i w:val="0"/>
          <w:iCs w:val="0"/>
          <w:sz w:val="24"/>
          <w:szCs w:val="24"/>
        </w:rPr>
      </w:pPr>
      <w:r>
        <w:rPr>
          <w:rFonts w:hint="eastAsia" w:ascii="宋体" w:hAnsi="宋体" w:eastAsia="宋体" w:cs="宋体"/>
          <w:bCs/>
          <w:i w:val="0"/>
          <w:iCs w:val="0"/>
          <w:sz w:val="24"/>
          <w:szCs w:val="24"/>
        </w:rPr>
        <w:t>验收标准：</w:t>
      </w:r>
      <w:r>
        <w:rPr>
          <w:rFonts w:hint="eastAsia" w:ascii="宋体" w:hAnsi="宋体" w:eastAsia="宋体" w:cs="宋体"/>
          <w:bCs/>
          <w:i w:val="0"/>
          <w:iCs w:val="0"/>
          <w:sz w:val="24"/>
          <w:szCs w:val="24"/>
          <w:lang w:eastAsia="zh-CN"/>
        </w:rPr>
        <w:t>采购人</w:t>
      </w:r>
      <w:r>
        <w:rPr>
          <w:rFonts w:hint="eastAsia" w:ascii="宋体" w:hAnsi="宋体" w:eastAsia="宋体" w:cs="宋体"/>
          <w:bCs/>
          <w:i w:val="0"/>
          <w:iCs w:val="0"/>
          <w:sz w:val="24"/>
          <w:szCs w:val="24"/>
        </w:rPr>
        <w:t>按照招标文件、投标文件、采购合同等约定的服务要求设置验收指标及其标准进行验收。</w:t>
      </w:r>
      <w:r>
        <w:rPr>
          <w:rFonts w:hint="eastAsia" w:ascii="宋体" w:hAnsi="宋体" w:eastAsia="宋体" w:cs="宋体"/>
          <w:b/>
          <w:i w:val="0"/>
          <w:iCs w:val="0"/>
          <w:sz w:val="24"/>
          <w:szCs w:val="24"/>
        </w:rPr>
        <w:t>（具体验收内容详见招标文件、投标文件、采购合同等相关资料。）</w:t>
      </w:r>
    </w:p>
    <w:p w14:paraId="2BDFF77E">
      <w:pPr>
        <w:pStyle w:val="2"/>
        <w:keepNext w:val="0"/>
        <w:keepLines w:val="0"/>
        <w:pageBreakBefore w:val="0"/>
        <w:widowControl/>
        <w:numPr>
          <w:ilvl w:val="0"/>
          <w:numId w:val="9"/>
        </w:numPr>
        <w:kinsoku/>
        <w:wordWrap/>
        <w:overflowPunct/>
        <w:topLinePunct w:val="0"/>
        <w:autoSpaceDE/>
        <w:autoSpaceDN/>
        <w:bidi w:val="0"/>
        <w:snapToGrid/>
        <w:spacing w:line="360" w:lineRule="auto"/>
        <w:ind w:left="0" w:leftChars="0" w:right="-252" w:rightChars="-120" w:firstLine="420" w:firstLineChars="0"/>
        <w:jc w:val="left"/>
        <w:textAlignment w:val="auto"/>
        <w:rPr>
          <w:rFonts w:hint="eastAsia" w:ascii="宋体" w:hAnsi="宋体" w:eastAsia="宋体" w:cs="宋体"/>
          <w:b/>
          <w:i w:val="0"/>
          <w:iCs w:val="0"/>
          <w:sz w:val="24"/>
          <w:szCs w:val="24"/>
        </w:rPr>
      </w:pPr>
      <w:r>
        <w:rPr>
          <w:rFonts w:hint="eastAsia" w:ascii="宋体" w:hAnsi="宋体" w:eastAsia="宋体" w:cs="宋体"/>
          <w:bCs/>
          <w:i w:val="0"/>
          <w:iCs w:val="0"/>
          <w:sz w:val="24"/>
          <w:szCs w:val="24"/>
        </w:rPr>
        <w:t>出具验收书：验收小组完成验收后，出具验收书，列明各项验收内容情况，明确验收结论，并在验收书签字确认。</w:t>
      </w:r>
      <w:r>
        <w:rPr>
          <w:rFonts w:hint="eastAsia" w:ascii="宋体" w:hAnsi="宋体" w:eastAsia="宋体" w:cs="宋体"/>
          <w:b/>
          <w:i w:val="0"/>
          <w:iCs w:val="0"/>
          <w:sz w:val="24"/>
          <w:szCs w:val="24"/>
        </w:rPr>
        <w:t>（参考政府采购履约验收书</w:t>
      </w:r>
      <w:r>
        <w:rPr>
          <w:rFonts w:hint="eastAsia" w:ascii="宋体" w:hAnsi="宋体" w:eastAsia="宋体" w:cs="宋体"/>
          <w:b/>
          <w:i w:val="0"/>
          <w:iCs w:val="0"/>
          <w:sz w:val="24"/>
          <w:szCs w:val="24"/>
          <w:lang w:eastAsia="zh-CN"/>
        </w:rPr>
        <w:t>模板</w:t>
      </w:r>
      <w:r>
        <w:rPr>
          <w:rFonts w:hint="eastAsia" w:ascii="宋体" w:hAnsi="宋体" w:eastAsia="宋体" w:cs="宋体"/>
          <w:b/>
          <w:i w:val="0"/>
          <w:iCs w:val="0"/>
          <w:sz w:val="24"/>
          <w:szCs w:val="24"/>
        </w:rPr>
        <w:t>）</w:t>
      </w:r>
    </w:p>
    <w:p w14:paraId="29C6869E">
      <w:pPr>
        <w:pStyle w:val="2"/>
        <w:keepNext w:val="0"/>
        <w:keepLines w:val="0"/>
        <w:pageBreakBefore w:val="0"/>
        <w:kinsoku/>
        <w:wordWrap/>
        <w:overflowPunct/>
        <w:topLinePunct w:val="0"/>
        <w:autoSpaceDE/>
        <w:autoSpaceDN/>
        <w:bidi w:val="0"/>
        <w:snapToGrid/>
        <w:spacing w:line="360" w:lineRule="auto"/>
        <w:ind w:right="-512" w:firstLine="480" w:firstLineChars="200"/>
        <w:textAlignment w:val="auto"/>
        <w:rPr>
          <w:rFonts w:hint="eastAsia" w:ascii="宋体" w:hAnsi="宋体" w:eastAsia="宋体" w:cs="宋体"/>
          <w:bCs/>
          <w:i w:val="0"/>
          <w:iCs w:val="0"/>
          <w:sz w:val="24"/>
          <w:szCs w:val="24"/>
        </w:rPr>
      </w:pPr>
      <w:r>
        <w:rPr>
          <w:rFonts w:hint="eastAsia" w:ascii="宋体" w:hAnsi="宋体" w:eastAsia="宋体" w:cs="宋体"/>
          <w:bCs/>
          <w:i w:val="0"/>
          <w:iCs w:val="0"/>
          <w:sz w:val="24"/>
          <w:szCs w:val="24"/>
        </w:rPr>
        <w:t>文件、采购合同等约定服务要求设置验收指标及其标准进行验收。</w:t>
      </w:r>
      <w:r>
        <w:rPr>
          <w:rFonts w:hint="eastAsia" w:ascii="宋体" w:hAnsi="宋体" w:eastAsia="宋体" w:cs="宋体"/>
          <w:b/>
          <w:i w:val="0"/>
          <w:iCs w:val="0"/>
          <w:sz w:val="24"/>
          <w:szCs w:val="24"/>
        </w:rPr>
        <w:t>（具体验收内容详见招标文件、投标文件、采购合同等相关资料。）</w:t>
      </w:r>
    </w:p>
    <w:p w14:paraId="282DA595">
      <w:pPr>
        <w:pStyle w:val="2"/>
        <w:keepNext w:val="0"/>
        <w:keepLines w:val="0"/>
        <w:pageBreakBefore w:val="0"/>
        <w:widowControl/>
        <w:numPr>
          <w:ilvl w:val="0"/>
          <w:numId w:val="9"/>
        </w:numPr>
        <w:kinsoku/>
        <w:wordWrap/>
        <w:overflowPunct/>
        <w:topLinePunct w:val="0"/>
        <w:autoSpaceDE/>
        <w:autoSpaceDN/>
        <w:bidi w:val="0"/>
        <w:snapToGrid/>
        <w:spacing w:line="360" w:lineRule="auto"/>
        <w:ind w:left="0" w:leftChars="0" w:right="-252" w:rightChars="-120" w:firstLine="420" w:firstLineChars="0"/>
        <w:jc w:val="left"/>
        <w:textAlignment w:val="auto"/>
        <w:rPr>
          <w:rFonts w:hint="eastAsia" w:ascii="宋体" w:hAnsi="宋体" w:eastAsia="宋体" w:cs="宋体"/>
          <w:bCs/>
          <w:i w:val="0"/>
          <w:iCs w:val="0"/>
          <w:sz w:val="24"/>
          <w:szCs w:val="24"/>
        </w:rPr>
      </w:pPr>
      <w:r>
        <w:rPr>
          <w:rFonts w:hint="eastAsia" w:ascii="宋体" w:hAnsi="宋体" w:eastAsia="宋体" w:cs="宋体"/>
          <w:bCs/>
          <w:i w:val="0"/>
          <w:iCs w:val="0"/>
          <w:sz w:val="24"/>
          <w:szCs w:val="24"/>
        </w:rPr>
        <w:t>验收结果公告：</w:t>
      </w:r>
      <w:r>
        <w:rPr>
          <w:rFonts w:hint="eastAsia" w:ascii="宋体" w:hAnsi="宋体" w:eastAsia="宋体" w:cs="宋体"/>
          <w:bCs/>
          <w:i w:val="0"/>
          <w:iCs w:val="0"/>
          <w:sz w:val="24"/>
          <w:szCs w:val="24"/>
          <w:lang w:eastAsia="zh-CN"/>
        </w:rPr>
        <w:t>采购人</w:t>
      </w:r>
      <w:r>
        <w:rPr>
          <w:rFonts w:hint="eastAsia" w:ascii="宋体" w:hAnsi="宋体" w:eastAsia="宋体" w:cs="宋体"/>
          <w:bCs/>
          <w:i w:val="0"/>
          <w:iCs w:val="0"/>
          <w:sz w:val="24"/>
          <w:szCs w:val="24"/>
        </w:rPr>
        <w:t>依据验收书和</w:t>
      </w:r>
      <w:r>
        <w:rPr>
          <w:rFonts w:hint="eastAsia" w:ascii="宋体" w:hAnsi="宋体" w:eastAsia="宋体" w:cs="宋体"/>
          <w:bCs/>
          <w:i w:val="0"/>
          <w:iCs w:val="0"/>
          <w:sz w:val="24"/>
          <w:szCs w:val="24"/>
          <w:lang w:eastAsia="zh-CN"/>
        </w:rPr>
        <w:t>中标人</w:t>
      </w:r>
      <w:r>
        <w:rPr>
          <w:rFonts w:hint="eastAsia" w:ascii="宋体" w:hAnsi="宋体" w:eastAsia="宋体" w:cs="宋体"/>
          <w:bCs/>
          <w:i w:val="0"/>
          <w:iCs w:val="0"/>
          <w:sz w:val="24"/>
          <w:szCs w:val="24"/>
        </w:rPr>
        <w:t>其他履约情况，对验收项目作出整体评价和分类评价，形成验收结果。</w:t>
      </w:r>
      <w:r>
        <w:rPr>
          <w:rFonts w:hint="eastAsia" w:ascii="宋体" w:hAnsi="宋体" w:eastAsia="宋体" w:cs="宋体"/>
          <w:bCs/>
          <w:i w:val="0"/>
          <w:iCs w:val="0"/>
          <w:sz w:val="24"/>
          <w:szCs w:val="24"/>
          <w:lang w:eastAsia="zh-CN"/>
        </w:rPr>
        <w:t>采购人</w:t>
      </w:r>
      <w:r>
        <w:rPr>
          <w:rFonts w:hint="eastAsia" w:ascii="宋体" w:hAnsi="宋体" w:eastAsia="宋体" w:cs="宋体"/>
          <w:bCs/>
          <w:i w:val="0"/>
          <w:iCs w:val="0"/>
          <w:sz w:val="24"/>
          <w:szCs w:val="24"/>
        </w:rPr>
        <w:t>在评价后 2个工作日内在浙江政府采购网发布验收结果。</w:t>
      </w:r>
    </w:p>
    <w:p w14:paraId="2EEFEE13">
      <w:pPr>
        <w:pStyle w:val="2"/>
        <w:keepNext w:val="0"/>
        <w:keepLines w:val="0"/>
        <w:pageBreakBefore w:val="0"/>
        <w:widowControl/>
        <w:numPr>
          <w:ilvl w:val="0"/>
          <w:numId w:val="9"/>
        </w:numPr>
        <w:kinsoku/>
        <w:wordWrap/>
        <w:overflowPunct/>
        <w:topLinePunct w:val="0"/>
        <w:autoSpaceDE/>
        <w:autoSpaceDN/>
        <w:bidi w:val="0"/>
        <w:snapToGrid/>
        <w:spacing w:line="360" w:lineRule="auto"/>
        <w:ind w:left="0" w:leftChars="0" w:right="-252" w:rightChars="-120" w:firstLine="420" w:firstLineChars="0"/>
        <w:jc w:val="left"/>
        <w:textAlignment w:val="auto"/>
        <w:rPr>
          <w:rFonts w:hint="eastAsia" w:ascii="宋体" w:hAnsi="宋体" w:eastAsia="宋体" w:cs="宋体"/>
          <w:i w:val="0"/>
          <w:iCs w:val="0"/>
          <w:sz w:val="24"/>
          <w:szCs w:val="24"/>
        </w:rPr>
      </w:pPr>
      <w:r>
        <w:rPr>
          <w:rFonts w:hint="eastAsia" w:ascii="宋体" w:hAnsi="宋体" w:eastAsia="宋体" w:cs="宋体"/>
          <w:bCs/>
          <w:i w:val="0"/>
          <w:iCs w:val="0"/>
          <w:sz w:val="24"/>
          <w:szCs w:val="24"/>
        </w:rPr>
        <w:t>验收资料归档：采购项目完成验收后，</w:t>
      </w:r>
      <w:r>
        <w:rPr>
          <w:rFonts w:hint="eastAsia" w:ascii="宋体" w:hAnsi="宋体" w:eastAsia="宋体" w:cs="宋体"/>
          <w:bCs/>
          <w:i w:val="0"/>
          <w:iCs w:val="0"/>
          <w:sz w:val="24"/>
          <w:szCs w:val="24"/>
          <w:lang w:eastAsia="zh-CN"/>
        </w:rPr>
        <w:t>采购人</w:t>
      </w:r>
      <w:r>
        <w:rPr>
          <w:rFonts w:hint="eastAsia" w:ascii="宋体" w:hAnsi="宋体" w:eastAsia="宋体" w:cs="宋体"/>
          <w:bCs/>
          <w:i w:val="0"/>
          <w:iCs w:val="0"/>
          <w:sz w:val="24"/>
          <w:szCs w:val="24"/>
        </w:rPr>
        <w:t>将验收原始记录、验收报告等验收资料作为该采购项目档案封存并妥善保管。</w:t>
      </w:r>
    </w:p>
    <w:p w14:paraId="356E0BDA">
      <w:pPr>
        <w:pStyle w:val="2"/>
        <w:keepNext w:val="0"/>
        <w:keepLines w:val="0"/>
        <w:pageBreakBefore w:val="0"/>
        <w:widowControl/>
        <w:numPr>
          <w:ilvl w:val="0"/>
          <w:numId w:val="9"/>
        </w:numPr>
        <w:kinsoku/>
        <w:wordWrap/>
        <w:overflowPunct/>
        <w:topLinePunct w:val="0"/>
        <w:autoSpaceDE/>
        <w:autoSpaceDN/>
        <w:bidi w:val="0"/>
        <w:snapToGrid/>
        <w:spacing w:line="360" w:lineRule="auto"/>
        <w:ind w:left="0" w:leftChars="0" w:right="-252" w:rightChars="-120" w:firstLine="420" w:firstLineChars="0"/>
        <w:jc w:val="left"/>
        <w:textAlignment w:val="auto"/>
        <w:rPr>
          <w:rFonts w:hint="eastAsia" w:ascii="宋体" w:hAnsi="宋体" w:eastAsia="宋体" w:cs="宋体"/>
          <w:bCs/>
          <w:i w:val="0"/>
          <w:iCs w:val="0"/>
          <w:sz w:val="24"/>
          <w:szCs w:val="24"/>
        </w:rPr>
      </w:pPr>
      <w:r>
        <w:rPr>
          <w:rFonts w:hint="eastAsia" w:ascii="宋体" w:hAnsi="宋体" w:eastAsia="宋体" w:cs="宋体"/>
          <w:bCs/>
          <w:i w:val="0"/>
          <w:iCs w:val="0"/>
          <w:sz w:val="24"/>
          <w:szCs w:val="24"/>
        </w:rPr>
        <w:t>验收不合格的，</w:t>
      </w:r>
      <w:r>
        <w:rPr>
          <w:rFonts w:hint="eastAsia" w:ascii="宋体" w:hAnsi="宋体" w:eastAsia="宋体" w:cs="宋体"/>
          <w:bCs/>
          <w:i w:val="0"/>
          <w:iCs w:val="0"/>
          <w:sz w:val="24"/>
          <w:szCs w:val="24"/>
          <w:lang w:eastAsia="zh-CN"/>
        </w:rPr>
        <w:t>采购人</w:t>
      </w:r>
      <w:r>
        <w:rPr>
          <w:rFonts w:hint="eastAsia" w:ascii="宋体" w:hAnsi="宋体" w:eastAsia="宋体" w:cs="宋体"/>
          <w:bCs/>
          <w:i w:val="0"/>
          <w:iCs w:val="0"/>
          <w:sz w:val="24"/>
          <w:szCs w:val="24"/>
        </w:rPr>
        <w:t>应责令</w:t>
      </w:r>
      <w:r>
        <w:rPr>
          <w:rFonts w:hint="eastAsia" w:ascii="宋体" w:hAnsi="宋体" w:eastAsia="宋体" w:cs="宋体"/>
          <w:bCs/>
          <w:i w:val="0"/>
          <w:iCs w:val="0"/>
          <w:sz w:val="24"/>
          <w:szCs w:val="24"/>
          <w:lang w:eastAsia="zh-CN"/>
        </w:rPr>
        <w:t>中标人</w:t>
      </w:r>
      <w:r>
        <w:rPr>
          <w:rFonts w:hint="eastAsia" w:ascii="宋体" w:hAnsi="宋体" w:eastAsia="宋体" w:cs="宋体"/>
          <w:bCs/>
          <w:i w:val="0"/>
          <w:iCs w:val="0"/>
          <w:sz w:val="24"/>
          <w:szCs w:val="24"/>
        </w:rPr>
        <w:t>采取补救措施，向</w:t>
      </w:r>
      <w:r>
        <w:rPr>
          <w:rFonts w:hint="eastAsia" w:ascii="宋体" w:hAnsi="宋体" w:eastAsia="宋体" w:cs="宋体"/>
          <w:bCs/>
          <w:i w:val="0"/>
          <w:iCs w:val="0"/>
          <w:sz w:val="24"/>
          <w:szCs w:val="24"/>
          <w:lang w:eastAsia="zh-CN"/>
        </w:rPr>
        <w:t>中标人</w:t>
      </w:r>
      <w:r>
        <w:rPr>
          <w:rFonts w:hint="eastAsia" w:ascii="宋体" w:hAnsi="宋体" w:eastAsia="宋体" w:cs="宋体"/>
          <w:bCs/>
          <w:i w:val="0"/>
          <w:iCs w:val="0"/>
          <w:sz w:val="24"/>
          <w:szCs w:val="24"/>
        </w:rPr>
        <w:t>发出整改通知书，并依法及时处理。</w:t>
      </w:r>
      <w:r>
        <w:rPr>
          <w:rFonts w:hint="eastAsia" w:ascii="宋体" w:hAnsi="宋体" w:eastAsia="宋体" w:cs="宋体"/>
          <w:bCs/>
          <w:i w:val="0"/>
          <w:iCs w:val="0"/>
          <w:sz w:val="24"/>
          <w:szCs w:val="24"/>
          <w:lang w:eastAsia="zh-CN"/>
        </w:rPr>
        <w:t>中标人</w:t>
      </w:r>
      <w:r>
        <w:rPr>
          <w:rFonts w:hint="eastAsia" w:ascii="宋体" w:hAnsi="宋体" w:eastAsia="宋体" w:cs="宋体"/>
          <w:bCs/>
          <w:i w:val="0"/>
          <w:iCs w:val="0"/>
          <w:sz w:val="24"/>
          <w:szCs w:val="24"/>
        </w:rPr>
        <w:t>收到整改通知书后天内按要求进行整改，整改结束后，由</w:t>
      </w:r>
      <w:r>
        <w:rPr>
          <w:rFonts w:hint="eastAsia" w:ascii="宋体" w:hAnsi="宋体" w:eastAsia="宋体" w:cs="宋体"/>
          <w:bCs/>
          <w:i w:val="0"/>
          <w:iCs w:val="0"/>
          <w:sz w:val="24"/>
          <w:szCs w:val="24"/>
          <w:lang w:eastAsia="zh-CN"/>
        </w:rPr>
        <w:t>中标人</w:t>
      </w:r>
      <w:r>
        <w:rPr>
          <w:rFonts w:hint="eastAsia" w:ascii="宋体" w:hAnsi="宋体" w:eastAsia="宋体" w:cs="宋体"/>
          <w:bCs/>
          <w:i w:val="0"/>
          <w:iCs w:val="0"/>
          <w:sz w:val="24"/>
          <w:szCs w:val="24"/>
        </w:rPr>
        <w:t>通知</w:t>
      </w:r>
      <w:r>
        <w:rPr>
          <w:rFonts w:hint="eastAsia" w:ascii="宋体" w:hAnsi="宋体" w:eastAsia="宋体" w:cs="宋体"/>
          <w:bCs/>
          <w:i w:val="0"/>
          <w:iCs w:val="0"/>
          <w:sz w:val="24"/>
          <w:szCs w:val="24"/>
          <w:lang w:eastAsia="zh-CN"/>
        </w:rPr>
        <w:t>采购人</w:t>
      </w:r>
      <w:r>
        <w:rPr>
          <w:rFonts w:hint="eastAsia" w:ascii="宋体" w:hAnsi="宋体" w:eastAsia="宋体" w:cs="宋体"/>
          <w:bCs/>
          <w:i w:val="0"/>
          <w:iCs w:val="0"/>
          <w:sz w:val="24"/>
          <w:szCs w:val="24"/>
        </w:rPr>
        <w:t xml:space="preserve">重新验收。 </w:t>
      </w:r>
    </w:p>
    <w:p w14:paraId="08938EB1">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i w:val="0"/>
          <w:iCs w:val="0"/>
          <w:sz w:val="24"/>
          <w:szCs w:val="24"/>
        </w:rPr>
      </w:pPr>
      <w:r>
        <w:rPr>
          <w:rFonts w:hint="eastAsia" w:ascii="宋体" w:hAnsi="宋体" w:eastAsia="宋体" w:cs="宋体"/>
          <w:b/>
          <w:i w:val="0"/>
          <w:iCs w:val="0"/>
          <w:sz w:val="24"/>
          <w:szCs w:val="24"/>
        </w:rPr>
        <w:br w:type="page"/>
      </w:r>
    </w:p>
    <w:p w14:paraId="4DA6AE62">
      <w:pPr>
        <w:widowControl/>
        <w:adjustRightInd/>
        <w:jc w:val="center"/>
        <w:rPr>
          <w:rFonts w:cs="宋体"/>
          <w:b/>
        </w:rPr>
      </w:pPr>
      <w:r>
        <w:rPr>
          <w:rFonts w:hint="eastAsia" w:cs="宋体"/>
          <w:b/>
          <w:sz w:val="36"/>
        </w:rPr>
        <w:t>政府采购履约验收书</w:t>
      </w:r>
    </w:p>
    <w:p w14:paraId="7B0C0E25">
      <w:pPr>
        <w:pStyle w:val="968"/>
        <w:spacing w:line="360" w:lineRule="auto"/>
        <w:ind w:firstLine="0" w:firstLineChars="0"/>
        <w:jc w:val="center"/>
        <w:rPr>
          <w:rFonts w:ascii="Cambria" w:hAnsi="Cambria" w:eastAsia="宋体" w:cs="Times New Roman"/>
          <w:b/>
          <w:bCs/>
          <w:sz w:val="28"/>
          <w:szCs w:val="32"/>
        </w:rPr>
      </w:pPr>
      <w:r>
        <w:rPr>
          <w:rFonts w:hint="eastAsia" w:ascii="Cambria" w:hAnsi="Cambria" w:eastAsia="宋体" w:cs="Times New Roman"/>
          <w:b/>
          <w:bCs/>
          <w:sz w:val="28"/>
          <w:szCs w:val="32"/>
        </w:rPr>
        <w:t>（参考模板）</w:t>
      </w:r>
    </w:p>
    <w:tbl>
      <w:tblPr>
        <w:tblStyle w:val="6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7"/>
        <w:gridCol w:w="826"/>
        <w:gridCol w:w="995"/>
        <w:gridCol w:w="33"/>
        <w:gridCol w:w="891"/>
        <w:gridCol w:w="118"/>
        <w:gridCol w:w="661"/>
        <w:gridCol w:w="341"/>
        <w:gridCol w:w="63"/>
        <w:gridCol w:w="1321"/>
        <w:gridCol w:w="533"/>
        <w:gridCol w:w="440"/>
        <w:gridCol w:w="456"/>
        <w:gridCol w:w="895"/>
      </w:tblGrid>
      <w:tr w14:paraId="312086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4FF45008">
            <w:pPr>
              <w:snapToGrid w:val="0"/>
              <w:spacing w:before="100" w:beforeAutospacing="1" w:after="100" w:afterAutospacing="1" w:line="360" w:lineRule="exact"/>
              <w:ind w:left="-3" w:firstLine="420" w:firstLineChars="200"/>
              <w:jc w:val="center"/>
              <w:rPr>
                <w:rFonts w:ascii="宋体" w:hAnsi="宋体" w:cs="宋体"/>
                <w:color w:val="000000"/>
                <w:szCs w:val="21"/>
              </w:rPr>
            </w:pPr>
            <w:r>
              <w:rPr>
                <w:rFonts w:hint="eastAsia" w:ascii="宋体" w:hAnsi="宋体" w:cs="宋体"/>
                <w:color w:val="000000"/>
                <w:szCs w:val="21"/>
              </w:rPr>
              <w:t>一、验收方案</w:t>
            </w:r>
          </w:p>
        </w:tc>
      </w:tr>
      <w:tr w14:paraId="3902CF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0DAF776B">
            <w:pPr>
              <w:snapToGrid w:val="0"/>
              <w:spacing w:before="100" w:beforeAutospacing="1" w:after="100" w:afterAutospacing="1" w:line="360" w:lineRule="exact"/>
              <w:ind w:left="-3" w:firstLine="420" w:firstLineChars="200"/>
              <w:jc w:val="center"/>
              <w:rPr>
                <w:rFonts w:ascii="宋体" w:hAnsi="宋体" w:cs="宋体"/>
                <w:color w:val="000000"/>
                <w:szCs w:val="21"/>
              </w:rPr>
            </w:pPr>
            <w:r>
              <w:rPr>
                <w:rFonts w:hint="eastAsia" w:ascii="宋体" w:hAnsi="宋体" w:cs="宋体"/>
                <w:szCs w:val="21"/>
              </w:rPr>
              <w:t>（一）项目基本情况</w:t>
            </w:r>
          </w:p>
        </w:tc>
      </w:tr>
      <w:tr w14:paraId="4673CC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4D5D964A">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采购人名称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43286060">
            <w:pPr>
              <w:snapToGrid w:val="0"/>
              <w:spacing w:before="100" w:beforeAutospacing="1" w:after="100" w:afterAutospacing="1" w:line="360" w:lineRule="exact"/>
              <w:ind w:left="-3" w:firstLine="4" w:firstLineChars="2"/>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600A7089">
            <w:pPr>
              <w:snapToGrid w:val="0"/>
              <w:spacing w:before="100" w:beforeAutospacing="1" w:after="100" w:afterAutospacing="1" w:line="360" w:lineRule="exact"/>
              <w:ind w:left="-3"/>
              <w:jc w:val="center"/>
              <w:rPr>
                <w:rFonts w:ascii="宋体" w:hAnsi="宋体" w:cs="宋体"/>
                <w:szCs w:val="21"/>
              </w:rPr>
            </w:pPr>
            <w:r>
              <w:rPr>
                <w:rFonts w:hint="eastAsia" w:ascii="宋体" w:hAnsi="宋体" w:cs="宋体"/>
                <w:szCs w:val="21"/>
              </w:rPr>
              <w:t>供应商名称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C0FD5D5">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441DB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31466218">
            <w:pPr>
              <w:snapToGrid w:val="0"/>
              <w:spacing w:before="100" w:beforeAutospacing="1" w:after="100" w:afterAutospacing="1" w:line="360" w:lineRule="exact"/>
              <w:ind w:left="-3" w:firstLine="4" w:firstLineChars="2"/>
              <w:jc w:val="center"/>
              <w:rPr>
                <w:rFonts w:ascii="宋体" w:hAnsi="宋体" w:cs="宋体"/>
                <w:color w:val="000000"/>
                <w:szCs w:val="21"/>
              </w:rPr>
            </w:pPr>
            <w:r>
              <w:rPr>
                <w:rFonts w:hint="eastAsia" w:ascii="宋体" w:hAnsi="宋体" w:cs="宋体"/>
                <w:szCs w:val="21"/>
              </w:rPr>
              <w:t>项目名称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724C91ED">
            <w:pPr>
              <w:snapToGrid w:val="0"/>
              <w:spacing w:before="100" w:beforeAutospacing="1" w:after="100" w:afterAutospacing="1" w:line="360" w:lineRule="exact"/>
              <w:ind w:left="-3" w:firstLine="4" w:firstLineChars="2"/>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35C97D4A">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合同编号</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4B90E26">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48B3B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29D02392">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合同签订时间</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77B2662C">
            <w:pPr>
              <w:snapToGrid w:val="0"/>
              <w:spacing w:before="100" w:beforeAutospacing="1" w:after="100" w:afterAutospacing="1" w:line="360" w:lineRule="exact"/>
              <w:ind w:left="-3" w:firstLine="4" w:firstLineChars="2"/>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41324F18">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7AB5E935">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6CC8BA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3D38DA95">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项目类型</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0E529B30">
            <w:pPr>
              <w:snapToGrid w:val="0"/>
              <w:spacing w:before="100" w:beforeAutospacing="1" w:after="100" w:afterAutospacing="1" w:line="360" w:lineRule="exact"/>
              <w:ind w:left="-3" w:firstLine="4" w:firstLineChars="2"/>
              <w:jc w:val="center"/>
              <w:rPr>
                <w:rFonts w:ascii="宋体" w:hAnsi="宋体" w:cs="宋体"/>
                <w:color w:val="000000"/>
                <w:szCs w:val="21"/>
              </w:rPr>
            </w:pPr>
            <w:r>
              <w:rPr>
                <w:rFonts w:hint="eastAsia" w:ascii="宋体" w:hAnsi="宋体" w:cs="宋体"/>
                <w:szCs w:val="21"/>
              </w:rPr>
              <w:t>□货物/□服务</w:t>
            </w:r>
          </w:p>
        </w:tc>
        <w:tc>
          <w:tcPr>
            <w:tcW w:w="1321" w:type="dxa"/>
            <w:tcBorders>
              <w:top w:val="single" w:color="auto" w:sz="8" w:space="0"/>
              <w:left w:val="single" w:color="auto" w:sz="8" w:space="0"/>
              <w:bottom w:val="single" w:color="auto" w:sz="8" w:space="0"/>
              <w:right w:val="single" w:color="auto" w:sz="8" w:space="0"/>
            </w:tcBorders>
            <w:vAlign w:val="center"/>
          </w:tcPr>
          <w:p w14:paraId="5E2430DB">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合同金额</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67A63A24">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216576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3B8C374A">
            <w:pPr>
              <w:snapToGrid w:val="0"/>
              <w:spacing w:before="100" w:beforeAutospacing="1" w:after="100" w:afterAutospacing="1" w:line="360" w:lineRule="exact"/>
              <w:ind w:left="-3" w:firstLine="420" w:firstLineChars="200"/>
              <w:jc w:val="center"/>
              <w:rPr>
                <w:rFonts w:ascii="宋体" w:hAnsi="宋体" w:cs="宋体"/>
                <w:color w:val="000000"/>
                <w:szCs w:val="21"/>
              </w:rPr>
            </w:pPr>
            <w:r>
              <w:rPr>
                <w:rFonts w:hint="eastAsia" w:ascii="宋体" w:hAnsi="宋体" w:cs="宋体"/>
                <w:szCs w:val="21"/>
              </w:rPr>
              <w:t>（二）验收方式与方法</w:t>
            </w:r>
          </w:p>
        </w:tc>
      </w:tr>
      <w:tr w14:paraId="2FC9FF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05285566">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验收组织方式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7B36E119">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□自行组织/□委托代理</w:t>
            </w:r>
          </w:p>
        </w:tc>
        <w:tc>
          <w:tcPr>
            <w:tcW w:w="1321" w:type="dxa"/>
            <w:tcBorders>
              <w:top w:val="single" w:color="auto" w:sz="8" w:space="0"/>
              <w:left w:val="single" w:color="auto" w:sz="8" w:space="0"/>
              <w:bottom w:val="single" w:color="auto" w:sz="8" w:space="0"/>
              <w:right w:val="single" w:color="auto" w:sz="8" w:space="0"/>
            </w:tcBorders>
            <w:vAlign w:val="center"/>
          </w:tcPr>
          <w:p w14:paraId="71175A46">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代理机构名称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2AE53C27">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0BAA0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2A9BA3EF">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验收方式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5EBB0ABD">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□一般验收程序/□简易验收程序</w:t>
            </w:r>
          </w:p>
        </w:tc>
        <w:tc>
          <w:tcPr>
            <w:tcW w:w="1321" w:type="dxa"/>
            <w:tcBorders>
              <w:top w:val="single" w:color="auto" w:sz="8" w:space="0"/>
              <w:left w:val="single" w:color="auto" w:sz="8" w:space="0"/>
              <w:bottom w:val="single" w:color="auto" w:sz="8" w:space="0"/>
              <w:right w:val="single" w:color="auto" w:sz="8" w:space="0"/>
            </w:tcBorders>
            <w:vAlign w:val="center"/>
          </w:tcPr>
          <w:p w14:paraId="284C26A5">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ED3F362">
            <w:pPr>
              <w:snapToGrid w:val="0"/>
              <w:spacing w:before="100" w:beforeAutospacing="1" w:after="100" w:afterAutospacing="1" w:line="360" w:lineRule="exact"/>
              <w:ind w:left="-3" w:firstLine="420" w:firstLineChars="200"/>
              <w:jc w:val="center"/>
              <w:rPr>
                <w:rFonts w:ascii="宋体" w:hAnsi="宋体" w:cs="宋体"/>
                <w:szCs w:val="21"/>
              </w:rPr>
            </w:pPr>
          </w:p>
        </w:tc>
      </w:tr>
      <w:tr w14:paraId="1500F8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536B3540">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验收方法</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1CA9110B">
            <w:pPr>
              <w:snapToGrid w:val="0"/>
              <w:spacing w:before="100" w:beforeAutospacing="1" w:after="100" w:afterAutospacing="1" w:line="360" w:lineRule="exact"/>
              <w:ind w:left="-3"/>
              <w:rPr>
                <w:rFonts w:ascii="宋体" w:hAnsi="宋体" w:cs="宋体"/>
                <w:szCs w:val="21"/>
              </w:rPr>
            </w:pPr>
            <w:r>
              <w:rPr>
                <w:rFonts w:hint="eastAsia" w:ascii="宋体" w:hAnsi="宋体" w:cs="宋体"/>
                <w:color w:val="000000"/>
                <w:szCs w:val="21"/>
              </w:rPr>
              <w:t>□</w:t>
            </w:r>
            <w:r>
              <w:rPr>
                <w:rFonts w:hint="eastAsia" w:ascii="宋体" w:hAnsi="宋体" w:cs="宋体"/>
                <w:szCs w:val="21"/>
              </w:rPr>
              <w:t>一次性验收/</w:t>
            </w:r>
            <w:r>
              <w:rPr>
                <w:rFonts w:hint="eastAsia" w:ascii="宋体" w:hAnsi="宋体" w:cs="宋体"/>
                <w:color w:val="000000"/>
                <w:szCs w:val="21"/>
              </w:rPr>
              <w:t>□</w:t>
            </w:r>
            <w:r>
              <w:rPr>
                <w:rFonts w:hint="eastAsia" w:ascii="宋体" w:hAnsi="宋体" w:cs="宋体"/>
                <w:szCs w:val="21"/>
              </w:rPr>
              <w:t>分段验收/</w:t>
            </w:r>
            <w:r>
              <w:rPr>
                <w:rFonts w:hint="eastAsia" w:ascii="宋体" w:hAnsi="宋体" w:cs="宋体"/>
                <w:color w:val="000000"/>
                <w:szCs w:val="21"/>
              </w:rPr>
              <w:t>□</w:t>
            </w:r>
            <w:r>
              <w:rPr>
                <w:rFonts w:hint="eastAsia" w:ascii="宋体" w:hAnsi="宋体" w:cs="宋体"/>
                <w:szCs w:val="21"/>
              </w:rPr>
              <w:t>分期验收</w:t>
            </w:r>
          </w:p>
        </w:tc>
        <w:tc>
          <w:tcPr>
            <w:tcW w:w="1321" w:type="dxa"/>
            <w:tcBorders>
              <w:top w:val="single" w:color="auto" w:sz="8" w:space="0"/>
              <w:left w:val="single" w:color="auto" w:sz="8" w:space="0"/>
              <w:bottom w:val="single" w:color="auto" w:sz="8" w:space="0"/>
              <w:right w:val="single" w:color="auto" w:sz="8" w:space="0"/>
            </w:tcBorders>
            <w:vAlign w:val="center"/>
          </w:tcPr>
          <w:p w14:paraId="5DDF9D11">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BE0A819">
            <w:pPr>
              <w:snapToGrid w:val="0"/>
              <w:spacing w:before="100" w:beforeAutospacing="1" w:after="100" w:afterAutospacing="1" w:line="360" w:lineRule="exact"/>
              <w:ind w:left="-3"/>
              <w:rPr>
                <w:rFonts w:ascii="宋体" w:hAnsi="宋体" w:cs="宋体"/>
                <w:szCs w:val="21"/>
              </w:rPr>
            </w:pPr>
          </w:p>
        </w:tc>
      </w:tr>
      <w:tr w14:paraId="4C1BF4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0A13A687">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大型或复杂项目</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0A95E0CA">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544723C2">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0011EC5D">
            <w:pPr>
              <w:snapToGrid w:val="0"/>
              <w:spacing w:before="100" w:beforeAutospacing="1" w:after="100" w:afterAutospacing="1" w:line="360" w:lineRule="exact"/>
              <w:ind w:left="-3"/>
              <w:jc w:val="center"/>
              <w:rPr>
                <w:rFonts w:ascii="宋体" w:hAnsi="宋体" w:cs="宋体"/>
                <w:szCs w:val="21"/>
              </w:rPr>
            </w:pPr>
            <w:r>
              <w:rPr>
                <w:rFonts w:hint="eastAsia" w:ascii="宋体" w:hAnsi="宋体" w:cs="宋体"/>
                <w:szCs w:val="21"/>
              </w:rPr>
              <w:t>□是/□否</w:t>
            </w:r>
          </w:p>
        </w:tc>
      </w:tr>
      <w:tr w14:paraId="4343E8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7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6B6F17A4">
            <w:pPr>
              <w:widowControl/>
              <w:spacing w:line="360" w:lineRule="exact"/>
              <w:jc w:val="left"/>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1A7675FA">
            <w:pPr>
              <w:snapToGrid w:val="0"/>
              <w:spacing w:before="100" w:beforeAutospacing="1" w:after="100" w:afterAutospacing="1" w:line="360" w:lineRule="exact"/>
              <w:ind w:left="-3" w:firstLine="4" w:firstLineChars="2"/>
              <w:jc w:val="center"/>
              <w:rPr>
                <w:rFonts w:ascii="宋体" w:hAnsi="宋体" w:cs="宋体"/>
                <w:color w:val="000000"/>
                <w:szCs w:val="21"/>
              </w:rPr>
            </w:pPr>
            <w:r>
              <w:rPr>
                <w:rFonts w:hint="eastAsia" w:ascii="宋体" w:hAnsi="宋体" w:cs="宋体"/>
                <w:szCs w:val="21"/>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0D6CECC6">
            <w:pPr>
              <w:snapToGrid w:val="0"/>
              <w:spacing w:before="100" w:beforeAutospacing="1" w:after="100" w:afterAutospacing="1" w:line="360" w:lineRule="exact"/>
              <w:ind w:left="-3" w:firstLine="4" w:firstLineChars="2"/>
              <w:jc w:val="center"/>
              <w:rPr>
                <w:rFonts w:ascii="宋体" w:hAnsi="宋体" w:cs="宋体"/>
                <w:color w:val="000000"/>
                <w:szCs w:val="21"/>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5D64B58F">
            <w:pPr>
              <w:widowControl/>
              <w:spacing w:line="360" w:lineRule="exact"/>
              <w:jc w:val="left"/>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19A3CAC">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B765A93">
            <w:pPr>
              <w:snapToGrid w:val="0"/>
              <w:spacing w:before="100" w:beforeAutospacing="1" w:after="100" w:afterAutospacing="1" w:line="360" w:lineRule="exact"/>
              <w:ind w:left="-3"/>
              <w:rPr>
                <w:rFonts w:ascii="宋体" w:hAnsi="宋体" w:cs="宋体"/>
                <w:szCs w:val="21"/>
              </w:rPr>
            </w:pPr>
          </w:p>
        </w:tc>
      </w:tr>
      <w:tr w14:paraId="08056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1"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4DE4E0BD">
            <w:pPr>
              <w:snapToGrid w:val="0"/>
              <w:spacing w:before="100" w:beforeAutospacing="1" w:after="100" w:afterAutospacing="1" w:line="360" w:lineRule="exact"/>
              <w:ind w:left="-3"/>
              <w:rPr>
                <w:rFonts w:ascii="宋体" w:hAnsi="宋体" w:cs="宋体"/>
                <w:color w:val="000000"/>
                <w:szCs w:val="21"/>
              </w:rPr>
            </w:pPr>
            <w:r>
              <w:rPr>
                <w:rFonts w:hint="eastAsia" w:ascii="宋体" w:hAnsi="宋体" w:cs="宋体"/>
                <w:szCs w:val="21"/>
              </w:rPr>
              <w:t>向社会公众提供的公共服务项目方式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42C6EAE6">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4E9A5E04">
            <w:pPr>
              <w:snapToGrid w:val="0"/>
              <w:spacing w:before="100" w:beforeAutospacing="1" w:after="100" w:afterAutospacing="1" w:line="360" w:lineRule="exact"/>
              <w:rPr>
                <w:rFonts w:ascii="宋体" w:hAnsi="宋体" w:cs="宋体"/>
                <w:szCs w:val="21"/>
              </w:rPr>
            </w:pPr>
            <w:r>
              <w:rPr>
                <w:rFonts w:hint="eastAsia" w:ascii="宋体" w:hAnsi="宋体" w:cs="宋体"/>
                <w:szCs w:val="21"/>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1B62562F">
            <w:pPr>
              <w:snapToGrid w:val="0"/>
              <w:spacing w:before="100" w:beforeAutospacing="1" w:after="100" w:afterAutospacing="1" w:line="360" w:lineRule="exact"/>
              <w:ind w:left="-3"/>
              <w:jc w:val="center"/>
              <w:rPr>
                <w:rFonts w:ascii="宋体" w:hAnsi="宋体" w:cs="宋体"/>
                <w:color w:val="000000"/>
                <w:szCs w:val="21"/>
              </w:rPr>
            </w:pPr>
            <w:r>
              <w:rPr>
                <w:rFonts w:hint="eastAsia" w:ascii="宋体" w:hAnsi="宋体" w:cs="宋体"/>
                <w:szCs w:val="21"/>
              </w:rPr>
              <w:t>□是/□否</w:t>
            </w:r>
          </w:p>
        </w:tc>
      </w:tr>
      <w:tr w14:paraId="16499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07A2144F">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01E7386E">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5DCB6136">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48DD4522">
            <w:pPr>
              <w:widowControl/>
              <w:spacing w:line="360" w:lineRule="exact"/>
              <w:jc w:val="left"/>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7536A3B">
            <w:pPr>
              <w:snapToGrid w:val="0"/>
              <w:spacing w:before="100" w:beforeAutospacing="1" w:after="100" w:afterAutospacing="1" w:line="360" w:lineRule="exact"/>
              <w:ind w:left="-3"/>
              <w:rPr>
                <w:rFonts w:ascii="宋体" w:hAnsi="宋体" w:cs="宋体"/>
                <w:color w:val="000000"/>
                <w:szCs w:val="21"/>
              </w:rPr>
            </w:pPr>
            <w:r>
              <w:rPr>
                <w:rFonts w:hint="eastAsia" w:ascii="宋体" w:hAnsi="宋体" w:cs="宋体"/>
                <w:szCs w:val="21"/>
              </w:rPr>
              <w:t>使用单位名称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D849D10">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618B8E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294677AF">
            <w:pPr>
              <w:snapToGrid w:val="0"/>
              <w:spacing w:before="100" w:beforeAutospacing="1" w:after="100" w:afterAutospacing="1" w:line="360" w:lineRule="exact"/>
              <w:ind w:left="-3" w:firstLine="420" w:firstLineChars="200"/>
              <w:jc w:val="center"/>
              <w:rPr>
                <w:rFonts w:ascii="宋体" w:hAnsi="宋体" w:cs="宋体"/>
                <w:color w:val="000000"/>
                <w:szCs w:val="21"/>
              </w:rPr>
            </w:pPr>
            <w:r>
              <w:rPr>
                <w:rFonts w:hint="eastAsia" w:ascii="宋体" w:hAnsi="宋体" w:cs="宋体"/>
                <w:szCs w:val="21"/>
              </w:rPr>
              <w:t>（三）验收人员组成</w:t>
            </w:r>
          </w:p>
        </w:tc>
      </w:tr>
      <w:tr w14:paraId="5A5EEB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54376D7C">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验收小组总人数</w:t>
            </w:r>
          </w:p>
        </w:tc>
        <w:tc>
          <w:tcPr>
            <w:tcW w:w="1028" w:type="dxa"/>
            <w:gridSpan w:val="2"/>
            <w:tcBorders>
              <w:top w:val="single" w:color="auto" w:sz="8" w:space="0"/>
              <w:left w:val="single" w:color="auto" w:sz="8" w:space="0"/>
              <w:bottom w:val="single" w:color="auto" w:sz="8" w:space="0"/>
              <w:right w:val="single" w:color="auto" w:sz="8" w:space="0"/>
            </w:tcBorders>
            <w:vAlign w:val="center"/>
          </w:tcPr>
          <w:p w14:paraId="12853CB7">
            <w:pPr>
              <w:snapToGrid w:val="0"/>
              <w:spacing w:before="100" w:beforeAutospacing="1" w:after="100" w:afterAutospacing="1" w:line="360" w:lineRule="exact"/>
              <w:ind w:left="-3"/>
              <w:rPr>
                <w:rFonts w:ascii="宋体" w:hAnsi="宋体" w:cs="宋体"/>
                <w:color w:val="000000"/>
                <w:szCs w:val="21"/>
              </w:rPr>
            </w:pPr>
          </w:p>
        </w:tc>
        <w:tc>
          <w:tcPr>
            <w:tcW w:w="1009" w:type="dxa"/>
            <w:gridSpan w:val="2"/>
            <w:tcBorders>
              <w:top w:val="single" w:color="auto" w:sz="8" w:space="0"/>
              <w:left w:val="single" w:color="auto" w:sz="8" w:space="0"/>
              <w:bottom w:val="single" w:color="auto" w:sz="8" w:space="0"/>
              <w:right w:val="single" w:color="auto" w:sz="8" w:space="0"/>
            </w:tcBorders>
            <w:vAlign w:val="center"/>
          </w:tcPr>
          <w:p w14:paraId="44BF1005">
            <w:pPr>
              <w:snapToGrid w:val="0"/>
              <w:spacing w:before="100" w:beforeAutospacing="1" w:after="100" w:afterAutospacing="1" w:line="360" w:lineRule="exact"/>
              <w:ind w:left="-3"/>
              <w:rPr>
                <w:rFonts w:ascii="宋体" w:hAnsi="宋体" w:cs="宋体"/>
                <w:color w:val="000000"/>
                <w:szCs w:val="21"/>
              </w:rPr>
            </w:pPr>
            <w:r>
              <w:rPr>
                <w:rFonts w:hint="eastAsia" w:ascii="宋体" w:hAnsi="宋体" w:cs="宋体"/>
                <w:szCs w:val="21"/>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vAlign w:val="center"/>
          </w:tcPr>
          <w:p w14:paraId="2317EC4B">
            <w:pPr>
              <w:snapToGrid w:val="0"/>
              <w:spacing w:before="100" w:beforeAutospacing="1" w:after="100" w:afterAutospacing="1" w:line="360" w:lineRule="exact"/>
              <w:ind w:left="-3"/>
              <w:rPr>
                <w:rFonts w:ascii="宋体" w:hAnsi="宋体" w:cs="宋体"/>
                <w:szCs w:val="21"/>
              </w:rPr>
            </w:pPr>
          </w:p>
        </w:tc>
        <w:tc>
          <w:tcPr>
            <w:tcW w:w="1384" w:type="dxa"/>
            <w:gridSpan w:val="2"/>
            <w:tcBorders>
              <w:top w:val="single" w:color="auto" w:sz="8" w:space="0"/>
              <w:left w:val="single" w:color="auto" w:sz="8" w:space="0"/>
              <w:bottom w:val="single" w:color="auto" w:sz="8" w:space="0"/>
              <w:right w:val="single" w:color="auto" w:sz="8" w:space="0"/>
            </w:tcBorders>
            <w:vAlign w:val="center"/>
          </w:tcPr>
          <w:p w14:paraId="15E0C28B">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实际使用人人数（如有）</w:t>
            </w:r>
          </w:p>
        </w:tc>
        <w:tc>
          <w:tcPr>
            <w:tcW w:w="533" w:type="dxa"/>
            <w:tcBorders>
              <w:top w:val="single" w:color="auto" w:sz="8" w:space="0"/>
              <w:left w:val="single" w:color="auto" w:sz="8" w:space="0"/>
              <w:bottom w:val="single" w:color="auto" w:sz="8" w:space="0"/>
              <w:right w:val="single" w:color="auto" w:sz="8" w:space="0"/>
            </w:tcBorders>
            <w:vAlign w:val="center"/>
          </w:tcPr>
          <w:p w14:paraId="73CFA3F9">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896" w:type="dxa"/>
            <w:gridSpan w:val="2"/>
            <w:tcBorders>
              <w:top w:val="single" w:color="auto" w:sz="8" w:space="0"/>
              <w:left w:val="single" w:color="auto" w:sz="8" w:space="0"/>
              <w:bottom w:val="single" w:color="auto" w:sz="8" w:space="0"/>
              <w:right w:val="single" w:color="auto" w:sz="8" w:space="0"/>
            </w:tcBorders>
            <w:vAlign w:val="center"/>
          </w:tcPr>
          <w:p w14:paraId="4DFF8B81">
            <w:pPr>
              <w:snapToGrid w:val="0"/>
              <w:spacing w:before="100" w:beforeAutospacing="1" w:after="100" w:afterAutospacing="1" w:line="360" w:lineRule="exact"/>
              <w:ind w:left="-3"/>
              <w:rPr>
                <w:rFonts w:ascii="宋体" w:hAnsi="宋体" w:cs="宋体"/>
                <w:color w:val="000000"/>
                <w:szCs w:val="21"/>
              </w:rPr>
            </w:pPr>
            <w:r>
              <w:rPr>
                <w:rFonts w:hint="eastAsia" w:ascii="宋体" w:hAnsi="宋体" w:cs="宋体"/>
                <w:szCs w:val="21"/>
              </w:rPr>
              <w:t>其他验收人员数量</w:t>
            </w:r>
          </w:p>
        </w:tc>
        <w:tc>
          <w:tcPr>
            <w:tcW w:w="895" w:type="dxa"/>
            <w:tcBorders>
              <w:top w:val="single" w:color="auto" w:sz="8" w:space="0"/>
              <w:left w:val="single" w:color="auto" w:sz="8" w:space="0"/>
              <w:bottom w:val="single" w:color="auto" w:sz="8" w:space="0"/>
              <w:right w:val="single" w:color="auto" w:sz="8" w:space="0"/>
            </w:tcBorders>
            <w:vAlign w:val="center"/>
          </w:tcPr>
          <w:p w14:paraId="209CC5A5">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2AA4D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2D08CDF2">
            <w:pPr>
              <w:snapToGrid w:val="0"/>
              <w:spacing w:before="100" w:beforeAutospacing="1" w:after="100" w:afterAutospacing="1" w:line="360" w:lineRule="exact"/>
              <w:rPr>
                <w:rFonts w:ascii="宋体" w:hAnsi="宋体" w:cs="宋体"/>
                <w:szCs w:val="21"/>
              </w:rPr>
            </w:pPr>
            <w:r>
              <w:rPr>
                <w:rFonts w:hint="eastAsia" w:ascii="宋体" w:hAnsi="宋体" w:cs="宋体"/>
                <w:szCs w:val="21"/>
              </w:rPr>
              <w:t>验收人员姓名</w:t>
            </w: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17DDB00F">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工作单位</w:t>
            </w: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43C62E55">
            <w:pPr>
              <w:snapToGrid w:val="0"/>
              <w:spacing w:before="100" w:beforeAutospacing="1" w:after="100" w:afterAutospacing="1" w:line="360" w:lineRule="exact"/>
              <w:ind w:firstLine="315" w:firstLineChars="150"/>
              <w:rPr>
                <w:rFonts w:ascii="宋体" w:hAnsi="宋体" w:cs="宋体"/>
                <w:szCs w:val="21"/>
              </w:rPr>
            </w:pPr>
            <w:r>
              <w:rPr>
                <w:rFonts w:hint="eastAsia" w:ascii="宋体" w:hAnsi="宋体" w:cs="宋体"/>
                <w:szCs w:val="21"/>
              </w:rPr>
              <w:t>职  称（专业）</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001FA37">
            <w:pPr>
              <w:snapToGrid w:val="0"/>
              <w:spacing w:before="100" w:beforeAutospacing="1" w:after="100" w:afterAutospacing="1" w:line="360" w:lineRule="exact"/>
              <w:rPr>
                <w:rFonts w:ascii="宋体" w:hAnsi="宋体" w:cs="宋体"/>
                <w:color w:val="000000"/>
                <w:szCs w:val="21"/>
              </w:rPr>
            </w:pPr>
            <w:r>
              <w:rPr>
                <w:rFonts w:hint="eastAsia" w:ascii="宋体" w:hAnsi="宋体" w:cs="宋体"/>
                <w:szCs w:val="21"/>
              </w:rPr>
              <w:t>联系方式</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DBF8122">
            <w:pPr>
              <w:snapToGrid w:val="0"/>
              <w:spacing w:before="100" w:beforeAutospacing="1" w:after="100" w:afterAutospacing="1" w:line="360" w:lineRule="exact"/>
              <w:rPr>
                <w:rFonts w:ascii="宋体" w:hAnsi="宋体" w:cs="宋体"/>
                <w:color w:val="000000"/>
                <w:szCs w:val="21"/>
              </w:rPr>
            </w:pPr>
            <w:r>
              <w:rPr>
                <w:rFonts w:hint="eastAsia" w:ascii="宋体" w:hAnsi="宋体" w:cs="宋体"/>
                <w:szCs w:val="21"/>
              </w:rPr>
              <w:t>备注</w:t>
            </w:r>
          </w:p>
        </w:tc>
      </w:tr>
      <w:tr w14:paraId="547C1A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5A3FF78D">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058EEA1A">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2FE627A8">
            <w:pPr>
              <w:snapToGrid w:val="0"/>
              <w:spacing w:before="100" w:beforeAutospacing="1" w:after="100" w:afterAutospacing="1" w:line="360" w:lineRule="exact"/>
              <w:ind w:left="-3" w:firstLine="420" w:firstLineChars="200"/>
              <w:jc w:val="center"/>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EF29874">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7D71268">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0F9942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75F89FAA">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73501965">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6532DB0F">
            <w:pPr>
              <w:snapToGrid w:val="0"/>
              <w:spacing w:before="100" w:beforeAutospacing="1" w:after="100" w:afterAutospacing="1" w:line="360" w:lineRule="exact"/>
              <w:ind w:left="-3" w:firstLine="420" w:firstLineChars="200"/>
              <w:jc w:val="center"/>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000F1354">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F077509">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477FA3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4D71A31A">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58FAFD51">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76D7A4F0">
            <w:pPr>
              <w:snapToGrid w:val="0"/>
              <w:spacing w:before="100" w:beforeAutospacing="1" w:after="100" w:afterAutospacing="1" w:line="360" w:lineRule="exact"/>
              <w:ind w:left="-3" w:firstLine="420" w:firstLineChars="200"/>
              <w:jc w:val="center"/>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1CAA8DF4">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C2AA7B2">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14:paraId="38F1F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7EC12317">
            <w:pPr>
              <w:snapToGrid w:val="0"/>
              <w:spacing w:before="100" w:beforeAutospacing="1" w:after="100" w:afterAutospacing="1" w:line="360" w:lineRule="exact"/>
              <w:ind w:left="-3" w:firstLine="420" w:firstLineChars="200"/>
              <w:jc w:val="center"/>
              <w:rPr>
                <w:rFonts w:ascii="宋体" w:hAnsi="宋体" w:cs="宋体"/>
                <w:szCs w:val="21"/>
              </w:rPr>
            </w:pPr>
            <w:r>
              <w:rPr>
                <w:rFonts w:hint="eastAsia" w:ascii="宋体" w:hAnsi="宋体" w:cs="宋体"/>
                <w:szCs w:val="21"/>
              </w:rPr>
              <w:t>（四）验收主要指标和标准</w:t>
            </w:r>
          </w:p>
        </w:tc>
      </w:tr>
      <w:tr w14:paraId="0A4700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652189ED">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序号</w:t>
            </w:r>
          </w:p>
        </w:tc>
        <w:tc>
          <w:tcPr>
            <w:tcW w:w="826" w:type="dxa"/>
            <w:tcBorders>
              <w:top w:val="single" w:color="auto" w:sz="8" w:space="0"/>
              <w:left w:val="single" w:color="auto" w:sz="8" w:space="0"/>
              <w:bottom w:val="single" w:color="auto" w:sz="8" w:space="0"/>
              <w:right w:val="single" w:color="auto" w:sz="8" w:space="0"/>
            </w:tcBorders>
            <w:vAlign w:val="center"/>
          </w:tcPr>
          <w:p w14:paraId="6EA93B13">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名称</w:t>
            </w:r>
          </w:p>
        </w:tc>
        <w:tc>
          <w:tcPr>
            <w:tcW w:w="995" w:type="dxa"/>
            <w:tcBorders>
              <w:top w:val="single" w:color="auto" w:sz="8" w:space="0"/>
              <w:left w:val="single" w:color="auto" w:sz="8" w:space="0"/>
              <w:bottom w:val="single" w:color="auto" w:sz="8" w:space="0"/>
              <w:right w:val="single" w:color="auto" w:sz="8" w:space="0"/>
            </w:tcBorders>
            <w:vAlign w:val="center"/>
          </w:tcPr>
          <w:p w14:paraId="118388D0">
            <w:pPr>
              <w:snapToGrid w:val="0"/>
              <w:spacing w:before="100" w:beforeAutospacing="1" w:after="100" w:afterAutospacing="1" w:line="360" w:lineRule="exact"/>
              <w:ind w:left="-3" w:firstLine="2" w:firstLineChars="1"/>
              <w:jc w:val="center"/>
              <w:rPr>
                <w:rFonts w:ascii="宋体" w:hAnsi="宋体" w:cs="宋体"/>
                <w:szCs w:val="21"/>
              </w:rPr>
            </w:pPr>
            <w:r>
              <w:rPr>
                <w:rFonts w:hint="eastAsia" w:ascii="宋体" w:hAnsi="宋体" w:cs="宋体"/>
                <w:szCs w:val="21"/>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32A533E">
            <w:pPr>
              <w:snapToGrid w:val="0"/>
              <w:spacing w:before="100" w:beforeAutospacing="1" w:after="100" w:afterAutospacing="1" w:line="360" w:lineRule="exact"/>
              <w:ind w:left="-3" w:firstLine="2" w:firstLineChars="1"/>
              <w:jc w:val="center"/>
              <w:rPr>
                <w:rFonts w:ascii="宋体" w:hAnsi="宋体" w:cs="宋体"/>
                <w:szCs w:val="21"/>
              </w:rPr>
            </w:pPr>
            <w:r>
              <w:rPr>
                <w:rFonts w:hint="eastAsia" w:ascii="宋体" w:hAnsi="宋体" w:cs="宋体"/>
                <w:szCs w:val="21"/>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vAlign w:val="center"/>
          </w:tcPr>
          <w:p w14:paraId="572CAEDF">
            <w:pPr>
              <w:snapToGrid w:val="0"/>
              <w:spacing w:before="100" w:beforeAutospacing="1" w:after="100" w:afterAutospacing="1" w:line="360" w:lineRule="exact"/>
              <w:ind w:left="-3" w:firstLine="422" w:firstLineChars="201"/>
              <w:rPr>
                <w:rFonts w:ascii="宋体" w:hAnsi="宋体" w:cs="宋体"/>
                <w:szCs w:val="21"/>
              </w:rPr>
            </w:pPr>
            <w:r>
              <w:rPr>
                <w:rFonts w:hint="eastAsia" w:ascii="宋体" w:hAnsi="宋体" w:cs="宋体"/>
                <w:szCs w:val="21"/>
              </w:rPr>
              <w:t>数量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9A21D7B">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单价</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8955DDB">
            <w:pPr>
              <w:snapToGrid w:val="0"/>
              <w:spacing w:before="100" w:beforeAutospacing="1" w:after="100" w:afterAutospacing="1" w:line="360" w:lineRule="exact"/>
              <w:ind w:left="-3" w:firstLine="2" w:firstLineChars="1"/>
              <w:jc w:val="center"/>
              <w:rPr>
                <w:rFonts w:ascii="宋体" w:hAnsi="宋体" w:cs="宋体"/>
                <w:szCs w:val="21"/>
              </w:rPr>
            </w:pPr>
            <w:r>
              <w:rPr>
                <w:rFonts w:hint="eastAsia" w:ascii="宋体" w:hAnsi="宋体" w:cs="宋体"/>
                <w:szCs w:val="21"/>
              </w:rPr>
              <w:t>金  额</w:t>
            </w:r>
          </w:p>
        </w:tc>
      </w:tr>
      <w:tr w14:paraId="765E71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20E3A566">
            <w:pPr>
              <w:snapToGrid w:val="0"/>
              <w:spacing w:before="100" w:beforeAutospacing="1" w:after="100" w:afterAutospacing="1" w:line="360" w:lineRule="exact"/>
              <w:ind w:left="-3" w:firstLine="4" w:firstLineChars="2"/>
              <w:jc w:val="left"/>
              <w:rPr>
                <w:rFonts w:ascii="宋体" w:hAnsi="宋体" w:cs="宋体"/>
                <w:color w:val="000000"/>
                <w:szCs w:val="21"/>
              </w:rPr>
            </w:pPr>
            <w:r>
              <w:rPr>
                <w:rFonts w:hint="eastAsia" w:ascii="宋体" w:hAnsi="宋体" w:cs="宋体"/>
                <w:color w:val="000000"/>
                <w:szCs w:val="21"/>
              </w:rPr>
              <w:t xml:space="preserve">     </w:t>
            </w:r>
          </w:p>
        </w:tc>
        <w:tc>
          <w:tcPr>
            <w:tcW w:w="826" w:type="dxa"/>
            <w:tcBorders>
              <w:top w:val="single" w:color="auto" w:sz="8" w:space="0"/>
              <w:left w:val="single" w:color="auto" w:sz="8" w:space="0"/>
              <w:bottom w:val="single" w:color="auto" w:sz="8" w:space="0"/>
              <w:right w:val="single" w:color="auto" w:sz="8" w:space="0"/>
            </w:tcBorders>
            <w:vAlign w:val="center"/>
          </w:tcPr>
          <w:p w14:paraId="686E179D">
            <w:pPr>
              <w:snapToGrid w:val="0"/>
              <w:spacing w:before="100" w:beforeAutospacing="1" w:after="100" w:afterAutospacing="1" w:line="360" w:lineRule="exact"/>
              <w:ind w:left="-3" w:firstLine="4" w:firstLineChars="2"/>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0D66DC77">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3DADFA36">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1B2EDC7D">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F86D814">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4FF743F">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r>
      <w:tr w14:paraId="0B4A13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6D1995D1">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826" w:type="dxa"/>
            <w:tcBorders>
              <w:top w:val="single" w:color="auto" w:sz="8" w:space="0"/>
              <w:left w:val="single" w:color="auto" w:sz="8" w:space="0"/>
              <w:bottom w:val="single" w:color="auto" w:sz="8" w:space="0"/>
              <w:right w:val="single" w:color="auto" w:sz="8" w:space="0"/>
            </w:tcBorders>
            <w:vAlign w:val="center"/>
          </w:tcPr>
          <w:p w14:paraId="6CA3EE04">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3B9DB87F">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328562F8">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1BEF138B">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844F36F">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E0851AE">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r>
      <w:tr w14:paraId="243A79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4CBD6979">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826" w:type="dxa"/>
            <w:tcBorders>
              <w:top w:val="single" w:color="auto" w:sz="8" w:space="0"/>
              <w:left w:val="single" w:color="auto" w:sz="8" w:space="0"/>
              <w:bottom w:val="single" w:color="auto" w:sz="8" w:space="0"/>
              <w:right w:val="single" w:color="auto" w:sz="8" w:space="0"/>
            </w:tcBorders>
            <w:vAlign w:val="center"/>
          </w:tcPr>
          <w:p w14:paraId="0D1B8B79">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4843E90B">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3F93DBCD">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0F761B0A">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1F54B24">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7CCA779">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r>
      <w:tr w14:paraId="7C27B9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14:paraId="76FC22CF">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826" w:type="dxa"/>
            <w:tcBorders>
              <w:top w:val="single" w:color="auto" w:sz="8" w:space="0"/>
              <w:left w:val="single" w:color="auto" w:sz="8" w:space="0"/>
              <w:bottom w:val="single" w:color="auto" w:sz="8" w:space="0"/>
              <w:right w:val="single" w:color="auto" w:sz="8" w:space="0"/>
            </w:tcBorders>
            <w:vAlign w:val="center"/>
          </w:tcPr>
          <w:p w14:paraId="1419A530">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6FA9CAF3">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7FD765BB">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67B00040">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687884E">
            <w:pPr>
              <w:snapToGrid w:val="0"/>
              <w:spacing w:before="100" w:beforeAutospacing="1" w:after="100" w:afterAutospacing="1" w:line="360" w:lineRule="exact"/>
              <w:ind w:firstLine="420" w:firstLineChars="200"/>
              <w:jc w:val="left"/>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B4B9F0B">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4A389B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02EC6F6B">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color w:val="000000"/>
                <w:szCs w:val="21"/>
              </w:rPr>
              <w:t>二、</w:t>
            </w:r>
            <w:r>
              <w:rPr>
                <w:rFonts w:hint="eastAsia" w:ascii="宋体" w:hAnsi="宋体" w:cs="宋体"/>
                <w:szCs w:val="21"/>
              </w:rPr>
              <w:t>验收情况</w:t>
            </w:r>
          </w:p>
        </w:tc>
      </w:tr>
      <w:tr w14:paraId="2070A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3"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14:paraId="45E4E98A">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分期情况</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74493651">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共分   期，此为第   期验收</w:t>
            </w:r>
          </w:p>
        </w:tc>
        <w:tc>
          <w:tcPr>
            <w:tcW w:w="1321" w:type="dxa"/>
            <w:tcBorders>
              <w:top w:val="single" w:color="auto" w:sz="8" w:space="0"/>
              <w:left w:val="single" w:color="auto" w:sz="8" w:space="0"/>
              <w:bottom w:val="single" w:color="auto" w:sz="8" w:space="0"/>
              <w:right w:val="single" w:color="auto" w:sz="8" w:space="0"/>
            </w:tcBorders>
            <w:vAlign w:val="center"/>
          </w:tcPr>
          <w:p w14:paraId="4A5787C4">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分段情况</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065C00C">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共分  段，此为      阶段</w:t>
            </w:r>
          </w:p>
        </w:tc>
      </w:tr>
      <w:tr w14:paraId="3C48AD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451FAB67">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第三方参考情况说明</w:t>
            </w:r>
          </w:p>
        </w:tc>
        <w:tc>
          <w:tcPr>
            <w:tcW w:w="995" w:type="dxa"/>
            <w:tcBorders>
              <w:top w:val="single" w:color="auto" w:sz="8" w:space="0"/>
              <w:left w:val="single" w:color="auto" w:sz="8" w:space="0"/>
              <w:bottom w:val="single" w:color="auto" w:sz="8" w:space="0"/>
              <w:right w:val="single" w:color="auto" w:sz="8" w:space="0"/>
            </w:tcBorders>
            <w:vAlign w:val="center"/>
          </w:tcPr>
          <w:p w14:paraId="0797C00A">
            <w:pPr>
              <w:snapToGrid w:val="0"/>
              <w:spacing w:before="100" w:beforeAutospacing="1" w:after="100" w:afterAutospacing="1" w:line="360" w:lineRule="exact"/>
              <w:ind w:firstLine="2" w:firstLineChars="1"/>
              <w:rPr>
                <w:rFonts w:ascii="宋体" w:hAnsi="宋体" w:cs="宋体"/>
                <w:szCs w:val="21"/>
              </w:rPr>
            </w:pPr>
            <w:r>
              <w:rPr>
                <w:rFonts w:hint="eastAsia" w:ascii="宋体" w:hAnsi="宋体" w:cs="宋体"/>
                <w:szCs w:val="21"/>
              </w:rPr>
              <w:t>评价对象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77F43249">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评价结果</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1329441B">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理由</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20811DE">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签字</w:t>
            </w:r>
          </w:p>
        </w:tc>
      </w:tr>
      <w:tr w14:paraId="276A7D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48749A5F">
            <w:pPr>
              <w:widowControl/>
              <w:spacing w:line="360" w:lineRule="exact"/>
              <w:jc w:val="left"/>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633E95ED">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检测机构</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27995185">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2750CA2C">
            <w:pPr>
              <w:snapToGrid w:val="0"/>
              <w:spacing w:before="100" w:beforeAutospacing="1" w:after="100" w:afterAutospacing="1" w:line="360" w:lineRule="exact"/>
              <w:ind w:firstLine="2" w:firstLineChars="1"/>
              <w:jc w:val="left"/>
              <w:rPr>
                <w:rFonts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F40A696">
            <w:pPr>
              <w:snapToGrid w:val="0"/>
              <w:spacing w:before="100" w:beforeAutospacing="1" w:after="100" w:afterAutospacing="1" w:line="360" w:lineRule="exact"/>
              <w:ind w:firstLine="2" w:firstLineChars="1"/>
              <w:jc w:val="left"/>
              <w:rPr>
                <w:rFonts w:ascii="宋体" w:hAnsi="宋体" w:cs="宋体"/>
                <w:szCs w:val="21"/>
              </w:rPr>
            </w:pPr>
          </w:p>
        </w:tc>
      </w:tr>
      <w:tr w14:paraId="13B352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3A62843F">
            <w:pPr>
              <w:widowControl/>
              <w:spacing w:line="360" w:lineRule="exact"/>
              <w:jc w:val="left"/>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74D41F3F">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其他供应商</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272B46AF">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384B5129">
            <w:pPr>
              <w:snapToGrid w:val="0"/>
              <w:spacing w:before="100" w:beforeAutospacing="1" w:after="100" w:afterAutospacing="1" w:line="360" w:lineRule="exact"/>
              <w:ind w:firstLine="2" w:firstLineChars="1"/>
              <w:jc w:val="left"/>
              <w:rPr>
                <w:rFonts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5344723">
            <w:pPr>
              <w:snapToGrid w:val="0"/>
              <w:spacing w:before="100" w:beforeAutospacing="1" w:after="100" w:afterAutospacing="1" w:line="360" w:lineRule="exact"/>
              <w:ind w:firstLine="2" w:firstLineChars="1"/>
              <w:jc w:val="left"/>
              <w:rPr>
                <w:rFonts w:ascii="宋体" w:hAnsi="宋体" w:cs="宋体"/>
                <w:szCs w:val="21"/>
              </w:rPr>
            </w:pPr>
          </w:p>
        </w:tc>
      </w:tr>
      <w:tr w14:paraId="1BA879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7B1712A0">
            <w:pPr>
              <w:widowControl/>
              <w:spacing w:line="360" w:lineRule="exact"/>
              <w:jc w:val="left"/>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2EC79F53">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0AF7A81D">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4FB96E69">
            <w:pPr>
              <w:snapToGrid w:val="0"/>
              <w:spacing w:before="100" w:beforeAutospacing="1" w:after="100" w:afterAutospacing="1" w:line="360" w:lineRule="exact"/>
              <w:ind w:firstLine="2" w:firstLineChars="1"/>
              <w:jc w:val="left"/>
              <w:rPr>
                <w:rFonts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F0C7EDB">
            <w:pPr>
              <w:snapToGrid w:val="0"/>
              <w:spacing w:before="100" w:beforeAutospacing="1" w:after="100" w:afterAutospacing="1" w:line="360" w:lineRule="exact"/>
              <w:ind w:firstLine="2" w:firstLineChars="1"/>
              <w:jc w:val="left"/>
              <w:rPr>
                <w:rFonts w:ascii="宋体" w:hAnsi="宋体" w:cs="宋体"/>
                <w:szCs w:val="21"/>
              </w:rPr>
            </w:pPr>
          </w:p>
        </w:tc>
      </w:tr>
      <w:tr w14:paraId="319764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3FA4C52A">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货物类验收内容及验收情况</w:t>
            </w:r>
          </w:p>
        </w:tc>
        <w:tc>
          <w:tcPr>
            <w:tcW w:w="995" w:type="dxa"/>
            <w:tcBorders>
              <w:top w:val="single" w:color="auto" w:sz="8" w:space="0"/>
              <w:left w:val="single" w:color="auto" w:sz="8" w:space="0"/>
              <w:bottom w:val="single" w:color="auto" w:sz="8" w:space="0"/>
              <w:right w:val="single" w:color="auto" w:sz="8" w:space="0"/>
            </w:tcBorders>
            <w:vAlign w:val="center"/>
          </w:tcPr>
          <w:p w14:paraId="1CD56BB0">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345F5DE1">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43BEDD69">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szCs w:val="21"/>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68D95165">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741256F">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414446D">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szCs w:val="21"/>
              </w:rPr>
              <w:t>理由</w:t>
            </w:r>
          </w:p>
        </w:tc>
      </w:tr>
      <w:tr w14:paraId="160B74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3AFD2721">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74058E0A">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货物清单</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13346871">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17BA403C">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55E62F2F">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F04EC99">
            <w:pPr>
              <w:spacing w:line="360" w:lineRule="exact"/>
              <w:jc w:val="center"/>
              <w:rPr>
                <w:rFonts w:ascii="宋体" w:hAnsi="宋体" w:cs="宋体"/>
                <w:szCs w:val="21"/>
              </w:rPr>
            </w:pPr>
            <w:r>
              <w:rPr>
                <w:rFonts w:hint="eastAsia" w:ascii="宋体" w:hAnsi="宋体" w:cs="宋体"/>
                <w:szCs w:val="21"/>
              </w:rPr>
              <w:t>□合  格</w:t>
            </w:r>
          </w:p>
          <w:p w14:paraId="3D5409AC">
            <w:pPr>
              <w:snapToGrid w:val="0"/>
              <w:spacing w:before="100" w:beforeAutospacing="1" w:after="100" w:afterAutospacing="1" w:line="360" w:lineRule="exact"/>
              <w:ind w:firstLine="39" w:firstLineChars="19"/>
              <w:jc w:val="center"/>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81E217C">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4D6A95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212CAC41">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77DE85AD">
            <w:pPr>
              <w:spacing w:line="360" w:lineRule="exact"/>
              <w:jc w:val="center"/>
              <w:rPr>
                <w:rFonts w:ascii="宋体" w:hAnsi="宋体" w:cs="宋体"/>
                <w:szCs w:val="21"/>
              </w:rPr>
            </w:pPr>
            <w:r>
              <w:rPr>
                <w:rFonts w:hint="eastAsia" w:ascii="宋体" w:hAnsi="宋体" w:cs="宋体"/>
                <w:szCs w:val="21"/>
              </w:rPr>
              <w:t>技术、性能指标</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21634CBB">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6B570D46">
            <w:pPr>
              <w:spacing w:line="360" w:lineRule="exact"/>
              <w:jc w:val="center"/>
              <w:rPr>
                <w:rFonts w:ascii="宋体" w:hAnsi="宋体" w:cs="宋体"/>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141F8174">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1820B75">
            <w:pPr>
              <w:spacing w:line="360" w:lineRule="exact"/>
              <w:jc w:val="center"/>
              <w:rPr>
                <w:rFonts w:ascii="宋体" w:hAnsi="宋体" w:cs="宋体"/>
                <w:szCs w:val="21"/>
              </w:rPr>
            </w:pPr>
            <w:r>
              <w:rPr>
                <w:rFonts w:hint="eastAsia" w:ascii="宋体" w:hAnsi="宋体" w:cs="宋体"/>
                <w:szCs w:val="21"/>
              </w:rPr>
              <w:t>□合  格</w:t>
            </w:r>
          </w:p>
          <w:p w14:paraId="15D406A3">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CF3E68A">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06E1E4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123B6BC9">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0E7F671C">
            <w:pPr>
              <w:spacing w:line="360" w:lineRule="exact"/>
              <w:jc w:val="center"/>
              <w:rPr>
                <w:rFonts w:ascii="宋体" w:hAnsi="宋体" w:cs="宋体"/>
                <w:szCs w:val="21"/>
              </w:rPr>
            </w:pPr>
            <w:r>
              <w:rPr>
                <w:rFonts w:hint="eastAsia" w:ascii="宋体" w:hAnsi="宋体" w:cs="宋体"/>
                <w:szCs w:val="21"/>
              </w:rPr>
              <w:t>质量证明文件</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2B637792">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75489BF2">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60E963D6">
            <w:pPr>
              <w:spacing w:line="360" w:lineRule="exact"/>
              <w:jc w:val="center"/>
              <w:rPr>
                <w:rFonts w:ascii="宋体" w:hAnsi="宋体" w:cs="宋体"/>
                <w:szCs w:val="21"/>
              </w:rPr>
            </w:pPr>
            <w:r>
              <w:rPr>
                <w:rFonts w:hint="eastAsia" w:ascii="宋体" w:hAnsi="宋体" w:cs="宋体"/>
                <w:szCs w:val="21"/>
              </w:rPr>
              <w:t>售后服务承诺</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E89850D">
            <w:pPr>
              <w:spacing w:line="360" w:lineRule="exact"/>
              <w:jc w:val="center"/>
              <w:rPr>
                <w:rFonts w:ascii="宋体" w:hAnsi="宋体" w:cs="宋体"/>
                <w:szCs w:val="21"/>
              </w:rPr>
            </w:pPr>
            <w:r>
              <w:rPr>
                <w:rFonts w:hint="eastAsia" w:ascii="宋体" w:hAnsi="宋体" w:cs="宋体"/>
                <w:szCs w:val="21"/>
              </w:rPr>
              <w:t>□合  格</w:t>
            </w:r>
          </w:p>
          <w:p w14:paraId="7BF312CD">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DFAFCD9">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4AFFA8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5F4F9765">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6BB09074">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安全标准</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E3F33C3">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0B40E514">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07CB9BF2">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DE85C0C">
            <w:pPr>
              <w:spacing w:line="360" w:lineRule="exact"/>
              <w:jc w:val="center"/>
              <w:rPr>
                <w:rFonts w:ascii="宋体" w:hAnsi="宋体" w:cs="宋体"/>
                <w:szCs w:val="21"/>
              </w:rPr>
            </w:pPr>
            <w:r>
              <w:rPr>
                <w:rFonts w:hint="eastAsia" w:ascii="宋体" w:hAnsi="宋体" w:cs="宋体"/>
                <w:szCs w:val="21"/>
              </w:rPr>
              <w:t>□合  格</w:t>
            </w:r>
          </w:p>
          <w:p w14:paraId="0BEB2DEC">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4A24A49">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44B6B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14:paraId="29A92803">
            <w:pPr>
              <w:snapToGrid w:val="0"/>
              <w:spacing w:before="100" w:beforeAutospacing="1" w:after="100" w:afterAutospacing="1" w:line="360" w:lineRule="exact"/>
              <w:rPr>
                <w:rFonts w:ascii="宋体" w:hAnsi="宋体" w:cs="宋体"/>
                <w:color w:val="000000"/>
                <w:szCs w:val="21"/>
              </w:rPr>
            </w:pPr>
            <w:r>
              <w:rPr>
                <w:rFonts w:hint="eastAsia" w:ascii="宋体" w:hAnsi="宋体" w:cs="宋体"/>
                <w:szCs w:val="21"/>
              </w:rPr>
              <w:t>服务类验收内容及结果</w:t>
            </w:r>
          </w:p>
        </w:tc>
        <w:tc>
          <w:tcPr>
            <w:tcW w:w="995" w:type="dxa"/>
            <w:tcBorders>
              <w:top w:val="single" w:color="auto" w:sz="8" w:space="0"/>
              <w:left w:val="single" w:color="auto" w:sz="8" w:space="0"/>
              <w:bottom w:val="single" w:color="auto" w:sz="8" w:space="0"/>
              <w:right w:val="single" w:color="auto" w:sz="8" w:space="0"/>
            </w:tcBorders>
            <w:vAlign w:val="center"/>
          </w:tcPr>
          <w:p w14:paraId="6FC79B0B">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2897EC57">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784892BD">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szCs w:val="21"/>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42671699">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9051CF6">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68A5FCB">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szCs w:val="21"/>
              </w:rPr>
              <w:t>理由</w:t>
            </w:r>
          </w:p>
        </w:tc>
      </w:tr>
      <w:tr w14:paraId="6EFA0F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2424BBB5">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636B50D6">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服务质量</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6CC607B">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6BEF7CBA">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7D1FB3D4">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服务进度</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2F21E54">
            <w:pPr>
              <w:spacing w:line="360" w:lineRule="exact"/>
              <w:jc w:val="center"/>
              <w:rPr>
                <w:rFonts w:ascii="宋体" w:hAnsi="宋体" w:cs="宋体"/>
                <w:szCs w:val="21"/>
              </w:rPr>
            </w:pPr>
            <w:r>
              <w:rPr>
                <w:rFonts w:hint="eastAsia" w:ascii="宋体" w:hAnsi="宋体" w:cs="宋体"/>
                <w:szCs w:val="21"/>
              </w:rPr>
              <w:t>□合  格</w:t>
            </w:r>
          </w:p>
          <w:p w14:paraId="49043A3B">
            <w:pPr>
              <w:spacing w:line="360" w:lineRule="exact"/>
              <w:jc w:val="center"/>
              <w:rPr>
                <w:rFonts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34588CD">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6ABD1A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6"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5DB3BE11">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1BA36419">
            <w:pPr>
              <w:spacing w:line="360" w:lineRule="exact"/>
              <w:jc w:val="center"/>
              <w:rPr>
                <w:rFonts w:ascii="宋体" w:hAnsi="宋体" w:cs="宋体"/>
                <w:szCs w:val="21"/>
              </w:rPr>
            </w:pPr>
            <w:r>
              <w:rPr>
                <w:rFonts w:hint="eastAsia" w:ascii="宋体" w:hAnsi="宋体" w:cs="宋体"/>
                <w:szCs w:val="21"/>
              </w:rPr>
              <w:t>人员、设备</w:t>
            </w:r>
          </w:p>
          <w:p w14:paraId="26FF283E">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配备情况</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4CD75CBC">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33B75EFF">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1B389B6C">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安全标准</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4D11198">
            <w:pPr>
              <w:spacing w:line="360" w:lineRule="exact"/>
              <w:jc w:val="center"/>
              <w:rPr>
                <w:rFonts w:ascii="宋体" w:hAnsi="宋体" w:cs="宋体"/>
                <w:szCs w:val="21"/>
              </w:rPr>
            </w:pPr>
            <w:r>
              <w:rPr>
                <w:rFonts w:hint="eastAsia" w:ascii="宋体" w:hAnsi="宋体" w:cs="宋体"/>
                <w:szCs w:val="21"/>
              </w:rPr>
              <w:t>□合  格</w:t>
            </w:r>
          </w:p>
          <w:p w14:paraId="42BE38C8">
            <w:pPr>
              <w:spacing w:line="360" w:lineRule="exact"/>
              <w:jc w:val="center"/>
              <w:rPr>
                <w:rFonts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4C31EAB">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7E43E0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61B3078F">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762540AF">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服务承诺实现</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7FEA9064">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18B006D8">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2788DE92">
            <w:pPr>
              <w:spacing w:line="360" w:lineRule="exact"/>
              <w:jc w:val="center"/>
              <w:rPr>
                <w:rFonts w:ascii="宋体" w:hAnsi="宋体" w:cs="宋体"/>
                <w:szCs w:val="21"/>
              </w:rPr>
            </w:pPr>
            <w:r>
              <w:rPr>
                <w:rFonts w:hint="eastAsia" w:ascii="宋体" w:hAnsi="宋体" w:cs="宋体"/>
                <w:szCs w:val="21"/>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3A06F69">
            <w:pPr>
              <w:spacing w:line="360" w:lineRule="exact"/>
              <w:jc w:val="center"/>
              <w:rPr>
                <w:rFonts w:ascii="宋体" w:hAnsi="宋体" w:cs="宋体"/>
                <w:szCs w:val="21"/>
              </w:rPr>
            </w:pPr>
            <w:r>
              <w:rPr>
                <w:rFonts w:hint="eastAsia" w:ascii="宋体" w:hAnsi="宋体" w:cs="宋体"/>
                <w:szCs w:val="21"/>
              </w:rPr>
              <w:t>□合  格</w:t>
            </w:r>
          </w:p>
          <w:p w14:paraId="7D402DFD">
            <w:pPr>
              <w:spacing w:line="360" w:lineRule="exact"/>
              <w:jc w:val="center"/>
              <w:rPr>
                <w:rFonts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940E49F">
            <w:pPr>
              <w:snapToGrid w:val="0"/>
              <w:spacing w:before="100" w:beforeAutospacing="1" w:after="100" w:afterAutospacing="1" w:line="360" w:lineRule="exact"/>
              <w:ind w:firstLine="420" w:firstLineChars="200"/>
              <w:jc w:val="left"/>
              <w:rPr>
                <w:rFonts w:ascii="宋体" w:hAnsi="宋体" w:cs="宋体"/>
                <w:color w:val="000000"/>
                <w:szCs w:val="21"/>
              </w:rPr>
            </w:pPr>
          </w:p>
        </w:tc>
      </w:tr>
      <w:tr w14:paraId="2DB6AB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42383012">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三、验收结论</w:t>
            </w:r>
          </w:p>
        </w:tc>
      </w:tr>
      <w:tr w14:paraId="370180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6" w:hRule="atLeast"/>
          <w:jc w:val="center"/>
        </w:trPr>
        <w:tc>
          <w:tcPr>
            <w:tcW w:w="147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9E4F02">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存在问题和改进意见</w:t>
            </w:r>
          </w:p>
        </w:tc>
        <w:tc>
          <w:tcPr>
            <w:tcW w:w="6747" w:type="dxa"/>
            <w:gridSpan w:val="1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CFEA11">
            <w:pPr>
              <w:snapToGrid w:val="0"/>
              <w:spacing w:before="100" w:beforeAutospacing="1" w:after="100" w:afterAutospacing="1" w:line="360" w:lineRule="exact"/>
              <w:jc w:val="left"/>
              <w:rPr>
                <w:rFonts w:ascii="宋体" w:hAnsi="宋体" w:cs="宋体"/>
                <w:color w:val="000000"/>
                <w:szCs w:val="21"/>
              </w:rPr>
            </w:pPr>
          </w:p>
          <w:p w14:paraId="7D7AC5A0">
            <w:pPr>
              <w:snapToGrid w:val="0"/>
              <w:spacing w:before="100" w:beforeAutospacing="1" w:after="100" w:afterAutospacing="1" w:line="360" w:lineRule="exact"/>
              <w:jc w:val="left"/>
              <w:rPr>
                <w:rFonts w:ascii="宋体" w:hAnsi="宋体" w:cs="宋体"/>
                <w:color w:val="000000"/>
                <w:szCs w:val="21"/>
              </w:rPr>
            </w:pPr>
          </w:p>
          <w:p w14:paraId="562AAB7A">
            <w:pPr>
              <w:snapToGrid w:val="0"/>
              <w:spacing w:before="100" w:beforeAutospacing="1" w:after="100" w:afterAutospacing="1" w:line="360" w:lineRule="exact"/>
              <w:jc w:val="left"/>
              <w:rPr>
                <w:rFonts w:ascii="宋体" w:hAnsi="宋体" w:cs="宋体"/>
                <w:color w:val="000000"/>
                <w:szCs w:val="21"/>
              </w:rPr>
            </w:pPr>
          </w:p>
          <w:p w14:paraId="7626D8F2">
            <w:pPr>
              <w:snapToGrid w:val="0"/>
              <w:spacing w:before="100" w:beforeAutospacing="1" w:after="100" w:afterAutospacing="1" w:line="360" w:lineRule="exact"/>
              <w:jc w:val="left"/>
              <w:rPr>
                <w:rFonts w:ascii="宋体" w:hAnsi="宋体" w:cs="宋体"/>
                <w:color w:val="000000"/>
                <w:szCs w:val="21"/>
              </w:rPr>
            </w:pPr>
          </w:p>
        </w:tc>
      </w:tr>
      <w:tr w14:paraId="62D190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42"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80D8F0">
            <w:pPr>
              <w:spacing w:before="100" w:beforeAutospacing="1" w:after="100" w:afterAutospacing="1" w:line="360" w:lineRule="exact"/>
              <w:jc w:val="center"/>
              <w:rPr>
                <w:rFonts w:ascii="宋体" w:hAnsi="宋体" w:cs="宋体"/>
                <w:szCs w:val="21"/>
              </w:rPr>
            </w:pPr>
            <w:r>
              <w:rPr>
                <w:rFonts w:hint="eastAsia" w:ascii="宋体" w:hAnsi="宋体" w:cs="宋体"/>
                <w:szCs w:val="21"/>
              </w:rPr>
              <w:t>验收小组</w:t>
            </w:r>
          </w:p>
          <w:p w14:paraId="39007DF9">
            <w:pPr>
              <w:spacing w:before="100" w:beforeAutospacing="1" w:after="100" w:afterAutospacing="1" w:line="360" w:lineRule="exact"/>
              <w:jc w:val="center"/>
              <w:rPr>
                <w:rFonts w:ascii="宋体" w:hAnsi="宋体" w:cs="宋体"/>
                <w:szCs w:val="21"/>
              </w:rPr>
            </w:pPr>
            <w:r>
              <w:rPr>
                <w:rFonts w:hint="eastAsia" w:ascii="宋体" w:hAnsi="宋体" w:cs="宋体"/>
                <w:szCs w:val="21"/>
              </w:rPr>
              <w:t>意见</w:t>
            </w:r>
          </w:p>
        </w:tc>
        <w:tc>
          <w:tcPr>
            <w:tcW w:w="6747" w:type="dxa"/>
            <w:gridSpan w:val="12"/>
            <w:tcBorders>
              <w:top w:val="single" w:color="auto" w:sz="8" w:space="0"/>
              <w:left w:val="single" w:color="auto" w:sz="8" w:space="0"/>
              <w:bottom w:val="single" w:color="auto" w:sz="4" w:space="0"/>
              <w:right w:val="single" w:color="auto" w:sz="8" w:space="0"/>
            </w:tcBorders>
            <w:vAlign w:val="center"/>
          </w:tcPr>
          <w:p w14:paraId="575E2ABD">
            <w:pPr>
              <w:spacing w:before="100" w:beforeAutospacing="1" w:after="100" w:afterAutospacing="1" w:line="360" w:lineRule="exact"/>
              <w:jc w:val="left"/>
              <w:rPr>
                <w:rFonts w:ascii="宋体" w:hAnsi="宋体" w:cs="宋体"/>
                <w:szCs w:val="21"/>
              </w:rPr>
            </w:pPr>
            <w:r>
              <w:rPr>
                <w:rFonts w:hint="eastAsia" w:ascii="宋体" w:hAnsi="宋体" w:cs="宋体"/>
                <w:szCs w:val="21"/>
              </w:rPr>
              <w:t>验收结论性意见：  □合  格        □不合格</w:t>
            </w:r>
          </w:p>
          <w:p w14:paraId="6EAA5536">
            <w:pPr>
              <w:spacing w:before="100" w:beforeAutospacing="1" w:after="100" w:afterAutospacing="1" w:line="360" w:lineRule="exact"/>
              <w:jc w:val="left"/>
              <w:rPr>
                <w:rFonts w:ascii="宋体" w:hAnsi="宋体" w:cs="宋体"/>
                <w:szCs w:val="21"/>
              </w:rPr>
            </w:pPr>
            <w:r>
              <w:rPr>
                <w:rFonts w:hint="eastAsia" w:ascii="宋体" w:hAnsi="宋体" w:cs="宋体"/>
                <w:szCs w:val="21"/>
              </w:rPr>
              <w:t>其他需要说明的事项：</w:t>
            </w:r>
          </w:p>
          <w:p w14:paraId="0C910D0B">
            <w:pPr>
              <w:spacing w:before="100" w:beforeAutospacing="1" w:after="100" w:afterAutospacing="1" w:line="360" w:lineRule="exact"/>
              <w:jc w:val="left"/>
              <w:rPr>
                <w:rFonts w:ascii="宋体" w:hAnsi="宋体" w:cs="宋体"/>
                <w:szCs w:val="21"/>
              </w:rPr>
            </w:pPr>
          </w:p>
        </w:tc>
      </w:tr>
      <w:tr w14:paraId="667548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4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14:paraId="1ABFC339">
            <w:pPr>
              <w:widowControl/>
              <w:spacing w:line="360" w:lineRule="exact"/>
              <w:jc w:val="left"/>
              <w:rPr>
                <w:rFonts w:ascii="宋体" w:hAnsi="宋体" w:cs="宋体"/>
                <w:szCs w:val="21"/>
              </w:rPr>
            </w:pPr>
          </w:p>
        </w:tc>
        <w:tc>
          <w:tcPr>
            <w:tcW w:w="6747" w:type="dxa"/>
            <w:gridSpan w:val="12"/>
            <w:tcBorders>
              <w:top w:val="single" w:color="auto" w:sz="4" w:space="0"/>
              <w:left w:val="single" w:color="auto" w:sz="8" w:space="0"/>
              <w:bottom w:val="single" w:color="auto" w:sz="8" w:space="0"/>
              <w:right w:val="single" w:color="auto" w:sz="8" w:space="0"/>
            </w:tcBorders>
            <w:vAlign w:val="center"/>
          </w:tcPr>
          <w:p w14:paraId="23FFDBFD">
            <w:pPr>
              <w:spacing w:before="100" w:beforeAutospacing="1" w:after="100" w:afterAutospacing="1" w:line="360" w:lineRule="exact"/>
              <w:jc w:val="left"/>
              <w:rPr>
                <w:rFonts w:ascii="宋体" w:hAnsi="宋体" w:cs="宋体"/>
                <w:szCs w:val="21"/>
              </w:rPr>
            </w:pPr>
            <w:r>
              <w:rPr>
                <w:rFonts w:hint="eastAsia" w:ascii="宋体" w:hAnsi="宋体" w:cs="宋体"/>
                <w:szCs w:val="21"/>
              </w:rPr>
              <w:t>有异议的意见和说明理由：</w:t>
            </w:r>
          </w:p>
          <w:p w14:paraId="6E965EE9">
            <w:pPr>
              <w:spacing w:before="100" w:beforeAutospacing="1" w:after="100" w:afterAutospacing="1" w:line="360" w:lineRule="exact"/>
              <w:jc w:val="left"/>
              <w:rPr>
                <w:rFonts w:ascii="宋体" w:hAnsi="宋体" w:cs="宋体"/>
                <w:szCs w:val="21"/>
              </w:rPr>
            </w:pPr>
          </w:p>
          <w:p w14:paraId="12204B3D">
            <w:pPr>
              <w:spacing w:before="100" w:beforeAutospacing="1" w:after="100" w:afterAutospacing="1" w:line="360" w:lineRule="exact"/>
              <w:ind w:firstLine="4515" w:firstLineChars="2150"/>
              <w:jc w:val="left"/>
              <w:rPr>
                <w:rFonts w:ascii="宋体" w:hAnsi="宋体" w:cs="宋体"/>
                <w:szCs w:val="21"/>
              </w:rPr>
            </w:pPr>
            <w:r>
              <w:rPr>
                <w:rFonts w:hint="eastAsia" w:ascii="宋体" w:hAnsi="宋体" w:cs="宋体"/>
                <w:szCs w:val="21"/>
              </w:rPr>
              <w:t>签字：</w:t>
            </w:r>
          </w:p>
        </w:tc>
      </w:tr>
      <w:tr w14:paraId="51140B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14:paraId="330A3B61">
            <w:pPr>
              <w:spacing w:before="100" w:beforeAutospacing="1" w:after="100" w:afterAutospacing="1" w:line="360" w:lineRule="exact"/>
              <w:rPr>
                <w:rFonts w:ascii="宋体" w:hAnsi="宋体" w:cs="宋体"/>
                <w:szCs w:val="21"/>
              </w:rPr>
            </w:pPr>
            <w:r>
              <w:rPr>
                <w:rFonts w:hint="eastAsia" w:ascii="宋体" w:hAnsi="宋体" w:cs="宋体"/>
                <w:szCs w:val="21"/>
              </w:rPr>
              <w:t>验收小组成员签字：</w:t>
            </w:r>
          </w:p>
          <w:p w14:paraId="024A5DCF">
            <w:pPr>
              <w:spacing w:before="100" w:beforeAutospacing="1" w:after="100" w:afterAutospacing="1" w:line="360" w:lineRule="exact"/>
              <w:jc w:val="left"/>
              <w:rPr>
                <w:rFonts w:ascii="宋体" w:hAnsi="宋体" w:cs="宋体"/>
                <w:szCs w:val="21"/>
              </w:rPr>
            </w:pPr>
          </w:p>
        </w:tc>
      </w:tr>
      <w:tr w14:paraId="351A63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5" w:hRule="atLeast"/>
          <w:jc w:val="center"/>
        </w:trPr>
        <w:tc>
          <w:tcPr>
            <w:tcW w:w="4171"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438FA9">
            <w:pPr>
              <w:spacing w:before="100" w:beforeAutospacing="1" w:after="100" w:afterAutospacing="1" w:line="360" w:lineRule="exact"/>
              <w:jc w:val="left"/>
              <w:rPr>
                <w:rFonts w:ascii="宋体" w:hAnsi="宋体" w:cs="宋体"/>
                <w:szCs w:val="21"/>
              </w:rPr>
            </w:pPr>
            <w:r>
              <w:rPr>
                <w:rFonts w:hint="eastAsia" w:ascii="宋体" w:hAnsi="宋体" w:cs="宋体"/>
                <w:szCs w:val="21"/>
              </w:rPr>
              <w:t>采购人意见：</w:t>
            </w:r>
          </w:p>
          <w:p w14:paraId="7F2C98D7">
            <w:pPr>
              <w:spacing w:before="100" w:beforeAutospacing="1" w:after="100" w:afterAutospacing="1" w:line="360" w:lineRule="exact"/>
              <w:jc w:val="left"/>
              <w:rPr>
                <w:rFonts w:ascii="宋体" w:hAnsi="宋体" w:cs="宋体"/>
                <w:szCs w:val="21"/>
              </w:rPr>
            </w:pPr>
          </w:p>
          <w:p w14:paraId="4240151E">
            <w:pPr>
              <w:spacing w:before="100" w:beforeAutospacing="1" w:after="100" w:afterAutospacing="1" w:line="360" w:lineRule="exact"/>
              <w:jc w:val="left"/>
              <w:rPr>
                <w:rFonts w:ascii="宋体" w:hAnsi="宋体" w:cs="宋体"/>
                <w:szCs w:val="21"/>
              </w:rPr>
            </w:pPr>
          </w:p>
          <w:p w14:paraId="5A36C090">
            <w:pPr>
              <w:spacing w:before="100" w:beforeAutospacing="1" w:after="100" w:afterAutospacing="1" w:line="360" w:lineRule="exact"/>
              <w:jc w:val="left"/>
              <w:rPr>
                <w:rFonts w:ascii="宋体" w:hAnsi="宋体" w:cs="宋体"/>
                <w:szCs w:val="21"/>
              </w:rPr>
            </w:pPr>
          </w:p>
          <w:p w14:paraId="6967440F">
            <w:pPr>
              <w:spacing w:before="100" w:beforeAutospacing="1" w:after="100" w:afterAutospacing="1" w:line="360" w:lineRule="exact"/>
              <w:jc w:val="left"/>
              <w:rPr>
                <w:rFonts w:ascii="宋体" w:hAnsi="宋体" w:cs="宋体"/>
                <w:szCs w:val="21"/>
              </w:rPr>
            </w:pPr>
            <w:r>
              <w:rPr>
                <w:rFonts w:hint="eastAsia" w:ascii="宋体" w:hAnsi="宋体" w:cs="宋体"/>
                <w:szCs w:val="21"/>
              </w:rPr>
              <w:t>经办人：     负责人：      （盖章）</w:t>
            </w:r>
          </w:p>
          <w:p w14:paraId="3AF30C30">
            <w:pPr>
              <w:spacing w:before="100" w:beforeAutospacing="1" w:after="100" w:afterAutospacing="1" w:line="360" w:lineRule="exact"/>
              <w:jc w:val="left"/>
              <w:rPr>
                <w:rFonts w:ascii="宋体" w:hAnsi="宋体" w:cs="宋体"/>
                <w:szCs w:val="21"/>
              </w:rPr>
            </w:pPr>
            <w:r>
              <w:rPr>
                <w:rFonts w:hint="eastAsia" w:ascii="宋体" w:hAnsi="宋体" w:cs="宋体"/>
                <w:szCs w:val="21"/>
              </w:rPr>
              <w:t xml:space="preserve">                       年   月   日</w:t>
            </w:r>
          </w:p>
        </w:tc>
        <w:tc>
          <w:tcPr>
            <w:tcW w:w="4049" w:type="dxa"/>
            <w:gridSpan w:val="7"/>
            <w:tcBorders>
              <w:top w:val="single" w:color="auto" w:sz="8" w:space="0"/>
              <w:left w:val="single" w:color="auto" w:sz="8" w:space="0"/>
              <w:bottom w:val="single" w:color="auto" w:sz="8" w:space="0"/>
              <w:right w:val="single" w:color="auto" w:sz="8" w:space="0"/>
            </w:tcBorders>
            <w:vAlign w:val="center"/>
          </w:tcPr>
          <w:p w14:paraId="2F266758">
            <w:pPr>
              <w:spacing w:line="360" w:lineRule="exact"/>
              <w:jc w:val="left"/>
              <w:rPr>
                <w:rFonts w:ascii="宋体" w:hAnsi="宋体" w:cs="宋体"/>
                <w:szCs w:val="21"/>
              </w:rPr>
            </w:pPr>
            <w:r>
              <w:rPr>
                <w:rFonts w:hint="eastAsia" w:ascii="宋体" w:hAnsi="宋体" w:cs="宋体"/>
                <w:szCs w:val="21"/>
              </w:rPr>
              <w:t>供应商确认：</w:t>
            </w:r>
          </w:p>
          <w:p w14:paraId="5282C8FE">
            <w:pPr>
              <w:spacing w:before="100" w:beforeAutospacing="1" w:after="100" w:afterAutospacing="1" w:line="360" w:lineRule="exact"/>
              <w:jc w:val="left"/>
              <w:rPr>
                <w:rFonts w:ascii="宋体" w:hAnsi="宋体" w:cs="宋体"/>
                <w:szCs w:val="21"/>
              </w:rPr>
            </w:pPr>
          </w:p>
          <w:p w14:paraId="5B161DC1">
            <w:pPr>
              <w:spacing w:before="100" w:beforeAutospacing="1" w:after="100" w:afterAutospacing="1" w:line="360" w:lineRule="exact"/>
              <w:jc w:val="left"/>
              <w:rPr>
                <w:rFonts w:ascii="宋体" w:hAnsi="宋体" w:cs="宋体"/>
                <w:szCs w:val="21"/>
              </w:rPr>
            </w:pPr>
          </w:p>
          <w:p w14:paraId="25D725F7">
            <w:pPr>
              <w:spacing w:before="100" w:beforeAutospacing="1" w:after="100" w:afterAutospacing="1" w:line="360" w:lineRule="exact"/>
              <w:jc w:val="left"/>
              <w:rPr>
                <w:rFonts w:ascii="宋体" w:hAnsi="宋体" w:cs="宋体"/>
                <w:szCs w:val="21"/>
              </w:rPr>
            </w:pPr>
          </w:p>
          <w:p w14:paraId="16B7F554">
            <w:pPr>
              <w:spacing w:before="100" w:beforeAutospacing="1" w:after="100" w:afterAutospacing="1" w:line="360" w:lineRule="exact"/>
              <w:ind w:left="1680" w:hanging="1680" w:hangingChars="800"/>
              <w:jc w:val="left"/>
              <w:rPr>
                <w:rFonts w:ascii="宋体" w:hAnsi="宋体" w:cs="宋体"/>
                <w:szCs w:val="21"/>
              </w:rPr>
            </w:pPr>
            <w:r>
              <w:rPr>
                <w:rFonts w:hint="eastAsia" w:ascii="宋体" w:hAnsi="宋体" w:cs="宋体"/>
                <w:szCs w:val="21"/>
              </w:rPr>
              <w:t>供应商盖章或授权代表签字：</w:t>
            </w:r>
          </w:p>
          <w:p w14:paraId="75040135">
            <w:pPr>
              <w:spacing w:before="100" w:beforeAutospacing="1" w:after="100" w:afterAutospacing="1" w:line="360" w:lineRule="exact"/>
              <w:ind w:left="1680" w:hanging="1680" w:hangingChars="800"/>
              <w:jc w:val="left"/>
              <w:rPr>
                <w:rFonts w:ascii="宋体" w:hAnsi="宋体" w:cs="宋体"/>
                <w:szCs w:val="21"/>
              </w:rPr>
            </w:pPr>
            <w:r>
              <w:rPr>
                <w:rFonts w:hint="eastAsia" w:ascii="宋体" w:hAnsi="宋体" w:cs="宋体"/>
                <w:szCs w:val="21"/>
              </w:rPr>
              <w:t xml:space="preserve">     联系电话：                 </w:t>
            </w:r>
          </w:p>
          <w:p w14:paraId="08AA9454">
            <w:pPr>
              <w:spacing w:before="100" w:beforeAutospacing="1" w:after="100" w:afterAutospacing="1" w:line="360" w:lineRule="exact"/>
              <w:ind w:left="1680" w:hanging="1680" w:hangingChars="800"/>
              <w:jc w:val="left"/>
              <w:rPr>
                <w:rFonts w:ascii="宋体" w:hAnsi="宋体" w:cs="宋体"/>
                <w:szCs w:val="21"/>
              </w:rPr>
            </w:pPr>
            <w:r>
              <w:rPr>
                <w:rFonts w:hint="eastAsia" w:ascii="宋体" w:hAnsi="宋体" w:cs="宋体"/>
                <w:szCs w:val="21"/>
              </w:rPr>
              <w:t xml:space="preserve">                        年   月   日</w:t>
            </w:r>
          </w:p>
        </w:tc>
      </w:tr>
    </w:tbl>
    <w:p w14:paraId="2D2B8CF6">
      <w:pPr>
        <w:ind w:firstLine="105" w:firstLineChars="50"/>
        <w:rPr>
          <w:rFonts w:ascii="宋体" w:hAnsi="宋体" w:cs="宋体"/>
          <w:szCs w:val="21"/>
        </w:rPr>
      </w:pPr>
    </w:p>
    <w:p w14:paraId="6C5504CE">
      <w:pPr>
        <w:ind w:firstLine="105" w:firstLineChars="50"/>
        <w:rPr>
          <w:rFonts w:ascii="宋体" w:hAnsi="宋体" w:cs="宋体"/>
          <w:szCs w:val="21"/>
        </w:rPr>
      </w:pPr>
      <w:r>
        <w:rPr>
          <w:rFonts w:hint="eastAsia" w:ascii="宋体" w:hAnsi="宋体" w:cs="宋体"/>
          <w:szCs w:val="21"/>
        </w:rPr>
        <w:t>注：该表为履约验收书的综合性参考模板，采购人可以根据工作实际进行调整。</w:t>
      </w:r>
    </w:p>
    <w:p w14:paraId="1584A994">
      <w:pPr>
        <w:rPr>
          <w:rFonts w:ascii="宋体" w:hAnsi="宋体" w:cs="宋体"/>
          <w:szCs w:val="21"/>
        </w:rPr>
      </w:pPr>
    </w:p>
    <w:p w14:paraId="2C7D2F88">
      <w:pPr>
        <w:pStyle w:val="2"/>
        <w:widowControl/>
        <w:numPr>
          <w:ilvl w:val="0"/>
          <w:numId w:val="0"/>
        </w:numPr>
        <w:spacing w:line="360" w:lineRule="auto"/>
        <w:ind w:left="420" w:leftChars="0" w:right="-252" w:rightChars="-120"/>
        <w:jc w:val="left"/>
        <w:rPr>
          <w:rFonts w:ascii="宋体" w:hAnsi="宋体" w:eastAsia="宋体" w:cs="宋体"/>
          <w:bCs/>
          <w:sz w:val="24"/>
          <w:szCs w:val="24"/>
        </w:rPr>
      </w:pPr>
    </w:p>
    <w:p w14:paraId="73B7C040">
      <w:pPr>
        <w:rPr>
          <w:rFonts w:hint="eastAsia" w:ascii="宋体" w:hAnsi="宋体" w:cs="宋体"/>
          <w:b/>
          <w:sz w:val="36"/>
          <w:szCs w:val="20"/>
        </w:rPr>
      </w:pPr>
    </w:p>
    <w:p w14:paraId="39141FD5">
      <w:pPr>
        <w:rPr>
          <w:rFonts w:hint="eastAsia" w:ascii="宋体" w:hAnsi="宋体" w:cs="宋体"/>
          <w:b/>
          <w:sz w:val="36"/>
          <w:szCs w:val="20"/>
        </w:rPr>
      </w:pPr>
      <w:r>
        <w:rPr>
          <w:rFonts w:hint="eastAsia" w:ascii="宋体" w:hAnsi="宋体" w:cs="宋体"/>
          <w:b/>
          <w:sz w:val="36"/>
          <w:szCs w:val="20"/>
        </w:rPr>
        <w:br w:type="page"/>
      </w:r>
    </w:p>
    <w:p w14:paraId="339DE6CF">
      <w:pPr>
        <w:widowControl/>
        <w:adjustRightInd/>
        <w:jc w:val="center"/>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七</w:t>
      </w:r>
      <w:r>
        <w:rPr>
          <w:rFonts w:hint="eastAsia" w:ascii="宋体" w:hAnsi="宋体" w:cs="宋体"/>
          <w:b/>
          <w:sz w:val="36"/>
          <w:szCs w:val="20"/>
        </w:rPr>
        <w:t>部分 应提交的有关格式范例</w:t>
      </w:r>
    </w:p>
    <w:p w14:paraId="52BF9BFF">
      <w:pPr>
        <w:spacing w:line="360" w:lineRule="auto"/>
        <w:jc w:val="center"/>
        <w:outlineLvl w:val="0"/>
        <w:rPr>
          <w:rFonts w:ascii="宋体" w:hAnsi="宋体" w:cs="宋体"/>
          <w:b/>
          <w:kern w:val="0"/>
          <w:sz w:val="36"/>
          <w:szCs w:val="36"/>
        </w:rPr>
      </w:pPr>
    </w:p>
    <w:p w14:paraId="466B8B4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74BA53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7BD8E2F">
      <w:pPr>
        <w:spacing w:line="360" w:lineRule="auto"/>
        <w:jc w:val="center"/>
        <w:outlineLvl w:val="0"/>
        <w:rPr>
          <w:rFonts w:ascii="宋体" w:hAnsi="宋体" w:cs="宋体"/>
          <w:b/>
          <w:kern w:val="0"/>
          <w:sz w:val="36"/>
          <w:szCs w:val="36"/>
        </w:rPr>
      </w:pPr>
    </w:p>
    <w:p w14:paraId="1E42A766">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E92975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73B261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F85FE6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F0583C6">
      <w:pPr>
        <w:snapToGrid w:val="0"/>
        <w:spacing w:line="360" w:lineRule="auto"/>
        <w:ind w:firstLine="480" w:firstLineChars="200"/>
        <w:rPr>
          <w:rFonts w:ascii="宋体" w:hAnsi="宋体" w:cs="宋体"/>
          <w:sz w:val="24"/>
        </w:rPr>
      </w:pPr>
    </w:p>
    <w:p w14:paraId="07E5B6A5">
      <w:pPr>
        <w:spacing w:line="360" w:lineRule="auto"/>
        <w:ind w:firstLine="480" w:firstLineChars="200"/>
        <w:rPr>
          <w:rFonts w:ascii="宋体" w:hAnsi="宋体" w:cs="宋体"/>
          <w:sz w:val="24"/>
        </w:rPr>
      </w:pPr>
    </w:p>
    <w:p w14:paraId="286EB72D">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14:paraId="5F547FE2">
      <w:pPr>
        <w:snapToGrid w:val="0"/>
        <w:spacing w:line="360" w:lineRule="auto"/>
        <w:rPr>
          <w:rFonts w:ascii="宋体" w:hAnsi="宋体" w:cs="宋体"/>
          <w:color w:val="auto"/>
          <w:sz w:val="24"/>
        </w:rPr>
      </w:pP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（采购人）、（采购代理机构）</w:t>
      </w:r>
      <w:r>
        <w:rPr>
          <w:rFonts w:hint="eastAsia" w:ascii="宋体" w:hAnsi="宋体" w:cs="宋体"/>
          <w:color w:val="auto"/>
          <w:sz w:val="24"/>
        </w:rPr>
        <w:t>：</w:t>
      </w:r>
    </w:p>
    <w:p w14:paraId="524E84E3">
      <w:pPr>
        <w:snapToGrid w:val="0"/>
        <w:spacing w:line="360" w:lineRule="auto"/>
        <w:ind w:firstLine="480" w:firstLineChars="200"/>
        <w:rPr>
          <w:rFonts w:ascii="宋体" w:hAnsi="宋体" w:cs="宋体"/>
          <w:sz w:val="24"/>
        </w:rPr>
      </w:pPr>
      <w:r>
        <w:rPr>
          <w:rFonts w:hint="eastAsia" w:ascii="宋体" w:hAnsi="宋体" w:cs="宋体"/>
          <w:color w:val="auto"/>
          <w:sz w:val="24"/>
        </w:rPr>
        <w:t>我方参与</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lang w:val="en-US" w:eastAsia="zh-CN"/>
        </w:rPr>
        <w:t>____________</w:t>
      </w:r>
      <w:r>
        <w:rPr>
          <w:rFonts w:hint="eastAsia" w:ascii="宋体" w:hAnsi="宋体" w:cs="宋体"/>
          <w:color w:val="auto"/>
          <w:sz w:val="24"/>
        </w:rPr>
        <w:t>（采购编号）】政</w:t>
      </w:r>
      <w:r>
        <w:rPr>
          <w:rFonts w:hint="eastAsia" w:ascii="宋体" w:hAnsi="宋体" w:cs="宋体"/>
          <w:sz w:val="24"/>
        </w:rPr>
        <w:t>府采购活动，郑重承诺：</w:t>
      </w:r>
    </w:p>
    <w:p w14:paraId="5683CFBD">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E138BB7">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512E1E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24ED58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FE940EB">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B9221C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1C630B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6F2BFE9">
      <w:pPr>
        <w:snapToGrid w:val="0"/>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二）符合《中华人民共和国政府采购法》第二十二条规定的供应商资格要求及项目特定资格要求（如有）</w:t>
      </w:r>
    </w:p>
    <w:p w14:paraId="231612A6">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三</w:t>
      </w:r>
      <w:r>
        <w:rPr>
          <w:rFonts w:hint="eastAsia" w:ascii="宋体" w:hAnsi="宋体" w:cs="宋体"/>
          <w:sz w:val="24"/>
        </w:rPr>
        <w:t>）未被信用中国（www.creditchina.gov.cn)、中国政府采购网（www.ccgp.gov.cn）列入失信被执行人、重大税收违法案件当事人名单、政府采购严重违法失信行为记录名单。</w:t>
      </w:r>
    </w:p>
    <w:p w14:paraId="256B5519">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四</w:t>
      </w:r>
      <w:r>
        <w:rPr>
          <w:rFonts w:hint="eastAsia" w:ascii="宋体" w:hAnsi="宋体" w:cs="宋体"/>
          <w:sz w:val="24"/>
        </w:rPr>
        <w:t>）不存在以下情况：</w:t>
      </w:r>
    </w:p>
    <w:p w14:paraId="21D280A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6ECF13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EE5AD3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449F6FD">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6EEA899">
      <w:pPr>
        <w:pStyle w:val="4"/>
        <w:rPr>
          <w:rFonts w:hint="eastAsia" w:ascii="宋体" w:hAnsi="宋体" w:cs="宋体"/>
          <w:kern w:val="0"/>
          <w:sz w:val="24"/>
          <w:lang w:val="zh-CN"/>
        </w:rPr>
      </w:pPr>
    </w:p>
    <w:p w14:paraId="382A80AE"/>
    <w:p w14:paraId="2B74791A">
      <w:pPr>
        <w:snapToGrid w:val="0"/>
        <w:spacing w:line="360" w:lineRule="auto"/>
        <w:ind w:right="480" w:firstLine="360" w:firstLineChars="200"/>
        <w:jc w:val="left"/>
        <w:rPr>
          <w:rFonts w:ascii="宋体" w:hAnsi="宋体" w:cs="宋体"/>
          <w:b/>
          <w:color w:val="auto"/>
          <w:kern w:val="0"/>
          <w:sz w:val="18"/>
          <w:szCs w:val="18"/>
        </w:rPr>
      </w:pPr>
      <w:r>
        <w:rPr>
          <w:rFonts w:hint="eastAsia" w:cs="仿宋_GB2312" w:asciiTheme="minorEastAsia" w:hAnsiTheme="minorEastAsia" w:eastAsiaTheme="minorEastAsia"/>
          <w:color w:val="auto"/>
          <w:sz w:val="18"/>
          <w:szCs w:val="18"/>
        </w:rPr>
        <w:t>注：根据《</w:t>
      </w:r>
      <w:r>
        <w:rPr>
          <w:rFonts w:cs="仿宋_GB2312" w:asciiTheme="minorEastAsia" w:hAnsiTheme="minorEastAsia" w:eastAsiaTheme="minorEastAsia"/>
          <w:color w:val="auto"/>
          <w:sz w:val="18"/>
          <w:szCs w:val="18"/>
        </w:rPr>
        <w:t>关于规范政府采购供应商资格设定及资格审查的通知</w:t>
      </w:r>
      <w:r>
        <w:rPr>
          <w:rFonts w:hint="eastAsia" w:cs="仿宋_GB2312" w:asciiTheme="minorEastAsia" w:hAnsiTheme="minorEastAsia" w:eastAsiaTheme="minorEastAsia"/>
          <w:color w:val="auto"/>
          <w:sz w:val="18"/>
          <w:szCs w:val="18"/>
        </w:rPr>
        <w:t>》（</w:t>
      </w:r>
      <w:r>
        <w:rPr>
          <w:rFonts w:cs="仿宋_GB2312" w:asciiTheme="minorEastAsia" w:hAnsiTheme="minorEastAsia" w:eastAsiaTheme="minorEastAsia"/>
          <w:color w:val="auto"/>
          <w:sz w:val="18"/>
          <w:szCs w:val="18"/>
        </w:rPr>
        <w:t>浙财采监[2013]24号</w:t>
      </w:r>
      <w:r>
        <w:rPr>
          <w:rFonts w:hint="eastAsia" w:cs="仿宋_GB2312" w:asciiTheme="minorEastAsia" w:hAnsiTheme="minorEastAsia" w:eastAsiaTheme="minorEastAsia"/>
          <w:color w:val="auto"/>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692870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14:paraId="6B403DF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7E9F1E8">
      <w:pPr>
        <w:snapToGrid w:val="0"/>
        <w:spacing w:line="360" w:lineRule="auto"/>
        <w:ind w:right="480"/>
        <w:jc w:val="center"/>
        <w:rPr>
          <w:rFonts w:ascii="宋体" w:hAnsi="宋体" w:cs="宋体"/>
          <w:b/>
          <w:kern w:val="0"/>
          <w:sz w:val="32"/>
          <w:szCs w:val="32"/>
        </w:rPr>
      </w:pPr>
    </w:p>
    <w:p w14:paraId="5AFE76EE">
      <w:pPr>
        <w:snapToGrid w:val="0"/>
        <w:spacing w:line="360" w:lineRule="auto"/>
        <w:ind w:right="480"/>
        <w:jc w:val="center"/>
        <w:rPr>
          <w:rFonts w:ascii="宋体" w:hAnsi="宋体" w:cs="宋体"/>
          <w:b/>
          <w:kern w:val="0"/>
          <w:sz w:val="32"/>
          <w:szCs w:val="32"/>
        </w:rPr>
      </w:pPr>
    </w:p>
    <w:p w14:paraId="1E5F463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084FD9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A80BA9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C414322">
      <w:pPr>
        <w:widowControl/>
        <w:spacing w:line="360" w:lineRule="auto"/>
        <w:ind w:firstLine="480"/>
        <w:jc w:val="left"/>
        <w:rPr>
          <w:rFonts w:ascii="宋体" w:hAnsi="宋体" w:cs="宋体"/>
          <w:sz w:val="24"/>
        </w:rPr>
      </w:pPr>
    </w:p>
    <w:p w14:paraId="71BFDE1C">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C6641C7">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015AEF0A">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2B89F42">
      <w:pPr>
        <w:widowControl/>
        <w:spacing w:line="360" w:lineRule="auto"/>
        <w:ind w:left="150"/>
        <w:jc w:val="center"/>
        <w:rPr>
          <w:rFonts w:ascii="宋体" w:hAnsi="宋体" w:cs="宋体"/>
          <w:b/>
          <w:kern w:val="0"/>
          <w:sz w:val="32"/>
          <w:szCs w:val="32"/>
        </w:rPr>
      </w:pPr>
    </w:p>
    <w:p w14:paraId="58C229C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3C4E4E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2431D07">
      <w:pPr>
        <w:rPr>
          <w:rFonts w:ascii="宋体" w:hAnsi="宋体" w:cs="宋体"/>
        </w:rPr>
      </w:pPr>
    </w:p>
    <w:p w14:paraId="782F500C">
      <w:pPr>
        <w:snapToGrid w:val="0"/>
        <w:spacing w:line="360" w:lineRule="auto"/>
        <w:ind w:right="480"/>
        <w:jc w:val="center"/>
        <w:rPr>
          <w:rFonts w:ascii="宋体" w:hAnsi="宋体" w:cs="宋体"/>
          <w:b/>
          <w:kern w:val="0"/>
          <w:sz w:val="32"/>
          <w:szCs w:val="32"/>
        </w:rPr>
      </w:pPr>
    </w:p>
    <w:p w14:paraId="791D6068">
      <w:pPr>
        <w:widowControl/>
        <w:adjustRightInd/>
        <w:jc w:val="left"/>
        <w:rPr>
          <w:rFonts w:ascii="宋体" w:hAnsi="宋体" w:cs="宋体"/>
          <w:b/>
          <w:kern w:val="0"/>
          <w:sz w:val="36"/>
          <w:szCs w:val="36"/>
        </w:rPr>
      </w:pPr>
      <w:r>
        <w:rPr>
          <w:rFonts w:ascii="宋体" w:hAnsi="宋体" w:cs="宋体"/>
          <w:b/>
          <w:kern w:val="0"/>
          <w:sz w:val="36"/>
          <w:szCs w:val="36"/>
        </w:rPr>
        <w:br w:type="page"/>
      </w:r>
    </w:p>
    <w:p w14:paraId="1441A60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74E80DF">
      <w:pPr>
        <w:spacing w:line="360" w:lineRule="auto"/>
        <w:jc w:val="center"/>
        <w:outlineLvl w:val="0"/>
        <w:rPr>
          <w:rFonts w:ascii="宋体" w:hAnsi="宋体" w:cs="宋体"/>
          <w:b/>
          <w:kern w:val="0"/>
          <w:sz w:val="24"/>
        </w:rPr>
      </w:pPr>
    </w:p>
    <w:p w14:paraId="44E3B09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EE8ADD7">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3D8BC3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C1B54ED">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C757CF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AD0F20C">
      <w:pPr>
        <w:snapToGrid w:val="0"/>
        <w:spacing w:line="360" w:lineRule="auto"/>
        <w:ind w:firstLine="480" w:firstLineChars="200"/>
        <w:rPr>
          <w:rFonts w:cs="仿宋" w:asciiTheme="minorEastAsia" w:hAnsiTheme="minorEastAsia"/>
          <w:color w:val="auto"/>
        </w:rPr>
      </w:pP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8</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认为需要的其他文件资料或说明</w:t>
      </w:r>
      <w:r>
        <w:rPr>
          <w:rFonts w:hint="eastAsia" w:cs="仿宋" w:asciiTheme="minorEastAsia" w:hAnsiTheme="minorEastAsia"/>
          <w:color w:val="auto"/>
          <w:sz w:val="24"/>
        </w:rPr>
        <w:t>…………………………………………（页码）</w:t>
      </w:r>
    </w:p>
    <w:p w14:paraId="3CFDED04">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rPr>
        <w:t>…………………………………………………（页码）</w:t>
      </w:r>
    </w:p>
    <w:p w14:paraId="1093AF3F">
      <w:pPr>
        <w:snapToGrid w:val="0"/>
        <w:spacing w:line="360" w:lineRule="auto"/>
        <w:jc w:val="center"/>
        <w:rPr>
          <w:rFonts w:ascii="宋体" w:hAnsi="宋体" w:cs="宋体"/>
          <w:b/>
          <w:kern w:val="0"/>
          <w:sz w:val="32"/>
          <w:szCs w:val="32"/>
          <w:lang w:val="zh-CN"/>
        </w:rPr>
      </w:pPr>
    </w:p>
    <w:p w14:paraId="068B028D">
      <w:pPr>
        <w:snapToGrid w:val="0"/>
        <w:spacing w:line="360" w:lineRule="auto"/>
        <w:jc w:val="center"/>
        <w:rPr>
          <w:rFonts w:ascii="宋体" w:hAnsi="宋体" w:cs="宋体"/>
          <w:b/>
          <w:kern w:val="0"/>
          <w:sz w:val="32"/>
          <w:szCs w:val="32"/>
          <w:lang w:val="zh-CN"/>
        </w:rPr>
      </w:pPr>
    </w:p>
    <w:p w14:paraId="07FEA09A">
      <w:pPr>
        <w:snapToGrid w:val="0"/>
        <w:spacing w:line="360" w:lineRule="auto"/>
        <w:jc w:val="center"/>
        <w:rPr>
          <w:rFonts w:ascii="宋体" w:hAnsi="宋体" w:cs="宋体"/>
          <w:b/>
          <w:kern w:val="0"/>
          <w:sz w:val="32"/>
          <w:szCs w:val="32"/>
          <w:lang w:val="zh-CN"/>
        </w:rPr>
      </w:pPr>
    </w:p>
    <w:p w14:paraId="134CD85B">
      <w:pPr>
        <w:snapToGrid w:val="0"/>
        <w:spacing w:line="360" w:lineRule="auto"/>
        <w:jc w:val="center"/>
        <w:rPr>
          <w:rFonts w:ascii="宋体" w:hAnsi="宋体" w:cs="宋体"/>
          <w:b/>
          <w:kern w:val="0"/>
          <w:sz w:val="32"/>
          <w:szCs w:val="32"/>
          <w:lang w:val="zh-CN"/>
        </w:rPr>
      </w:pPr>
    </w:p>
    <w:p w14:paraId="56B642EB">
      <w:pPr>
        <w:snapToGrid w:val="0"/>
        <w:spacing w:line="360" w:lineRule="auto"/>
        <w:jc w:val="center"/>
        <w:rPr>
          <w:rFonts w:ascii="宋体" w:hAnsi="宋体" w:cs="宋体"/>
          <w:b/>
          <w:kern w:val="0"/>
          <w:sz w:val="32"/>
          <w:szCs w:val="32"/>
          <w:lang w:val="zh-CN"/>
        </w:rPr>
      </w:pPr>
    </w:p>
    <w:p w14:paraId="325EB3A7">
      <w:pPr>
        <w:snapToGrid w:val="0"/>
        <w:spacing w:line="360" w:lineRule="auto"/>
        <w:jc w:val="center"/>
        <w:rPr>
          <w:rFonts w:ascii="宋体" w:hAnsi="宋体" w:cs="宋体"/>
          <w:b/>
          <w:kern w:val="0"/>
          <w:sz w:val="32"/>
          <w:szCs w:val="32"/>
          <w:lang w:val="zh-CN"/>
        </w:rPr>
      </w:pPr>
    </w:p>
    <w:p w14:paraId="74FAB3EA">
      <w:pPr>
        <w:snapToGrid w:val="0"/>
        <w:spacing w:line="360" w:lineRule="auto"/>
        <w:jc w:val="center"/>
        <w:rPr>
          <w:rFonts w:ascii="宋体" w:hAnsi="宋体" w:cs="宋体"/>
          <w:b/>
          <w:kern w:val="0"/>
          <w:sz w:val="32"/>
          <w:szCs w:val="32"/>
          <w:lang w:val="zh-CN"/>
        </w:rPr>
      </w:pPr>
    </w:p>
    <w:p w14:paraId="4794F698">
      <w:pPr>
        <w:snapToGrid w:val="0"/>
        <w:spacing w:line="360" w:lineRule="auto"/>
        <w:jc w:val="center"/>
        <w:rPr>
          <w:rFonts w:ascii="宋体" w:hAnsi="宋体" w:cs="宋体"/>
          <w:b/>
          <w:kern w:val="0"/>
          <w:sz w:val="32"/>
          <w:szCs w:val="32"/>
          <w:lang w:val="zh-CN"/>
        </w:rPr>
      </w:pPr>
    </w:p>
    <w:p w14:paraId="2375393B">
      <w:pPr>
        <w:snapToGrid w:val="0"/>
        <w:spacing w:line="360" w:lineRule="auto"/>
        <w:jc w:val="center"/>
        <w:rPr>
          <w:rFonts w:ascii="宋体" w:hAnsi="宋体" w:cs="宋体"/>
          <w:b/>
          <w:kern w:val="0"/>
          <w:sz w:val="32"/>
          <w:szCs w:val="32"/>
          <w:lang w:val="zh-CN"/>
        </w:rPr>
      </w:pPr>
    </w:p>
    <w:p w14:paraId="6E100528">
      <w:pPr>
        <w:snapToGrid w:val="0"/>
        <w:spacing w:line="360" w:lineRule="auto"/>
        <w:jc w:val="center"/>
        <w:rPr>
          <w:rFonts w:ascii="宋体" w:hAnsi="宋体" w:cs="宋体"/>
          <w:b/>
          <w:kern w:val="0"/>
          <w:sz w:val="32"/>
          <w:szCs w:val="32"/>
          <w:lang w:val="zh-CN"/>
        </w:rPr>
      </w:pPr>
    </w:p>
    <w:p w14:paraId="56E8AFD4">
      <w:pPr>
        <w:snapToGrid w:val="0"/>
        <w:spacing w:line="360" w:lineRule="auto"/>
        <w:jc w:val="center"/>
        <w:rPr>
          <w:rFonts w:ascii="宋体" w:hAnsi="宋体" w:cs="宋体"/>
          <w:b/>
          <w:kern w:val="0"/>
          <w:sz w:val="32"/>
          <w:szCs w:val="32"/>
          <w:lang w:val="zh-CN"/>
        </w:rPr>
      </w:pPr>
    </w:p>
    <w:p w14:paraId="5E3B9574">
      <w:pPr>
        <w:snapToGrid w:val="0"/>
        <w:spacing w:line="360" w:lineRule="auto"/>
        <w:jc w:val="center"/>
        <w:rPr>
          <w:rFonts w:ascii="宋体" w:hAnsi="宋体" w:cs="宋体"/>
          <w:b/>
          <w:kern w:val="0"/>
          <w:sz w:val="32"/>
          <w:szCs w:val="32"/>
          <w:lang w:val="zh-CN"/>
        </w:rPr>
      </w:pPr>
    </w:p>
    <w:p w14:paraId="7D01AC45">
      <w:pPr>
        <w:rPr>
          <w:rFonts w:ascii="宋体" w:hAnsi="宋体" w:cs="宋体"/>
          <w:b/>
          <w:kern w:val="0"/>
          <w:sz w:val="32"/>
          <w:szCs w:val="32"/>
          <w:lang w:val="zh-CN"/>
        </w:rPr>
      </w:pPr>
    </w:p>
    <w:p w14:paraId="602E5D2D">
      <w:pPr>
        <w:widowControl/>
        <w:adjustRightInd/>
        <w:jc w:val="left"/>
        <w:rPr>
          <w:rFonts w:ascii="宋体" w:hAnsi="宋体" w:cs="宋体"/>
          <w:b/>
          <w:kern w:val="0"/>
          <w:sz w:val="32"/>
          <w:szCs w:val="32"/>
        </w:rPr>
      </w:pPr>
      <w:r>
        <w:rPr>
          <w:rFonts w:ascii="宋体" w:hAnsi="宋体" w:cs="宋体"/>
          <w:b/>
          <w:kern w:val="0"/>
          <w:sz w:val="32"/>
          <w:szCs w:val="32"/>
        </w:rPr>
        <w:br w:type="page"/>
      </w:r>
    </w:p>
    <w:p w14:paraId="7C4FD58C">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186B329">
      <w:pPr>
        <w:snapToGrid w:val="0"/>
        <w:spacing w:line="360" w:lineRule="auto"/>
        <w:rPr>
          <w:rFonts w:ascii="宋体" w:hAnsi="宋体" w:cs="宋体"/>
          <w:color w:val="auto"/>
          <w:sz w:val="24"/>
        </w:rPr>
      </w:pPr>
      <w:r>
        <w:rPr>
          <w:rFonts w:hint="eastAsia" w:ascii="宋体" w:hAnsi="宋体" w:cs="宋体"/>
          <w:color w:val="auto"/>
          <w:sz w:val="24"/>
          <w:u w:val="single"/>
          <w:lang w:eastAsia="zh-CN"/>
        </w:rPr>
        <w:t xml:space="preserve">           （采购人）、（采购代理机构）</w:t>
      </w:r>
      <w:r>
        <w:rPr>
          <w:rFonts w:hint="eastAsia" w:ascii="宋体" w:hAnsi="宋体" w:cs="宋体"/>
          <w:color w:val="auto"/>
          <w:sz w:val="24"/>
        </w:rPr>
        <w:t>：</w:t>
      </w:r>
    </w:p>
    <w:p w14:paraId="6E9D9B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 xml:space="preserve">         （项目名称）</w:t>
      </w:r>
      <w:r>
        <w:rPr>
          <w:rFonts w:hint="eastAsia" w:ascii="宋体" w:hAnsi="宋体" w:cs="宋体"/>
          <w:color w:val="auto"/>
          <w:sz w:val="24"/>
        </w:rPr>
        <w:t>【</w:t>
      </w:r>
      <w:r>
        <w:rPr>
          <w:rFonts w:hint="eastAsia" w:ascii="宋体" w:hAnsi="宋体" w:cs="宋体"/>
          <w:color w:val="auto"/>
          <w:sz w:val="24"/>
          <w:u w:val="single"/>
          <w:lang w:eastAsia="zh-CN"/>
        </w:rPr>
        <w:t>招标编号：           （采购编号）</w:t>
      </w:r>
      <w:r>
        <w:rPr>
          <w:rFonts w:hint="eastAsia" w:ascii="宋体" w:hAnsi="宋体" w:cs="宋体"/>
          <w:color w:val="auto"/>
          <w:sz w:val="24"/>
        </w:rPr>
        <w:t>】招标的有关活动，并对此项目进行投标。为此：</w:t>
      </w:r>
    </w:p>
    <w:p w14:paraId="5A2CDFE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90</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8D68EA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4A6549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22E9F5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6FAE3EE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8" w:name="_Hlk101257010"/>
      <w:r>
        <w:rPr>
          <w:rFonts w:hint="eastAsia" w:ascii="宋体" w:hAnsi="宋体" w:cs="宋体"/>
          <w:color w:val="auto"/>
          <w:sz w:val="24"/>
        </w:rPr>
        <w:t>（如果有)</w:t>
      </w:r>
      <w:bookmarkEnd w:id="508"/>
      <w:r>
        <w:rPr>
          <w:rFonts w:hint="eastAsia" w:ascii="宋体" w:hAnsi="宋体" w:cs="宋体"/>
          <w:snapToGrid w:val="0"/>
          <w:color w:val="auto"/>
          <w:kern w:val="28"/>
          <w:sz w:val="24"/>
          <w:szCs w:val="20"/>
        </w:rPr>
        <w:t>；</w:t>
      </w:r>
    </w:p>
    <w:p w14:paraId="4C756E2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1E94FC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3824F6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A9CFA2B">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F74DA8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9A4AFB2">
      <w:pPr>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auto"/>
          <w:sz w:val="24"/>
        </w:rPr>
        <w:t>（如果有)；</w:t>
      </w:r>
    </w:p>
    <w:p w14:paraId="3643A8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191FCF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1E31DA6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60776E8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D20F8C2">
      <w:pPr>
        <w:pStyle w:val="24"/>
        <w:ind w:firstLine="960" w:firstLineChars="400"/>
        <w:rPr>
          <w:rFonts w:hint="default" w:eastAsia="宋体"/>
          <w:lang w:val="en-US" w:eastAsia="zh-CN"/>
        </w:rPr>
      </w:pPr>
      <w:r>
        <w:rPr>
          <w:rFonts w:hint="eastAsia" w:hAnsi="宋体" w:cs="宋体"/>
          <w:color w:val="auto"/>
          <w:sz w:val="24"/>
          <w:lang w:val="en-US" w:eastAsia="zh-CN"/>
        </w:rPr>
        <w:t>2.2.8认为需要的其他文件资料或说明；</w:t>
      </w:r>
    </w:p>
    <w:p w14:paraId="6521FE69">
      <w:pPr>
        <w:snapToGrid w:val="0"/>
        <w:spacing w:line="360" w:lineRule="auto"/>
        <w:ind w:left="420" w:leftChars="200" w:firstLine="480" w:firstLineChars="200"/>
        <w:rPr>
          <w:rFonts w:hint="default" w:eastAsia="宋体"/>
          <w:lang w:val="en-US" w:eastAsia="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14:paraId="4E549A5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57E49AE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23B62E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52B7759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BEAEDD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7CFF3E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92A476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8B2BB1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D9A480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F0D102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461159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0D1F56E">
      <w:pPr>
        <w:spacing w:line="360" w:lineRule="auto"/>
        <w:jc w:val="center"/>
        <w:rPr>
          <w:rFonts w:ascii="宋体" w:hAnsi="宋体" w:cs="宋体"/>
          <w:sz w:val="24"/>
        </w:rPr>
      </w:pPr>
      <w:r>
        <w:rPr>
          <w:rFonts w:hint="eastAsia" w:ascii="宋体" w:hAnsi="宋体" w:cs="宋体"/>
          <w:sz w:val="24"/>
        </w:rPr>
        <w:t xml:space="preserve">     日期：  年   月   日</w:t>
      </w:r>
    </w:p>
    <w:p w14:paraId="0248A7BA">
      <w:pPr>
        <w:snapToGrid w:val="0"/>
        <w:spacing w:line="360" w:lineRule="auto"/>
        <w:ind w:left="420" w:leftChars="200" w:firstLine="4200" w:firstLineChars="1750"/>
        <w:rPr>
          <w:rFonts w:ascii="宋体" w:hAnsi="宋体" w:cs="宋体"/>
          <w:kern w:val="0"/>
          <w:sz w:val="24"/>
          <w:u w:val="single"/>
        </w:rPr>
      </w:pPr>
    </w:p>
    <w:p w14:paraId="0C438191">
      <w:pPr>
        <w:spacing w:line="360" w:lineRule="auto"/>
        <w:ind w:right="420"/>
        <w:rPr>
          <w:rFonts w:ascii="宋体" w:hAnsi="宋体" w:cs="宋体"/>
          <w:sz w:val="24"/>
        </w:rPr>
      </w:pPr>
      <w:r>
        <w:rPr>
          <w:rFonts w:hint="eastAsia" w:ascii="宋体" w:hAnsi="宋体" w:cs="宋体"/>
          <w:sz w:val="24"/>
        </w:rPr>
        <w:t>注：按本格式和要求提供。</w:t>
      </w:r>
    </w:p>
    <w:p w14:paraId="5B739011">
      <w:pPr>
        <w:snapToGrid w:val="0"/>
        <w:spacing w:line="360" w:lineRule="auto"/>
        <w:jc w:val="center"/>
        <w:rPr>
          <w:rFonts w:ascii="宋体" w:hAnsi="宋体" w:cs="宋体"/>
          <w:b/>
          <w:kern w:val="0"/>
          <w:sz w:val="32"/>
          <w:szCs w:val="32"/>
        </w:rPr>
      </w:pPr>
    </w:p>
    <w:p w14:paraId="74E9F5C2">
      <w:pPr>
        <w:snapToGrid w:val="0"/>
        <w:spacing w:line="360" w:lineRule="auto"/>
        <w:rPr>
          <w:rFonts w:ascii="宋体" w:hAnsi="宋体" w:cs="宋体"/>
          <w:sz w:val="24"/>
        </w:rPr>
      </w:pPr>
    </w:p>
    <w:p w14:paraId="011B6338">
      <w:pPr>
        <w:jc w:val="center"/>
        <w:rPr>
          <w:rFonts w:ascii="宋体" w:hAnsi="宋体" w:cs="宋体"/>
          <w:b/>
          <w:kern w:val="0"/>
          <w:sz w:val="32"/>
          <w:szCs w:val="32"/>
        </w:rPr>
      </w:pPr>
    </w:p>
    <w:p w14:paraId="3D10F637">
      <w:pPr>
        <w:jc w:val="center"/>
        <w:rPr>
          <w:rFonts w:ascii="宋体" w:hAnsi="宋体" w:cs="宋体"/>
          <w:b/>
          <w:kern w:val="0"/>
          <w:sz w:val="32"/>
          <w:szCs w:val="32"/>
        </w:rPr>
      </w:pPr>
    </w:p>
    <w:p w14:paraId="477FC91A">
      <w:pPr>
        <w:jc w:val="center"/>
        <w:rPr>
          <w:rFonts w:ascii="宋体" w:hAnsi="宋体" w:cs="宋体"/>
          <w:b/>
          <w:kern w:val="0"/>
          <w:sz w:val="32"/>
          <w:szCs w:val="32"/>
        </w:rPr>
      </w:pPr>
    </w:p>
    <w:p w14:paraId="1D7970ED">
      <w:pPr>
        <w:jc w:val="center"/>
        <w:rPr>
          <w:rFonts w:ascii="宋体" w:hAnsi="宋体" w:cs="宋体"/>
          <w:b/>
          <w:kern w:val="0"/>
          <w:sz w:val="32"/>
          <w:szCs w:val="32"/>
        </w:rPr>
      </w:pPr>
    </w:p>
    <w:p w14:paraId="20CE68EE">
      <w:pPr>
        <w:jc w:val="center"/>
        <w:rPr>
          <w:rFonts w:ascii="宋体" w:hAnsi="宋体" w:cs="宋体"/>
          <w:b/>
          <w:kern w:val="0"/>
          <w:sz w:val="32"/>
          <w:szCs w:val="32"/>
        </w:rPr>
      </w:pPr>
    </w:p>
    <w:p w14:paraId="498EDE36">
      <w:pPr>
        <w:jc w:val="center"/>
        <w:rPr>
          <w:rFonts w:ascii="宋体" w:hAnsi="宋体" w:cs="宋体"/>
          <w:b/>
          <w:kern w:val="0"/>
          <w:sz w:val="32"/>
          <w:szCs w:val="32"/>
        </w:rPr>
      </w:pPr>
    </w:p>
    <w:p w14:paraId="6F149653">
      <w:pPr>
        <w:jc w:val="center"/>
        <w:rPr>
          <w:rFonts w:ascii="宋体" w:hAnsi="宋体" w:cs="宋体"/>
          <w:b/>
          <w:kern w:val="0"/>
          <w:sz w:val="32"/>
          <w:szCs w:val="32"/>
        </w:rPr>
      </w:pPr>
    </w:p>
    <w:p w14:paraId="323BC656">
      <w:pPr>
        <w:jc w:val="center"/>
        <w:rPr>
          <w:rFonts w:ascii="宋体" w:hAnsi="宋体" w:cs="宋体"/>
          <w:b/>
          <w:kern w:val="0"/>
          <w:sz w:val="32"/>
          <w:szCs w:val="32"/>
        </w:rPr>
      </w:pPr>
    </w:p>
    <w:p w14:paraId="4C9804BF">
      <w:pPr>
        <w:jc w:val="center"/>
        <w:rPr>
          <w:rFonts w:ascii="宋体" w:hAnsi="宋体" w:cs="宋体"/>
          <w:b/>
          <w:kern w:val="0"/>
          <w:sz w:val="32"/>
          <w:szCs w:val="32"/>
        </w:rPr>
      </w:pPr>
    </w:p>
    <w:p w14:paraId="0FB93554">
      <w:pPr>
        <w:jc w:val="center"/>
        <w:rPr>
          <w:rFonts w:ascii="宋体" w:hAnsi="宋体" w:cs="宋体"/>
          <w:b/>
          <w:kern w:val="0"/>
          <w:sz w:val="32"/>
          <w:szCs w:val="32"/>
        </w:rPr>
      </w:pPr>
    </w:p>
    <w:p w14:paraId="3BB85B45">
      <w:pPr>
        <w:jc w:val="center"/>
        <w:rPr>
          <w:rFonts w:ascii="宋体" w:hAnsi="宋体" w:cs="宋体"/>
          <w:b/>
          <w:kern w:val="0"/>
          <w:sz w:val="32"/>
          <w:szCs w:val="32"/>
        </w:rPr>
      </w:pPr>
    </w:p>
    <w:p w14:paraId="56624FE4">
      <w:pPr>
        <w:jc w:val="center"/>
        <w:rPr>
          <w:rFonts w:ascii="宋体" w:hAnsi="宋体" w:cs="宋体"/>
          <w:b/>
          <w:kern w:val="0"/>
          <w:sz w:val="32"/>
          <w:szCs w:val="32"/>
        </w:rPr>
      </w:pPr>
    </w:p>
    <w:p w14:paraId="6F9D0AD2">
      <w:pPr>
        <w:jc w:val="center"/>
        <w:rPr>
          <w:rFonts w:ascii="宋体" w:hAnsi="宋体" w:cs="宋体"/>
          <w:b/>
          <w:kern w:val="0"/>
          <w:sz w:val="32"/>
          <w:szCs w:val="32"/>
        </w:rPr>
      </w:pPr>
    </w:p>
    <w:p w14:paraId="7B5D1AB5">
      <w:pPr>
        <w:jc w:val="center"/>
        <w:rPr>
          <w:rFonts w:ascii="宋体" w:hAnsi="宋体" w:cs="宋体"/>
          <w:b/>
          <w:kern w:val="0"/>
          <w:sz w:val="32"/>
          <w:szCs w:val="32"/>
        </w:rPr>
      </w:pPr>
    </w:p>
    <w:p w14:paraId="68E49C16">
      <w:pPr>
        <w:jc w:val="center"/>
        <w:rPr>
          <w:rFonts w:ascii="宋体" w:hAnsi="宋体" w:cs="宋体"/>
          <w:b/>
          <w:kern w:val="0"/>
          <w:sz w:val="32"/>
          <w:szCs w:val="32"/>
        </w:rPr>
      </w:pPr>
    </w:p>
    <w:p w14:paraId="1EFDB95B">
      <w:pPr>
        <w:jc w:val="center"/>
        <w:rPr>
          <w:rFonts w:ascii="宋体" w:hAnsi="宋体" w:cs="宋体"/>
          <w:b/>
          <w:kern w:val="0"/>
          <w:sz w:val="32"/>
          <w:szCs w:val="32"/>
        </w:rPr>
      </w:pPr>
    </w:p>
    <w:p w14:paraId="1DD224FC">
      <w:pPr>
        <w:jc w:val="center"/>
        <w:rPr>
          <w:rFonts w:ascii="宋体" w:hAnsi="宋体" w:cs="宋体"/>
          <w:b/>
          <w:kern w:val="0"/>
          <w:sz w:val="32"/>
          <w:szCs w:val="32"/>
        </w:rPr>
      </w:pPr>
    </w:p>
    <w:p w14:paraId="2BAE7955">
      <w:pPr>
        <w:jc w:val="center"/>
        <w:rPr>
          <w:rFonts w:ascii="宋体" w:hAnsi="宋体" w:cs="宋体"/>
          <w:b/>
          <w:kern w:val="0"/>
          <w:sz w:val="32"/>
          <w:szCs w:val="32"/>
        </w:rPr>
      </w:pPr>
    </w:p>
    <w:p w14:paraId="50E81DED">
      <w:pPr>
        <w:jc w:val="center"/>
        <w:rPr>
          <w:rFonts w:ascii="宋体" w:hAnsi="宋体" w:cs="宋体"/>
          <w:b/>
          <w:kern w:val="0"/>
          <w:sz w:val="32"/>
          <w:szCs w:val="32"/>
        </w:rPr>
      </w:pPr>
    </w:p>
    <w:p w14:paraId="66C09255">
      <w:pPr>
        <w:jc w:val="center"/>
        <w:rPr>
          <w:rFonts w:ascii="宋体" w:hAnsi="宋体" w:cs="宋体"/>
          <w:b/>
          <w:kern w:val="0"/>
          <w:sz w:val="32"/>
          <w:szCs w:val="32"/>
        </w:rPr>
      </w:pPr>
    </w:p>
    <w:p w14:paraId="3AA217B5">
      <w:pPr>
        <w:pStyle w:val="4"/>
        <w:rPr>
          <w:lang w:val="en-US"/>
        </w:rPr>
      </w:pPr>
    </w:p>
    <w:p w14:paraId="31156D0F">
      <w:pPr>
        <w:jc w:val="center"/>
        <w:rPr>
          <w:rFonts w:ascii="宋体" w:hAnsi="宋体" w:cs="宋体"/>
          <w:b/>
          <w:kern w:val="0"/>
          <w:sz w:val="32"/>
          <w:szCs w:val="32"/>
        </w:rPr>
      </w:pPr>
    </w:p>
    <w:p w14:paraId="7DBECF2B">
      <w:pPr>
        <w:jc w:val="center"/>
        <w:rPr>
          <w:rFonts w:ascii="宋体" w:hAnsi="宋体" w:cs="宋体"/>
          <w:b/>
          <w:kern w:val="0"/>
          <w:sz w:val="32"/>
          <w:szCs w:val="32"/>
        </w:rPr>
      </w:pPr>
    </w:p>
    <w:p w14:paraId="52922390">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FD0C64F">
      <w:pPr>
        <w:snapToGrid w:val="0"/>
        <w:spacing w:line="360" w:lineRule="auto"/>
        <w:rPr>
          <w:rFonts w:ascii="宋体" w:hAnsi="宋体" w:cs="宋体"/>
          <w:sz w:val="24"/>
        </w:rPr>
      </w:pPr>
      <w:r>
        <w:rPr>
          <w:rFonts w:hint="eastAsia" w:ascii="宋体" w:hAnsi="宋体" w:cs="宋体"/>
          <w:sz w:val="24"/>
        </w:rPr>
        <w:t xml:space="preserve">                                </w:t>
      </w:r>
    </w:p>
    <w:p w14:paraId="79CD7B2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3706A7B">
      <w:pPr>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 xml:space="preserve">           （采购人）、（采购代理机构）</w:t>
      </w:r>
      <w:r>
        <w:rPr>
          <w:rFonts w:hint="eastAsia" w:ascii="宋体" w:hAnsi="宋体" w:cs="宋体"/>
          <w:color w:val="auto"/>
          <w:kern w:val="0"/>
          <w:sz w:val="24"/>
          <w:lang w:val="zh-CN"/>
        </w:rPr>
        <w:t>：</w:t>
      </w:r>
    </w:p>
    <w:p w14:paraId="1FD3590B">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lang w:eastAsia="zh-CN"/>
        </w:rPr>
        <w:t xml:space="preserve">         （项目名称）</w:t>
      </w:r>
      <w:r>
        <w:rPr>
          <w:rFonts w:hint="eastAsia" w:ascii="宋体" w:hAnsi="宋体" w:cs="宋体"/>
          <w:color w:val="auto"/>
          <w:sz w:val="24"/>
          <w:u w:val="single"/>
        </w:rPr>
        <w:t>【</w:t>
      </w:r>
      <w:r>
        <w:rPr>
          <w:rFonts w:hint="eastAsia" w:ascii="宋体" w:hAnsi="宋体" w:cs="宋体"/>
          <w:color w:val="auto"/>
          <w:sz w:val="24"/>
          <w:u w:val="single"/>
          <w:lang w:eastAsia="zh-CN"/>
        </w:rPr>
        <w:t>招标编号：           （采购编号）</w:t>
      </w:r>
      <w:r>
        <w:rPr>
          <w:rFonts w:hint="eastAsia" w:ascii="宋体" w:hAnsi="宋体" w:cs="宋体"/>
          <w:color w:val="auto"/>
          <w:sz w:val="24"/>
          <w:u w:val="single"/>
        </w:rPr>
        <w:t>】</w:t>
      </w:r>
      <w:r>
        <w:rPr>
          <w:rFonts w:hint="eastAsia" w:ascii="宋体" w:hAnsi="宋体" w:cs="宋体"/>
          <w:color w:val="auto"/>
          <w:kern w:val="0"/>
          <w:sz w:val="24"/>
          <w:lang w:val="zh-CN"/>
        </w:rPr>
        <w:t>政府采购投标的一切事项，其法律后果由我方承担。</w:t>
      </w:r>
    </w:p>
    <w:p w14:paraId="4F0EF78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0AD1CC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AB66895">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6A3BA69A">
      <w:pPr>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投标人名称(电子签名)：</w:t>
      </w:r>
    </w:p>
    <w:p w14:paraId="05BB01A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BF854E4">
      <w:pPr>
        <w:snapToGrid w:val="0"/>
        <w:spacing w:line="360" w:lineRule="auto"/>
        <w:rPr>
          <w:rFonts w:ascii="宋体" w:hAnsi="宋体" w:cs="宋体"/>
          <w:sz w:val="24"/>
        </w:rPr>
      </w:pPr>
    </w:p>
    <w:p w14:paraId="0AA06EC2">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3873261">
      <w:pPr>
        <w:snapToGrid w:val="0"/>
        <w:spacing w:line="360" w:lineRule="auto"/>
        <w:rPr>
          <w:rFonts w:ascii="宋体" w:hAnsi="宋体" w:cs="宋体"/>
          <w:color w:val="auto"/>
          <w:kern w:val="0"/>
          <w:sz w:val="24"/>
        </w:rPr>
      </w:pPr>
      <w:r>
        <w:rPr>
          <w:rFonts w:hint="eastAsia" w:ascii="宋体" w:hAnsi="宋体" w:cs="宋体"/>
          <w:color w:val="auto"/>
          <w:sz w:val="24"/>
          <w:lang w:eastAsia="zh-CN"/>
        </w:rPr>
        <w:t xml:space="preserve">           （采购人）、（采购代理机构）</w:t>
      </w:r>
      <w:r>
        <w:rPr>
          <w:rFonts w:hint="eastAsia" w:ascii="宋体" w:hAnsi="宋体" w:cs="宋体"/>
          <w:color w:val="auto"/>
          <w:kern w:val="0"/>
          <w:sz w:val="24"/>
          <w:lang w:val="zh-CN"/>
        </w:rPr>
        <w:t>：</w:t>
      </w:r>
    </w:p>
    <w:p w14:paraId="2D12502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lang w:eastAsia="zh-CN"/>
        </w:rPr>
        <w:t xml:space="preserve">         （项目名称）</w:t>
      </w:r>
      <w:r>
        <w:rPr>
          <w:rFonts w:hint="eastAsia" w:ascii="宋体" w:hAnsi="宋体" w:cs="宋体"/>
          <w:color w:val="auto"/>
          <w:sz w:val="24"/>
        </w:rPr>
        <w:t>【</w:t>
      </w:r>
      <w:r>
        <w:rPr>
          <w:rFonts w:hint="eastAsia" w:ascii="宋体" w:hAnsi="宋体" w:cs="宋体"/>
          <w:color w:val="auto"/>
          <w:sz w:val="24"/>
          <w:lang w:eastAsia="zh-CN"/>
        </w:rPr>
        <w:t>招标编号：</w:t>
      </w:r>
      <w:r>
        <w:rPr>
          <w:rFonts w:hint="eastAsia" w:ascii="宋体" w:hAnsi="宋体" w:cs="宋体"/>
          <w:color w:val="auto"/>
          <w:sz w:val="24"/>
          <w:u w:val="single"/>
          <w:lang w:eastAsia="zh-CN"/>
        </w:rPr>
        <w:t xml:space="preserve">       （采购编号）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B18BAF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FD809F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863339C">
      <w:pPr>
        <w:jc w:val="center"/>
        <w:rPr>
          <w:rFonts w:ascii="宋体" w:hAnsi="宋体" w:cs="宋体"/>
          <w:b/>
          <w:kern w:val="0"/>
          <w:sz w:val="32"/>
          <w:szCs w:val="32"/>
        </w:rPr>
      </w:pPr>
    </w:p>
    <w:p w14:paraId="0EE0EF71">
      <w:pPr>
        <w:rPr>
          <w:rFonts w:ascii="宋体" w:hAnsi="宋体" w:cs="宋体"/>
        </w:rPr>
      </w:pPr>
    </w:p>
    <w:p w14:paraId="4DFA2B4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6F1C42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81F11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3E1C97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296EE59">
      <w:pPr>
        <w:autoSpaceDE w:val="0"/>
        <w:autoSpaceDN w:val="0"/>
        <w:spacing w:line="360" w:lineRule="auto"/>
        <w:jc w:val="center"/>
        <w:rPr>
          <w:rFonts w:ascii="宋体" w:hAnsi="宋体" w:cs="宋体"/>
          <w:b/>
          <w:kern w:val="0"/>
          <w:sz w:val="32"/>
          <w:szCs w:val="32"/>
          <w:lang w:val="zh-CN"/>
        </w:rPr>
      </w:pPr>
    </w:p>
    <w:p w14:paraId="26B596ED">
      <w:pPr>
        <w:autoSpaceDE w:val="0"/>
        <w:autoSpaceDN w:val="0"/>
        <w:spacing w:line="360" w:lineRule="auto"/>
        <w:jc w:val="center"/>
        <w:rPr>
          <w:rFonts w:ascii="宋体" w:hAnsi="宋体" w:cs="宋体"/>
          <w:b/>
          <w:kern w:val="0"/>
          <w:sz w:val="32"/>
          <w:szCs w:val="32"/>
          <w:lang w:val="zh-CN"/>
        </w:rPr>
      </w:pPr>
    </w:p>
    <w:p w14:paraId="59BC6BB6">
      <w:pPr>
        <w:autoSpaceDE w:val="0"/>
        <w:autoSpaceDN w:val="0"/>
        <w:spacing w:line="360" w:lineRule="auto"/>
        <w:jc w:val="center"/>
        <w:rPr>
          <w:rFonts w:ascii="宋体" w:hAnsi="宋体" w:cs="宋体"/>
          <w:b/>
          <w:kern w:val="0"/>
          <w:sz w:val="32"/>
          <w:szCs w:val="32"/>
          <w:lang w:val="zh-CN"/>
        </w:rPr>
      </w:pPr>
    </w:p>
    <w:p w14:paraId="0652B16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37F7B94">
      <w:pPr>
        <w:pStyle w:val="148"/>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AB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36046AE">
            <w:pPr>
              <w:pStyle w:val="148"/>
              <w:adjustRightInd w:val="0"/>
              <w:spacing w:line="360" w:lineRule="auto"/>
              <w:rPr>
                <w:rFonts w:hAnsi="宋体" w:cs="宋体"/>
                <w:bCs/>
                <w:sz w:val="24"/>
              </w:rPr>
            </w:pPr>
            <w:r>
              <w:rPr>
                <w:rFonts w:hint="eastAsia" w:hAnsi="宋体" w:cs="宋体"/>
                <w:bCs/>
                <w:sz w:val="24"/>
              </w:rPr>
              <w:t>正面：                                 反面：</w:t>
            </w:r>
          </w:p>
          <w:p w14:paraId="00148C72">
            <w:pPr>
              <w:pStyle w:val="148"/>
              <w:adjustRightInd w:val="0"/>
              <w:spacing w:line="360" w:lineRule="auto"/>
              <w:rPr>
                <w:rFonts w:hAnsi="宋体" w:cs="宋体"/>
                <w:bCs/>
                <w:sz w:val="24"/>
              </w:rPr>
            </w:pPr>
          </w:p>
        </w:tc>
      </w:tr>
    </w:tbl>
    <w:p w14:paraId="537F108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962D7A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C7F790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BA9CB64">
      <w:pPr>
        <w:jc w:val="center"/>
        <w:rPr>
          <w:rFonts w:ascii="宋体" w:hAnsi="宋体" w:cs="宋体"/>
          <w:b/>
          <w:kern w:val="0"/>
          <w:sz w:val="32"/>
          <w:szCs w:val="32"/>
        </w:rPr>
      </w:pPr>
    </w:p>
    <w:p w14:paraId="4789378B">
      <w:pPr>
        <w:jc w:val="center"/>
        <w:rPr>
          <w:rFonts w:ascii="宋体" w:hAnsi="宋体" w:cs="宋体"/>
          <w:b/>
          <w:kern w:val="0"/>
          <w:sz w:val="32"/>
          <w:szCs w:val="32"/>
        </w:rPr>
      </w:pPr>
    </w:p>
    <w:p w14:paraId="48F87ADB">
      <w:pPr>
        <w:jc w:val="center"/>
        <w:rPr>
          <w:rFonts w:ascii="宋体" w:hAnsi="宋体" w:cs="宋体"/>
          <w:b/>
          <w:kern w:val="0"/>
          <w:sz w:val="32"/>
          <w:szCs w:val="32"/>
        </w:rPr>
      </w:pPr>
    </w:p>
    <w:p w14:paraId="41AC4FFA">
      <w:pPr>
        <w:jc w:val="center"/>
        <w:rPr>
          <w:rFonts w:ascii="宋体" w:hAnsi="宋体" w:cs="宋体"/>
          <w:b/>
          <w:kern w:val="0"/>
          <w:sz w:val="32"/>
          <w:szCs w:val="32"/>
        </w:rPr>
      </w:pPr>
    </w:p>
    <w:p w14:paraId="6939E724">
      <w:pPr>
        <w:jc w:val="center"/>
        <w:rPr>
          <w:rFonts w:ascii="宋体" w:hAnsi="宋体" w:cs="宋体"/>
          <w:b/>
          <w:kern w:val="0"/>
          <w:sz w:val="32"/>
          <w:szCs w:val="32"/>
        </w:rPr>
      </w:pPr>
    </w:p>
    <w:p w14:paraId="1E892EC6">
      <w:pPr>
        <w:jc w:val="center"/>
        <w:rPr>
          <w:rFonts w:ascii="宋体" w:hAnsi="宋体" w:cs="宋体"/>
          <w:b/>
          <w:kern w:val="0"/>
          <w:sz w:val="32"/>
          <w:szCs w:val="32"/>
        </w:rPr>
      </w:pPr>
    </w:p>
    <w:p w14:paraId="43D2F5F5">
      <w:pPr>
        <w:jc w:val="center"/>
        <w:rPr>
          <w:rFonts w:ascii="宋体" w:hAnsi="宋体" w:cs="宋体"/>
          <w:b/>
          <w:kern w:val="0"/>
          <w:sz w:val="32"/>
          <w:szCs w:val="32"/>
        </w:rPr>
      </w:pPr>
    </w:p>
    <w:p w14:paraId="455DF8A6">
      <w:pPr>
        <w:jc w:val="center"/>
        <w:rPr>
          <w:rFonts w:ascii="宋体" w:hAnsi="宋体" w:cs="宋体"/>
          <w:b/>
          <w:kern w:val="0"/>
          <w:sz w:val="32"/>
          <w:szCs w:val="32"/>
        </w:rPr>
      </w:pPr>
    </w:p>
    <w:p w14:paraId="7EA1F5ED">
      <w:pPr>
        <w:jc w:val="center"/>
        <w:rPr>
          <w:rFonts w:ascii="宋体" w:hAnsi="宋体" w:cs="宋体"/>
          <w:b/>
          <w:kern w:val="0"/>
          <w:sz w:val="32"/>
          <w:szCs w:val="32"/>
        </w:rPr>
      </w:pPr>
    </w:p>
    <w:p w14:paraId="43E75603">
      <w:pPr>
        <w:jc w:val="center"/>
        <w:rPr>
          <w:rFonts w:ascii="宋体" w:hAnsi="宋体" w:cs="宋体"/>
          <w:b/>
          <w:kern w:val="0"/>
          <w:sz w:val="32"/>
          <w:szCs w:val="32"/>
        </w:rPr>
      </w:pPr>
    </w:p>
    <w:p w14:paraId="7335E3BA">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4EB5BFF">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14:paraId="5424579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3F96EA0D">
      <w:pPr>
        <w:snapToGrid w:val="0"/>
        <w:spacing w:line="360" w:lineRule="auto"/>
        <w:rPr>
          <w:rFonts w:ascii="宋体" w:hAnsi="宋体" w:cs="宋体"/>
          <w:color w:val="auto"/>
          <w:kern w:val="0"/>
          <w:sz w:val="24"/>
        </w:rPr>
      </w:pPr>
    </w:p>
    <w:p w14:paraId="626EBF6B">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50A7B0A4">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14:paraId="69DA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24483B">
            <w:pPr>
              <w:snapToGrid w:val="0"/>
              <w:spacing w:line="240" w:lineRule="atLeast"/>
              <w:jc w:val="center"/>
              <w:rPr>
                <w:rFonts w:ascii="宋体" w:hAnsi="宋体" w:cs="宋体"/>
                <w:b/>
                <w:sz w:val="24"/>
              </w:rPr>
            </w:pPr>
            <w:r>
              <w:rPr>
                <w:rFonts w:hint="eastAsia" w:ascii="宋体" w:hAnsi="宋体" w:cs="宋体"/>
                <w:b/>
                <w:sz w:val="24"/>
              </w:rPr>
              <w:t>序号</w:t>
            </w:r>
          </w:p>
        </w:tc>
        <w:tc>
          <w:tcPr>
            <w:tcW w:w="3865" w:type="dxa"/>
            <w:vAlign w:val="center"/>
          </w:tcPr>
          <w:p w14:paraId="609B8A8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77" w:type="dxa"/>
            <w:vAlign w:val="center"/>
          </w:tcPr>
          <w:p w14:paraId="3764076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D2A6541">
            <w:pPr>
              <w:snapToGrid w:val="0"/>
              <w:spacing w:line="240" w:lineRule="atLeast"/>
              <w:jc w:val="center"/>
              <w:rPr>
                <w:rFonts w:ascii="宋体" w:hAnsi="宋体" w:cs="宋体"/>
                <w:b/>
                <w:sz w:val="24"/>
              </w:rPr>
            </w:pPr>
            <w:r>
              <w:rPr>
                <w:rFonts w:hint="eastAsia" w:ascii="宋体" w:hAnsi="宋体" w:cs="宋体"/>
                <w:b/>
                <w:sz w:val="24"/>
              </w:rPr>
              <w:t>投标文件中的</w:t>
            </w:r>
          </w:p>
          <w:p w14:paraId="7F84E363">
            <w:pPr>
              <w:snapToGrid w:val="0"/>
              <w:spacing w:line="240" w:lineRule="atLeast"/>
              <w:jc w:val="center"/>
              <w:rPr>
                <w:rFonts w:ascii="宋体" w:hAnsi="宋体" w:cs="宋体"/>
                <w:b/>
                <w:sz w:val="24"/>
              </w:rPr>
            </w:pPr>
            <w:r>
              <w:rPr>
                <w:rFonts w:hint="eastAsia" w:ascii="宋体" w:hAnsi="宋体" w:cs="宋体"/>
                <w:b/>
                <w:sz w:val="24"/>
              </w:rPr>
              <w:t>页码位置</w:t>
            </w:r>
          </w:p>
        </w:tc>
      </w:tr>
      <w:tr w14:paraId="494D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AAB90E">
            <w:pPr>
              <w:jc w:val="center"/>
              <w:rPr>
                <w:rFonts w:ascii="宋体" w:hAnsi="宋体" w:cs="宋体"/>
                <w:sz w:val="24"/>
              </w:rPr>
            </w:pPr>
            <w:r>
              <w:rPr>
                <w:rFonts w:hint="eastAsia" w:ascii="宋体" w:hAnsi="宋体" w:cs="宋体"/>
                <w:sz w:val="24"/>
              </w:rPr>
              <w:t>1</w:t>
            </w:r>
          </w:p>
        </w:tc>
        <w:tc>
          <w:tcPr>
            <w:tcW w:w="3865" w:type="dxa"/>
          </w:tcPr>
          <w:p w14:paraId="355F74B8">
            <w:pPr>
              <w:spacing w:line="360" w:lineRule="auto"/>
              <w:rPr>
                <w:rFonts w:ascii="宋体" w:hAnsi="宋体" w:cs="宋体"/>
                <w:sz w:val="24"/>
              </w:rPr>
            </w:pPr>
            <w:r>
              <w:rPr>
                <w:rFonts w:hint="eastAsia" w:ascii="宋体" w:hAnsi="宋体" w:cs="宋体"/>
                <w:sz w:val="24"/>
              </w:rPr>
              <w:t>投标文件按照招标文件要求需签署、盖章的（</w:t>
            </w:r>
            <w:r>
              <w:rPr>
                <w:rFonts w:hint="eastAsia" w:ascii="宋体" w:hAnsi="宋体" w:cs="宋体"/>
                <w:sz w:val="24"/>
                <w:lang w:val="en-US" w:eastAsia="zh-CN"/>
              </w:rPr>
              <w:t>如</w:t>
            </w:r>
            <w:r>
              <w:rPr>
                <w:rFonts w:hint="eastAsia" w:ascii="宋体" w:hAnsi="宋体" w:cs="宋体"/>
                <w:sz w:val="24"/>
              </w:rPr>
              <w:t>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w:t>
            </w:r>
            <w:r>
              <w:rPr>
                <w:rFonts w:hint="eastAsia" w:ascii="宋体" w:hAnsi="宋体" w:cs="宋体"/>
                <w:sz w:val="24"/>
                <w:lang w:val="en-US" w:eastAsia="zh-CN"/>
              </w:rPr>
              <w:t>等</w:t>
            </w:r>
            <w:r>
              <w:rPr>
                <w:rFonts w:hint="eastAsia" w:ascii="宋体" w:hAnsi="宋体" w:cs="宋体"/>
                <w:sz w:val="24"/>
              </w:rPr>
              <w:t>）</w:t>
            </w:r>
          </w:p>
        </w:tc>
        <w:tc>
          <w:tcPr>
            <w:tcW w:w="3677" w:type="dxa"/>
            <w:vAlign w:val="center"/>
          </w:tcPr>
          <w:p w14:paraId="7BBFD559">
            <w:pPr>
              <w:rPr>
                <w:rFonts w:ascii="宋体" w:hAnsi="宋体" w:cs="宋体"/>
                <w:sz w:val="24"/>
              </w:rPr>
            </w:pPr>
            <w:r>
              <w:rPr>
                <w:rFonts w:hint="eastAsia" w:ascii="宋体" w:hAnsi="宋体" w:cs="宋体"/>
                <w:sz w:val="24"/>
              </w:rPr>
              <w:t>提供需要使用电子签名或者签字盖章的投标文件的组成部分（法人授权委托书、廉洁自律承诺书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投标标的清单等</w:t>
            </w:r>
            <w:r>
              <w:rPr>
                <w:rFonts w:hint="eastAsia" w:ascii="宋体" w:hAnsi="宋体" w:cs="宋体"/>
                <w:sz w:val="24"/>
              </w:rPr>
              <w:t>是否均已签署、盖章）</w:t>
            </w:r>
          </w:p>
        </w:tc>
        <w:tc>
          <w:tcPr>
            <w:tcW w:w="1418" w:type="dxa"/>
          </w:tcPr>
          <w:p w14:paraId="1BE155A8">
            <w:pPr>
              <w:rPr>
                <w:rFonts w:ascii="宋体" w:hAnsi="宋体" w:cs="宋体"/>
                <w:sz w:val="24"/>
              </w:rPr>
            </w:pPr>
          </w:p>
          <w:p w14:paraId="5FFC7DF3">
            <w:pPr>
              <w:rPr>
                <w:rFonts w:ascii="宋体" w:hAnsi="宋体" w:cs="宋体"/>
                <w:sz w:val="24"/>
              </w:rPr>
            </w:pPr>
            <w:r>
              <w:rPr>
                <w:rFonts w:hint="eastAsia" w:ascii="宋体" w:hAnsi="宋体" w:cs="宋体"/>
                <w:sz w:val="24"/>
              </w:rPr>
              <w:t>见投标文件</w:t>
            </w:r>
          </w:p>
          <w:p w14:paraId="7672F630">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CDF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1192A3">
            <w:pPr>
              <w:jc w:val="center"/>
              <w:rPr>
                <w:rFonts w:ascii="宋体" w:hAnsi="宋体" w:cs="宋体"/>
                <w:sz w:val="24"/>
              </w:rPr>
            </w:pPr>
            <w:r>
              <w:rPr>
                <w:rFonts w:hint="eastAsia" w:ascii="宋体" w:hAnsi="宋体" w:cs="宋体"/>
                <w:sz w:val="24"/>
              </w:rPr>
              <w:t>2</w:t>
            </w:r>
          </w:p>
        </w:tc>
        <w:tc>
          <w:tcPr>
            <w:tcW w:w="3865" w:type="dxa"/>
          </w:tcPr>
          <w:p w14:paraId="0C4E8DB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77" w:type="dxa"/>
            <w:vAlign w:val="center"/>
          </w:tcPr>
          <w:p w14:paraId="171178BC">
            <w:pPr>
              <w:rPr>
                <w:rFonts w:ascii="宋体" w:hAnsi="宋体" w:cs="宋体"/>
                <w:sz w:val="24"/>
              </w:rPr>
            </w:pPr>
            <w:r>
              <w:rPr>
                <w:rFonts w:hint="eastAsia" w:ascii="宋体" w:hAnsi="宋体" w:cs="宋体"/>
                <w:sz w:val="24"/>
              </w:rPr>
              <w:t>投标函</w:t>
            </w:r>
          </w:p>
        </w:tc>
        <w:tc>
          <w:tcPr>
            <w:tcW w:w="1418" w:type="dxa"/>
          </w:tcPr>
          <w:p w14:paraId="2ECCD262">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58A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12F3D9">
            <w:pPr>
              <w:jc w:val="center"/>
              <w:rPr>
                <w:rFonts w:ascii="宋体" w:hAnsi="宋体" w:cs="宋体"/>
                <w:sz w:val="24"/>
              </w:rPr>
            </w:pPr>
            <w:r>
              <w:rPr>
                <w:rFonts w:hint="eastAsia" w:ascii="宋体" w:hAnsi="宋体" w:cs="宋体"/>
                <w:sz w:val="24"/>
              </w:rPr>
              <w:t>3</w:t>
            </w:r>
          </w:p>
        </w:tc>
        <w:tc>
          <w:tcPr>
            <w:tcW w:w="3865" w:type="dxa"/>
          </w:tcPr>
          <w:p w14:paraId="0E88981F">
            <w:pPr>
              <w:spacing w:line="360" w:lineRule="auto"/>
              <w:rPr>
                <w:rFonts w:ascii="宋体" w:hAnsi="宋体" w:cs="宋体"/>
                <w:color w:val="auto"/>
                <w:sz w:val="24"/>
              </w:rPr>
            </w:pPr>
            <w:r>
              <w:rPr>
                <w:rFonts w:hint="eastAsia" w:ascii="宋体" w:hAnsi="宋体" w:cs="宋体"/>
                <w:color w:val="auto"/>
                <w:sz w:val="24"/>
              </w:rPr>
              <w:t>投标文件满足招标文件第三部分采购需求参数里的其它实质性要求（如有）。</w:t>
            </w:r>
          </w:p>
        </w:tc>
        <w:tc>
          <w:tcPr>
            <w:tcW w:w="3677" w:type="dxa"/>
            <w:vAlign w:val="center"/>
          </w:tcPr>
          <w:p w14:paraId="12B6ED75">
            <w:pPr>
              <w:rPr>
                <w:rFonts w:ascii="宋体" w:hAnsi="宋体" w:cs="宋体"/>
                <w:color w:val="auto"/>
                <w:sz w:val="24"/>
              </w:rPr>
            </w:pPr>
            <w:r>
              <w:rPr>
                <w:rFonts w:hint="eastAsia" w:ascii="宋体" w:hAnsi="宋体" w:cs="宋体"/>
                <w:color w:val="auto"/>
                <w:kern w:val="0"/>
                <w:sz w:val="24"/>
              </w:rPr>
              <w:t>提供招标文件需求参数里的其它实质性要求相应的材料（“▲且加下线部分”系指实质性要求条款，招标文件无其它实质性要求的，无需提供）</w:t>
            </w:r>
          </w:p>
        </w:tc>
        <w:tc>
          <w:tcPr>
            <w:tcW w:w="1418" w:type="dxa"/>
          </w:tcPr>
          <w:p w14:paraId="5C52789B">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0712879E">
      <w:pPr>
        <w:spacing w:line="360" w:lineRule="auto"/>
        <w:ind w:right="420"/>
        <w:rPr>
          <w:rFonts w:ascii="宋体" w:hAnsi="宋体" w:cs="宋体"/>
          <w:sz w:val="24"/>
        </w:rPr>
      </w:pPr>
      <w:r>
        <w:rPr>
          <w:rFonts w:hint="eastAsia" w:ascii="宋体" w:hAnsi="宋体" w:cs="宋体"/>
          <w:sz w:val="24"/>
        </w:rPr>
        <w:t>注：按本格式和要求提供。</w:t>
      </w:r>
    </w:p>
    <w:p w14:paraId="1D24DA25">
      <w:pPr>
        <w:jc w:val="center"/>
        <w:rPr>
          <w:rFonts w:ascii="宋体" w:hAnsi="宋体" w:cs="宋体"/>
          <w:b/>
          <w:kern w:val="0"/>
          <w:sz w:val="32"/>
          <w:szCs w:val="32"/>
        </w:rPr>
      </w:pPr>
    </w:p>
    <w:p w14:paraId="2C7DC6E3">
      <w:pPr>
        <w:jc w:val="center"/>
        <w:rPr>
          <w:rFonts w:ascii="宋体" w:hAnsi="宋体" w:cs="宋体"/>
          <w:b/>
          <w:kern w:val="0"/>
          <w:sz w:val="32"/>
          <w:szCs w:val="32"/>
        </w:rPr>
      </w:pPr>
      <w:r>
        <w:rPr>
          <w:rFonts w:hint="eastAsia" w:ascii="宋体" w:hAnsi="宋体" w:cs="宋体"/>
          <w:b/>
          <w:kern w:val="0"/>
          <w:sz w:val="32"/>
          <w:szCs w:val="32"/>
        </w:rPr>
        <w:t xml:space="preserve">    </w:t>
      </w:r>
    </w:p>
    <w:p w14:paraId="25F0A836">
      <w:pPr>
        <w:jc w:val="center"/>
        <w:rPr>
          <w:rFonts w:ascii="宋体" w:hAnsi="宋体" w:cs="宋体"/>
          <w:b/>
          <w:kern w:val="0"/>
          <w:sz w:val="32"/>
          <w:szCs w:val="32"/>
        </w:rPr>
      </w:pPr>
    </w:p>
    <w:p w14:paraId="5FAFDABA">
      <w:pPr>
        <w:jc w:val="center"/>
        <w:rPr>
          <w:rFonts w:ascii="宋体" w:hAnsi="宋体" w:cs="宋体"/>
          <w:b/>
          <w:kern w:val="0"/>
          <w:sz w:val="32"/>
          <w:szCs w:val="32"/>
        </w:rPr>
      </w:pPr>
    </w:p>
    <w:p w14:paraId="04705F8D">
      <w:pPr>
        <w:jc w:val="center"/>
        <w:rPr>
          <w:rFonts w:ascii="宋体" w:hAnsi="宋体" w:cs="宋体"/>
          <w:b/>
          <w:kern w:val="0"/>
          <w:sz w:val="32"/>
          <w:szCs w:val="32"/>
        </w:rPr>
      </w:pPr>
    </w:p>
    <w:p w14:paraId="3325E207">
      <w:pPr>
        <w:jc w:val="center"/>
        <w:rPr>
          <w:rFonts w:ascii="宋体" w:hAnsi="宋体" w:cs="宋体"/>
          <w:b/>
          <w:kern w:val="0"/>
          <w:sz w:val="32"/>
          <w:szCs w:val="32"/>
        </w:rPr>
      </w:pPr>
    </w:p>
    <w:p w14:paraId="70F2A2B3">
      <w:pPr>
        <w:jc w:val="center"/>
        <w:rPr>
          <w:rFonts w:ascii="宋体" w:hAnsi="宋体" w:cs="宋体"/>
          <w:b/>
          <w:kern w:val="0"/>
          <w:sz w:val="32"/>
          <w:szCs w:val="32"/>
        </w:rPr>
      </w:pPr>
    </w:p>
    <w:p w14:paraId="30E0AC89">
      <w:pPr>
        <w:jc w:val="center"/>
        <w:rPr>
          <w:rFonts w:ascii="宋体" w:hAnsi="宋体" w:cs="宋体"/>
          <w:b/>
          <w:kern w:val="0"/>
          <w:sz w:val="32"/>
          <w:szCs w:val="32"/>
        </w:rPr>
      </w:pPr>
    </w:p>
    <w:p w14:paraId="09ED2086">
      <w:pPr>
        <w:jc w:val="center"/>
        <w:rPr>
          <w:rFonts w:ascii="宋体" w:hAnsi="宋体" w:cs="宋体"/>
          <w:b/>
          <w:kern w:val="0"/>
          <w:sz w:val="32"/>
          <w:szCs w:val="32"/>
        </w:rPr>
      </w:pPr>
    </w:p>
    <w:p w14:paraId="37FC7EED">
      <w:pPr>
        <w:jc w:val="center"/>
        <w:rPr>
          <w:rFonts w:ascii="宋体" w:hAnsi="宋体" w:cs="宋体"/>
          <w:b/>
          <w:kern w:val="0"/>
          <w:sz w:val="32"/>
          <w:szCs w:val="32"/>
        </w:rPr>
      </w:pPr>
    </w:p>
    <w:p w14:paraId="37C6164C">
      <w:pPr>
        <w:jc w:val="center"/>
        <w:rPr>
          <w:rFonts w:ascii="宋体" w:hAnsi="宋体" w:cs="宋体"/>
          <w:b/>
          <w:kern w:val="0"/>
          <w:sz w:val="32"/>
          <w:szCs w:val="32"/>
        </w:rPr>
      </w:pPr>
    </w:p>
    <w:p w14:paraId="3C016FFF">
      <w:pPr>
        <w:jc w:val="center"/>
        <w:rPr>
          <w:rFonts w:ascii="宋体" w:hAnsi="宋体" w:cs="宋体"/>
          <w:b/>
          <w:kern w:val="0"/>
          <w:sz w:val="32"/>
          <w:szCs w:val="32"/>
        </w:rPr>
      </w:pPr>
    </w:p>
    <w:p w14:paraId="50B80519">
      <w:pPr>
        <w:jc w:val="center"/>
        <w:rPr>
          <w:rFonts w:ascii="宋体" w:hAnsi="宋体" w:cs="宋体"/>
          <w:b/>
          <w:kern w:val="0"/>
          <w:sz w:val="32"/>
          <w:szCs w:val="32"/>
        </w:rPr>
      </w:pPr>
    </w:p>
    <w:p w14:paraId="05402E70">
      <w:pPr>
        <w:jc w:val="center"/>
        <w:rPr>
          <w:rFonts w:ascii="宋体" w:hAnsi="宋体" w:cs="宋体"/>
          <w:b/>
          <w:kern w:val="0"/>
          <w:sz w:val="32"/>
          <w:szCs w:val="32"/>
        </w:rPr>
      </w:pPr>
    </w:p>
    <w:p w14:paraId="302049FF">
      <w:pPr>
        <w:jc w:val="center"/>
        <w:rPr>
          <w:rFonts w:ascii="宋体" w:hAnsi="宋体" w:cs="宋体"/>
        </w:rPr>
      </w:pPr>
      <w:r>
        <w:rPr>
          <w:rFonts w:hint="eastAsia" w:ascii="宋体" w:hAnsi="宋体" w:cs="宋体"/>
          <w:b/>
          <w:kern w:val="0"/>
          <w:sz w:val="32"/>
          <w:szCs w:val="32"/>
        </w:rPr>
        <w:t>五、评标标准相应的商务技术资料</w:t>
      </w:r>
    </w:p>
    <w:p w14:paraId="3DD667A2">
      <w:pPr>
        <w:snapToGrid w:val="0"/>
        <w:spacing w:line="360" w:lineRule="auto"/>
        <w:jc w:val="left"/>
        <w:rPr>
          <w:rFonts w:hint="eastAsia" w:ascii="宋体" w:hAnsi="宋体" w:cs="宋体"/>
          <w:b/>
          <w:sz w:val="24"/>
          <w:lang w:val="en-US" w:eastAsia="zh-CN"/>
        </w:rPr>
      </w:pPr>
      <w:r>
        <w:rPr>
          <w:rFonts w:hint="eastAsia" w:ascii="宋体" w:hAnsi="宋体" w:cs="宋体"/>
          <w:b/>
          <w:sz w:val="24"/>
        </w:rPr>
        <w:t>（按招标文件第四部分评标办法前附表中“投标文件中评标标准相应的商务技术资料目录”提供资料。）</w:t>
      </w:r>
      <w:r>
        <w:rPr>
          <w:rFonts w:hint="eastAsia" w:ascii="宋体" w:hAnsi="宋体" w:cs="宋体"/>
          <w:b/>
          <w:color w:val="auto"/>
          <w:sz w:val="24"/>
          <w:lang w:eastAsia="zh-CN"/>
        </w:rPr>
        <w:t>【</w:t>
      </w:r>
      <w:r>
        <w:rPr>
          <w:rFonts w:hint="eastAsia" w:ascii="宋体" w:hAnsi="宋体" w:cs="宋体"/>
          <w:b/>
          <w:color w:val="auto"/>
          <w:sz w:val="24"/>
          <w:lang w:val="en-US" w:eastAsia="zh-CN"/>
        </w:rPr>
        <w:t>格式自拟</w:t>
      </w:r>
      <w:r>
        <w:rPr>
          <w:rFonts w:hint="eastAsia" w:ascii="宋体" w:hAnsi="宋体" w:cs="宋体"/>
          <w:b/>
          <w:color w:val="auto"/>
          <w:sz w:val="24"/>
          <w:lang w:eastAsia="zh-CN"/>
        </w:rPr>
        <w:t>】</w:t>
      </w:r>
      <w:r>
        <w:rPr>
          <w:rFonts w:hint="eastAsia" w:ascii="宋体" w:hAnsi="宋体" w:cs="宋体"/>
          <w:b/>
          <w:sz w:val="24"/>
          <w:lang w:val="en-US" w:eastAsia="zh-CN"/>
        </w:rPr>
        <w:t xml:space="preserve">  </w:t>
      </w:r>
    </w:p>
    <w:p w14:paraId="287697C3">
      <w:pPr>
        <w:snapToGrid w:val="0"/>
        <w:spacing w:line="360" w:lineRule="auto"/>
        <w:jc w:val="left"/>
        <w:rPr>
          <w:rFonts w:hint="eastAsia" w:ascii="宋体" w:hAnsi="宋体" w:cs="宋体"/>
          <w:b/>
          <w:sz w:val="24"/>
          <w:lang w:val="en-US" w:eastAsia="zh-CN"/>
        </w:rPr>
      </w:pPr>
    </w:p>
    <w:p w14:paraId="185D7654">
      <w:pPr>
        <w:snapToGrid w:val="0"/>
        <w:spacing w:line="360" w:lineRule="auto"/>
        <w:jc w:val="left"/>
        <w:rPr>
          <w:rFonts w:hint="eastAsia" w:ascii="宋体" w:hAnsi="宋体" w:cs="宋体"/>
          <w:b/>
          <w:sz w:val="24"/>
          <w:lang w:val="en-US" w:eastAsia="zh-CN"/>
        </w:rPr>
      </w:pPr>
      <w:r>
        <w:rPr>
          <w:rFonts w:hint="eastAsia" w:ascii="宋体" w:hAnsi="宋体" w:cs="宋体"/>
          <w:b/>
          <w:sz w:val="24"/>
          <w:lang w:val="en-US" w:eastAsia="zh-CN"/>
        </w:rPr>
        <w:t xml:space="preserve"> </w:t>
      </w:r>
    </w:p>
    <w:p w14:paraId="40E7B047">
      <w:pPr>
        <w:pStyle w:val="4"/>
        <w:rPr>
          <w:rFonts w:hint="eastAsia" w:ascii="宋体" w:hAnsi="宋体" w:cs="宋体"/>
          <w:b/>
          <w:sz w:val="24"/>
          <w:lang w:val="en-US" w:eastAsia="zh-CN"/>
        </w:rPr>
      </w:pPr>
    </w:p>
    <w:p w14:paraId="1D8133FD">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538"/>
        <w:gridCol w:w="1121"/>
      </w:tblGrid>
      <w:tr w14:paraId="61C5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9F9C87">
            <w:pPr>
              <w:spacing w:line="360" w:lineRule="auto"/>
              <w:jc w:val="center"/>
              <w:rPr>
                <w:rFonts w:ascii="宋体" w:hAnsi="宋体" w:cs="宋体"/>
                <w:b/>
                <w:sz w:val="24"/>
              </w:rPr>
            </w:pPr>
            <w:r>
              <w:rPr>
                <w:rFonts w:hint="eastAsia" w:ascii="宋体" w:hAnsi="宋体" w:cs="宋体"/>
                <w:b/>
                <w:sz w:val="24"/>
              </w:rPr>
              <w:t>序号</w:t>
            </w:r>
          </w:p>
        </w:tc>
        <w:tc>
          <w:tcPr>
            <w:tcW w:w="1006" w:type="dxa"/>
            <w:tcBorders>
              <w:top w:val="single" w:color="auto" w:sz="4" w:space="0"/>
              <w:left w:val="single" w:color="auto" w:sz="4" w:space="0"/>
              <w:bottom w:val="single" w:color="auto" w:sz="4" w:space="0"/>
              <w:right w:val="single" w:color="auto" w:sz="4" w:space="0"/>
            </w:tcBorders>
            <w:vAlign w:val="center"/>
          </w:tcPr>
          <w:p w14:paraId="5B93D25D">
            <w:pPr>
              <w:spacing w:line="360" w:lineRule="auto"/>
              <w:jc w:val="center"/>
              <w:rPr>
                <w:rFonts w:ascii="宋体" w:hAnsi="宋体" w:cs="宋体"/>
                <w:b/>
                <w:sz w:val="24"/>
              </w:rPr>
            </w:pPr>
            <w:r>
              <w:rPr>
                <w:rFonts w:hint="eastAsia" w:ascii="宋体" w:hAnsi="宋体" w:cs="宋体"/>
                <w:b/>
                <w:sz w:val="24"/>
              </w:rPr>
              <w:t>名称</w:t>
            </w:r>
          </w:p>
        </w:tc>
        <w:tc>
          <w:tcPr>
            <w:tcW w:w="1477" w:type="dxa"/>
            <w:tcBorders>
              <w:top w:val="single" w:color="auto" w:sz="4" w:space="0"/>
              <w:left w:val="single" w:color="auto" w:sz="4" w:space="0"/>
              <w:bottom w:val="single" w:color="auto" w:sz="4" w:space="0"/>
              <w:right w:val="single" w:color="auto" w:sz="4" w:space="0"/>
            </w:tcBorders>
          </w:tcPr>
          <w:p w14:paraId="77304043">
            <w:pPr>
              <w:spacing w:line="360" w:lineRule="auto"/>
              <w:jc w:val="center"/>
              <w:rPr>
                <w:rFonts w:ascii="宋体" w:hAnsi="宋体" w:cs="宋体"/>
                <w:b/>
                <w:sz w:val="24"/>
              </w:rPr>
            </w:pPr>
          </w:p>
          <w:p w14:paraId="4849CA49">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050B6C9">
            <w:pPr>
              <w:spacing w:line="360" w:lineRule="auto"/>
              <w:jc w:val="center"/>
              <w:rPr>
                <w:rFonts w:ascii="宋体" w:hAnsi="宋体" w:cs="宋体"/>
                <w:b/>
                <w:sz w:val="24"/>
              </w:rPr>
            </w:pPr>
            <w:r>
              <w:rPr>
                <w:rFonts w:hint="eastAsia" w:ascii="宋体" w:hAnsi="宋体" w:cs="宋体"/>
                <w:b/>
                <w:sz w:val="24"/>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14:paraId="3A1F8655">
            <w:pPr>
              <w:spacing w:line="360" w:lineRule="auto"/>
              <w:jc w:val="center"/>
              <w:rPr>
                <w:rFonts w:ascii="宋体" w:hAnsi="宋体" w:cs="宋体"/>
                <w:b/>
                <w:sz w:val="24"/>
              </w:rPr>
            </w:pPr>
            <w:r>
              <w:rPr>
                <w:rFonts w:hint="eastAsia" w:ascii="宋体" w:hAnsi="宋体" w:cs="宋体"/>
                <w:b/>
                <w:sz w:val="24"/>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14:paraId="312F7063">
            <w:pPr>
              <w:spacing w:line="360" w:lineRule="auto"/>
              <w:jc w:val="center"/>
              <w:rPr>
                <w:rFonts w:ascii="宋体" w:hAnsi="宋体" w:cs="宋体"/>
                <w:b/>
                <w:sz w:val="24"/>
              </w:rPr>
            </w:pPr>
            <w:r>
              <w:rPr>
                <w:rFonts w:hint="eastAsia" w:ascii="宋体" w:hAnsi="宋体" w:cs="宋体"/>
                <w:b/>
                <w:sz w:val="24"/>
              </w:rPr>
              <w:t>服务标准</w:t>
            </w:r>
          </w:p>
        </w:tc>
        <w:tc>
          <w:tcPr>
            <w:tcW w:w="538" w:type="dxa"/>
            <w:tcBorders>
              <w:top w:val="single" w:color="auto" w:sz="4" w:space="0"/>
              <w:left w:val="single" w:color="auto" w:sz="4" w:space="0"/>
              <w:bottom w:val="single" w:color="auto" w:sz="4" w:space="0"/>
              <w:right w:val="single" w:color="auto" w:sz="4" w:space="0"/>
            </w:tcBorders>
            <w:vAlign w:val="center"/>
          </w:tcPr>
          <w:p w14:paraId="7C920C66">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人数</w:t>
            </w:r>
          </w:p>
          <w:p w14:paraId="5CE59BAE">
            <w:pPr>
              <w:spacing w:line="360" w:lineRule="auto"/>
              <w:jc w:val="center"/>
              <w:rPr>
                <w:rFonts w:ascii="宋体" w:hAnsi="宋体" w:cs="宋体"/>
                <w:b/>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006825FF">
            <w:pPr>
              <w:spacing w:line="360" w:lineRule="auto"/>
              <w:jc w:val="center"/>
              <w:rPr>
                <w:rFonts w:ascii="宋体" w:hAnsi="宋体" w:cs="宋体"/>
                <w:b/>
                <w:sz w:val="24"/>
              </w:rPr>
            </w:pPr>
            <w:r>
              <w:rPr>
                <w:rFonts w:hint="eastAsia" w:ascii="宋体" w:hAnsi="宋体" w:cs="宋体"/>
                <w:b/>
                <w:sz w:val="24"/>
              </w:rPr>
              <w:t>备注（如果有）</w:t>
            </w:r>
          </w:p>
          <w:p w14:paraId="1A29FBAF">
            <w:pPr>
              <w:spacing w:line="360" w:lineRule="auto"/>
              <w:jc w:val="center"/>
              <w:rPr>
                <w:rFonts w:ascii="宋体" w:hAnsi="宋体" w:cs="宋体"/>
                <w:b/>
                <w:sz w:val="24"/>
              </w:rPr>
            </w:pPr>
          </w:p>
        </w:tc>
      </w:tr>
      <w:tr w14:paraId="30DF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74735A">
            <w:pPr>
              <w:spacing w:line="360" w:lineRule="auto"/>
              <w:jc w:val="center"/>
              <w:rPr>
                <w:rFonts w:ascii="宋体" w:hAnsi="宋体" w:cs="宋体"/>
                <w:sz w:val="24"/>
              </w:rPr>
            </w:pPr>
            <w:r>
              <w:rPr>
                <w:rFonts w:hint="eastAsia" w:ascii="宋体" w:hAnsi="宋体" w:cs="宋体"/>
                <w:sz w:val="24"/>
              </w:rPr>
              <w:t>1</w:t>
            </w:r>
          </w:p>
        </w:tc>
        <w:tc>
          <w:tcPr>
            <w:tcW w:w="1006" w:type="dxa"/>
            <w:tcBorders>
              <w:top w:val="single" w:color="auto" w:sz="4" w:space="0"/>
              <w:left w:val="single" w:color="auto" w:sz="4" w:space="0"/>
              <w:bottom w:val="single" w:color="auto" w:sz="4" w:space="0"/>
              <w:right w:val="single" w:color="auto" w:sz="4" w:space="0"/>
            </w:tcBorders>
            <w:vAlign w:val="center"/>
          </w:tcPr>
          <w:p w14:paraId="75A28264">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1FE5C81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7BE7BA6">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558E694B">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4FBDB984">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466546D3">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272DB531">
            <w:pPr>
              <w:spacing w:line="360" w:lineRule="auto"/>
              <w:jc w:val="center"/>
              <w:rPr>
                <w:rFonts w:ascii="宋体" w:hAnsi="宋体" w:cs="宋体"/>
                <w:sz w:val="24"/>
              </w:rPr>
            </w:pPr>
          </w:p>
        </w:tc>
      </w:tr>
      <w:tr w14:paraId="4FAB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0F63BE">
            <w:pPr>
              <w:spacing w:line="360" w:lineRule="auto"/>
              <w:jc w:val="center"/>
              <w:rPr>
                <w:rFonts w:ascii="宋体" w:hAnsi="宋体" w:cs="宋体"/>
                <w:sz w:val="24"/>
              </w:rPr>
            </w:pPr>
            <w:r>
              <w:rPr>
                <w:rFonts w:hint="eastAsia" w:ascii="宋体" w:hAnsi="宋体" w:cs="宋体"/>
                <w:sz w:val="24"/>
              </w:rPr>
              <w:t>2</w:t>
            </w:r>
          </w:p>
        </w:tc>
        <w:tc>
          <w:tcPr>
            <w:tcW w:w="1006" w:type="dxa"/>
            <w:tcBorders>
              <w:top w:val="single" w:color="auto" w:sz="4" w:space="0"/>
              <w:left w:val="single" w:color="auto" w:sz="4" w:space="0"/>
              <w:bottom w:val="single" w:color="auto" w:sz="4" w:space="0"/>
              <w:right w:val="single" w:color="auto" w:sz="4" w:space="0"/>
            </w:tcBorders>
            <w:vAlign w:val="center"/>
          </w:tcPr>
          <w:p w14:paraId="635B59D3">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4D53398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ED6E13D">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61A3A305">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2CD0D976">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36668458">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1F0BA1A7">
            <w:pPr>
              <w:spacing w:line="360" w:lineRule="auto"/>
              <w:jc w:val="center"/>
              <w:rPr>
                <w:rFonts w:ascii="宋体" w:hAnsi="宋体" w:cs="宋体"/>
                <w:sz w:val="24"/>
              </w:rPr>
            </w:pPr>
          </w:p>
        </w:tc>
      </w:tr>
      <w:tr w14:paraId="4A14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B79B83">
            <w:pPr>
              <w:spacing w:line="360" w:lineRule="auto"/>
              <w:jc w:val="center"/>
              <w:rPr>
                <w:rFonts w:ascii="宋体" w:hAnsi="宋体" w:cs="宋体"/>
                <w:sz w:val="24"/>
              </w:rPr>
            </w:pPr>
            <w:r>
              <w:rPr>
                <w:rFonts w:hint="eastAsia" w:ascii="宋体" w:hAnsi="宋体" w:cs="宋体"/>
                <w:sz w:val="24"/>
              </w:rPr>
              <w:t>……</w:t>
            </w:r>
          </w:p>
        </w:tc>
        <w:tc>
          <w:tcPr>
            <w:tcW w:w="1006" w:type="dxa"/>
            <w:tcBorders>
              <w:top w:val="single" w:color="auto" w:sz="4" w:space="0"/>
              <w:left w:val="single" w:color="auto" w:sz="4" w:space="0"/>
              <w:bottom w:val="single" w:color="auto" w:sz="4" w:space="0"/>
              <w:right w:val="single" w:color="auto" w:sz="4" w:space="0"/>
            </w:tcBorders>
            <w:vAlign w:val="center"/>
          </w:tcPr>
          <w:p w14:paraId="1652C0D0">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14:paraId="7276AB9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7B85D9C">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7D9D3639">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14:paraId="5B99FE37">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14:paraId="1EFC54D9">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2B4DD5FF">
            <w:pPr>
              <w:spacing w:line="360" w:lineRule="auto"/>
              <w:jc w:val="center"/>
              <w:rPr>
                <w:rFonts w:ascii="宋体" w:hAnsi="宋体" w:cs="宋体"/>
                <w:sz w:val="24"/>
              </w:rPr>
            </w:pPr>
          </w:p>
        </w:tc>
      </w:tr>
    </w:tbl>
    <w:p w14:paraId="1B33D6B9">
      <w:pPr>
        <w:spacing w:line="360" w:lineRule="auto"/>
        <w:ind w:right="420"/>
        <w:rPr>
          <w:rFonts w:ascii="宋体" w:hAnsi="宋体" w:cs="宋体"/>
          <w:sz w:val="24"/>
        </w:rPr>
      </w:pPr>
      <w:r>
        <w:rPr>
          <w:rFonts w:hint="eastAsia" w:ascii="宋体" w:hAnsi="宋体" w:cs="宋体"/>
          <w:sz w:val="24"/>
        </w:rPr>
        <w:t>注：按本格式和要求提供。</w:t>
      </w:r>
    </w:p>
    <w:p w14:paraId="51858FF0">
      <w:pPr>
        <w:snapToGrid w:val="0"/>
        <w:spacing w:line="360" w:lineRule="auto"/>
        <w:ind w:firstLine="576"/>
        <w:jc w:val="center"/>
        <w:rPr>
          <w:rFonts w:hint="eastAsia" w:ascii="宋体" w:hAnsi="宋体" w:cs="宋体"/>
          <w:kern w:val="0"/>
          <w:sz w:val="24"/>
          <w:lang w:val="zh-CN"/>
        </w:rPr>
      </w:pPr>
    </w:p>
    <w:p w14:paraId="203CDFB5">
      <w:pPr>
        <w:snapToGrid w:val="0"/>
        <w:spacing w:line="360" w:lineRule="auto"/>
        <w:ind w:firstLine="576"/>
        <w:jc w:val="center"/>
        <w:rPr>
          <w:rFonts w:ascii="宋体" w:hAnsi="宋体" w:cs="宋体"/>
          <w:color w:val="auto"/>
          <w:kern w:val="0"/>
          <w:sz w:val="24"/>
          <w:lang w:val="zh-CN"/>
        </w:rPr>
      </w:pPr>
      <w:r>
        <w:rPr>
          <w:rFonts w:hint="eastAsia" w:ascii="宋体" w:hAnsi="宋体" w:cs="宋体"/>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493D6306">
      <w:pPr>
        <w:spacing w:line="360" w:lineRule="auto"/>
        <w:jc w:val="center"/>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444B415B">
      <w:pPr>
        <w:jc w:val="center"/>
        <w:rPr>
          <w:rFonts w:ascii="宋体" w:hAnsi="宋体" w:cs="宋体"/>
          <w:b/>
          <w:kern w:val="0"/>
          <w:sz w:val="32"/>
          <w:szCs w:val="32"/>
        </w:rPr>
      </w:pPr>
    </w:p>
    <w:p w14:paraId="2B807EB3">
      <w:pPr>
        <w:pStyle w:val="4"/>
        <w:rPr>
          <w:rFonts w:ascii="宋体" w:hAnsi="宋体" w:cs="宋体"/>
          <w:b/>
          <w:kern w:val="0"/>
          <w:sz w:val="32"/>
          <w:szCs w:val="32"/>
        </w:rPr>
      </w:pPr>
    </w:p>
    <w:p w14:paraId="6DB3FF01"/>
    <w:p w14:paraId="3F72ADB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A79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8FFE27">
            <w:pPr>
              <w:jc w:val="center"/>
              <w:rPr>
                <w:rFonts w:ascii="宋体" w:hAnsi="宋体" w:cs="宋体"/>
                <w:b/>
                <w:bCs/>
                <w:sz w:val="24"/>
              </w:rPr>
            </w:pPr>
            <w:r>
              <w:rPr>
                <w:rFonts w:hint="eastAsia" w:ascii="宋体" w:hAnsi="宋体" w:cs="宋体"/>
                <w:b/>
                <w:bCs/>
                <w:sz w:val="24"/>
              </w:rPr>
              <w:t>序号</w:t>
            </w:r>
          </w:p>
        </w:tc>
        <w:tc>
          <w:tcPr>
            <w:tcW w:w="3683" w:type="dxa"/>
          </w:tcPr>
          <w:p w14:paraId="62143A3D">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A9EC00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D676DF9">
            <w:pPr>
              <w:jc w:val="center"/>
              <w:rPr>
                <w:rFonts w:ascii="宋体" w:hAnsi="宋体" w:cs="宋体"/>
                <w:b/>
                <w:bCs/>
                <w:sz w:val="24"/>
              </w:rPr>
            </w:pPr>
            <w:r>
              <w:rPr>
                <w:rFonts w:hint="eastAsia" w:ascii="宋体" w:hAnsi="宋体" w:cs="宋体"/>
                <w:b/>
                <w:bCs/>
                <w:sz w:val="24"/>
              </w:rPr>
              <w:t>偏离说明</w:t>
            </w:r>
          </w:p>
        </w:tc>
      </w:tr>
      <w:tr w14:paraId="617F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A448E3">
            <w:pPr>
              <w:jc w:val="center"/>
              <w:rPr>
                <w:rFonts w:ascii="宋体" w:hAnsi="宋体" w:cs="宋体"/>
                <w:kern w:val="0"/>
                <w:sz w:val="24"/>
              </w:rPr>
            </w:pPr>
            <w:r>
              <w:rPr>
                <w:rFonts w:hint="eastAsia" w:ascii="宋体" w:hAnsi="宋体" w:cs="宋体"/>
                <w:kern w:val="0"/>
                <w:sz w:val="24"/>
              </w:rPr>
              <w:t>1</w:t>
            </w:r>
          </w:p>
        </w:tc>
        <w:tc>
          <w:tcPr>
            <w:tcW w:w="3683" w:type="dxa"/>
          </w:tcPr>
          <w:p w14:paraId="2899499F">
            <w:pPr>
              <w:jc w:val="center"/>
              <w:rPr>
                <w:rFonts w:ascii="宋体" w:hAnsi="宋体" w:cs="宋体"/>
                <w:b/>
                <w:kern w:val="0"/>
                <w:sz w:val="32"/>
                <w:szCs w:val="32"/>
              </w:rPr>
            </w:pPr>
          </w:p>
        </w:tc>
        <w:tc>
          <w:tcPr>
            <w:tcW w:w="3546" w:type="dxa"/>
          </w:tcPr>
          <w:p w14:paraId="63419BAF">
            <w:pPr>
              <w:jc w:val="center"/>
              <w:rPr>
                <w:rFonts w:ascii="宋体" w:hAnsi="宋体" w:cs="宋体"/>
                <w:b/>
                <w:kern w:val="0"/>
                <w:sz w:val="32"/>
                <w:szCs w:val="32"/>
              </w:rPr>
            </w:pPr>
          </w:p>
        </w:tc>
        <w:tc>
          <w:tcPr>
            <w:tcW w:w="1276" w:type="dxa"/>
          </w:tcPr>
          <w:p w14:paraId="21FD60B1">
            <w:pPr>
              <w:jc w:val="center"/>
              <w:rPr>
                <w:rFonts w:ascii="宋体" w:hAnsi="宋体" w:cs="宋体"/>
                <w:b/>
                <w:kern w:val="0"/>
                <w:sz w:val="32"/>
                <w:szCs w:val="32"/>
              </w:rPr>
            </w:pPr>
          </w:p>
        </w:tc>
      </w:tr>
      <w:tr w14:paraId="3545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D31DA3">
            <w:pPr>
              <w:jc w:val="center"/>
              <w:rPr>
                <w:rFonts w:ascii="宋体" w:hAnsi="宋体" w:cs="宋体"/>
                <w:kern w:val="0"/>
                <w:sz w:val="24"/>
              </w:rPr>
            </w:pPr>
            <w:r>
              <w:rPr>
                <w:rFonts w:hint="eastAsia" w:ascii="宋体" w:hAnsi="宋体" w:cs="宋体"/>
                <w:kern w:val="0"/>
                <w:sz w:val="24"/>
              </w:rPr>
              <w:t>2</w:t>
            </w:r>
          </w:p>
        </w:tc>
        <w:tc>
          <w:tcPr>
            <w:tcW w:w="3683" w:type="dxa"/>
          </w:tcPr>
          <w:p w14:paraId="5CFAA93F">
            <w:pPr>
              <w:jc w:val="center"/>
              <w:rPr>
                <w:rFonts w:ascii="宋体" w:hAnsi="宋体" w:cs="宋体"/>
                <w:b/>
                <w:kern w:val="0"/>
                <w:sz w:val="32"/>
                <w:szCs w:val="32"/>
              </w:rPr>
            </w:pPr>
          </w:p>
        </w:tc>
        <w:tc>
          <w:tcPr>
            <w:tcW w:w="3546" w:type="dxa"/>
          </w:tcPr>
          <w:p w14:paraId="3FA79760">
            <w:pPr>
              <w:jc w:val="center"/>
              <w:rPr>
                <w:rFonts w:ascii="宋体" w:hAnsi="宋体" w:cs="宋体"/>
                <w:b/>
                <w:kern w:val="0"/>
                <w:sz w:val="32"/>
                <w:szCs w:val="32"/>
              </w:rPr>
            </w:pPr>
          </w:p>
        </w:tc>
        <w:tc>
          <w:tcPr>
            <w:tcW w:w="1276" w:type="dxa"/>
          </w:tcPr>
          <w:p w14:paraId="007B9F1F">
            <w:pPr>
              <w:jc w:val="center"/>
              <w:rPr>
                <w:rFonts w:ascii="宋体" w:hAnsi="宋体" w:cs="宋体"/>
                <w:b/>
                <w:kern w:val="0"/>
                <w:sz w:val="32"/>
                <w:szCs w:val="32"/>
              </w:rPr>
            </w:pPr>
          </w:p>
        </w:tc>
      </w:tr>
      <w:tr w14:paraId="74EF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0E4E79">
            <w:pPr>
              <w:jc w:val="center"/>
              <w:rPr>
                <w:rFonts w:ascii="宋体" w:hAnsi="宋体" w:cs="宋体"/>
                <w:kern w:val="0"/>
                <w:sz w:val="24"/>
              </w:rPr>
            </w:pPr>
            <w:r>
              <w:rPr>
                <w:rFonts w:hint="eastAsia" w:ascii="宋体" w:hAnsi="宋体" w:cs="宋体"/>
                <w:kern w:val="0"/>
                <w:sz w:val="24"/>
              </w:rPr>
              <w:t>……</w:t>
            </w:r>
          </w:p>
        </w:tc>
        <w:tc>
          <w:tcPr>
            <w:tcW w:w="3683" w:type="dxa"/>
          </w:tcPr>
          <w:p w14:paraId="48D09DA4">
            <w:pPr>
              <w:jc w:val="center"/>
              <w:rPr>
                <w:rFonts w:ascii="宋体" w:hAnsi="宋体" w:cs="宋体"/>
                <w:b/>
                <w:kern w:val="0"/>
                <w:sz w:val="32"/>
                <w:szCs w:val="32"/>
              </w:rPr>
            </w:pPr>
          </w:p>
        </w:tc>
        <w:tc>
          <w:tcPr>
            <w:tcW w:w="3546" w:type="dxa"/>
          </w:tcPr>
          <w:p w14:paraId="7D57953E">
            <w:pPr>
              <w:jc w:val="center"/>
              <w:rPr>
                <w:rFonts w:ascii="宋体" w:hAnsi="宋体" w:cs="宋体"/>
                <w:b/>
                <w:kern w:val="0"/>
                <w:sz w:val="32"/>
                <w:szCs w:val="32"/>
              </w:rPr>
            </w:pPr>
          </w:p>
        </w:tc>
        <w:tc>
          <w:tcPr>
            <w:tcW w:w="1276" w:type="dxa"/>
          </w:tcPr>
          <w:p w14:paraId="646DFB24">
            <w:pPr>
              <w:jc w:val="center"/>
              <w:rPr>
                <w:rFonts w:ascii="宋体" w:hAnsi="宋体" w:cs="宋体"/>
                <w:b/>
                <w:kern w:val="0"/>
                <w:sz w:val="32"/>
                <w:szCs w:val="32"/>
              </w:rPr>
            </w:pPr>
          </w:p>
        </w:tc>
      </w:tr>
    </w:tbl>
    <w:p w14:paraId="2DC11024">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13A3213">
      <w:pPr>
        <w:spacing w:line="360" w:lineRule="auto"/>
        <w:ind w:right="420"/>
        <w:rPr>
          <w:rFonts w:hint="eastAsia" w:ascii="宋体" w:hAnsi="宋体" w:cs="宋体"/>
          <w:sz w:val="24"/>
        </w:rPr>
      </w:pPr>
      <w:r>
        <w:rPr>
          <w:rFonts w:hint="eastAsia" w:ascii="宋体" w:hAnsi="宋体" w:cs="宋体"/>
          <w:sz w:val="24"/>
        </w:rPr>
        <w:t>注：按本格式和要求提供。</w:t>
      </w:r>
    </w:p>
    <w:p w14:paraId="59A8002D">
      <w:pPr>
        <w:numPr>
          <w:ilvl w:val="0"/>
          <w:numId w:val="10"/>
        </w:numPr>
        <w:spacing w:line="380" w:lineRule="exact"/>
        <w:rPr>
          <w:rFonts w:hint="eastAsia" w:ascii="楷体" w:hAnsi="楷体" w:eastAsia="楷体" w:cs="Arial"/>
          <w:color w:val="auto"/>
          <w:sz w:val="24"/>
          <w:u w:val="single"/>
        </w:rPr>
      </w:pP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没有填写此表视为完全满足招标文件的实质性要求；</w:t>
      </w:r>
      <w:r>
        <w:rPr>
          <w:rFonts w:hint="eastAsia" w:ascii="楷体" w:hAnsi="楷体" w:eastAsia="楷体" w:cs="Arial"/>
          <w:color w:val="auto"/>
          <w:sz w:val="24"/>
          <w:u w:val="single"/>
          <w:lang w:eastAsia="zh-CN"/>
        </w:rPr>
        <w:t>（</w:t>
      </w:r>
      <w:r>
        <w:rPr>
          <w:rFonts w:hint="eastAsia" w:ascii="楷体" w:hAnsi="楷体" w:eastAsia="楷体" w:cs="Arial"/>
          <w:color w:val="auto"/>
          <w:sz w:val="24"/>
          <w:u w:val="single"/>
          <w:lang w:val="en-US" w:eastAsia="zh-CN"/>
        </w:rPr>
        <w:t>必须提供</w:t>
      </w:r>
      <w:r>
        <w:rPr>
          <w:rFonts w:hint="eastAsia" w:ascii="楷体" w:hAnsi="楷体" w:eastAsia="楷体" w:cs="Arial"/>
          <w:color w:val="auto"/>
          <w:sz w:val="24"/>
          <w:u w:val="single"/>
          <w:lang w:eastAsia="zh-CN"/>
        </w:rPr>
        <w:t>）</w:t>
      </w:r>
    </w:p>
    <w:p w14:paraId="0FB6627C">
      <w:pPr>
        <w:numPr>
          <w:ilvl w:val="0"/>
          <w:numId w:val="10"/>
        </w:numPr>
        <w:spacing w:line="380" w:lineRule="exact"/>
        <w:rPr>
          <w:rFonts w:ascii="楷体" w:hAnsi="楷体" w:eastAsia="楷体" w:cs="Arial"/>
          <w:color w:val="auto"/>
          <w:sz w:val="24"/>
        </w:rPr>
      </w:pPr>
      <w:r>
        <w:rPr>
          <w:rFonts w:hint="eastAsia" w:ascii="楷体" w:hAnsi="楷体" w:eastAsia="楷体" w:cs="Arial"/>
          <w:color w:val="auto"/>
          <w:sz w:val="24"/>
        </w:rPr>
        <w:t>如出现偏离，投标人务必如实填写此表，“投标文件对应规范”及“说明”栏不得复制粘贴，所投产品必须对照招标文件要求详细填写说明，否则存在的风险由投标人自行承担；</w:t>
      </w:r>
    </w:p>
    <w:p w14:paraId="0499685E">
      <w:pPr>
        <w:spacing w:line="380" w:lineRule="exact"/>
        <w:rPr>
          <w:rFonts w:ascii="宋体" w:hAnsi="宋体" w:cs="宋体"/>
          <w:b/>
          <w:bCs/>
          <w:color w:val="auto"/>
          <w:sz w:val="32"/>
          <w:szCs w:val="32"/>
        </w:rPr>
      </w:pPr>
      <w:r>
        <w:rPr>
          <w:rFonts w:hint="eastAsia" w:ascii="楷体" w:hAnsi="楷体" w:eastAsia="楷体"/>
          <w:color w:val="auto"/>
          <w:sz w:val="24"/>
        </w:rPr>
        <w:t>3.</w:t>
      </w:r>
      <w:r>
        <w:rPr>
          <w:rFonts w:hint="eastAsia" w:ascii="楷体" w:hAnsi="楷体" w:eastAsia="楷体"/>
          <w:bCs/>
          <w:color w:val="auto"/>
          <w:sz w:val="24"/>
        </w:rPr>
        <w:t xml:space="preserve"> 投标人可按以上表格形式进行复制。</w:t>
      </w:r>
    </w:p>
    <w:p w14:paraId="0B997A74">
      <w:pPr>
        <w:ind w:firstLine="1911" w:firstLineChars="595"/>
        <w:rPr>
          <w:rFonts w:ascii="宋体" w:hAnsi="宋体" w:cs="宋体"/>
          <w:b/>
          <w:bCs/>
          <w:color w:val="auto"/>
          <w:sz w:val="32"/>
          <w:szCs w:val="32"/>
        </w:rPr>
      </w:pPr>
    </w:p>
    <w:p w14:paraId="63AC7975">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6539C67F">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01F4A474">
      <w:pPr>
        <w:pStyle w:val="24"/>
        <w:rPr>
          <w:rFonts w:ascii="宋体" w:hAnsi="宋体" w:cs="宋体"/>
          <w:b/>
          <w:bCs/>
          <w:sz w:val="24"/>
        </w:rPr>
      </w:pPr>
    </w:p>
    <w:p w14:paraId="18B12635">
      <w:pPr>
        <w:ind w:firstLine="1911" w:firstLineChars="595"/>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rPr>
        <w:t>八、认为需要的其他文件资料或说明</w:t>
      </w:r>
    </w:p>
    <w:p w14:paraId="43683CEF">
      <w:pPr>
        <w:jc w:val="center"/>
        <w:rPr>
          <w:rFonts w:hint="default" w:cs="仿宋" w:asciiTheme="minorEastAsia" w:hAnsiTheme="minorEastAsia" w:eastAsiaTheme="minorEastAsia"/>
          <w:b w:val="0"/>
          <w:bCs w:val="0"/>
          <w:color w:val="auto"/>
          <w:sz w:val="24"/>
          <w:lang w:val="en-US" w:eastAsia="zh-CN"/>
        </w:rPr>
      </w:pPr>
      <w:r>
        <w:rPr>
          <w:rFonts w:hint="eastAsia" w:cs="仿宋" w:asciiTheme="minorEastAsia" w:hAnsiTheme="minorEastAsia"/>
          <w:b w:val="0"/>
          <w:bCs w:val="0"/>
          <w:color w:val="auto"/>
          <w:sz w:val="24"/>
          <w:lang w:val="en-US" w:eastAsia="zh-CN"/>
        </w:rPr>
        <w:t>（由投标人根据采购需求自行编制）</w:t>
      </w:r>
    </w:p>
    <w:p w14:paraId="57A78AC1">
      <w:pPr>
        <w:ind w:firstLine="1911" w:firstLineChars="595"/>
        <w:rPr>
          <w:rFonts w:hint="eastAsia" w:cs="仿宋" w:asciiTheme="minorEastAsia" w:hAnsiTheme="minorEastAsia"/>
          <w:b/>
          <w:color w:val="auto"/>
          <w:kern w:val="0"/>
          <w:sz w:val="32"/>
          <w:szCs w:val="32"/>
        </w:rPr>
      </w:pPr>
    </w:p>
    <w:p w14:paraId="3B67B431">
      <w:pPr>
        <w:ind w:firstLine="5520" w:firstLineChars="2300"/>
        <w:rPr>
          <w:rFonts w:hint="eastAsia" w:cs="仿宋" w:asciiTheme="minorEastAsia" w:hAnsiTheme="minorEastAsia"/>
          <w:b/>
          <w:color w:val="auto"/>
          <w:kern w:val="0"/>
          <w:sz w:val="32"/>
          <w:szCs w:val="32"/>
        </w:rPr>
      </w:pPr>
      <w:r>
        <w:rPr>
          <w:rFonts w:hint="eastAsia" w:ascii="宋体" w:hAnsi="宋体" w:cs="宋体"/>
          <w:color w:val="auto"/>
          <w:kern w:val="0"/>
          <w:sz w:val="24"/>
          <w:lang w:val="en-US" w:eastAsia="zh-CN"/>
        </w:rPr>
        <w:t>投标人</w:t>
      </w:r>
      <w:r>
        <w:rPr>
          <w:rFonts w:hint="eastAsia" w:ascii="宋体" w:hAnsi="宋体" w:cs="宋体"/>
          <w:color w:val="auto"/>
          <w:kern w:val="0"/>
          <w:sz w:val="24"/>
          <w:lang w:val="zh-CN"/>
        </w:rPr>
        <w:t>名称(电子签名)：</w:t>
      </w:r>
    </w:p>
    <w:p w14:paraId="1D014ABC">
      <w:pPr>
        <w:ind w:firstLine="5743" w:firstLineChars="2393"/>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1AB21A0A">
      <w:pPr>
        <w:pStyle w:val="4"/>
        <w:rPr>
          <w:rFonts w:hint="eastAsia" w:ascii="宋体" w:hAnsi="宋体" w:cs="宋体"/>
          <w:color w:val="auto"/>
          <w:kern w:val="0"/>
          <w:sz w:val="24"/>
          <w:lang w:val="zh-CN"/>
        </w:rPr>
      </w:pPr>
    </w:p>
    <w:p w14:paraId="59D17553">
      <w:pPr>
        <w:rPr>
          <w:rFonts w:hint="eastAsia" w:ascii="宋体" w:hAnsi="宋体" w:cs="宋体"/>
          <w:color w:val="auto"/>
          <w:kern w:val="0"/>
          <w:sz w:val="24"/>
          <w:lang w:val="zh-CN"/>
        </w:rPr>
      </w:pPr>
    </w:p>
    <w:p w14:paraId="2FB99B59">
      <w:pPr>
        <w:pStyle w:val="4"/>
        <w:rPr>
          <w:rFonts w:hint="eastAsia" w:ascii="宋体" w:hAnsi="宋体" w:cs="宋体"/>
          <w:color w:val="auto"/>
          <w:kern w:val="0"/>
          <w:sz w:val="24"/>
          <w:lang w:val="zh-CN"/>
        </w:rPr>
      </w:pPr>
    </w:p>
    <w:p w14:paraId="658696D4">
      <w:pPr>
        <w:rPr>
          <w:rFonts w:hint="eastAsia" w:ascii="宋体" w:hAnsi="宋体" w:cs="宋体"/>
          <w:color w:val="auto"/>
          <w:kern w:val="0"/>
          <w:sz w:val="24"/>
          <w:lang w:val="zh-CN"/>
        </w:rPr>
      </w:pPr>
    </w:p>
    <w:p w14:paraId="2D21FD6E">
      <w:pPr>
        <w:pStyle w:val="4"/>
        <w:rPr>
          <w:rFonts w:hint="eastAsia" w:ascii="宋体" w:hAnsi="宋体" w:cs="宋体"/>
          <w:color w:val="auto"/>
          <w:kern w:val="0"/>
          <w:sz w:val="24"/>
          <w:lang w:val="zh-CN"/>
        </w:rPr>
      </w:pPr>
    </w:p>
    <w:p w14:paraId="5C1A6F84">
      <w:pPr>
        <w:rPr>
          <w:rFonts w:hint="eastAsia" w:ascii="宋体" w:hAnsi="宋体" w:cs="宋体"/>
          <w:color w:val="auto"/>
          <w:kern w:val="0"/>
          <w:sz w:val="24"/>
          <w:lang w:val="zh-CN"/>
        </w:rPr>
      </w:pPr>
    </w:p>
    <w:p w14:paraId="5A8426A1">
      <w:pPr>
        <w:pStyle w:val="4"/>
        <w:rPr>
          <w:rFonts w:hint="eastAsia" w:ascii="宋体" w:hAnsi="宋体" w:cs="宋体"/>
          <w:color w:val="auto"/>
          <w:kern w:val="0"/>
          <w:sz w:val="24"/>
          <w:lang w:val="zh-CN"/>
        </w:rPr>
      </w:pPr>
    </w:p>
    <w:p w14:paraId="25B2EEBE">
      <w:pPr>
        <w:rPr>
          <w:rFonts w:hint="eastAsia" w:ascii="宋体" w:hAnsi="宋体" w:cs="宋体"/>
          <w:color w:val="auto"/>
          <w:kern w:val="0"/>
          <w:sz w:val="24"/>
          <w:lang w:val="zh-CN"/>
        </w:rPr>
      </w:pPr>
    </w:p>
    <w:p w14:paraId="76C554E3">
      <w:pPr>
        <w:pStyle w:val="4"/>
        <w:rPr>
          <w:rFonts w:hint="eastAsia" w:ascii="宋体" w:hAnsi="宋体" w:cs="宋体"/>
          <w:color w:val="auto"/>
          <w:kern w:val="0"/>
          <w:sz w:val="24"/>
          <w:lang w:val="zh-CN"/>
        </w:rPr>
      </w:pPr>
    </w:p>
    <w:p w14:paraId="1F4B8828">
      <w:pPr>
        <w:rPr>
          <w:rFonts w:hint="eastAsia" w:ascii="宋体" w:hAnsi="宋体" w:cs="宋体"/>
          <w:color w:val="auto"/>
          <w:kern w:val="0"/>
          <w:sz w:val="24"/>
          <w:lang w:val="zh-CN"/>
        </w:rPr>
      </w:pPr>
    </w:p>
    <w:p w14:paraId="7296291D">
      <w:pPr>
        <w:pStyle w:val="4"/>
        <w:rPr>
          <w:rFonts w:hint="eastAsia" w:ascii="宋体" w:hAnsi="宋体" w:cs="宋体"/>
          <w:color w:val="auto"/>
          <w:kern w:val="0"/>
          <w:sz w:val="24"/>
          <w:lang w:val="zh-CN"/>
        </w:rPr>
      </w:pPr>
    </w:p>
    <w:p w14:paraId="26F11934">
      <w:pPr>
        <w:rPr>
          <w:rFonts w:hint="eastAsia" w:ascii="宋体" w:hAnsi="宋体" w:cs="宋体"/>
          <w:color w:val="auto"/>
          <w:kern w:val="0"/>
          <w:sz w:val="24"/>
          <w:lang w:val="zh-CN"/>
        </w:rPr>
      </w:pPr>
    </w:p>
    <w:p w14:paraId="5CCB59D6">
      <w:pPr>
        <w:pStyle w:val="4"/>
        <w:rPr>
          <w:rFonts w:hint="eastAsia" w:ascii="宋体" w:hAnsi="宋体" w:cs="宋体"/>
          <w:color w:val="auto"/>
          <w:kern w:val="0"/>
          <w:sz w:val="24"/>
          <w:lang w:val="zh-CN"/>
        </w:rPr>
      </w:pPr>
    </w:p>
    <w:p w14:paraId="66102235">
      <w:pPr>
        <w:rPr>
          <w:rFonts w:hint="eastAsia" w:ascii="宋体" w:hAnsi="宋体" w:cs="宋体"/>
          <w:color w:val="auto"/>
          <w:kern w:val="0"/>
          <w:sz w:val="24"/>
          <w:lang w:val="zh-CN"/>
        </w:rPr>
      </w:pPr>
    </w:p>
    <w:p w14:paraId="5101530B">
      <w:pPr>
        <w:pStyle w:val="4"/>
        <w:rPr>
          <w:rFonts w:hint="eastAsia" w:ascii="宋体" w:hAnsi="宋体" w:cs="宋体"/>
          <w:color w:val="auto"/>
          <w:kern w:val="0"/>
          <w:sz w:val="24"/>
          <w:lang w:val="zh-CN"/>
        </w:rPr>
      </w:pPr>
    </w:p>
    <w:p w14:paraId="315D1630">
      <w:pPr>
        <w:rPr>
          <w:rFonts w:hint="eastAsia" w:ascii="宋体" w:hAnsi="宋体" w:cs="宋体"/>
          <w:color w:val="auto"/>
          <w:kern w:val="0"/>
          <w:sz w:val="24"/>
          <w:lang w:val="zh-CN"/>
        </w:rPr>
      </w:pPr>
    </w:p>
    <w:p w14:paraId="520D70F6">
      <w:pPr>
        <w:pStyle w:val="4"/>
        <w:rPr>
          <w:rFonts w:hint="eastAsia" w:ascii="宋体" w:hAnsi="宋体" w:cs="宋体"/>
          <w:color w:val="auto"/>
          <w:kern w:val="0"/>
          <w:sz w:val="24"/>
          <w:lang w:val="zh-CN"/>
        </w:rPr>
      </w:pPr>
    </w:p>
    <w:p w14:paraId="67D2469D">
      <w:pPr>
        <w:rPr>
          <w:rFonts w:hint="eastAsia" w:ascii="宋体" w:hAnsi="宋体" w:cs="宋体"/>
          <w:color w:val="auto"/>
          <w:kern w:val="0"/>
          <w:sz w:val="24"/>
          <w:lang w:val="zh-CN"/>
        </w:rPr>
      </w:pPr>
    </w:p>
    <w:p w14:paraId="5BEF7D97">
      <w:pPr>
        <w:pStyle w:val="4"/>
        <w:rPr>
          <w:rFonts w:hint="eastAsia" w:ascii="宋体" w:hAnsi="宋体" w:cs="宋体"/>
          <w:color w:val="auto"/>
          <w:kern w:val="0"/>
          <w:sz w:val="24"/>
          <w:lang w:val="zh-CN"/>
        </w:rPr>
      </w:pPr>
    </w:p>
    <w:p w14:paraId="3F7FADC9">
      <w:pPr>
        <w:rPr>
          <w:rFonts w:hint="eastAsia" w:ascii="宋体" w:hAnsi="宋体" w:cs="宋体"/>
          <w:color w:val="auto"/>
          <w:kern w:val="0"/>
          <w:sz w:val="24"/>
          <w:lang w:val="zh-CN"/>
        </w:rPr>
      </w:pPr>
    </w:p>
    <w:p w14:paraId="3CD11924">
      <w:pPr>
        <w:pStyle w:val="4"/>
        <w:rPr>
          <w:rFonts w:hint="eastAsia" w:ascii="宋体" w:hAnsi="宋体" w:cs="宋体"/>
          <w:color w:val="auto"/>
          <w:kern w:val="0"/>
          <w:sz w:val="24"/>
          <w:lang w:val="zh-CN"/>
        </w:rPr>
      </w:pPr>
    </w:p>
    <w:p w14:paraId="4268325D">
      <w:pPr>
        <w:rPr>
          <w:rFonts w:hint="eastAsia" w:ascii="宋体" w:hAnsi="宋体" w:cs="宋体"/>
          <w:color w:val="auto"/>
          <w:kern w:val="0"/>
          <w:sz w:val="24"/>
          <w:lang w:val="zh-CN"/>
        </w:rPr>
      </w:pPr>
    </w:p>
    <w:p w14:paraId="19F2F2B5">
      <w:pPr>
        <w:pStyle w:val="4"/>
        <w:rPr>
          <w:rFonts w:hint="eastAsia" w:ascii="宋体" w:hAnsi="宋体" w:cs="宋体"/>
          <w:color w:val="auto"/>
          <w:kern w:val="0"/>
          <w:sz w:val="24"/>
          <w:lang w:val="zh-CN"/>
        </w:rPr>
      </w:pPr>
    </w:p>
    <w:p w14:paraId="69B903E2">
      <w:pPr>
        <w:rPr>
          <w:rFonts w:hint="eastAsia" w:ascii="宋体" w:hAnsi="宋体" w:cs="宋体"/>
          <w:color w:val="auto"/>
          <w:kern w:val="0"/>
          <w:sz w:val="24"/>
          <w:lang w:val="zh-CN"/>
        </w:rPr>
      </w:pPr>
    </w:p>
    <w:p w14:paraId="246CE572">
      <w:pPr>
        <w:ind w:firstLine="1911" w:firstLineChars="595"/>
        <w:rPr>
          <w:rFonts w:hint="eastAsia" w:ascii="宋体" w:hAnsi="宋体" w:cs="宋体"/>
          <w:b/>
          <w:kern w:val="0"/>
          <w:sz w:val="32"/>
          <w:szCs w:val="32"/>
          <w:lang w:val="en-US" w:eastAsia="zh-CN"/>
        </w:rPr>
      </w:pPr>
    </w:p>
    <w:p w14:paraId="5302BAF4">
      <w:pPr>
        <w:ind w:firstLine="1911" w:firstLineChars="595"/>
        <w:rPr>
          <w:rFonts w:ascii="宋体" w:hAnsi="宋体" w:cs="宋体"/>
          <w:b/>
          <w:kern w:val="0"/>
          <w:sz w:val="32"/>
          <w:szCs w:val="32"/>
        </w:rPr>
      </w:pPr>
      <w:r>
        <w:rPr>
          <w:rFonts w:hint="eastAsia" w:ascii="宋体" w:hAnsi="宋体" w:cs="宋体"/>
          <w:b/>
          <w:kern w:val="0"/>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E99F47D">
      <w:pPr>
        <w:snapToGrid w:val="0"/>
        <w:spacing w:line="360" w:lineRule="auto"/>
        <w:rPr>
          <w:rFonts w:ascii="宋体" w:hAnsi="宋体" w:cs="宋体"/>
          <w:sz w:val="24"/>
        </w:rPr>
      </w:pPr>
    </w:p>
    <w:p w14:paraId="0A507443">
      <w:pPr>
        <w:snapToGrid w:val="0"/>
        <w:spacing w:line="360" w:lineRule="auto"/>
        <w:rPr>
          <w:rFonts w:ascii="宋体" w:hAnsi="宋体" w:cs="宋体"/>
          <w:color w:val="auto"/>
          <w:kern w:val="0"/>
          <w:sz w:val="24"/>
          <w:u w:val="single"/>
        </w:rPr>
      </w:pPr>
      <w:r>
        <w:rPr>
          <w:rFonts w:hint="eastAsia" w:ascii="宋体" w:hAnsi="宋体" w:cs="宋体"/>
          <w:color w:val="auto"/>
          <w:sz w:val="24"/>
          <w:u w:val="single"/>
          <w:lang w:eastAsia="zh-CN"/>
        </w:rPr>
        <w:t xml:space="preserve">           （采购人）、（采购代理机构）</w:t>
      </w:r>
      <w:r>
        <w:rPr>
          <w:rFonts w:hint="eastAsia" w:ascii="宋体" w:hAnsi="宋体" w:cs="宋体"/>
          <w:color w:val="auto"/>
          <w:kern w:val="0"/>
          <w:sz w:val="24"/>
          <w:u w:val="single"/>
          <w:lang w:val="zh-CN"/>
        </w:rPr>
        <w:t>：</w:t>
      </w:r>
    </w:p>
    <w:p w14:paraId="457B3C5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8E03BC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4C131E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70CD71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4E2992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521BCF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9467F3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D5CC59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BBA18B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85799F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CF6851B">
      <w:pPr>
        <w:autoSpaceDE w:val="0"/>
        <w:autoSpaceDN w:val="0"/>
        <w:spacing w:line="360" w:lineRule="auto"/>
        <w:ind w:left="2"/>
        <w:jc w:val="left"/>
        <w:rPr>
          <w:rFonts w:ascii="宋体" w:hAnsi="宋体" w:cs="宋体"/>
          <w:kern w:val="0"/>
          <w:sz w:val="24"/>
          <w:lang w:val="zh-CN"/>
        </w:rPr>
      </w:pPr>
    </w:p>
    <w:p w14:paraId="381162E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2FC342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366B5F3">
      <w:pPr>
        <w:spacing w:line="360" w:lineRule="auto"/>
        <w:jc w:val="center"/>
        <w:rPr>
          <w:rFonts w:ascii="宋体" w:hAnsi="宋体" w:cs="宋体"/>
          <w:b/>
          <w:bCs/>
          <w:sz w:val="24"/>
        </w:rPr>
      </w:pPr>
    </w:p>
    <w:p w14:paraId="0EE321F9">
      <w:pPr>
        <w:spacing w:line="360" w:lineRule="auto"/>
        <w:ind w:right="420"/>
        <w:rPr>
          <w:rFonts w:ascii="宋体" w:hAnsi="宋体" w:cs="宋体"/>
          <w:b/>
          <w:bCs/>
          <w:sz w:val="24"/>
        </w:rPr>
      </w:pPr>
      <w:r>
        <w:rPr>
          <w:rFonts w:hint="eastAsia" w:ascii="宋体" w:hAnsi="宋体" w:cs="宋体"/>
          <w:sz w:val="24"/>
        </w:rPr>
        <w:t>注：按本格式和要求提供。</w:t>
      </w:r>
    </w:p>
    <w:p w14:paraId="21E2355D">
      <w:pPr>
        <w:rPr>
          <w:rFonts w:ascii="宋体" w:hAnsi="宋体" w:cs="宋体"/>
          <w:b/>
          <w:bCs/>
          <w:sz w:val="24"/>
        </w:rPr>
      </w:pPr>
    </w:p>
    <w:p w14:paraId="7760D152">
      <w:pPr>
        <w:pStyle w:val="4"/>
        <w:rPr>
          <w:rFonts w:ascii="宋体" w:hAnsi="宋体" w:cs="宋体"/>
          <w:b/>
          <w:bCs/>
          <w:sz w:val="24"/>
        </w:rPr>
      </w:pPr>
    </w:p>
    <w:p w14:paraId="6D22238D">
      <w:pPr>
        <w:rPr>
          <w:rFonts w:ascii="宋体" w:hAnsi="宋体" w:cs="宋体"/>
          <w:b/>
          <w:bCs/>
          <w:sz w:val="24"/>
        </w:rPr>
      </w:pPr>
    </w:p>
    <w:p w14:paraId="14BA3FDB">
      <w:pPr>
        <w:pStyle w:val="4"/>
        <w:rPr>
          <w:rFonts w:ascii="宋体" w:hAnsi="宋体" w:cs="宋体"/>
          <w:b/>
          <w:bCs/>
          <w:sz w:val="24"/>
        </w:rPr>
      </w:pPr>
    </w:p>
    <w:p w14:paraId="7C0871AD">
      <w:pPr>
        <w:rPr>
          <w:rFonts w:ascii="宋体" w:hAnsi="宋体" w:cs="宋体"/>
          <w:b/>
          <w:bCs/>
          <w:sz w:val="24"/>
        </w:rPr>
      </w:pPr>
    </w:p>
    <w:p w14:paraId="4E007C40">
      <w:pPr>
        <w:pStyle w:val="4"/>
      </w:pPr>
    </w:p>
    <w:p w14:paraId="5DBA9ECE">
      <w:pPr>
        <w:pStyle w:val="24"/>
        <w:rPr>
          <w:rFonts w:ascii="宋体" w:hAnsi="宋体" w:cs="宋体"/>
          <w:b/>
          <w:bCs/>
          <w:sz w:val="24"/>
        </w:rPr>
      </w:pPr>
    </w:p>
    <w:p w14:paraId="32CF9F2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6FEAB2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999E358">
      <w:pPr>
        <w:spacing w:line="360" w:lineRule="auto"/>
        <w:jc w:val="center"/>
        <w:outlineLvl w:val="0"/>
        <w:rPr>
          <w:rFonts w:ascii="宋体" w:hAnsi="宋体" w:cs="宋体"/>
          <w:b/>
          <w:kern w:val="0"/>
          <w:sz w:val="36"/>
          <w:szCs w:val="36"/>
        </w:rPr>
      </w:pPr>
    </w:p>
    <w:p w14:paraId="04409F98">
      <w:pPr>
        <w:snapToGrid w:val="0"/>
        <w:spacing w:line="360" w:lineRule="auto"/>
        <w:rPr>
          <w:rFonts w:ascii="宋体" w:hAnsi="宋体" w:cs="宋体"/>
          <w:sz w:val="24"/>
        </w:rPr>
      </w:pPr>
      <w:r>
        <w:rPr>
          <w:rFonts w:hint="eastAsia" w:ascii="宋体" w:hAnsi="宋体" w:cs="宋体"/>
          <w:sz w:val="24"/>
        </w:rPr>
        <w:t>（1）开标一览表（报价表）………………………………………………………（页码）</w:t>
      </w:r>
    </w:p>
    <w:p w14:paraId="5D4805A2">
      <w:pPr>
        <w:snapToGrid w:val="0"/>
        <w:spacing w:line="360" w:lineRule="auto"/>
        <w:rPr>
          <w:rFonts w:ascii="宋体" w:hAnsi="宋体" w:cs="宋体"/>
          <w:sz w:val="24"/>
        </w:rPr>
      </w:pPr>
      <w:r>
        <w:rPr>
          <w:rFonts w:hint="eastAsia" w:ascii="宋体" w:hAnsi="宋体" w:cs="宋体"/>
          <w:sz w:val="24"/>
        </w:rPr>
        <w:t>（2）中小企业声明函………………………………………………………………（页码）</w:t>
      </w:r>
    </w:p>
    <w:p w14:paraId="5293D257">
      <w:pPr>
        <w:snapToGrid w:val="0"/>
        <w:spacing w:line="360" w:lineRule="auto"/>
        <w:ind w:right="480"/>
        <w:jc w:val="center"/>
        <w:rPr>
          <w:rFonts w:ascii="宋体" w:hAnsi="宋体" w:cs="宋体"/>
          <w:b/>
          <w:kern w:val="0"/>
          <w:sz w:val="32"/>
          <w:szCs w:val="32"/>
        </w:rPr>
      </w:pPr>
    </w:p>
    <w:p w14:paraId="5BDD7D3A">
      <w:pPr>
        <w:snapToGrid w:val="0"/>
        <w:spacing w:line="360" w:lineRule="auto"/>
        <w:ind w:right="480"/>
        <w:jc w:val="center"/>
        <w:rPr>
          <w:rFonts w:ascii="宋体" w:hAnsi="宋体" w:cs="宋体"/>
          <w:b/>
          <w:kern w:val="0"/>
          <w:sz w:val="32"/>
          <w:szCs w:val="32"/>
        </w:rPr>
      </w:pPr>
    </w:p>
    <w:p w14:paraId="7B839C19">
      <w:pPr>
        <w:snapToGrid w:val="0"/>
        <w:spacing w:line="360" w:lineRule="auto"/>
        <w:ind w:right="480"/>
        <w:jc w:val="center"/>
        <w:rPr>
          <w:rFonts w:ascii="宋体" w:hAnsi="宋体" w:cs="宋体"/>
          <w:b/>
          <w:kern w:val="0"/>
          <w:sz w:val="32"/>
          <w:szCs w:val="32"/>
        </w:rPr>
      </w:pPr>
    </w:p>
    <w:p w14:paraId="17631844">
      <w:pPr>
        <w:snapToGrid w:val="0"/>
        <w:spacing w:line="360" w:lineRule="auto"/>
        <w:ind w:right="480"/>
        <w:jc w:val="center"/>
        <w:rPr>
          <w:rFonts w:ascii="宋体" w:hAnsi="宋体" w:cs="宋体"/>
          <w:b/>
          <w:kern w:val="0"/>
          <w:sz w:val="32"/>
          <w:szCs w:val="32"/>
        </w:rPr>
      </w:pPr>
    </w:p>
    <w:p w14:paraId="23D941FE">
      <w:pPr>
        <w:snapToGrid w:val="0"/>
        <w:spacing w:line="360" w:lineRule="auto"/>
        <w:ind w:right="480"/>
        <w:jc w:val="center"/>
        <w:rPr>
          <w:rFonts w:ascii="宋体" w:hAnsi="宋体" w:cs="宋体"/>
          <w:b/>
          <w:kern w:val="0"/>
          <w:sz w:val="32"/>
          <w:szCs w:val="32"/>
        </w:rPr>
      </w:pPr>
    </w:p>
    <w:p w14:paraId="14527E3D">
      <w:pPr>
        <w:snapToGrid w:val="0"/>
        <w:spacing w:line="360" w:lineRule="auto"/>
        <w:ind w:right="480"/>
        <w:jc w:val="center"/>
        <w:rPr>
          <w:rFonts w:ascii="宋体" w:hAnsi="宋体" w:cs="宋体"/>
          <w:b/>
          <w:kern w:val="0"/>
          <w:sz w:val="32"/>
          <w:szCs w:val="32"/>
        </w:rPr>
      </w:pPr>
    </w:p>
    <w:p w14:paraId="0720B17B">
      <w:pPr>
        <w:snapToGrid w:val="0"/>
        <w:spacing w:line="360" w:lineRule="auto"/>
        <w:ind w:right="480"/>
        <w:jc w:val="center"/>
        <w:rPr>
          <w:rFonts w:ascii="宋体" w:hAnsi="宋体" w:cs="宋体"/>
          <w:b/>
          <w:kern w:val="0"/>
          <w:sz w:val="32"/>
          <w:szCs w:val="32"/>
        </w:rPr>
      </w:pPr>
    </w:p>
    <w:p w14:paraId="775CD1AB">
      <w:pPr>
        <w:snapToGrid w:val="0"/>
        <w:spacing w:line="360" w:lineRule="auto"/>
        <w:ind w:right="480"/>
        <w:jc w:val="center"/>
        <w:rPr>
          <w:rFonts w:ascii="宋体" w:hAnsi="宋体" w:cs="宋体"/>
          <w:b/>
          <w:kern w:val="0"/>
          <w:sz w:val="32"/>
          <w:szCs w:val="32"/>
        </w:rPr>
      </w:pPr>
    </w:p>
    <w:p w14:paraId="2C684493">
      <w:pPr>
        <w:snapToGrid w:val="0"/>
        <w:spacing w:line="360" w:lineRule="auto"/>
        <w:ind w:right="480"/>
        <w:jc w:val="center"/>
        <w:rPr>
          <w:rFonts w:ascii="宋体" w:hAnsi="宋体" w:cs="宋体"/>
          <w:b/>
          <w:kern w:val="0"/>
          <w:sz w:val="32"/>
          <w:szCs w:val="32"/>
        </w:rPr>
      </w:pPr>
    </w:p>
    <w:p w14:paraId="6490266C">
      <w:pPr>
        <w:snapToGrid w:val="0"/>
        <w:spacing w:line="360" w:lineRule="auto"/>
        <w:ind w:right="480"/>
        <w:jc w:val="center"/>
        <w:rPr>
          <w:rFonts w:ascii="宋体" w:hAnsi="宋体" w:cs="宋体"/>
          <w:b/>
          <w:kern w:val="0"/>
          <w:sz w:val="32"/>
          <w:szCs w:val="32"/>
        </w:rPr>
      </w:pPr>
    </w:p>
    <w:p w14:paraId="7A9D12D8">
      <w:pPr>
        <w:snapToGrid w:val="0"/>
        <w:spacing w:line="360" w:lineRule="auto"/>
        <w:ind w:right="480"/>
        <w:jc w:val="center"/>
        <w:rPr>
          <w:rFonts w:ascii="宋体" w:hAnsi="宋体" w:cs="宋体"/>
          <w:b/>
          <w:kern w:val="0"/>
          <w:sz w:val="32"/>
          <w:szCs w:val="32"/>
        </w:rPr>
      </w:pPr>
    </w:p>
    <w:p w14:paraId="782E4385">
      <w:pPr>
        <w:snapToGrid w:val="0"/>
        <w:spacing w:line="360" w:lineRule="auto"/>
        <w:ind w:right="480"/>
        <w:jc w:val="center"/>
        <w:rPr>
          <w:rFonts w:ascii="宋体" w:hAnsi="宋体" w:cs="宋体"/>
          <w:b/>
          <w:kern w:val="0"/>
          <w:sz w:val="32"/>
          <w:szCs w:val="32"/>
        </w:rPr>
      </w:pPr>
    </w:p>
    <w:p w14:paraId="3B47C968">
      <w:pPr>
        <w:snapToGrid w:val="0"/>
        <w:spacing w:line="360" w:lineRule="auto"/>
        <w:ind w:right="480"/>
        <w:jc w:val="center"/>
        <w:rPr>
          <w:rFonts w:ascii="宋体" w:hAnsi="宋体" w:cs="宋体"/>
          <w:b/>
          <w:kern w:val="0"/>
          <w:sz w:val="32"/>
          <w:szCs w:val="32"/>
        </w:rPr>
      </w:pPr>
    </w:p>
    <w:p w14:paraId="3854ABF4">
      <w:pPr>
        <w:snapToGrid w:val="0"/>
        <w:spacing w:line="360" w:lineRule="auto"/>
        <w:ind w:right="480"/>
        <w:jc w:val="center"/>
        <w:rPr>
          <w:rFonts w:ascii="宋体" w:hAnsi="宋体" w:cs="宋体"/>
          <w:b/>
          <w:kern w:val="0"/>
          <w:sz w:val="32"/>
          <w:szCs w:val="32"/>
        </w:rPr>
      </w:pPr>
    </w:p>
    <w:p w14:paraId="55C3FC50">
      <w:pPr>
        <w:snapToGrid w:val="0"/>
        <w:spacing w:line="360" w:lineRule="auto"/>
        <w:ind w:right="480"/>
        <w:jc w:val="center"/>
        <w:rPr>
          <w:rFonts w:ascii="宋体" w:hAnsi="宋体" w:cs="宋体"/>
          <w:b/>
          <w:kern w:val="0"/>
          <w:sz w:val="32"/>
          <w:szCs w:val="32"/>
        </w:rPr>
      </w:pPr>
    </w:p>
    <w:p w14:paraId="436AE482">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AA4A53A">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0000FF"/>
          <w:kern w:val="2"/>
          <w:sz w:val="32"/>
          <w:szCs w:val="32"/>
        </w:rPr>
        <w:t>一</w:t>
      </w:r>
      <w:r>
        <w:rPr>
          <w:rFonts w:hint="eastAsia" w:ascii="宋体" w:hAnsi="宋体" w:eastAsia="宋体" w:cs="宋体"/>
          <w:color w:val="auto"/>
          <w:kern w:val="2"/>
          <w:sz w:val="32"/>
          <w:szCs w:val="32"/>
        </w:rPr>
        <w:t>、开标一览表（报价表）</w:t>
      </w:r>
    </w:p>
    <w:p w14:paraId="27F85672">
      <w:pPr>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 xml:space="preserve">           （采购人）、（采购代理机构）</w:t>
      </w:r>
      <w:r>
        <w:rPr>
          <w:rFonts w:hint="eastAsia" w:ascii="宋体" w:hAnsi="宋体" w:cs="宋体"/>
          <w:color w:val="auto"/>
          <w:kern w:val="0"/>
          <w:sz w:val="24"/>
          <w:lang w:val="zh-CN"/>
        </w:rPr>
        <w:t>：</w:t>
      </w:r>
    </w:p>
    <w:p w14:paraId="2948651B">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lang w:eastAsia="zh-CN"/>
        </w:rPr>
        <w:t xml:space="preserve">         （项目名称）</w:t>
      </w:r>
      <w:r>
        <w:rPr>
          <w:rFonts w:hint="eastAsia" w:ascii="宋体" w:hAnsi="宋体" w:cs="宋体"/>
          <w:color w:val="auto"/>
          <w:kern w:val="0"/>
          <w:sz w:val="24"/>
          <w:u w:val="single"/>
          <w:lang w:val="zh-CN"/>
        </w:rPr>
        <w:t>【招标编号：           （采购编号）</w:t>
      </w:r>
      <w:r>
        <w:rPr>
          <w:rFonts w:hint="eastAsia" w:ascii="宋体" w:hAnsi="宋体" w:cs="宋体"/>
          <w:color w:val="auto"/>
          <w:sz w:val="24"/>
          <w:u w:val="single"/>
        </w:rPr>
        <w:t>】</w:t>
      </w:r>
      <w:r>
        <w:rPr>
          <w:rFonts w:hint="eastAsia" w:ascii="宋体" w:hAnsi="宋体" w:cs="宋体"/>
          <w:color w:val="auto"/>
          <w:sz w:val="24"/>
        </w:rPr>
        <w:t>的实施</w:t>
      </w:r>
      <w:r>
        <w:rPr>
          <w:rFonts w:hint="eastAsia" w:ascii="宋体" w:hAnsi="宋体" w:cs="宋体"/>
          <w:color w:val="auto"/>
          <w:kern w:val="0"/>
          <w:sz w:val="24"/>
          <w:lang w:val="zh-CN"/>
        </w:rPr>
        <w:t>。</w:t>
      </w:r>
    </w:p>
    <w:p w14:paraId="444E1353">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2"/>
        <w:gridCol w:w="1808"/>
        <w:gridCol w:w="2410"/>
        <w:gridCol w:w="2268"/>
        <w:gridCol w:w="2126"/>
        <w:gridCol w:w="2127"/>
        <w:gridCol w:w="2126"/>
      </w:tblGrid>
      <w:tr w14:paraId="0F0E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27351FF">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52" w:type="dxa"/>
            <w:vAlign w:val="center"/>
          </w:tcPr>
          <w:p w14:paraId="4C214B95">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08" w:type="dxa"/>
          </w:tcPr>
          <w:p w14:paraId="36F998BB">
            <w:pPr>
              <w:spacing w:line="360" w:lineRule="auto"/>
              <w:jc w:val="center"/>
              <w:rPr>
                <w:rFonts w:ascii="宋体" w:hAnsi="宋体" w:cs="宋体"/>
                <w:b/>
                <w:color w:val="auto"/>
                <w:sz w:val="24"/>
              </w:rPr>
            </w:pPr>
          </w:p>
          <w:p w14:paraId="1E8F7A9A">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304ACA8F">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19BDFA56">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0EF185B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70EDE42C">
            <w:pPr>
              <w:spacing w:line="360" w:lineRule="auto"/>
              <w:jc w:val="center"/>
              <w:rPr>
                <w:rFonts w:ascii="宋体" w:hAnsi="宋体" w:cs="宋体"/>
                <w:b/>
                <w:color w:val="auto"/>
                <w:sz w:val="24"/>
              </w:rPr>
            </w:pPr>
          </w:p>
          <w:p w14:paraId="3318274D">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6C2DA2FE">
            <w:pPr>
              <w:spacing w:line="360" w:lineRule="auto"/>
              <w:jc w:val="center"/>
              <w:rPr>
                <w:rFonts w:ascii="宋体" w:hAnsi="宋体" w:cs="宋体"/>
                <w:b/>
                <w:color w:val="auto"/>
                <w:sz w:val="24"/>
              </w:rPr>
            </w:pPr>
          </w:p>
          <w:p w14:paraId="33C94EDF">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D79009B">
            <w:pPr>
              <w:spacing w:line="360" w:lineRule="auto"/>
              <w:jc w:val="center"/>
              <w:rPr>
                <w:rFonts w:ascii="宋体" w:hAnsi="宋体" w:cs="宋体"/>
                <w:b/>
                <w:color w:val="auto"/>
                <w:sz w:val="24"/>
              </w:rPr>
            </w:pPr>
          </w:p>
        </w:tc>
      </w:tr>
      <w:tr w14:paraId="118D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83A38FE">
            <w:pPr>
              <w:spacing w:line="360" w:lineRule="auto"/>
              <w:jc w:val="center"/>
              <w:rPr>
                <w:rFonts w:ascii="宋体" w:hAnsi="宋体" w:cs="宋体"/>
                <w:color w:val="auto"/>
                <w:sz w:val="24"/>
              </w:rPr>
            </w:pPr>
            <w:r>
              <w:rPr>
                <w:rFonts w:hint="eastAsia" w:ascii="宋体" w:hAnsi="宋体" w:cs="宋体"/>
                <w:color w:val="auto"/>
                <w:sz w:val="24"/>
              </w:rPr>
              <w:t>1</w:t>
            </w:r>
          </w:p>
        </w:tc>
        <w:tc>
          <w:tcPr>
            <w:tcW w:w="1452" w:type="dxa"/>
            <w:vAlign w:val="center"/>
          </w:tcPr>
          <w:p w14:paraId="72B7EA4E">
            <w:pPr>
              <w:snapToGrid w:val="0"/>
              <w:spacing w:line="360" w:lineRule="auto"/>
              <w:jc w:val="center"/>
              <w:rPr>
                <w:rFonts w:ascii="宋体" w:hAnsi="宋体" w:cs="宋体"/>
                <w:color w:val="auto"/>
                <w:sz w:val="24"/>
              </w:rPr>
            </w:pPr>
            <w:r>
              <w:rPr>
                <w:rFonts w:hint="eastAsia" w:ascii="宋体" w:hAnsi="宋体" w:cs="宋体"/>
                <w:color w:val="auto"/>
                <w:sz w:val="24"/>
                <w:u w:val="none"/>
                <w:lang w:val="en-US" w:eastAsia="zh-CN"/>
              </w:rPr>
              <w:t xml:space="preserve">         （项目名称）</w:t>
            </w:r>
          </w:p>
        </w:tc>
        <w:tc>
          <w:tcPr>
            <w:tcW w:w="1808" w:type="dxa"/>
            <w:vAlign w:val="center"/>
          </w:tcPr>
          <w:p w14:paraId="71170550">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依据本项目招标文件服务范围</w:t>
            </w:r>
          </w:p>
        </w:tc>
        <w:tc>
          <w:tcPr>
            <w:tcW w:w="2410" w:type="dxa"/>
            <w:vAlign w:val="center"/>
          </w:tcPr>
          <w:p w14:paraId="468C848D">
            <w:pPr>
              <w:snapToGrid w:val="0"/>
              <w:spacing w:line="360" w:lineRule="auto"/>
              <w:jc w:val="center"/>
              <w:rPr>
                <w:rFonts w:ascii="宋体" w:hAnsi="宋体" w:cs="宋体"/>
                <w:color w:val="auto"/>
                <w:sz w:val="24"/>
              </w:rPr>
            </w:pPr>
          </w:p>
        </w:tc>
        <w:tc>
          <w:tcPr>
            <w:tcW w:w="2268" w:type="dxa"/>
            <w:vAlign w:val="center"/>
          </w:tcPr>
          <w:p w14:paraId="22292C3F">
            <w:pPr>
              <w:snapToGrid w:val="0"/>
              <w:spacing w:line="360" w:lineRule="auto"/>
              <w:jc w:val="center"/>
              <w:rPr>
                <w:rFonts w:ascii="宋体" w:hAnsi="宋体" w:cs="宋体"/>
                <w:color w:val="auto"/>
                <w:sz w:val="24"/>
              </w:rPr>
            </w:pPr>
          </w:p>
        </w:tc>
        <w:tc>
          <w:tcPr>
            <w:tcW w:w="2126" w:type="dxa"/>
            <w:vAlign w:val="center"/>
          </w:tcPr>
          <w:p w14:paraId="488EC3D9">
            <w:pPr>
              <w:spacing w:line="360" w:lineRule="auto"/>
              <w:jc w:val="center"/>
              <w:rPr>
                <w:rFonts w:ascii="宋体" w:hAnsi="宋体" w:cs="宋体"/>
                <w:color w:val="auto"/>
                <w:sz w:val="24"/>
              </w:rPr>
            </w:pPr>
          </w:p>
        </w:tc>
        <w:tc>
          <w:tcPr>
            <w:tcW w:w="2127" w:type="dxa"/>
          </w:tcPr>
          <w:p w14:paraId="55EE77D1">
            <w:pPr>
              <w:spacing w:line="360" w:lineRule="auto"/>
              <w:jc w:val="center"/>
              <w:rPr>
                <w:rFonts w:ascii="宋体" w:hAnsi="宋体" w:cs="宋体"/>
                <w:color w:val="auto"/>
                <w:sz w:val="24"/>
              </w:rPr>
            </w:pPr>
          </w:p>
        </w:tc>
        <w:tc>
          <w:tcPr>
            <w:tcW w:w="2126" w:type="dxa"/>
            <w:vAlign w:val="center"/>
          </w:tcPr>
          <w:p w14:paraId="23C5424A">
            <w:pPr>
              <w:spacing w:line="360" w:lineRule="auto"/>
              <w:jc w:val="center"/>
              <w:rPr>
                <w:rFonts w:ascii="宋体" w:hAnsi="宋体" w:cs="宋体"/>
                <w:color w:val="auto"/>
                <w:sz w:val="24"/>
              </w:rPr>
            </w:pPr>
          </w:p>
        </w:tc>
      </w:tr>
      <w:tr w14:paraId="1FF3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2492632">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1BE6515F">
            <w:pPr>
              <w:spacing w:line="360" w:lineRule="auto"/>
              <w:jc w:val="center"/>
              <w:rPr>
                <w:rFonts w:ascii="宋体" w:hAnsi="宋体" w:cs="宋体"/>
                <w:color w:val="auto"/>
                <w:sz w:val="24"/>
              </w:rPr>
            </w:pPr>
          </w:p>
        </w:tc>
      </w:tr>
      <w:tr w14:paraId="3854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672AC68">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4DD2ED7A">
            <w:pPr>
              <w:spacing w:line="360" w:lineRule="auto"/>
              <w:jc w:val="center"/>
              <w:rPr>
                <w:rFonts w:ascii="宋体" w:hAnsi="宋体" w:cs="宋体"/>
                <w:color w:val="auto"/>
                <w:sz w:val="24"/>
              </w:rPr>
            </w:pPr>
          </w:p>
        </w:tc>
      </w:tr>
    </w:tbl>
    <w:p w14:paraId="51FA9386">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CCF23E9">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B2DDA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CCF3CED">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6F2F5805">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1600D1">
      <w:pPr>
        <w:spacing w:line="360" w:lineRule="auto"/>
        <w:ind w:firstLine="482" w:firstLineChars="200"/>
        <w:rPr>
          <w:rFonts w:ascii="宋体" w:hAnsi="宋体" w:cs="宋体"/>
          <w:b/>
          <w:color w:val="auto"/>
          <w:kern w:val="0"/>
          <w:sz w:val="24"/>
        </w:rPr>
      </w:pPr>
    </w:p>
    <w:p w14:paraId="3A4805E4">
      <w:pPr>
        <w:snapToGrid w:val="0"/>
        <w:spacing w:line="360" w:lineRule="auto"/>
        <w:ind w:firstLine="576"/>
        <w:jc w:val="center"/>
        <w:rPr>
          <w:rFonts w:hint="eastAsia" w:ascii="宋体" w:hAnsi="宋体" w:cs="宋体"/>
          <w:color w:val="0070C0"/>
          <w:kern w:val="0"/>
          <w:sz w:val="24"/>
          <w:lang w:val="en-US" w:eastAsia="zh-CN"/>
        </w:rPr>
      </w:pPr>
    </w:p>
    <w:p w14:paraId="2CE0578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0070C0"/>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14:paraId="4695A1B3">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14:paraId="788FD310">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6F61239">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6A225E01">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B4C6E5F">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18DE9EFE">
      <w:pPr>
        <w:spacing w:line="360" w:lineRule="auto"/>
        <w:ind w:right="420" w:firstLine="3614" w:firstLineChars="1000"/>
        <w:rPr>
          <w:rFonts w:ascii="宋体" w:hAnsi="宋体" w:cs="宋体"/>
          <w:b/>
          <w:kern w:val="0"/>
          <w:sz w:val="36"/>
          <w:szCs w:val="36"/>
        </w:rPr>
      </w:pPr>
    </w:p>
    <w:p w14:paraId="3B04C7F7">
      <w:pPr>
        <w:spacing w:line="360" w:lineRule="auto"/>
        <w:ind w:right="420" w:firstLine="3614" w:firstLineChars="1000"/>
        <w:rPr>
          <w:rFonts w:ascii="宋体" w:hAnsi="宋体" w:cs="宋体"/>
          <w:b/>
          <w:kern w:val="0"/>
          <w:sz w:val="36"/>
          <w:szCs w:val="36"/>
        </w:rPr>
      </w:pPr>
    </w:p>
    <w:p w14:paraId="6D8A0AA8">
      <w:pPr>
        <w:spacing w:line="360" w:lineRule="auto"/>
        <w:ind w:right="420" w:firstLine="3614" w:firstLineChars="1000"/>
        <w:rPr>
          <w:rFonts w:ascii="宋体" w:hAnsi="宋体" w:cs="宋体"/>
          <w:b/>
          <w:kern w:val="0"/>
          <w:sz w:val="36"/>
          <w:szCs w:val="36"/>
        </w:rPr>
      </w:pPr>
    </w:p>
    <w:p w14:paraId="45A33FEE">
      <w:pPr>
        <w:spacing w:line="360" w:lineRule="auto"/>
        <w:ind w:right="420" w:firstLine="3614" w:firstLineChars="1000"/>
        <w:rPr>
          <w:rFonts w:ascii="宋体" w:hAnsi="宋体" w:cs="宋体"/>
          <w:b/>
          <w:kern w:val="0"/>
          <w:sz w:val="36"/>
          <w:szCs w:val="36"/>
        </w:rPr>
      </w:pPr>
    </w:p>
    <w:p w14:paraId="43F8BF85">
      <w:pPr>
        <w:spacing w:line="360" w:lineRule="auto"/>
        <w:ind w:right="420" w:firstLine="3614" w:firstLineChars="1000"/>
        <w:rPr>
          <w:rFonts w:ascii="宋体" w:hAnsi="宋体" w:cs="宋体"/>
          <w:b/>
          <w:kern w:val="0"/>
          <w:sz w:val="36"/>
          <w:szCs w:val="36"/>
        </w:rPr>
      </w:pPr>
    </w:p>
    <w:p w14:paraId="29DF0182">
      <w:pPr>
        <w:spacing w:line="360" w:lineRule="auto"/>
        <w:ind w:right="420" w:firstLine="3614" w:firstLineChars="1000"/>
        <w:rPr>
          <w:rFonts w:ascii="宋体" w:hAnsi="宋体" w:cs="宋体"/>
          <w:b/>
          <w:kern w:val="0"/>
          <w:sz w:val="36"/>
          <w:szCs w:val="36"/>
        </w:rPr>
      </w:pPr>
    </w:p>
    <w:p w14:paraId="4D26DE96">
      <w:pPr>
        <w:spacing w:line="360" w:lineRule="auto"/>
        <w:ind w:right="420" w:firstLine="3614" w:firstLineChars="1000"/>
        <w:rPr>
          <w:rFonts w:ascii="宋体" w:hAnsi="宋体" w:cs="宋体"/>
          <w:b/>
          <w:kern w:val="0"/>
          <w:sz w:val="36"/>
          <w:szCs w:val="36"/>
        </w:rPr>
      </w:pPr>
    </w:p>
    <w:p w14:paraId="6CB01CA1">
      <w:pPr>
        <w:spacing w:line="360" w:lineRule="auto"/>
        <w:ind w:right="420" w:firstLine="3614" w:firstLineChars="1000"/>
        <w:rPr>
          <w:rFonts w:ascii="宋体" w:hAnsi="宋体" w:cs="宋体"/>
          <w:b/>
          <w:kern w:val="0"/>
          <w:sz w:val="36"/>
          <w:szCs w:val="36"/>
        </w:rPr>
      </w:pPr>
    </w:p>
    <w:p w14:paraId="45AEC495">
      <w:pPr>
        <w:spacing w:line="360" w:lineRule="auto"/>
        <w:ind w:right="420" w:firstLine="3614" w:firstLineChars="1000"/>
        <w:rPr>
          <w:rFonts w:ascii="宋体" w:hAnsi="宋体" w:cs="宋体"/>
          <w:b/>
          <w:kern w:val="0"/>
          <w:sz w:val="36"/>
          <w:szCs w:val="36"/>
        </w:rPr>
      </w:pPr>
    </w:p>
    <w:p w14:paraId="1DC08EE5">
      <w:pPr>
        <w:spacing w:line="360" w:lineRule="auto"/>
        <w:ind w:right="420" w:firstLine="3614" w:firstLineChars="1000"/>
        <w:rPr>
          <w:rFonts w:ascii="宋体" w:hAnsi="宋体" w:cs="宋体"/>
          <w:b/>
          <w:kern w:val="0"/>
          <w:sz w:val="36"/>
          <w:szCs w:val="36"/>
        </w:rPr>
      </w:pPr>
    </w:p>
    <w:p w14:paraId="2954D1D9">
      <w:pPr>
        <w:spacing w:line="360" w:lineRule="auto"/>
        <w:ind w:right="420" w:firstLine="3614" w:firstLineChars="1000"/>
        <w:rPr>
          <w:rFonts w:ascii="宋体" w:hAnsi="宋体" w:cs="宋体"/>
          <w:b/>
          <w:kern w:val="0"/>
          <w:sz w:val="36"/>
          <w:szCs w:val="36"/>
        </w:rPr>
      </w:pPr>
    </w:p>
    <w:p w14:paraId="36428912">
      <w:pPr>
        <w:spacing w:line="360" w:lineRule="auto"/>
        <w:ind w:right="420" w:firstLine="3614" w:firstLineChars="1000"/>
        <w:rPr>
          <w:rFonts w:ascii="宋体" w:hAnsi="宋体" w:cs="宋体"/>
          <w:b/>
          <w:kern w:val="0"/>
          <w:sz w:val="36"/>
          <w:szCs w:val="36"/>
        </w:rPr>
      </w:pPr>
    </w:p>
    <w:p w14:paraId="7A7072CE">
      <w:pPr>
        <w:spacing w:line="360" w:lineRule="auto"/>
        <w:ind w:right="420" w:firstLine="3614" w:firstLineChars="1000"/>
        <w:rPr>
          <w:rFonts w:ascii="宋体" w:hAnsi="宋体" w:cs="宋体"/>
          <w:b/>
          <w:kern w:val="0"/>
          <w:sz w:val="36"/>
          <w:szCs w:val="36"/>
        </w:rPr>
      </w:pPr>
    </w:p>
    <w:p w14:paraId="0EA107C6">
      <w:pPr>
        <w:spacing w:line="360" w:lineRule="auto"/>
        <w:ind w:right="420" w:firstLine="3614" w:firstLineChars="1000"/>
        <w:rPr>
          <w:rFonts w:ascii="宋体" w:hAnsi="宋体" w:cs="宋体"/>
          <w:b/>
          <w:kern w:val="0"/>
          <w:sz w:val="36"/>
          <w:szCs w:val="36"/>
        </w:rPr>
      </w:pPr>
    </w:p>
    <w:p w14:paraId="507DE188">
      <w:pPr>
        <w:spacing w:line="360" w:lineRule="auto"/>
        <w:ind w:right="420" w:firstLine="3614" w:firstLineChars="1000"/>
        <w:rPr>
          <w:rFonts w:ascii="宋体" w:hAnsi="宋体" w:cs="宋体"/>
          <w:b/>
          <w:kern w:val="0"/>
          <w:sz w:val="36"/>
          <w:szCs w:val="36"/>
        </w:rPr>
      </w:pPr>
    </w:p>
    <w:p w14:paraId="1F9BA909">
      <w:pPr>
        <w:spacing w:line="360" w:lineRule="auto"/>
        <w:ind w:right="420" w:firstLine="3614" w:firstLineChars="1000"/>
        <w:rPr>
          <w:rFonts w:ascii="宋体" w:hAnsi="宋体" w:cs="宋体"/>
          <w:b/>
          <w:kern w:val="0"/>
          <w:sz w:val="36"/>
          <w:szCs w:val="36"/>
        </w:rPr>
      </w:pPr>
    </w:p>
    <w:p w14:paraId="189B9D78">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0B4F449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F4B812B">
      <w:pPr>
        <w:spacing w:line="360" w:lineRule="auto"/>
        <w:jc w:val="center"/>
        <w:rPr>
          <w:rFonts w:ascii="宋体" w:hAnsi="宋体" w:cs="宋体"/>
          <w:b/>
          <w:spacing w:val="6"/>
          <w:sz w:val="32"/>
          <w:szCs w:val="32"/>
        </w:rPr>
      </w:pPr>
      <w:bookmarkStart w:id="509" w:name="OLE_LINK13"/>
      <w:bookmarkStart w:id="510" w:name="OLE_LINK14"/>
      <w:r>
        <w:rPr>
          <w:rFonts w:hint="eastAsia" w:ascii="宋体" w:hAnsi="宋体" w:cs="宋体"/>
          <w:b/>
          <w:spacing w:val="6"/>
          <w:sz w:val="32"/>
          <w:szCs w:val="32"/>
        </w:rPr>
        <w:t>残疾人福利性单位声明函</w:t>
      </w:r>
    </w:p>
    <w:bookmarkEnd w:id="509"/>
    <w:bookmarkEnd w:id="510"/>
    <w:p w14:paraId="5490C733">
      <w:pPr>
        <w:spacing w:line="360" w:lineRule="auto"/>
        <w:rPr>
          <w:rFonts w:ascii="宋体" w:hAnsi="宋体" w:cs="宋体"/>
          <w:b/>
          <w:spacing w:val="6"/>
          <w:sz w:val="30"/>
          <w:szCs w:val="30"/>
        </w:rPr>
      </w:pPr>
    </w:p>
    <w:p w14:paraId="41045BA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lang w:val="en-US" w:eastAsia="zh-CN"/>
        </w:rPr>
        <w:t xml:space="preserve">     </w:t>
      </w:r>
      <w:r>
        <w:rPr>
          <w:rFonts w:hint="eastAsia" w:ascii="宋体" w:hAnsi="宋体" w:cs="宋体"/>
          <w:color w:val="auto"/>
          <w:sz w:val="24"/>
          <w:u w:val="single"/>
        </w:rPr>
        <w:t>(采购人)</w:t>
      </w:r>
      <w:r>
        <w:rPr>
          <w:rFonts w:hint="eastAsia" w:ascii="宋体" w:hAnsi="宋体" w:cs="宋体"/>
          <w:color w:val="auto"/>
          <w:sz w:val="24"/>
        </w:rPr>
        <w:t>单位的</w:t>
      </w:r>
      <w:r>
        <w:rPr>
          <w:rFonts w:hint="eastAsia" w:ascii="宋体" w:hAnsi="宋体" w:cs="宋体"/>
          <w:color w:val="auto"/>
          <w:sz w:val="24"/>
          <w:u w:val="single"/>
          <w:lang w:eastAsia="zh-CN"/>
        </w:rPr>
        <w:t xml:space="preserve">     项目名称）</w:t>
      </w:r>
      <w:r>
        <w:rPr>
          <w:rFonts w:hint="eastAsia" w:ascii="宋体" w:hAnsi="宋体" w:cs="宋体"/>
          <w:color w:val="auto"/>
          <w:kern w:val="0"/>
          <w:sz w:val="24"/>
          <w:u w:val="single"/>
          <w:lang w:val="zh-CN"/>
        </w:rPr>
        <w:t>【招标编号：       （采购编号）</w:t>
      </w:r>
      <w:r>
        <w:rPr>
          <w:rFonts w:hint="eastAsia" w:ascii="宋体" w:hAnsi="宋体" w:cs="宋体"/>
          <w:color w:val="auto"/>
          <w:sz w:val="24"/>
          <w:u w:val="single"/>
        </w:rPr>
        <w:t>】</w:t>
      </w:r>
      <w:r>
        <w:rPr>
          <w:rFonts w:hint="eastAsia" w:ascii="宋体" w:hAnsi="宋体" w:cs="宋体"/>
          <w:color w:val="auto"/>
          <w:sz w:val="24"/>
        </w:rPr>
        <w:t>采</w:t>
      </w:r>
      <w:r>
        <w:rPr>
          <w:rFonts w:hint="eastAsia" w:ascii="宋体" w:hAnsi="宋体" w:cs="宋体"/>
          <w:sz w:val="24"/>
        </w:rPr>
        <w:t>购活动提供本单位制造的货物（由本单位承担工程/提供服务），或者提供其他残疾人福利性单位制造的货物（不包括使用非残疾人福利性单位注册商标的货物）。</w:t>
      </w:r>
    </w:p>
    <w:p w14:paraId="6EF9DE7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0A8E1CB">
      <w:pPr>
        <w:spacing w:line="360" w:lineRule="auto"/>
        <w:ind w:firstLine="480" w:firstLineChars="200"/>
        <w:rPr>
          <w:rFonts w:ascii="宋体" w:hAnsi="宋体" w:cs="宋体"/>
          <w:sz w:val="24"/>
        </w:rPr>
      </w:pPr>
    </w:p>
    <w:p w14:paraId="60CC8362">
      <w:pPr>
        <w:spacing w:line="360" w:lineRule="auto"/>
        <w:ind w:firstLine="480" w:firstLineChars="200"/>
        <w:rPr>
          <w:rFonts w:ascii="宋体" w:hAnsi="宋体" w:cs="宋体"/>
          <w:sz w:val="24"/>
        </w:rPr>
      </w:pPr>
    </w:p>
    <w:p w14:paraId="02A2C65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F9E89B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CA92AAD">
      <w:pPr>
        <w:spacing w:line="360" w:lineRule="auto"/>
        <w:ind w:firstLine="480" w:firstLineChars="200"/>
        <w:rPr>
          <w:rFonts w:ascii="宋体" w:hAnsi="宋体" w:cs="宋体"/>
          <w:sz w:val="24"/>
        </w:rPr>
      </w:pPr>
    </w:p>
    <w:p w14:paraId="503E620C">
      <w:pPr>
        <w:spacing w:line="360" w:lineRule="auto"/>
        <w:ind w:firstLine="420" w:firstLineChars="200"/>
        <w:rPr>
          <w:rFonts w:ascii="宋体" w:hAnsi="宋体" w:cs="宋体"/>
        </w:rPr>
      </w:pPr>
    </w:p>
    <w:p w14:paraId="4C6CD2DC">
      <w:pPr>
        <w:spacing w:line="360" w:lineRule="auto"/>
        <w:ind w:firstLine="420" w:firstLineChars="200"/>
        <w:rPr>
          <w:rFonts w:ascii="宋体" w:hAnsi="宋体" w:cs="宋体"/>
        </w:rPr>
      </w:pPr>
    </w:p>
    <w:p w14:paraId="2FE83FAB">
      <w:pPr>
        <w:spacing w:line="360" w:lineRule="auto"/>
        <w:ind w:firstLine="420" w:firstLineChars="200"/>
        <w:rPr>
          <w:rFonts w:ascii="宋体" w:hAnsi="宋体" w:cs="宋体"/>
        </w:rPr>
      </w:pPr>
    </w:p>
    <w:p w14:paraId="1988C835">
      <w:pPr>
        <w:spacing w:line="360" w:lineRule="auto"/>
        <w:ind w:firstLine="420" w:firstLineChars="200"/>
        <w:rPr>
          <w:rFonts w:ascii="宋体" w:hAnsi="宋体" w:cs="宋体"/>
        </w:rPr>
      </w:pPr>
    </w:p>
    <w:p w14:paraId="202E4A30">
      <w:pPr>
        <w:spacing w:line="360" w:lineRule="auto"/>
        <w:rPr>
          <w:rFonts w:ascii="宋体" w:hAnsi="宋体" w:cs="宋体"/>
          <w:b/>
          <w:sz w:val="24"/>
        </w:rPr>
      </w:pPr>
    </w:p>
    <w:p w14:paraId="1F142403">
      <w:pPr>
        <w:spacing w:line="360" w:lineRule="auto"/>
        <w:rPr>
          <w:rFonts w:ascii="宋体" w:hAnsi="宋体" w:cs="宋体"/>
          <w:b/>
          <w:sz w:val="24"/>
        </w:rPr>
      </w:pPr>
    </w:p>
    <w:p w14:paraId="0C2FFFDF">
      <w:pPr>
        <w:spacing w:line="360" w:lineRule="auto"/>
        <w:rPr>
          <w:rFonts w:ascii="宋体" w:hAnsi="宋体" w:cs="宋体"/>
          <w:b/>
          <w:sz w:val="24"/>
        </w:rPr>
      </w:pPr>
    </w:p>
    <w:p w14:paraId="5070F571">
      <w:pPr>
        <w:spacing w:line="360" w:lineRule="auto"/>
        <w:rPr>
          <w:rFonts w:ascii="宋体" w:hAnsi="宋体" w:cs="宋体"/>
          <w:b/>
          <w:sz w:val="24"/>
        </w:rPr>
      </w:pPr>
    </w:p>
    <w:p w14:paraId="2111ECBF">
      <w:pPr>
        <w:spacing w:line="360" w:lineRule="auto"/>
        <w:rPr>
          <w:rFonts w:ascii="宋体" w:hAnsi="宋体" w:cs="宋体"/>
          <w:b/>
          <w:sz w:val="24"/>
        </w:rPr>
      </w:pPr>
    </w:p>
    <w:p w14:paraId="6F3092C0">
      <w:pPr>
        <w:spacing w:line="360" w:lineRule="auto"/>
        <w:rPr>
          <w:rFonts w:ascii="宋体" w:hAnsi="宋体" w:cs="宋体"/>
          <w:b/>
          <w:sz w:val="24"/>
        </w:rPr>
      </w:pPr>
    </w:p>
    <w:p w14:paraId="76329EC7">
      <w:pPr>
        <w:spacing w:line="360" w:lineRule="auto"/>
        <w:rPr>
          <w:rFonts w:ascii="宋体" w:hAnsi="宋体" w:cs="宋体"/>
          <w:b/>
          <w:sz w:val="24"/>
        </w:rPr>
      </w:pPr>
    </w:p>
    <w:p w14:paraId="311619F6">
      <w:pPr>
        <w:spacing w:line="360" w:lineRule="auto"/>
        <w:rPr>
          <w:rFonts w:ascii="宋体" w:hAnsi="宋体" w:cs="宋体"/>
          <w:b/>
          <w:sz w:val="24"/>
        </w:rPr>
      </w:pPr>
    </w:p>
    <w:p w14:paraId="53D9EAB1">
      <w:pPr>
        <w:spacing w:line="360" w:lineRule="auto"/>
        <w:rPr>
          <w:rFonts w:ascii="宋体" w:hAnsi="宋体" w:cs="宋体"/>
          <w:b/>
          <w:sz w:val="24"/>
        </w:rPr>
      </w:pPr>
    </w:p>
    <w:p w14:paraId="0A5E3C6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A0A7B1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641EA31">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746ACC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67B995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729362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5708E5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B2DAD6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6735FF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1727DF4">
      <w:pPr>
        <w:snapToGrid w:val="0"/>
        <w:spacing w:line="360" w:lineRule="auto"/>
        <w:rPr>
          <w:rFonts w:ascii="宋体" w:hAnsi="宋体" w:cs="宋体"/>
          <w:bCs/>
          <w:sz w:val="24"/>
        </w:rPr>
      </w:pPr>
      <w:r>
        <w:rPr>
          <w:rFonts w:hint="eastAsia" w:ascii="宋体" w:hAnsi="宋体" w:cs="宋体"/>
          <w:bCs/>
          <w:sz w:val="24"/>
        </w:rPr>
        <w:t>二、质疑项目基本情况</w:t>
      </w:r>
    </w:p>
    <w:p w14:paraId="1229FF5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67E1D6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DBB578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61156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41E881F">
      <w:pPr>
        <w:snapToGrid w:val="0"/>
        <w:spacing w:line="360" w:lineRule="auto"/>
        <w:rPr>
          <w:rFonts w:ascii="宋体" w:hAnsi="宋体" w:cs="宋体"/>
          <w:bCs/>
          <w:sz w:val="24"/>
        </w:rPr>
      </w:pPr>
      <w:r>
        <w:rPr>
          <w:rFonts w:hint="eastAsia" w:ascii="宋体" w:hAnsi="宋体" w:cs="宋体"/>
          <w:bCs/>
          <w:sz w:val="24"/>
        </w:rPr>
        <w:t>三、质疑事项具体内容</w:t>
      </w:r>
    </w:p>
    <w:p w14:paraId="03E42F0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CAFB43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A16A78D">
      <w:pPr>
        <w:snapToGrid w:val="0"/>
        <w:spacing w:line="360" w:lineRule="auto"/>
        <w:rPr>
          <w:rFonts w:ascii="宋体" w:hAnsi="宋体" w:cs="宋体"/>
          <w:sz w:val="24"/>
        </w:rPr>
      </w:pPr>
      <w:r>
        <w:rPr>
          <w:rFonts w:hint="eastAsia" w:ascii="宋体" w:hAnsi="宋体" w:cs="宋体"/>
          <w:sz w:val="24"/>
          <w:u w:val="dotted"/>
        </w:rPr>
        <w:t xml:space="preserve">                                                       </w:t>
      </w:r>
    </w:p>
    <w:p w14:paraId="027FE6C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D15D16A">
      <w:pPr>
        <w:snapToGrid w:val="0"/>
        <w:spacing w:line="360" w:lineRule="auto"/>
        <w:rPr>
          <w:rFonts w:ascii="宋体" w:hAnsi="宋体" w:cs="宋体"/>
          <w:sz w:val="24"/>
          <w:u w:val="dotted"/>
        </w:rPr>
      </w:pPr>
      <w:r>
        <w:rPr>
          <w:rFonts w:hint="eastAsia" w:ascii="宋体" w:hAnsi="宋体" w:cs="宋体"/>
          <w:sz w:val="24"/>
          <w:u w:val="dotted"/>
        </w:rPr>
        <w:t xml:space="preserve">                                                     </w:t>
      </w:r>
    </w:p>
    <w:p w14:paraId="61CC3E5F">
      <w:pPr>
        <w:snapToGrid w:val="0"/>
        <w:spacing w:line="360" w:lineRule="auto"/>
        <w:rPr>
          <w:rFonts w:ascii="宋体" w:hAnsi="宋体" w:cs="宋体"/>
          <w:sz w:val="24"/>
          <w:u w:val="dotted"/>
        </w:rPr>
      </w:pPr>
      <w:r>
        <w:rPr>
          <w:rFonts w:hint="eastAsia" w:ascii="宋体" w:hAnsi="宋体" w:cs="宋体"/>
          <w:sz w:val="24"/>
        </w:rPr>
        <w:t>质疑事项2</w:t>
      </w:r>
    </w:p>
    <w:p w14:paraId="509654C9">
      <w:pPr>
        <w:snapToGrid w:val="0"/>
        <w:spacing w:line="360" w:lineRule="auto"/>
        <w:rPr>
          <w:rFonts w:ascii="宋体" w:hAnsi="宋体" w:cs="宋体"/>
          <w:sz w:val="24"/>
        </w:rPr>
      </w:pPr>
      <w:r>
        <w:rPr>
          <w:rFonts w:hint="eastAsia" w:ascii="宋体" w:hAnsi="宋体" w:cs="宋体"/>
          <w:sz w:val="24"/>
        </w:rPr>
        <w:t>……</w:t>
      </w:r>
    </w:p>
    <w:p w14:paraId="5AA10CD7">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E0A2A6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BB12248">
      <w:pPr>
        <w:spacing w:line="360" w:lineRule="auto"/>
        <w:rPr>
          <w:rFonts w:ascii="宋体" w:hAnsi="宋体" w:cs="宋体"/>
          <w:sz w:val="24"/>
        </w:rPr>
      </w:pPr>
      <w:r>
        <w:rPr>
          <w:rFonts w:hint="eastAsia" w:ascii="宋体" w:hAnsi="宋体" w:cs="宋体"/>
          <w:sz w:val="24"/>
        </w:rPr>
        <w:t xml:space="preserve">签字(签章)：                   公章：                      </w:t>
      </w:r>
    </w:p>
    <w:p w14:paraId="482CFD7C">
      <w:pPr>
        <w:spacing w:line="360" w:lineRule="auto"/>
        <w:rPr>
          <w:rFonts w:ascii="宋体" w:hAnsi="宋体" w:cs="宋体"/>
          <w:sz w:val="24"/>
        </w:rPr>
      </w:pPr>
      <w:r>
        <w:rPr>
          <w:rFonts w:hint="eastAsia" w:ascii="宋体" w:hAnsi="宋体" w:cs="宋体"/>
          <w:sz w:val="24"/>
        </w:rPr>
        <w:t xml:space="preserve">日期：    </w:t>
      </w:r>
    </w:p>
    <w:p w14:paraId="68F623C2">
      <w:pPr>
        <w:spacing w:line="360" w:lineRule="auto"/>
        <w:jc w:val="center"/>
        <w:rPr>
          <w:rFonts w:ascii="宋体" w:hAnsi="宋体" w:cs="宋体"/>
          <w:b/>
          <w:bCs/>
          <w:sz w:val="24"/>
        </w:rPr>
      </w:pPr>
    </w:p>
    <w:p w14:paraId="3338CAD8">
      <w:pPr>
        <w:spacing w:line="360" w:lineRule="auto"/>
        <w:rPr>
          <w:rFonts w:ascii="宋体" w:hAnsi="宋体" w:cs="宋体"/>
          <w:b/>
          <w:sz w:val="24"/>
        </w:rPr>
      </w:pPr>
    </w:p>
    <w:p w14:paraId="30CB0282">
      <w:pPr>
        <w:spacing w:line="360" w:lineRule="auto"/>
        <w:rPr>
          <w:rFonts w:hint="eastAsia" w:ascii="宋体" w:hAnsi="宋体" w:cs="宋体"/>
          <w:b/>
          <w:sz w:val="24"/>
        </w:rPr>
      </w:pPr>
    </w:p>
    <w:p w14:paraId="5408AFAD">
      <w:pPr>
        <w:spacing w:line="360" w:lineRule="auto"/>
        <w:rPr>
          <w:rFonts w:ascii="宋体" w:hAnsi="宋体" w:cs="宋体"/>
          <w:b/>
          <w:sz w:val="24"/>
        </w:rPr>
      </w:pPr>
      <w:r>
        <w:rPr>
          <w:rFonts w:hint="eastAsia" w:ascii="宋体" w:hAnsi="宋体" w:cs="宋体"/>
          <w:b/>
          <w:sz w:val="24"/>
        </w:rPr>
        <w:t>质疑函制作说明：</w:t>
      </w:r>
    </w:p>
    <w:p w14:paraId="7E694DA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CD0D1B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DA068C3">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FF2A0E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DF2D55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082460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69AD814">
      <w:pPr>
        <w:widowControl/>
        <w:spacing w:line="360" w:lineRule="auto"/>
        <w:ind w:firstLine="600" w:firstLineChars="200"/>
        <w:jc w:val="left"/>
        <w:rPr>
          <w:rFonts w:ascii="宋体" w:hAnsi="宋体" w:cs="宋体"/>
          <w:sz w:val="30"/>
          <w:szCs w:val="30"/>
        </w:rPr>
      </w:pPr>
    </w:p>
    <w:p w14:paraId="71ABA4BE">
      <w:pPr>
        <w:spacing w:line="360" w:lineRule="auto"/>
        <w:jc w:val="center"/>
        <w:rPr>
          <w:rFonts w:ascii="宋体" w:hAnsi="宋体" w:cs="宋体"/>
          <w:b/>
          <w:spacing w:val="6"/>
          <w:sz w:val="32"/>
          <w:szCs w:val="32"/>
        </w:rPr>
      </w:pPr>
    </w:p>
    <w:p w14:paraId="0935A384">
      <w:pPr>
        <w:spacing w:line="360" w:lineRule="auto"/>
        <w:jc w:val="center"/>
        <w:rPr>
          <w:rFonts w:ascii="宋体" w:hAnsi="宋体" w:cs="宋体"/>
          <w:b/>
          <w:spacing w:val="6"/>
          <w:sz w:val="32"/>
          <w:szCs w:val="32"/>
        </w:rPr>
      </w:pPr>
    </w:p>
    <w:p w14:paraId="6E0F0404">
      <w:pPr>
        <w:spacing w:line="360" w:lineRule="auto"/>
        <w:jc w:val="center"/>
        <w:rPr>
          <w:rFonts w:ascii="宋体" w:hAnsi="宋体" w:cs="宋体"/>
          <w:b/>
          <w:spacing w:val="6"/>
          <w:sz w:val="32"/>
          <w:szCs w:val="32"/>
        </w:rPr>
      </w:pPr>
    </w:p>
    <w:p w14:paraId="0120897B">
      <w:pPr>
        <w:spacing w:line="360" w:lineRule="auto"/>
        <w:jc w:val="center"/>
        <w:rPr>
          <w:rFonts w:ascii="宋体" w:hAnsi="宋体" w:cs="宋体"/>
          <w:b/>
          <w:spacing w:val="6"/>
          <w:sz w:val="32"/>
          <w:szCs w:val="32"/>
        </w:rPr>
      </w:pPr>
    </w:p>
    <w:p w14:paraId="5898A14E">
      <w:pPr>
        <w:spacing w:line="360" w:lineRule="auto"/>
        <w:jc w:val="center"/>
        <w:rPr>
          <w:rFonts w:ascii="宋体" w:hAnsi="宋体" w:cs="宋体"/>
          <w:b/>
          <w:spacing w:val="6"/>
          <w:sz w:val="32"/>
          <w:szCs w:val="32"/>
        </w:rPr>
      </w:pPr>
    </w:p>
    <w:p w14:paraId="1EA03C41">
      <w:pPr>
        <w:spacing w:line="360" w:lineRule="auto"/>
        <w:jc w:val="center"/>
        <w:rPr>
          <w:rFonts w:ascii="宋体" w:hAnsi="宋体" w:cs="宋体"/>
          <w:b/>
          <w:spacing w:val="6"/>
          <w:sz w:val="32"/>
          <w:szCs w:val="32"/>
        </w:rPr>
      </w:pPr>
    </w:p>
    <w:p w14:paraId="6E7D101E">
      <w:pPr>
        <w:spacing w:line="360" w:lineRule="auto"/>
        <w:jc w:val="center"/>
        <w:rPr>
          <w:rFonts w:ascii="宋体" w:hAnsi="宋体" w:cs="宋体"/>
          <w:b/>
          <w:spacing w:val="6"/>
          <w:sz w:val="32"/>
          <w:szCs w:val="32"/>
        </w:rPr>
      </w:pPr>
    </w:p>
    <w:p w14:paraId="796D09DF">
      <w:pPr>
        <w:spacing w:line="360" w:lineRule="auto"/>
        <w:jc w:val="center"/>
        <w:rPr>
          <w:rFonts w:ascii="宋体" w:hAnsi="宋体" w:cs="宋体"/>
          <w:b/>
          <w:spacing w:val="6"/>
          <w:sz w:val="32"/>
          <w:szCs w:val="32"/>
        </w:rPr>
      </w:pPr>
    </w:p>
    <w:p w14:paraId="25CF5A55">
      <w:pPr>
        <w:spacing w:line="360" w:lineRule="auto"/>
        <w:jc w:val="center"/>
        <w:rPr>
          <w:rFonts w:ascii="宋体" w:hAnsi="宋体" w:cs="宋体"/>
          <w:b/>
          <w:spacing w:val="6"/>
          <w:sz w:val="32"/>
          <w:szCs w:val="32"/>
        </w:rPr>
      </w:pPr>
    </w:p>
    <w:p w14:paraId="11211817">
      <w:pPr>
        <w:spacing w:line="360" w:lineRule="auto"/>
        <w:jc w:val="center"/>
        <w:rPr>
          <w:rFonts w:ascii="宋体" w:hAnsi="宋体" w:cs="宋体"/>
          <w:b/>
          <w:spacing w:val="6"/>
          <w:sz w:val="32"/>
          <w:szCs w:val="32"/>
        </w:rPr>
      </w:pPr>
    </w:p>
    <w:p w14:paraId="2D8F3DE1">
      <w:pPr>
        <w:spacing w:line="360" w:lineRule="auto"/>
        <w:jc w:val="center"/>
        <w:rPr>
          <w:rFonts w:ascii="宋体" w:hAnsi="宋体" w:cs="宋体"/>
          <w:b/>
          <w:spacing w:val="6"/>
          <w:sz w:val="32"/>
          <w:szCs w:val="32"/>
        </w:rPr>
      </w:pPr>
    </w:p>
    <w:p w14:paraId="711060F5">
      <w:pPr>
        <w:pStyle w:val="4"/>
      </w:pPr>
    </w:p>
    <w:p w14:paraId="58EC3FCD"/>
    <w:p w14:paraId="3268141D">
      <w:pPr>
        <w:spacing w:line="360" w:lineRule="auto"/>
        <w:jc w:val="center"/>
        <w:rPr>
          <w:rFonts w:ascii="宋体" w:hAnsi="宋体" w:cs="宋体"/>
          <w:b/>
          <w:spacing w:val="6"/>
          <w:sz w:val="32"/>
          <w:szCs w:val="32"/>
        </w:rPr>
      </w:pPr>
    </w:p>
    <w:p w14:paraId="30FF628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C1B12A0">
      <w:pPr>
        <w:spacing w:line="360" w:lineRule="auto"/>
        <w:jc w:val="center"/>
        <w:rPr>
          <w:rFonts w:ascii="宋体" w:hAnsi="宋体" w:cs="宋体"/>
          <w:b/>
          <w:sz w:val="24"/>
        </w:rPr>
      </w:pPr>
    </w:p>
    <w:p w14:paraId="550D8B1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3A84D35">
      <w:pPr>
        <w:spacing w:line="360" w:lineRule="auto"/>
        <w:rPr>
          <w:rFonts w:ascii="宋体" w:hAnsi="宋体" w:cs="宋体"/>
          <w:sz w:val="24"/>
        </w:rPr>
      </w:pPr>
      <w:r>
        <w:rPr>
          <w:rFonts w:hint="eastAsia" w:ascii="宋体" w:hAnsi="宋体" w:cs="宋体"/>
          <w:sz w:val="24"/>
        </w:rPr>
        <w:t>一、投诉相关主体基本情况</w:t>
      </w:r>
    </w:p>
    <w:p w14:paraId="2AAE0EE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943C5E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951675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F85AA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169B28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547D6A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806718">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B5A711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FBF944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20B361B">
      <w:pPr>
        <w:spacing w:line="360" w:lineRule="auto"/>
        <w:rPr>
          <w:rFonts w:ascii="宋体" w:hAnsi="宋体" w:cs="宋体"/>
          <w:sz w:val="24"/>
        </w:rPr>
      </w:pPr>
      <w:r>
        <w:rPr>
          <w:rFonts w:hint="eastAsia" w:ascii="宋体" w:hAnsi="宋体" w:cs="宋体"/>
          <w:sz w:val="24"/>
        </w:rPr>
        <w:t>被投诉人2</w:t>
      </w:r>
    </w:p>
    <w:p w14:paraId="1F600FA9">
      <w:pPr>
        <w:spacing w:line="360" w:lineRule="auto"/>
        <w:rPr>
          <w:rFonts w:ascii="宋体" w:hAnsi="宋体" w:cs="宋体"/>
          <w:sz w:val="24"/>
          <w:u w:val="dotted"/>
        </w:rPr>
      </w:pPr>
      <w:r>
        <w:rPr>
          <w:rFonts w:hint="eastAsia" w:ascii="宋体" w:hAnsi="宋体" w:cs="宋体"/>
          <w:sz w:val="24"/>
        </w:rPr>
        <w:t>……</w:t>
      </w:r>
    </w:p>
    <w:p w14:paraId="02680FB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005BBF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598C17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5AE05C9">
      <w:pPr>
        <w:spacing w:line="360" w:lineRule="auto"/>
        <w:rPr>
          <w:rFonts w:ascii="宋体" w:hAnsi="宋体" w:cs="宋体"/>
          <w:sz w:val="24"/>
        </w:rPr>
      </w:pPr>
      <w:r>
        <w:rPr>
          <w:rFonts w:hint="eastAsia" w:ascii="宋体" w:hAnsi="宋体" w:cs="宋体"/>
          <w:sz w:val="24"/>
        </w:rPr>
        <w:t>二、投诉项目基本情况</w:t>
      </w:r>
    </w:p>
    <w:p w14:paraId="51EAA7F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845480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18116E2">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8F8777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45FC7C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3E594D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1062E13">
      <w:pPr>
        <w:spacing w:line="360" w:lineRule="auto"/>
        <w:rPr>
          <w:rFonts w:ascii="宋体" w:hAnsi="宋体" w:cs="宋体"/>
          <w:sz w:val="24"/>
        </w:rPr>
      </w:pPr>
      <w:r>
        <w:rPr>
          <w:rFonts w:hint="eastAsia" w:ascii="宋体" w:hAnsi="宋体" w:cs="宋体"/>
          <w:sz w:val="24"/>
        </w:rPr>
        <w:t>三、质疑基本情况</w:t>
      </w:r>
    </w:p>
    <w:p w14:paraId="69D58A5C">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AD00C5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252CDB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FF7BAE3">
      <w:pPr>
        <w:spacing w:line="360" w:lineRule="auto"/>
        <w:rPr>
          <w:rFonts w:ascii="宋体" w:hAnsi="宋体" w:cs="宋体"/>
          <w:sz w:val="24"/>
        </w:rPr>
      </w:pPr>
      <w:r>
        <w:rPr>
          <w:rFonts w:hint="eastAsia" w:ascii="宋体" w:hAnsi="宋体" w:cs="宋体"/>
          <w:sz w:val="24"/>
        </w:rPr>
        <w:t>四、投诉事项具体内容</w:t>
      </w:r>
    </w:p>
    <w:p w14:paraId="682D692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18FEFE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071ED44">
      <w:pPr>
        <w:spacing w:line="360" w:lineRule="auto"/>
        <w:rPr>
          <w:rFonts w:ascii="宋体" w:hAnsi="宋体" w:cs="宋体"/>
          <w:sz w:val="24"/>
          <w:u w:val="dotted"/>
        </w:rPr>
      </w:pPr>
      <w:r>
        <w:rPr>
          <w:rFonts w:hint="eastAsia" w:ascii="宋体" w:hAnsi="宋体" w:cs="宋体"/>
          <w:sz w:val="24"/>
          <w:u w:val="dotted"/>
        </w:rPr>
        <w:t xml:space="preserve">                                                      </w:t>
      </w:r>
    </w:p>
    <w:p w14:paraId="51D2C10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5B19AF7">
      <w:pPr>
        <w:spacing w:line="360" w:lineRule="auto"/>
        <w:rPr>
          <w:rFonts w:ascii="宋体" w:hAnsi="宋体" w:cs="宋体"/>
          <w:sz w:val="24"/>
          <w:u w:val="dotted"/>
        </w:rPr>
      </w:pPr>
      <w:r>
        <w:rPr>
          <w:rFonts w:hint="eastAsia" w:ascii="宋体" w:hAnsi="宋体" w:cs="宋体"/>
          <w:sz w:val="24"/>
          <w:u w:val="dotted"/>
        </w:rPr>
        <w:t xml:space="preserve">                                                      </w:t>
      </w:r>
    </w:p>
    <w:p w14:paraId="1E5854AC">
      <w:pPr>
        <w:spacing w:line="360" w:lineRule="auto"/>
        <w:rPr>
          <w:rFonts w:ascii="宋体" w:hAnsi="宋体" w:cs="宋体"/>
          <w:sz w:val="24"/>
        </w:rPr>
      </w:pPr>
      <w:r>
        <w:rPr>
          <w:rFonts w:hint="eastAsia" w:ascii="宋体" w:hAnsi="宋体" w:cs="宋体"/>
          <w:sz w:val="24"/>
        </w:rPr>
        <w:t>投诉事项2</w:t>
      </w:r>
    </w:p>
    <w:p w14:paraId="6683C363">
      <w:pPr>
        <w:spacing w:line="360" w:lineRule="auto"/>
        <w:rPr>
          <w:rFonts w:ascii="宋体" w:hAnsi="宋体" w:cs="宋体"/>
          <w:sz w:val="24"/>
          <w:u w:val="dotted"/>
        </w:rPr>
      </w:pPr>
      <w:r>
        <w:rPr>
          <w:rFonts w:hint="eastAsia" w:ascii="宋体" w:hAnsi="宋体" w:cs="宋体"/>
          <w:sz w:val="24"/>
        </w:rPr>
        <w:t>……</w:t>
      </w:r>
    </w:p>
    <w:p w14:paraId="1A14A55F">
      <w:pPr>
        <w:spacing w:line="360" w:lineRule="auto"/>
        <w:rPr>
          <w:rFonts w:ascii="宋体" w:hAnsi="宋体" w:cs="宋体"/>
          <w:sz w:val="24"/>
        </w:rPr>
      </w:pPr>
      <w:r>
        <w:rPr>
          <w:rFonts w:hint="eastAsia" w:ascii="宋体" w:hAnsi="宋体" w:cs="宋体"/>
          <w:sz w:val="24"/>
        </w:rPr>
        <w:t>五、与投诉事项相关的投诉请求</w:t>
      </w:r>
    </w:p>
    <w:p w14:paraId="15F3A8B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7B00FF4">
      <w:pPr>
        <w:spacing w:line="360" w:lineRule="auto"/>
        <w:rPr>
          <w:rFonts w:ascii="宋体" w:hAnsi="宋体" w:cs="宋体"/>
          <w:sz w:val="24"/>
          <w:u w:val="single"/>
        </w:rPr>
      </w:pPr>
      <w:r>
        <w:rPr>
          <w:rFonts w:hint="eastAsia" w:ascii="宋体" w:hAnsi="宋体" w:cs="宋体"/>
          <w:sz w:val="24"/>
        </w:rPr>
        <w:t xml:space="preserve">                                                                                                    </w:t>
      </w:r>
    </w:p>
    <w:p w14:paraId="71FBAB9E">
      <w:pPr>
        <w:spacing w:line="360" w:lineRule="auto"/>
        <w:rPr>
          <w:rFonts w:ascii="宋体" w:hAnsi="宋体" w:cs="宋体"/>
          <w:sz w:val="24"/>
        </w:rPr>
      </w:pPr>
      <w:r>
        <w:rPr>
          <w:rFonts w:hint="eastAsia" w:ascii="宋体" w:hAnsi="宋体" w:cs="宋体"/>
          <w:sz w:val="24"/>
        </w:rPr>
        <w:t xml:space="preserve">签字(签章)：                   公章：                      </w:t>
      </w:r>
    </w:p>
    <w:p w14:paraId="782C101C">
      <w:pPr>
        <w:spacing w:line="360" w:lineRule="auto"/>
        <w:rPr>
          <w:rFonts w:ascii="宋体" w:hAnsi="宋体" w:cs="宋体"/>
          <w:sz w:val="24"/>
        </w:rPr>
      </w:pPr>
      <w:r>
        <w:rPr>
          <w:rFonts w:hint="eastAsia" w:ascii="宋体" w:hAnsi="宋体" w:cs="宋体"/>
          <w:sz w:val="24"/>
        </w:rPr>
        <w:t xml:space="preserve">日期：    </w:t>
      </w:r>
    </w:p>
    <w:p w14:paraId="0897100D">
      <w:pPr>
        <w:spacing w:line="360" w:lineRule="auto"/>
        <w:rPr>
          <w:rFonts w:ascii="宋体" w:hAnsi="宋体" w:cs="宋体"/>
          <w:b/>
          <w:sz w:val="24"/>
        </w:rPr>
      </w:pPr>
    </w:p>
    <w:p w14:paraId="24B56168">
      <w:pPr>
        <w:spacing w:line="360" w:lineRule="auto"/>
        <w:rPr>
          <w:rFonts w:ascii="宋体" w:hAnsi="宋体" w:cs="宋体"/>
          <w:b/>
          <w:sz w:val="24"/>
        </w:rPr>
      </w:pPr>
    </w:p>
    <w:p w14:paraId="28361412">
      <w:pPr>
        <w:spacing w:line="360" w:lineRule="auto"/>
        <w:rPr>
          <w:rFonts w:ascii="宋体" w:hAnsi="宋体" w:cs="宋体"/>
          <w:b/>
          <w:sz w:val="24"/>
        </w:rPr>
      </w:pPr>
      <w:r>
        <w:rPr>
          <w:rFonts w:hint="eastAsia" w:ascii="宋体" w:hAnsi="宋体" w:cs="宋体"/>
          <w:b/>
          <w:sz w:val="24"/>
        </w:rPr>
        <w:t>投诉书制作说明：</w:t>
      </w:r>
    </w:p>
    <w:p w14:paraId="02DAA14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2FDECAA">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D43233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7EE845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A0A859F">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79B9B2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9A7CE0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1CE7884">
      <w:pPr>
        <w:spacing w:line="360" w:lineRule="auto"/>
        <w:rPr>
          <w:rFonts w:ascii="宋体" w:hAnsi="宋体" w:cs="宋体"/>
          <w:b/>
          <w:sz w:val="24"/>
        </w:rPr>
      </w:pPr>
    </w:p>
    <w:p w14:paraId="5ABDB91B">
      <w:pPr>
        <w:autoSpaceDE w:val="0"/>
        <w:autoSpaceDN w:val="0"/>
        <w:jc w:val="center"/>
        <w:rPr>
          <w:rFonts w:ascii="宋体" w:hAnsi="宋体" w:cs="宋体"/>
          <w:b/>
          <w:spacing w:val="6"/>
          <w:sz w:val="32"/>
          <w:szCs w:val="32"/>
        </w:rPr>
      </w:pPr>
    </w:p>
    <w:p w14:paraId="7C8E521F">
      <w:pPr>
        <w:autoSpaceDE w:val="0"/>
        <w:autoSpaceDN w:val="0"/>
        <w:jc w:val="center"/>
        <w:rPr>
          <w:rFonts w:ascii="宋体" w:hAnsi="宋体" w:cs="宋体"/>
          <w:b/>
          <w:spacing w:val="6"/>
          <w:sz w:val="32"/>
          <w:szCs w:val="32"/>
        </w:rPr>
      </w:pPr>
    </w:p>
    <w:p w14:paraId="7CCEBA2E">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0A33A7B">
      <w:pPr>
        <w:spacing w:line="360" w:lineRule="auto"/>
        <w:rPr>
          <w:rFonts w:ascii="宋体" w:hAnsi="宋体" w:cs="宋体"/>
          <w:color w:val="auto"/>
          <w:sz w:val="24"/>
          <w:u w:val="single"/>
        </w:rPr>
      </w:pPr>
    </w:p>
    <w:p w14:paraId="1422453C">
      <w:pPr>
        <w:spacing w:line="360" w:lineRule="auto"/>
        <w:rPr>
          <w:rFonts w:ascii="宋体" w:hAnsi="宋体" w:cs="宋体"/>
          <w:color w:val="auto"/>
          <w:sz w:val="24"/>
        </w:rPr>
      </w:pPr>
      <w:r>
        <w:rPr>
          <w:rFonts w:hint="eastAsia" w:ascii="宋体" w:hAnsi="宋体" w:cs="宋体"/>
          <w:color w:val="auto"/>
          <w:sz w:val="24"/>
          <w:u w:val="single"/>
          <w:lang w:eastAsia="zh-CN"/>
        </w:rPr>
        <w:t xml:space="preserve">           （采购人）、（采购代理机构）</w:t>
      </w:r>
      <w:r>
        <w:rPr>
          <w:rFonts w:hint="eastAsia" w:ascii="宋体" w:hAnsi="宋体" w:cs="宋体"/>
          <w:color w:val="auto"/>
          <w:sz w:val="24"/>
          <w:u w:val="single"/>
        </w:rPr>
        <w:t>：</w:t>
      </w:r>
    </w:p>
    <w:p w14:paraId="61B7746B">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u w:val="single"/>
          <w:lang w:eastAsia="zh-CN"/>
        </w:rPr>
        <w:t xml:space="preserve">         （项目名称）</w:t>
      </w:r>
      <w:r>
        <w:rPr>
          <w:rFonts w:hint="eastAsia" w:ascii="宋体" w:hAnsi="宋体" w:cs="宋体"/>
          <w:color w:val="auto"/>
          <w:sz w:val="24"/>
        </w:rPr>
        <w:t>【</w:t>
      </w:r>
      <w:r>
        <w:rPr>
          <w:rFonts w:hint="eastAsia" w:ascii="宋体" w:hAnsi="宋体" w:cs="宋体"/>
          <w:color w:val="auto"/>
          <w:sz w:val="24"/>
          <w:lang w:eastAsia="zh-CN"/>
        </w:rPr>
        <w:t>招标编号：</w:t>
      </w:r>
      <w:r>
        <w:rPr>
          <w:rFonts w:hint="eastAsia" w:ascii="宋体" w:hAnsi="宋体" w:cs="宋体"/>
          <w:color w:val="auto"/>
          <w:sz w:val="24"/>
          <w:u w:val="single"/>
          <w:lang w:eastAsia="zh-CN"/>
        </w:rPr>
        <w:t xml:space="preserve">           （采购编号）</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我方所使用的“XX专用章”与法定名称章具有同等的法律效力，对使用“XX</w:t>
      </w:r>
      <w:r>
        <w:rPr>
          <w:rFonts w:hint="eastAsia" w:ascii="宋体" w:hAnsi="宋体" w:cs="宋体"/>
          <w:sz w:val="24"/>
        </w:rPr>
        <w:t xml:space="preserve">专用章”的行为予以完全承认，并愿意承担相应责任。   </w:t>
      </w:r>
    </w:p>
    <w:p w14:paraId="67F02572">
      <w:pPr>
        <w:spacing w:line="360" w:lineRule="auto"/>
        <w:ind w:firstLine="480" w:firstLineChars="200"/>
        <w:rPr>
          <w:rFonts w:ascii="宋体" w:hAnsi="宋体" w:cs="宋体"/>
          <w:sz w:val="24"/>
        </w:rPr>
      </w:pPr>
      <w:r>
        <w:rPr>
          <w:rFonts w:hint="eastAsia" w:ascii="宋体" w:hAnsi="宋体" w:cs="宋体"/>
          <w:sz w:val="24"/>
        </w:rPr>
        <w:t>特此说明。</w:t>
      </w:r>
    </w:p>
    <w:p w14:paraId="6D163CAC">
      <w:pPr>
        <w:spacing w:line="360" w:lineRule="auto"/>
        <w:ind w:firstLine="494"/>
        <w:rPr>
          <w:rFonts w:ascii="宋体" w:hAnsi="宋体" w:cs="宋体"/>
          <w:sz w:val="24"/>
        </w:rPr>
      </w:pPr>
    </w:p>
    <w:p w14:paraId="5A884FAE">
      <w:pPr>
        <w:spacing w:line="360" w:lineRule="auto"/>
        <w:ind w:firstLine="494"/>
        <w:rPr>
          <w:rFonts w:ascii="宋体" w:hAnsi="宋体" w:cs="宋体"/>
          <w:sz w:val="24"/>
        </w:rPr>
      </w:pPr>
    </w:p>
    <w:p w14:paraId="7AB7C03C">
      <w:pPr>
        <w:spacing w:line="360" w:lineRule="auto"/>
        <w:ind w:firstLine="494"/>
        <w:rPr>
          <w:rFonts w:ascii="宋体" w:hAnsi="宋体" w:cs="宋体"/>
          <w:sz w:val="24"/>
        </w:rPr>
      </w:pPr>
    </w:p>
    <w:p w14:paraId="26E467FE">
      <w:pPr>
        <w:spacing w:line="360" w:lineRule="auto"/>
        <w:ind w:firstLine="494"/>
        <w:rPr>
          <w:rFonts w:ascii="宋体" w:hAnsi="宋体" w:cs="宋体"/>
          <w:sz w:val="24"/>
        </w:rPr>
      </w:pPr>
    </w:p>
    <w:p w14:paraId="7273569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3760CF4">
      <w:pPr>
        <w:ind w:right="1440" w:firstLine="494"/>
        <w:jc w:val="center"/>
        <w:rPr>
          <w:rFonts w:ascii="宋体" w:hAnsi="宋体" w:cs="宋体"/>
          <w:sz w:val="24"/>
        </w:rPr>
      </w:pPr>
      <w:r>
        <w:rPr>
          <w:rFonts w:hint="eastAsia" w:ascii="宋体" w:hAnsi="宋体" w:cs="宋体"/>
          <w:sz w:val="24"/>
        </w:rPr>
        <w:t xml:space="preserve">                              日期：       年     月     日</w:t>
      </w:r>
    </w:p>
    <w:p w14:paraId="3B43E8A7">
      <w:pPr>
        <w:rPr>
          <w:rFonts w:ascii="宋体" w:hAnsi="宋体" w:cs="宋体"/>
          <w:sz w:val="24"/>
        </w:rPr>
      </w:pPr>
      <w:r>
        <w:rPr>
          <w:rFonts w:hint="eastAsia" w:ascii="宋体" w:hAnsi="宋体" w:cs="宋体"/>
          <w:b/>
          <w:bCs/>
          <w:sz w:val="24"/>
        </w:rPr>
        <w:t>附：</w:t>
      </w:r>
    </w:p>
    <w:p w14:paraId="62705908">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7D17E69">
      <w:pPr>
        <w:autoSpaceDE w:val="0"/>
        <w:autoSpaceDN w:val="0"/>
        <w:jc w:val="center"/>
        <w:rPr>
          <w:rFonts w:ascii="宋体" w:hAnsi="宋体" w:cs="宋体"/>
          <w:b/>
          <w:spacing w:val="6"/>
          <w:sz w:val="32"/>
          <w:szCs w:val="32"/>
        </w:rPr>
      </w:pPr>
    </w:p>
    <w:p w14:paraId="309FBDB6">
      <w:pPr>
        <w:autoSpaceDE w:val="0"/>
        <w:autoSpaceDN w:val="0"/>
        <w:jc w:val="center"/>
        <w:rPr>
          <w:rFonts w:ascii="宋体" w:hAnsi="宋体" w:cs="宋体"/>
          <w:b/>
          <w:spacing w:val="6"/>
          <w:sz w:val="32"/>
          <w:szCs w:val="32"/>
        </w:rPr>
      </w:pPr>
    </w:p>
    <w:p w14:paraId="7B304C6B">
      <w:pPr>
        <w:autoSpaceDE w:val="0"/>
        <w:autoSpaceDN w:val="0"/>
        <w:jc w:val="center"/>
        <w:rPr>
          <w:rFonts w:ascii="宋体" w:hAnsi="宋体" w:cs="宋体"/>
          <w:b/>
          <w:spacing w:val="6"/>
          <w:sz w:val="32"/>
          <w:szCs w:val="32"/>
        </w:rPr>
      </w:pPr>
    </w:p>
    <w:p w14:paraId="6DD698EB">
      <w:pPr>
        <w:autoSpaceDE w:val="0"/>
        <w:autoSpaceDN w:val="0"/>
        <w:jc w:val="center"/>
        <w:rPr>
          <w:rFonts w:ascii="宋体" w:hAnsi="宋体" w:cs="宋体"/>
          <w:b/>
          <w:spacing w:val="6"/>
          <w:sz w:val="32"/>
          <w:szCs w:val="32"/>
        </w:rPr>
      </w:pPr>
    </w:p>
    <w:p w14:paraId="7469B8C5">
      <w:pPr>
        <w:autoSpaceDE w:val="0"/>
        <w:autoSpaceDN w:val="0"/>
        <w:jc w:val="center"/>
        <w:rPr>
          <w:rFonts w:ascii="宋体" w:hAnsi="宋体" w:cs="宋体"/>
          <w:b/>
          <w:spacing w:val="6"/>
          <w:sz w:val="32"/>
          <w:szCs w:val="32"/>
        </w:rPr>
      </w:pPr>
    </w:p>
    <w:p w14:paraId="520379FD">
      <w:pPr>
        <w:autoSpaceDE w:val="0"/>
        <w:autoSpaceDN w:val="0"/>
        <w:jc w:val="center"/>
        <w:rPr>
          <w:rFonts w:ascii="宋体" w:hAnsi="宋体" w:cs="宋体"/>
          <w:b/>
          <w:spacing w:val="6"/>
          <w:sz w:val="32"/>
          <w:szCs w:val="32"/>
        </w:rPr>
      </w:pPr>
    </w:p>
    <w:p w14:paraId="5333A3A7">
      <w:pPr>
        <w:autoSpaceDE w:val="0"/>
        <w:autoSpaceDN w:val="0"/>
        <w:jc w:val="center"/>
        <w:rPr>
          <w:rFonts w:ascii="宋体" w:hAnsi="宋体" w:cs="宋体"/>
          <w:b/>
          <w:spacing w:val="6"/>
          <w:sz w:val="32"/>
          <w:szCs w:val="32"/>
        </w:rPr>
      </w:pPr>
    </w:p>
    <w:p w14:paraId="5D65B922">
      <w:pPr>
        <w:autoSpaceDE w:val="0"/>
        <w:autoSpaceDN w:val="0"/>
        <w:jc w:val="center"/>
        <w:rPr>
          <w:rFonts w:ascii="宋体" w:hAnsi="宋体" w:cs="宋体"/>
          <w:b/>
          <w:spacing w:val="6"/>
          <w:sz w:val="32"/>
          <w:szCs w:val="32"/>
        </w:rPr>
      </w:pPr>
    </w:p>
    <w:p w14:paraId="4EA289DD">
      <w:pPr>
        <w:autoSpaceDE w:val="0"/>
        <w:autoSpaceDN w:val="0"/>
        <w:jc w:val="center"/>
        <w:rPr>
          <w:rFonts w:ascii="宋体" w:hAnsi="宋体" w:cs="宋体"/>
          <w:b/>
          <w:spacing w:val="6"/>
          <w:sz w:val="32"/>
          <w:szCs w:val="32"/>
        </w:rPr>
      </w:pPr>
    </w:p>
    <w:p w14:paraId="5FB3EF31">
      <w:pPr>
        <w:autoSpaceDE w:val="0"/>
        <w:autoSpaceDN w:val="0"/>
        <w:jc w:val="center"/>
        <w:rPr>
          <w:rFonts w:ascii="宋体" w:hAnsi="宋体" w:cs="宋体"/>
          <w:b/>
          <w:spacing w:val="6"/>
          <w:sz w:val="32"/>
          <w:szCs w:val="32"/>
        </w:rPr>
      </w:pPr>
    </w:p>
    <w:p w14:paraId="018B4DC9">
      <w:pPr>
        <w:autoSpaceDE w:val="0"/>
        <w:autoSpaceDN w:val="0"/>
        <w:jc w:val="center"/>
        <w:rPr>
          <w:rFonts w:hint="eastAsia" w:ascii="宋体" w:hAnsi="宋体" w:cs="宋体"/>
          <w:b/>
          <w:spacing w:val="6"/>
          <w:sz w:val="32"/>
          <w:szCs w:val="32"/>
        </w:rPr>
      </w:pPr>
    </w:p>
    <w:p w14:paraId="14E49C40">
      <w:pPr>
        <w:autoSpaceDE w:val="0"/>
        <w:autoSpaceDN w:val="0"/>
        <w:jc w:val="center"/>
        <w:rPr>
          <w:rFonts w:hint="eastAsia" w:ascii="宋体" w:hAnsi="宋体" w:cs="宋体"/>
          <w:b/>
          <w:spacing w:val="6"/>
          <w:sz w:val="32"/>
          <w:szCs w:val="32"/>
        </w:rPr>
      </w:pPr>
    </w:p>
    <w:p w14:paraId="3C0E5007">
      <w:pPr>
        <w:autoSpaceDE w:val="0"/>
        <w:autoSpaceDN w:val="0"/>
        <w:jc w:val="center"/>
        <w:rPr>
          <w:rFonts w:hint="eastAsia" w:ascii="宋体" w:hAnsi="宋体" w:cs="宋体"/>
          <w:b/>
          <w:spacing w:val="6"/>
          <w:sz w:val="32"/>
          <w:szCs w:val="32"/>
        </w:rPr>
      </w:pPr>
    </w:p>
    <w:p w14:paraId="1464C5E6">
      <w:pPr>
        <w:pStyle w:val="4"/>
        <w:rPr>
          <w:rFonts w:hint="eastAsia"/>
        </w:rPr>
      </w:pPr>
    </w:p>
    <w:p w14:paraId="40684C2F">
      <w:pPr>
        <w:autoSpaceDE w:val="0"/>
        <w:autoSpaceDN w:val="0"/>
        <w:jc w:val="center"/>
        <w:rPr>
          <w:rFonts w:hint="eastAsia" w:ascii="宋体" w:hAnsi="宋体" w:cs="宋体"/>
          <w:b/>
          <w:spacing w:val="6"/>
          <w:sz w:val="32"/>
          <w:szCs w:val="32"/>
        </w:rPr>
      </w:pPr>
    </w:p>
    <w:p w14:paraId="789B3C80">
      <w:pPr>
        <w:autoSpaceDE w:val="0"/>
        <w:autoSpaceDN w:val="0"/>
        <w:jc w:val="center"/>
        <w:rPr>
          <w:rFonts w:hint="eastAsia" w:ascii="宋体" w:hAnsi="宋体" w:cs="宋体"/>
          <w:b/>
          <w:spacing w:val="6"/>
          <w:sz w:val="32"/>
          <w:szCs w:val="32"/>
        </w:rPr>
      </w:pPr>
    </w:p>
    <w:p w14:paraId="020AD476">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FA66DA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B4F0034">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lang w:val="en-US" w:eastAsia="zh-CN"/>
        </w:rPr>
        <w:t xml:space="preserve">        （</w:t>
      </w: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u w:val="single"/>
          <w:lang w:eastAsia="zh-CN"/>
        </w:rPr>
        <w:t xml:space="preserve">         （项目名称）</w:t>
      </w:r>
      <w:r>
        <w:rPr>
          <w:rFonts w:hint="eastAsia" w:ascii="宋体" w:hAnsi="宋体" w:cs="宋体"/>
          <w:color w:val="auto"/>
          <w:sz w:val="24"/>
        </w:rPr>
        <w:t>【</w:t>
      </w:r>
      <w:r>
        <w:rPr>
          <w:rFonts w:hint="eastAsia" w:ascii="宋体" w:hAnsi="宋体" w:cs="宋体"/>
          <w:color w:val="auto"/>
          <w:sz w:val="24"/>
          <w:lang w:eastAsia="zh-CN"/>
        </w:rPr>
        <w:t>招标编号：</w:t>
      </w:r>
      <w:r>
        <w:rPr>
          <w:rFonts w:hint="eastAsia" w:ascii="宋体" w:hAnsi="宋体" w:cs="宋体"/>
          <w:color w:val="auto"/>
          <w:sz w:val="24"/>
          <w:u w:val="single"/>
          <w:lang w:eastAsia="zh-CN"/>
        </w:rPr>
        <w:t xml:space="preserve">           （采购编号）</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3EBFC24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sz w:val="24"/>
          <w:u w:val="single"/>
          <w:lang w:eastAsia="zh-CN"/>
        </w:rPr>
        <w:t xml:space="preserve">      </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648C3C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073E1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2112C1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B86687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1EBE3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C5EC5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8AE4A0C">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2"/>
      <w:r>
        <w:rPr>
          <w:rFonts w:hint="eastAsia" w:ascii="宋体" w:hAnsi="宋体" w:cs="宋体"/>
          <w:b/>
          <w:kern w:val="0"/>
          <w:sz w:val="24"/>
          <w:lang w:val="zh-CN"/>
        </w:rPr>
        <w:t>）</w:t>
      </w:r>
    </w:p>
    <w:p w14:paraId="0A57423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3"/>
    </w:p>
    <w:p w14:paraId="6FF9D8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65C05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77148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3F7A5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EDFC5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E50BCE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55E44D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F79D3FF">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EE51E5E">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EDE8B1D">
      <w:pPr>
        <w:spacing w:line="360" w:lineRule="auto"/>
        <w:ind w:right="420"/>
        <w:rPr>
          <w:rFonts w:ascii="宋体" w:hAnsi="宋体" w:cs="宋体"/>
          <w:sz w:val="24"/>
        </w:rPr>
      </w:pPr>
      <w:r>
        <w:rPr>
          <w:rFonts w:hint="eastAsia" w:ascii="宋体" w:hAnsi="宋体" w:cs="宋体"/>
          <w:sz w:val="24"/>
        </w:rPr>
        <w:t>注：按本格式和要求提供。</w:t>
      </w:r>
    </w:p>
    <w:p w14:paraId="0A5FD466">
      <w:pPr>
        <w:autoSpaceDE w:val="0"/>
        <w:autoSpaceDN w:val="0"/>
        <w:jc w:val="center"/>
        <w:rPr>
          <w:rFonts w:ascii="宋体" w:hAnsi="宋体" w:cs="宋体"/>
          <w:b/>
          <w:spacing w:val="6"/>
          <w:sz w:val="32"/>
          <w:szCs w:val="32"/>
        </w:rPr>
      </w:pPr>
    </w:p>
    <w:p w14:paraId="695C84CD">
      <w:pPr>
        <w:autoSpaceDE w:val="0"/>
        <w:autoSpaceDN w:val="0"/>
        <w:jc w:val="center"/>
        <w:rPr>
          <w:rFonts w:ascii="宋体" w:hAnsi="宋体" w:cs="宋体"/>
          <w:b/>
          <w:spacing w:val="6"/>
          <w:sz w:val="32"/>
          <w:szCs w:val="32"/>
        </w:rPr>
      </w:pPr>
    </w:p>
    <w:p w14:paraId="00B28CD6">
      <w:pPr>
        <w:autoSpaceDE w:val="0"/>
        <w:autoSpaceDN w:val="0"/>
        <w:jc w:val="center"/>
        <w:rPr>
          <w:rFonts w:ascii="宋体" w:hAnsi="宋体" w:cs="宋体"/>
          <w:b/>
          <w:spacing w:val="6"/>
          <w:sz w:val="32"/>
          <w:szCs w:val="32"/>
        </w:rPr>
      </w:pPr>
    </w:p>
    <w:p w14:paraId="43D8A6E7">
      <w:pPr>
        <w:autoSpaceDE w:val="0"/>
        <w:autoSpaceDN w:val="0"/>
        <w:jc w:val="center"/>
        <w:rPr>
          <w:rFonts w:ascii="宋体" w:hAnsi="宋体" w:cs="宋体"/>
          <w:b/>
          <w:spacing w:val="6"/>
          <w:sz w:val="32"/>
          <w:szCs w:val="32"/>
        </w:rPr>
      </w:pPr>
    </w:p>
    <w:p w14:paraId="256E7030">
      <w:pPr>
        <w:autoSpaceDE w:val="0"/>
        <w:autoSpaceDN w:val="0"/>
        <w:jc w:val="center"/>
        <w:rPr>
          <w:rFonts w:ascii="宋体" w:hAnsi="宋体" w:cs="宋体"/>
          <w:b/>
          <w:spacing w:val="6"/>
          <w:sz w:val="32"/>
          <w:szCs w:val="32"/>
        </w:rPr>
      </w:pPr>
    </w:p>
    <w:p w14:paraId="7FCBC6CC">
      <w:pPr>
        <w:autoSpaceDE w:val="0"/>
        <w:autoSpaceDN w:val="0"/>
        <w:jc w:val="center"/>
        <w:rPr>
          <w:rFonts w:ascii="宋体" w:hAnsi="宋体" w:cs="宋体"/>
          <w:b/>
          <w:spacing w:val="6"/>
          <w:sz w:val="32"/>
          <w:szCs w:val="32"/>
        </w:rPr>
      </w:pPr>
    </w:p>
    <w:p w14:paraId="10223153">
      <w:pPr>
        <w:autoSpaceDE w:val="0"/>
        <w:autoSpaceDN w:val="0"/>
        <w:jc w:val="center"/>
        <w:rPr>
          <w:rFonts w:ascii="宋体" w:hAnsi="宋体" w:cs="宋体"/>
          <w:b/>
          <w:spacing w:val="6"/>
          <w:sz w:val="32"/>
          <w:szCs w:val="32"/>
        </w:rPr>
      </w:pPr>
    </w:p>
    <w:p w14:paraId="549F9239">
      <w:pPr>
        <w:autoSpaceDE w:val="0"/>
        <w:autoSpaceDN w:val="0"/>
        <w:jc w:val="center"/>
        <w:rPr>
          <w:rFonts w:ascii="宋体" w:hAnsi="宋体" w:cs="宋体"/>
          <w:b/>
          <w:spacing w:val="6"/>
          <w:sz w:val="32"/>
          <w:szCs w:val="32"/>
        </w:rPr>
      </w:pPr>
    </w:p>
    <w:p w14:paraId="22738807">
      <w:pPr>
        <w:autoSpaceDE w:val="0"/>
        <w:autoSpaceDN w:val="0"/>
        <w:jc w:val="center"/>
        <w:rPr>
          <w:rFonts w:ascii="宋体" w:hAnsi="宋体" w:cs="宋体"/>
          <w:b/>
          <w:spacing w:val="6"/>
          <w:sz w:val="32"/>
          <w:szCs w:val="32"/>
        </w:rPr>
      </w:pPr>
    </w:p>
    <w:p w14:paraId="2BEAE8E4">
      <w:pPr>
        <w:autoSpaceDE w:val="0"/>
        <w:autoSpaceDN w:val="0"/>
        <w:jc w:val="center"/>
        <w:rPr>
          <w:rFonts w:ascii="宋体" w:hAnsi="宋体" w:cs="宋体"/>
          <w:b/>
          <w:spacing w:val="6"/>
          <w:sz w:val="32"/>
          <w:szCs w:val="32"/>
        </w:rPr>
      </w:pPr>
    </w:p>
    <w:p w14:paraId="1A426569">
      <w:pPr>
        <w:autoSpaceDE w:val="0"/>
        <w:autoSpaceDN w:val="0"/>
        <w:jc w:val="center"/>
        <w:rPr>
          <w:rFonts w:ascii="宋体" w:hAnsi="宋体" w:cs="宋体"/>
          <w:b/>
          <w:spacing w:val="6"/>
          <w:sz w:val="32"/>
          <w:szCs w:val="32"/>
        </w:rPr>
      </w:pPr>
    </w:p>
    <w:p w14:paraId="78EB8E02">
      <w:pPr>
        <w:autoSpaceDE w:val="0"/>
        <w:autoSpaceDN w:val="0"/>
        <w:jc w:val="center"/>
        <w:rPr>
          <w:rFonts w:ascii="宋体" w:hAnsi="宋体" w:cs="宋体"/>
          <w:b/>
          <w:spacing w:val="6"/>
          <w:sz w:val="32"/>
          <w:szCs w:val="32"/>
        </w:rPr>
      </w:pPr>
    </w:p>
    <w:p w14:paraId="485068E2">
      <w:pPr>
        <w:autoSpaceDE w:val="0"/>
        <w:autoSpaceDN w:val="0"/>
        <w:jc w:val="center"/>
        <w:rPr>
          <w:rFonts w:ascii="宋体" w:hAnsi="宋体" w:cs="宋体"/>
          <w:b/>
          <w:spacing w:val="6"/>
          <w:sz w:val="32"/>
          <w:szCs w:val="32"/>
        </w:rPr>
      </w:pPr>
    </w:p>
    <w:p w14:paraId="5096BD8E">
      <w:pPr>
        <w:autoSpaceDE w:val="0"/>
        <w:autoSpaceDN w:val="0"/>
        <w:jc w:val="center"/>
        <w:rPr>
          <w:rFonts w:ascii="宋体" w:hAnsi="宋体" w:cs="宋体"/>
          <w:b/>
          <w:spacing w:val="6"/>
          <w:sz w:val="32"/>
          <w:szCs w:val="32"/>
        </w:rPr>
      </w:pPr>
    </w:p>
    <w:p w14:paraId="36C3C776">
      <w:pPr>
        <w:autoSpaceDE w:val="0"/>
        <w:autoSpaceDN w:val="0"/>
        <w:jc w:val="center"/>
        <w:rPr>
          <w:rFonts w:ascii="宋体" w:hAnsi="宋体" w:cs="宋体"/>
          <w:b/>
          <w:spacing w:val="6"/>
          <w:sz w:val="32"/>
          <w:szCs w:val="32"/>
        </w:rPr>
      </w:pPr>
    </w:p>
    <w:p w14:paraId="3ECDC1CC">
      <w:pPr>
        <w:autoSpaceDE w:val="0"/>
        <w:autoSpaceDN w:val="0"/>
        <w:jc w:val="center"/>
        <w:rPr>
          <w:rFonts w:ascii="宋体" w:hAnsi="宋体" w:cs="宋体"/>
          <w:b/>
          <w:spacing w:val="6"/>
          <w:sz w:val="32"/>
          <w:szCs w:val="32"/>
        </w:rPr>
      </w:pPr>
    </w:p>
    <w:p w14:paraId="487252FC">
      <w:pPr>
        <w:autoSpaceDE w:val="0"/>
        <w:autoSpaceDN w:val="0"/>
        <w:jc w:val="center"/>
        <w:rPr>
          <w:rFonts w:ascii="宋体" w:hAnsi="宋体" w:cs="宋体"/>
          <w:b/>
          <w:spacing w:val="6"/>
          <w:sz w:val="32"/>
          <w:szCs w:val="32"/>
        </w:rPr>
      </w:pPr>
    </w:p>
    <w:p w14:paraId="5728E52C">
      <w:pPr>
        <w:autoSpaceDE w:val="0"/>
        <w:autoSpaceDN w:val="0"/>
        <w:jc w:val="center"/>
        <w:rPr>
          <w:rFonts w:ascii="宋体" w:hAnsi="宋体" w:cs="宋体"/>
          <w:b/>
          <w:spacing w:val="6"/>
          <w:sz w:val="32"/>
          <w:szCs w:val="32"/>
        </w:rPr>
      </w:pPr>
    </w:p>
    <w:p w14:paraId="1AAE667B">
      <w:pPr>
        <w:autoSpaceDE w:val="0"/>
        <w:autoSpaceDN w:val="0"/>
        <w:jc w:val="center"/>
        <w:rPr>
          <w:rFonts w:ascii="宋体" w:hAnsi="宋体" w:cs="宋体"/>
          <w:b/>
          <w:spacing w:val="6"/>
          <w:sz w:val="32"/>
          <w:szCs w:val="32"/>
        </w:rPr>
      </w:pPr>
    </w:p>
    <w:p w14:paraId="53D6600C">
      <w:pPr>
        <w:autoSpaceDE w:val="0"/>
        <w:autoSpaceDN w:val="0"/>
        <w:jc w:val="center"/>
        <w:rPr>
          <w:rFonts w:ascii="宋体" w:hAnsi="宋体" w:cs="宋体"/>
          <w:b/>
          <w:spacing w:val="6"/>
          <w:sz w:val="32"/>
          <w:szCs w:val="32"/>
        </w:rPr>
      </w:pPr>
    </w:p>
    <w:p w14:paraId="5FE5B6C3">
      <w:pPr>
        <w:autoSpaceDE w:val="0"/>
        <w:autoSpaceDN w:val="0"/>
        <w:jc w:val="center"/>
        <w:rPr>
          <w:rFonts w:ascii="宋体" w:hAnsi="宋体" w:cs="宋体"/>
          <w:b/>
          <w:spacing w:val="6"/>
          <w:sz w:val="32"/>
          <w:szCs w:val="32"/>
        </w:rPr>
      </w:pPr>
    </w:p>
    <w:p w14:paraId="05C8D6CF">
      <w:pPr>
        <w:autoSpaceDE w:val="0"/>
        <w:autoSpaceDN w:val="0"/>
        <w:jc w:val="center"/>
        <w:rPr>
          <w:rFonts w:ascii="宋体" w:hAnsi="宋体" w:cs="宋体"/>
          <w:b/>
          <w:spacing w:val="6"/>
          <w:sz w:val="32"/>
          <w:szCs w:val="32"/>
        </w:rPr>
      </w:pPr>
    </w:p>
    <w:p w14:paraId="68092AE8">
      <w:pPr>
        <w:pStyle w:val="4"/>
      </w:pPr>
    </w:p>
    <w:p w14:paraId="48C1363B"/>
    <w:p w14:paraId="4BE1016A">
      <w:pPr>
        <w:pStyle w:val="4"/>
      </w:pPr>
    </w:p>
    <w:p w14:paraId="2AD89E1C">
      <w:pPr>
        <w:autoSpaceDE w:val="0"/>
        <w:autoSpaceDN w:val="0"/>
        <w:jc w:val="center"/>
        <w:rPr>
          <w:rFonts w:ascii="宋体" w:hAnsi="宋体" w:cs="宋体"/>
          <w:b/>
          <w:spacing w:val="6"/>
          <w:sz w:val="32"/>
          <w:szCs w:val="32"/>
        </w:rPr>
      </w:pPr>
    </w:p>
    <w:p w14:paraId="546D9B25">
      <w:pPr>
        <w:widowControl/>
        <w:adjustRightInd/>
        <w:jc w:val="left"/>
        <w:rPr>
          <w:rFonts w:ascii="宋体" w:hAnsi="宋体" w:cs="宋体"/>
          <w:b/>
          <w:spacing w:val="6"/>
          <w:sz w:val="32"/>
          <w:szCs w:val="32"/>
        </w:rPr>
      </w:pPr>
    </w:p>
    <w:p w14:paraId="16D35D49">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A398F8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527CC51">
      <w:pPr>
        <w:snapToGrid w:val="0"/>
        <w:spacing w:line="360" w:lineRule="auto"/>
        <w:ind w:firstLine="576"/>
        <w:rPr>
          <w:rFonts w:ascii="宋体" w:hAnsi="宋体" w:cs="宋体"/>
          <w:kern w:val="0"/>
          <w:sz w:val="24"/>
          <w:lang w:val="zh-CN"/>
        </w:rPr>
      </w:pPr>
      <w:r>
        <w:rPr>
          <w:rFonts w:hint="eastAsia" w:ascii="宋体" w:hAnsi="宋体" w:cs="宋体"/>
          <w:color w:val="auto"/>
          <w:sz w:val="24"/>
          <w:u w:val="single"/>
          <w:lang w:eastAsia="zh-CN"/>
        </w:rPr>
        <w:t xml:space="preserve">     </w:t>
      </w: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u w:val="single"/>
          <w:lang w:eastAsia="zh-CN"/>
        </w:rPr>
        <w:t xml:space="preserve">         （项目名称）</w:t>
      </w:r>
      <w:r>
        <w:rPr>
          <w:rFonts w:hint="eastAsia" w:ascii="宋体" w:hAnsi="宋体" w:cs="宋体"/>
          <w:color w:val="auto"/>
          <w:sz w:val="24"/>
        </w:rPr>
        <w:t>【</w:t>
      </w:r>
      <w:r>
        <w:rPr>
          <w:rFonts w:hint="eastAsia" w:ascii="宋体" w:hAnsi="宋体" w:cs="宋体"/>
          <w:color w:val="auto"/>
          <w:sz w:val="24"/>
          <w:lang w:eastAsia="zh-CN"/>
        </w:rPr>
        <w:t>招标编号：</w:t>
      </w:r>
      <w:r>
        <w:rPr>
          <w:rFonts w:hint="eastAsia" w:ascii="宋体" w:hAnsi="宋体" w:cs="宋体"/>
          <w:color w:val="auto"/>
          <w:sz w:val="24"/>
          <w:u w:val="single"/>
          <w:lang w:eastAsia="zh-CN"/>
        </w:rPr>
        <w:t xml:space="preserve">           （采购编号）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color w:val="auto"/>
          <w:sz w:val="24"/>
          <w:u w:val="single"/>
          <w:lang w:eastAsia="zh-CN"/>
        </w:rPr>
        <w:t xml:space="preserve">  </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color w:val="auto"/>
          <w:sz w:val="24"/>
          <w:u w:val="single"/>
          <w:lang w:eastAsia="zh-CN"/>
        </w:rPr>
        <w:t xml:space="preserve">  </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0F258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1673AFC">
      <w:pPr>
        <w:snapToGrid w:val="0"/>
        <w:spacing w:line="360" w:lineRule="auto"/>
        <w:ind w:firstLine="576"/>
        <w:rPr>
          <w:rFonts w:ascii="宋体" w:hAnsi="宋体" w:cs="宋体"/>
          <w:kern w:val="0"/>
          <w:sz w:val="24"/>
          <w:lang w:val="zh-CN"/>
        </w:rPr>
      </w:pPr>
      <w:r>
        <w:rPr>
          <w:rFonts w:hint="eastAsia" w:ascii="宋体" w:hAnsi="宋体" w:cs="宋体"/>
          <w:color w:val="auto"/>
          <w:sz w:val="24"/>
          <w:u w:val="single"/>
          <w:lang w:eastAsia="zh-CN"/>
        </w:rPr>
        <w:t xml:space="preserve">  </w:t>
      </w: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color w:val="auto"/>
          <w:sz w:val="24"/>
          <w:u w:val="single"/>
          <w:lang w:eastAsia="zh-CN"/>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color w:val="auto"/>
          <w:sz w:val="24"/>
          <w:u w:val="single"/>
          <w:lang w:eastAsia="zh-CN"/>
        </w:rPr>
        <w:t xml:space="preserve">  </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color w:val="auto"/>
          <w:sz w:val="24"/>
          <w:u w:val="single"/>
          <w:lang w:eastAsia="zh-CN"/>
        </w:rPr>
        <w:t xml:space="preserve">  </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color w:val="auto"/>
          <w:sz w:val="24"/>
          <w:u w:val="single"/>
          <w:lang w:eastAsia="zh-CN"/>
        </w:rPr>
        <w:t xml:space="preserve">  </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98A4DAF">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2930C9B">
      <w:r>
        <w:rPr>
          <w:rFonts w:hint="eastAsia"/>
          <w:lang w:val="zh-CN"/>
        </w:rPr>
        <w:t xml:space="preserve"> </w:t>
      </w:r>
    </w:p>
    <w:p w14:paraId="242788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9CA4386">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B16EADE">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color w:val="auto"/>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color w:val="auto"/>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EAA2CF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77624C7">
      <w:pPr>
        <w:snapToGrid w:val="0"/>
        <w:spacing w:line="360" w:lineRule="auto"/>
        <w:ind w:firstLine="576"/>
        <w:rPr>
          <w:rFonts w:ascii="宋体" w:hAnsi="宋体" w:cs="宋体"/>
          <w:u w:val="single"/>
        </w:rPr>
      </w:pPr>
      <w:r>
        <w:rPr>
          <w:rFonts w:hint="eastAsia" w:ascii="宋体" w:hAnsi="宋体" w:cs="宋体"/>
          <w:u w:val="single"/>
        </w:rPr>
        <w:t xml:space="preserve">                                                                                  </w:t>
      </w:r>
    </w:p>
    <w:p w14:paraId="4F9BEE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57CA90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9FFB22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712366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2183302">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70DBF3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CB360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4346B3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99F53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9C400C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BA63E1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420531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6490EA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14B97B2">
      <w:pPr>
        <w:spacing w:line="360" w:lineRule="auto"/>
        <w:ind w:right="420"/>
        <w:rPr>
          <w:rFonts w:ascii="宋体" w:hAnsi="宋体" w:cs="宋体"/>
          <w:sz w:val="24"/>
        </w:rPr>
      </w:pPr>
      <w:r>
        <w:rPr>
          <w:rFonts w:hint="eastAsia" w:ascii="宋体" w:hAnsi="宋体" w:cs="宋体"/>
          <w:sz w:val="24"/>
        </w:rPr>
        <w:t>注：按本格式和要求提供。</w:t>
      </w:r>
    </w:p>
    <w:p w14:paraId="115112FC">
      <w:pPr>
        <w:autoSpaceDE w:val="0"/>
        <w:autoSpaceDN w:val="0"/>
        <w:jc w:val="center"/>
        <w:rPr>
          <w:rFonts w:ascii="宋体" w:hAnsi="宋体" w:cs="宋体"/>
          <w:b/>
          <w:spacing w:val="6"/>
          <w:sz w:val="32"/>
          <w:szCs w:val="32"/>
        </w:rPr>
      </w:pPr>
    </w:p>
    <w:p w14:paraId="339B1044">
      <w:pPr>
        <w:autoSpaceDE w:val="0"/>
        <w:autoSpaceDN w:val="0"/>
        <w:jc w:val="center"/>
        <w:rPr>
          <w:rFonts w:ascii="宋体" w:hAnsi="宋体" w:cs="宋体"/>
          <w:b/>
          <w:spacing w:val="6"/>
          <w:sz w:val="32"/>
          <w:szCs w:val="32"/>
        </w:rPr>
      </w:pPr>
    </w:p>
    <w:p w14:paraId="3B9DF07D">
      <w:pPr>
        <w:autoSpaceDE w:val="0"/>
        <w:autoSpaceDN w:val="0"/>
        <w:jc w:val="center"/>
        <w:rPr>
          <w:rFonts w:ascii="宋体" w:hAnsi="宋体" w:cs="宋体"/>
          <w:b/>
          <w:spacing w:val="6"/>
          <w:sz w:val="32"/>
          <w:szCs w:val="32"/>
        </w:rPr>
      </w:pPr>
    </w:p>
    <w:p w14:paraId="09BEB6DF">
      <w:pPr>
        <w:autoSpaceDE w:val="0"/>
        <w:autoSpaceDN w:val="0"/>
        <w:jc w:val="center"/>
        <w:rPr>
          <w:rFonts w:ascii="宋体" w:hAnsi="宋体" w:cs="宋体"/>
          <w:b/>
          <w:spacing w:val="6"/>
          <w:sz w:val="32"/>
          <w:szCs w:val="32"/>
        </w:rPr>
      </w:pPr>
    </w:p>
    <w:p w14:paraId="665B9721">
      <w:pPr>
        <w:autoSpaceDE w:val="0"/>
        <w:autoSpaceDN w:val="0"/>
        <w:jc w:val="center"/>
        <w:rPr>
          <w:rFonts w:ascii="宋体" w:hAnsi="宋体" w:cs="宋体"/>
          <w:b/>
          <w:spacing w:val="6"/>
          <w:sz w:val="32"/>
          <w:szCs w:val="32"/>
        </w:rPr>
      </w:pPr>
    </w:p>
    <w:p w14:paraId="0335A7A2">
      <w:pPr>
        <w:autoSpaceDE w:val="0"/>
        <w:autoSpaceDN w:val="0"/>
        <w:jc w:val="center"/>
        <w:rPr>
          <w:rFonts w:ascii="宋体" w:hAnsi="宋体" w:cs="宋体"/>
          <w:b/>
          <w:spacing w:val="6"/>
          <w:sz w:val="32"/>
          <w:szCs w:val="32"/>
        </w:rPr>
      </w:pPr>
    </w:p>
    <w:p w14:paraId="1240E930">
      <w:pPr>
        <w:autoSpaceDE w:val="0"/>
        <w:autoSpaceDN w:val="0"/>
        <w:jc w:val="center"/>
        <w:rPr>
          <w:rFonts w:ascii="宋体" w:hAnsi="宋体" w:cs="宋体"/>
          <w:b/>
          <w:spacing w:val="6"/>
          <w:sz w:val="32"/>
          <w:szCs w:val="32"/>
        </w:rPr>
      </w:pPr>
    </w:p>
    <w:p w14:paraId="4D525D85">
      <w:pPr>
        <w:autoSpaceDE w:val="0"/>
        <w:autoSpaceDN w:val="0"/>
        <w:jc w:val="center"/>
        <w:rPr>
          <w:rFonts w:ascii="宋体" w:hAnsi="宋体" w:cs="宋体"/>
          <w:b/>
          <w:spacing w:val="6"/>
          <w:sz w:val="32"/>
          <w:szCs w:val="32"/>
        </w:rPr>
      </w:pPr>
    </w:p>
    <w:p w14:paraId="573C5F76">
      <w:pPr>
        <w:autoSpaceDE w:val="0"/>
        <w:autoSpaceDN w:val="0"/>
        <w:jc w:val="center"/>
        <w:rPr>
          <w:rFonts w:ascii="宋体" w:hAnsi="宋体" w:cs="宋体"/>
          <w:b/>
          <w:spacing w:val="6"/>
          <w:sz w:val="32"/>
          <w:szCs w:val="32"/>
        </w:rPr>
      </w:pPr>
    </w:p>
    <w:p w14:paraId="3F5B5B94">
      <w:pPr>
        <w:autoSpaceDE w:val="0"/>
        <w:autoSpaceDN w:val="0"/>
        <w:jc w:val="center"/>
        <w:rPr>
          <w:rFonts w:ascii="宋体" w:hAnsi="宋体" w:cs="宋体"/>
          <w:b/>
          <w:spacing w:val="6"/>
          <w:sz w:val="32"/>
          <w:szCs w:val="32"/>
        </w:rPr>
      </w:pPr>
    </w:p>
    <w:p w14:paraId="3F3501CB">
      <w:pPr>
        <w:autoSpaceDE w:val="0"/>
        <w:autoSpaceDN w:val="0"/>
        <w:jc w:val="center"/>
        <w:rPr>
          <w:rFonts w:ascii="宋体" w:hAnsi="宋体" w:cs="宋体"/>
          <w:b/>
          <w:spacing w:val="6"/>
          <w:sz w:val="32"/>
          <w:szCs w:val="32"/>
        </w:rPr>
      </w:pPr>
    </w:p>
    <w:p w14:paraId="1A5F1CC3">
      <w:pPr>
        <w:autoSpaceDE w:val="0"/>
        <w:autoSpaceDN w:val="0"/>
        <w:jc w:val="center"/>
        <w:rPr>
          <w:rFonts w:ascii="宋体" w:hAnsi="宋体" w:cs="宋体"/>
          <w:b/>
          <w:spacing w:val="6"/>
          <w:sz w:val="32"/>
          <w:szCs w:val="32"/>
        </w:rPr>
      </w:pPr>
    </w:p>
    <w:p w14:paraId="16C58F9A">
      <w:pPr>
        <w:autoSpaceDE w:val="0"/>
        <w:autoSpaceDN w:val="0"/>
        <w:jc w:val="center"/>
        <w:rPr>
          <w:rFonts w:ascii="宋体" w:hAnsi="宋体" w:cs="宋体"/>
          <w:b/>
          <w:spacing w:val="6"/>
          <w:sz w:val="32"/>
          <w:szCs w:val="32"/>
        </w:rPr>
      </w:pPr>
    </w:p>
    <w:p w14:paraId="675668F6">
      <w:pPr>
        <w:autoSpaceDE w:val="0"/>
        <w:autoSpaceDN w:val="0"/>
        <w:jc w:val="center"/>
        <w:rPr>
          <w:rFonts w:ascii="宋体" w:hAnsi="宋体" w:cs="宋体"/>
          <w:b/>
          <w:spacing w:val="6"/>
          <w:sz w:val="32"/>
          <w:szCs w:val="32"/>
        </w:rPr>
      </w:pPr>
    </w:p>
    <w:p w14:paraId="15CC760A">
      <w:pPr>
        <w:autoSpaceDE w:val="0"/>
        <w:autoSpaceDN w:val="0"/>
        <w:jc w:val="center"/>
        <w:rPr>
          <w:rFonts w:ascii="宋体" w:hAnsi="宋体" w:cs="宋体"/>
          <w:b/>
          <w:spacing w:val="6"/>
          <w:sz w:val="32"/>
          <w:szCs w:val="32"/>
        </w:rPr>
      </w:pPr>
    </w:p>
    <w:p w14:paraId="7FEE1CDA">
      <w:pPr>
        <w:autoSpaceDE w:val="0"/>
        <w:autoSpaceDN w:val="0"/>
        <w:jc w:val="center"/>
        <w:rPr>
          <w:rFonts w:ascii="宋体" w:hAnsi="宋体" w:cs="宋体"/>
          <w:b/>
          <w:spacing w:val="6"/>
          <w:sz w:val="32"/>
          <w:szCs w:val="32"/>
        </w:rPr>
      </w:pPr>
    </w:p>
    <w:p w14:paraId="259D069F">
      <w:pPr>
        <w:autoSpaceDE w:val="0"/>
        <w:autoSpaceDN w:val="0"/>
        <w:jc w:val="center"/>
        <w:rPr>
          <w:rFonts w:ascii="宋体" w:hAnsi="宋体" w:cs="宋体"/>
          <w:b/>
          <w:spacing w:val="6"/>
          <w:sz w:val="32"/>
          <w:szCs w:val="32"/>
        </w:rPr>
      </w:pPr>
    </w:p>
    <w:p w14:paraId="33698CB3">
      <w:pPr>
        <w:autoSpaceDE w:val="0"/>
        <w:autoSpaceDN w:val="0"/>
        <w:jc w:val="center"/>
        <w:rPr>
          <w:rFonts w:ascii="宋体" w:hAnsi="宋体" w:cs="宋体"/>
          <w:b/>
          <w:spacing w:val="6"/>
          <w:sz w:val="32"/>
          <w:szCs w:val="32"/>
        </w:rPr>
      </w:pPr>
    </w:p>
    <w:p w14:paraId="39A7AF99">
      <w:pPr>
        <w:autoSpaceDE w:val="0"/>
        <w:autoSpaceDN w:val="0"/>
        <w:jc w:val="center"/>
        <w:rPr>
          <w:rFonts w:ascii="宋体" w:hAnsi="宋体" w:cs="宋体"/>
          <w:b/>
          <w:spacing w:val="6"/>
          <w:sz w:val="32"/>
          <w:szCs w:val="32"/>
        </w:rPr>
      </w:pPr>
    </w:p>
    <w:p w14:paraId="5A4B0F08">
      <w:pPr>
        <w:autoSpaceDE w:val="0"/>
        <w:autoSpaceDN w:val="0"/>
        <w:jc w:val="center"/>
        <w:rPr>
          <w:rFonts w:ascii="宋体" w:hAnsi="宋体" w:cs="宋体"/>
          <w:b/>
          <w:spacing w:val="6"/>
          <w:sz w:val="32"/>
          <w:szCs w:val="32"/>
        </w:rPr>
      </w:pPr>
    </w:p>
    <w:p w14:paraId="315A6538">
      <w:pPr>
        <w:autoSpaceDE w:val="0"/>
        <w:autoSpaceDN w:val="0"/>
        <w:jc w:val="center"/>
        <w:rPr>
          <w:rFonts w:ascii="宋体" w:hAnsi="宋体" w:cs="宋体"/>
          <w:b/>
          <w:spacing w:val="6"/>
          <w:sz w:val="32"/>
          <w:szCs w:val="32"/>
        </w:rPr>
      </w:pPr>
    </w:p>
    <w:p w14:paraId="01BC5888">
      <w:pPr>
        <w:autoSpaceDE w:val="0"/>
        <w:autoSpaceDN w:val="0"/>
        <w:jc w:val="center"/>
        <w:rPr>
          <w:rFonts w:ascii="宋体" w:hAnsi="宋体" w:cs="宋体"/>
          <w:b/>
          <w:spacing w:val="6"/>
          <w:sz w:val="32"/>
          <w:szCs w:val="32"/>
        </w:rPr>
      </w:pPr>
    </w:p>
    <w:p w14:paraId="6474E14F">
      <w:pPr>
        <w:autoSpaceDE w:val="0"/>
        <w:autoSpaceDN w:val="0"/>
        <w:jc w:val="center"/>
        <w:rPr>
          <w:rFonts w:ascii="宋体" w:hAnsi="宋体" w:cs="宋体"/>
          <w:b/>
          <w:spacing w:val="6"/>
          <w:sz w:val="32"/>
          <w:szCs w:val="32"/>
        </w:rPr>
      </w:pPr>
    </w:p>
    <w:p w14:paraId="24CC04A5">
      <w:pPr>
        <w:pStyle w:val="4"/>
        <w:rPr>
          <w:rFonts w:ascii="宋体" w:hAnsi="宋体" w:cs="宋体"/>
          <w:b/>
          <w:spacing w:val="6"/>
          <w:sz w:val="32"/>
          <w:szCs w:val="32"/>
        </w:rPr>
      </w:pPr>
    </w:p>
    <w:p w14:paraId="37428C66"/>
    <w:p w14:paraId="6DC1A9AA">
      <w:pPr>
        <w:autoSpaceDE w:val="0"/>
        <w:autoSpaceDN w:val="0"/>
        <w:jc w:val="center"/>
        <w:rPr>
          <w:rFonts w:ascii="宋体" w:hAnsi="宋体" w:cs="宋体"/>
          <w:b/>
          <w:spacing w:val="6"/>
          <w:sz w:val="32"/>
          <w:szCs w:val="32"/>
        </w:rPr>
      </w:pPr>
    </w:p>
    <w:p w14:paraId="06807397">
      <w:pPr>
        <w:autoSpaceDE w:val="0"/>
        <w:autoSpaceDN w:val="0"/>
        <w:jc w:val="center"/>
        <w:rPr>
          <w:rFonts w:ascii="宋体" w:hAnsi="宋体" w:cs="宋体"/>
          <w:b/>
          <w:spacing w:val="6"/>
          <w:sz w:val="32"/>
          <w:szCs w:val="32"/>
        </w:rPr>
      </w:pPr>
    </w:p>
    <w:p w14:paraId="40C336B5">
      <w:pPr>
        <w:spacing w:line="360" w:lineRule="auto"/>
        <w:jc w:val="center"/>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21DA6747">
      <w:pPr>
        <w:spacing w:line="360" w:lineRule="auto"/>
        <w:jc w:val="center"/>
        <w:rPr>
          <w:rFonts w:ascii="宋体" w:hAnsi="宋体" w:cs="宋体"/>
          <w:sz w:val="24"/>
          <w:u w:val="single"/>
        </w:rPr>
      </w:pPr>
    </w:p>
    <w:p w14:paraId="6B10C4CF">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34C1C7D">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 xml:space="preserve">           （采购人）</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 xml:space="preserve">         （项目名称）</w:t>
      </w:r>
      <w:r>
        <w:rPr>
          <w:rFonts w:hint="eastAsia" w:ascii="宋体" w:hAnsi="宋体" w:cs="宋体"/>
          <w:color w:val="auto"/>
          <w:sz w:val="24"/>
        </w:rPr>
        <w:t>【</w:t>
      </w:r>
      <w:r>
        <w:rPr>
          <w:rFonts w:hint="eastAsia" w:ascii="宋体" w:hAnsi="宋体" w:cs="宋体"/>
          <w:color w:val="auto"/>
          <w:sz w:val="24"/>
          <w:lang w:eastAsia="zh-CN"/>
        </w:rPr>
        <w:t>招标编号：</w:t>
      </w:r>
      <w:r>
        <w:rPr>
          <w:rFonts w:hint="eastAsia" w:ascii="宋体" w:hAnsi="宋体" w:cs="宋体"/>
          <w:color w:val="auto"/>
          <w:sz w:val="24"/>
          <w:u w:val="single"/>
          <w:lang w:eastAsia="zh-CN"/>
        </w:rPr>
        <w:t xml:space="preserve">           （采购编号）</w:t>
      </w:r>
      <w:r>
        <w:rPr>
          <w:rFonts w:hint="eastAsia" w:ascii="宋体" w:hAnsi="宋体" w:cs="宋体"/>
          <w:sz w:val="24"/>
        </w:rPr>
        <w:t>】</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53B6E744">
      <w:pPr>
        <w:numPr>
          <w:ilvl w:val="0"/>
          <w:numId w:val="11"/>
        </w:numPr>
        <w:spacing w:line="360" w:lineRule="auto"/>
        <w:ind w:firstLine="420" w:firstLineChars="200"/>
        <w:jc w:val="left"/>
        <w:rPr>
          <w:rFonts w:hint="eastAsia" w:ascii="宋体" w:hAnsi="宋体" w:cs="宋体"/>
          <w:color w:val="auto"/>
          <w:sz w:val="24"/>
        </w:rPr>
      </w:pPr>
      <w:r>
        <w:rPr>
          <w:rFonts w:hint="eastAsia" w:ascii="宋体" w:hAnsi="宋体" w:cs="宋体"/>
          <w:color w:val="auto"/>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w:t>
      </w:r>
      <w:r>
        <w:rPr>
          <w:rFonts w:hint="eastAsia" w:ascii="宋体" w:hAnsi="宋体" w:cs="宋体"/>
          <w:sz w:val="24"/>
          <w:u w:val="none"/>
        </w:rPr>
        <w:t>采购文件中明确的所属行业</w:t>
      </w:r>
      <w:r>
        <w:rPr>
          <w:rFonts w:hint="eastAsia" w:ascii="宋体" w:hAnsi="宋体" w:cs="宋体"/>
          <w:color w:val="auto"/>
          <w:sz w:val="24"/>
          <w:u w:val="none"/>
          <w:lang w:val="en-US" w:eastAsia="zh-CN"/>
        </w:rPr>
        <w:t>）</w:t>
      </w:r>
      <w:r>
        <w:rPr>
          <w:rFonts w:hint="eastAsia" w:ascii="宋体" w:hAnsi="宋体" w:cs="宋体"/>
          <w:color w:val="auto"/>
          <w:sz w:val="24"/>
        </w:rPr>
        <w:t xml:space="preserve">；承建（承接）企业为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3136B587">
      <w:pPr>
        <w:pStyle w:val="24"/>
        <w:numPr>
          <w:ilvl w:val="0"/>
          <w:numId w:val="0"/>
        </w:numPr>
        <w:rPr>
          <w:rFonts w:hint="eastAsia"/>
          <w:lang w:val="en-US" w:eastAsia="zh-CN"/>
        </w:rPr>
      </w:pPr>
      <w:r>
        <w:rPr>
          <w:rFonts w:hint="eastAsia"/>
          <w:lang w:val="en-US" w:eastAsia="zh-CN"/>
        </w:rPr>
        <w:t xml:space="preserve">   ……</w:t>
      </w:r>
    </w:p>
    <w:p w14:paraId="1FF18D8C">
      <w:pPr>
        <w:rPr>
          <w:rFonts w:hint="default"/>
          <w:lang w:val="en-US" w:eastAsia="zh-CN"/>
        </w:rPr>
      </w:pPr>
    </w:p>
    <w:p w14:paraId="54AD631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FB54D3C">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16CC71A">
      <w:pPr>
        <w:spacing w:line="360" w:lineRule="auto"/>
        <w:ind w:right="1760"/>
        <w:jc w:val="right"/>
        <w:rPr>
          <w:rFonts w:ascii="宋体" w:hAnsi="宋体" w:cs="宋体"/>
          <w:sz w:val="24"/>
        </w:rPr>
      </w:pPr>
      <w:r>
        <w:rPr>
          <w:rFonts w:hint="eastAsia" w:ascii="宋体" w:hAnsi="宋体" w:cs="宋体"/>
          <w:sz w:val="24"/>
        </w:rPr>
        <w:t>投标人名称（电子签名）：</w:t>
      </w:r>
    </w:p>
    <w:p w14:paraId="0DAD9114">
      <w:pPr>
        <w:spacing w:line="360" w:lineRule="auto"/>
        <w:ind w:right="1120" w:firstLine="4680" w:firstLineChars="1950"/>
        <w:rPr>
          <w:rFonts w:ascii="宋体" w:hAnsi="宋体" w:cs="宋体"/>
          <w:sz w:val="24"/>
        </w:rPr>
      </w:pPr>
      <w:r>
        <w:rPr>
          <w:rFonts w:hint="eastAsia" w:ascii="宋体" w:hAnsi="宋体" w:cs="宋体"/>
          <w:sz w:val="24"/>
        </w:rPr>
        <w:t>日 期：</w:t>
      </w:r>
    </w:p>
    <w:p w14:paraId="6BE89FAF">
      <w:pPr>
        <w:spacing w:line="360" w:lineRule="auto"/>
        <w:ind w:right="420"/>
        <w:rPr>
          <w:rFonts w:ascii="宋体" w:hAnsi="宋体" w:cs="宋体"/>
          <w:sz w:val="24"/>
        </w:rPr>
      </w:pPr>
    </w:p>
    <w:p w14:paraId="1B0DFF28">
      <w:pPr>
        <w:spacing w:line="360" w:lineRule="auto"/>
        <w:ind w:right="420"/>
        <w:rPr>
          <w:rFonts w:ascii="宋体" w:hAnsi="宋体" w:cs="宋体"/>
          <w:sz w:val="24"/>
        </w:rPr>
      </w:pPr>
      <w:r>
        <w:rPr>
          <w:rFonts w:hint="eastAsia" w:ascii="宋体" w:hAnsi="宋体" w:cs="宋体"/>
          <w:sz w:val="24"/>
        </w:rPr>
        <w:t xml:space="preserve">   注：</w:t>
      </w:r>
    </w:p>
    <w:p w14:paraId="740ED277">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b/>
          <w:bCs/>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2031578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F8F9FB2">
      <w:pPr>
        <w:pStyle w:val="4"/>
        <w:rPr>
          <w:rFonts w:ascii="宋体" w:hAnsi="宋体" w:eastAsia="宋体" w:cs="宋体"/>
          <w:lang w:val="en-US"/>
        </w:rPr>
      </w:pPr>
    </w:p>
    <w:p w14:paraId="77459950">
      <w:pPr>
        <w:spacing w:line="360" w:lineRule="auto"/>
        <w:ind w:right="420"/>
        <w:rPr>
          <w:rFonts w:ascii="宋体" w:hAnsi="宋体" w:cs="宋体"/>
        </w:rPr>
      </w:pPr>
    </w:p>
    <w:p w14:paraId="57F300FA">
      <w:pPr>
        <w:spacing w:line="360" w:lineRule="auto"/>
        <w:rPr>
          <w:rFonts w:ascii="宋体" w:hAnsi="宋体" w:cs="宋体"/>
          <w:bCs/>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3AE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1366F">
    <w:pPr>
      <w:pStyle w:val="41"/>
      <w:framePr w:wrap="around" w:vAnchor="text" w:hAnchor="margin" w:xAlign="right" w:y="1"/>
      <w:rPr>
        <w:rStyle w:val="73"/>
      </w:rPr>
    </w:pPr>
    <w:r>
      <w:fldChar w:fldCharType="begin"/>
    </w:r>
    <w:r>
      <w:rPr>
        <w:rStyle w:val="73"/>
      </w:rPr>
      <w:instrText xml:space="preserve">PAGE  </w:instrText>
    </w:r>
    <w:r>
      <w:fldChar w:fldCharType="end"/>
    </w:r>
  </w:p>
  <w:p w14:paraId="094E01C5">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C79F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131845147"/>
    <w:bookmarkStart w:id="515" w:name="_Toc164085800"/>
    <w:bookmarkStart w:id="516" w:name="_Toc91899912"/>
    <w:bookmarkStart w:id="517" w:name="_Toc3611018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5B23">
    <w:pPr>
      <w:pStyle w:val="41"/>
      <w:framePr w:wrap="around" w:vAnchor="text" w:hAnchor="margin" w:xAlign="right" w:y="1"/>
      <w:rPr>
        <w:rStyle w:val="73"/>
      </w:rPr>
    </w:pPr>
    <w:r>
      <w:fldChar w:fldCharType="begin"/>
    </w:r>
    <w:r>
      <w:rPr>
        <w:rStyle w:val="73"/>
      </w:rPr>
      <w:instrText xml:space="preserve">PAGE  </w:instrText>
    </w:r>
    <w:r>
      <w:fldChar w:fldCharType="end"/>
    </w:r>
  </w:p>
  <w:p w14:paraId="480F782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B58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D34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CF35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53DEF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C657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2308F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24DC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C8A6B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6B8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D596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CD37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4215">
    <w:pPr>
      <w:pStyle w:val="42"/>
      <w:pBdr>
        <w:bottom w:val="single" w:color="auto" w:sz="6" w:space="4"/>
      </w:pBdr>
      <w:jc w:val="right"/>
    </w:pPr>
    <w:r>
      <w:t></w:t>
    </w:r>
    <w:r>
      <w:rPr>
        <w:rFonts w:hint="eastAsia"/>
      </w:rPr>
      <w:t xml:space="preserve">       温</w:t>
    </w:r>
    <w:r>
      <w:t>州市</w:t>
    </w:r>
    <w:r>
      <w:rPr>
        <w:rFonts w:hint="eastAsia"/>
      </w:rPr>
      <w:t>鹿城区</w:t>
    </w:r>
    <w:r>
      <w:t>政府采购公开招标文件</w:t>
    </w:r>
  </w:p>
  <w:p w14:paraId="1B3C7C7C">
    <w:pPr>
      <w:pStyle w:val="60"/>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1B09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温</w:t>
    </w:r>
    <w:r>
      <w:rPr>
        <w:lang w:val="zh-CN"/>
      </w:rPr>
      <w:t>州市</w:t>
    </w:r>
    <w:r>
      <w:rPr>
        <w:rFonts w:hint="eastAsia"/>
        <w:lang w:val="zh-CN"/>
      </w:rPr>
      <w:t>鹿城区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A1636">
    <w:pPr>
      <w:pStyle w:val="42"/>
      <w:pBdr>
        <w:bottom w:val="single" w:color="auto" w:sz="6" w:space="4"/>
      </w:pBdr>
      <w:jc w:val="right"/>
    </w:pPr>
    <w:r>
      <w:t></w:t>
    </w:r>
    <w:r>
      <w:rPr>
        <w:rFonts w:hint="eastAsia"/>
      </w:rPr>
      <w:t xml:space="preserve">       温</w:t>
    </w:r>
    <w:r>
      <w:t>州市</w:t>
    </w:r>
    <w:r>
      <w:rPr>
        <w:rFonts w:hint="eastAsia"/>
      </w:rPr>
      <w:t>鹿城区</w:t>
    </w:r>
    <w:r>
      <w:t>政府采购公开招标文件</w:t>
    </w:r>
  </w:p>
  <w:p w14:paraId="08D68203">
    <w:pPr>
      <w:pStyle w:val="60"/>
      <w:tabs>
        <w:tab w:val="center" w:pos="4535"/>
        <w:tab w:val="right" w:pos="9070"/>
      </w:tabs>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0668B">
    <w:pPr>
      <w:pStyle w:val="42"/>
      <w:rPr>
        <w:rFonts w:hint="eastAsia" w:ascii="仿宋_GB2312" w:eastAsia="宋体"/>
        <w:b/>
        <w:i/>
        <w:u w:val="single"/>
        <w:lang w:eastAsia="zh-CN"/>
      </w:rPr>
    </w:pPr>
    <w:r>
      <w:t></w:t>
    </w:r>
    <w:r>
      <w:rPr>
        <w:rFonts w:hint="eastAsia"/>
      </w:rPr>
      <w:t xml:space="preserve">                                                  </w:t>
    </w:r>
    <w:r>
      <w:t xml:space="preserve">            </w:t>
    </w:r>
    <w:r>
      <w:rPr>
        <w:rFonts w:hint="eastAsia"/>
        <w:lang w:eastAsia="zh-CN"/>
      </w:rPr>
      <w:t xml:space="preserve"> 温州市鹿城区政府采购公开招标文件</w:t>
    </w:r>
  </w:p>
  <w:p w14:paraId="6A32C89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E8530">
    <w:pPr>
      <w:pStyle w:val="42"/>
    </w:pPr>
    <w:r>
      <w:t></w:t>
    </w:r>
    <w:r>
      <w:rPr>
        <w:rFonts w:hint="eastAsia"/>
      </w:rPr>
      <w:t xml:space="preserve">         </w:t>
    </w:r>
  </w:p>
  <w:p w14:paraId="36E349E9">
    <w:pPr>
      <w:pStyle w:val="42"/>
      <w:rPr>
        <w:rFonts w:hint="eastAsia" w:eastAsia="宋体"/>
        <w:lang w:eastAsia="zh-CN"/>
      </w:rPr>
    </w:pPr>
    <w:r>
      <w:rPr>
        <w:rFonts w:hint="eastAsia"/>
      </w:rPr>
      <w:t xml:space="preserve">                                                                 </w:t>
    </w:r>
    <w:r>
      <w:rPr>
        <w:rFonts w:hint="eastAsia"/>
        <w:lang w:eastAsia="zh-CN"/>
      </w:rPr>
      <w:t xml:space="preserve"> 温州市鹿城区政府采购公开招标文件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520A">
    <w:pPr>
      <w:pStyle w:val="42"/>
      <w:jc w:val="right"/>
      <w:rPr>
        <w:rFonts w:hint="eastAsia" w:ascii="仿宋_GB2312" w:eastAsia="宋体"/>
        <w:b/>
        <w:i/>
        <w:u w:val="single"/>
        <w:lang w:eastAsia="zh-CN"/>
      </w:rPr>
    </w:pPr>
    <w:r>
      <w:rPr>
        <w:rFonts w:hint="eastAsia"/>
      </w:rPr>
      <w:t xml:space="preserve">                                 </w:t>
    </w:r>
    <w:r>
      <w:rPr>
        <w:rFonts w:hint="eastAsia"/>
        <w:lang w:eastAsia="zh-CN"/>
      </w:rPr>
      <w:t xml:space="preserve"> 温州市鹿城区政府采购公开招标文件</w:t>
    </w:r>
  </w:p>
  <w:p w14:paraId="5D21EBE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7DCA">
    <w:pPr>
      <w:pStyle w:val="42"/>
      <w:jc w:val="right"/>
      <w:rPr>
        <w:rFonts w:hint="eastAsia" w:eastAsia="宋体"/>
        <w:lang w:eastAsia="zh-CN"/>
      </w:rPr>
    </w:pPr>
    <w:r>
      <w:rPr>
        <w:rFonts w:hint="eastAsia"/>
      </w:rPr>
      <w:t xml:space="preserve">                                                                                                       </w:t>
    </w:r>
    <w:r>
      <w:rPr>
        <w:rFonts w:hint="eastAsia"/>
        <w:lang w:eastAsia="zh-CN"/>
      </w:rPr>
      <w:t xml:space="preserve"> 温州市鹿城区政府采购公开招标文件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77F42">
    <w:pPr>
      <w:pStyle w:val="42"/>
      <w:jc w:val="right"/>
      <w:rPr>
        <w:rFonts w:ascii="仿宋_GB2312" w:eastAsia="仿宋_GB2312"/>
        <w:b/>
        <w:i/>
        <w:iCs/>
        <w:u w:val="single"/>
      </w:rPr>
    </w:pPr>
    <w:r>
      <w:t></w:t>
    </w:r>
    <w:r>
      <w:rPr>
        <w:rFonts w:hint="eastAsia"/>
        <w:lang w:val="en-US" w:eastAsia="zh-CN"/>
      </w:rPr>
      <w:t>温</w:t>
    </w:r>
    <w:r>
      <w:t>州市</w:t>
    </w:r>
    <w:r>
      <w:rPr>
        <w:rFonts w:hint="eastAsia"/>
        <w:lang w:eastAsia="zh-CN"/>
      </w:rPr>
      <w:t>鹿城区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994A">
    <w:pPr>
      <w:pStyle w:val="42"/>
      <w:rPr>
        <w:rFonts w:hint="eastAsia" w:eastAsia="宋体"/>
        <w:lang w:eastAsia="zh-CN"/>
      </w:rPr>
    </w:pPr>
    <w:r>
      <w:t></w:t>
    </w:r>
    <w:r>
      <w:rPr>
        <w:rFonts w:hint="eastAsia"/>
      </w:rPr>
      <w:t xml:space="preserve">                                         </w:t>
    </w:r>
    <w:r>
      <w:rPr>
        <w:rFonts w:hint="eastAsia"/>
        <w:lang w:eastAsia="zh-CN"/>
      </w:rPr>
      <w:t>温州市鹿城区政府采购公开招标文件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C25AFAC2"/>
    <w:multiLevelType w:val="singleLevel"/>
    <w:tmpl w:val="C25AFAC2"/>
    <w:lvl w:ilvl="0" w:tentative="0">
      <w:start w:val="5"/>
      <w:numFmt w:val="decimal"/>
      <w:lvlText w:val="%1."/>
      <w:lvlJc w:val="left"/>
      <w:pPr>
        <w:tabs>
          <w:tab w:val="left" w:pos="312"/>
        </w:tabs>
      </w:pPr>
    </w:lvl>
  </w:abstractNum>
  <w:abstractNum w:abstractNumId="2">
    <w:nsid w:val="E0CBD9A6"/>
    <w:multiLevelType w:val="singleLevel"/>
    <w:tmpl w:val="E0CBD9A6"/>
    <w:lvl w:ilvl="0" w:tentative="0">
      <w:start w:val="1"/>
      <w:numFmt w:val="decimal"/>
      <w:suff w:val="space"/>
      <w:lvlText w:val="%1."/>
      <w:lvlJc w:val="left"/>
    </w:lvl>
  </w:abstractNum>
  <w:abstractNum w:abstractNumId="3">
    <w:nsid w:val="F1B1B0D9"/>
    <w:multiLevelType w:val="singleLevel"/>
    <w:tmpl w:val="F1B1B0D9"/>
    <w:lvl w:ilvl="0" w:tentative="0">
      <w:start w:val="1"/>
      <w:numFmt w:val="decimal"/>
      <w:suff w:val="space"/>
      <w:lvlText w:val="%1."/>
      <w:lvlJc w:val="left"/>
      <w:rPr>
        <w:rFonts w:hint="default" w:ascii="Times New Roman" w:hAnsi="Times New Roman" w:cs="Times New Roman"/>
        <w:b w:val="0"/>
        <w:bCs w:val="0"/>
        <w:sz w:val="21"/>
        <w:szCs w:val="21"/>
      </w:rPr>
    </w:lvl>
  </w:abstractNum>
  <w:abstractNum w:abstractNumId="4">
    <w:nsid w:val="F6720CDC"/>
    <w:multiLevelType w:val="singleLevel"/>
    <w:tmpl w:val="F6720CDC"/>
    <w:lvl w:ilvl="0" w:tentative="0">
      <w:start w:val="5"/>
      <w:numFmt w:val="decimal"/>
      <w:suff w:val="space"/>
      <w:lvlText w:val="%1."/>
      <w:lvlJc w:val="left"/>
    </w:lvl>
  </w:abstractNum>
  <w:abstractNum w:abstractNumId="5">
    <w:nsid w:val="1923028E"/>
    <w:multiLevelType w:val="multilevel"/>
    <w:tmpl w:val="1923028E"/>
    <w:lvl w:ilvl="0" w:tentative="0">
      <w:start w:val="1"/>
      <w:numFmt w:val="lowerLetter"/>
      <w:lvlText w:val="%1)"/>
      <w:lvlJc w:val="left"/>
      <w:pPr>
        <w:ind w:left="741" w:hanging="420"/>
      </w:p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6">
    <w:nsid w:val="199F0F7A"/>
    <w:multiLevelType w:val="multilevel"/>
    <w:tmpl w:val="199F0F7A"/>
    <w:lvl w:ilvl="0" w:tentative="0">
      <w:start w:val="1"/>
      <w:numFmt w:val="decimal"/>
      <w:lvlText w:val="%1)"/>
      <w:lvlJc w:val="left"/>
      <w:pPr>
        <w:ind w:left="741" w:hanging="420"/>
      </w:p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7">
    <w:nsid w:val="19C31724"/>
    <w:multiLevelType w:val="singleLevel"/>
    <w:tmpl w:val="19C31724"/>
    <w:lvl w:ilvl="0" w:tentative="0">
      <w:start w:val="3"/>
      <w:numFmt w:val="chineseCounting"/>
      <w:suff w:val="space"/>
      <w:lvlText w:val="第%1部分"/>
      <w:lvlJc w:val="left"/>
      <w:rPr>
        <w:rFonts w:hint="eastAsia"/>
      </w:rPr>
    </w:lvl>
  </w:abstractNum>
  <w:abstractNum w:abstractNumId="8">
    <w:nsid w:val="311F2CFF"/>
    <w:multiLevelType w:val="multilevel"/>
    <w:tmpl w:val="311F2CFF"/>
    <w:lvl w:ilvl="0" w:tentative="0">
      <w:start w:val="1"/>
      <w:numFmt w:val="lowerLetter"/>
      <w:lvlText w:val="%1)"/>
      <w:lvlJc w:val="left"/>
      <w:pPr>
        <w:ind w:left="741" w:hanging="420"/>
      </w:p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9">
    <w:nsid w:val="366B643B"/>
    <w:multiLevelType w:val="multilevel"/>
    <w:tmpl w:val="366B643B"/>
    <w:lvl w:ilvl="0" w:tentative="0">
      <w:start w:val="1"/>
      <w:numFmt w:val="lowerLetter"/>
      <w:lvlText w:val="%1)"/>
      <w:lvlJc w:val="left"/>
      <w:pPr>
        <w:ind w:left="741" w:hanging="420"/>
      </w:p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10">
    <w:nsid w:val="57247F90"/>
    <w:multiLevelType w:val="singleLevel"/>
    <w:tmpl w:val="57247F90"/>
    <w:lvl w:ilvl="0" w:tentative="0">
      <w:start w:val="4"/>
      <w:numFmt w:val="decimal"/>
      <w:suff w:val="nothing"/>
      <w:lvlText w:val="%1、"/>
      <w:lvlJc w:val="left"/>
    </w:lvl>
  </w:abstractNum>
  <w:num w:numId="1">
    <w:abstractNumId w:val="4"/>
  </w:num>
  <w:num w:numId="2">
    <w:abstractNumId w:val="7"/>
  </w:num>
  <w:num w:numId="3">
    <w:abstractNumId w:val="6"/>
  </w:num>
  <w:num w:numId="4">
    <w:abstractNumId w:val="9"/>
  </w:num>
  <w:num w:numId="5">
    <w:abstractNumId w:val="5"/>
  </w:num>
  <w:num w:numId="6">
    <w:abstractNumId w:val="8"/>
  </w:num>
  <w:num w:numId="7">
    <w:abstractNumId w:val="1"/>
  </w:num>
  <w:num w:numId="8">
    <w:abstractNumId w:val="10"/>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ZTI5NTgyNWMwNmQwYjY0NDY1NmU4OGQyYzAyZ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29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46F3A"/>
    <w:rsid w:val="011F6449"/>
    <w:rsid w:val="01236AFB"/>
    <w:rsid w:val="019F7441"/>
    <w:rsid w:val="01B37585"/>
    <w:rsid w:val="01D55165"/>
    <w:rsid w:val="01DF6BF8"/>
    <w:rsid w:val="01EC2C57"/>
    <w:rsid w:val="025D6925"/>
    <w:rsid w:val="025F0711"/>
    <w:rsid w:val="026B2E25"/>
    <w:rsid w:val="02824D4D"/>
    <w:rsid w:val="02DC4B10"/>
    <w:rsid w:val="02DD76CE"/>
    <w:rsid w:val="02F36323"/>
    <w:rsid w:val="02F5619C"/>
    <w:rsid w:val="0326446A"/>
    <w:rsid w:val="032D5555"/>
    <w:rsid w:val="036634D2"/>
    <w:rsid w:val="03955F9D"/>
    <w:rsid w:val="03C501B0"/>
    <w:rsid w:val="03C823F0"/>
    <w:rsid w:val="03D80B6A"/>
    <w:rsid w:val="03DD35E4"/>
    <w:rsid w:val="040212FF"/>
    <w:rsid w:val="04076900"/>
    <w:rsid w:val="041A5A3B"/>
    <w:rsid w:val="042311BA"/>
    <w:rsid w:val="042B157A"/>
    <w:rsid w:val="048F763B"/>
    <w:rsid w:val="049F330E"/>
    <w:rsid w:val="04AA775C"/>
    <w:rsid w:val="04AF1889"/>
    <w:rsid w:val="04F66F48"/>
    <w:rsid w:val="05251E14"/>
    <w:rsid w:val="05524BBD"/>
    <w:rsid w:val="05A16594"/>
    <w:rsid w:val="05A7762D"/>
    <w:rsid w:val="05BF0A4B"/>
    <w:rsid w:val="060E5941"/>
    <w:rsid w:val="06110FAF"/>
    <w:rsid w:val="06431DD6"/>
    <w:rsid w:val="06493CA7"/>
    <w:rsid w:val="065A6178"/>
    <w:rsid w:val="066F1CF3"/>
    <w:rsid w:val="06930BB8"/>
    <w:rsid w:val="06A84E8F"/>
    <w:rsid w:val="06D13045"/>
    <w:rsid w:val="07081A72"/>
    <w:rsid w:val="07245D42"/>
    <w:rsid w:val="07264C62"/>
    <w:rsid w:val="0779354C"/>
    <w:rsid w:val="08061376"/>
    <w:rsid w:val="08452D77"/>
    <w:rsid w:val="086401F8"/>
    <w:rsid w:val="08751CAA"/>
    <w:rsid w:val="087B3161"/>
    <w:rsid w:val="087E4C40"/>
    <w:rsid w:val="08A871D0"/>
    <w:rsid w:val="08D66AD6"/>
    <w:rsid w:val="08DA33A3"/>
    <w:rsid w:val="08E80F13"/>
    <w:rsid w:val="09335624"/>
    <w:rsid w:val="0944690F"/>
    <w:rsid w:val="09535675"/>
    <w:rsid w:val="095F057D"/>
    <w:rsid w:val="09642282"/>
    <w:rsid w:val="09733572"/>
    <w:rsid w:val="09772C16"/>
    <w:rsid w:val="098353B5"/>
    <w:rsid w:val="09A05394"/>
    <w:rsid w:val="09A92330"/>
    <w:rsid w:val="09B06B87"/>
    <w:rsid w:val="09C13146"/>
    <w:rsid w:val="09C947EA"/>
    <w:rsid w:val="09E04166"/>
    <w:rsid w:val="0A1C0718"/>
    <w:rsid w:val="0A2948B9"/>
    <w:rsid w:val="0A3E7710"/>
    <w:rsid w:val="0A5B7E63"/>
    <w:rsid w:val="0AA374A5"/>
    <w:rsid w:val="0AAB7649"/>
    <w:rsid w:val="0ABC5606"/>
    <w:rsid w:val="0ADD086F"/>
    <w:rsid w:val="0B30404E"/>
    <w:rsid w:val="0B471D30"/>
    <w:rsid w:val="0B4C6C14"/>
    <w:rsid w:val="0B547599"/>
    <w:rsid w:val="0B631A88"/>
    <w:rsid w:val="0B683D45"/>
    <w:rsid w:val="0B7F3F11"/>
    <w:rsid w:val="0B884417"/>
    <w:rsid w:val="0BC2290B"/>
    <w:rsid w:val="0BF6188C"/>
    <w:rsid w:val="0BF73C91"/>
    <w:rsid w:val="0C061668"/>
    <w:rsid w:val="0C170175"/>
    <w:rsid w:val="0C571A41"/>
    <w:rsid w:val="0C5C1171"/>
    <w:rsid w:val="0C5E1CBC"/>
    <w:rsid w:val="0C615B50"/>
    <w:rsid w:val="0C8445DA"/>
    <w:rsid w:val="0C87121B"/>
    <w:rsid w:val="0CC007F7"/>
    <w:rsid w:val="0CC617AC"/>
    <w:rsid w:val="0CCD3270"/>
    <w:rsid w:val="0CE618DF"/>
    <w:rsid w:val="0CF663AE"/>
    <w:rsid w:val="0CFE707A"/>
    <w:rsid w:val="0D063BDA"/>
    <w:rsid w:val="0D08375F"/>
    <w:rsid w:val="0D184CFB"/>
    <w:rsid w:val="0D2A6B4B"/>
    <w:rsid w:val="0D4A7419"/>
    <w:rsid w:val="0D827401"/>
    <w:rsid w:val="0D84094E"/>
    <w:rsid w:val="0D8A00E9"/>
    <w:rsid w:val="0D8D589E"/>
    <w:rsid w:val="0DA01C73"/>
    <w:rsid w:val="0DB75B87"/>
    <w:rsid w:val="0DD63300"/>
    <w:rsid w:val="0DF50604"/>
    <w:rsid w:val="0DF702FE"/>
    <w:rsid w:val="0E060E51"/>
    <w:rsid w:val="0E5604B2"/>
    <w:rsid w:val="0E6D5D79"/>
    <w:rsid w:val="0E9D0089"/>
    <w:rsid w:val="0EB803EE"/>
    <w:rsid w:val="0EF94D4B"/>
    <w:rsid w:val="0F0C2418"/>
    <w:rsid w:val="0F4958DC"/>
    <w:rsid w:val="0F515DF7"/>
    <w:rsid w:val="0F596BA8"/>
    <w:rsid w:val="0F6248D2"/>
    <w:rsid w:val="0F693536"/>
    <w:rsid w:val="0F7B0511"/>
    <w:rsid w:val="0F7B76D9"/>
    <w:rsid w:val="0F816ACD"/>
    <w:rsid w:val="0F9832DB"/>
    <w:rsid w:val="0FAD5AF7"/>
    <w:rsid w:val="0FBF3FD2"/>
    <w:rsid w:val="0FBF7FF3"/>
    <w:rsid w:val="101E5B58"/>
    <w:rsid w:val="10646583"/>
    <w:rsid w:val="107D4B15"/>
    <w:rsid w:val="108A3C80"/>
    <w:rsid w:val="10994FCC"/>
    <w:rsid w:val="10C26171"/>
    <w:rsid w:val="10F33360"/>
    <w:rsid w:val="10FC16EA"/>
    <w:rsid w:val="110714FE"/>
    <w:rsid w:val="110F1D40"/>
    <w:rsid w:val="11266F33"/>
    <w:rsid w:val="118963A1"/>
    <w:rsid w:val="11911898"/>
    <w:rsid w:val="11C6522A"/>
    <w:rsid w:val="11E104CC"/>
    <w:rsid w:val="11E20309"/>
    <w:rsid w:val="12255233"/>
    <w:rsid w:val="12530213"/>
    <w:rsid w:val="127723A9"/>
    <w:rsid w:val="127754F6"/>
    <w:rsid w:val="12862074"/>
    <w:rsid w:val="12883966"/>
    <w:rsid w:val="129E45B4"/>
    <w:rsid w:val="12AA5159"/>
    <w:rsid w:val="12D81596"/>
    <w:rsid w:val="13072A44"/>
    <w:rsid w:val="135F4BE2"/>
    <w:rsid w:val="139B1A0A"/>
    <w:rsid w:val="139D25C7"/>
    <w:rsid w:val="13BF3CE4"/>
    <w:rsid w:val="141008D8"/>
    <w:rsid w:val="14125FE6"/>
    <w:rsid w:val="142976A3"/>
    <w:rsid w:val="146D271E"/>
    <w:rsid w:val="14982588"/>
    <w:rsid w:val="149A5AD9"/>
    <w:rsid w:val="14A7619D"/>
    <w:rsid w:val="14D546E3"/>
    <w:rsid w:val="150536C3"/>
    <w:rsid w:val="150C1963"/>
    <w:rsid w:val="1513490A"/>
    <w:rsid w:val="151447A0"/>
    <w:rsid w:val="152C17F5"/>
    <w:rsid w:val="154A6454"/>
    <w:rsid w:val="15762120"/>
    <w:rsid w:val="159B0215"/>
    <w:rsid w:val="15CE7AB6"/>
    <w:rsid w:val="15F52BE0"/>
    <w:rsid w:val="16212DBF"/>
    <w:rsid w:val="16A6065A"/>
    <w:rsid w:val="16A8729C"/>
    <w:rsid w:val="16AA70FC"/>
    <w:rsid w:val="16B33777"/>
    <w:rsid w:val="16BC70A7"/>
    <w:rsid w:val="16C6339E"/>
    <w:rsid w:val="16DD17AC"/>
    <w:rsid w:val="171A7F67"/>
    <w:rsid w:val="172F2D79"/>
    <w:rsid w:val="17557BEF"/>
    <w:rsid w:val="17746F1A"/>
    <w:rsid w:val="17D349C1"/>
    <w:rsid w:val="18090EA0"/>
    <w:rsid w:val="1830729E"/>
    <w:rsid w:val="1870062C"/>
    <w:rsid w:val="18817102"/>
    <w:rsid w:val="18830A15"/>
    <w:rsid w:val="18852B28"/>
    <w:rsid w:val="18866438"/>
    <w:rsid w:val="188B5321"/>
    <w:rsid w:val="19274F20"/>
    <w:rsid w:val="196D1903"/>
    <w:rsid w:val="197E485A"/>
    <w:rsid w:val="19932372"/>
    <w:rsid w:val="19A20DD5"/>
    <w:rsid w:val="19A56B09"/>
    <w:rsid w:val="19AE03F1"/>
    <w:rsid w:val="19E77BBE"/>
    <w:rsid w:val="1A071A03"/>
    <w:rsid w:val="1A1F16AE"/>
    <w:rsid w:val="1A3B5C77"/>
    <w:rsid w:val="1A6B3D98"/>
    <w:rsid w:val="1A984BAD"/>
    <w:rsid w:val="1AA77C2A"/>
    <w:rsid w:val="1AAA3B81"/>
    <w:rsid w:val="1AB8220E"/>
    <w:rsid w:val="1ADA4D76"/>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44C11"/>
    <w:rsid w:val="1D3963AF"/>
    <w:rsid w:val="1D6A673C"/>
    <w:rsid w:val="1D9247AE"/>
    <w:rsid w:val="1DB567EC"/>
    <w:rsid w:val="1DF51A98"/>
    <w:rsid w:val="1E33266D"/>
    <w:rsid w:val="1E3D060F"/>
    <w:rsid w:val="1E3F7D2E"/>
    <w:rsid w:val="1E4134E4"/>
    <w:rsid w:val="1E5062B3"/>
    <w:rsid w:val="1E523514"/>
    <w:rsid w:val="1E714A66"/>
    <w:rsid w:val="1E802593"/>
    <w:rsid w:val="1E8B6156"/>
    <w:rsid w:val="1EA703CC"/>
    <w:rsid w:val="1EB7330C"/>
    <w:rsid w:val="1F0A0FF3"/>
    <w:rsid w:val="1F5771FF"/>
    <w:rsid w:val="1FD52DD5"/>
    <w:rsid w:val="1FE868A9"/>
    <w:rsid w:val="1FF72119"/>
    <w:rsid w:val="20034907"/>
    <w:rsid w:val="200B1AFB"/>
    <w:rsid w:val="20173E4B"/>
    <w:rsid w:val="204E48BC"/>
    <w:rsid w:val="208921B3"/>
    <w:rsid w:val="20973DEB"/>
    <w:rsid w:val="20B26522"/>
    <w:rsid w:val="20B44310"/>
    <w:rsid w:val="20F152C6"/>
    <w:rsid w:val="20F271DB"/>
    <w:rsid w:val="211116EB"/>
    <w:rsid w:val="216133FC"/>
    <w:rsid w:val="21BF17F5"/>
    <w:rsid w:val="21C1466F"/>
    <w:rsid w:val="21D56769"/>
    <w:rsid w:val="21E52EF3"/>
    <w:rsid w:val="21E542A5"/>
    <w:rsid w:val="21FB5D7B"/>
    <w:rsid w:val="22015E94"/>
    <w:rsid w:val="220B1C3D"/>
    <w:rsid w:val="221D1D20"/>
    <w:rsid w:val="221E3573"/>
    <w:rsid w:val="22334A87"/>
    <w:rsid w:val="22877B28"/>
    <w:rsid w:val="22BD4158"/>
    <w:rsid w:val="22BE6801"/>
    <w:rsid w:val="231359A6"/>
    <w:rsid w:val="233500BF"/>
    <w:rsid w:val="23377FF7"/>
    <w:rsid w:val="235D387D"/>
    <w:rsid w:val="236B425F"/>
    <w:rsid w:val="23836192"/>
    <w:rsid w:val="23901F29"/>
    <w:rsid w:val="23953985"/>
    <w:rsid w:val="239C0061"/>
    <w:rsid w:val="23B908A4"/>
    <w:rsid w:val="23E51E7E"/>
    <w:rsid w:val="23E95BEF"/>
    <w:rsid w:val="23FD0064"/>
    <w:rsid w:val="23FD4471"/>
    <w:rsid w:val="24422776"/>
    <w:rsid w:val="245375B0"/>
    <w:rsid w:val="245466C9"/>
    <w:rsid w:val="24642C0A"/>
    <w:rsid w:val="24B22173"/>
    <w:rsid w:val="24B95AD9"/>
    <w:rsid w:val="24BE24DA"/>
    <w:rsid w:val="24CF5825"/>
    <w:rsid w:val="24D176C1"/>
    <w:rsid w:val="24D663E6"/>
    <w:rsid w:val="24D77F2B"/>
    <w:rsid w:val="25316BD9"/>
    <w:rsid w:val="258B00E2"/>
    <w:rsid w:val="25A917A6"/>
    <w:rsid w:val="25BE27CC"/>
    <w:rsid w:val="25F74A5C"/>
    <w:rsid w:val="2628662C"/>
    <w:rsid w:val="262D45DE"/>
    <w:rsid w:val="262D4B53"/>
    <w:rsid w:val="2663515E"/>
    <w:rsid w:val="26871DC8"/>
    <w:rsid w:val="26A53EF9"/>
    <w:rsid w:val="26A94201"/>
    <w:rsid w:val="26AC274F"/>
    <w:rsid w:val="26CE6E53"/>
    <w:rsid w:val="26CF00EA"/>
    <w:rsid w:val="27044A29"/>
    <w:rsid w:val="271D34C8"/>
    <w:rsid w:val="276142BF"/>
    <w:rsid w:val="27783712"/>
    <w:rsid w:val="27907362"/>
    <w:rsid w:val="28270801"/>
    <w:rsid w:val="28333E1D"/>
    <w:rsid w:val="28454BD6"/>
    <w:rsid w:val="28455253"/>
    <w:rsid w:val="28551971"/>
    <w:rsid w:val="285B1C53"/>
    <w:rsid w:val="2891493A"/>
    <w:rsid w:val="289F7086"/>
    <w:rsid w:val="28BC4F05"/>
    <w:rsid w:val="28C32028"/>
    <w:rsid w:val="28CC490F"/>
    <w:rsid w:val="28DE40AA"/>
    <w:rsid w:val="28ED350C"/>
    <w:rsid w:val="29345E77"/>
    <w:rsid w:val="294C65AD"/>
    <w:rsid w:val="29806583"/>
    <w:rsid w:val="298B3C4C"/>
    <w:rsid w:val="29B478C8"/>
    <w:rsid w:val="29C1292B"/>
    <w:rsid w:val="29F26D24"/>
    <w:rsid w:val="2A0113CF"/>
    <w:rsid w:val="2A15033F"/>
    <w:rsid w:val="2A1662C1"/>
    <w:rsid w:val="2A1C7367"/>
    <w:rsid w:val="2A2815FA"/>
    <w:rsid w:val="2A2C5AA9"/>
    <w:rsid w:val="2A5F6506"/>
    <w:rsid w:val="2A6D6092"/>
    <w:rsid w:val="2A745637"/>
    <w:rsid w:val="2A7D76B4"/>
    <w:rsid w:val="2B0360B6"/>
    <w:rsid w:val="2B32564C"/>
    <w:rsid w:val="2B437463"/>
    <w:rsid w:val="2B5B4BB7"/>
    <w:rsid w:val="2B611ABA"/>
    <w:rsid w:val="2B6B0823"/>
    <w:rsid w:val="2B7807EE"/>
    <w:rsid w:val="2BA50BF7"/>
    <w:rsid w:val="2BBF00EC"/>
    <w:rsid w:val="2BC37CFD"/>
    <w:rsid w:val="2BD5237F"/>
    <w:rsid w:val="2BE536CE"/>
    <w:rsid w:val="2BE758D9"/>
    <w:rsid w:val="2C09049E"/>
    <w:rsid w:val="2C0A653C"/>
    <w:rsid w:val="2C191F85"/>
    <w:rsid w:val="2CE82D6F"/>
    <w:rsid w:val="2D343236"/>
    <w:rsid w:val="2D720E3E"/>
    <w:rsid w:val="2DD15014"/>
    <w:rsid w:val="2DF72DE4"/>
    <w:rsid w:val="2DF8692E"/>
    <w:rsid w:val="2E0220AF"/>
    <w:rsid w:val="2E2C1379"/>
    <w:rsid w:val="2E352BA9"/>
    <w:rsid w:val="2E4B082A"/>
    <w:rsid w:val="2E5D4E86"/>
    <w:rsid w:val="2E5D790B"/>
    <w:rsid w:val="2E9A3C18"/>
    <w:rsid w:val="2EBB0FEE"/>
    <w:rsid w:val="2EC63002"/>
    <w:rsid w:val="2F0A6B38"/>
    <w:rsid w:val="2F946CCB"/>
    <w:rsid w:val="2FD25781"/>
    <w:rsid w:val="2FDC745C"/>
    <w:rsid w:val="2FFD7934"/>
    <w:rsid w:val="30404479"/>
    <w:rsid w:val="30733ACD"/>
    <w:rsid w:val="307F360F"/>
    <w:rsid w:val="308C3862"/>
    <w:rsid w:val="309379D8"/>
    <w:rsid w:val="30A270F7"/>
    <w:rsid w:val="30A77AF1"/>
    <w:rsid w:val="30AC36C4"/>
    <w:rsid w:val="30C250A7"/>
    <w:rsid w:val="30DF1478"/>
    <w:rsid w:val="30EC586F"/>
    <w:rsid w:val="314550B7"/>
    <w:rsid w:val="319C6071"/>
    <w:rsid w:val="31AC537E"/>
    <w:rsid w:val="31E3679B"/>
    <w:rsid w:val="31E732FD"/>
    <w:rsid w:val="32517576"/>
    <w:rsid w:val="32BE5C2C"/>
    <w:rsid w:val="32FB6478"/>
    <w:rsid w:val="330A1D37"/>
    <w:rsid w:val="33263B3F"/>
    <w:rsid w:val="333866C9"/>
    <w:rsid w:val="336963EB"/>
    <w:rsid w:val="33816EEB"/>
    <w:rsid w:val="33EB55CD"/>
    <w:rsid w:val="33EC4C02"/>
    <w:rsid w:val="340D2360"/>
    <w:rsid w:val="3410665D"/>
    <w:rsid w:val="34211214"/>
    <w:rsid w:val="342E63AB"/>
    <w:rsid w:val="34682754"/>
    <w:rsid w:val="34950E68"/>
    <w:rsid w:val="34986E94"/>
    <w:rsid w:val="34AF62C9"/>
    <w:rsid w:val="34CB4388"/>
    <w:rsid w:val="34FA6E12"/>
    <w:rsid w:val="354D7158"/>
    <w:rsid w:val="35567913"/>
    <w:rsid w:val="358D5588"/>
    <w:rsid w:val="35D72B5B"/>
    <w:rsid w:val="36293391"/>
    <w:rsid w:val="363A3B40"/>
    <w:rsid w:val="365302AE"/>
    <w:rsid w:val="36607A0A"/>
    <w:rsid w:val="36624980"/>
    <w:rsid w:val="36641762"/>
    <w:rsid w:val="366E227C"/>
    <w:rsid w:val="366F2E0D"/>
    <w:rsid w:val="367B6A5C"/>
    <w:rsid w:val="368822BC"/>
    <w:rsid w:val="36A34173"/>
    <w:rsid w:val="36A74ADA"/>
    <w:rsid w:val="36AD60D5"/>
    <w:rsid w:val="36B224F9"/>
    <w:rsid w:val="36EC0CC9"/>
    <w:rsid w:val="37284E0F"/>
    <w:rsid w:val="373F410B"/>
    <w:rsid w:val="376A5878"/>
    <w:rsid w:val="37E05230"/>
    <w:rsid w:val="37EE7094"/>
    <w:rsid w:val="38296C89"/>
    <w:rsid w:val="383002EB"/>
    <w:rsid w:val="38586797"/>
    <w:rsid w:val="38BC0149"/>
    <w:rsid w:val="38D87D1C"/>
    <w:rsid w:val="392A5B99"/>
    <w:rsid w:val="394052BB"/>
    <w:rsid w:val="39636459"/>
    <w:rsid w:val="396B7F6C"/>
    <w:rsid w:val="39B417A9"/>
    <w:rsid w:val="39E245F9"/>
    <w:rsid w:val="39E5622F"/>
    <w:rsid w:val="39FC5695"/>
    <w:rsid w:val="39FF1A66"/>
    <w:rsid w:val="39FF6D61"/>
    <w:rsid w:val="3A006D8E"/>
    <w:rsid w:val="3A3651E5"/>
    <w:rsid w:val="3A744481"/>
    <w:rsid w:val="3A8C7BEF"/>
    <w:rsid w:val="3A906246"/>
    <w:rsid w:val="3B2349B7"/>
    <w:rsid w:val="3B4B78B4"/>
    <w:rsid w:val="3B616CFF"/>
    <w:rsid w:val="3B6259F6"/>
    <w:rsid w:val="3B661580"/>
    <w:rsid w:val="3B726DE6"/>
    <w:rsid w:val="3B976654"/>
    <w:rsid w:val="3BA31A2F"/>
    <w:rsid w:val="3BB50D82"/>
    <w:rsid w:val="3BBF0E65"/>
    <w:rsid w:val="3BC01EFC"/>
    <w:rsid w:val="3BCA786A"/>
    <w:rsid w:val="3BD31E2F"/>
    <w:rsid w:val="3BF15831"/>
    <w:rsid w:val="3C0E6CB3"/>
    <w:rsid w:val="3C105946"/>
    <w:rsid w:val="3C471448"/>
    <w:rsid w:val="3C4D7E6F"/>
    <w:rsid w:val="3C5F759A"/>
    <w:rsid w:val="3C6C525A"/>
    <w:rsid w:val="3C795882"/>
    <w:rsid w:val="3C91759F"/>
    <w:rsid w:val="3CCE23CB"/>
    <w:rsid w:val="3CD17D17"/>
    <w:rsid w:val="3D17507E"/>
    <w:rsid w:val="3D3C7F39"/>
    <w:rsid w:val="3D440F09"/>
    <w:rsid w:val="3D4504A0"/>
    <w:rsid w:val="3D8734BB"/>
    <w:rsid w:val="3D9A11D4"/>
    <w:rsid w:val="3DA16D89"/>
    <w:rsid w:val="3DA364BE"/>
    <w:rsid w:val="3DC93312"/>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6F0"/>
    <w:rsid w:val="3F2F0234"/>
    <w:rsid w:val="3F6363FE"/>
    <w:rsid w:val="3F756B8F"/>
    <w:rsid w:val="3F95482B"/>
    <w:rsid w:val="3F9E56C7"/>
    <w:rsid w:val="3FA75BB4"/>
    <w:rsid w:val="3FD93128"/>
    <w:rsid w:val="4019356B"/>
    <w:rsid w:val="40592157"/>
    <w:rsid w:val="406E1CAE"/>
    <w:rsid w:val="407C7681"/>
    <w:rsid w:val="40A0133A"/>
    <w:rsid w:val="40A02D6B"/>
    <w:rsid w:val="40C31A53"/>
    <w:rsid w:val="40FF545D"/>
    <w:rsid w:val="410067C8"/>
    <w:rsid w:val="41235903"/>
    <w:rsid w:val="418F0D2A"/>
    <w:rsid w:val="41D01505"/>
    <w:rsid w:val="41E85F56"/>
    <w:rsid w:val="423746D8"/>
    <w:rsid w:val="42474939"/>
    <w:rsid w:val="424C3C57"/>
    <w:rsid w:val="42613FF3"/>
    <w:rsid w:val="42660D96"/>
    <w:rsid w:val="426C0F07"/>
    <w:rsid w:val="428667D2"/>
    <w:rsid w:val="42CD1CE0"/>
    <w:rsid w:val="42E1381E"/>
    <w:rsid w:val="42ED6459"/>
    <w:rsid w:val="42FE58DD"/>
    <w:rsid w:val="43174B3D"/>
    <w:rsid w:val="434B790E"/>
    <w:rsid w:val="4360274F"/>
    <w:rsid w:val="43897C45"/>
    <w:rsid w:val="43977AB6"/>
    <w:rsid w:val="43A3342B"/>
    <w:rsid w:val="43B241D8"/>
    <w:rsid w:val="43C77C27"/>
    <w:rsid w:val="43DE09EE"/>
    <w:rsid w:val="44002FAD"/>
    <w:rsid w:val="440D714B"/>
    <w:rsid w:val="443F4C9C"/>
    <w:rsid w:val="4447410E"/>
    <w:rsid w:val="448159F5"/>
    <w:rsid w:val="449101DD"/>
    <w:rsid w:val="44DE1391"/>
    <w:rsid w:val="451B225C"/>
    <w:rsid w:val="452410C9"/>
    <w:rsid w:val="45317DFB"/>
    <w:rsid w:val="456D3CE4"/>
    <w:rsid w:val="4579042C"/>
    <w:rsid w:val="457F0571"/>
    <w:rsid w:val="45851176"/>
    <w:rsid w:val="45C63B94"/>
    <w:rsid w:val="45C71987"/>
    <w:rsid w:val="460E7DA5"/>
    <w:rsid w:val="46276812"/>
    <w:rsid w:val="46422483"/>
    <w:rsid w:val="4659254A"/>
    <w:rsid w:val="465B0637"/>
    <w:rsid w:val="465E3F0D"/>
    <w:rsid w:val="466A16E6"/>
    <w:rsid w:val="46893F2B"/>
    <w:rsid w:val="46922B69"/>
    <w:rsid w:val="46A958A0"/>
    <w:rsid w:val="46C4686E"/>
    <w:rsid w:val="477B778F"/>
    <w:rsid w:val="478203EC"/>
    <w:rsid w:val="47A3297B"/>
    <w:rsid w:val="47B025FA"/>
    <w:rsid w:val="4809698F"/>
    <w:rsid w:val="4811697D"/>
    <w:rsid w:val="484E4ED5"/>
    <w:rsid w:val="487A3E25"/>
    <w:rsid w:val="488B5503"/>
    <w:rsid w:val="48937E21"/>
    <w:rsid w:val="489A0361"/>
    <w:rsid w:val="48B94FF3"/>
    <w:rsid w:val="48C97DB4"/>
    <w:rsid w:val="48E37AAB"/>
    <w:rsid w:val="48FD4B4C"/>
    <w:rsid w:val="490A68E0"/>
    <w:rsid w:val="491055FE"/>
    <w:rsid w:val="495F5B3E"/>
    <w:rsid w:val="496455DB"/>
    <w:rsid w:val="496F77D7"/>
    <w:rsid w:val="497654FD"/>
    <w:rsid w:val="49A94C14"/>
    <w:rsid w:val="49B64211"/>
    <w:rsid w:val="49E56AF9"/>
    <w:rsid w:val="49F6167F"/>
    <w:rsid w:val="4A064FA0"/>
    <w:rsid w:val="4A16615C"/>
    <w:rsid w:val="4A4424D7"/>
    <w:rsid w:val="4A4A47D0"/>
    <w:rsid w:val="4AB82D0F"/>
    <w:rsid w:val="4AEB7664"/>
    <w:rsid w:val="4AFD7C19"/>
    <w:rsid w:val="4B0567D1"/>
    <w:rsid w:val="4B236AAE"/>
    <w:rsid w:val="4B4E75D6"/>
    <w:rsid w:val="4B707271"/>
    <w:rsid w:val="4B9739F7"/>
    <w:rsid w:val="4BEE2503"/>
    <w:rsid w:val="4C245A30"/>
    <w:rsid w:val="4C9A61FA"/>
    <w:rsid w:val="4CA46E0E"/>
    <w:rsid w:val="4CB6685F"/>
    <w:rsid w:val="4CC26482"/>
    <w:rsid w:val="4CC367FE"/>
    <w:rsid w:val="4CF83054"/>
    <w:rsid w:val="4D077F3C"/>
    <w:rsid w:val="4D123355"/>
    <w:rsid w:val="4D1A7DB0"/>
    <w:rsid w:val="4D2A3B31"/>
    <w:rsid w:val="4D312C52"/>
    <w:rsid w:val="4D623E45"/>
    <w:rsid w:val="4D905305"/>
    <w:rsid w:val="4D964A72"/>
    <w:rsid w:val="4D9C1254"/>
    <w:rsid w:val="4E0D0377"/>
    <w:rsid w:val="4E335276"/>
    <w:rsid w:val="4E793892"/>
    <w:rsid w:val="4E800872"/>
    <w:rsid w:val="4EA001D2"/>
    <w:rsid w:val="4EA20185"/>
    <w:rsid w:val="4EC569ED"/>
    <w:rsid w:val="4ECB3BE5"/>
    <w:rsid w:val="4ED50EA1"/>
    <w:rsid w:val="4EEC050C"/>
    <w:rsid w:val="4F104EC3"/>
    <w:rsid w:val="4F47354A"/>
    <w:rsid w:val="4F911C54"/>
    <w:rsid w:val="4FD16107"/>
    <w:rsid w:val="4FE117CF"/>
    <w:rsid w:val="4FE625E0"/>
    <w:rsid w:val="50195B48"/>
    <w:rsid w:val="5021480F"/>
    <w:rsid w:val="50962ECB"/>
    <w:rsid w:val="50A42E38"/>
    <w:rsid w:val="50A4577F"/>
    <w:rsid w:val="50B73D1F"/>
    <w:rsid w:val="50BD5BC9"/>
    <w:rsid w:val="50C11EEE"/>
    <w:rsid w:val="50E97CFC"/>
    <w:rsid w:val="50FA4028"/>
    <w:rsid w:val="510D65B7"/>
    <w:rsid w:val="511157AB"/>
    <w:rsid w:val="5142540C"/>
    <w:rsid w:val="515B44A9"/>
    <w:rsid w:val="518832C8"/>
    <w:rsid w:val="519B1EC1"/>
    <w:rsid w:val="519D3C50"/>
    <w:rsid w:val="51A0432A"/>
    <w:rsid w:val="51A86090"/>
    <w:rsid w:val="51B7396D"/>
    <w:rsid w:val="522257EC"/>
    <w:rsid w:val="522E4CC3"/>
    <w:rsid w:val="5244713B"/>
    <w:rsid w:val="525B1CED"/>
    <w:rsid w:val="52615633"/>
    <w:rsid w:val="526F4DE4"/>
    <w:rsid w:val="52977FD4"/>
    <w:rsid w:val="52A25790"/>
    <w:rsid w:val="52A96B6F"/>
    <w:rsid w:val="52B45975"/>
    <w:rsid w:val="52D94AA4"/>
    <w:rsid w:val="52EA3A62"/>
    <w:rsid w:val="52F50BB8"/>
    <w:rsid w:val="53097272"/>
    <w:rsid w:val="53544462"/>
    <w:rsid w:val="535A0839"/>
    <w:rsid w:val="53837B1B"/>
    <w:rsid w:val="5397158E"/>
    <w:rsid w:val="53BD2A35"/>
    <w:rsid w:val="53D53234"/>
    <w:rsid w:val="53E30641"/>
    <w:rsid w:val="53E62FDC"/>
    <w:rsid w:val="53FE50BE"/>
    <w:rsid w:val="54013861"/>
    <w:rsid w:val="540B6EFF"/>
    <w:rsid w:val="541E3F20"/>
    <w:rsid w:val="54364D22"/>
    <w:rsid w:val="54487265"/>
    <w:rsid w:val="544D6070"/>
    <w:rsid w:val="54605E1E"/>
    <w:rsid w:val="54B3506A"/>
    <w:rsid w:val="54CA0D16"/>
    <w:rsid w:val="54D95B2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B671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23AD4"/>
    <w:rsid w:val="586A1498"/>
    <w:rsid w:val="58917D2F"/>
    <w:rsid w:val="5894085C"/>
    <w:rsid w:val="58951E10"/>
    <w:rsid w:val="58AE4F0C"/>
    <w:rsid w:val="58B85899"/>
    <w:rsid w:val="58E363A9"/>
    <w:rsid w:val="595E1678"/>
    <w:rsid w:val="596D5BD4"/>
    <w:rsid w:val="597E3DD8"/>
    <w:rsid w:val="598C08F5"/>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F7397"/>
    <w:rsid w:val="5C02690E"/>
    <w:rsid w:val="5C196DA7"/>
    <w:rsid w:val="5C2A048C"/>
    <w:rsid w:val="5C80234E"/>
    <w:rsid w:val="5C8A680C"/>
    <w:rsid w:val="5D0C4701"/>
    <w:rsid w:val="5D0F0395"/>
    <w:rsid w:val="5D221076"/>
    <w:rsid w:val="5D397964"/>
    <w:rsid w:val="5D5A391C"/>
    <w:rsid w:val="5D5F10C0"/>
    <w:rsid w:val="5D812854"/>
    <w:rsid w:val="5D891B7B"/>
    <w:rsid w:val="5D9F67A1"/>
    <w:rsid w:val="5DAD38EE"/>
    <w:rsid w:val="5E006862"/>
    <w:rsid w:val="5E0207B9"/>
    <w:rsid w:val="5E1834A1"/>
    <w:rsid w:val="5E261785"/>
    <w:rsid w:val="5E4A7017"/>
    <w:rsid w:val="5E552BBA"/>
    <w:rsid w:val="5E611C10"/>
    <w:rsid w:val="5E7A0F3F"/>
    <w:rsid w:val="5EF32A72"/>
    <w:rsid w:val="5EFC7377"/>
    <w:rsid w:val="5F06174D"/>
    <w:rsid w:val="5F193986"/>
    <w:rsid w:val="5F21102F"/>
    <w:rsid w:val="5F301C37"/>
    <w:rsid w:val="5F3A3602"/>
    <w:rsid w:val="5F45733B"/>
    <w:rsid w:val="5F6277C6"/>
    <w:rsid w:val="5F6D0B1D"/>
    <w:rsid w:val="5F726B2F"/>
    <w:rsid w:val="5F8D0B82"/>
    <w:rsid w:val="5FCC5339"/>
    <w:rsid w:val="5FDF5BB3"/>
    <w:rsid w:val="5FE34A5B"/>
    <w:rsid w:val="5FF43B9A"/>
    <w:rsid w:val="5FFE1E36"/>
    <w:rsid w:val="60232584"/>
    <w:rsid w:val="60493394"/>
    <w:rsid w:val="607330CE"/>
    <w:rsid w:val="60825176"/>
    <w:rsid w:val="609F2AC4"/>
    <w:rsid w:val="60FA2EE8"/>
    <w:rsid w:val="61054A27"/>
    <w:rsid w:val="610658C8"/>
    <w:rsid w:val="610A52BC"/>
    <w:rsid w:val="611D2366"/>
    <w:rsid w:val="612E2CF2"/>
    <w:rsid w:val="61421856"/>
    <w:rsid w:val="615227C4"/>
    <w:rsid w:val="61654E3F"/>
    <w:rsid w:val="6182292A"/>
    <w:rsid w:val="619F7F92"/>
    <w:rsid w:val="61F94C26"/>
    <w:rsid w:val="62000E56"/>
    <w:rsid w:val="624F3E49"/>
    <w:rsid w:val="62632286"/>
    <w:rsid w:val="62885958"/>
    <w:rsid w:val="62F40B65"/>
    <w:rsid w:val="62F57AED"/>
    <w:rsid w:val="62FC2CFE"/>
    <w:rsid w:val="63024505"/>
    <w:rsid w:val="635600A5"/>
    <w:rsid w:val="635B1DB5"/>
    <w:rsid w:val="63711FED"/>
    <w:rsid w:val="63880DDC"/>
    <w:rsid w:val="638D750D"/>
    <w:rsid w:val="63A577D2"/>
    <w:rsid w:val="63AC6CC0"/>
    <w:rsid w:val="63FE229B"/>
    <w:rsid w:val="64055776"/>
    <w:rsid w:val="64240056"/>
    <w:rsid w:val="643E143A"/>
    <w:rsid w:val="64491666"/>
    <w:rsid w:val="64625357"/>
    <w:rsid w:val="648B6EEF"/>
    <w:rsid w:val="64C158BF"/>
    <w:rsid w:val="64CE2EAA"/>
    <w:rsid w:val="64E14410"/>
    <w:rsid w:val="653C3090"/>
    <w:rsid w:val="65854376"/>
    <w:rsid w:val="65856625"/>
    <w:rsid w:val="658767BE"/>
    <w:rsid w:val="65892531"/>
    <w:rsid w:val="65B20589"/>
    <w:rsid w:val="65B433A9"/>
    <w:rsid w:val="65C23A09"/>
    <w:rsid w:val="66195831"/>
    <w:rsid w:val="66234782"/>
    <w:rsid w:val="662E75B1"/>
    <w:rsid w:val="66342C2E"/>
    <w:rsid w:val="663E784C"/>
    <w:rsid w:val="668B6A45"/>
    <w:rsid w:val="6697294C"/>
    <w:rsid w:val="67011F07"/>
    <w:rsid w:val="672F3F24"/>
    <w:rsid w:val="673E055F"/>
    <w:rsid w:val="67551CE3"/>
    <w:rsid w:val="67A22552"/>
    <w:rsid w:val="67B22DCC"/>
    <w:rsid w:val="67B361D3"/>
    <w:rsid w:val="67BE71AA"/>
    <w:rsid w:val="67BF2DB2"/>
    <w:rsid w:val="67C04916"/>
    <w:rsid w:val="67D90273"/>
    <w:rsid w:val="67DE5875"/>
    <w:rsid w:val="67E55852"/>
    <w:rsid w:val="67EB1AB4"/>
    <w:rsid w:val="67FA1285"/>
    <w:rsid w:val="680430A7"/>
    <w:rsid w:val="68551F4F"/>
    <w:rsid w:val="687C10C9"/>
    <w:rsid w:val="68821F56"/>
    <w:rsid w:val="68840C16"/>
    <w:rsid w:val="68872541"/>
    <w:rsid w:val="68876EFB"/>
    <w:rsid w:val="68884654"/>
    <w:rsid w:val="689F444F"/>
    <w:rsid w:val="68B96DBB"/>
    <w:rsid w:val="68CA2805"/>
    <w:rsid w:val="68E937A3"/>
    <w:rsid w:val="691664E5"/>
    <w:rsid w:val="693E15D3"/>
    <w:rsid w:val="69627681"/>
    <w:rsid w:val="6977531D"/>
    <w:rsid w:val="69AF5205"/>
    <w:rsid w:val="69CC2BFF"/>
    <w:rsid w:val="69FD55B8"/>
    <w:rsid w:val="6A03535A"/>
    <w:rsid w:val="6A0B1C62"/>
    <w:rsid w:val="6A222EC4"/>
    <w:rsid w:val="6A2406C8"/>
    <w:rsid w:val="6ADD77AA"/>
    <w:rsid w:val="6ADE0BD1"/>
    <w:rsid w:val="6AE96859"/>
    <w:rsid w:val="6AF418C8"/>
    <w:rsid w:val="6B147746"/>
    <w:rsid w:val="6B24787C"/>
    <w:rsid w:val="6B573233"/>
    <w:rsid w:val="6B5B6274"/>
    <w:rsid w:val="6B793D2A"/>
    <w:rsid w:val="6B935D53"/>
    <w:rsid w:val="6BDC3C14"/>
    <w:rsid w:val="6C196F71"/>
    <w:rsid w:val="6C226FCB"/>
    <w:rsid w:val="6C243CF9"/>
    <w:rsid w:val="6C31226F"/>
    <w:rsid w:val="6C552F0B"/>
    <w:rsid w:val="6C8C67B7"/>
    <w:rsid w:val="6C9D744C"/>
    <w:rsid w:val="6CDD0DE7"/>
    <w:rsid w:val="6D167928"/>
    <w:rsid w:val="6D26299B"/>
    <w:rsid w:val="6D402BFE"/>
    <w:rsid w:val="6D4772EC"/>
    <w:rsid w:val="6D78223D"/>
    <w:rsid w:val="6D9078AF"/>
    <w:rsid w:val="6D9A0452"/>
    <w:rsid w:val="6DAA3FEF"/>
    <w:rsid w:val="6DC0172B"/>
    <w:rsid w:val="6DCB690C"/>
    <w:rsid w:val="6DD41A5B"/>
    <w:rsid w:val="6DF43C2E"/>
    <w:rsid w:val="6DF51CA3"/>
    <w:rsid w:val="6E136A15"/>
    <w:rsid w:val="6E3E08F3"/>
    <w:rsid w:val="6E8335BD"/>
    <w:rsid w:val="6E8E12EF"/>
    <w:rsid w:val="6E972936"/>
    <w:rsid w:val="6EAB7671"/>
    <w:rsid w:val="6ED446C5"/>
    <w:rsid w:val="6F1752F5"/>
    <w:rsid w:val="6F2A7D94"/>
    <w:rsid w:val="6F8331F1"/>
    <w:rsid w:val="6FAE1A09"/>
    <w:rsid w:val="6FBA736C"/>
    <w:rsid w:val="6FC420A1"/>
    <w:rsid w:val="6FD75BF8"/>
    <w:rsid w:val="707723D0"/>
    <w:rsid w:val="70782978"/>
    <w:rsid w:val="70F5661B"/>
    <w:rsid w:val="71360107"/>
    <w:rsid w:val="713B688E"/>
    <w:rsid w:val="718E1C5D"/>
    <w:rsid w:val="71D43752"/>
    <w:rsid w:val="71F1796A"/>
    <w:rsid w:val="720C127E"/>
    <w:rsid w:val="72154626"/>
    <w:rsid w:val="72262B5D"/>
    <w:rsid w:val="72283FF7"/>
    <w:rsid w:val="722E7212"/>
    <w:rsid w:val="723A0474"/>
    <w:rsid w:val="724D3D0E"/>
    <w:rsid w:val="725923E4"/>
    <w:rsid w:val="72864BF7"/>
    <w:rsid w:val="729023FC"/>
    <w:rsid w:val="72CA3148"/>
    <w:rsid w:val="72D373ED"/>
    <w:rsid w:val="7395391F"/>
    <w:rsid w:val="73BA35A2"/>
    <w:rsid w:val="73C0646E"/>
    <w:rsid w:val="742222F5"/>
    <w:rsid w:val="74476126"/>
    <w:rsid w:val="74706664"/>
    <w:rsid w:val="747F3682"/>
    <w:rsid w:val="749C4185"/>
    <w:rsid w:val="74B83EDD"/>
    <w:rsid w:val="74E928C1"/>
    <w:rsid w:val="75067759"/>
    <w:rsid w:val="752E6DCD"/>
    <w:rsid w:val="7551380D"/>
    <w:rsid w:val="75600BE5"/>
    <w:rsid w:val="7564475C"/>
    <w:rsid w:val="7583797F"/>
    <w:rsid w:val="75D20F1D"/>
    <w:rsid w:val="75DA2C18"/>
    <w:rsid w:val="75F54412"/>
    <w:rsid w:val="761D08E0"/>
    <w:rsid w:val="765D347C"/>
    <w:rsid w:val="766E5940"/>
    <w:rsid w:val="76706EDC"/>
    <w:rsid w:val="76826699"/>
    <w:rsid w:val="76C87133"/>
    <w:rsid w:val="76CD08D5"/>
    <w:rsid w:val="76DB4B92"/>
    <w:rsid w:val="76FD013A"/>
    <w:rsid w:val="77052AA4"/>
    <w:rsid w:val="77136511"/>
    <w:rsid w:val="77340A39"/>
    <w:rsid w:val="77351FD0"/>
    <w:rsid w:val="77472422"/>
    <w:rsid w:val="77516237"/>
    <w:rsid w:val="777F31F2"/>
    <w:rsid w:val="77D1700D"/>
    <w:rsid w:val="77D97B0E"/>
    <w:rsid w:val="77EC04CC"/>
    <w:rsid w:val="78233908"/>
    <w:rsid w:val="784C7EB0"/>
    <w:rsid w:val="78775729"/>
    <w:rsid w:val="78A42DB0"/>
    <w:rsid w:val="78A656AB"/>
    <w:rsid w:val="78AB3846"/>
    <w:rsid w:val="78B2245C"/>
    <w:rsid w:val="78E172CC"/>
    <w:rsid w:val="78EA1D1F"/>
    <w:rsid w:val="7904172F"/>
    <w:rsid w:val="790F7E27"/>
    <w:rsid w:val="792A231A"/>
    <w:rsid w:val="79316829"/>
    <w:rsid w:val="79621410"/>
    <w:rsid w:val="797B3BA9"/>
    <w:rsid w:val="797E1D12"/>
    <w:rsid w:val="797E66A9"/>
    <w:rsid w:val="798518A4"/>
    <w:rsid w:val="799C4E87"/>
    <w:rsid w:val="79A97383"/>
    <w:rsid w:val="79BE0617"/>
    <w:rsid w:val="79E27E8B"/>
    <w:rsid w:val="79F850CE"/>
    <w:rsid w:val="79FD443C"/>
    <w:rsid w:val="7A1D1975"/>
    <w:rsid w:val="7A3E5150"/>
    <w:rsid w:val="7A4670D6"/>
    <w:rsid w:val="7A534B63"/>
    <w:rsid w:val="7A615382"/>
    <w:rsid w:val="7A67303B"/>
    <w:rsid w:val="7AA27B4C"/>
    <w:rsid w:val="7AAB1D04"/>
    <w:rsid w:val="7AAD3CFE"/>
    <w:rsid w:val="7ABA4368"/>
    <w:rsid w:val="7AD05746"/>
    <w:rsid w:val="7AE12897"/>
    <w:rsid w:val="7B257FFD"/>
    <w:rsid w:val="7B273D20"/>
    <w:rsid w:val="7B2966A8"/>
    <w:rsid w:val="7B343476"/>
    <w:rsid w:val="7B522F29"/>
    <w:rsid w:val="7B5A2978"/>
    <w:rsid w:val="7B5A7E4C"/>
    <w:rsid w:val="7B667AF9"/>
    <w:rsid w:val="7B7468F8"/>
    <w:rsid w:val="7BD51939"/>
    <w:rsid w:val="7BEE0103"/>
    <w:rsid w:val="7C0A0FE4"/>
    <w:rsid w:val="7C254906"/>
    <w:rsid w:val="7C581EF8"/>
    <w:rsid w:val="7C590818"/>
    <w:rsid w:val="7C7C10F6"/>
    <w:rsid w:val="7C853BEA"/>
    <w:rsid w:val="7C881368"/>
    <w:rsid w:val="7CE27788"/>
    <w:rsid w:val="7D0C32F1"/>
    <w:rsid w:val="7D0F408D"/>
    <w:rsid w:val="7D1A2BCE"/>
    <w:rsid w:val="7D3B07A8"/>
    <w:rsid w:val="7D491C6C"/>
    <w:rsid w:val="7D5429C0"/>
    <w:rsid w:val="7D573B18"/>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pPr>
      <w:tabs>
        <w:tab w:val="right" w:leader="dot" w:pos="8268"/>
      </w:tabs>
    </w:pPr>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54"/>
    <w:link w:val="374"/>
    <w:qFormat/>
    <w:uiPriority w:val="0"/>
    <w:pPr>
      <w:tabs>
        <w:tab w:val="right" w:leader="dot" w:pos="8268"/>
      </w:tabs>
      <w:spacing w:line="360" w:lineRule="auto"/>
      <w:ind w:firstLine="420"/>
    </w:pPr>
    <w:rPr>
      <w:sz w:val="24"/>
      <w:szCs w:val="20"/>
    </w:rPr>
  </w:style>
  <w:style w:type="paragraph" w:customStyle="1" w:styleId="54">
    <w:name w:val="正文1"/>
    <w:basedOn w:val="33"/>
    <w:qFormat/>
    <w:uiPriority w:val="0"/>
    <w:pPr>
      <w:ind w:left="0" w:leftChars="0" w:firstLine="480" w:firstLineChars="200"/>
    </w:pPr>
    <w:rPr>
      <w:rFonts w:ascii="仿宋_GB2312" w:hAnsi="Courier New" w:eastAsia="仿宋_GB2312"/>
      <w:kern w:val="28"/>
      <w:sz w:val="24"/>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5"/>
    <w:qFormat/>
    <w:uiPriority w:val="0"/>
    <w:rPr>
      <w:b/>
      <w:bCs/>
    </w:rPr>
  </w:style>
  <w:style w:type="paragraph" w:styleId="62">
    <w:name w:val="Body Text First Indent 2"/>
    <w:basedOn w:val="27"/>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uiPriority w:val="0"/>
    <w:rPr>
      <w:rFonts w:ascii="Courier New" w:hAnsi="Courier New"/>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Plain Text"/>
    <w:basedOn w:val="1"/>
    <w:qFormat/>
    <w:uiPriority w:val="0"/>
    <w:rPr>
      <w:rFonts w:ascii="宋体" w:hAnsi="Courier New" w:cs="Times New Roman"/>
      <w:kern w:val="0"/>
      <w:sz w:val="20"/>
      <w:szCs w:val="20"/>
    </w:rPr>
  </w:style>
  <w:style w:type="paragraph" w:customStyle="1" w:styleId="964">
    <w:name w:val="标题 21"/>
    <w:basedOn w:val="54"/>
    <w:next w:val="54"/>
    <w:qFormat/>
    <w:uiPriority w:val="0"/>
    <w:pPr>
      <w:keepNext/>
      <w:keepLines/>
      <w:spacing w:line="408" w:lineRule="auto"/>
      <w:outlineLvl w:val="1"/>
    </w:pPr>
    <w:rPr>
      <w:rFonts w:ascii="Arial" w:hAnsi="Arial" w:eastAsia="黑体"/>
      <w:b/>
      <w:bCs/>
      <w:sz w:val="32"/>
      <w:szCs w:val="32"/>
    </w:rPr>
  </w:style>
  <w:style w:type="paragraph" w:customStyle="1" w:styleId="965">
    <w:name w:val="BodyText1I"/>
    <w:basedOn w:val="966"/>
    <w:qFormat/>
    <w:uiPriority w:val="0"/>
    <w:pPr>
      <w:spacing w:after="120"/>
      <w:ind w:firstLine="420" w:firstLineChars="100"/>
    </w:pPr>
    <w:rPr>
      <w:rFonts w:ascii="长城仿宋" w:hAnsi="长城仿宋" w:eastAsia="等线"/>
    </w:rPr>
  </w:style>
  <w:style w:type="paragraph" w:customStyle="1" w:styleId="966">
    <w:name w:val="BodyText"/>
    <w:basedOn w:val="1"/>
    <w:qFormat/>
    <w:uiPriority w:val="0"/>
    <w:pPr>
      <w:spacing w:after="120"/>
    </w:pPr>
    <w:rPr>
      <w:rFonts w:ascii="长城仿宋" w:hAnsi="长城仿宋" w:eastAsia="等线"/>
      <w:kern w:val="2"/>
    </w:rPr>
  </w:style>
  <w:style w:type="paragraph" w:customStyle="1" w:styleId="967">
    <w:name w:val="纯文本3"/>
    <w:basedOn w:val="1"/>
    <w:qFormat/>
    <w:uiPriority w:val="0"/>
    <w:pPr>
      <w:adjustRightInd w:val="0"/>
    </w:pPr>
    <w:rPr>
      <w:rFonts w:ascii="宋体" w:hAnsi="Courier New"/>
      <w:kern w:val="0"/>
      <w:sz w:val="20"/>
      <w:szCs w:val="20"/>
    </w:rPr>
  </w:style>
  <w:style w:type="paragraph" w:customStyle="1" w:styleId="968">
    <w:name w:val="l正文"/>
    <w:basedOn w:val="1"/>
    <w:qFormat/>
    <w:uiPriority w:val="0"/>
    <w:pPr>
      <w:widowControl/>
      <w:adjustRightInd/>
      <w:spacing w:line="300" w:lineRule="auto"/>
      <w:ind w:firstLine="200" w:firstLineChars="200"/>
      <w:jc w:val="left"/>
    </w:pPr>
    <w:rPr>
      <w:rFonts w:ascii="楷体_GB2312" w:hAnsi="Times" w:eastAsia="楷体_GB2312" w:cs="等线"/>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44223</Words>
  <Characters>46467</Characters>
  <Lines>281</Lines>
  <Paragraphs>79</Paragraphs>
  <TotalTime>42</TotalTime>
  <ScaleCrop>false</ScaleCrop>
  <LinksUpToDate>false</LinksUpToDate>
  <CharactersWithSpaces>53006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铁柱</cp:lastModifiedBy>
  <cp:lastPrinted>2023-10-12T07:03:00Z</cp:lastPrinted>
  <dcterms:modified xsi:type="dcterms:W3CDTF">2025-01-21T07:39:08Z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7316EC464D0F4B869D7206194D7F418E_13</vt:lpwstr>
  </property>
  <property fmtid="{D5CDD505-2E9C-101B-9397-08002B2CF9AE}" pid="5" name="KSOTemplateDocerSaveRecord">
    <vt:lpwstr>eyJoZGlkIjoiM2JmN2ExYTZkMGU4NzRjYzEwYmVhOGU3OGYxZjdhNjkifQ==</vt:lpwstr>
  </property>
</Properties>
</file>