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2E587B">
      <w:pPr>
        <w:rPr>
          <w:rFonts w:hint="eastAsia" w:ascii="宋体" w:hAnsi="宋体" w:eastAsia="宋体"/>
          <w:b/>
          <w:sz w:val="30"/>
          <w:szCs w:val="30"/>
          <w:lang w:eastAsia="zh-CN"/>
        </w:rPr>
      </w:pPr>
      <w:r>
        <w:rPr>
          <w:rFonts w:hint="eastAsia" w:ascii="宋体" w:hAnsi="宋体" w:eastAsia="宋体"/>
          <w:b/>
          <w:sz w:val="30"/>
          <w:szCs w:val="30"/>
          <w:lang w:eastAsia="zh-CN"/>
        </w:rPr>
        <w:drawing>
          <wp:inline distT="0" distB="0" distL="114300" distR="114300">
            <wp:extent cx="5264785" cy="7511415"/>
            <wp:effectExtent l="0" t="0" r="8255" b="1905"/>
            <wp:docPr id="5" name="图片 5" descr="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封面"/>
                    <pic:cNvPicPr>
                      <a:picLocks noChangeAspect="1"/>
                    </pic:cNvPicPr>
                  </pic:nvPicPr>
                  <pic:blipFill>
                    <a:blip r:embed="rId10"/>
                    <a:stretch>
                      <a:fillRect/>
                    </a:stretch>
                  </pic:blipFill>
                  <pic:spPr>
                    <a:xfrm>
                      <a:off x="0" y="0"/>
                      <a:ext cx="5264785" cy="7511415"/>
                    </a:xfrm>
                    <a:prstGeom prst="rect">
                      <a:avLst/>
                    </a:prstGeom>
                  </pic:spPr>
                </pic:pic>
              </a:graphicData>
            </a:graphic>
          </wp:inline>
        </w:drawing>
      </w:r>
    </w:p>
    <w:p w14:paraId="34CB808B">
      <w:pPr>
        <w:rPr>
          <w:rFonts w:hint="eastAsia" w:ascii="宋体" w:hAnsi="宋体" w:eastAsia="宋体"/>
          <w:b/>
          <w:sz w:val="30"/>
          <w:szCs w:val="30"/>
          <w:lang w:eastAsia="zh-CN"/>
        </w:rPr>
      </w:pPr>
      <w:r>
        <w:rPr>
          <w:rFonts w:hint="eastAsia" w:ascii="宋体" w:hAnsi="宋体" w:eastAsia="宋体"/>
          <w:b/>
          <w:sz w:val="30"/>
          <w:szCs w:val="30"/>
          <w:lang w:eastAsia="zh-CN"/>
        </w:rPr>
        <w:br w:type="page"/>
      </w:r>
    </w:p>
    <w:p w14:paraId="14686FA7">
      <w:pPr>
        <w:wordWrap w:val="0"/>
        <w:spacing w:before="120" w:beforeLines="50"/>
        <w:ind w:firstLine="560"/>
        <w:jc w:val="right"/>
        <w:rPr>
          <w:rFonts w:ascii="宋体" w:hAnsi="宋体"/>
          <w:sz w:val="30"/>
          <w:szCs w:val="30"/>
        </w:rPr>
      </w:pPr>
      <w:r>
        <w:rPr>
          <w:rFonts w:hint="eastAsia" w:ascii="宋体" w:hAnsi="宋体"/>
          <w:b/>
          <w:sz w:val="30"/>
          <w:szCs w:val="30"/>
        </w:rPr>
        <w:t>交易登记号：FSCG2025024</w:t>
      </w:r>
    </w:p>
    <w:p w14:paraId="57B8F119">
      <w:pPr>
        <w:spacing w:before="120" w:beforeLines="50"/>
        <w:ind w:firstLine="600"/>
        <w:jc w:val="right"/>
        <w:rPr>
          <w:rFonts w:ascii="宋体" w:hAnsi="宋体"/>
          <w:sz w:val="30"/>
          <w:szCs w:val="30"/>
        </w:rPr>
      </w:pPr>
    </w:p>
    <w:p w14:paraId="01BD04C9">
      <w:pPr>
        <w:widowControl/>
        <w:spacing w:before="120" w:after="120" w:line="440" w:lineRule="exact"/>
        <w:jc w:val="left"/>
        <w:rPr>
          <w:rFonts w:ascii="仿宋" w:hAnsi="仿宋" w:eastAsia="仿宋"/>
          <w:sz w:val="28"/>
          <w:szCs w:val="28"/>
        </w:rPr>
      </w:pPr>
    </w:p>
    <w:p w14:paraId="27A30FB7">
      <w:pPr>
        <w:pStyle w:val="41"/>
        <w:ind w:left="0" w:leftChars="0"/>
      </w:pPr>
    </w:p>
    <w:p w14:paraId="67E1A13B">
      <w:pPr>
        <w:spacing w:line="360" w:lineRule="auto"/>
        <w:jc w:val="left"/>
        <w:rPr>
          <w:rFonts w:ascii="宋体" w:hAnsi="宋体"/>
          <w:b/>
          <w:sz w:val="72"/>
          <w:szCs w:val="72"/>
        </w:rPr>
      </w:pPr>
      <w:bookmarkStart w:id="0" w:name="_Toc3915"/>
      <w:bookmarkStart w:id="1" w:name="_Toc12997"/>
    </w:p>
    <w:p w14:paraId="2F1C09F5">
      <w:pPr>
        <w:pStyle w:val="41"/>
        <w:ind w:left="0" w:leftChars="0"/>
      </w:pPr>
    </w:p>
    <w:p w14:paraId="33153B43">
      <w:pPr>
        <w:spacing w:line="360" w:lineRule="auto"/>
        <w:jc w:val="center"/>
        <w:rPr>
          <w:rFonts w:ascii="宋体" w:hAnsi="宋体"/>
          <w:b/>
          <w:sz w:val="72"/>
          <w:szCs w:val="72"/>
        </w:rPr>
      </w:pPr>
      <w:r>
        <w:rPr>
          <w:rFonts w:hint="eastAsia" w:ascii="宋体" w:hAnsi="宋体"/>
          <w:b/>
          <w:sz w:val="72"/>
          <w:szCs w:val="72"/>
        </w:rPr>
        <w:t>政府采购项目</w:t>
      </w:r>
      <w:bookmarkEnd w:id="0"/>
      <w:bookmarkEnd w:id="1"/>
    </w:p>
    <w:p w14:paraId="11E0E769">
      <w:pPr>
        <w:spacing w:line="360" w:lineRule="auto"/>
        <w:jc w:val="center"/>
        <w:rPr>
          <w:rFonts w:ascii="宋体" w:hAnsi="宋体"/>
          <w:b/>
          <w:sz w:val="72"/>
        </w:rPr>
      </w:pPr>
      <w:bookmarkStart w:id="2" w:name="_Toc31757"/>
      <w:bookmarkStart w:id="3" w:name="_Toc30721"/>
      <w:r>
        <w:rPr>
          <w:rFonts w:hint="eastAsia" w:ascii="宋体" w:hAnsi="宋体"/>
          <w:b/>
          <w:sz w:val="72"/>
        </w:rPr>
        <w:t>公开招标采购文件</w:t>
      </w:r>
      <w:bookmarkEnd w:id="2"/>
      <w:bookmarkEnd w:id="3"/>
    </w:p>
    <w:p w14:paraId="7A22CF5B">
      <w:pPr>
        <w:pStyle w:val="19"/>
        <w:ind w:firstLine="0"/>
      </w:pPr>
    </w:p>
    <w:p w14:paraId="05A31A1C">
      <w:pPr>
        <w:pStyle w:val="63"/>
      </w:pPr>
    </w:p>
    <w:p w14:paraId="68719745">
      <w:pPr>
        <w:widowControl/>
        <w:spacing w:before="120" w:after="120" w:line="440" w:lineRule="exact"/>
        <w:ind w:firstLine="640"/>
        <w:rPr>
          <w:rFonts w:asciiTheme="minorEastAsia" w:hAnsiTheme="minorEastAsia" w:eastAsiaTheme="minorEastAsia"/>
          <w:sz w:val="32"/>
          <w:szCs w:val="28"/>
        </w:rPr>
      </w:pPr>
      <w:r>
        <w:rPr>
          <w:rFonts w:hint="eastAsia" w:asciiTheme="minorEastAsia" w:hAnsiTheme="minorEastAsia" w:eastAsiaTheme="minorEastAsia"/>
          <w:sz w:val="32"/>
          <w:szCs w:val="28"/>
        </w:rPr>
        <w:t>项目编号：FSCG2025024</w:t>
      </w:r>
    </w:p>
    <w:p w14:paraId="44E2C112">
      <w:pPr>
        <w:widowControl/>
        <w:spacing w:before="120" w:after="120" w:line="440" w:lineRule="exact"/>
        <w:rPr>
          <w:rFonts w:asciiTheme="minorEastAsia" w:hAnsiTheme="minorEastAsia" w:eastAsiaTheme="minorEastAsia"/>
          <w:sz w:val="32"/>
          <w:szCs w:val="28"/>
        </w:rPr>
      </w:pPr>
    </w:p>
    <w:p w14:paraId="3CA63571">
      <w:pPr>
        <w:widowControl/>
        <w:spacing w:before="120" w:after="120" w:line="440" w:lineRule="exact"/>
        <w:ind w:firstLine="640"/>
        <w:rPr>
          <w:rFonts w:asciiTheme="minorEastAsia" w:hAnsiTheme="minorEastAsia" w:eastAsiaTheme="minorEastAsia"/>
          <w:sz w:val="32"/>
          <w:szCs w:val="28"/>
        </w:rPr>
      </w:pPr>
      <w:r>
        <w:rPr>
          <w:rFonts w:hint="eastAsia" w:asciiTheme="minorEastAsia" w:hAnsiTheme="minorEastAsia" w:eastAsiaTheme="minorEastAsia"/>
          <w:sz w:val="32"/>
          <w:szCs w:val="28"/>
        </w:rPr>
        <w:t>项目名称：庄桥老街街区更新项目通信线路上改下</w:t>
      </w:r>
    </w:p>
    <w:p w14:paraId="5B410CB1">
      <w:pPr>
        <w:widowControl/>
        <w:spacing w:before="120" w:after="120" w:line="440" w:lineRule="exact"/>
        <w:rPr>
          <w:rFonts w:asciiTheme="minorEastAsia" w:hAnsiTheme="minorEastAsia" w:eastAsiaTheme="minorEastAsia"/>
          <w:sz w:val="32"/>
          <w:szCs w:val="28"/>
        </w:rPr>
      </w:pPr>
    </w:p>
    <w:p w14:paraId="4DB7C53B">
      <w:pPr>
        <w:pStyle w:val="20"/>
        <w:ind w:firstLine="0"/>
      </w:pPr>
    </w:p>
    <w:p w14:paraId="12D9A7F9">
      <w:pPr>
        <w:pStyle w:val="21"/>
        <w:ind w:left="0"/>
      </w:pPr>
    </w:p>
    <w:p w14:paraId="14B665F1">
      <w:pPr>
        <w:widowControl/>
        <w:spacing w:before="120" w:after="120" w:line="440" w:lineRule="exact"/>
        <w:ind w:firstLine="640"/>
        <w:rPr>
          <w:rFonts w:asciiTheme="minorEastAsia" w:hAnsiTheme="minorEastAsia" w:eastAsiaTheme="minorEastAsia"/>
          <w:sz w:val="32"/>
          <w:szCs w:val="28"/>
        </w:rPr>
      </w:pPr>
      <w:r>
        <w:rPr>
          <w:rFonts w:hint="eastAsia" w:asciiTheme="minorEastAsia" w:hAnsiTheme="minorEastAsia" w:eastAsiaTheme="minorEastAsia"/>
          <w:sz w:val="32"/>
          <w:szCs w:val="28"/>
        </w:rPr>
        <w:t>采购单位：宁波市江北区人民政府庄桥街道办事处</w:t>
      </w:r>
    </w:p>
    <w:p w14:paraId="43C863C4">
      <w:pPr>
        <w:widowControl/>
        <w:spacing w:before="120" w:after="120" w:line="440" w:lineRule="exact"/>
        <w:rPr>
          <w:rFonts w:asciiTheme="minorEastAsia" w:hAnsiTheme="minorEastAsia" w:eastAsiaTheme="minorEastAsia"/>
          <w:sz w:val="32"/>
          <w:szCs w:val="28"/>
        </w:rPr>
      </w:pPr>
    </w:p>
    <w:p w14:paraId="62632E4E">
      <w:pPr>
        <w:widowControl/>
        <w:spacing w:before="120" w:after="120" w:line="440" w:lineRule="exact"/>
        <w:ind w:firstLine="640"/>
        <w:rPr>
          <w:rFonts w:asciiTheme="minorEastAsia" w:hAnsiTheme="minorEastAsia" w:eastAsiaTheme="minorEastAsia"/>
          <w:sz w:val="32"/>
          <w:szCs w:val="28"/>
        </w:rPr>
      </w:pPr>
      <w:r>
        <w:rPr>
          <w:rFonts w:hint="eastAsia" w:asciiTheme="minorEastAsia" w:hAnsiTheme="minorEastAsia" w:eastAsiaTheme="minorEastAsia"/>
          <w:sz w:val="32"/>
          <w:szCs w:val="28"/>
        </w:rPr>
        <w:t>招标代理机构：浙江中铁科工程咨询有限公司</w:t>
      </w:r>
    </w:p>
    <w:p w14:paraId="27A0023F">
      <w:pPr>
        <w:widowControl/>
        <w:spacing w:before="120" w:after="120" w:line="440" w:lineRule="exact"/>
        <w:ind w:firstLine="600"/>
        <w:jc w:val="center"/>
        <w:rPr>
          <w:rFonts w:asciiTheme="minorEastAsia" w:hAnsiTheme="minorEastAsia" w:eastAsiaTheme="minorEastAsia"/>
          <w:sz w:val="30"/>
          <w:szCs w:val="30"/>
        </w:rPr>
      </w:pPr>
    </w:p>
    <w:p w14:paraId="778B3A20">
      <w:pPr>
        <w:pStyle w:val="29"/>
        <w:snapToGrid w:val="0"/>
        <w:spacing w:before="120" w:after="120" w:line="360" w:lineRule="auto"/>
        <w:ind w:firstLine="602"/>
        <w:jc w:val="center"/>
        <w:rPr>
          <w:rFonts w:hAnsi="宋体"/>
          <w:b/>
          <w:bCs/>
          <w:color w:val="000000" w:themeColor="text1"/>
          <w:sz w:val="30"/>
          <w:szCs w:val="30"/>
          <w14:textFill>
            <w14:solidFill>
              <w14:schemeClr w14:val="tx1"/>
            </w14:solidFill>
          </w14:textFill>
        </w:rPr>
      </w:pPr>
    </w:p>
    <w:p w14:paraId="19233305">
      <w:pPr>
        <w:spacing w:line="1200" w:lineRule="exact"/>
        <w:jc w:val="center"/>
        <w:rPr>
          <w:rFonts w:ascii="宋体" w:hAnsi="宋体"/>
          <w:b/>
          <w:color w:val="000000" w:themeColor="text1"/>
          <w:sz w:val="56"/>
          <w:szCs w:val="72"/>
          <w14:textFill>
            <w14:solidFill>
              <w14:schemeClr w14:val="tx1"/>
            </w14:solidFill>
          </w14:textFill>
        </w:rPr>
      </w:pPr>
      <w:r>
        <w:rPr>
          <w:rFonts w:hint="eastAsia" w:ascii="宋体" w:hAnsi="宋体"/>
          <w:b/>
          <w:color w:val="000000" w:themeColor="text1"/>
          <w:sz w:val="56"/>
          <w:szCs w:val="72"/>
          <w14:textFill>
            <w14:solidFill>
              <w14:schemeClr w14:val="tx1"/>
            </w14:solidFill>
          </w14:textFill>
        </w:rPr>
        <w:t>温馨提醒</w:t>
      </w:r>
    </w:p>
    <w:p w14:paraId="39CE051C">
      <w:pPr>
        <w:spacing w:line="700" w:lineRule="exact"/>
        <w:ind w:firstLine="1044"/>
        <w:jc w:val="center"/>
        <w:rPr>
          <w:rFonts w:ascii="宋体" w:hAnsi="宋体"/>
          <w:b/>
          <w:color w:val="000000" w:themeColor="text1"/>
          <w:sz w:val="52"/>
          <w:szCs w:val="52"/>
          <w14:textFill>
            <w14:solidFill>
              <w14:schemeClr w14:val="tx1"/>
            </w14:solidFill>
          </w14:textFill>
        </w:rPr>
      </w:pPr>
    </w:p>
    <w:p w14:paraId="78406F87">
      <w:pPr>
        <w:spacing w:line="1000" w:lineRule="exact"/>
        <w:ind w:firstLine="602"/>
        <w:rPr>
          <w:rFonts w:ascii="宋体" w:hAnsi="宋体"/>
          <w:b/>
          <w:color w:val="000000" w:themeColor="text1"/>
          <w:sz w:val="30"/>
          <w:szCs w:val="30"/>
          <w14:textFill>
            <w14:solidFill>
              <w14:schemeClr w14:val="tx1"/>
            </w14:solidFill>
          </w14:textFill>
        </w:rPr>
      </w:pPr>
      <w:r>
        <w:rPr>
          <w:rFonts w:ascii="宋体" w:hAnsi="宋体"/>
          <w:b/>
          <w:color w:val="000000" w:themeColor="text1"/>
          <w:sz w:val="30"/>
          <w:szCs w:val="30"/>
          <w14:textFill>
            <w14:solidFill>
              <w14:schemeClr w14:val="tx1"/>
            </w14:solidFill>
          </w14:textFill>
        </w:rPr>
        <w:t>1</w:t>
      </w:r>
      <w:r>
        <w:rPr>
          <w:rFonts w:hint="eastAsia" w:ascii="宋体" w:hAnsi="宋体"/>
          <w:b/>
          <w:color w:val="000000" w:themeColor="text1"/>
          <w:sz w:val="30"/>
          <w:szCs w:val="30"/>
          <w14:textFill>
            <w14:solidFill>
              <w14:schemeClr w14:val="tx1"/>
            </w14:solidFill>
          </w14:textFill>
        </w:rPr>
        <w:t>、投标文件应按招标文件要求将“资格文件”、“商务技术文件”、“报价文件”分别编制。</w:t>
      </w:r>
    </w:p>
    <w:p w14:paraId="057B4271">
      <w:pPr>
        <w:spacing w:line="1000" w:lineRule="exact"/>
        <w:ind w:firstLine="602"/>
        <w:rPr>
          <w:rFonts w:ascii="宋体" w:hAnsi="宋体"/>
          <w:b/>
          <w:color w:val="000000" w:themeColor="text1"/>
          <w:sz w:val="30"/>
          <w:szCs w:val="30"/>
          <w14:textFill>
            <w14:solidFill>
              <w14:schemeClr w14:val="tx1"/>
            </w14:solidFill>
          </w14:textFill>
        </w:rPr>
      </w:pPr>
      <w:r>
        <w:rPr>
          <w:rFonts w:ascii="宋体" w:hAnsi="宋体"/>
          <w:b/>
          <w:color w:val="000000" w:themeColor="text1"/>
          <w:sz w:val="30"/>
          <w:szCs w:val="30"/>
          <w14:textFill>
            <w14:solidFill>
              <w14:schemeClr w14:val="tx1"/>
            </w14:solidFill>
          </w14:textFill>
        </w:rPr>
        <w:t>2</w:t>
      </w:r>
      <w:r>
        <w:rPr>
          <w:rFonts w:hint="eastAsia" w:ascii="宋体" w:hAnsi="宋体"/>
          <w:b/>
          <w:color w:val="000000" w:themeColor="text1"/>
          <w:sz w:val="30"/>
          <w:szCs w:val="30"/>
          <w14:textFill>
            <w14:solidFill>
              <w14:schemeClr w14:val="tx1"/>
            </w14:solidFill>
          </w14:textFill>
        </w:rPr>
        <w:t>、“商务技术文件”中不得出现涉及投标价格的内容，否则作无效标处理。</w:t>
      </w:r>
    </w:p>
    <w:p w14:paraId="7962C4CF">
      <w:pPr>
        <w:spacing w:line="1000" w:lineRule="exact"/>
        <w:ind w:firstLine="602"/>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3、采购人可以对已发出的招标文件进行必要的澄清或者修改，将以“更正公告”的形式发布在政采云平台，供应商应及时登录政采云平台，进行浏览并下载，未及时浏览下载的责任自负。</w:t>
      </w:r>
    </w:p>
    <w:p w14:paraId="7B175537">
      <w:pPr>
        <w:spacing w:line="1000" w:lineRule="exact"/>
        <w:ind w:firstLine="602"/>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4、建议供应商自带电脑，以便于开标现场解密投标文件。</w:t>
      </w:r>
    </w:p>
    <w:p w14:paraId="60041E63">
      <w:pPr>
        <w:jc w:val="left"/>
        <w:rPr>
          <w:rFonts w:ascii="宋体" w:hAnsi="宋体"/>
          <w:b/>
          <w:bCs/>
          <w:color w:val="000000" w:themeColor="text1"/>
          <w:sz w:val="32"/>
          <w:szCs w:val="32"/>
          <w14:textFill>
            <w14:solidFill>
              <w14:schemeClr w14:val="tx1"/>
            </w14:solidFill>
          </w14:textFill>
        </w:rPr>
      </w:pPr>
      <w:r>
        <w:rPr>
          <w:rFonts w:ascii="宋体" w:hAnsi="宋体"/>
          <w:b/>
          <w:bCs/>
          <w:color w:val="000000" w:themeColor="text1"/>
          <w:sz w:val="32"/>
          <w:szCs w:val="32"/>
          <w14:textFill>
            <w14:solidFill>
              <w14:schemeClr w14:val="tx1"/>
            </w14:solidFill>
          </w14:textFill>
        </w:rPr>
        <w:br w:type="page"/>
      </w:r>
    </w:p>
    <w:sdt>
      <w:sdtPr>
        <w:rPr>
          <w:rFonts w:ascii="宋体" w:hAnsi="宋体"/>
          <w:color w:val="000000" w:themeColor="text1"/>
          <w14:textFill>
            <w14:solidFill>
              <w14:schemeClr w14:val="tx1"/>
            </w14:solidFill>
          </w14:textFill>
        </w:rPr>
        <w:id w:val="147459481"/>
        <w:docPartObj>
          <w:docPartGallery w:val="Table of Contents"/>
          <w:docPartUnique/>
        </w:docPartObj>
      </w:sdtPr>
      <w:sdtEndPr>
        <w:rPr>
          <w:rFonts w:ascii="宋体" w:hAnsi="宋体"/>
          <w:color w:val="000000" w:themeColor="text1"/>
          <w14:textFill>
            <w14:solidFill>
              <w14:schemeClr w14:val="tx1"/>
            </w14:solidFill>
          </w14:textFill>
        </w:rPr>
      </w:sdtEndPr>
      <w:sdtContent>
        <w:p w14:paraId="460EFBB0">
          <w:pPr>
            <w:spacing w:line="360" w:lineRule="auto"/>
            <w:jc w:val="center"/>
            <w:rPr>
              <w:rFonts w:ascii="宋体" w:hAnsi="宋体" w:cs="宋体"/>
              <w:b/>
              <w:bCs/>
              <w:color w:val="000000" w:themeColor="text1"/>
              <w:sz w:val="32"/>
              <w:szCs w:val="32"/>
              <w14:textFill>
                <w14:solidFill>
                  <w14:schemeClr w14:val="tx1"/>
                </w14:solidFill>
              </w14:textFill>
            </w:rPr>
          </w:pPr>
          <w:bookmarkStart w:id="4" w:name="_Toc141878071"/>
          <w:bookmarkStart w:id="5" w:name="_Toc25110"/>
          <w:r>
            <w:rPr>
              <w:rFonts w:hint="eastAsia" w:ascii="宋体" w:hAnsi="宋体" w:cs="宋体"/>
              <w:b/>
              <w:bCs/>
              <w:color w:val="000000" w:themeColor="text1"/>
              <w:sz w:val="32"/>
              <w:szCs w:val="32"/>
              <w14:textFill>
                <w14:solidFill>
                  <w14:schemeClr w14:val="tx1"/>
                </w14:solidFill>
              </w14:textFill>
            </w:rPr>
            <w:t>目</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录</w:t>
          </w:r>
        </w:p>
        <w:p w14:paraId="0F9A3AB6">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TOC \o "1-1" \h \u </w:instrText>
          </w:r>
          <w:r>
            <w:rPr>
              <w:rFonts w:hint="eastAsia" w:ascii="宋体" w:hAnsi="宋体" w:cs="宋体"/>
              <w:color w:val="000000" w:themeColor="text1"/>
              <w:sz w:val="28"/>
              <w:szCs w:val="28"/>
              <w14:textFill>
                <w14:solidFill>
                  <w14:schemeClr w14:val="tx1"/>
                </w14:solidFill>
              </w14:textFill>
            </w:rPr>
            <w:fldChar w:fldCharType="separate"/>
          </w:r>
          <w:r>
            <w:fldChar w:fldCharType="begin"/>
          </w:r>
          <w:r>
            <w:instrText xml:space="preserve"> HYPERLINK \l "_Toc23848" </w:instrText>
          </w:r>
          <w:r>
            <w:fldChar w:fldCharType="separate"/>
          </w:r>
          <w:r>
            <w:rPr>
              <w:rFonts w:hint="eastAsia" w:ascii="宋体" w:hAnsi="宋体" w:cs="宋体"/>
              <w:color w:val="000000" w:themeColor="text1"/>
              <w:sz w:val="21"/>
              <w:szCs w:val="21"/>
              <w14:textFill>
                <w14:solidFill>
                  <w14:schemeClr w14:val="tx1"/>
                </w14:solidFill>
              </w14:textFill>
            </w:rPr>
            <w:t>第一章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公开招标采购公告</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_Toc23848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64EF03BF">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"_Toc23825" </w:instrText>
          </w:r>
          <w:r>
            <w:fldChar w:fldCharType="separate"/>
          </w:r>
          <w:r>
            <w:rPr>
              <w:rFonts w:hint="eastAsia" w:ascii="宋体" w:hAnsi="宋体" w:cs="宋体"/>
              <w:color w:val="000000" w:themeColor="text1"/>
              <w:sz w:val="21"/>
              <w:szCs w:val="21"/>
              <w14:textFill>
                <w14:solidFill>
                  <w14:schemeClr w14:val="tx1"/>
                </w14:solidFill>
              </w14:textFill>
            </w:rPr>
            <w:t>第二章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招标需求</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_Toc23825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5</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57589EE9">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"_Toc777" </w:instrText>
          </w:r>
          <w:r>
            <w:fldChar w:fldCharType="separate"/>
          </w:r>
          <w:r>
            <w:rPr>
              <w:rFonts w:hint="eastAsia" w:ascii="宋体" w:hAnsi="宋体" w:cs="宋体"/>
              <w:color w:val="000000" w:themeColor="text1"/>
              <w:sz w:val="21"/>
              <w:szCs w:val="21"/>
              <w14:textFill>
                <w14:solidFill>
                  <w14:schemeClr w14:val="tx1"/>
                </w14:solidFill>
              </w14:textFill>
            </w:rPr>
            <w:t>第三章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投标人须知</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_Toc777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17</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325DD1D4">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"_Toc16204" </w:instrText>
          </w:r>
          <w:r>
            <w:fldChar w:fldCharType="separate"/>
          </w:r>
          <w:r>
            <w:rPr>
              <w:rFonts w:hint="eastAsia" w:ascii="宋体" w:hAnsi="宋体" w:cs="宋体"/>
              <w:color w:val="000000" w:themeColor="text1"/>
              <w:sz w:val="21"/>
              <w:szCs w:val="21"/>
              <w14:textFill>
                <w14:solidFill>
                  <w14:schemeClr w14:val="tx1"/>
                </w14:solidFill>
              </w14:textFill>
            </w:rPr>
            <w:t>第四章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评标办法及评分标准</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_Toc16204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32</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6116963A">
          <w:pPr>
            <w:pStyle w:val="174"/>
            <w:tabs>
              <w:tab w:val="right" w:leader="dot" w:pos="8789"/>
            </w:tabs>
            <w:spacing w:line="480" w:lineRule="auto"/>
            <w:rPr>
              <w:rFonts w:ascii="宋体" w:hAnsi="宋体" w:cs="宋体"/>
              <w:color w:val="000000" w:themeColor="text1"/>
              <w:sz w:val="21"/>
              <w:szCs w:val="21"/>
              <w14:textFill>
                <w14:solidFill>
                  <w14:schemeClr w14:val="tx1"/>
                </w14:solidFill>
              </w14:textFill>
            </w:rPr>
          </w:pPr>
          <w:r>
            <w:fldChar w:fldCharType="begin"/>
          </w:r>
          <w:r>
            <w:instrText xml:space="preserve"> HYPERLINK \l "_Toc26843" </w:instrText>
          </w:r>
          <w:r>
            <w:fldChar w:fldCharType="separate"/>
          </w:r>
          <w:r>
            <w:rPr>
              <w:rFonts w:hint="eastAsia" w:ascii="宋体" w:hAnsi="宋体" w:cs="宋体"/>
              <w:color w:val="000000" w:themeColor="text1"/>
              <w:sz w:val="21"/>
              <w:szCs w:val="21"/>
              <w14:textFill>
                <w14:solidFill>
                  <w14:schemeClr w14:val="tx1"/>
                </w14:solidFill>
              </w14:textFill>
            </w:rPr>
            <w:t>第五章</w:t>
          </w:r>
          <w:r>
            <w:rPr>
              <w:rFonts w:ascii="宋体" w:hAnsi="宋体" w:cs="宋体"/>
              <w:color w:val="000000" w:themeColor="text1"/>
              <w:sz w:val="21"/>
              <w:szCs w:val="21"/>
              <w14:textFill>
                <w14:solidFill>
                  <w14:schemeClr w14:val="tx1"/>
                </w14:solidFill>
              </w14:textFill>
            </w:rPr>
            <w:t xml:space="preserve">  </w:t>
          </w:r>
          <w:r>
            <w:rPr>
              <w:rFonts w:hint="eastAsia" w:ascii="宋体" w:hAnsi="宋体" w:cs="宋体"/>
              <w:color w:val="000000" w:themeColor="text1"/>
              <w:sz w:val="21"/>
              <w:szCs w:val="21"/>
              <w14:textFill>
                <w14:solidFill>
                  <w14:schemeClr w14:val="tx1"/>
                </w14:solidFill>
              </w14:textFill>
            </w:rPr>
            <w:t>合同主要条款</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_Toc26843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40</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6DB50C8E">
          <w:pPr>
            <w:pStyle w:val="174"/>
            <w:tabs>
              <w:tab w:val="right" w:leader="dot" w:pos="8789"/>
            </w:tabs>
            <w:spacing w:line="480" w:lineRule="auto"/>
            <w:rPr>
              <w:rFonts w:ascii="宋体" w:hAnsi="宋体" w:cs="宋体"/>
              <w:color w:val="000000" w:themeColor="text1"/>
              <w:sz w:val="28"/>
              <w:szCs w:val="28"/>
              <w14:textFill>
                <w14:solidFill>
                  <w14:schemeClr w14:val="tx1"/>
                </w14:solidFill>
              </w14:textFill>
            </w:rPr>
          </w:pPr>
          <w:r>
            <w:fldChar w:fldCharType="begin"/>
          </w:r>
          <w:r>
            <w:instrText xml:space="preserve"> HYPERLINK \l "_Toc30617" </w:instrText>
          </w:r>
          <w:r>
            <w:fldChar w:fldCharType="separate"/>
          </w:r>
          <w:r>
            <w:rPr>
              <w:rFonts w:hint="eastAsia" w:ascii="宋体" w:hAnsi="宋体" w:cs="宋体"/>
              <w:color w:val="000000" w:themeColor="text1"/>
              <w:sz w:val="21"/>
              <w:szCs w:val="21"/>
              <w14:textFill>
                <w14:solidFill>
                  <w14:schemeClr w14:val="tx1"/>
                </w14:solidFill>
              </w14:textFill>
            </w:rPr>
            <w:t>第六章  投标文件格式</w:t>
          </w:r>
          <w:r>
            <w:rPr>
              <w:rFonts w:ascii="宋体" w:hAnsi="宋体" w:cs="宋体"/>
              <w:color w:val="000000" w:themeColor="text1"/>
              <w:sz w:val="21"/>
              <w:szCs w:val="21"/>
              <w14:textFill>
                <w14:solidFill>
                  <w14:schemeClr w14:val="tx1"/>
                </w14:solidFill>
              </w14:textFill>
            </w:rPr>
            <w:tab/>
          </w:r>
          <w:r>
            <w:rPr>
              <w:rFonts w:hint="eastAsia" w:ascii="宋体" w:hAnsi="宋体" w:cs="宋体"/>
              <w:color w:val="000000" w:themeColor="text1"/>
              <w:sz w:val="21"/>
              <w:szCs w:val="21"/>
              <w14:textFill>
                <w14:solidFill>
                  <w14:schemeClr w14:val="tx1"/>
                </w14:solidFill>
              </w14:textFill>
            </w:rPr>
            <w:fldChar w:fldCharType="begin"/>
          </w:r>
          <w:r>
            <w:rPr>
              <w:rFonts w:ascii="宋体" w:hAnsi="宋体" w:cs="宋体"/>
              <w:color w:val="000000" w:themeColor="text1"/>
              <w:sz w:val="21"/>
              <w:szCs w:val="21"/>
              <w14:textFill>
                <w14:solidFill>
                  <w14:schemeClr w14:val="tx1"/>
                </w14:solidFill>
              </w14:textFill>
            </w:rPr>
            <w:instrText xml:space="preserve"> PAGEREF _Toc30617 \h </w:instrText>
          </w:r>
          <w:r>
            <w:rPr>
              <w:rFonts w:hint="eastAsia" w:ascii="宋体" w:hAnsi="宋体" w:cs="宋体"/>
              <w:color w:val="000000" w:themeColor="text1"/>
              <w:sz w:val="21"/>
              <w:szCs w:val="21"/>
              <w14:textFill>
                <w14:solidFill>
                  <w14:schemeClr w14:val="tx1"/>
                </w14:solidFill>
              </w14:textFill>
            </w:rPr>
            <w:fldChar w:fldCharType="separate"/>
          </w:r>
          <w:r>
            <w:rPr>
              <w:rFonts w:ascii="宋体" w:hAnsi="宋体" w:cs="宋体"/>
              <w:color w:val="000000" w:themeColor="text1"/>
              <w:sz w:val="21"/>
              <w:szCs w:val="21"/>
              <w14:textFill>
                <w14:solidFill>
                  <w14:schemeClr w14:val="tx1"/>
                </w14:solidFill>
              </w14:textFill>
            </w:rPr>
            <w:t>44</w:t>
          </w:r>
          <w:r>
            <w:rPr>
              <w:rFonts w:hint="eastAsia" w:ascii="宋体" w:hAnsi="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14:textFill>
                <w14:solidFill>
                  <w14:schemeClr w14:val="tx1"/>
                </w14:solidFill>
              </w14:textFill>
            </w:rPr>
            <w:fldChar w:fldCharType="end"/>
          </w:r>
        </w:p>
        <w:p w14:paraId="4CA3AAA1">
          <w:pPr>
            <w:spacing w:line="480" w:lineRule="auto"/>
            <w:ind w:firstLine="560"/>
            <w:rPr>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end"/>
          </w:r>
        </w:p>
      </w:sdtContent>
    </w:sdt>
    <w:p w14:paraId="776BE964">
      <w:pPr>
        <w:ind w:firstLine="420"/>
        <w:rPr>
          <w:color w:val="000000" w:themeColor="text1"/>
          <w14:textFill>
            <w14:solidFill>
              <w14:schemeClr w14:val="tx1"/>
            </w14:solidFill>
          </w14:textFill>
        </w:rPr>
        <w:sectPr>
          <w:footerReference r:id="rId3" w:type="default"/>
          <w:pgSz w:w="11906" w:h="16838"/>
          <w:pgMar w:top="1440" w:right="1803" w:bottom="1440" w:left="1803" w:header="567" w:footer="567" w:gutter="0"/>
          <w:pgNumType w:start="1"/>
          <w:cols w:space="0" w:num="1"/>
          <w:docGrid w:linePitch="602" w:charSpace="0"/>
        </w:sectPr>
      </w:pPr>
      <w:bookmarkStart w:id="6" w:name="_Toc23848"/>
      <w:r>
        <w:rPr>
          <w:rFonts w:hint="eastAsia"/>
          <w:color w:val="000000" w:themeColor="text1"/>
          <w14:textFill>
            <w14:solidFill>
              <w14:schemeClr w14:val="tx1"/>
            </w14:solidFill>
          </w14:textFill>
        </w:rPr>
        <w:br w:type="page"/>
      </w:r>
    </w:p>
    <w:p w14:paraId="1AC93428">
      <w:pPr>
        <w:pStyle w:val="4"/>
        <w:ind w:firstLine="643"/>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第一章  公开招标采购公告</w:t>
      </w:r>
      <w:bookmarkEnd w:id="4"/>
      <w:bookmarkEnd w:id="5"/>
      <w:bookmarkEnd w:id="6"/>
      <w:bookmarkStart w:id="7" w:name="_Toc496687407"/>
    </w:p>
    <w:tbl>
      <w:tblPr>
        <w:tblStyle w:val="50"/>
        <w:tblW w:w="904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45"/>
      </w:tblGrid>
      <w:tr w14:paraId="73E4A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9" w:hRule="atLeast"/>
        </w:trPr>
        <w:tc>
          <w:tcPr>
            <w:tcW w:w="9045" w:type="dxa"/>
          </w:tcPr>
          <w:p w14:paraId="7880C3D9">
            <w:pPr>
              <w:wordWrap w:val="0"/>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项目概况</w:t>
            </w:r>
          </w:p>
          <w:p w14:paraId="4133AF23">
            <w:pPr>
              <w:wordWrap w:val="0"/>
              <w:spacing w:line="360" w:lineRule="auto"/>
              <w:ind w:firstLine="42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u w:val="single"/>
                <w14:textFill>
                  <w14:solidFill>
                    <w14:schemeClr w14:val="tx1"/>
                  </w14:solidFill>
                </w14:textFill>
              </w:rPr>
              <w:t>庄桥老街街区更新项目通信线路上改下</w:t>
            </w:r>
            <w:r>
              <w:rPr>
                <w:rFonts w:asciiTheme="minorEastAsia" w:hAnsiTheme="minorEastAsia" w:eastAsiaTheme="minorEastAsia"/>
                <w:color w:val="000000" w:themeColor="text1"/>
                <w:szCs w:val="21"/>
                <w14:textFill>
                  <w14:solidFill>
                    <w14:schemeClr w14:val="tx1"/>
                  </w14:solidFill>
                </w14:textFill>
              </w:rPr>
              <w:t>招标项目</w:t>
            </w:r>
            <w:r>
              <w:rPr>
                <w:rFonts w:hint="eastAsia" w:asciiTheme="minorEastAsia" w:hAnsiTheme="minorEastAsia" w:eastAsiaTheme="minorEastAsia"/>
                <w:color w:val="000000" w:themeColor="text1"/>
                <w:szCs w:val="21"/>
                <w14:textFill>
                  <w14:solidFill>
                    <w14:schemeClr w14:val="tx1"/>
                  </w14:solidFill>
                </w14:textFill>
              </w:rPr>
              <w:t>的潜在投标人应在</w:t>
            </w:r>
            <w:r>
              <w:rPr>
                <w:rFonts w:asciiTheme="minorEastAsia" w:hAnsiTheme="minorEastAsia" w:eastAsiaTheme="minorEastAsia"/>
                <w:color w:val="000000" w:themeColor="text1"/>
                <w:szCs w:val="21"/>
                <w14:textFill>
                  <w14:solidFill>
                    <w14:schemeClr w14:val="tx1"/>
                  </w14:solidFill>
                </w14:textFill>
              </w:rPr>
              <w:t>浙江政府采购云平台（www.zcygov.cn）获取（下载）招标文件</w:t>
            </w:r>
            <w:r>
              <w:rPr>
                <w:rFonts w:hint="eastAsia" w:asciiTheme="minorEastAsia" w:hAnsiTheme="minorEastAsia" w:eastAsiaTheme="minorEastAsia"/>
                <w:color w:val="000000" w:themeColor="text1"/>
                <w:szCs w:val="21"/>
                <w14:textFill>
                  <w14:solidFill>
                    <w14:schemeClr w14:val="tx1"/>
                  </w14:solidFill>
                </w14:textFill>
              </w:rPr>
              <w:t>，并于2025年</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3 </w:t>
            </w:r>
            <w:r>
              <w:rPr>
                <w:rFonts w:hint="eastAsia" w:cs="Arial" w:asciiTheme="minorEastAsia" w:hAnsiTheme="minorEastAsia" w:eastAsiaTheme="minorEastAsia"/>
                <w:color w:val="000000" w:themeColor="text1"/>
                <w:szCs w:val="21"/>
                <w14:textFill>
                  <w14:solidFill>
                    <w14:schemeClr w14:val="tx1"/>
                  </w14:solidFill>
                </w14:textFill>
              </w:rPr>
              <w:t>月</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u w:val="single"/>
                <w:lang w:val="en-US" w:eastAsia="zh-CN"/>
                <w14:textFill>
                  <w14:solidFill>
                    <w14:schemeClr w14:val="tx1"/>
                  </w14:solidFill>
                </w14:textFill>
              </w:rPr>
              <w:t>25</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14:textFill>
                  <w14:solidFill>
                    <w14:schemeClr w14:val="tx1"/>
                  </w14:solidFill>
                </w14:textFill>
              </w:rPr>
              <w:t>日</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9 </w:t>
            </w:r>
            <w:r>
              <w:rPr>
                <w:rFonts w:hint="eastAsia" w:cs="Arial" w:asciiTheme="minorEastAsia" w:hAnsiTheme="minorEastAsia" w:eastAsiaTheme="minorEastAsia"/>
                <w:color w:val="000000" w:themeColor="text1"/>
                <w:szCs w:val="21"/>
                <w14:textFill>
                  <w14:solidFill>
                    <w14:schemeClr w14:val="tx1"/>
                  </w14:solidFill>
                </w14:textFill>
              </w:rPr>
              <w:t>:</w:t>
            </w:r>
            <w:r>
              <w:rPr>
                <w:rFonts w:hint="eastAsia" w:cs="Arial" w:asciiTheme="minorEastAsia" w:hAnsiTheme="minorEastAsia" w:eastAsiaTheme="minorEastAsia"/>
                <w:color w:val="000000" w:themeColor="text1"/>
                <w:szCs w:val="21"/>
                <w:u w:val="single"/>
                <w14:textFill>
                  <w14:solidFill>
                    <w14:schemeClr w14:val="tx1"/>
                  </w14:solidFill>
                </w14:textFill>
              </w:rPr>
              <w:t xml:space="preserve"> 00 </w:t>
            </w:r>
            <w:r>
              <w:rPr>
                <w:rFonts w:hint="eastAsia" w:asciiTheme="minorEastAsia" w:hAnsiTheme="minorEastAsia" w:eastAsiaTheme="minorEastAsia"/>
                <w:color w:val="000000" w:themeColor="text1"/>
                <w:szCs w:val="21"/>
                <w14:textFill>
                  <w14:solidFill>
                    <w14:schemeClr w14:val="tx1"/>
                  </w14:solidFill>
                </w14:textFill>
              </w:rPr>
              <w:t>（北京时间）前递交（上传）投标文件。</w:t>
            </w:r>
          </w:p>
        </w:tc>
      </w:tr>
    </w:tbl>
    <w:p w14:paraId="65962046">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一、</w:t>
      </w:r>
      <w:r>
        <w:rPr>
          <w:rFonts w:hint="eastAsia" w:asciiTheme="minorEastAsia" w:hAnsiTheme="minorEastAsia" w:eastAsiaTheme="minorEastAsia"/>
          <w:b/>
          <w:color w:val="000000" w:themeColor="text1"/>
          <w:szCs w:val="21"/>
          <w14:textFill>
            <w14:solidFill>
              <w14:schemeClr w14:val="tx1"/>
            </w14:solidFill>
          </w14:textFill>
        </w:rPr>
        <w:t>项目基本情况</w:t>
      </w:r>
    </w:p>
    <w:p w14:paraId="6BDFBCAF">
      <w:pPr>
        <w:spacing w:line="360" w:lineRule="auto"/>
        <w:ind w:firstLine="420" w:firstLineChars="200"/>
        <w:rPr>
          <w:rFonts w:cs="Arial"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项目编号：FSCG2025024</w:t>
      </w:r>
    </w:p>
    <w:p w14:paraId="226E35E4">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项目名称：庄桥老街街区更新项目通信线路上改下</w:t>
      </w:r>
    </w:p>
    <w:p w14:paraId="5457669E">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预算金额</w:t>
      </w:r>
      <w:r>
        <w:rPr>
          <w:rFonts w:asciiTheme="minorEastAsia" w:hAnsiTheme="minorEastAsia" w:eastAsiaTheme="minorEastAsia"/>
          <w:color w:val="000000" w:themeColor="text1"/>
          <w:szCs w:val="21"/>
          <w14:textFill>
            <w14:solidFill>
              <w14:schemeClr w14:val="tx1"/>
            </w14:solidFill>
          </w14:textFill>
        </w:rPr>
        <w:t>（元）</w:t>
      </w:r>
      <w:r>
        <w:rPr>
          <w:rFonts w:hint="eastAsia" w:asciiTheme="minorEastAsia" w:hAnsiTheme="minorEastAsia" w:eastAsiaTheme="minorEastAsia"/>
          <w:color w:val="000000" w:themeColor="text1"/>
          <w:szCs w:val="21"/>
          <w14:textFill>
            <w14:solidFill>
              <w14:schemeClr w14:val="tx1"/>
            </w14:solidFill>
          </w14:textFill>
        </w:rPr>
        <w:t>：4000000</w:t>
      </w:r>
    </w:p>
    <w:p w14:paraId="215F6925">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最高限价</w:t>
      </w:r>
      <w:r>
        <w:rPr>
          <w:rFonts w:asciiTheme="minorEastAsia" w:hAnsiTheme="minorEastAsia" w:eastAsiaTheme="minorEastAsia"/>
          <w:color w:val="000000" w:themeColor="text1"/>
          <w:szCs w:val="21"/>
          <w14:textFill>
            <w14:solidFill>
              <w14:schemeClr w14:val="tx1"/>
            </w14:solidFill>
          </w14:textFill>
        </w:rPr>
        <w:t>（元）</w:t>
      </w:r>
      <w:r>
        <w:rPr>
          <w:rFonts w:hint="eastAsia" w:asciiTheme="minorEastAsia" w:hAnsiTheme="minorEastAsia" w:eastAsiaTheme="minorEastAsia"/>
          <w:color w:val="000000" w:themeColor="text1"/>
          <w:szCs w:val="21"/>
          <w14:textFill>
            <w14:solidFill>
              <w14:schemeClr w14:val="tx1"/>
            </w14:solidFill>
          </w14:textFill>
        </w:rPr>
        <w:t>：3952599</w:t>
      </w:r>
    </w:p>
    <w:p w14:paraId="783C72CF">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采购需求：</w:t>
      </w:r>
    </w:p>
    <w:p w14:paraId="343F20C9">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标项名称:</w:t>
      </w:r>
      <w:r>
        <w:rPr>
          <w:rFonts w:hint="eastAsia" w:asciiTheme="minorEastAsia" w:hAnsiTheme="minorEastAsia" w:eastAsiaTheme="minorEastAsia"/>
          <w:color w:val="000000" w:themeColor="text1"/>
          <w:szCs w:val="21"/>
          <w14:textFill>
            <w14:solidFill>
              <w14:schemeClr w14:val="tx1"/>
            </w14:solidFill>
          </w14:textFill>
        </w:rPr>
        <w:t>庄桥老街街区更新项目通信线路上改下</w:t>
      </w:r>
    </w:p>
    <w:p w14:paraId="59379FAC">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w:t>
      </w:r>
      <w:r>
        <w:rPr>
          <w:rFonts w:asciiTheme="minorEastAsia" w:hAnsiTheme="minorEastAsia" w:eastAsiaTheme="minorEastAsia"/>
          <w:color w:val="000000" w:themeColor="text1"/>
          <w:szCs w:val="21"/>
          <w14:textFill>
            <w14:solidFill>
              <w14:schemeClr w14:val="tx1"/>
            </w14:solidFill>
          </w14:textFill>
        </w:rPr>
        <w:t>数量:</w:t>
      </w:r>
      <w:r>
        <w:rPr>
          <w:rFonts w:hint="eastAsia" w:asciiTheme="minorEastAsia" w:hAnsiTheme="minorEastAsia" w:eastAsiaTheme="minorEastAsia"/>
          <w:color w:val="000000" w:themeColor="text1"/>
          <w:szCs w:val="21"/>
          <w14:textFill>
            <w14:solidFill>
              <w14:schemeClr w14:val="tx1"/>
            </w14:solidFill>
          </w14:textFill>
        </w:rPr>
        <w:t>1</w:t>
      </w:r>
    </w:p>
    <w:p w14:paraId="50D0FAE6">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预算金额（元）</w:t>
      </w:r>
      <w:r>
        <w:rPr>
          <w:rFonts w:hint="eastAsia" w:asciiTheme="minorEastAsia" w:hAnsiTheme="minorEastAsia" w:eastAsiaTheme="minorEastAsia"/>
          <w:color w:val="000000" w:themeColor="text1"/>
          <w:szCs w:val="21"/>
          <w14:textFill>
            <w14:solidFill>
              <w14:schemeClr w14:val="tx1"/>
            </w14:solidFill>
          </w14:textFill>
        </w:rPr>
        <w:t>：4000000</w:t>
      </w:r>
    </w:p>
    <w:p w14:paraId="318EFBCC">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简要规格描述或项目基本概况介绍、用途：详见招标文件“第二章 招标需求”</w:t>
      </w:r>
    </w:p>
    <w:p w14:paraId="61172242">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备注：</w:t>
      </w:r>
      <w:r>
        <w:rPr>
          <w:rFonts w:hint="eastAsia" w:asciiTheme="minorEastAsia" w:hAnsiTheme="minorEastAsia" w:eastAsiaTheme="minorEastAsia"/>
          <w:color w:val="000000" w:themeColor="text1"/>
          <w:szCs w:val="21"/>
          <w14:textFill>
            <w14:solidFill>
              <w14:schemeClr w14:val="tx1"/>
            </w14:solidFill>
          </w14:textFill>
        </w:rPr>
        <w:t>/</w:t>
      </w:r>
    </w:p>
    <w:p w14:paraId="68A97E6B">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合同履约期限：</w:t>
      </w:r>
      <w:r>
        <w:rPr>
          <w:rFonts w:hint="eastAsia"/>
          <w:color w:val="000000" w:themeColor="text1"/>
          <w14:textFill>
            <w14:solidFill>
              <w14:schemeClr w14:val="tx1"/>
            </w14:solidFill>
          </w14:textFill>
        </w:rPr>
        <w:t>合同签订后6个月内完成项目整体验收并合格</w:t>
      </w:r>
      <w:r>
        <w:rPr>
          <w:rFonts w:hint="eastAsia" w:asciiTheme="minorEastAsia" w:hAnsiTheme="minorEastAsia" w:eastAsiaTheme="minorEastAsia"/>
          <w:color w:val="000000" w:themeColor="text1"/>
          <w:szCs w:val="21"/>
          <w14:textFill>
            <w14:solidFill>
              <w14:schemeClr w14:val="tx1"/>
            </w14:solidFill>
          </w14:textFill>
        </w:rPr>
        <w:t>。</w:t>
      </w:r>
    </w:p>
    <w:p w14:paraId="025B5410">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本项目（否）接受联合体投标。</w:t>
      </w:r>
    </w:p>
    <w:p w14:paraId="419D6A6E">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二</w:t>
      </w:r>
      <w:r>
        <w:rPr>
          <w:rFonts w:asciiTheme="minorEastAsia" w:hAnsiTheme="minorEastAsia" w:eastAsiaTheme="minorEastAsia"/>
          <w:b/>
          <w:color w:val="000000" w:themeColor="text1"/>
          <w:szCs w:val="21"/>
          <w14:textFill>
            <w14:solidFill>
              <w14:schemeClr w14:val="tx1"/>
            </w14:solidFill>
          </w14:textFill>
        </w:rPr>
        <w:t>、</w:t>
      </w:r>
      <w:r>
        <w:rPr>
          <w:rFonts w:hint="eastAsia" w:asciiTheme="minorEastAsia" w:hAnsiTheme="minorEastAsia" w:eastAsiaTheme="minorEastAsia"/>
          <w:b/>
          <w:color w:val="000000" w:themeColor="text1"/>
          <w:szCs w:val="21"/>
          <w14:textFill>
            <w14:solidFill>
              <w14:schemeClr w14:val="tx1"/>
            </w14:solidFill>
          </w14:textFill>
        </w:rPr>
        <w:t>申请人的资格要求：</w:t>
      </w:r>
    </w:p>
    <w:p w14:paraId="1441EC99">
      <w:pPr>
        <w:pStyle w:val="94"/>
        <w:spacing w:after="0" w:afterLines="0" w:line="360" w:lineRule="auto"/>
        <w:ind w:firstLine="412"/>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1.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p w14:paraId="6ED6B9CA">
      <w:pPr>
        <w:pStyle w:val="94"/>
        <w:spacing w:after="0" w:afterLines="0" w:line="360" w:lineRule="auto"/>
        <w:ind w:firstLine="412"/>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2.落实政府采购政策需满足的资格要求：无。</w:t>
      </w:r>
    </w:p>
    <w:p w14:paraId="310D7418">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3</w:t>
      </w:r>
      <w:r>
        <w:rPr>
          <w:rFonts w:hint="eastAsia" w:asciiTheme="minorEastAsia" w:hAnsiTheme="minorEastAsia" w:eastAsiaTheme="minorEastAsia"/>
          <w:color w:val="000000" w:themeColor="text1"/>
          <w:szCs w:val="21"/>
          <w14:textFill>
            <w14:solidFill>
              <w14:schemeClr w14:val="tx1"/>
            </w14:solidFill>
          </w14:textFill>
        </w:rPr>
        <w:t>.本项目的特定资格条件：无</w:t>
      </w:r>
    </w:p>
    <w:p w14:paraId="38A1D522">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三、获取招标文件：</w:t>
      </w:r>
    </w:p>
    <w:p w14:paraId="19571224">
      <w:pPr>
        <w:pStyle w:val="94"/>
        <w:spacing w:after="0" w:afterLines="0" w:line="360" w:lineRule="auto"/>
        <w:ind w:firstLine="420"/>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1</w:t>
      </w:r>
      <w:r>
        <w:rPr>
          <w:rFonts w:asciiTheme="minorEastAsia" w:hAnsiTheme="minorEastAsia" w:eastAsiaTheme="minorEastAsia"/>
          <w:color w:val="000000" w:themeColor="text1"/>
          <w:sz w:val="21"/>
          <w:szCs w:val="21"/>
          <w14:textFill>
            <w14:solidFill>
              <w14:schemeClr w14:val="tx1"/>
            </w14:solidFill>
          </w14:textFill>
        </w:rPr>
        <w:t>.</w:t>
      </w:r>
      <w:r>
        <w:rPr>
          <w:rFonts w:hint="eastAsia" w:asciiTheme="minorEastAsia" w:hAnsiTheme="minorEastAsia" w:eastAsiaTheme="minorEastAsia"/>
          <w:color w:val="000000" w:themeColor="text1"/>
          <w:sz w:val="21"/>
          <w:szCs w:val="21"/>
          <w14:textFill>
            <w14:solidFill>
              <w14:schemeClr w14:val="tx1"/>
            </w14:solidFill>
          </w14:textFill>
        </w:rPr>
        <w:t>时间</w:t>
      </w:r>
      <w:r>
        <w:rPr>
          <w:rFonts w:hint="eastAsia" w:asciiTheme="minorEastAsia" w:hAnsiTheme="minorEastAsia" w:eastAsiaTheme="minorEastAsia"/>
          <w:color w:val="000000" w:themeColor="text1"/>
          <w:sz w:val="21"/>
          <w:szCs w:val="21"/>
          <w:highlight w:val="none"/>
          <w14:textFill>
            <w14:solidFill>
              <w14:schemeClr w14:val="tx1"/>
            </w14:solidFill>
          </w14:textFill>
        </w:rPr>
        <w:t>：</w:t>
      </w:r>
      <w:bookmarkStart w:id="187" w:name="_GoBack"/>
      <w:bookmarkEnd w:id="187"/>
      <w:r>
        <w:rPr>
          <w:rFonts w:hint="eastAsia" w:asciiTheme="minorEastAsia" w:hAnsiTheme="minorEastAsia" w:eastAsiaTheme="minorEastAsia"/>
          <w:color w:val="000000" w:themeColor="text1"/>
          <w:sz w:val="21"/>
          <w:szCs w:val="21"/>
          <w:highlight w:val="none"/>
          <w14:textFill>
            <w14:solidFill>
              <w14:schemeClr w14:val="tx1"/>
            </w14:solidFill>
          </w14:textFill>
        </w:rPr>
        <w:t>/至2025年</w:t>
      </w:r>
      <w:r>
        <w:rPr>
          <w:rFonts w:hint="eastAsia" w:cs="Arial" w:asciiTheme="minorEastAsia" w:hAnsiTheme="minorEastAsia" w:eastAsiaTheme="minorEastAsia"/>
          <w:color w:val="000000" w:themeColor="text1"/>
          <w:sz w:val="21"/>
          <w:szCs w:val="21"/>
          <w:highlight w:val="none"/>
          <w:u w:val="single"/>
          <w:lang w:val="en-US" w:eastAsia="zh-CN"/>
          <w14:textFill>
            <w14:solidFill>
              <w14:schemeClr w14:val="tx1"/>
            </w14:solidFill>
          </w14:textFill>
        </w:rPr>
        <w:t xml:space="preserve"> 3</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 w:val="21"/>
          <w:szCs w:val="21"/>
          <w:highlight w:val="none"/>
          <w14:textFill>
            <w14:solidFill>
              <w14:schemeClr w14:val="tx1"/>
            </w14:solidFill>
          </w14:textFill>
        </w:rPr>
        <w:t>月</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 w:val="21"/>
          <w:szCs w:val="21"/>
          <w:highlight w:val="none"/>
          <w:u w:val="single"/>
          <w:lang w:val="en-US" w:eastAsia="zh-CN"/>
          <w14:textFill>
            <w14:solidFill>
              <w14:schemeClr w14:val="tx1"/>
            </w14:solidFill>
          </w14:textFill>
        </w:rPr>
        <w:t>25</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 w:val="21"/>
          <w:szCs w:val="21"/>
          <w:highlight w:val="none"/>
          <w14:textFill>
            <w14:solidFill>
              <w14:schemeClr w14:val="tx1"/>
            </w14:solidFill>
          </w14:textFill>
        </w:rPr>
        <w:t>日</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9</w:t>
      </w:r>
      <w:r>
        <w:rPr>
          <w:rFonts w:hint="eastAsia" w:cs="Arial" w:asciiTheme="minorEastAsia" w:hAnsiTheme="minorEastAsia" w:eastAsiaTheme="minorEastAsia"/>
          <w:color w:val="000000" w:themeColor="text1"/>
          <w:sz w:val="21"/>
          <w:szCs w:val="21"/>
          <w:highlight w:val="none"/>
          <w14:textFill>
            <w14:solidFill>
              <w14:schemeClr w14:val="tx1"/>
            </w14:solidFill>
          </w14:textFill>
        </w:rPr>
        <w:t>:</w:t>
      </w:r>
      <w:r>
        <w:rPr>
          <w:rFonts w:hint="eastAsia" w:cs="Arial" w:asciiTheme="minorEastAsia" w:hAnsiTheme="minorEastAsia" w:eastAsiaTheme="minorEastAsia"/>
          <w:color w:val="000000" w:themeColor="text1"/>
          <w:sz w:val="21"/>
          <w:szCs w:val="21"/>
          <w:highlight w:val="none"/>
          <w:u w:val="single"/>
          <w14:textFill>
            <w14:solidFill>
              <w14:schemeClr w14:val="tx1"/>
            </w14:solidFill>
          </w14:textFill>
        </w:rPr>
        <w:t>00</w:t>
      </w:r>
      <w:r>
        <w:rPr>
          <w:rFonts w:hint="eastAsia" w:asciiTheme="minorEastAsia" w:hAnsiTheme="minorEastAsia" w:eastAsiaTheme="minorEastAsia"/>
          <w:color w:val="000000" w:themeColor="text1"/>
          <w:spacing w:val="-2"/>
          <w:sz w:val="21"/>
          <w:szCs w:val="21"/>
          <w:highlight w:val="none"/>
          <w14:textFill>
            <w14:solidFill>
              <w14:schemeClr w14:val="tx1"/>
            </w14:solidFill>
          </w14:textFill>
        </w:rPr>
        <w:t>（北京时间）</w:t>
      </w:r>
      <w:r>
        <w:rPr>
          <w:rFonts w:hint="eastAsia" w:asciiTheme="minorEastAsia" w:hAnsiTheme="minorEastAsia" w:eastAsiaTheme="minorEastAsia"/>
          <w:color w:val="000000" w:themeColor="text1"/>
          <w:spacing w:val="-2"/>
          <w:sz w:val="21"/>
          <w:szCs w:val="21"/>
          <w14:textFill>
            <w14:solidFill>
              <w14:schemeClr w14:val="tx1"/>
            </w14:solidFill>
          </w14:textFill>
        </w:rPr>
        <w:t>，每天上午00:00至12:00，下午12:00至23:59（北京时间，线上获取法定节假日均可，线下获取文件法定节假日除外）</w:t>
      </w:r>
    </w:p>
    <w:p w14:paraId="7B6CB528">
      <w:pPr>
        <w:pStyle w:val="94"/>
        <w:spacing w:after="0" w:afterLines="0" w:line="360" w:lineRule="auto"/>
        <w:ind w:firstLine="412"/>
        <w:rPr>
          <w:rFonts w:asciiTheme="minorEastAsia" w:hAnsiTheme="minorEastAsia" w:eastAsiaTheme="minorEastAsia"/>
          <w:color w:val="000000" w:themeColor="text1"/>
          <w:spacing w:val="-2"/>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2</w:t>
      </w:r>
      <w:r>
        <w:rPr>
          <w:rFonts w:asciiTheme="minorEastAsia" w:hAnsiTheme="minorEastAsia" w:eastAsiaTheme="minorEastAsia"/>
          <w:color w:val="000000" w:themeColor="text1"/>
          <w:spacing w:val="-2"/>
          <w:sz w:val="21"/>
          <w:szCs w:val="21"/>
          <w14:textFill>
            <w14:solidFill>
              <w14:schemeClr w14:val="tx1"/>
            </w14:solidFill>
          </w14:textFill>
        </w:rPr>
        <w:t>.地点（网址）：政府采购云平台（www.zcygov.cn）</w:t>
      </w:r>
    </w:p>
    <w:p w14:paraId="7F2284CB">
      <w:pPr>
        <w:pStyle w:val="94"/>
        <w:spacing w:after="0" w:afterLines="0" w:line="360" w:lineRule="auto"/>
        <w:ind w:firstLine="412"/>
        <w:rPr>
          <w:rFonts w:cs="Arial"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pacing w:val="-2"/>
          <w:sz w:val="21"/>
          <w:szCs w:val="21"/>
          <w14:textFill>
            <w14:solidFill>
              <w14:schemeClr w14:val="tx1"/>
            </w14:solidFill>
          </w14:textFill>
        </w:rPr>
        <w:t>3</w:t>
      </w:r>
      <w:r>
        <w:rPr>
          <w:rFonts w:asciiTheme="minorEastAsia" w:hAnsiTheme="minorEastAsia" w:eastAsiaTheme="minorEastAsia"/>
          <w:color w:val="000000" w:themeColor="text1"/>
          <w:spacing w:val="-2"/>
          <w:sz w:val="21"/>
          <w:szCs w:val="21"/>
          <w14:textFill>
            <w14:solidFill>
              <w14:schemeClr w14:val="tx1"/>
            </w14:solidFill>
          </w14:textFill>
        </w:rPr>
        <w:t>.方式：</w:t>
      </w:r>
      <w:r>
        <w:rPr>
          <w:rFonts w:hint="eastAsia" w:asciiTheme="minorEastAsia" w:hAnsiTheme="minorEastAsia" w:eastAsiaTheme="minorEastAsia"/>
          <w:color w:val="000000" w:themeColor="text1"/>
          <w:spacing w:val="-2"/>
          <w:sz w:val="21"/>
          <w:szCs w:val="21"/>
          <w14:textFill>
            <w14:solidFill>
              <w14:schemeClr w14:val="tx1"/>
            </w14:solidFill>
          </w14:textFill>
        </w:rPr>
        <w:t>供应商登录政府采购云平台（www.zcygov.cn）的注册账号后，进入政采云系统“项目采购”模块“获取采购文件”菜单，进行网上获取采购文件。如有疑问请及时咨询网站客服，咨询电话：95763。获取采购文件前，供应商应按照《浙江省政府采购供应商注册及诚</w:t>
      </w:r>
      <w:r>
        <w:rPr>
          <w:rFonts w:hint="eastAsia" w:cs="Arial" w:asciiTheme="minorEastAsia" w:hAnsiTheme="minorEastAsia" w:eastAsiaTheme="minorEastAsia"/>
          <w:color w:val="000000" w:themeColor="text1"/>
          <w:sz w:val="21"/>
          <w:szCs w:val="21"/>
          <w14:textFill>
            <w14:solidFill>
              <w14:schemeClr w14:val="tx1"/>
            </w14:solidFill>
          </w14:textFill>
        </w:rPr>
        <w:t>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95763，如未注册的供应商，请注意注册所需时间。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14:paraId="501C1010">
      <w:pPr>
        <w:widowControl/>
        <w:spacing w:line="360" w:lineRule="auto"/>
        <w:ind w:firstLine="420" w:firstLineChars="200"/>
        <w:rPr>
          <w:rFonts w:cs="Arial" w:asciiTheme="minorEastAsia" w:hAnsiTheme="minorEastAsia" w:eastAsiaTheme="minorEastAsia"/>
          <w:color w:val="000000" w:themeColor="text1"/>
          <w:kern w:val="0"/>
          <w:szCs w:val="21"/>
          <w14:textFill>
            <w14:solidFill>
              <w14:schemeClr w14:val="tx1"/>
            </w14:solidFill>
          </w14:textFill>
        </w:rPr>
      </w:pPr>
      <w:r>
        <w:rPr>
          <w:rFonts w:cs="Arial" w:asciiTheme="minorEastAsia" w:hAnsiTheme="minorEastAsia" w:eastAsiaTheme="minorEastAsia"/>
          <w:color w:val="000000" w:themeColor="text1"/>
          <w:kern w:val="0"/>
          <w:szCs w:val="21"/>
          <w14:textFill>
            <w14:solidFill>
              <w14:schemeClr w14:val="tx1"/>
            </w14:solidFill>
          </w14:textFill>
        </w:rPr>
        <w:t>售价（元）：0</w:t>
      </w:r>
    </w:p>
    <w:p w14:paraId="6E49FEED">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四、提交投标文件截止时间、开标时间和地点：</w:t>
      </w:r>
    </w:p>
    <w:p w14:paraId="5D4F45DD">
      <w:pPr>
        <w:spacing w:line="360" w:lineRule="auto"/>
        <w:ind w:firstLine="420" w:firstLineChars="200"/>
        <w:rPr>
          <w:rFonts w:asciiTheme="minorEastAsia" w:hAnsiTheme="minorEastAsia" w:eastAsia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1.提交投标文件截止时</w:t>
      </w:r>
      <w:r>
        <w:rPr>
          <w:rFonts w:hint="eastAsia" w:asciiTheme="minorEastAsia" w:hAnsiTheme="minorEastAsia" w:eastAsiaTheme="minorEastAsia"/>
          <w:color w:val="000000" w:themeColor="text1"/>
          <w:szCs w:val="21"/>
          <w:highlight w:val="none"/>
          <w14:textFill>
            <w14:solidFill>
              <w14:schemeClr w14:val="tx1"/>
            </w14:solidFill>
          </w14:textFill>
        </w:rPr>
        <w:t>间：2025年</w:t>
      </w:r>
      <w:r>
        <w:rPr>
          <w:rFonts w:hint="eastAsia" w:asciiTheme="minorEastAsia" w:hAnsiTheme="minorEastAsia" w:eastAsiaTheme="minorEastAsia"/>
          <w:color w:val="000000" w:themeColor="text1"/>
          <w:szCs w:val="21"/>
          <w:highlight w:val="none"/>
          <w:u w:val="single"/>
          <w14:textFill>
            <w14:solidFill>
              <w14:schemeClr w14:val="tx1"/>
            </w14:solidFill>
          </w14:textFill>
        </w:rPr>
        <w:t xml:space="preserve"> 3</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月</w:t>
      </w:r>
      <w:r>
        <w:rPr>
          <w:rFonts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u w:val="single"/>
          <w:lang w:val="en-US" w:eastAsia="zh-CN"/>
          <w14:textFill>
            <w14:solidFill>
              <w14:schemeClr w14:val="tx1"/>
            </w14:solidFill>
          </w14:textFill>
        </w:rPr>
        <w:t>25</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日</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9</w:t>
      </w:r>
      <w:r>
        <w:rPr>
          <w:rFonts w:hint="eastAsia" w:cs="Arial" w:asciiTheme="minorEastAsia" w:hAnsiTheme="minorEastAsia" w:eastAsiaTheme="minorEastAsia"/>
          <w:color w:val="000000" w:themeColor="text1"/>
          <w:szCs w:val="21"/>
          <w:highlight w:val="none"/>
          <w14:textFill>
            <w14:solidFill>
              <w14:schemeClr w14:val="tx1"/>
            </w14:solidFill>
          </w14:textFill>
        </w:rPr>
        <w:t>:</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00</w:t>
      </w:r>
      <w:r>
        <w:rPr>
          <w:rFonts w:hint="eastAsia" w:asciiTheme="minorEastAsia" w:hAnsiTheme="minorEastAsia" w:eastAsiaTheme="minorEastAsia"/>
          <w:color w:val="000000" w:themeColor="text1"/>
          <w:szCs w:val="21"/>
          <w:highlight w:val="none"/>
          <w14:textFill>
            <w14:solidFill>
              <w14:schemeClr w14:val="tx1"/>
            </w14:solidFill>
          </w14:textFill>
        </w:rPr>
        <w:t>（北京时间）</w:t>
      </w:r>
    </w:p>
    <w:p w14:paraId="64920A9D">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2.投标地点（网址）：宁波市江北区公共资源交易中心开标室（江北区育才路138号北投大厦南楼7楼），本项目通过“政府采购云平台（www.zcygov.cn）”实行在线制作并提交投标文件（电子投标）。</w:t>
      </w:r>
    </w:p>
    <w:p w14:paraId="64221C04">
      <w:pPr>
        <w:spacing w:line="360" w:lineRule="auto"/>
        <w:ind w:firstLine="420" w:firstLineChars="200"/>
        <w:rPr>
          <w:rFonts w:asciiTheme="minorEastAsia" w:hAnsiTheme="minorEastAsia" w:eastAsiaTheme="minorEastAsia"/>
          <w:color w:val="000000" w:themeColor="text1"/>
          <w:szCs w:val="21"/>
          <w:highlight w:val="none"/>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3</w:t>
      </w:r>
      <w:r>
        <w:rPr>
          <w:rFonts w:hint="eastAsia" w:asciiTheme="minorEastAsia" w:hAnsiTheme="minorEastAsia" w:eastAsiaTheme="minorEastAsia"/>
          <w:color w:val="000000" w:themeColor="text1"/>
          <w:szCs w:val="21"/>
          <w14:textFill>
            <w14:solidFill>
              <w14:schemeClr w14:val="tx1"/>
            </w14:solidFill>
          </w14:textFill>
        </w:rPr>
        <w:t>.开标时</w:t>
      </w:r>
      <w:r>
        <w:rPr>
          <w:rFonts w:hint="eastAsia" w:asciiTheme="minorEastAsia" w:hAnsiTheme="minorEastAsia" w:eastAsiaTheme="minorEastAsia"/>
          <w:color w:val="000000" w:themeColor="text1"/>
          <w:szCs w:val="21"/>
          <w:highlight w:val="none"/>
          <w14:textFill>
            <w14:solidFill>
              <w14:schemeClr w14:val="tx1"/>
            </w14:solidFill>
          </w14:textFill>
        </w:rPr>
        <w:t>间：2025年</w:t>
      </w:r>
      <w:r>
        <w:rPr>
          <w:rFonts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asciiTheme="minorEastAsia" w:hAnsiTheme="minorEastAsia" w:eastAsiaTheme="minorEastAsia"/>
          <w:color w:val="000000" w:themeColor="text1"/>
          <w:szCs w:val="21"/>
          <w:highlight w:val="none"/>
          <w:u w:val="single"/>
          <w14:textFill>
            <w14:solidFill>
              <w14:schemeClr w14:val="tx1"/>
            </w14:solidFill>
          </w14:textFill>
        </w:rPr>
        <w:t>3</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月</w:t>
      </w:r>
      <w:r>
        <w:rPr>
          <w:rFonts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u w:val="single"/>
          <w:lang w:val="en-US" w:eastAsia="zh-CN"/>
          <w14:textFill>
            <w14:solidFill>
              <w14:schemeClr w14:val="tx1"/>
            </w14:solidFill>
          </w14:textFill>
        </w:rPr>
        <w:t>25</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 xml:space="preserve"> </w:t>
      </w:r>
      <w:r>
        <w:rPr>
          <w:rFonts w:hint="eastAsia" w:cs="Arial" w:asciiTheme="minorEastAsia" w:hAnsiTheme="minorEastAsia" w:eastAsiaTheme="minorEastAsia"/>
          <w:color w:val="000000" w:themeColor="text1"/>
          <w:szCs w:val="21"/>
          <w:highlight w:val="none"/>
          <w14:textFill>
            <w14:solidFill>
              <w14:schemeClr w14:val="tx1"/>
            </w14:solidFill>
          </w14:textFill>
        </w:rPr>
        <w:t>日</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9</w:t>
      </w:r>
      <w:r>
        <w:rPr>
          <w:rFonts w:hint="eastAsia" w:cs="Arial" w:asciiTheme="minorEastAsia" w:hAnsiTheme="minorEastAsia" w:eastAsiaTheme="minorEastAsia"/>
          <w:color w:val="000000" w:themeColor="text1"/>
          <w:szCs w:val="21"/>
          <w:highlight w:val="none"/>
          <w14:textFill>
            <w14:solidFill>
              <w14:schemeClr w14:val="tx1"/>
            </w14:solidFill>
          </w14:textFill>
        </w:rPr>
        <w:t>:</w:t>
      </w:r>
      <w:r>
        <w:rPr>
          <w:rFonts w:hint="eastAsia" w:cs="Arial" w:asciiTheme="minorEastAsia" w:hAnsiTheme="minorEastAsia" w:eastAsiaTheme="minorEastAsia"/>
          <w:color w:val="000000" w:themeColor="text1"/>
          <w:szCs w:val="21"/>
          <w:highlight w:val="none"/>
          <w:u w:val="single"/>
          <w14:textFill>
            <w14:solidFill>
              <w14:schemeClr w14:val="tx1"/>
            </w14:solidFill>
          </w14:textFill>
        </w:rPr>
        <w:t>00</w:t>
      </w:r>
      <w:r>
        <w:rPr>
          <w:rFonts w:cs="Arial" w:asciiTheme="minorEastAsia" w:hAnsiTheme="minorEastAsia" w:eastAsiaTheme="minorEastAsia"/>
          <w:color w:val="000000" w:themeColor="text1"/>
          <w:szCs w:val="21"/>
          <w:highlight w:val="none"/>
          <w14:textFill>
            <w14:solidFill>
              <w14:schemeClr w14:val="tx1"/>
            </w14:solidFill>
          </w14:textFill>
        </w:rPr>
        <w:t>（</w:t>
      </w:r>
      <w:r>
        <w:rPr>
          <w:rFonts w:hint="eastAsia" w:asciiTheme="minorEastAsia" w:hAnsiTheme="minorEastAsia" w:eastAsiaTheme="minorEastAsia"/>
          <w:color w:val="000000" w:themeColor="text1"/>
          <w:szCs w:val="21"/>
          <w:highlight w:val="none"/>
          <w14:textFill>
            <w14:solidFill>
              <w14:schemeClr w14:val="tx1"/>
            </w14:solidFill>
          </w14:textFill>
        </w:rPr>
        <w:t>北京时间）</w:t>
      </w:r>
    </w:p>
    <w:p w14:paraId="6776E037">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4.开标地点（网址）：宁波市江北区公共资源交易中心开标室（江北区育才路138号北投大厦南楼7楼），本项目通过“政府采购云平台（www.zcygov.cn）”实行在线制作并提交投标文件（电子投标）。</w:t>
      </w:r>
    </w:p>
    <w:p w14:paraId="5D3933F7">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 xml:space="preserve">五、公告期限 </w:t>
      </w:r>
    </w:p>
    <w:p w14:paraId="2A8347DF">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自本公告发布之日起5个工作日。</w:t>
      </w:r>
    </w:p>
    <w:p w14:paraId="06C86DF2">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六、其他补充事宜</w:t>
      </w:r>
    </w:p>
    <w:p w14:paraId="79FED5B0">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CF85A2B">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2.其他事项：</w:t>
      </w:r>
    </w:p>
    <w:p w14:paraId="6912CC1F">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2.1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4522454B">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2.2落实的政策：</w:t>
      </w:r>
      <w:r>
        <w:rPr>
          <w:rFonts w:hint="eastAsia" w:cs="宋体" w:asciiTheme="minorEastAsia" w:hAnsiTheme="minorEastAsia" w:eastAsiaTheme="minorEastAsia"/>
          <w:color w:val="000000" w:themeColor="text1"/>
          <w:szCs w:val="21"/>
          <w14:textFill>
            <w14:solidFill>
              <w14:schemeClr w14:val="tx1"/>
            </w14:solidFill>
          </w14:textFill>
        </w:rPr>
        <w:t>《政府采购促进中小企业发展管理办法》（财库〔2020〕46号）、《财政部关于进一步加大政府采购支持中小企业力度的通知》(财库〔2023]19号）、《关于促进残疾人就业政府采购政策的通知》（财库[2017]141号）、《关于政府采购支持监狱企</w:t>
      </w:r>
      <w:r>
        <w:rPr>
          <w:rFonts w:hint="eastAsia" w:cs="宋体" w:asciiTheme="minorEastAsia" w:hAnsiTheme="minorEastAsia" w:eastAsiaTheme="minorEastAsia"/>
          <w:color w:val="000000" w:themeColor="text1"/>
          <w:kern w:val="0"/>
          <w:szCs w:val="21"/>
          <w14:textFill>
            <w14:solidFill>
              <w14:schemeClr w14:val="tx1"/>
            </w14:solidFill>
          </w14:textFill>
        </w:rPr>
        <w:t>业发展有关问题的通知》(财库[2014]68号)。</w:t>
      </w:r>
    </w:p>
    <w:p w14:paraId="326B90DE">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cs="宋体" w:asciiTheme="minorEastAsia" w:hAnsiTheme="minorEastAsia" w:eastAsiaTheme="minorEastAsia"/>
          <w:color w:val="000000" w:themeColor="text1"/>
          <w:kern w:val="0"/>
          <w:szCs w:val="21"/>
          <w14:textFill>
            <w14:solidFill>
              <w14:schemeClr w14:val="tx1"/>
            </w14:solidFill>
          </w14:textFill>
        </w:rPr>
        <w:t>2</w:t>
      </w:r>
      <w:r>
        <w:rPr>
          <w:rFonts w:hint="eastAsia" w:cs="宋体" w:asciiTheme="minorEastAsia" w:hAnsiTheme="minorEastAsia" w:eastAsiaTheme="minorEastAsia"/>
          <w:color w:val="000000" w:themeColor="text1"/>
          <w:kern w:val="0"/>
          <w:szCs w:val="21"/>
          <w14:textFill>
            <w14:solidFill>
              <w14:schemeClr w14:val="tx1"/>
            </w14:solidFill>
          </w14:textFill>
        </w:rPr>
        <w:t>.3</w:t>
      </w:r>
      <w:r>
        <w:rPr>
          <w:rFonts w:cs="宋体" w:asciiTheme="minorEastAsia" w:hAnsiTheme="minorEastAsia" w:eastAsiaTheme="minorEastAsia"/>
          <w:color w:val="000000" w:themeColor="text1"/>
          <w:kern w:val="0"/>
          <w:szCs w:val="21"/>
          <w14:textFill>
            <w14:solidFill>
              <w14:schemeClr w14:val="tx1"/>
            </w14:solidFill>
          </w14:textFill>
        </w:rPr>
        <w:t>标前准备：各投投标或投标失败等后果由投标人自行承担。（具体操作详见供应商-CA申领操作指南</w:t>
      </w:r>
      <w:r>
        <w:rPr>
          <w:rStyle w:val="58"/>
          <w:rFonts w:cs="宋体" w:asciiTheme="minorEastAsia" w:hAnsiTheme="minorEastAsia" w:eastAsiaTheme="minorEastAsia"/>
          <w:color w:val="000000" w:themeColor="text1"/>
          <w:kern w:val="0"/>
          <w:szCs w:val="21"/>
          <w14:textFill>
            <w14:solidFill>
              <w14:schemeClr w14:val="tx1"/>
            </w14:solidFill>
          </w14:textFill>
        </w:rPr>
        <w:t>https://help.zcygov.cn/web/site_2/2018/11-29/2452.html）。</w:t>
      </w:r>
    </w:p>
    <w:p w14:paraId="7C427D86">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hint="eastAsia" w:cs="宋体" w:asciiTheme="minorEastAsia" w:hAnsiTheme="minorEastAsia" w:eastAsiaTheme="minorEastAsia"/>
          <w:color w:val="000000" w:themeColor="text1"/>
          <w:kern w:val="0"/>
          <w:szCs w:val="21"/>
          <w14:textFill>
            <w14:solidFill>
              <w14:schemeClr w14:val="tx1"/>
            </w14:solidFill>
          </w14:textFill>
        </w:rPr>
        <w:t>2.4</w:t>
      </w:r>
      <w:r>
        <w:rPr>
          <w:rFonts w:cs="宋体" w:asciiTheme="minorEastAsia" w:hAnsiTheme="minorEastAsia" w:eastAsiaTheme="minorEastAsia"/>
          <w:color w:val="000000" w:themeColor="text1"/>
          <w:kern w:val="0"/>
          <w:szCs w:val="21"/>
          <w14:textFill>
            <w14:solidFill>
              <w14:schemeClr w14:val="tx1"/>
            </w14:solidFill>
          </w14:textFill>
        </w:rPr>
        <w:t>投标文件制作： （1）应按照本项目招标文件和政采云平台的要求编制、加密并递交投标文件。投标人在使用系统进行投标的过程中遇到涉及平台使用的任何问题，可致电政采云平台技术支持热线咨询，联系方式：</w:t>
      </w:r>
      <w:r>
        <w:rPr>
          <w:rFonts w:hint="eastAsia" w:cs="宋体" w:asciiTheme="minorEastAsia" w:hAnsiTheme="minorEastAsia" w:eastAsiaTheme="minorEastAsia"/>
          <w:color w:val="000000" w:themeColor="text1"/>
          <w:kern w:val="0"/>
          <w:szCs w:val="21"/>
          <w14:textFill>
            <w14:solidFill>
              <w14:schemeClr w14:val="tx1"/>
            </w14:solidFill>
          </w14:textFill>
        </w:rPr>
        <w:t>95763。</w:t>
      </w:r>
      <w:r>
        <w:rPr>
          <w:rFonts w:cs="宋体" w:asciiTheme="minorEastAsia" w:hAnsiTheme="minorEastAsia" w:eastAsiaTheme="minorEastAsia"/>
          <w:color w:val="000000" w:themeColor="text1"/>
          <w:kern w:val="0"/>
          <w:szCs w:val="21"/>
          <w14:textFill>
            <w14:solidFill>
              <w14:schemeClr w14:val="tx1"/>
            </w14:solidFill>
          </w14:textFill>
        </w:rPr>
        <w:t>（2）投标人通过“政采云”平台电子投标工具制作投标文件，电子投标工具请投标人自行前往浙江省政府采购网下载并安装，（下载网址：http://www.zjzfcg.gov.cn/bidClientTemplate/2019-05-27/12946.html），投标文件制作具体流程详见政采云供应商-政府采购项目电子交易操作指南。（3）投标人应于提交投标文件截止时间前将电子投标文件上传到政府采购云平台（</w:t>
      </w:r>
      <w:r>
        <w:fldChar w:fldCharType="begin"/>
      </w:r>
      <w:r>
        <w:instrText xml:space="preserve"> HYPERLINK "https://www.zcygov.cn/）。开标时间后30" </w:instrText>
      </w:r>
      <w:r>
        <w:fldChar w:fldCharType="separate"/>
      </w:r>
      <w:r>
        <w:rPr>
          <w:rFonts w:cs="宋体" w:asciiTheme="minorEastAsia" w:hAnsiTheme="minorEastAsia" w:eastAsiaTheme="minorEastAsia"/>
          <w:color w:val="000000" w:themeColor="text1"/>
          <w:kern w:val="0"/>
          <w:szCs w:val="21"/>
          <w14:textFill>
            <w14:solidFill>
              <w14:schemeClr w14:val="tx1"/>
            </w14:solidFill>
          </w14:textFill>
        </w:rPr>
        <w:t>https://www.zcygov.cn/）。开标时间后30</w:t>
      </w:r>
      <w:r>
        <w:rPr>
          <w:rFonts w:cs="宋体" w:asciiTheme="minorEastAsia" w:hAnsiTheme="minorEastAsia" w:eastAsiaTheme="minorEastAsia"/>
          <w:color w:val="000000" w:themeColor="text1"/>
          <w:kern w:val="0"/>
          <w:szCs w:val="21"/>
          <w14:textFill>
            <w14:solidFill>
              <w14:schemeClr w14:val="tx1"/>
            </w14:solidFill>
          </w14:textFill>
        </w:rPr>
        <w:fldChar w:fldCharType="end"/>
      </w:r>
      <w:r>
        <w:rPr>
          <w:rFonts w:cs="宋体" w:asciiTheme="minorEastAsia" w:hAnsiTheme="minorEastAsia" w:eastAsiaTheme="minorEastAsia"/>
          <w:color w:val="000000" w:themeColor="text1"/>
          <w:kern w:val="0"/>
          <w:szCs w:val="21"/>
          <w14:textFill>
            <w14:solidFill>
              <w14:schemeClr w14:val="tx1"/>
            </w14:solidFill>
          </w14:textFill>
        </w:rPr>
        <w:t>分钟内投标人登录政府采购云平台https://www.zcygov.cn/，用“项目采购-开标评标”功能成功解密投标文件。若投标人在规定时间内无法解密或解密失败的，视为投标文件撤回。</w:t>
      </w:r>
    </w:p>
    <w:p w14:paraId="77ED22F6">
      <w:pPr>
        <w:widowControl/>
        <w:spacing w:line="360" w:lineRule="auto"/>
        <w:ind w:firstLine="420" w:firstLineChars="200"/>
        <w:contextualSpacing/>
        <w:rPr>
          <w:rFonts w:cs="宋体" w:asciiTheme="minorEastAsia" w:hAnsiTheme="minorEastAsia" w:eastAsiaTheme="minorEastAsia"/>
          <w:color w:val="000000" w:themeColor="text1"/>
          <w:kern w:val="0"/>
          <w:szCs w:val="21"/>
          <w14:textFill>
            <w14:solidFill>
              <w14:schemeClr w14:val="tx1"/>
            </w14:solidFill>
          </w14:textFill>
        </w:rPr>
      </w:pPr>
      <w:r>
        <w:rPr>
          <w:rFonts w:cs="宋体" w:asciiTheme="minorEastAsia" w:hAnsiTheme="minorEastAsia" w:eastAsiaTheme="minorEastAsia"/>
          <w:color w:val="000000" w:themeColor="text1"/>
          <w:kern w:val="0"/>
          <w:szCs w:val="21"/>
          <w14:textFill>
            <w14:solidFill>
              <w14:schemeClr w14:val="tx1"/>
            </w14:solidFill>
          </w14:textFill>
        </w:rPr>
        <w:t>2.</w:t>
      </w:r>
      <w:r>
        <w:rPr>
          <w:rFonts w:hint="eastAsia" w:cs="宋体" w:asciiTheme="minorEastAsia" w:hAnsiTheme="minorEastAsia" w:eastAsiaTheme="minorEastAsia"/>
          <w:color w:val="000000" w:themeColor="text1"/>
          <w:kern w:val="0"/>
          <w:szCs w:val="21"/>
          <w14:textFill>
            <w14:solidFill>
              <w14:schemeClr w14:val="tx1"/>
            </w14:solidFill>
          </w14:textFill>
        </w:rPr>
        <w:t>5</w:t>
      </w:r>
      <w:r>
        <w:rPr>
          <w:rFonts w:cs="宋体" w:asciiTheme="minorEastAsia" w:hAnsiTheme="minorEastAsia" w:eastAsiaTheme="minorEastAsia"/>
          <w:color w:val="000000" w:themeColor="text1"/>
          <w:kern w:val="0"/>
          <w:szCs w:val="21"/>
          <w14:textFill>
            <w14:solidFill>
              <w14:schemeClr w14:val="tx1"/>
            </w14:solidFill>
          </w14:textFill>
        </w:rPr>
        <w:t>本项目发布媒体：浙江政府采购网、宁波政府采购网</w:t>
      </w:r>
      <w:r>
        <w:rPr>
          <w:rFonts w:hint="eastAsia" w:cs="宋体" w:asciiTheme="minorEastAsia" w:hAnsiTheme="minorEastAsia" w:eastAsiaTheme="minorEastAsia"/>
          <w:color w:val="000000" w:themeColor="text1"/>
          <w:kern w:val="0"/>
          <w:szCs w:val="21"/>
          <w14:textFill>
            <w14:solidFill>
              <w14:schemeClr w14:val="tx1"/>
            </w14:solidFill>
          </w14:textFill>
        </w:rPr>
        <w:t>、</w:t>
      </w:r>
      <w:r>
        <w:rPr>
          <w:rFonts w:hint="eastAsia" w:cs="宋体" w:asciiTheme="minorEastAsia" w:hAnsiTheme="minorEastAsia" w:eastAsiaTheme="minorEastAsia"/>
          <w:color w:val="000000" w:themeColor="text1"/>
          <w:kern w:val="0"/>
          <w:szCs w:val="21"/>
          <w:lang w:val="en"/>
          <w14:textFill>
            <w14:solidFill>
              <w14:schemeClr w14:val="tx1"/>
            </w14:solidFill>
          </w14:textFill>
        </w:rPr>
        <w:t>宁波市公共资源交易网（江北分区分网）</w:t>
      </w:r>
      <w:r>
        <w:rPr>
          <w:rFonts w:cs="宋体" w:asciiTheme="minorEastAsia" w:hAnsiTheme="minorEastAsia" w:eastAsiaTheme="minorEastAsia"/>
          <w:color w:val="000000" w:themeColor="text1"/>
          <w:kern w:val="0"/>
          <w:szCs w:val="21"/>
          <w14:textFill>
            <w14:solidFill>
              <w14:schemeClr w14:val="tx1"/>
            </w14:solidFill>
          </w14:textFill>
        </w:rPr>
        <w:t>。投标人有义务在采购活动期间浏览上述网站，公布信息视同送达所有潜在投标人，不再采用其它方式传达相关信息，若因未能及时了解到上述网站上发布的相关信息而导致的一切后果自行承担。</w:t>
      </w:r>
    </w:p>
    <w:p w14:paraId="1B1E2E54">
      <w:pPr>
        <w:spacing w:line="360" w:lineRule="auto"/>
        <w:ind w:firstLine="422"/>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七、对本次采购提出询问、质疑、投诉，请按以下方式联系</w:t>
      </w:r>
    </w:p>
    <w:p w14:paraId="347E85D4">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1.采购人信息</w:t>
      </w:r>
    </w:p>
    <w:p w14:paraId="0BF873C2">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名  称：宁波市江北区人民政府庄桥街道办事处</w:t>
      </w:r>
    </w:p>
    <w:p w14:paraId="504797BA">
      <w:pPr>
        <w:pStyle w:val="94"/>
        <w:spacing w:after="0" w:afterLines="0" w:line="360" w:lineRule="auto"/>
        <w:ind w:firstLine="420"/>
        <w:rPr>
          <w:rFonts w:ascii="宋体" w:hAnsi="宋体" w:cs="宋体"/>
          <w:color w:val="000000" w:themeColor="text1"/>
          <w:kern w:val="2"/>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地  址：宁波市江北区北环西路500号</w:t>
      </w:r>
    </w:p>
    <w:p w14:paraId="68556969">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项目联系人（询问）：</w:t>
      </w:r>
      <w:r>
        <w:rPr>
          <w:rFonts w:hint="eastAsia"/>
          <w:color w:val="000000" w:themeColor="text1"/>
          <w:sz w:val="21"/>
          <w:szCs w:val="21"/>
          <w14:textFill>
            <w14:solidFill>
              <w14:schemeClr w14:val="tx1"/>
            </w14:solidFill>
          </w14:textFill>
        </w:rPr>
        <w:t>张老师</w:t>
      </w:r>
    </w:p>
    <w:p w14:paraId="0E471046">
      <w:pPr>
        <w:pStyle w:val="94"/>
        <w:spacing w:after="0" w:afterLines="0" w:line="360" w:lineRule="auto"/>
        <w:ind w:firstLine="420"/>
        <w:rPr>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项目联系方式（询问）：0574-553</w:t>
      </w:r>
      <w:r>
        <w:rPr>
          <w:rFonts w:hint="eastAsia" w:cs="Arial" w:asciiTheme="minorEastAsia" w:hAnsiTheme="minorEastAsia" w:eastAsiaTheme="minorEastAsia"/>
          <w:color w:val="000000" w:themeColor="text1"/>
          <w:sz w:val="21"/>
          <w:szCs w:val="21"/>
          <w:lang w:val="en-US" w:eastAsia="zh-CN"/>
          <w14:textFill>
            <w14:solidFill>
              <w14:schemeClr w14:val="tx1"/>
            </w14:solidFill>
          </w14:textFill>
        </w:rPr>
        <w:t>3</w:t>
      </w:r>
      <w:r>
        <w:rPr>
          <w:rFonts w:hint="eastAsia" w:cs="Arial" w:asciiTheme="minorEastAsia" w:hAnsiTheme="minorEastAsia" w:eastAsiaTheme="minorEastAsia"/>
          <w:color w:val="000000" w:themeColor="text1"/>
          <w:sz w:val="21"/>
          <w:szCs w:val="21"/>
          <w14:textFill>
            <w14:solidFill>
              <w14:schemeClr w14:val="tx1"/>
            </w14:solidFill>
          </w14:textFill>
        </w:rPr>
        <w:t>4723</w:t>
      </w:r>
    </w:p>
    <w:p w14:paraId="51BA8CCA">
      <w:pPr>
        <w:pStyle w:val="94"/>
        <w:spacing w:after="0" w:afterLines="0" w:line="360" w:lineRule="auto"/>
        <w:ind w:firstLine="420"/>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质疑联系人：卢老师</w:t>
      </w:r>
    </w:p>
    <w:p w14:paraId="5310B3C1">
      <w:pPr>
        <w:pStyle w:val="94"/>
        <w:spacing w:after="0" w:afterLines="0" w:line="360" w:lineRule="auto"/>
        <w:ind w:firstLine="420"/>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质疑联系方式：13386672266</w:t>
      </w:r>
    </w:p>
    <w:p w14:paraId="1DA4A790">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 xml:space="preserve">2.采购代理机构信息 </w:t>
      </w:r>
    </w:p>
    <w:p w14:paraId="161E3507">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名  称：浙江中铁科工程咨询有限公司</w:t>
      </w:r>
    </w:p>
    <w:p w14:paraId="3CDFC390">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地  址：宁波市鄞州区南部商务区合和国际北楼15楼</w:t>
      </w:r>
    </w:p>
    <w:p w14:paraId="32B54DFE">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项目联系人（询问）：张老师，孟老师</w:t>
      </w:r>
    </w:p>
    <w:p w14:paraId="0380F801">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项目联系方式（询问）：0574-83080646</w:t>
      </w:r>
    </w:p>
    <w:p w14:paraId="41CC62D0">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质疑联系人：张艳晶</w:t>
      </w:r>
    </w:p>
    <w:p w14:paraId="652FE5E9">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质疑联系方式：0574-83080646</w:t>
      </w:r>
    </w:p>
    <w:p w14:paraId="4C39F67D">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3.同级政府采购监督管理部门</w:t>
      </w:r>
    </w:p>
    <w:p w14:paraId="49FC004D">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名  称：宁波市江北区财政局</w:t>
      </w:r>
    </w:p>
    <w:p w14:paraId="468B26BB">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地  址：宁波市江北区大庆南路181号</w:t>
      </w:r>
    </w:p>
    <w:p w14:paraId="3955806D">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 xml:space="preserve">传  真：/             </w:t>
      </w:r>
    </w:p>
    <w:p w14:paraId="6B9CAA5A">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联系人：张老师</w:t>
      </w:r>
    </w:p>
    <w:p w14:paraId="64CCD7FF">
      <w:pPr>
        <w:pStyle w:val="94"/>
        <w:spacing w:after="0" w:afterLines="0" w:line="360" w:lineRule="auto"/>
        <w:ind w:firstLine="420"/>
        <w:rPr>
          <w:rFonts w:cs="Arial" w:asciiTheme="minorEastAsia" w:hAnsiTheme="minorEastAsia" w:eastAsiaTheme="minorEastAsia"/>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14:textFill>
            <w14:solidFill>
              <w14:schemeClr w14:val="tx1"/>
            </w14:solidFill>
          </w14:textFill>
        </w:rPr>
        <w:t>监督投诉电话：0574-87388062</w:t>
      </w:r>
    </w:p>
    <w:p w14:paraId="23CE6B81">
      <w:pPr>
        <w:pStyle w:val="94"/>
        <w:widowControl w:val="0"/>
        <w:spacing w:after="0" w:afterLines="0" w:line="360" w:lineRule="auto"/>
        <w:ind w:firstLine="420"/>
        <w:rPr>
          <w:rFonts w:ascii="宋体" w:hAnsi="宋体" w:cs="Arial"/>
          <w:color w:val="000000" w:themeColor="text1"/>
          <w:sz w:val="21"/>
          <w:szCs w:val="21"/>
          <w14:textFill>
            <w14:solidFill>
              <w14:schemeClr w14:val="tx1"/>
            </w14:solidFill>
          </w14:textFill>
        </w:rPr>
      </w:pPr>
    </w:p>
    <w:p w14:paraId="794BAF60">
      <w:pPr>
        <w:spacing w:line="360" w:lineRule="auto"/>
        <w:ind w:firstLine="420" w:firstLineChars="200"/>
        <w:rPr>
          <w:rFonts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若对项目采购电子交易系统操作有疑问，可登录政采云（https://www.zcygov.cn/），点击右侧咨询小采，获取采小蜜智能服务管家帮助，或拨打政采云服务热线</w:t>
      </w:r>
      <w:r>
        <w:rPr>
          <w:rFonts w:ascii="宋体" w:cs="宋体"/>
          <w:color w:val="000000" w:themeColor="text1"/>
          <w14:textFill>
            <w14:solidFill>
              <w14:schemeClr w14:val="tx1"/>
            </w14:solidFill>
          </w14:textFill>
        </w:rPr>
        <w:t>95763</w:t>
      </w:r>
      <w:r>
        <w:rPr>
          <w:rFonts w:hint="eastAsia" w:ascii="宋体" w:cs="宋体"/>
          <w:color w:val="000000" w:themeColor="text1"/>
          <w14:textFill>
            <w14:solidFill>
              <w14:schemeClr w14:val="tx1"/>
            </w14:solidFill>
          </w14:textFill>
        </w:rPr>
        <w:t>获取热线服务帮助。</w:t>
      </w:r>
    </w:p>
    <w:p w14:paraId="02E35BE2">
      <w:pPr>
        <w:spacing w:line="360" w:lineRule="auto"/>
        <w:ind w:firstLine="420" w:firstLineChars="200"/>
        <w:rPr>
          <w:rFonts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CA问题联系电话（人工）：汇信CA400-888-4636；天谷CA400-087-8198。</w:t>
      </w:r>
      <w:r>
        <w:rPr>
          <w:rFonts w:hint="eastAsia" w:ascii="宋体" w:cs="宋体"/>
          <w:color w:val="000000" w:themeColor="text1"/>
          <w14:textFill>
            <w14:solidFill>
              <w14:schemeClr w14:val="tx1"/>
            </w14:solidFill>
          </w14:textFill>
        </w:rPr>
        <w:br w:type="page"/>
      </w:r>
    </w:p>
    <w:bookmarkEnd w:id="7"/>
    <w:p w14:paraId="73D8D46C">
      <w:pPr>
        <w:pStyle w:val="4"/>
        <w:ind w:firstLine="643"/>
        <w:jc w:val="center"/>
        <w:rPr>
          <w:color w:val="000000" w:themeColor="text1"/>
          <w14:textFill>
            <w14:solidFill>
              <w14:schemeClr w14:val="tx1"/>
            </w14:solidFill>
          </w14:textFill>
        </w:rPr>
      </w:pPr>
      <w:bookmarkStart w:id="8" w:name="_Toc16700"/>
      <w:bookmarkStart w:id="9" w:name="_Toc23825"/>
      <w:bookmarkStart w:id="10" w:name="_Toc141878072"/>
      <w:r>
        <w:rPr>
          <w:rFonts w:hint="eastAsia"/>
          <w:color w:val="000000" w:themeColor="text1"/>
          <w14:textFill>
            <w14:solidFill>
              <w14:schemeClr w14:val="tx1"/>
            </w14:solidFill>
          </w14:textFill>
        </w:rPr>
        <w:t>第二章  招标需求</w:t>
      </w:r>
      <w:bookmarkEnd w:id="8"/>
      <w:bookmarkEnd w:id="9"/>
      <w:bookmarkEnd w:id="10"/>
    </w:p>
    <w:p w14:paraId="54AE47C0">
      <w:pPr>
        <w:widowControl/>
        <w:ind w:firstLine="402"/>
        <w:jc w:val="left"/>
        <w:rPr>
          <w:rFonts w:ascii="宋体" w:hAnsi="宋体" w:cs="宋体"/>
          <w:b/>
          <w:bCs/>
          <w:color w:val="000000" w:themeColor="text1"/>
          <w:kern w:val="0"/>
          <w:sz w:val="20"/>
          <w:szCs w:val="20"/>
          <w:lang w:bidi="ar"/>
          <w14:textFill>
            <w14:solidFill>
              <w14:schemeClr w14:val="tx1"/>
            </w14:solidFill>
          </w14:textFill>
        </w:rPr>
      </w:pPr>
      <w:bookmarkStart w:id="11" w:name="_Toc19114"/>
      <w:bookmarkStart w:id="12" w:name="_Toc141878073"/>
      <w:r>
        <w:rPr>
          <w:rFonts w:hint="eastAsia" w:ascii="宋体" w:hAnsi="宋体" w:cs="宋体"/>
          <w:b/>
          <w:bCs/>
          <w:color w:val="000000" w:themeColor="text1"/>
          <w:kern w:val="0"/>
          <w:sz w:val="20"/>
          <w:szCs w:val="20"/>
          <w:lang w:bidi="ar"/>
          <w14:textFill>
            <w14:solidFill>
              <w14:schemeClr w14:val="tx1"/>
            </w14:solidFill>
          </w14:textFill>
        </w:rPr>
        <w:t>一、商务要求表</w:t>
      </w:r>
    </w:p>
    <w:tbl>
      <w:tblPr>
        <w:tblStyle w:val="51"/>
        <w:tblW w:w="8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9"/>
        <w:gridCol w:w="6367"/>
      </w:tblGrid>
      <w:tr w14:paraId="00099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149" w:type="dxa"/>
            <w:vAlign w:val="center"/>
          </w:tcPr>
          <w:p w14:paraId="4B6CA0E6">
            <w:pPr>
              <w:spacing w:line="400" w:lineRule="exact"/>
              <w:jc w:val="center"/>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★工期及实施地点</w:t>
            </w:r>
          </w:p>
        </w:tc>
        <w:tc>
          <w:tcPr>
            <w:tcW w:w="6367" w:type="dxa"/>
          </w:tcPr>
          <w:p w14:paraId="45BBA672">
            <w:pPr>
              <w:spacing w:line="400" w:lineRule="exact"/>
              <w:ind w:firstLine="420"/>
              <w:rPr>
                <w:rFonts w:ascii="Calibri" w:hAnsi="Calibri" w:cs="宋体"/>
                <w:szCs w:val="21"/>
              </w:rPr>
            </w:pPr>
            <w:r>
              <w:rPr>
                <w:rFonts w:hint="eastAsia" w:ascii="宋体" w:hAnsi="宋体" w:cs="宋体"/>
                <w:szCs w:val="21"/>
              </w:rPr>
              <w:t>工期：合同签订后6个月内完成项目整体验收并合格。</w:t>
            </w:r>
          </w:p>
          <w:p w14:paraId="03905865">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szCs w:val="21"/>
              </w:rPr>
              <w:t>实施地点：</w:t>
            </w:r>
            <w:r>
              <w:rPr>
                <w:rFonts w:hint="eastAsia" w:ascii="Calibri" w:hAnsi="Calibri"/>
                <w:color w:val="000000" w:themeColor="text1"/>
                <w14:textFill>
                  <w14:solidFill>
                    <w14:schemeClr w14:val="tx1"/>
                  </w14:solidFill>
                </w14:textFill>
              </w:rPr>
              <w:t>采购人指定地点。</w:t>
            </w:r>
          </w:p>
        </w:tc>
      </w:tr>
      <w:tr w14:paraId="43B3C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149" w:type="dxa"/>
            <w:vAlign w:val="center"/>
          </w:tcPr>
          <w:p w14:paraId="0F2720B1">
            <w:pPr>
              <w:spacing w:line="400" w:lineRule="exact"/>
              <w:jc w:val="center"/>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质保期/运维期</w:t>
            </w:r>
          </w:p>
        </w:tc>
        <w:tc>
          <w:tcPr>
            <w:tcW w:w="6367" w:type="dxa"/>
          </w:tcPr>
          <w:p w14:paraId="7DF5BDE6">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整体项目质保期：两年，若设备出厂质保大于两年，则以原厂质保期为准。</w:t>
            </w:r>
          </w:p>
        </w:tc>
      </w:tr>
      <w:tr w14:paraId="5DA3D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5ABF6F17">
            <w:pPr>
              <w:spacing w:line="40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w:t>
            </w:r>
          </w:p>
        </w:tc>
        <w:tc>
          <w:tcPr>
            <w:tcW w:w="6367" w:type="dxa"/>
          </w:tcPr>
          <w:p w14:paraId="6C66E6F8">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履约保证金金额：合同金额的</w:t>
            </w:r>
            <w:r>
              <w:rPr>
                <w:rFonts w:hint="eastAsia" w:ascii="宋体" w:hAnsi="宋体" w:cs="宋体"/>
                <w:color w:val="000000" w:themeColor="text1"/>
                <w:szCs w:val="21"/>
                <w:lang w:val="en-US" w:eastAsia="zh-CN"/>
                <w14:textFill>
                  <w14:solidFill>
                    <w14:schemeClr w14:val="tx1"/>
                  </w14:solidFill>
                </w14:textFill>
              </w:rPr>
              <w:t>0.5</w:t>
            </w:r>
            <w:r>
              <w:rPr>
                <w:rFonts w:hint="eastAsia" w:ascii="宋体" w:hAnsi="宋体" w:cs="宋体"/>
                <w:color w:val="000000" w:themeColor="text1"/>
                <w:szCs w:val="21"/>
                <w14:textFill>
                  <w14:solidFill>
                    <w14:schemeClr w14:val="tx1"/>
                  </w14:solidFill>
                </w14:textFill>
              </w:rPr>
              <w:t>%。</w:t>
            </w:r>
          </w:p>
          <w:p w14:paraId="6680FB37">
            <w:pPr>
              <w:spacing w:line="40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履约保证金形式：</w:t>
            </w:r>
            <w:bookmarkStart w:id="13" w:name="_Hlk119921546"/>
            <w:r>
              <w:rPr>
                <w:rFonts w:hint="eastAsia" w:ascii="宋体" w:hAnsi="宋体" w:cs="宋体"/>
                <w:color w:val="000000" w:themeColor="text1"/>
                <w:szCs w:val="21"/>
                <w14:textFill>
                  <w14:solidFill>
                    <w14:schemeClr w14:val="tx1"/>
                  </w14:solidFill>
                </w14:textFill>
              </w:rPr>
              <w:t>银行汇票（电汇）、支票、银行保函、保险保函等采购人认可的非现金形式</w:t>
            </w:r>
            <w:bookmarkEnd w:id="13"/>
            <w:r>
              <w:rPr>
                <w:rFonts w:hint="eastAsia" w:ascii="宋体" w:hAnsi="宋体" w:cs="宋体"/>
                <w:color w:val="000000" w:themeColor="text1"/>
                <w:szCs w:val="21"/>
                <w14:textFill>
                  <w14:solidFill>
                    <w14:schemeClr w14:val="tx1"/>
                  </w14:solidFill>
                </w14:textFill>
              </w:rPr>
              <w:t>。</w:t>
            </w:r>
          </w:p>
          <w:p w14:paraId="318B57DC">
            <w:pPr>
              <w:spacing w:line="400" w:lineRule="exact"/>
              <w:ind w:firstLine="420"/>
              <w:contextualSpacing/>
              <w:jc w:val="left"/>
              <w:rPr>
                <w:rFonts w:ascii="Calibri" w:hAnsi="Calibri"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中标人应于合同签订后15日内将履约保证金交至采购人指定账户。合同履约期间，中标人不得将履约保证金取回或作任何抵押。</w:t>
            </w:r>
            <w:bookmarkStart w:id="14" w:name="_Hlk119921560"/>
            <w:r>
              <w:rPr>
                <w:rFonts w:hint="eastAsia" w:ascii="宋体" w:hAnsi="宋体" w:cs="宋体"/>
                <w:color w:val="000000" w:themeColor="text1"/>
                <w:szCs w:val="21"/>
                <w14:textFill>
                  <w14:solidFill>
                    <w14:schemeClr w14:val="tx1"/>
                  </w14:solidFill>
                </w14:textFill>
              </w:rPr>
              <w:t>履约保证金于最终验收合格后退还</w:t>
            </w:r>
            <w:bookmarkEnd w:id="14"/>
            <w:r>
              <w:rPr>
                <w:rFonts w:hint="eastAsia" w:ascii="宋体" w:hAnsi="宋体" w:cs="宋体"/>
                <w:color w:val="000000" w:themeColor="text1"/>
                <w:szCs w:val="21"/>
                <w14:textFill>
                  <w14:solidFill>
                    <w14:schemeClr w14:val="tx1"/>
                  </w14:solidFill>
                </w14:textFill>
              </w:rPr>
              <w:t>（中标人未按合同要求进行履约的情形除外，如出现未按合同要求履约的情形按合同约定执行）。</w:t>
            </w:r>
          </w:p>
        </w:tc>
      </w:tr>
      <w:tr w14:paraId="03181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2A23916B">
            <w:pPr>
              <w:spacing w:line="40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★付款方式</w:t>
            </w:r>
          </w:p>
        </w:tc>
        <w:tc>
          <w:tcPr>
            <w:tcW w:w="6367" w:type="dxa"/>
            <w:vAlign w:val="center"/>
          </w:tcPr>
          <w:p w14:paraId="03FDB886">
            <w:pPr>
              <w:spacing w:line="400" w:lineRule="exact"/>
              <w:ind w:firstLine="420"/>
              <w:jc w:val="left"/>
              <w:rPr>
                <w:rFonts w:ascii="Calibri" w:hAnsi="Calibri" w:cs="宋体"/>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1、合同生效以及具备实施条件后7个工作日内支付合同总金额的40%作为预付款</w:t>
            </w:r>
            <w:r>
              <w:rPr>
                <w:rFonts w:hint="eastAsia" w:ascii="宋体" w:hAnsi="宋体" w:cs="宋体"/>
                <w:color w:val="000000" w:themeColor="text1"/>
                <w:szCs w:val="21"/>
                <w14:textFill>
                  <w14:solidFill>
                    <w14:schemeClr w14:val="tx1"/>
                  </w14:solidFill>
                </w14:textFill>
              </w:rPr>
              <w:t>。</w:t>
            </w:r>
          </w:p>
          <w:p w14:paraId="4BF82D6E">
            <w:pPr>
              <w:spacing w:line="400" w:lineRule="exact"/>
              <w:ind w:firstLine="420"/>
              <w:rPr>
                <w:rFonts w:ascii="Calibri" w:hAnsi="Calibri"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hint="eastAsia" w:ascii="宋体" w:hAnsi="宋体" w:cs="宋体"/>
                <w:color w:val="000000" w:themeColor="text1"/>
                <w14:textFill>
                  <w14:solidFill>
                    <w14:schemeClr w14:val="tx1"/>
                  </w14:solidFill>
                </w14:textFill>
              </w:rPr>
              <w:t>全部系统的建设、通过初步验收并投入试运行后7个工作日内支付至合同总金额的8</w:t>
            </w:r>
            <w:r>
              <w:rPr>
                <w:rFonts w:ascii="宋体" w:hAnsi="宋体" w:cs="宋体"/>
                <w:color w:val="000000" w:themeColor="text1"/>
                <w14:textFill>
                  <w14:solidFill>
                    <w14:schemeClr w14:val="tx1"/>
                  </w14:solidFill>
                </w14:textFill>
              </w:rPr>
              <w:t>0</w:t>
            </w:r>
            <w:r>
              <w:rPr>
                <w:rFonts w:hint="eastAsia" w:ascii="宋体" w:hAnsi="宋体" w:cs="宋体"/>
                <w:color w:val="000000" w:themeColor="text1"/>
                <w14:textFill>
                  <w14:solidFill>
                    <w14:schemeClr w14:val="tx1"/>
                  </w14:solidFill>
                </w14:textFill>
              </w:rPr>
              <w:t>%。</w:t>
            </w:r>
          </w:p>
          <w:p w14:paraId="4C08F95D">
            <w:pPr>
              <w:spacing w:line="400" w:lineRule="exact"/>
              <w:ind w:firstLine="420"/>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3、试运行完毕，项目审计完成后一次性付清余款。</w:t>
            </w:r>
          </w:p>
          <w:p w14:paraId="3DB6A888">
            <w:pPr>
              <w:spacing w:line="400" w:lineRule="exact"/>
              <w:ind w:firstLine="420"/>
              <w:jc w:val="left"/>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4、</w:t>
            </w:r>
            <w:r>
              <w:rPr>
                <w:rFonts w:hint="eastAsia" w:ascii="宋体" w:hAnsi="宋体" w:cs="宋体"/>
                <w:color w:val="000000" w:themeColor="text1"/>
                <w:szCs w:val="21"/>
                <w14:textFill>
                  <w14:solidFill>
                    <w14:schemeClr w14:val="tx1"/>
                  </w14:solidFill>
                </w14:textFill>
              </w:rPr>
              <w:t>每阶段付款前需提供符合采购人要求的全额正规发票，否则采购人有权拒绝支付。</w:t>
            </w:r>
          </w:p>
        </w:tc>
      </w:tr>
      <w:tr w14:paraId="66272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2149" w:type="dxa"/>
            <w:vAlign w:val="center"/>
          </w:tcPr>
          <w:p w14:paraId="0A7CB8C6">
            <w:pPr>
              <w:spacing w:line="40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验收标准</w:t>
            </w:r>
          </w:p>
        </w:tc>
        <w:tc>
          <w:tcPr>
            <w:tcW w:w="6367" w:type="dxa"/>
          </w:tcPr>
          <w:p w14:paraId="0236772F">
            <w:pPr>
              <w:widowControl/>
              <w:ind w:firstLine="420"/>
              <w:jc w:val="left"/>
              <w:rPr>
                <w:rFonts w:ascii="Calibri" w:hAnsi="Calibri" w:cs="宋体"/>
                <w:color w:val="000000" w:themeColor="text1"/>
                <w:kern w:val="0"/>
                <w:sz w:val="20"/>
                <w:szCs w:val="20"/>
                <w:lang w:bidi="ar"/>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按照本项目招标文件、中标人提供的投标文件、中标人和采购人签订的政府采购合同为标准进行验收</w:t>
            </w:r>
            <w:r>
              <w:rPr>
                <w:rFonts w:hint="eastAsia" w:ascii="宋体" w:hAnsi="宋体" w:cs="宋体"/>
                <w:color w:val="000000" w:themeColor="text1"/>
                <w:szCs w:val="21"/>
                <w14:textFill>
                  <w14:solidFill>
                    <w14:schemeClr w14:val="tx1"/>
                  </w14:solidFill>
                </w14:textFill>
              </w:rPr>
              <w:t>。</w:t>
            </w:r>
          </w:p>
        </w:tc>
      </w:tr>
      <w:tr w14:paraId="28B85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1DE8C2E9">
            <w:pPr>
              <w:spacing w:line="440" w:lineRule="exact"/>
              <w:jc w:val="center"/>
              <w:rPr>
                <w:rFonts w:ascii="Calibri" w:hAnsi="Calibri" w:cs="宋体" w:eastAsiaTheme="minorEastAsia"/>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售后服务要求</w:t>
            </w:r>
          </w:p>
        </w:tc>
        <w:tc>
          <w:tcPr>
            <w:tcW w:w="6367" w:type="dxa"/>
          </w:tcPr>
          <w:p w14:paraId="4F519D3D">
            <w:pPr>
              <w:spacing w:line="44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lang w:val="zh-TW"/>
                <w14:textFill>
                  <w14:solidFill>
                    <w14:schemeClr w14:val="tx1"/>
                  </w14:solidFill>
                </w14:textFill>
              </w:rPr>
              <w:t>售后服务的响应速度要求：</w:t>
            </w:r>
            <w:r>
              <w:rPr>
                <w:rFonts w:hint="eastAsia" w:ascii="宋体" w:hAnsi="宋体" w:cs="宋体"/>
                <w:color w:val="000000" w:themeColor="text1"/>
                <w:szCs w:val="21"/>
                <w14:textFill>
                  <w14:solidFill>
                    <w14:schemeClr w14:val="tx1"/>
                  </w14:solidFill>
                </w14:textFill>
              </w:rPr>
              <w:t>中标人应提供7×24小时的技术服务支持，接到采购人通知后在1小时内进行响应，4小时内派技术人员赶到现场进行修复，要求持续提供服务直至项目修复能正常运行。</w:t>
            </w:r>
          </w:p>
          <w:p w14:paraId="7EF10453">
            <w:pPr>
              <w:spacing w:line="440" w:lineRule="exact"/>
              <w:ind w:firstLine="420"/>
              <w:rPr>
                <w:rFonts w:ascii="Calibri" w:hAnsi="Calibri"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2、中标人应提供上门安装调试服务，并为采购人提供安装和培训服务，培训内容包括但不限于设备使用、常见故障处理等；具体培训计划、时间、人数等均由采购人决定，中标人须无条件配合。</w:t>
            </w:r>
          </w:p>
          <w:p w14:paraId="7D5B30F5">
            <w:pPr>
              <w:widowControl/>
              <w:ind w:firstLine="420"/>
              <w:jc w:val="left"/>
              <w:rPr>
                <w:rFonts w:ascii="Calibri" w:hAnsi="Calibri"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14:textFill>
                  <w14:solidFill>
                    <w14:schemeClr w14:val="tx1"/>
                  </w14:solidFill>
                </w14:textFill>
              </w:rPr>
              <w:t>其余要求详见后款“三、采购清单及技术要求”中关于售后服务的相关约定。</w:t>
            </w:r>
          </w:p>
        </w:tc>
      </w:tr>
      <w:tr w14:paraId="793B8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144BD3E6">
            <w:pPr>
              <w:widowControl/>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进口产品</w:t>
            </w:r>
          </w:p>
        </w:tc>
        <w:tc>
          <w:tcPr>
            <w:tcW w:w="6367" w:type="dxa"/>
          </w:tcPr>
          <w:p w14:paraId="730CA048">
            <w:pPr>
              <w:widowControl/>
              <w:ind w:firstLine="420"/>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本项目不允许采购进口产品。</w:t>
            </w:r>
          </w:p>
        </w:tc>
      </w:tr>
      <w:tr w14:paraId="666F7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9" w:type="dxa"/>
            <w:vAlign w:val="center"/>
          </w:tcPr>
          <w:p w14:paraId="11BA1554">
            <w:pPr>
              <w:widowControl/>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其他商务条款</w:t>
            </w:r>
          </w:p>
        </w:tc>
        <w:tc>
          <w:tcPr>
            <w:tcW w:w="6367" w:type="dxa"/>
          </w:tcPr>
          <w:p w14:paraId="6AEA32D2">
            <w:pPr>
              <w:widowControl/>
              <w:ind w:firstLine="420"/>
              <w:jc w:val="center"/>
              <w:rPr>
                <w:rFonts w:ascii="Calibri" w:hAnsi="Calibri"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详见第五章 合同主要条款</w:t>
            </w:r>
          </w:p>
        </w:tc>
      </w:tr>
    </w:tbl>
    <w:p w14:paraId="7CA0D9EA">
      <w:pPr>
        <w:widowControl/>
        <w:jc w:val="left"/>
        <w:rPr>
          <w:rFonts w:ascii="宋体" w:hAnsi="宋体" w:cs="宋体"/>
          <w:b/>
          <w:bCs/>
          <w:color w:val="000000" w:themeColor="text1"/>
          <w:kern w:val="0"/>
          <w:szCs w:val="21"/>
          <w:lang w:bidi="ar"/>
          <w14:textFill>
            <w14:solidFill>
              <w14:schemeClr w14:val="tx1"/>
            </w14:solidFill>
          </w14:textFill>
        </w:rPr>
      </w:pPr>
      <w:r>
        <w:rPr>
          <w:rFonts w:ascii="宋体" w:hAnsi="宋体" w:cs="宋体"/>
          <w:b/>
          <w:bCs/>
          <w:color w:val="000000" w:themeColor="text1"/>
          <w:kern w:val="0"/>
          <w:szCs w:val="21"/>
          <w:lang w:bidi="ar"/>
          <w14:textFill>
            <w14:solidFill>
              <w14:schemeClr w14:val="tx1"/>
            </w14:solidFill>
          </w14:textFill>
        </w:rPr>
        <w:br w:type="page"/>
      </w:r>
    </w:p>
    <w:p w14:paraId="70D3088A">
      <w:pPr>
        <w:widowControl/>
        <w:spacing w:line="360" w:lineRule="auto"/>
        <w:ind w:firstLine="402" w:firstLineChars="200"/>
        <w:jc w:val="left"/>
        <w:rPr>
          <w:rFonts w:ascii="宋体" w:hAnsi="宋体" w:cs="宋体"/>
          <w:b/>
          <w:bCs/>
          <w:color w:val="000000" w:themeColor="text1"/>
          <w:kern w:val="0"/>
          <w:sz w:val="20"/>
          <w:szCs w:val="20"/>
          <w:lang w:bidi="ar"/>
          <w14:textFill>
            <w14:solidFill>
              <w14:schemeClr w14:val="tx1"/>
            </w14:solidFill>
          </w14:textFill>
        </w:rPr>
      </w:pPr>
      <w:r>
        <w:rPr>
          <w:rFonts w:hint="eastAsia" w:ascii="宋体" w:hAnsi="宋体" w:cs="宋体"/>
          <w:b/>
          <w:bCs/>
          <w:color w:val="000000" w:themeColor="text1"/>
          <w:kern w:val="0"/>
          <w:sz w:val="20"/>
          <w:szCs w:val="20"/>
          <w:lang w:bidi="ar"/>
          <w14:textFill>
            <w14:solidFill>
              <w14:schemeClr w14:val="tx1"/>
            </w14:solidFill>
          </w14:textFill>
        </w:rPr>
        <w:t>二、建设概况：</w:t>
      </w:r>
    </w:p>
    <w:p w14:paraId="0866EF9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（一）建设目标：</w:t>
      </w:r>
    </w:p>
    <w:p w14:paraId="1CB8FB2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通过综合通信管道敷设，提高传输速度和信号质量；完成对通信管道、各运营商线路进行的服务改造，提高网络传输速度和信号质量，满足用户对高速、稳定网络的需求。</w:t>
      </w:r>
    </w:p>
    <w:p w14:paraId="1000B45A">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通过管线整治同时完成智慧井盖建设，实时监测井盖的状态，包括开合、位移、倾斜等，及时发现异常情况并自动报警，从而有效防止井盖损坏或被盗事件的发生。</w:t>
      </w:r>
    </w:p>
    <w:p w14:paraId="18DF458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目的：综合通信管道敷设、各运营商线路改造、光纤线路整改、智慧井盖采购。</w:t>
      </w:r>
    </w:p>
    <w:p w14:paraId="77B8A9E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（二）建设内容：</w:t>
      </w:r>
    </w:p>
    <w:p w14:paraId="564AB71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1、综合通信管道敷设概况：</w:t>
      </w:r>
    </w:p>
    <w:p w14:paraId="238148D7">
      <w:pPr>
        <w:spacing w:line="360" w:lineRule="auto"/>
        <w:ind w:firstLine="420" w:firstLineChars="200"/>
        <w:rPr>
          <w:rFonts w:ascii="宋体" w:hAnsi="宋体" w:cs="宋体"/>
          <w:szCs w:val="21"/>
        </w:rPr>
      </w:pPr>
      <w:r>
        <w:rPr>
          <w:rFonts w:hint="eastAsia" w:ascii="宋体" w:hAnsi="宋体" w:cs="宋体"/>
          <w:color w:val="000000" w:themeColor="text1"/>
          <w:szCs w:val="21"/>
          <w14:textFill>
            <w14:solidFill>
              <w14:schemeClr w14:val="tx1"/>
            </w14:solidFill>
          </w14:textFill>
        </w:rPr>
        <w:t>管道铺设地段情况介绍：项目建设地位于庄桥街道</w:t>
      </w:r>
      <w:r>
        <w:rPr>
          <w:rFonts w:hint="eastAsia" w:ascii="宋体" w:hAnsi="宋体" w:cs="宋体"/>
          <w:szCs w:val="21"/>
        </w:rPr>
        <w:t>新都路（丽庄路</w:t>
      </w:r>
      <w:r>
        <w:rPr>
          <w:rFonts w:ascii="宋体" w:hAnsi="宋体" w:cs="宋体"/>
          <w:szCs w:val="21"/>
        </w:rPr>
        <w:t>-河东路）、解放路（庄桥大街-九龙大道）、金葛巷（庄桥大街-新都路）、文体弄、成家村（车站路沿线）</w:t>
      </w:r>
      <w:r>
        <w:rPr>
          <w:rFonts w:hint="eastAsia" w:ascii="宋体" w:hAnsi="宋体" w:cs="宋体"/>
          <w:szCs w:val="21"/>
        </w:rPr>
        <w:t>。</w:t>
      </w:r>
    </w:p>
    <w:p w14:paraId="4567401A">
      <w:pPr>
        <w:spacing w:line="360" w:lineRule="auto"/>
        <w:ind w:firstLine="420" w:firstLineChars="200"/>
        <w:rPr>
          <w:rFonts w:ascii="宋体" w:hAnsi="宋体" w:cs="宋体"/>
          <w:szCs w:val="21"/>
        </w:rPr>
      </w:pPr>
      <w:r>
        <w:rPr>
          <w:rFonts w:hint="eastAsia" w:ascii="宋体" w:hAnsi="宋体" w:cs="宋体"/>
          <w:szCs w:val="21"/>
        </w:rPr>
        <w:t>管材铺设主要应提供多种管材铺设；提供新建</w:t>
      </w:r>
      <w:r>
        <w:rPr>
          <w:rFonts w:ascii="宋体" w:hAnsi="宋体" w:cs="宋体"/>
          <w:szCs w:val="21"/>
        </w:rPr>
        <w:t>SSK手孔、SK1手井、标准手井、1孔PE塑料管管道、2孔PE塑料管管道、4孔PE塑料管管道、6孔PE塑料管管道、1孔无缝钢管管道、2孔无缝钢管管道、4孔无缝钢管管道、6孔无缝钢管管道、6孔拖拉管铺设；提供敷设共通信管道</w:t>
      </w:r>
      <w:r>
        <w:rPr>
          <w:rFonts w:hint="eastAsia" w:ascii="宋体" w:hAnsi="宋体" w:cs="宋体"/>
          <w:szCs w:val="21"/>
        </w:rPr>
        <w:t>4.35</w:t>
      </w:r>
      <w:r>
        <w:rPr>
          <w:rFonts w:ascii="宋体" w:hAnsi="宋体" w:cs="宋体"/>
          <w:szCs w:val="21"/>
        </w:rPr>
        <w:t>公里，折合</w:t>
      </w:r>
      <w:r>
        <w:rPr>
          <w:rFonts w:hint="eastAsia" w:ascii="宋体" w:hAnsi="宋体" w:cs="宋体"/>
          <w:szCs w:val="21"/>
        </w:rPr>
        <w:t>16.812</w:t>
      </w:r>
      <w:r>
        <w:rPr>
          <w:rFonts w:ascii="宋体" w:hAnsi="宋体" w:cs="宋体"/>
          <w:szCs w:val="21"/>
        </w:rPr>
        <w:t>孔公里。</w:t>
      </w:r>
    </w:p>
    <w:p w14:paraId="063FAF47">
      <w:pPr>
        <w:spacing w:line="360" w:lineRule="auto"/>
        <w:ind w:firstLine="420" w:firstLineChars="200"/>
        <w:rPr>
          <w:rFonts w:ascii="宋体" w:hAnsi="宋体" w:cs="宋体"/>
          <w:szCs w:val="21"/>
        </w:rPr>
      </w:pPr>
      <w:r>
        <w:rPr>
          <w:rFonts w:hint="eastAsia" w:ascii="宋体" w:hAnsi="宋体" w:cs="宋体"/>
          <w:szCs w:val="21"/>
        </w:rPr>
        <w:t>管道铺设说明：</w:t>
      </w:r>
    </w:p>
    <w:p w14:paraId="009DD7FF">
      <w:pPr>
        <w:spacing w:line="360" w:lineRule="auto"/>
        <w:ind w:firstLine="420" w:firstLineChars="200"/>
        <w:rPr>
          <w:rFonts w:ascii="宋体" w:hAnsi="宋体" w:cs="宋体"/>
          <w:szCs w:val="21"/>
        </w:rPr>
      </w:pPr>
      <w:r>
        <w:rPr>
          <w:rFonts w:hint="eastAsia" w:ascii="宋体" w:hAnsi="宋体" w:cs="宋体"/>
          <w:szCs w:val="21"/>
        </w:rPr>
        <w:t>（</w:t>
      </w:r>
      <w:r>
        <w:rPr>
          <w:rFonts w:ascii="宋体" w:hAnsi="宋体" w:cs="宋体"/>
          <w:szCs w:val="21"/>
        </w:rPr>
        <w:t>1）根据主路与支路管道可机械施工开挖作业比例，本项目中机械开挖：人工开挖比为70%：30%；</w:t>
      </w:r>
    </w:p>
    <w:p w14:paraId="48AE102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（2）为降低因项目施工造成的影响及后期道路修复与施工协调难度，主体路由采用开挖方式施工，特殊地段采用机械顶管方式施工，狭窄道路或危房地段采用人工开挖土方施工作业方式。</w:t>
      </w:r>
    </w:p>
    <w:p w14:paraId="488D45A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2、电信线路改造服务概况：</w:t>
      </w:r>
    </w:p>
    <w:p w14:paraId="699B9CF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线路整改情况介绍：本项目采用挂钩法架设架空光缆铺设36芯</w:t>
      </w:r>
      <w:r>
        <w:rPr>
          <w:rFonts w:ascii="宋体" w:hAnsi="宋体" w:cs="宋体"/>
          <w:color w:val="000000" w:themeColor="text1"/>
          <w:szCs w:val="21"/>
          <w14:textFill>
            <w14:solidFill>
              <w14:schemeClr w14:val="tx1"/>
            </w14:solidFill>
          </w14:textFill>
        </w:rPr>
        <w:t>0.908</w:t>
      </w:r>
      <w:r>
        <w:rPr>
          <w:rFonts w:hint="eastAsia" w:ascii="宋体" w:hAnsi="宋体" w:cs="宋体"/>
          <w:color w:val="000000" w:themeColor="text1"/>
          <w:szCs w:val="21"/>
          <w14:textFill>
            <w14:solidFill>
              <w14:schemeClr w14:val="tx1"/>
            </w14:solidFill>
          </w14:textFill>
        </w:rPr>
        <w:t>千米、144芯</w:t>
      </w:r>
      <w:r>
        <w:rPr>
          <w:rFonts w:ascii="宋体" w:hAnsi="宋体" w:cs="宋体"/>
          <w:color w:val="000000" w:themeColor="text1"/>
          <w:szCs w:val="21"/>
          <w14:textFill>
            <w14:solidFill>
              <w14:schemeClr w14:val="tx1"/>
            </w14:solidFill>
          </w14:textFill>
        </w:rPr>
        <w:t>0.04</w:t>
      </w:r>
      <w:r>
        <w:rPr>
          <w:rFonts w:hint="eastAsia" w:ascii="宋体" w:hAnsi="宋体" w:cs="宋体"/>
          <w:color w:val="000000" w:themeColor="text1"/>
          <w:szCs w:val="21"/>
          <w14:textFill>
            <w14:solidFill>
              <w14:schemeClr w14:val="tx1"/>
            </w14:solidFill>
          </w14:textFill>
        </w:rPr>
        <w:t>千米、提供管道光缆铺设12芯</w:t>
      </w:r>
      <w:r>
        <w:rPr>
          <w:rFonts w:ascii="宋体" w:hAnsi="宋体" w:cs="宋体"/>
          <w:color w:val="000000" w:themeColor="text1"/>
          <w:szCs w:val="21"/>
          <w14:textFill>
            <w14:solidFill>
              <w14:schemeClr w14:val="tx1"/>
            </w14:solidFill>
          </w14:textFill>
        </w:rPr>
        <w:t>4.671</w:t>
      </w:r>
      <w:r>
        <w:rPr>
          <w:rFonts w:hint="eastAsia" w:ascii="宋体" w:hAnsi="宋体" w:cs="宋体"/>
          <w:color w:val="000000" w:themeColor="text1"/>
          <w:szCs w:val="21"/>
          <w14:textFill>
            <w14:solidFill>
              <w14:schemeClr w14:val="tx1"/>
            </w14:solidFill>
          </w14:textFill>
        </w:rPr>
        <w:t>千米、管道光缆铺设24芯</w:t>
      </w:r>
      <w:r>
        <w:rPr>
          <w:rFonts w:ascii="宋体" w:hAnsi="宋体" w:cs="宋体"/>
          <w:color w:val="000000" w:themeColor="text1"/>
          <w:szCs w:val="21"/>
          <w14:textFill>
            <w14:solidFill>
              <w14:schemeClr w14:val="tx1"/>
            </w14:solidFill>
          </w14:textFill>
        </w:rPr>
        <w:t>5.151</w:t>
      </w:r>
      <w:r>
        <w:rPr>
          <w:rFonts w:hint="eastAsia" w:ascii="宋体" w:hAnsi="宋体" w:cs="宋体"/>
          <w:color w:val="000000" w:themeColor="text1"/>
          <w:szCs w:val="21"/>
          <w14:textFill>
            <w14:solidFill>
              <w14:schemeClr w14:val="tx1"/>
            </w14:solidFill>
          </w14:textFill>
        </w:rPr>
        <w:t>千米、管道光缆铺设48芯</w:t>
      </w:r>
      <w:r>
        <w:rPr>
          <w:rFonts w:ascii="宋体" w:hAnsi="宋体" w:cs="宋体"/>
          <w:color w:val="000000" w:themeColor="text1"/>
          <w:szCs w:val="21"/>
          <w14:textFill>
            <w14:solidFill>
              <w14:schemeClr w14:val="tx1"/>
            </w14:solidFill>
          </w14:textFill>
        </w:rPr>
        <w:t>1.665</w:t>
      </w:r>
      <w:r>
        <w:rPr>
          <w:rFonts w:hint="eastAsia" w:ascii="宋体" w:hAnsi="宋体" w:cs="宋体"/>
          <w:color w:val="000000" w:themeColor="text1"/>
          <w:szCs w:val="21"/>
          <w14:textFill>
            <w14:solidFill>
              <w14:schemeClr w14:val="tx1"/>
            </w14:solidFill>
          </w14:textFill>
        </w:rPr>
        <w:t>千米、管道光缆铺设96芯</w:t>
      </w:r>
      <w:r>
        <w:rPr>
          <w:rFonts w:ascii="宋体" w:hAnsi="宋体" w:cs="宋体"/>
          <w:color w:val="000000" w:themeColor="text1"/>
          <w:szCs w:val="21"/>
          <w14:textFill>
            <w14:solidFill>
              <w14:schemeClr w14:val="tx1"/>
            </w14:solidFill>
          </w14:textFill>
        </w:rPr>
        <w:t>0.794</w:t>
      </w:r>
      <w:r>
        <w:rPr>
          <w:rFonts w:hint="eastAsia" w:ascii="宋体" w:hAnsi="宋体" w:cs="宋体"/>
          <w:color w:val="000000" w:themeColor="text1"/>
          <w:szCs w:val="21"/>
          <w14:textFill>
            <w14:solidFill>
              <w14:schemeClr w14:val="tx1"/>
            </w14:solidFill>
          </w14:textFill>
        </w:rPr>
        <w:t>千米，提供穿放引上光缆安装140条，提供增（扩）装光纤一体化熔接托盘安装158套。</w:t>
      </w:r>
    </w:p>
    <w:p w14:paraId="407B72E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3、联通线路改造服务概况：</w:t>
      </w:r>
    </w:p>
    <w:p w14:paraId="65A8788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线路整改情况介绍：本项目采用挂钩法架设架空光缆铺设6芯0.118千米、12芯0.26千米、48芯0.288千米、提供管道光缆铺设6芯2.317千米、管道光缆铺设12芯</w:t>
      </w:r>
      <w:r>
        <w:rPr>
          <w:rFonts w:ascii="宋体" w:hAnsi="宋体" w:cs="宋体"/>
          <w:color w:val="000000" w:themeColor="text1"/>
          <w:szCs w:val="21"/>
          <w14:textFill>
            <w14:solidFill>
              <w14:schemeClr w14:val="tx1"/>
            </w14:solidFill>
          </w14:textFill>
        </w:rPr>
        <w:t>5.971</w:t>
      </w:r>
      <w:r>
        <w:rPr>
          <w:rFonts w:hint="eastAsia" w:ascii="宋体" w:hAnsi="宋体" w:cs="宋体"/>
          <w:color w:val="000000" w:themeColor="text1"/>
          <w:szCs w:val="21"/>
          <w14:textFill>
            <w14:solidFill>
              <w14:schemeClr w14:val="tx1"/>
            </w14:solidFill>
          </w14:textFill>
        </w:rPr>
        <w:t>千米、管道光缆铺设24芯</w:t>
      </w:r>
      <w:r>
        <w:rPr>
          <w:rFonts w:ascii="宋体" w:hAnsi="宋体" w:cs="宋体"/>
          <w:color w:val="000000" w:themeColor="text1"/>
          <w:szCs w:val="21"/>
          <w14:textFill>
            <w14:solidFill>
              <w14:schemeClr w14:val="tx1"/>
            </w14:solidFill>
          </w14:textFill>
        </w:rPr>
        <w:t>6.997</w:t>
      </w:r>
      <w:r>
        <w:rPr>
          <w:rFonts w:hint="eastAsia" w:ascii="宋体" w:hAnsi="宋体" w:cs="宋体"/>
          <w:color w:val="000000" w:themeColor="text1"/>
          <w:szCs w:val="21"/>
          <w14:textFill>
            <w14:solidFill>
              <w14:schemeClr w14:val="tx1"/>
            </w14:solidFill>
          </w14:textFill>
        </w:rPr>
        <w:t>千米、管道光缆铺设48芯</w:t>
      </w:r>
      <w:r>
        <w:rPr>
          <w:rFonts w:ascii="宋体" w:hAnsi="宋体" w:cs="宋体"/>
          <w:color w:val="000000" w:themeColor="text1"/>
          <w:szCs w:val="21"/>
          <w14:textFill>
            <w14:solidFill>
              <w14:schemeClr w14:val="tx1"/>
            </w14:solidFill>
          </w14:textFill>
        </w:rPr>
        <w:t>3.674</w:t>
      </w:r>
      <w:r>
        <w:rPr>
          <w:rFonts w:hint="eastAsia" w:ascii="宋体" w:hAnsi="宋体" w:cs="宋体"/>
          <w:color w:val="000000" w:themeColor="text1"/>
          <w:szCs w:val="21"/>
          <w14:textFill>
            <w14:solidFill>
              <w14:schemeClr w14:val="tx1"/>
            </w14:solidFill>
          </w14:textFill>
        </w:rPr>
        <w:t>千米、管道光缆铺设96芯</w:t>
      </w:r>
      <w:r>
        <w:rPr>
          <w:rFonts w:ascii="宋体" w:hAnsi="宋体" w:cs="宋体"/>
          <w:color w:val="000000" w:themeColor="text1"/>
          <w:szCs w:val="21"/>
          <w14:textFill>
            <w14:solidFill>
              <w14:schemeClr w14:val="tx1"/>
            </w14:solidFill>
          </w14:textFill>
        </w:rPr>
        <w:t>0.97</w:t>
      </w:r>
      <w:r>
        <w:rPr>
          <w:rFonts w:hint="eastAsia" w:ascii="宋体" w:hAnsi="宋体" w:cs="宋体"/>
          <w:color w:val="000000" w:themeColor="text1"/>
          <w:szCs w:val="21"/>
          <w14:textFill>
            <w14:solidFill>
              <w14:schemeClr w14:val="tx1"/>
            </w14:solidFill>
          </w14:textFill>
        </w:rPr>
        <w:t>千米，提供增（扩）装光纤一体化熔接托盘安装24套。</w:t>
      </w:r>
    </w:p>
    <w:p w14:paraId="64FCDDF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4、移动线路改造概况：</w:t>
      </w:r>
    </w:p>
    <w:p w14:paraId="18F5DB6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12芯0.556千米、24芯0.22千米、72芯0.22千米、提供管道光缆铺设12芯22.108千米、管道光缆铺设24芯15.338千米、管道光缆铺设48芯3.272千米、管道光缆铺设96芯1.058千米，提供穿放引上光缆安装35条，提供增（扩）装光纤一体化熔接托盘安装98套。</w:t>
      </w:r>
    </w:p>
    <w:p w14:paraId="58CD907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5、华数线路改造概况：</w:t>
      </w:r>
    </w:p>
    <w:p w14:paraId="386A515B">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线路整改情况介绍：本项目采用挂钩法架设架空光缆铺设4芯0.123千米、6芯0.279千米、12芯0.282千米、36芯0.056千米、96芯0.037千米、提供管道光缆铺设 4芯1.168千米、管道光缆铺设6芯2.05千米、管道光缆铺设12芯1.105千米、管道光缆铺设24芯4.319千米、管道光缆铺设36芯3.042千米、管道光缆铺设48芯1.63千米、管道光缆铺设96芯0.172千米，提供穿放引上光缆安装78条，提供架空箱体安装35台。</w:t>
      </w:r>
    </w:p>
    <w:p w14:paraId="3BE680F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6、通信线路拆除概况：</w:t>
      </w:r>
    </w:p>
    <w:p w14:paraId="11A6162A">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光缆线路整改介绍：提供挂钩法架空光缆拆除36芯以下</w:t>
      </w:r>
      <w:r>
        <w:rPr>
          <w:rFonts w:ascii="宋体" w:hAnsi="宋体" w:cs="宋体"/>
          <w:color w:val="000000" w:themeColor="text1"/>
          <w:szCs w:val="21"/>
          <w14:textFill>
            <w14:solidFill>
              <w14:schemeClr w14:val="tx1"/>
            </w14:solidFill>
          </w14:textFill>
        </w:rPr>
        <w:t>59.329</w:t>
      </w:r>
      <w:r>
        <w:rPr>
          <w:rFonts w:hint="eastAsia" w:ascii="宋体" w:hAnsi="宋体" w:cs="宋体"/>
          <w:color w:val="000000" w:themeColor="text1"/>
          <w:szCs w:val="21"/>
          <w14:textFill>
            <w14:solidFill>
              <w14:schemeClr w14:val="tx1"/>
            </w14:solidFill>
          </w14:textFill>
        </w:rPr>
        <w:t>千米，提供挂钩法架空光缆拆除72芯以下</w:t>
      </w:r>
      <w:r>
        <w:rPr>
          <w:rFonts w:ascii="宋体" w:hAnsi="宋体" w:cs="宋体"/>
          <w:color w:val="000000" w:themeColor="text1"/>
          <w:szCs w:val="21"/>
          <w14:textFill>
            <w14:solidFill>
              <w14:schemeClr w14:val="tx1"/>
            </w14:solidFill>
          </w14:textFill>
        </w:rPr>
        <w:t>6.986</w:t>
      </w:r>
      <w:r>
        <w:rPr>
          <w:rFonts w:hint="eastAsia" w:ascii="宋体" w:hAnsi="宋体" w:cs="宋体"/>
          <w:color w:val="000000" w:themeColor="text1"/>
          <w:szCs w:val="21"/>
          <w14:textFill>
            <w14:solidFill>
              <w14:schemeClr w14:val="tx1"/>
            </w14:solidFill>
          </w14:textFill>
        </w:rPr>
        <w:t>千米，提供挂钩法架空光缆拆除96芯以下</w:t>
      </w:r>
      <w:r>
        <w:rPr>
          <w:rFonts w:ascii="宋体" w:hAnsi="宋体" w:cs="宋体"/>
          <w:color w:val="000000" w:themeColor="text1"/>
          <w:szCs w:val="21"/>
          <w14:textFill>
            <w14:solidFill>
              <w14:schemeClr w14:val="tx1"/>
            </w14:solidFill>
          </w14:textFill>
        </w:rPr>
        <w:t>1.739</w:t>
      </w:r>
      <w:r>
        <w:rPr>
          <w:rFonts w:hint="eastAsia" w:ascii="宋体" w:hAnsi="宋体" w:cs="宋体"/>
          <w:color w:val="000000" w:themeColor="text1"/>
          <w:szCs w:val="21"/>
          <w14:textFill>
            <w14:solidFill>
              <w14:schemeClr w14:val="tx1"/>
            </w14:solidFill>
          </w14:textFill>
        </w:rPr>
        <w:t>千米，提供管道光缆拆除12芯以下</w:t>
      </w:r>
      <w:r>
        <w:rPr>
          <w:rFonts w:ascii="宋体" w:hAnsi="宋体" w:cs="宋体"/>
          <w:color w:val="000000" w:themeColor="text1"/>
          <w:szCs w:val="21"/>
          <w14:textFill>
            <w14:solidFill>
              <w14:schemeClr w14:val="tx1"/>
            </w14:solidFill>
          </w14:textFill>
        </w:rPr>
        <w:t>7.968</w:t>
      </w:r>
      <w:r>
        <w:rPr>
          <w:rFonts w:hint="eastAsia" w:ascii="宋体" w:hAnsi="宋体" w:cs="宋体"/>
          <w:color w:val="000000" w:themeColor="text1"/>
          <w:szCs w:val="21"/>
          <w14:textFill>
            <w14:solidFill>
              <w14:schemeClr w14:val="tx1"/>
            </w14:solidFill>
          </w14:textFill>
        </w:rPr>
        <w:t>千米，提供管道光缆拆除24芯以下</w:t>
      </w:r>
      <w:r>
        <w:rPr>
          <w:rFonts w:ascii="宋体" w:hAnsi="宋体" w:cs="宋体"/>
          <w:color w:val="000000" w:themeColor="text1"/>
          <w:szCs w:val="21"/>
          <w14:textFill>
            <w14:solidFill>
              <w14:schemeClr w14:val="tx1"/>
            </w14:solidFill>
          </w14:textFill>
        </w:rPr>
        <w:t>8.688</w:t>
      </w:r>
      <w:r>
        <w:rPr>
          <w:rFonts w:hint="eastAsia" w:ascii="宋体" w:hAnsi="宋体" w:cs="宋体"/>
          <w:color w:val="000000" w:themeColor="text1"/>
          <w:szCs w:val="21"/>
          <w14:textFill>
            <w14:solidFill>
              <w14:schemeClr w14:val="tx1"/>
            </w14:solidFill>
          </w14:textFill>
        </w:rPr>
        <w:t>千米，提供管道光缆拆除48芯以下</w:t>
      </w:r>
      <w:r>
        <w:rPr>
          <w:rFonts w:ascii="宋体" w:hAnsi="宋体" w:cs="宋体"/>
          <w:color w:val="000000" w:themeColor="text1"/>
          <w:szCs w:val="21"/>
          <w14:textFill>
            <w14:solidFill>
              <w14:schemeClr w14:val="tx1"/>
            </w14:solidFill>
          </w14:textFill>
        </w:rPr>
        <w:t>3.375</w:t>
      </w:r>
      <w:r>
        <w:rPr>
          <w:rFonts w:hint="eastAsia" w:ascii="宋体" w:hAnsi="宋体" w:cs="宋体"/>
          <w:color w:val="000000" w:themeColor="text1"/>
          <w:szCs w:val="21"/>
          <w14:textFill>
            <w14:solidFill>
              <w14:schemeClr w14:val="tx1"/>
            </w14:solidFill>
          </w14:textFill>
        </w:rPr>
        <w:t>千米，提供管道光缆拆除96芯以下</w:t>
      </w:r>
      <w:r>
        <w:rPr>
          <w:rFonts w:ascii="宋体" w:hAnsi="宋体" w:cs="宋体"/>
          <w:color w:val="000000" w:themeColor="text1"/>
          <w:szCs w:val="21"/>
          <w14:textFill>
            <w14:solidFill>
              <w14:schemeClr w14:val="tx1"/>
            </w14:solidFill>
          </w14:textFill>
        </w:rPr>
        <w:t>1.063</w:t>
      </w:r>
      <w:r>
        <w:rPr>
          <w:rFonts w:hint="eastAsia" w:ascii="宋体" w:hAnsi="宋体" w:cs="宋体"/>
          <w:color w:val="000000" w:themeColor="text1"/>
          <w:szCs w:val="21"/>
          <w14:textFill>
            <w14:solidFill>
              <w14:schemeClr w14:val="tx1"/>
            </w14:solidFill>
          </w14:textFill>
        </w:rPr>
        <w:t>千米，提供拆除吊线式墙壁光缆</w:t>
      </w:r>
      <w:r>
        <w:rPr>
          <w:rFonts w:ascii="宋体" w:hAnsi="宋体" w:cs="宋体"/>
          <w:color w:val="000000" w:themeColor="text1"/>
          <w:szCs w:val="21"/>
          <w14:textFill>
            <w14:solidFill>
              <w14:schemeClr w14:val="tx1"/>
            </w14:solidFill>
          </w14:textFill>
        </w:rPr>
        <w:t>2.04</w:t>
      </w:r>
      <w:r>
        <w:rPr>
          <w:rFonts w:hint="eastAsia" w:ascii="宋体" w:hAnsi="宋体" w:cs="宋体"/>
          <w:color w:val="000000" w:themeColor="text1"/>
          <w:szCs w:val="21"/>
          <w14:textFill>
            <w14:solidFill>
              <w14:schemeClr w14:val="tx1"/>
            </w14:solidFill>
          </w14:textFill>
        </w:rPr>
        <w:t>百米条，提供桥架、线槽、网络地板内拆除光缆2.58百米条。</w:t>
      </w:r>
    </w:p>
    <w:p w14:paraId="2121F98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7、智慧井盖：</w:t>
      </w:r>
    </w:p>
    <w:p w14:paraId="7EA692AC">
      <w:pPr>
        <w:spacing w:line="360" w:lineRule="auto"/>
        <w:ind w:firstLine="420" w:firstLineChars="200"/>
      </w:pPr>
      <w:r>
        <w:rPr>
          <w:rFonts w:hint="eastAsia" w:ascii="宋体" w:hAnsi="宋体" w:cs="宋体"/>
          <w:color w:val="000000" w:themeColor="text1"/>
          <w:szCs w:val="21"/>
          <w14:textFill>
            <w14:solidFill>
              <w14:schemeClr w14:val="tx1"/>
            </w14:solidFill>
          </w14:textFill>
        </w:rPr>
        <w:t>智慧井盖介绍：提供智慧井盖配置和井盖实施监测，智慧井盖内置传感器，能够实时监测井盖的状态，包括井盖的开合情况、位移变化、振动异常等。涉及智慧井盖部分，均为庄桥老街街区更新项目通信线路上改下项目配套设施，相关技术参数须满足项目要求，具体技术参数详见相关清单附表。</w:t>
      </w:r>
    </w:p>
    <w:p w14:paraId="57D3053D">
      <w:pPr>
        <w:ind w:firstLine="422"/>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br w:type="page"/>
      </w:r>
    </w:p>
    <w:p w14:paraId="3A36EA8C">
      <w:pPr>
        <w:widowControl/>
        <w:ind w:firstLine="422"/>
        <w:jc w:val="left"/>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三、采购清单及技术要求</w:t>
      </w:r>
    </w:p>
    <w:p w14:paraId="1DD1D837">
      <w:pPr>
        <w:widowControl/>
        <w:ind w:firstLine="422"/>
        <w:jc w:val="left"/>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（一）采购清单</w:t>
      </w:r>
    </w:p>
    <w:tbl>
      <w:tblPr>
        <w:tblStyle w:val="50"/>
        <w:tblW w:w="9022" w:type="dxa"/>
        <w:jc w:val="center"/>
        <w:tblLayout w:type="fixed"/>
        <w:tblCellMar>
          <w:top w:w="0" w:type="dxa"/>
          <w:left w:w="108" w:type="dxa"/>
          <w:bottom w:w="0" w:type="dxa"/>
          <w:right w:w="108" w:type="dxa"/>
        </w:tblCellMar>
      </w:tblPr>
      <w:tblGrid>
        <w:gridCol w:w="696"/>
        <w:gridCol w:w="1038"/>
        <w:gridCol w:w="960"/>
        <w:gridCol w:w="5653"/>
        <w:gridCol w:w="675"/>
      </w:tblGrid>
      <w:tr w14:paraId="2537AFC9">
        <w:tblPrEx>
          <w:tblCellMar>
            <w:top w:w="0" w:type="dxa"/>
            <w:left w:w="108" w:type="dxa"/>
            <w:bottom w:w="0" w:type="dxa"/>
            <w:right w:w="108" w:type="dxa"/>
          </w:tblCellMar>
        </w:tblPrEx>
        <w:trPr>
          <w:trHeight w:val="863"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A8601">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序号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A176B">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项目名称</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EB7E0">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品牌要求</w:t>
            </w:r>
          </w:p>
        </w:tc>
        <w:tc>
          <w:tcPr>
            <w:tcW w:w="5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18399">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功能要求</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6C56D">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数量</w:t>
            </w:r>
          </w:p>
        </w:tc>
      </w:tr>
      <w:tr w14:paraId="1BBC29F2">
        <w:tblPrEx>
          <w:tblCellMar>
            <w:top w:w="0" w:type="dxa"/>
            <w:left w:w="108" w:type="dxa"/>
            <w:bottom w:w="0" w:type="dxa"/>
            <w:right w:w="108" w:type="dxa"/>
          </w:tblCellMar>
        </w:tblPrEx>
        <w:trPr>
          <w:trHeight w:val="90"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B2FD8">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F1792">
            <w:pPr>
              <w:widowControl/>
              <w:jc w:val="center"/>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智慧井盖</w:t>
            </w:r>
          </w:p>
          <w:p w14:paraId="12AA2A79">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传感器</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D6279">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海康威视、杭州安之博、杭州思创汇联及同档次及以上品牌</w:t>
            </w:r>
          </w:p>
        </w:tc>
        <w:tc>
          <w:tcPr>
            <w:tcW w:w="5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3AD4E">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1.终端主动发射信号，上报井盖状态，便于管理户外资产。</w:t>
            </w:r>
          </w:p>
          <w:p w14:paraId="2FF42178">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2.倾斜告警：当井盖被打开（产生30°以上倾角）时，终端自动上报倾斜告警。</w:t>
            </w:r>
          </w:p>
          <w:p w14:paraId="74F1B012">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3.浸水告警：当井盖浸入水中时，终端自动上报浸水告警。</w:t>
            </w:r>
          </w:p>
          <w:p w14:paraId="3632E1B0">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4.报警时间低于20秒，短信报警时间低于30秒。</w:t>
            </w:r>
          </w:p>
          <w:p w14:paraId="44C2363C">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5.设备防尘、防水、防破坏，工业级大容量电池设计，使用寿命长。</w:t>
            </w:r>
          </w:p>
          <w:p w14:paraId="2A6B8138">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6.采用物联网标准协议工作，互联互通性好。</w:t>
            </w:r>
          </w:p>
          <w:p w14:paraId="2F1E9902">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7.直接安装，无需加装支架，更加方便。</w:t>
            </w:r>
          </w:p>
          <w:p w14:paraId="6B079409">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8.耐高温抗压，可承受高压力，不易损坏。</w:t>
            </w:r>
          </w:p>
          <w:p w14:paraId="5FE76D09">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9.具备完善的业务平台对接，可定制实现联动视频监控。</w:t>
            </w:r>
          </w:p>
          <w:p w14:paraId="01D90C5C">
            <w:pPr>
              <w:pStyle w:val="17"/>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10.▲井盖智能终端支持井盖状态、终端运行状态、联网状态、电池状态的异常检测，检测到异常时可输出故障提示信息。监测数据可定时上报平台，定时间隔可设置，范围在1分钟到48小时（</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029EF144">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11.▲井盖智能终端支持对井盖的倾斜（倾斜角度敏感精度应不高于1°）进行监测，可实时上传倾斜相关信息（</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6BEBCCEE">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12.▲井盖智能终端支持低电压预警，在设备低电压之后，能至少工作10天（</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1CEBFC43">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13.▲井盖智能终端支持通过三色LED灯光提示报警、数据传输状态及设备异常诊断信息（</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199CA6D1">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14.▲结合平台应用时，设备应具有参数可配置功能，如定时上报间隔、井盖报警角度、其他报警阀值等（</w:t>
            </w:r>
            <w:r>
              <w:rPr>
                <w:rFonts w:hint="eastAsia"/>
              </w:rPr>
              <w:t>提供第三方检测报告</w:t>
            </w:r>
            <w:r>
              <w:rPr>
                <w:rFonts w:hint="eastAsia" w:ascii="宋体" w:hAnsi="宋体" w:cs="宋体"/>
                <w:color w:val="000000" w:themeColor="text1"/>
                <w:kern w:val="0"/>
                <w:sz w:val="20"/>
                <w:szCs w:val="20"/>
                <w:lang w:bidi="ar"/>
                <w14:textFill>
                  <w14:solidFill>
                    <w14:schemeClr w14:val="tx1"/>
                  </w14:solidFill>
                </w14:textFill>
              </w:rPr>
              <w:t>）。</w:t>
            </w:r>
          </w:p>
          <w:p w14:paraId="6ACC88DD">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15.中标后合同签订前提供原厂质保授权。</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B67C9">
            <w:pPr>
              <w:widowControl/>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137</w:t>
            </w:r>
          </w:p>
        </w:tc>
      </w:tr>
      <w:tr w14:paraId="7331A940">
        <w:tblPrEx>
          <w:tblCellMar>
            <w:top w:w="0" w:type="dxa"/>
            <w:left w:w="108" w:type="dxa"/>
            <w:bottom w:w="0" w:type="dxa"/>
            <w:right w:w="108" w:type="dxa"/>
          </w:tblCellMar>
        </w:tblPrEx>
        <w:trPr>
          <w:trHeight w:val="90"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DF09D">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AF1C4">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平台接入</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E992C">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海康威视、杭州安之博、杭州思创汇联及同档次及以上品牌</w:t>
            </w:r>
          </w:p>
        </w:tc>
        <w:tc>
          <w:tcPr>
            <w:tcW w:w="5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01AAE">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井盖监测通过对设备接入管理，实现对井盖状态监测、报警处置、以及井盖的维护。</w:t>
            </w:r>
          </w:p>
          <w:p w14:paraId="5E16AE17">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1、支持井盖的分布、井盖报警状态、周边视频、施工区域、报警任务处置跟踪等功能。。</w:t>
            </w:r>
          </w:p>
          <w:p w14:paraId="39379FC4">
            <w:pPr>
              <w:widowControl/>
              <w:jc w:val="left"/>
              <w:textAlignment w:val="center"/>
              <w:rPr>
                <w:rFonts w:ascii="宋体" w:hAnsi="宋体" w:cs="宋体"/>
                <w:color w:val="000000" w:themeColor="text1"/>
                <w:kern w:val="0"/>
                <w:sz w:val="20"/>
                <w:szCs w:val="20"/>
                <w:lang w:bidi="ar"/>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2、终端运维：支持对终端的状态监测、维护任务进行管理。</w:t>
            </w:r>
          </w:p>
          <w:p w14:paraId="67361B1A">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3、全息档案：支持对井盖的从安装、维修、报废的全生命周期的管理。</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4D8FB">
            <w:pPr>
              <w:widowControl/>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 w:val="20"/>
                <w:szCs w:val="20"/>
                <w:lang w:bidi="ar"/>
                <w14:textFill>
                  <w14:solidFill>
                    <w14:schemeClr w14:val="tx1"/>
                  </w14:solidFill>
                </w14:textFill>
              </w:rPr>
              <w:t>137</w:t>
            </w:r>
          </w:p>
        </w:tc>
      </w:tr>
    </w:tbl>
    <w:p w14:paraId="14A16C30">
      <w:pPr>
        <w:ind w:firstLine="422"/>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p>
    <w:p w14:paraId="2C432EF1">
      <w:pPr>
        <w:widowControl/>
        <w:ind w:firstLine="422"/>
        <w:jc w:val="left"/>
        <w:rPr>
          <w:rFonts w:ascii="宋体" w:hAnsi="宋体" w:cs="宋体"/>
          <w:b/>
          <w:bCs/>
          <w:color w:val="000000" w:themeColor="text1"/>
          <w:kern w:val="0"/>
          <w:szCs w:val="21"/>
          <w:lang w:bidi="ar"/>
          <w14:textFill>
            <w14:solidFill>
              <w14:schemeClr w14:val="tx1"/>
            </w14:solidFill>
          </w14:textFill>
        </w:rPr>
      </w:pPr>
      <w:r>
        <w:rPr>
          <w:rFonts w:hint="eastAsia" w:ascii="宋体" w:hAnsi="宋体" w:cs="宋体"/>
          <w:b/>
          <w:bCs/>
          <w:color w:val="000000" w:themeColor="text1"/>
          <w:kern w:val="0"/>
          <w:szCs w:val="21"/>
          <w:lang w:bidi="ar"/>
          <w14:textFill>
            <w14:solidFill>
              <w14:schemeClr w14:val="tx1"/>
            </w14:solidFill>
          </w14:textFill>
        </w:rPr>
        <w:t>项目实施工作量（提供图纸）</w:t>
      </w:r>
    </w:p>
    <w:tbl>
      <w:tblPr>
        <w:tblStyle w:val="50"/>
        <w:tblW w:w="9060" w:type="dxa"/>
        <w:tblInd w:w="91" w:type="dxa"/>
        <w:tblLayout w:type="fixed"/>
        <w:tblCellMar>
          <w:top w:w="0" w:type="dxa"/>
          <w:left w:w="108" w:type="dxa"/>
          <w:bottom w:w="0" w:type="dxa"/>
          <w:right w:w="108" w:type="dxa"/>
        </w:tblCellMar>
      </w:tblPr>
      <w:tblGrid>
        <w:gridCol w:w="693"/>
        <w:gridCol w:w="1971"/>
        <w:gridCol w:w="3156"/>
        <w:gridCol w:w="34"/>
        <w:gridCol w:w="1081"/>
        <w:gridCol w:w="992"/>
        <w:gridCol w:w="1133"/>
      </w:tblGrid>
      <w:tr w14:paraId="78E44975">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83FC553">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分部分项清单1</w:t>
            </w:r>
          </w:p>
        </w:tc>
      </w:tr>
      <w:tr w14:paraId="3A53CEB6">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C8D311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单位(专业)工程名称:庄桥老街街区更新项目通信线路上改下-综合通信管道</w:t>
            </w:r>
          </w:p>
        </w:tc>
      </w:tr>
      <w:tr w14:paraId="563BC295">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93D5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E4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9FCB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3328B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C414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7D9E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0CDE9B2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AEC77">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75AFD">
            <w:pPr>
              <w:widowControl/>
              <w:jc w:val="left"/>
              <w:textAlignment w:val="center"/>
              <w:rPr>
                <w:rFonts w:ascii="宋体" w:hAnsi="宋体" w:cs="宋体"/>
                <w:color w:val="000000"/>
                <w:sz w:val="18"/>
                <w:szCs w:val="18"/>
              </w:rPr>
            </w:pPr>
            <w:r>
              <w:rPr>
                <w:rFonts w:hint="eastAsia"/>
                <w:sz w:val="18"/>
                <w:szCs w:val="18"/>
              </w:rPr>
              <w:t>施工测量管道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63CCE">
            <w:pPr>
              <w:widowControl/>
              <w:jc w:val="left"/>
              <w:textAlignment w:val="center"/>
              <w:rPr>
                <w:rFonts w:ascii="宋体" w:hAnsi="宋体" w:cs="宋体"/>
                <w:color w:val="000000"/>
                <w:sz w:val="18"/>
                <w:szCs w:val="18"/>
              </w:rPr>
            </w:pPr>
            <w:r>
              <w:rPr>
                <w:rFonts w:hint="eastAsia"/>
                <w:sz w:val="18"/>
                <w:szCs w:val="18"/>
              </w:rPr>
              <w:t>施工测量管道</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B0458">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52EC9">
            <w:pPr>
              <w:widowControl/>
              <w:jc w:val="right"/>
              <w:textAlignment w:val="center"/>
              <w:rPr>
                <w:rFonts w:ascii="宋体" w:hAnsi="宋体" w:cs="宋体"/>
                <w:color w:val="000000"/>
                <w:sz w:val="18"/>
                <w:szCs w:val="18"/>
              </w:rPr>
            </w:pPr>
            <w:r>
              <w:rPr>
                <w:rFonts w:hint="eastAsia"/>
                <w:sz w:val="18"/>
                <w:szCs w:val="18"/>
              </w:rPr>
              <w:t xml:space="preserve">43.350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ACC85">
            <w:pPr>
              <w:jc w:val="center"/>
              <w:rPr>
                <w:rFonts w:ascii="宋体" w:hAnsi="宋体" w:cs="宋体"/>
                <w:color w:val="000000"/>
                <w:sz w:val="18"/>
                <w:szCs w:val="18"/>
              </w:rPr>
            </w:pPr>
          </w:p>
        </w:tc>
      </w:tr>
      <w:tr w14:paraId="1F0EBC6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BC980">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E41ED">
            <w:pPr>
              <w:widowControl/>
              <w:jc w:val="left"/>
              <w:textAlignment w:val="center"/>
              <w:rPr>
                <w:rFonts w:ascii="宋体" w:hAnsi="宋体" w:cs="宋体"/>
                <w:color w:val="000000"/>
                <w:sz w:val="18"/>
                <w:szCs w:val="18"/>
              </w:rPr>
            </w:pPr>
            <w:r>
              <w:rPr>
                <w:rFonts w:hint="eastAsia"/>
                <w:sz w:val="18"/>
                <w:szCs w:val="18"/>
              </w:rPr>
              <w:t>人工开挖混凝土路面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A6D62">
            <w:pPr>
              <w:widowControl/>
              <w:jc w:val="left"/>
              <w:textAlignment w:val="center"/>
              <w:rPr>
                <w:rFonts w:ascii="宋体" w:hAnsi="宋体" w:cs="宋体"/>
                <w:color w:val="000000"/>
                <w:sz w:val="18"/>
                <w:szCs w:val="18"/>
              </w:rPr>
            </w:pPr>
            <w:r>
              <w:rPr>
                <w:rFonts w:hint="eastAsia"/>
                <w:sz w:val="18"/>
                <w:szCs w:val="18"/>
              </w:rPr>
              <w:t>人工开挖混凝土路面 路面厚度250毫米以内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DC046">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60862">
            <w:pPr>
              <w:widowControl/>
              <w:jc w:val="right"/>
              <w:textAlignment w:val="center"/>
              <w:rPr>
                <w:rFonts w:ascii="宋体" w:hAnsi="宋体" w:cs="宋体"/>
                <w:color w:val="000000"/>
                <w:sz w:val="18"/>
                <w:szCs w:val="18"/>
              </w:rPr>
            </w:pPr>
            <w:r>
              <w:rPr>
                <w:rFonts w:hint="eastAsia"/>
                <w:sz w:val="18"/>
                <w:szCs w:val="18"/>
              </w:rPr>
              <w:t xml:space="preserve">2.025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0FB83">
            <w:pPr>
              <w:jc w:val="center"/>
              <w:rPr>
                <w:rFonts w:ascii="宋体" w:hAnsi="宋体" w:cs="宋体"/>
                <w:color w:val="000000"/>
                <w:sz w:val="18"/>
                <w:szCs w:val="18"/>
              </w:rPr>
            </w:pPr>
          </w:p>
        </w:tc>
      </w:tr>
      <w:tr w14:paraId="2C2FAB0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42FF0">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66C55">
            <w:pPr>
              <w:widowControl/>
              <w:jc w:val="left"/>
              <w:textAlignment w:val="center"/>
              <w:rPr>
                <w:rFonts w:ascii="宋体" w:hAnsi="宋体" w:cs="宋体"/>
                <w:color w:val="000000"/>
                <w:sz w:val="18"/>
                <w:szCs w:val="18"/>
              </w:rPr>
            </w:pPr>
            <w:r>
              <w:rPr>
                <w:rFonts w:hint="eastAsia"/>
                <w:sz w:val="18"/>
                <w:szCs w:val="18"/>
              </w:rPr>
              <w:t>人工开挖水泥砖路面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6B11">
            <w:pPr>
              <w:widowControl/>
              <w:jc w:val="left"/>
              <w:textAlignment w:val="center"/>
              <w:rPr>
                <w:rFonts w:ascii="宋体" w:hAnsi="宋体" w:cs="宋体"/>
                <w:color w:val="000000"/>
                <w:sz w:val="18"/>
                <w:szCs w:val="18"/>
              </w:rPr>
            </w:pPr>
            <w:r>
              <w:rPr>
                <w:rFonts w:hint="eastAsia"/>
                <w:sz w:val="18"/>
                <w:szCs w:val="18"/>
              </w:rPr>
              <w:t>人工开挖水泥砖路面</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53641">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B3886">
            <w:pPr>
              <w:widowControl/>
              <w:jc w:val="right"/>
              <w:textAlignment w:val="center"/>
              <w:rPr>
                <w:rFonts w:ascii="宋体" w:hAnsi="宋体" w:cs="宋体"/>
                <w:color w:val="000000"/>
                <w:sz w:val="18"/>
                <w:szCs w:val="18"/>
              </w:rPr>
            </w:pPr>
            <w:r>
              <w:rPr>
                <w:rFonts w:hint="eastAsia"/>
                <w:sz w:val="18"/>
                <w:szCs w:val="18"/>
              </w:rPr>
              <w:t xml:space="preserve">4.919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BE65">
            <w:pPr>
              <w:jc w:val="center"/>
              <w:rPr>
                <w:rFonts w:ascii="宋体" w:hAnsi="宋体" w:cs="宋体"/>
                <w:color w:val="000000"/>
                <w:sz w:val="18"/>
                <w:szCs w:val="18"/>
              </w:rPr>
            </w:pPr>
          </w:p>
        </w:tc>
      </w:tr>
      <w:tr w14:paraId="1144431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5E3EF">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54DD9">
            <w:pPr>
              <w:widowControl/>
              <w:jc w:val="left"/>
              <w:textAlignment w:val="center"/>
              <w:rPr>
                <w:rFonts w:ascii="宋体" w:hAnsi="宋体" w:cs="宋体"/>
                <w:color w:val="000000"/>
                <w:sz w:val="18"/>
                <w:szCs w:val="18"/>
              </w:rPr>
            </w:pPr>
            <w:r>
              <w:rPr>
                <w:rFonts w:hint="eastAsia"/>
                <w:sz w:val="18"/>
                <w:szCs w:val="18"/>
              </w:rPr>
              <w:t>机械开挖混凝土路面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DE3BA">
            <w:pPr>
              <w:widowControl/>
              <w:jc w:val="left"/>
              <w:textAlignment w:val="center"/>
              <w:rPr>
                <w:rFonts w:ascii="宋体" w:hAnsi="宋体" w:cs="宋体"/>
                <w:color w:val="000000"/>
                <w:sz w:val="18"/>
                <w:szCs w:val="18"/>
              </w:rPr>
            </w:pPr>
            <w:r>
              <w:rPr>
                <w:rFonts w:hint="eastAsia"/>
                <w:sz w:val="18"/>
                <w:szCs w:val="18"/>
              </w:rPr>
              <w:t>机械开挖混凝土路面 路面厚度100毫米以内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CF600">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30BDE">
            <w:pPr>
              <w:widowControl/>
              <w:jc w:val="right"/>
              <w:textAlignment w:val="center"/>
              <w:rPr>
                <w:rFonts w:ascii="宋体" w:hAnsi="宋体" w:cs="宋体"/>
                <w:color w:val="000000"/>
                <w:sz w:val="18"/>
                <w:szCs w:val="18"/>
              </w:rPr>
            </w:pPr>
            <w:r>
              <w:rPr>
                <w:rFonts w:hint="eastAsia"/>
                <w:sz w:val="18"/>
                <w:szCs w:val="18"/>
              </w:rPr>
              <w:t xml:space="preserve">0.084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6DAA7">
            <w:pPr>
              <w:jc w:val="center"/>
              <w:rPr>
                <w:rFonts w:ascii="宋体" w:hAnsi="宋体" w:cs="宋体"/>
                <w:color w:val="000000"/>
                <w:sz w:val="18"/>
                <w:szCs w:val="18"/>
              </w:rPr>
            </w:pPr>
          </w:p>
        </w:tc>
      </w:tr>
      <w:tr w14:paraId="7B320E2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B4745">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7E69B">
            <w:pPr>
              <w:widowControl/>
              <w:jc w:val="left"/>
              <w:textAlignment w:val="center"/>
              <w:rPr>
                <w:rFonts w:ascii="宋体" w:hAnsi="宋体" w:cs="宋体"/>
                <w:color w:val="000000"/>
                <w:sz w:val="18"/>
                <w:szCs w:val="18"/>
              </w:rPr>
            </w:pPr>
            <w:r>
              <w:rPr>
                <w:rFonts w:hint="eastAsia"/>
                <w:sz w:val="18"/>
                <w:szCs w:val="18"/>
              </w:rPr>
              <w:t>机械开挖混凝土路面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254A">
            <w:pPr>
              <w:widowControl/>
              <w:jc w:val="left"/>
              <w:textAlignment w:val="center"/>
              <w:rPr>
                <w:rFonts w:ascii="宋体" w:hAnsi="宋体" w:cs="宋体"/>
                <w:color w:val="000000"/>
                <w:sz w:val="18"/>
                <w:szCs w:val="18"/>
              </w:rPr>
            </w:pPr>
            <w:r>
              <w:rPr>
                <w:rFonts w:hint="eastAsia"/>
                <w:sz w:val="18"/>
                <w:szCs w:val="18"/>
              </w:rPr>
              <w:t>机械开挖混凝土路面 路面厚度 250毫米以内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078C5">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792B2">
            <w:pPr>
              <w:widowControl/>
              <w:jc w:val="right"/>
              <w:textAlignment w:val="center"/>
              <w:rPr>
                <w:rFonts w:ascii="宋体" w:hAnsi="宋体" w:cs="宋体"/>
                <w:color w:val="000000"/>
                <w:sz w:val="18"/>
                <w:szCs w:val="18"/>
              </w:rPr>
            </w:pPr>
            <w:r>
              <w:rPr>
                <w:rFonts w:hint="eastAsia"/>
                <w:sz w:val="18"/>
                <w:szCs w:val="18"/>
              </w:rPr>
              <w:t xml:space="preserve">4.725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FAF3C">
            <w:pPr>
              <w:jc w:val="center"/>
              <w:rPr>
                <w:rFonts w:ascii="宋体" w:hAnsi="宋体" w:cs="宋体"/>
                <w:color w:val="000000"/>
                <w:sz w:val="18"/>
                <w:szCs w:val="18"/>
              </w:rPr>
            </w:pPr>
          </w:p>
        </w:tc>
      </w:tr>
      <w:tr w14:paraId="1D06AC4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02F0E">
            <w:pPr>
              <w:widowControl/>
              <w:jc w:val="center"/>
              <w:textAlignment w:val="center"/>
              <w:rPr>
                <w:rFonts w:ascii="宋体" w:hAnsi="宋体" w:cs="宋体"/>
                <w:color w:val="000000"/>
                <w:sz w:val="18"/>
                <w:szCs w:val="18"/>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A76AF">
            <w:pPr>
              <w:widowControl/>
              <w:jc w:val="left"/>
              <w:textAlignment w:val="center"/>
              <w:rPr>
                <w:rFonts w:ascii="宋体" w:hAnsi="宋体" w:cs="宋体"/>
                <w:color w:val="000000"/>
                <w:sz w:val="18"/>
                <w:szCs w:val="18"/>
              </w:rPr>
            </w:pPr>
            <w:r>
              <w:rPr>
                <w:rFonts w:hint="eastAsia"/>
                <w:sz w:val="18"/>
                <w:szCs w:val="18"/>
              </w:rPr>
              <w:t>机械开挖沥清柏油路面</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88920">
            <w:pPr>
              <w:widowControl/>
              <w:jc w:val="left"/>
              <w:textAlignment w:val="center"/>
              <w:rPr>
                <w:rFonts w:ascii="宋体" w:hAnsi="宋体" w:cs="宋体"/>
                <w:color w:val="000000"/>
                <w:sz w:val="18"/>
                <w:szCs w:val="18"/>
              </w:rPr>
            </w:pPr>
            <w:r>
              <w:rPr>
                <w:rFonts w:hint="eastAsia"/>
                <w:sz w:val="18"/>
                <w:szCs w:val="18"/>
              </w:rPr>
              <w:t>机械开挖沥清柏油路面 路面厚度100毫米以内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77C75">
            <w:pPr>
              <w:widowControl/>
              <w:jc w:val="left"/>
              <w:textAlignment w:val="center"/>
              <w:rPr>
                <w:rFonts w:ascii="宋体" w:hAnsi="宋体" w:cs="宋体"/>
                <w:color w:val="000000"/>
                <w:sz w:val="18"/>
                <w:szCs w:val="18"/>
              </w:rPr>
            </w:pPr>
            <w:r>
              <w:rPr>
                <w:rFonts w:hint="eastAsia"/>
                <w:sz w:val="18"/>
                <w:szCs w:val="18"/>
              </w:rPr>
              <w:t>百平方米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561F6">
            <w:pPr>
              <w:widowControl/>
              <w:jc w:val="right"/>
              <w:textAlignment w:val="center"/>
              <w:rPr>
                <w:rFonts w:ascii="宋体" w:hAnsi="宋体" w:cs="宋体"/>
                <w:color w:val="000000"/>
                <w:sz w:val="18"/>
                <w:szCs w:val="18"/>
              </w:rPr>
            </w:pPr>
            <w:r>
              <w:rPr>
                <w:rFonts w:hint="eastAsia"/>
                <w:sz w:val="18"/>
                <w:szCs w:val="18"/>
              </w:rPr>
              <w:t xml:space="preserve">0.084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0A8F9">
            <w:pPr>
              <w:jc w:val="center"/>
              <w:rPr>
                <w:rFonts w:ascii="宋体" w:hAnsi="宋体" w:cs="宋体"/>
                <w:color w:val="000000"/>
                <w:sz w:val="18"/>
                <w:szCs w:val="18"/>
              </w:rPr>
            </w:pPr>
          </w:p>
        </w:tc>
      </w:tr>
      <w:tr w14:paraId="5DF1B90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C94E4">
            <w:pPr>
              <w:widowControl/>
              <w:jc w:val="center"/>
              <w:textAlignment w:val="center"/>
              <w:rPr>
                <w:rFonts w:ascii="宋体" w:hAnsi="宋体" w:cs="宋体"/>
                <w:color w:val="000000"/>
                <w:sz w:val="18"/>
                <w:szCs w:val="18"/>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05F2C">
            <w:pPr>
              <w:widowControl/>
              <w:jc w:val="left"/>
              <w:textAlignment w:val="center"/>
              <w:rPr>
                <w:sz w:val="18"/>
                <w:szCs w:val="18"/>
              </w:rPr>
            </w:pPr>
            <w:r>
              <w:rPr>
                <w:rFonts w:hint="eastAsia"/>
                <w:sz w:val="18"/>
                <w:szCs w:val="18"/>
              </w:rPr>
              <w:t>人工开挖管道沟及人(手)孔坑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991C3">
            <w:pPr>
              <w:widowControl/>
              <w:jc w:val="left"/>
              <w:textAlignment w:val="center"/>
              <w:rPr>
                <w:rFonts w:ascii="宋体" w:hAnsi="宋体" w:cs="宋体"/>
                <w:color w:val="000000"/>
                <w:sz w:val="18"/>
                <w:szCs w:val="18"/>
              </w:rPr>
            </w:pPr>
            <w:r>
              <w:rPr>
                <w:rFonts w:hint="eastAsia"/>
                <w:sz w:val="18"/>
                <w:szCs w:val="18"/>
              </w:rPr>
              <w:t>人工开挖管道沟及人(手)孔坑 普通土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B99BB">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B34B9">
            <w:pPr>
              <w:widowControl/>
              <w:jc w:val="right"/>
              <w:textAlignment w:val="center"/>
              <w:rPr>
                <w:rFonts w:ascii="宋体" w:hAnsi="宋体" w:cs="宋体"/>
                <w:color w:val="000000"/>
                <w:sz w:val="18"/>
                <w:szCs w:val="18"/>
              </w:rPr>
            </w:pPr>
            <w:r>
              <w:rPr>
                <w:rFonts w:hint="eastAsia"/>
                <w:sz w:val="18"/>
                <w:szCs w:val="18"/>
              </w:rPr>
              <w:t xml:space="preserve">5.704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24DE5">
            <w:pPr>
              <w:jc w:val="center"/>
              <w:rPr>
                <w:rFonts w:ascii="宋体" w:hAnsi="宋体" w:cs="宋体"/>
                <w:color w:val="000000"/>
                <w:sz w:val="18"/>
                <w:szCs w:val="18"/>
              </w:rPr>
            </w:pPr>
          </w:p>
        </w:tc>
      </w:tr>
      <w:tr w14:paraId="5BEFDD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C6042">
            <w:pPr>
              <w:widowControl/>
              <w:jc w:val="center"/>
              <w:textAlignment w:val="center"/>
              <w:rPr>
                <w:rFonts w:ascii="宋体" w:hAnsi="宋体" w:cs="宋体"/>
                <w:color w:val="000000"/>
                <w:sz w:val="18"/>
                <w:szCs w:val="18"/>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A5BE2">
            <w:pPr>
              <w:widowControl/>
              <w:jc w:val="left"/>
              <w:textAlignment w:val="center"/>
              <w:rPr>
                <w:sz w:val="18"/>
                <w:szCs w:val="18"/>
              </w:rPr>
            </w:pPr>
            <w:r>
              <w:rPr>
                <w:rFonts w:hint="eastAsia"/>
                <w:sz w:val="18"/>
                <w:szCs w:val="18"/>
              </w:rPr>
              <w:t>人工开挖管道沟及人(手)孔坑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C936D">
            <w:pPr>
              <w:widowControl/>
              <w:jc w:val="left"/>
              <w:textAlignment w:val="center"/>
              <w:rPr>
                <w:rFonts w:ascii="宋体" w:hAnsi="宋体" w:cs="宋体"/>
                <w:color w:val="000000"/>
                <w:sz w:val="18"/>
                <w:szCs w:val="18"/>
              </w:rPr>
            </w:pPr>
            <w:r>
              <w:rPr>
                <w:rFonts w:hint="eastAsia"/>
                <w:sz w:val="18"/>
                <w:szCs w:val="18"/>
              </w:rPr>
              <w:t>人工开挖管道沟及人(手)孔坑 硬土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1365E">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2572">
            <w:pPr>
              <w:widowControl/>
              <w:jc w:val="right"/>
              <w:textAlignment w:val="center"/>
              <w:rPr>
                <w:rFonts w:ascii="宋体" w:hAnsi="宋体" w:cs="宋体"/>
                <w:color w:val="000000"/>
                <w:sz w:val="18"/>
                <w:szCs w:val="18"/>
              </w:rPr>
            </w:pPr>
            <w:r>
              <w:rPr>
                <w:rFonts w:hint="eastAsia"/>
                <w:sz w:val="18"/>
                <w:szCs w:val="18"/>
              </w:rPr>
              <w:t xml:space="preserve">2.445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4E806">
            <w:pPr>
              <w:jc w:val="center"/>
              <w:rPr>
                <w:rFonts w:ascii="宋体" w:hAnsi="宋体" w:cs="宋体"/>
                <w:color w:val="000000"/>
                <w:sz w:val="18"/>
                <w:szCs w:val="18"/>
              </w:rPr>
            </w:pPr>
          </w:p>
        </w:tc>
      </w:tr>
      <w:tr w14:paraId="479BE86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4A1C0">
            <w:pPr>
              <w:widowControl/>
              <w:jc w:val="center"/>
              <w:textAlignment w:val="center"/>
              <w:rPr>
                <w:rFonts w:ascii="宋体" w:hAnsi="宋体" w:cs="宋体"/>
                <w:color w:val="000000"/>
                <w:sz w:val="18"/>
                <w:szCs w:val="18"/>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3F48E">
            <w:pPr>
              <w:widowControl/>
              <w:jc w:val="left"/>
              <w:textAlignment w:val="center"/>
              <w:rPr>
                <w:sz w:val="18"/>
                <w:szCs w:val="18"/>
              </w:rPr>
            </w:pPr>
            <w:r>
              <w:rPr>
                <w:rFonts w:hint="eastAsia"/>
                <w:sz w:val="18"/>
                <w:szCs w:val="18"/>
              </w:rPr>
              <w:t>机械开挖管道沟及人(手)孔坑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AD8CA">
            <w:pPr>
              <w:widowControl/>
              <w:jc w:val="left"/>
              <w:textAlignment w:val="center"/>
              <w:rPr>
                <w:rFonts w:ascii="宋体" w:hAnsi="宋体" w:cs="宋体"/>
                <w:color w:val="000000"/>
                <w:sz w:val="18"/>
                <w:szCs w:val="18"/>
              </w:rPr>
            </w:pPr>
            <w:r>
              <w:rPr>
                <w:rFonts w:hint="eastAsia"/>
                <w:sz w:val="18"/>
                <w:szCs w:val="18"/>
              </w:rPr>
              <w:t>机械开挖管道沟及人(手)孔坑 普通土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5FB85">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65CCA">
            <w:pPr>
              <w:widowControl/>
              <w:jc w:val="right"/>
              <w:textAlignment w:val="center"/>
              <w:rPr>
                <w:rFonts w:ascii="宋体" w:hAnsi="宋体" w:cs="宋体"/>
                <w:color w:val="000000"/>
                <w:sz w:val="18"/>
                <w:szCs w:val="18"/>
              </w:rPr>
            </w:pPr>
            <w:r>
              <w:rPr>
                <w:rFonts w:hint="eastAsia"/>
                <w:sz w:val="18"/>
                <w:szCs w:val="18"/>
              </w:rPr>
              <w:t xml:space="preserve">22.816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46749">
            <w:pPr>
              <w:jc w:val="center"/>
              <w:rPr>
                <w:rFonts w:ascii="宋体" w:hAnsi="宋体" w:cs="宋体"/>
                <w:color w:val="000000"/>
                <w:sz w:val="18"/>
                <w:szCs w:val="18"/>
              </w:rPr>
            </w:pPr>
          </w:p>
        </w:tc>
      </w:tr>
      <w:tr w14:paraId="077D3D7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68520">
            <w:pPr>
              <w:widowControl/>
              <w:jc w:val="center"/>
              <w:textAlignment w:val="center"/>
              <w:rPr>
                <w:rFonts w:ascii="宋体" w:hAnsi="宋体" w:cs="宋体"/>
                <w:color w:val="000000"/>
                <w:sz w:val="18"/>
                <w:szCs w:val="18"/>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09C26">
            <w:pPr>
              <w:widowControl/>
              <w:jc w:val="left"/>
              <w:textAlignment w:val="center"/>
              <w:rPr>
                <w:sz w:val="18"/>
                <w:szCs w:val="18"/>
              </w:rPr>
            </w:pPr>
            <w:r>
              <w:rPr>
                <w:rFonts w:hint="eastAsia"/>
                <w:sz w:val="18"/>
                <w:szCs w:val="18"/>
              </w:rPr>
              <w:t>机械开挖管道沟及人(手)孔坑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8552B">
            <w:pPr>
              <w:widowControl/>
              <w:jc w:val="left"/>
              <w:textAlignment w:val="center"/>
              <w:rPr>
                <w:rFonts w:ascii="宋体" w:hAnsi="宋体" w:cs="宋体"/>
                <w:color w:val="000000"/>
                <w:sz w:val="18"/>
                <w:szCs w:val="18"/>
              </w:rPr>
            </w:pPr>
            <w:r>
              <w:rPr>
                <w:rFonts w:hint="eastAsia"/>
                <w:sz w:val="18"/>
                <w:szCs w:val="18"/>
              </w:rPr>
              <w:t>机械开挖管道沟及人(手)孔坑 硬土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15045">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C69EA">
            <w:pPr>
              <w:widowControl/>
              <w:jc w:val="right"/>
              <w:textAlignment w:val="center"/>
              <w:rPr>
                <w:rFonts w:ascii="宋体" w:hAnsi="宋体" w:cs="宋体"/>
                <w:color w:val="000000"/>
                <w:sz w:val="18"/>
                <w:szCs w:val="18"/>
              </w:rPr>
            </w:pPr>
            <w:r>
              <w:rPr>
                <w:rFonts w:hint="eastAsia"/>
                <w:sz w:val="18"/>
                <w:szCs w:val="18"/>
              </w:rPr>
              <w:t xml:space="preserve">9.778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7FC6E">
            <w:pPr>
              <w:jc w:val="center"/>
              <w:rPr>
                <w:rFonts w:ascii="宋体" w:hAnsi="宋体" w:cs="宋体"/>
                <w:color w:val="000000"/>
                <w:sz w:val="18"/>
                <w:szCs w:val="18"/>
              </w:rPr>
            </w:pPr>
          </w:p>
        </w:tc>
      </w:tr>
      <w:tr w14:paraId="1DC313E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FE151">
            <w:pPr>
              <w:widowControl/>
              <w:jc w:val="center"/>
              <w:textAlignment w:val="center"/>
              <w:rPr>
                <w:rFonts w:ascii="宋体" w:hAnsi="宋体" w:cs="宋体"/>
                <w:color w:val="000000"/>
                <w:sz w:val="18"/>
                <w:szCs w:val="18"/>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0689A">
            <w:pPr>
              <w:widowControl/>
              <w:jc w:val="left"/>
              <w:textAlignment w:val="center"/>
              <w:rPr>
                <w:rFonts w:ascii="宋体" w:hAnsi="宋体" w:cs="宋体"/>
                <w:color w:val="000000"/>
                <w:sz w:val="18"/>
                <w:szCs w:val="18"/>
              </w:rPr>
            </w:pPr>
            <w:r>
              <w:rPr>
                <w:rFonts w:hint="eastAsia"/>
                <w:sz w:val="18"/>
                <w:szCs w:val="18"/>
              </w:rPr>
              <w:t>回填土石方</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CCD89">
            <w:pPr>
              <w:widowControl/>
              <w:jc w:val="left"/>
              <w:textAlignment w:val="center"/>
              <w:rPr>
                <w:rFonts w:ascii="宋体" w:hAnsi="宋体" w:cs="宋体"/>
                <w:color w:val="000000"/>
                <w:sz w:val="18"/>
                <w:szCs w:val="18"/>
              </w:rPr>
            </w:pPr>
            <w:r>
              <w:rPr>
                <w:rFonts w:hint="eastAsia"/>
                <w:sz w:val="18"/>
                <w:szCs w:val="18"/>
              </w:rPr>
              <w:t>回填土石方 夯填原土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137F2">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AAEB7">
            <w:pPr>
              <w:widowControl/>
              <w:jc w:val="right"/>
              <w:textAlignment w:val="center"/>
              <w:rPr>
                <w:rFonts w:ascii="宋体" w:hAnsi="宋体" w:cs="宋体"/>
                <w:color w:val="000000"/>
                <w:sz w:val="18"/>
                <w:szCs w:val="18"/>
              </w:rPr>
            </w:pPr>
            <w:r>
              <w:rPr>
                <w:rFonts w:hint="eastAsia"/>
                <w:sz w:val="18"/>
                <w:szCs w:val="18"/>
              </w:rPr>
              <w:t xml:space="preserve">26.743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298B6">
            <w:pPr>
              <w:jc w:val="center"/>
              <w:rPr>
                <w:rFonts w:ascii="宋体" w:hAnsi="宋体" w:cs="宋体"/>
                <w:color w:val="000000"/>
                <w:sz w:val="18"/>
                <w:szCs w:val="18"/>
              </w:rPr>
            </w:pPr>
          </w:p>
        </w:tc>
      </w:tr>
      <w:tr w14:paraId="5595014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CDA77">
            <w:pPr>
              <w:widowControl/>
              <w:jc w:val="center"/>
              <w:textAlignment w:val="center"/>
              <w:rPr>
                <w:rFonts w:ascii="宋体" w:hAnsi="宋体" w:cs="宋体"/>
                <w:color w:val="000000"/>
                <w:sz w:val="18"/>
                <w:szCs w:val="18"/>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25442">
            <w:pPr>
              <w:widowControl/>
              <w:jc w:val="left"/>
              <w:textAlignment w:val="center"/>
              <w:rPr>
                <w:rFonts w:ascii="宋体" w:hAnsi="宋体" w:cs="宋体"/>
                <w:color w:val="000000"/>
                <w:sz w:val="18"/>
                <w:szCs w:val="18"/>
              </w:rPr>
            </w:pPr>
            <w:r>
              <w:rPr>
                <w:rFonts w:hint="eastAsia"/>
                <w:sz w:val="18"/>
                <w:szCs w:val="18"/>
              </w:rPr>
              <w:t>手推车倒运土方</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1C21D">
            <w:pPr>
              <w:widowControl/>
              <w:jc w:val="left"/>
              <w:textAlignment w:val="center"/>
              <w:rPr>
                <w:rFonts w:ascii="宋体" w:hAnsi="宋体" w:cs="宋体"/>
                <w:color w:val="000000"/>
                <w:sz w:val="18"/>
                <w:szCs w:val="18"/>
              </w:rPr>
            </w:pPr>
            <w:r>
              <w:rPr>
                <w:rFonts w:hint="eastAsia"/>
                <w:sz w:val="18"/>
                <w:szCs w:val="18"/>
              </w:rPr>
              <w:t>手推车倒运土方</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00453">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38290">
            <w:pPr>
              <w:widowControl/>
              <w:jc w:val="right"/>
              <w:textAlignment w:val="center"/>
              <w:rPr>
                <w:rFonts w:ascii="宋体" w:hAnsi="宋体" w:cs="宋体"/>
                <w:color w:val="000000"/>
                <w:sz w:val="18"/>
                <w:szCs w:val="18"/>
              </w:rPr>
            </w:pPr>
            <w:r>
              <w:rPr>
                <w:rFonts w:hint="eastAsia"/>
                <w:sz w:val="18"/>
                <w:szCs w:val="18"/>
              </w:rPr>
              <w:t xml:space="preserve">13.999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B4338">
            <w:pPr>
              <w:jc w:val="center"/>
              <w:rPr>
                <w:rFonts w:ascii="宋体" w:hAnsi="宋体" w:cs="宋体"/>
                <w:color w:val="000000"/>
                <w:sz w:val="18"/>
                <w:szCs w:val="18"/>
              </w:rPr>
            </w:pPr>
          </w:p>
        </w:tc>
      </w:tr>
      <w:tr w14:paraId="21B1A07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CB16D">
            <w:pPr>
              <w:widowControl/>
              <w:jc w:val="center"/>
              <w:textAlignment w:val="center"/>
              <w:rPr>
                <w:rFonts w:ascii="宋体" w:hAnsi="宋体" w:cs="宋体"/>
                <w:color w:val="000000"/>
                <w:kern w:val="0"/>
                <w:sz w:val="18"/>
                <w:szCs w:val="18"/>
                <w:lang w:bidi="ar"/>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26813">
            <w:pPr>
              <w:widowControl/>
              <w:jc w:val="left"/>
              <w:textAlignment w:val="center"/>
              <w:rPr>
                <w:rFonts w:ascii="宋体" w:hAnsi="宋体" w:cs="宋体"/>
                <w:color w:val="000000"/>
                <w:kern w:val="0"/>
                <w:sz w:val="18"/>
                <w:szCs w:val="18"/>
                <w:lang w:bidi="ar"/>
              </w:rPr>
            </w:pPr>
            <w:r>
              <w:rPr>
                <w:rFonts w:hint="eastAsia"/>
                <w:sz w:val="18"/>
                <w:szCs w:val="18"/>
              </w:rPr>
              <w:t>管道沟抽水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3F720">
            <w:pPr>
              <w:widowControl/>
              <w:jc w:val="left"/>
              <w:textAlignment w:val="center"/>
              <w:rPr>
                <w:rFonts w:ascii="宋体" w:hAnsi="宋体" w:cs="宋体"/>
                <w:color w:val="000000"/>
                <w:kern w:val="0"/>
                <w:sz w:val="18"/>
                <w:szCs w:val="18"/>
                <w:lang w:bidi="ar"/>
              </w:rPr>
            </w:pPr>
            <w:r>
              <w:rPr>
                <w:rFonts w:hint="eastAsia"/>
                <w:sz w:val="18"/>
                <w:szCs w:val="18"/>
              </w:rPr>
              <w:t>管道沟抽水 弱水流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424B9">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A1C47">
            <w:pPr>
              <w:widowControl/>
              <w:jc w:val="right"/>
              <w:textAlignment w:val="center"/>
              <w:rPr>
                <w:rFonts w:ascii="宋体" w:hAnsi="宋体" w:cs="宋体"/>
                <w:color w:val="000000"/>
                <w:kern w:val="0"/>
                <w:sz w:val="18"/>
                <w:szCs w:val="18"/>
                <w:lang w:bidi="ar"/>
              </w:rPr>
            </w:pPr>
            <w:r>
              <w:rPr>
                <w:rFonts w:hint="eastAsia"/>
                <w:sz w:val="18"/>
                <w:szCs w:val="18"/>
              </w:rPr>
              <w:t xml:space="preserve">43.350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6CD4E">
            <w:pPr>
              <w:jc w:val="center"/>
              <w:rPr>
                <w:rFonts w:ascii="宋体" w:hAnsi="宋体" w:cs="宋体"/>
                <w:color w:val="000000"/>
                <w:sz w:val="18"/>
                <w:szCs w:val="18"/>
              </w:rPr>
            </w:pPr>
          </w:p>
        </w:tc>
      </w:tr>
      <w:tr w14:paraId="5745E20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96E44">
            <w:pPr>
              <w:widowControl/>
              <w:jc w:val="center"/>
              <w:textAlignment w:val="center"/>
              <w:rPr>
                <w:rFonts w:ascii="宋体" w:hAnsi="宋体" w:cs="宋体"/>
                <w:color w:val="000000"/>
                <w:kern w:val="0"/>
                <w:sz w:val="18"/>
                <w:szCs w:val="18"/>
                <w:lang w:bidi="ar"/>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860A9">
            <w:pPr>
              <w:widowControl/>
              <w:jc w:val="left"/>
              <w:textAlignment w:val="center"/>
              <w:rPr>
                <w:rFonts w:ascii="宋体" w:hAnsi="宋体" w:cs="宋体"/>
                <w:color w:val="000000"/>
                <w:kern w:val="0"/>
                <w:sz w:val="18"/>
                <w:szCs w:val="18"/>
                <w:lang w:bidi="ar"/>
              </w:rPr>
            </w:pPr>
            <w:r>
              <w:rPr>
                <w:rFonts w:hint="eastAsia"/>
                <w:sz w:val="18"/>
                <w:szCs w:val="18"/>
              </w:rPr>
              <w:t xml:space="preserve">人孔坑抽水 </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B1034">
            <w:pPr>
              <w:widowControl/>
              <w:jc w:val="left"/>
              <w:textAlignment w:val="center"/>
              <w:rPr>
                <w:rFonts w:ascii="宋体" w:hAnsi="宋体" w:cs="宋体"/>
                <w:color w:val="000000"/>
                <w:kern w:val="0"/>
                <w:sz w:val="18"/>
                <w:szCs w:val="18"/>
                <w:lang w:bidi="ar"/>
              </w:rPr>
            </w:pPr>
            <w:r>
              <w:rPr>
                <w:rFonts w:hint="eastAsia"/>
                <w:sz w:val="18"/>
                <w:szCs w:val="18"/>
              </w:rPr>
              <w:t>人孔坑抽水 弱水流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DDCB0">
            <w:pPr>
              <w:widowControl/>
              <w:jc w:val="left"/>
              <w:textAlignment w:val="center"/>
              <w:rPr>
                <w:rFonts w:ascii="宋体" w:hAnsi="宋体" w:cs="宋体"/>
                <w:color w:val="000000"/>
                <w:kern w:val="0"/>
                <w:sz w:val="18"/>
                <w:szCs w:val="18"/>
                <w:lang w:bidi="ar"/>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27B7E">
            <w:pPr>
              <w:widowControl/>
              <w:jc w:val="right"/>
              <w:textAlignment w:val="center"/>
              <w:rPr>
                <w:rFonts w:ascii="宋体" w:hAnsi="宋体" w:cs="宋体"/>
                <w:color w:val="000000"/>
                <w:kern w:val="0"/>
                <w:sz w:val="18"/>
                <w:szCs w:val="18"/>
                <w:lang w:bidi="ar"/>
              </w:rPr>
            </w:pPr>
            <w:r>
              <w:rPr>
                <w:rFonts w:hint="eastAsia"/>
                <w:sz w:val="18"/>
                <w:szCs w:val="18"/>
              </w:rPr>
              <w:t xml:space="preserve">60.000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F8349">
            <w:pPr>
              <w:jc w:val="center"/>
              <w:rPr>
                <w:rFonts w:ascii="宋体" w:hAnsi="宋体" w:cs="宋体"/>
                <w:color w:val="000000"/>
                <w:sz w:val="18"/>
                <w:szCs w:val="18"/>
              </w:rPr>
            </w:pPr>
          </w:p>
        </w:tc>
      </w:tr>
      <w:tr w14:paraId="108E012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7C4A1">
            <w:pPr>
              <w:widowControl/>
              <w:jc w:val="center"/>
              <w:textAlignment w:val="center"/>
              <w:rPr>
                <w:rFonts w:ascii="宋体" w:hAnsi="宋体" w:cs="宋体"/>
                <w:color w:val="000000"/>
                <w:sz w:val="18"/>
                <w:szCs w:val="18"/>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BADC">
            <w:pPr>
              <w:widowControl/>
              <w:jc w:val="left"/>
              <w:textAlignment w:val="center"/>
              <w:rPr>
                <w:rFonts w:ascii="宋体" w:hAnsi="宋体" w:cs="宋体"/>
                <w:color w:val="000000"/>
                <w:sz w:val="18"/>
                <w:szCs w:val="18"/>
              </w:rPr>
            </w:pPr>
            <w:r>
              <w:rPr>
                <w:rFonts w:hint="eastAsia"/>
                <w:sz w:val="18"/>
                <w:szCs w:val="18"/>
              </w:rPr>
              <w:t>塑料管道基础</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F860D">
            <w:pPr>
              <w:widowControl/>
              <w:jc w:val="left"/>
              <w:textAlignment w:val="center"/>
              <w:rPr>
                <w:rFonts w:ascii="宋体" w:hAnsi="宋体" w:cs="宋体"/>
                <w:color w:val="000000"/>
                <w:sz w:val="18"/>
                <w:szCs w:val="18"/>
              </w:rPr>
            </w:pPr>
            <w:r>
              <w:rPr>
                <w:rFonts w:hint="eastAsia"/>
                <w:sz w:val="18"/>
                <w:szCs w:val="18"/>
              </w:rPr>
              <w:t>塑料管道基础 宽230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04140">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8CE0A">
            <w:pPr>
              <w:widowControl/>
              <w:jc w:val="right"/>
              <w:textAlignment w:val="center"/>
              <w:rPr>
                <w:rFonts w:ascii="宋体" w:hAnsi="宋体" w:cs="宋体"/>
                <w:color w:val="000000"/>
                <w:sz w:val="18"/>
                <w:szCs w:val="18"/>
              </w:rPr>
            </w:pPr>
            <w:r>
              <w:rPr>
                <w:rFonts w:hint="eastAsia"/>
                <w:sz w:val="18"/>
                <w:szCs w:val="18"/>
              </w:rPr>
              <w:t xml:space="preserve">0.882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9F3A2">
            <w:pPr>
              <w:jc w:val="center"/>
              <w:rPr>
                <w:rFonts w:ascii="宋体" w:hAnsi="宋体" w:cs="宋体"/>
                <w:color w:val="000000"/>
                <w:sz w:val="18"/>
                <w:szCs w:val="18"/>
              </w:rPr>
            </w:pPr>
          </w:p>
        </w:tc>
      </w:tr>
      <w:tr w14:paraId="28FCA3B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72F55">
            <w:pPr>
              <w:widowControl/>
              <w:jc w:val="center"/>
              <w:textAlignment w:val="center"/>
              <w:rPr>
                <w:rFonts w:ascii="宋体" w:hAnsi="宋体" w:cs="宋体"/>
                <w:color w:val="000000"/>
                <w:sz w:val="18"/>
                <w:szCs w:val="18"/>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8D130">
            <w:pPr>
              <w:widowControl/>
              <w:jc w:val="left"/>
              <w:textAlignment w:val="center"/>
              <w:rPr>
                <w:rFonts w:ascii="宋体" w:hAnsi="宋体" w:cs="宋体"/>
                <w:color w:val="000000"/>
                <w:sz w:val="18"/>
                <w:szCs w:val="18"/>
              </w:rPr>
            </w:pPr>
            <w:r>
              <w:rPr>
                <w:rFonts w:hint="eastAsia"/>
                <w:sz w:val="18"/>
                <w:szCs w:val="18"/>
              </w:rPr>
              <w:t>塑料管道基础</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68B36">
            <w:pPr>
              <w:widowControl/>
              <w:jc w:val="left"/>
              <w:textAlignment w:val="center"/>
              <w:rPr>
                <w:rFonts w:ascii="宋体" w:hAnsi="宋体" w:cs="宋体"/>
                <w:color w:val="000000"/>
                <w:sz w:val="18"/>
                <w:szCs w:val="18"/>
              </w:rPr>
            </w:pPr>
            <w:r>
              <w:rPr>
                <w:rFonts w:hint="eastAsia"/>
                <w:sz w:val="18"/>
                <w:szCs w:val="18"/>
              </w:rPr>
              <w:t>塑料管道基础 宽360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82C11">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014E3">
            <w:pPr>
              <w:widowControl/>
              <w:jc w:val="right"/>
              <w:textAlignment w:val="center"/>
              <w:rPr>
                <w:rFonts w:ascii="宋体" w:hAnsi="宋体" w:cs="宋体"/>
                <w:color w:val="000000"/>
                <w:sz w:val="18"/>
                <w:szCs w:val="18"/>
              </w:rPr>
            </w:pPr>
            <w:r>
              <w:rPr>
                <w:rFonts w:hint="eastAsia"/>
                <w:sz w:val="18"/>
                <w:szCs w:val="18"/>
              </w:rPr>
              <w:t xml:space="preserve">28.299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6481F">
            <w:pPr>
              <w:jc w:val="center"/>
              <w:rPr>
                <w:rFonts w:ascii="宋体" w:hAnsi="宋体" w:cs="宋体"/>
                <w:color w:val="000000"/>
                <w:sz w:val="18"/>
                <w:szCs w:val="18"/>
              </w:rPr>
            </w:pPr>
          </w:p>
        </w:tc>
      </w:tr>
      <w:tr w14:paraId="3FD7621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C3B43">
            <w:pPr>
              <w:widowControl/>
              <w:jc w:val="center"/>
              <w:textAlignment w:val="center"/>
              <w:rPr>
                <w:rFonts w:ascii="宋体" w:hAnsi="宋体" w:cs="宋体"/>
                <w:color w:val="000000"/>
                <w:kern w:val="0"/>
                <w:sz w:val="18"/>
                <w:szCs w:val="18"/>
                <w:lang w:bidi="ar"/>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76D7D">
            <w:pPr>
              <w:widowControl/>
              <w:jc w:val="left"/>
              <w:textAlignment w:val="center"/>
              <w:rPr>
                <w:rFonts w:ascii="宋体" w:hAnsi="宋体" w:cs="宋体"/>
                <w:color w:val="000000"/>
                <w:kern w:val="0"/>
                <w:sz w:val="18"/>
                <w:szCs w:val="18"/>
                <w:lang w:bidi="ar"/>
              </w:rPr>
            </w:pPr>
            <w:r>
              <w:rPr>
                <w:rFonts w:hint="eastAsia"/>
                <w:sz w:val="18"/>
                <w:szCs w:val="18"/>
              </w:rPr>
              <w:t>塑料管道基础</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4C1D">
            <w:pPr>
              <w:widowControl/>
              <w:jc w:val="left"/>
              <w:textAlignment w:val="center"/>
              <w:rPr>
                <w:rFonts w:ascii="宋体" w:hAnsi="宋体" w:cs="宋体"/>
                <w:color w:val="000000"/>
                <w:kern w:val="0"/>
                <w:sz w:val="18"/>
                <w:szCs w:val="18"/>
                <w:lang w:bidi="ar"/>
              </w:rPr>
            </w:pPr>
            <w:r>
              <w:rPr>
                <w:rFonts w:hint="eastAsia"/>
                <w:sz w:val="18"/>
                <w:szCs w:val="18"/>
              </w:rPr>
              <w:t>塑料管道基础 宽490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44E86">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AB96D">
            <w:pPr>
              <w:widowControl/>
              <w:jc w:val="right"/>
              <w:textAlignment w:val="center"/>
              <w:rPr>
                <w:rFonts w:ascii="宋体" w:hAnsi="宋体" w:cs="宋体"/>
                <w:color w:val="000000"/>
                <w:kern w:val="0"/>
                <w:sz w:val="18"/>
                <w:szCs w:val="18"/>
                <w:lang w:bidi="ar"/>
              </w:rPr>
            </w:pPr>
            <w:r>
              <w:rPr>
                <w:rFonts w:hint="eastAsia"/>
                <w:sz w:val="18"/>
                <w:szCs w:val="18"/>
              </w:rPr>
              <w:t xml:space="preserve">15.458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4E9F7">
            <w:pPr>
              <w:jc w:val="center"/>
              <w:rPr>
                <w:rFonts w:ascii="宋体" w:hAnsi="宋体" w:cs="宋体"/>
                <w:color w:val="000000"/>
                <w:sz w:val="18"/>
                <w:szCs w:val="18"/>
              </w:rPr>
            </w:pPr>
          </w:p>
        </w:tc>
      </w:tr>
      <w:tr w14:paraId="22371A3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67773">
            <w:pPr>
              <w:widowControl/>
              <w:jc w:val="center"/>
              <w:textAlignment w:val="center"/>
              <w:rPr>
                <w:rFonts w:ascii="宋体" w:hAnsi="宋体" w:cs="宋体"/>
                <w:color w:val="000000"/>
                <w:kern w:val="0"/>
                <w:sz w:val="18"/>
                <w:szCs w:val="18"/>
                <w:lang w:bidi="ar"/>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D8922">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43B73">
            <w:pPr>
              <w:widowControl/>
              <w:jc w:val="left"/>
              <w:textAlignment w:val="center"/>
              <w:rPr>
                <w:rFonts w:ascii="宋体" w:hAnsi="宋体" w:cs="宋体"/>
                <w:color w:val="000000"/>
                <w:kern w:val="0"/>
                <w:sz w:val="18"/>
                <w:szCs w:val="18"/>
                <w:lang w:bidi="ar"/>
              </w:rPr>
            </w:pPr>
            <w:r>
              <w:rPr>
                <w:rFonts w:hint="eastAsia"/>
                <w:sz w:val="18"/>
                <w:szCs w:val="18"/>
              </w:rPr>
              <w:t>铺设塑料管道 1孔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2FE1D">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790CA">
            <w:pPr>
              <w:widowControl/>
              <w:jc w:val="right"/>
              <w:textAlignment w:val="center"/>
              <w:rPr>
                <w:rFonts w:ascii="宋体" w:hAnsi="宋体" w:cs="宋体"/>
                <w:color w:val="000000"/>
                <w:kern w:val="0"/>
                <w:sz w:val="18"/>
                <w:szCs w:val="18"/>
                <w:lang w:bidi="ar"/>
              </w:rPr>
            </w:pPr>
            <w:r>
              <w:rPr>
                <w:rFonts w:hint="eastAsia"/>
                <w:sz w:val="18"/>
                <w:szCs w:val="18"/>
              </w:rPr>
              <w:t xml:space="preserve">3.240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94A83">
            <w:pPr>
              <w:jc w:val="center"/>
              <w:rPr>
                <w:rFonts w:ascii="宋体" w:hAnsi="宋体" w:cs="宋体"/>
                <w:color w:val="000000"/>
                <w:sz w:val="18"/>
                <w:szCs w:val="18"/>
              </w:rPr>
            </w:pPr>
          </w:p>
        </w:tc>
      </w:tr>
      <w:tr w14:paraId="5A2FD0C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CD351">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42CF6">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F96B6">
            <w:pPr>
              <w:widowControl/>
              <w:jc w:val="left"/>
              <w:textAlignment w:val="center"/>
              <w:rPr>
                <w:rFonts w:ascii="宋体" w:hAnsi="宋体" w:cs="宋体"/>
                <w:color w:val="000000"/>
                <w:kern w:val="0"/>
                <w:sz w:val="18"/>
                <w:szCs w:val="18"/>
                <w:lang w:bidi="ar"/>
              </w:rPr>
            </w:pPr>
            <w:r>
              <w:rPr>
                <w:rFonts w:hint="eastAsia"/>
                <w:sz w:val="18"/>
                <w:szCs w:val="18"/>
              </w:rPr>
              <w:t>铺设塑料管道 1孔 φ60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FE83A">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B2B08">
            <w:pPr>
              <w:widowControl/>
              <w:jc w:val="right"/>
              <w:textAlignment w:val="center"/>
              <w:rPr>
                <w:rFonts w:ascii="宋体" w:hAnsi="宋体" w:cs="宋体"/>
                <w:color w:val="000000"/>
                <w:kern w:val="0"/>
                <w:sz w:val="18"/>
                <w:szCs w:val="18"/>
                <w:lang w:bidi="ar"/>
              </w:rPr>
            </w:pPr>
            <w:r>
              <w:rPr>
                <w:rFonts w:hint="eastAsia"/>
                <w:sz w:val="18"/>
                <w:szCs w:val="18"/>
              </w:rPr>
              <w:t xml:space="preserve">0.910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926DE">
            <w:pPr>
              <w:jc w:val="center"/>
              <w:rPr>
                <w:rFonts w:ascii="宋体" w:hAnsi="宋体" w:cs="宋体"/>
                <w:color w:val="000000"/>
                <w:sz w:val="18"/>
                <w:szCs w:val="18"/>
              </w:rPr>
            </w:pPr>
          </w:p>
        </w:tc>
      </w:tr>
      <w:tr w14:paraId="57C8677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73BF1">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C5EA8">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6BF2A">
            <w:pPr>
              <w:widowControl/>
              <w:jc w:val="left"/>
              <w:textAlignment w:val="center"/>
              <w:rPr>
                <w:rFonts w:ascii="宋体" w:hAnsi="宋体" w:cs="宋体"/>
                <w:color w:val="000000"/>
                <w:kern w:val="0"/>
                <w:sz w:val="18"/>
                <w:szCs w:val="18"/>
                <w:lang w:bidi="ar"/>
              </w:rPr>
            </w:pPr>
            <w:r>
              <w:rPr>
                <w:rFonts w:hint="eastAsia"/>
                <w:sz w:val="18"/>
                <w:szCs w:val="18"/>
              </w:rPr>
              <w:t>铺设塑料管道 2孔(2×1)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92AC8">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BAEB7">
            <w:pPr>
              <w:widowControl/>
              <w:jc w:val="right"/>
              <w:textAlignment w:val="center"/>
              <w:rPr>
                <w:rFonts w:ascii="宋体" w:hAnsi="宋体" w:cs="宋体"/>
                <w:color w:val="000000"/>
                <w:kern w:val="0"/>
                <w:sz w:val="18"/>
                <w:szCs w:val="18"/>
                <w:lang w:bidi="ar"/>
              </w:rPr>
            </w:pPr>
            <w:r>
              <w:rPr>
                <w:rFonts w:hint="eastAsia"/>
                <w:sz w:val="18"/>
                <w:szCs w:val="18"/>
              </w:rPr>
              <w:t xml:space="preserve">11.000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38C95">
            <w:pPr>
              <w:jc w:val="center"/>
              <w:rPr>
                <w:rFonts w:ascii="宋体" w:hAnsi="宋体" w:cs="宋体"/>
                <w:color w:val="000000"/>
                <w:sz w:val="18"/>
                <w:szCs w:val="18"/>
              </w:rPr>
            </w:pPr>
          </w:p>
        </w:tc>
      </w:tr>
      <w:tr w14:paraId="6917B47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5B2CE">
            <w:pPr>
              <w:widowControl/>
              <w:jc w:val="center"/>
              <w:textAlignment w:val="center"/>
              <w:rPr>
                <w:rFonts w:ascii="宋体" w:hAnsi="宋体" w:cs="宋体"/>
                <w:color w:val="000000"/>
                <w:kern w:val="0"/>
                <w:sz w:val="18"/>
                <w:szCs w:val="18"/>
                <w:lang w:bidi="ar"/>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777CB">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8C4B4">
            <w:pPr>
              <w:widowControl/>
              <w:jc w:val="left"/>
              <w:textAlignment w:val="center"/>
              <w:rPr>
                <w:rFonts w:ascii="宋体" w:hAnsi="宋体" w:cs="宋体"/>
                <w:color w:val="000000"/>
                <w:kern w:val="0"/>
                <w:sz w:val="18"/>
                <w:szCs w:val="18"/>
                <w:lang w:bidi="ar"/>
              </w:rPr>
            </w:pPr>
            <w:r>
              <w:rPr>
                <w:rFonts w:hint="eastAsia"/>
                <w:sz w:val="18"/>
                <w:szCs w:val="18"/>
              </w:rPr>
              <w:t>铺设塑料管道 4孔(2×2)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421DE">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5AA83">
            <w:pPr>
              <w:widowControl/>
              <w:jc w:val="right"/>
              <w:textAlignment w:val="center"/>
              <w:rPr>
                <w:rFonts w:ascii="宋体" w:hAnsi="宋体" w:cs="宋体"/>
                <w:color w:val="000000"/>
                <w:kern w:val="0"/>
                <w:sz w:val="18"/>
                <w:szCs w:val="18"/>
                <w:lang w:bidi="ar"/>
              </w:rPr>
            </w:pPr>
            <w:r>
              <w:rPr>
                <w:rFonts w:hint="eastAsia"/>
                <w:sz w:val="18"/>
                <w:szCs w:val="18"/>
              </w:rPr>
              <w:t xml:space="preserve">10.570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CD6A5">
            <w:pPr>
              <w:jc w:val="center"/>
              <w:rPr>
                <w:rFonts w:ascii="宋体" w:hAnsi="宋体" w:cs="宋体"/>
                <w:color w:val="000000"/>
                <w:sz w:val="18"/>
                <w:szCs w:val="18"/>
              </w:rPr>
            </w:pPr>
          </w:p>
        </w:tc>
      </w:tr>
      <w:tr w14:paraId="515AE35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25DFA">
            <w:pPr>
              <w:widowControl/>
              <w:jc w:val="center"/>
              <w:textAlignment w:val="center"/>
              <w:rPr>
                <w:rFonts w:ascii="宋体" w:hAnsi="宋体" w:cs="宋体"/>
                <w:color w:val="000000"/>
                <w:kern w:val="0"/>
                <w:sz w:val="18"/>
                <w:szCs w:val="18"/>
                <w:lang w:bidi="ar"/>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1134A">
            <w:pPr>
              <w:widowControl/>
              <w:jc w:val="left"/>
              <w:textAlignment w:val="center"/>
              <w:rPr>
                <w:rFonts w:ascii="宋体" w:hAnsi="宋体" w:cs="宋体"/>
                <w:color w:val="000000"/>
                <w:kern w:val="0"/>
                <w:sz w:val="18"/>
                <w:szCs w:val="18"/>
                <w:lang w:bidi="ar"/>
              </w:rPr>
            </w:pPr>
            <w:r>
              <w:rPr>
                <w:rFonts w:hint="eastAsia"/>
                <w:sz w:val="18"/>
                <w:szCs w:val="18"/>
              </w:rPr>
              <w:t>塑料管道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644A5">
            <w:pPr>
              <w:widowControl/>
              <w:jc w:val="left"/>
              <w:textAlignment w:val="center"/>
              <w:rPr>
                <w:rFonts w:ascii="宋体" w:hAnsi="宋体" w:cs="宋体"/>
                <w:color w:val="000000"/>
                <w:kern w:val="0"/>
                <w:sz w:val="18"/>
                <w:szCs w:val="18"/>
                <w:lang w:bidi="ar"/>
              </w:rPr>
            </w:pPr>
            <w:r>
              <w:rPr>
                <w:rFonts w:hint="eastAsia"/>
                <w:sz w:val="18"/>
                <w:szCs w:val="18"/>
              </w:rPr>
              <w:t>铺设塑料管道 6孔(3×2) φ102</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481B6">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8DAED">
            <w:pPr>
              <w:widowControl/>
              <w:jc w:val="right"/>
              <w:textAlignment w:val="center"/>
              <w:rPr>
                <w:rFonts w:ascii="宋体" w:hAnsi="宋体" w:cs="宋体"/>
                <w:color w:val="000000"/>
                <w:kern w:val="0"/>
                <w:sz w:val="18"/>
                <w:szCs w:val="18"/>
                <w:lang w:bidi="ar"/>
              </w:rPr>
            </w:pPr>
            <w:r>
              <w:rPr>
                <w:rFonts w:hint="eastAsia"/>
                <w:sz w:val="18"/>
                <w:szCs w:val="18"/>
              </w:rPr>
              <w:t xml:space="preserve">12.870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C5665">
            <w:pPr>
              <w:jc w:val="center"/>
              <w:rPr>
                <w:rFonts w:ascii="宋体" w:hAnsi="宋体" w:cs="宋体"/>
                <w:color w:val="000000"/>
                <w:sz w:val="18"/>
                <w:szCs w:val="18"/>
              </w:rPr>
            </w:pPr>
          </w:p>
        </w:tc>
      </w:tr>
      <w:tr w14:paraId="218C955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97686">
            <w:pPr>
              <w:widowControl/>
              <w:jc w:val="center"/>
              <w:textAlignment w:val="center"/>
              <w:rPr>
                <w:rFonts w:ascii="宋体" w:hAnsi="宋体" w:cs="宋体"/>
                <w:color w:val="000000"/>
                <w:kern w:val="0"/>
                <w:sz w:val="18"/>
                <w:szCs w:val="18"/>
                <w:lang w:bidi="ar"/>
              </w:rPr>
            </w:pPr>
            <w:r>
              <w:rPr>
                <w:rFonts w:hint="eastAsia"/>
                <w:sz w:val="18"/>
                <w:szCs w:val="18"/>
              </w:rPr>
              <w:t>23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351F2">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8E469">
            <w:pPr>
              <w:widowControl/>
              <w:jc w:val="left"/>
              <w:textAlignment w:val="center"/>
              <w:rPr>
                <w:rFonts w:ascii="宋体" w:hAnsi="宋体" w:cs="宋体"/>
                <w:color w:val="000000"/>
                <w:kern w:val="0"/>
                <w:sz w:val="18"/>
                <w:szCs w:val="18"/>
                <w:lang w:bidi="ar"/>
              </w:rPr>
            </w:pPr>
            <w:r>
              <w:rPr>
                <w:rFonts w:hint="eastAsia"/>
                <w:sz w:val="18"/>
                <w:szCs w:val="18"/>
              </w:rPr>
              <w:t>铺设镀锌钢管管道 1孔 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A87B4">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D5079">
            <w:pPr>
              <w:widowControl/>
              <w:jc w:val="right"/>
              <w:textAlignment w:val="center"/>
              <w:rPr>
                <w:rFonts w:ascii="宋体" w:hAnsi="宋体" w:cs="宋体"/>
                <w:color w:val="000000"/>
                <w:kern w:val="0"/>
                <w:sz w:val="18"/>
                <w:szCs w:val="18"/>
                <w:lang w:bidi="ar"/>
              </w:rPr>
            </w:pPr>
            <w:r>
              <w:rPr>
                <w:rFonts w:hint="eastAsia"/>
                <w:sz w:val="18"/>
                <w:szCs w:val="18"/>
              </w:rPr>
              <w:t xml:space="preserve">0.550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4BCF8">
            <w:pPr>
              <w:jc w:val="center"/>
              <w:rPr>
                <w:rFonts w:ascii="宋体" w:hAnsi="宋体" w:cs="宋体"/>
                <w:color w:val="000000"/>
                <w:sz w:val="18"/>
                <w:szCs w:val="18"/>
              </w:rPr>
            </w:pPr>
          </w:p>
        </w:tc>
      </w:tr>
      <w:tr w14:paraId="079332F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ED93B">
            <w:pPr>
              <w:widowControl/>
              <w:jc w:val="center"/>
              <w:textAlignment w:val="center"/>
              <w:rPr>
                <w:rFonts w:ascii="宋体" w:hAnsi="宋体" w:cs="宋体"/>
                <w:color w:val="000000"/>
                <w:kern w:val="0"/>
                <w:sz w:val="18"/>
                <w:szCs w:val="18"/>
                <w:lang w:bidi="ar"/>
              </w:rPr>
            </w:pPr>
            <w:r>
              <w:rPr>
                <w:rFonts w:hint="eastAsia"/>
                <w:sz w:val="18"/>
                <w:szCs w:val="18"/>
              </w:rPr>
              <w:t>24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BF05C">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AE554">
            <w:pPr>
              <w:widowControl/>
              <w:jc w:val="left"/>
              <w:textAlignment w:val="center"/>
              <w:rPr>
                <w:rFonts w:ascii="宋体" w:hAnsi="宋体" w:cs="宋体"/>
                <w:color w:val="000000"/>
                <w:kern w:val="0"/>
                <w:sz w:val="18"/>
                <w:szCs w:val="18"/>
                <w:lang w:bidi="ar"/>
              </w:rPr>
            </w:pPr>
            <w:r>
              <w:rPr>
                <w:rFonts w:hint="eastAsia"/>
                <w:sz w:val="18"/>
                <w:szCs w:val="18"/>
              </w:rPr>
              <w:t>铺设镀锌钢管管道 2孔(2×1)φ100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02559">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0F5F8">
            <w:pPr>
              <w:widowControl/>
              <w:jc w:val="right"/>
              <w:textAlignment w:val="center"/>
              <w:rPr>
                <w:rFonts w:ascii="宋体" w:hAnsi="宋体" w:cs="宋体"/>
                <w:color w:val="000000"/>
                <w:kern w:val="0"/>
                <w:sz w:val="18"/>
                <w:szCs w:val="18"/>
                <w:lang w:bidi="ar"/>
              </w:rPr>
            </w:pPr>
            <w:r>
              <w:rPr>
                <w:rFonts w:hint="eastAsia"/>
                <w:sz w:val="18"/>
                <w:szCs w:val="18"/>
              </w:rPr>
              <w:t xml:space="preserve">0.330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40F73">
            <w:pPr>
              <w:jc w:val="center"/>
              <w:rPr>
                <w:rFonts w:ascii="宋体" w:hAnsi="宋体" w:cs="宋体"/>
                <w:color w:val="000000"/>
                <w:sz w:val="18"/>
                <w:szCs w:val="18"/>
              </w:rPr>
            </w:pPr>
          </w:p>
        </w:tc>
      </w:tr>
      <w:tr w14:paraId="0C96499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C67BA">
            <w:pPr>
              <w:widowControl/>
              <w:jc w:val="center"/>
              <w:textAlignment w:val="center"/>
              <w:rPr>
                <w:rFonts w:ascii="宋体" w:hAnsi="宋体" w:cs="宋体"/>
                <w:color w:val="000000"/>
                <w:kern w:val="0"/>
                <w:sz w:val="18"/>
                <w:szCs w:val="18"/>
                <w:lang w:bidi="ar"/>
              </w:rPr>
            </w:pPr>
            <w:r>
              <w:rPr>
                <w:rFonts w:hint="eastAsia"/>
                <w:sz w:val="18"/>
                <w:szCs w:val="18"/>
              </w:rPr>
              <w:t>25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29A02">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5144B">
            <w:pPr>
              <w:widowControl/>
              <w:jc w:val="left"/>
              <w:textAlignment w:val="center"/>
              <w:rPr>
                <w:rFonts w:ascii="宋体" w:hAnsi="宋体" w:cs="宋体"/>
                <w:color w:val="000000"/>
                <w:kern w:val="0"/>
                <w:sz w:val="18"/>
                <w:szCs w:val="18"/>
                <w:lang w:bidi="ar"/>
              </w:rPr>
            </w:pPr>
            <w:r>
              <w:rPr>
                <w:rFonts w:hint="eastAsia"/>
                <w:sz w:val="18"/>
                <w:szCs w:val="18"/>
              </w:rPr>
              <w:t>铺设镀锌钢管管道 4孔(2×2) 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825E2">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80645">
            <w:pPr>
              <w:widowControl/>
              <w:jc w:val="right"/>
              <w:textAlignment w:val="center"/>
              <w:rPr>
                <w:rFonts w:ascii="宋体" w:hAnsi="宋体" w:cs="宋体"/>
                <w:color w:val="000000"/>
                <w:kern w:val="0"/>
                <w:sz w:val="18"/>
                <w:szCs w:val="18"/>
                <w:lang w:bidi="ar"/>
              </w:rPr>
            </w:pPr>
            <w:r>
              <w:rPr>
                <w:rFonts w:hint="eastAsia"/>
                <w:sz w:val="18"/>
                <w:szCs w:val="18"/>
              </w:rPr>
              <w:t xml:space="preserve">0.980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71DC7">
            <w:pPr>
              <w:jc w:val="center"/>
              <w:rPr>
                <w:rFonts w:ascii="宋体" w:hAnsi="宋体" w:cs="宋体"/>
                <w:color w:val="000000"/>
                <w:sz w:val="18"/>
                <w:szCs w:val="18"/>
              </w:rPr>
            </w:pPr>
          </w:p>
        </w:tc>
      </w:tr>
      <w:tr w14:paraId="7569D33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61FB1">
            <w:pPr>
              <w:widowControl/>
              <w:jc w:val="center"/>
              <w:textAlignment w:val="center"/>
              <w:rPr>
                <w:rFonts w:ascii="宋体" w:hAnsi="宋体" w:cs="宋体"/>
                <w:color w:val="000000"/>
                <w:kern w:val="0"/>
                <w:sz w:val="18"/>
                <w:szCs w:val="18"/>
                <w:lang w:bidi="ar"/>
              </w:rPr>
            </w:pPr>
            <w:r>
              <w:rPr>
                <w:rFonts w:hint="eastAsia"/>
                <w:sz w:val="18"/>
                <w:szCs w:val="18"/>
              </w:rPr>
              <w:t>26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854E6">
            <w:pPr>
              <w:widowControl/>
              <w:jc w:val="left"/>
              <w:textAlignment w:val="center"/>
              <w:rPr>
                <w:rFonts w:ascii="宋体" w:hAnsi="宋体" w:cs="宋体"/>
                <w:color w:val="000000"/>
                <w:kern w:val="0"/>
                <w:sz w:val="18"/>
                <w:szCs w:val="18"/>
                <w:lang w:bidi="ar"/>
              </w:rPr>
            </w:pPr>
            <w:r>
              <w:rPr>
                <w:rFonts w:hint="eastAsia"/>
                <w:sz w:val="18"/>
                <w:szCs w:val="18"/>
              </w:rPr>
              <w:t>镀锌钢管管道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6E0C9">
            <w:pPr>
              <w:widowControl/>
              <w:jc w:val="left"/>
              <w:textAlignment w:val="center"/>
              <w:rPr>
                <w:rFonts w:ascii="宋体" w:hAnsi="宋体" w:cs="宋体"/>
                <w:color w:val="000000"/>
                <w:kern w:val="0"/>
                <w:sz w:val="18"/>
                <w:szCs w:val="18"/>
                <w:lang w:bidi="ar"/>
              </w:rPr>
            </w:pPr>
            <w:r>
              <w:rPr>
                <w:rFonts w:hint="eastAsia"/>
                <w:sz w:val="18"/>
                <w:szCs w:val="18"/>
              </w:rPr>
              <w:t>铺设镀锌钢管管道 6孔(3×2)φ100</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1AC26">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89C97">
            <w:pPr>
              <w:widowControl/>
              <w:jc w:val="right"/>
              <w:textAlignment w:val="center"/>
              <w:rPr>
                <w:rFonts w:ascii="宋体" w:hAnsi="宋体" w:cs="宋体"/>
                <w:color w:val="000000"/>
                <w:kern w:val="0"/>
                <w:sz w:val="18"/>
                <w:szCs w:val="18"/>
                <w:lang w:bidi="ar"/>
              </w:rPr>
            </w:pPr>
            <w:r>
              <w:rPr>
                <w:rFonts w:hint="eastAsia"/>
                <w:sz w:val="18"/>
                <w:szCs w:val="18"/>
              </w:rPr>
              <w:t xml:space="preserve">1.390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13884">
            <w:pPr>
              <w:jc w:val="center"/>
              <w:rPr>
                <w:rFonts w:ascii="宋体" w:hAnsi="宋体" w:cs="宋体"/>
                <w:color w:val="000000"/>
                <w:sz w:val="18"/>
                <w:szCs w:val="18"/>
              </w:rPr>
            </w:pPr>
          </w:p>
        </w:tc>
      </w:tr>
      <w:tr w14:paraId="69ABAD8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9A9D4">
            <w:pPr>
              <w:widowControl/>
              <w:jc w:val="center"/>
              <w:textAlignment w:val="center"/>
              <w:rPr>
                <w:rFonts w:ascii="宋体" w:hAnsi="宋体" w:cs="宋体"/>
                <w:color w:val="000000"/>
                <w:kern w:val="0"/>
                <w:sz w:val="18"/>
                <w:szCs w:val="18"/>
                <w:lang w:bidi="ar"/>
              </w:rPr>
            </w:pPr>
            <w:r>
              <w:rPr>
                <w:rFonts w:hint="eastAsia"/>
                <w:sz w:val="18"/>
                <w:szCs w:val="18"/>
              </w:rPr>
              <w:t>27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26657">
            <w:pPr>
              <w:widowControl/>
              <w:jc w:val="left"/>
              <w:textAlignment w:val="center"/>
              <w:rPr>
                <w:rFonts w:ascii="宋体" w:hAnsi="宋体" w:cs="宋体"/>
                <w:color w:val="000000"/>
                <w:kern w:val="0"/>
                <w:sz w:val="18"/>
                <w:szCs w:val="18"/>
                <w:lang w:bidi="ar"/>
              </w:rPr>
            </w:pPr>
            <w:r>
              <w:rPr>
                <w:rFonts w:hint="eastAsia"/>
                <w:sz w:val="18"/>
                <w:szCs w:val="18"/>
              </w:rPr>
              <w:t>管道混凝土包封</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97AFD">
            <w:pPr>
              <w:widowControl/>
              <w:jc w:val="left"/>
              <w:textAlignment w:val="center"/>
              <w:rPr>
                <w:rFonts w:ascii="宋体" w:hAnsi="宋体" w:cs="宋体"/>
                <w:color w:val="000000"/>
                <w:kern w:val="0"/>
                <w:sz w:val="18"/>
                <w:szCs w:val="18"/>
                <w:lang w:bidi="ar"/>
              </w:rPr>
            </w:pPr>
            <w:r>
              <w:rPr>
                <w:rFonts w:hint="eastAsia"/>
                <w:sz w:val="18"/>
                <w:szCs w:val="18"/>
              </w:rPr>
              <w:t>管道混凝土包封 C20、含模板安拆等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1C743">
            <w:pPr>
              <w:widowControl/>
              <w:jc w:val="left"/>
              <w:textAlignment w:val="center"/>
              <w:rPr>
                <w:rFonts w:ascii="宋体" w:hAnsi="宋体" w:cs="宋体"/>
                <w:color w:val="000000"/>
                <w:kern w:val="0"/>
                <w:sz w:val="18"/>
                <w:szCs w:val="18"/>
                <w:lang w:bidi="ar"/>
              </w:rPr>
            </w:pPr>
            <w:r>
              <w:rPr>
                <w:rFonts w:hint="eastAsia"/>
                <w:sz w:val="18"/>
                <w:szCs w:val="18"/>
              </w:rPr>
              <w:t>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9BEE9">
            <w:pPr>
              <w:widowControl/>
              <w:jc w:val="right"/>
              <w:textAlignment w:val="center"/>
              <w:rPr>
                <w:rFonts w:ascii="宋体" w:hAnsi="宋体" w:cs="宋体"/>
                <w:color w:val="000000"/>
                <w:kern w:val="0"/>
                <w:sz w:val="18"/>
                <w:szCs w:val="18"/>
                <w:lang w:bidi="ar"/>
              </w:rPr>
            </w:pPr>
            <w:r>
              <w:rPr>
                <w:rFonts w:hint="eastAsia"/>
                <w:sz w:val="18"/>
                <w:szCs w:val="18"/>
              </w:rPr>
              <w:t xml:space="preserve">350.740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ED860">
            <w:pPr>
              <w:jc w:val="center"/>
              <w:rPr>
                <w:rFonts w:ascii="宋体" w:hAnsi="宋体" w:cs="宋体"/>
                <w:color w:val="000000"/>
                <w:sz w:val="18"/>
                <w:szCs w:val="18"/>
              </w:rPr>
            </w:pPr>
          </w:p>
        </w:tc>
      </w:tr>
      <w:tr w14:paraId="49E41E7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3932E">
            <w:pPr>
              <w:widowControl/>
              <w:jc w:val="center"/>
              <w:textAlignment w:val="center"/>
              <w:rPr>
                <w:rFonts w:ascii="宋体" w:hAnsi="宋体" w:cs="宋体"/>
                <w:color w:val="000000"/>
                <w:sz w:val="18"/>
                <w:szCs w:val="18"/>
              </w:rPr>
            </w:pPr>
            <w:r>
              <w:rPr>
                <w:rFonts w:hint="eastAsia"/>
                <w:sz w:val="18"/>
                <w:szCs w:val="18"/>
              </w:rPr>
              <w:t>28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CECEF">
            <w:pPr>
              <w:widowControl/>
              <w:jc w:val="left"/>
              <w:textAlignment w:val="center"/>
              <w:rPr>
                <w:rFonts w:ascii="宋体" w:hAnsi="宋体" w:cs="宋体"/>
                <w:color w:val="000000"/>
                <w:sz w:val="18"/>
                <w:szCs w:val="18"/>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1DE0F">
            <w:pPr>
              <w:widowControl/>
              <w:jc w:val="left"/>
              <w:textAlignment w:val="center"/>
              <w:rPr>
                <w:rFonts w:ascii="宋体" w:hAnsi="宋体" w:cs="宋体"/>
                <w:color w:val="000000"/>
                <w:sz w:val="18"/>
                <w:szCs w:val="18"/>
              </w:rPr>
            </w:pPr>
            <w:r>
              <w:rPr>
                <w:rFonts w:hint="eastAsia"/>
                <w:sz w:val="18"/>
                <w:szCs w:val="18"/>
              </w:rPr>
              <w:t>砖砌手孔(现场浇筑上覆) 90×120、（做法详见图纸）、井盖（包含智慧终端）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E9611">
            <w:pPr>
              <w:widowControl/>
              <w:jc w:val="left"/>
              <w:textAlignment w:val="center"/>
              <w:rPr>
                <w:rFonts w:ascii="宋体" w:hAnsi="宋体" w:cs="宋体"/>
                <w:color w:val="000000"/>
                <w:sz w:val="18"/>
                <w:szCs w:val="18"/>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D9655">
            <w:pPr>
              <w:widowControl/>
              <w:jc w:val="right"/>
              <w:textAlignment w:val="center"/>
              <w:rPr>
                <w:rFonts w:ascii="宋体" w:hAnsi="宋体" w:cs="宋体"/>
                <w:color w:val="000000"/>
                <w:sz w:val="18"/>
                <w:szCs w:val="18"/>
              </w:rPr>
            </w:pPr>
            <w:r>
              <w:rPr>
                <w:rFonts w:hint="eastAsia"/>
                <w:sz w:val="18"/>
                <w:szCs w:val="18"/>
              </w:rPr>
              <w:t xml:space="preserve">53.000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A7CAE">
            <w:pPr>
              <w:jc w:val="center"/>
              <w:rPr>
                <w:rFonts w:ascii="宋体" w:hAnsi="宋体" w:cs="宋体"/>
                <w:color w:val="000000"/>
                <w:sz w:val="18"/>
                <w:szCs w:val="18"/>
              </w:rPr>
            </w:pPr>
          </w:p>
        </w:tc>
      </w:tr>
      <w:tr w14:paraId="274BA86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5F720">
            <w:pPr>
              <w:widowControl/>
              <w:jc w:val="center"/>
              <w:textAlignment w:val="center"/>
              <w:rPr>
                <w:rFonts w:ascii="宋体" w:hAnsi="宋体" w:cs="宋体"/>
                <w:color w:val="000000"/>
                <w:sz w:val="18"/>
                <w:szCs w:val="18"/>
              </w:rPr>
            </w:pPr>
            <w:r>
              <w:rPr>
                <w:rFonts w:hint="eastAsia"/>
                <w:sz w:val="18"/>
                <w:szCs w:val="18"/>
              </w:rPr>
              <w:t>29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4FFBD">
            <w:pPr>
              <w:widowControl/>
              <w:jc w:val="left"/>
              <w:textAlignment w:val="center"/>
              <w:rPr>
                <w:rFonts w:ascii="宋体" w:hAnsi="宋体" w:cs="宋体"/>
                <w:color w:val="000000"/>
                <w:sz w:val="18"/>
                <w:szCs w:val="18"/>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02AC">
            <w:pPr>
              <w:widowControl/>
              <w:jc w:val="left"/>
              <w:textAlignment w:val="center"/>
              <w:rPr>
                <w:rFonts w:ascii="宋体" w:hAnsi="宋体" w:cs="宋体"/>
                <w:color w:val="000000"/>
                <w:sz w:val="18"/>
                <w:szCs w:val="18"/>
              </w:rPr>
            </w:pPr>
            <w:r>
              <w:rPr>
                <w:rFonts w:hint="eastAsia"/>
                <w:sz w:val="18"/>
                <w:szCs w:val="18"/>
              </w:rPr>
              <w:t>砖砌手孔(现场浇筑上覆) 120×170（做法详见图纸）、井盖（包含智慧终端）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F3B07">
            <w:pPr>
              <w:widowControl/>
              <w:jc w:val="left"/>
              <w:textAlignment w:val="center"/>
              <w:rPr>
                <w:rFonts w:ascii="宋体" w:hAnsi="宋体" w:cs="宋体"/>
                <w:color w:val="000000"/>
                <w:sz w:val="20"/>
                <w:szCs w:val="20"/>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36E65">
            <w:pPr>
              <w:widowControl/>
              <w:jc w:val="right"/>
              <w:textAlignment w:val="center"/>
              <w:rPr>
                <w:rFonts w:ascii="宋体" w:hAnsi="宋体" w:cs="宋体"/>
                <w:color w:val="000000"/>
                <w:sz w:val="18"/>
                <w:szCs w:val="18"/>
              </w:rPr>
            </w:pPr>
            <w:r>
              <w:rPr>
                <w:rFonts w:hint="eastAsia"/>
                <w:sz w:val="18"/>
                <w:szCs w:val="18"/>
              </w:rPr>
              <w:t xml:space="preserve">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9F86C">
            <w:pPr>
              <w:jc w:val="center"/>
              <w:rPr>
                <w:rFonts w:ascii="宋体" w:hAnsi="宋体" w:cs="宋体"/>
                <w:color w:val="000000"/>
                <w:sz w:val="18"/>
                <w:szCs w:val="18"/>
              </w:rPr>
            </w:pPr>
          </w:p>
        </w:tc>
      </w:tr>
      <w:tr w14:paraId="0968F5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1E877">
            <w:pPr>
              <w:widowControl/>
              <w:jc w:val="center"/>
              <w:textAlignment w:val="center"/>
              <w:rPr>
                <w:rFonts w:ascii="宋体" w:hAnsi="宋体" w:cs="宋体"/>
                <w:color w:val="000000"/>
                <w:kern w:val="0"/>
                <w:sz w:val="18"/>
                <w:szCs w:val="18"/>
                <w:lang w:bidi="ar"/>
              </w:rPr>
            </w:pPr>
            <w:r>
              <w:rPr>
                <w:rFonts w:hint="eastAsia"/>
                <w:sz w:val="18"/>
                <w:szCs w:val="18"/>
              </w:rPr>
              <w:t>30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CA9DC">
            <w:pPr>
              <w:widowControl/>
              <w:jc w:val="left"/>
              <w:textAlignment w:val="center"/>
              <w:rPr>
                <w:rFonts w:ascii="宋体" w:hAnsi="宋体" w:cs="宋体"/>
                <w:color w:val="000000"/>
                <w:kern w:val="0"/>
                <w:sz w:val="18"/>
                <w:szCs w:val="18"/>
                <w:lang w:bidi="ar"/>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66FD2">
            <w:pPr>
              <w:widowControl/>
              <w:jc w:val="left"/>
              <w:textAlignment w:val="center"/>
              <w:rPr>
                <w:rFonts w:ascii="宋体" w:hAnsi="宋体" w:cs="宋体"/>
                <w:color w:val="000000"/>
                <w:kern w:val="0"/>
                <w:sz w:val="18"/>
                <w:szCs w:val="18"/>
                <w:lang w:bidi="ar"/>
              </w:rPr>
            </w:pPr>
            <w:r>
              <w:rPr>
                <w:rFonts w:hint="eastAsia"/>
                <w:sz w:val="18"/>
                <w:szCs w:val="18"/>
              </w:rPr>
              <w:t>砖砌配线手孔 小手孔(ssk)（做法详见图纸）、井盖（包含智慧终端）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58CEA">
            <w:pPr>
              <w:widowControl/>
              <w:jc w:val="left"/>
              <w:textAlignment w:val="center"/>
              <w:rPr>
                <w:rFonts w:ascii="宋体" w:hAnsi="宋体" w:cs="宋体"/>
                <w:color w:val="000000"/>
                <w:kern w:val="0"/>
                <w:sz w:val="20"/>
                <w:szCs w:val="20"/>
                <w:lang w:bidi="ar"/>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B2D5B">
            <w:pPr>
              <w:widowControl/>
              <w:jc w:val="right"/>
              <w:textAlignment w:val="center"/>
              <w:rPr>
                <w:rFonts w:ascii="宋体" w:hAnsi="宋体" w:cs="宋体"/>
                <w:color w:val="000000"/>
                <w:kern w:val="0"/>
                <w:sz w:val="18"/>
                <w:szCs w:val="18"/>
                <w:lang w:bidi="ar"/>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7CB1B">
            <w:pPr>
              <w:jc w:val="center"/>
              <w:rPr>
                <w:rFonts w:ascii="宋体" w:hAnsi="宋体" w:cs="宋体"/>
                <w:color w:val="000000"/>
                <w:sz w:val="18"/>
                <w:szCs w:val="18"/>
              </w:rPr>
            </w:pPr>
          </w:p>
        </w:tc>
      </w:tr>
      <w:tr w14:paraId="6C6424A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F62D3">
            <w:pPr>
              <w:widowControl/>
              <w:jc w:val="center"/>
              <w:textAlignment w:val="center"/>
              <w:rPr>
                <w:rFonts w:ascii="宋体" w:hAnsi="宋体" w:cs="宋体"/>
                <w:color w:val="000000"/>
                <w:kern w:val="0"/>
                <w:sz w:val="18"/>
                <w:szCs w:val="18"/>
                <w:lang w:bidi="ar"/>
              </w:rPr>
            </w:pPr>
            <w:r>
              <w:rPr>
                <w:rFonts w:hint="eastAsia"/>
                <w:sz w:val="18"/>
                <w:szCs w:val="18"/>
              </w:rPr>
              <w:t>31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379A9">
            <w:pPr>
              <w:widowControl/>
              <w:jc w:val="left"/>
              <w:textAlignment w:val="center"/>
              <w:rPr>
                <w:rFonts w:ascii="宋体" w:hAnsi="宋体" w:cs="宋体"/>
                <w:color w:val="000000"/>
                <w:kern w:val="0"/>
                <w:sz w:val="18"/>
                <w:szCs w:val="18"/>
                <w:lang w:bidi="ar"/>
              </w:rPr>
            </w:pPr>
            <w:r>
              <w:rPr>
                <w:rFonts w:hint="eastAsia"/>
                <w:sz w:val="18"/>
                <w:szCs w:val="18"/>
              </w:rPr>
              <w:t>手孔井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D0195">
            <w:pPr>
              <w:widowControl/>
              <w:jc w:val="left"/>
              <w:textAlignment w:val="center"/>
              <w:rPr>
                <w:rFonts w:ascii="宋体" w:hAnsi="宋体" w:cs="宋体"/>
                <w:color w:val="000000"/>
                <w:kern w:val="0"/>
                <w:sz w:val="18"/>
                <w:szCs w:val="18"/>
                <w:lang w:bidi="ar"/>
              </w:rPr>
            </w:pPr>
            <w:r>
              <w:rPr>
                <w:rFonts w:hint="eastAsia"/>
                <w:sz w:val="18"/>
                <w:szCs w:val="18"/>
              </w:rPr>
              <w:t>砖砌配线手孔 一号手孔(Sk1)（做法详见图纸）、井盖（包含智慧终端）</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8F5B9">
            <w:pPr>
              <w:widowControl/>
              <w:jc w:val="left"/>
              <w:textAlignment w:val="center"/>
              <w:rPr>
                <w:rFonts w:ascii="宋体" w:hAnsi="宋体" w:cs="宋体"/>
                <w:color w:val="000000"/>
                <w:kern w:val="0"/>
                <w:sz w:val="20"/>
                <w:szCs w:val="20"/>
                <w:lang w:bidi="ar"/>
              </w:rPr>
            </w:pPr>
            <w:r>
              <w:rPr>
                <w:rFonts w:hint="eastAsia"/>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3E479">
            <w:pPr>
              <w:widowControl/>
              <w:jc w:val="right"/>
              <w:textAlignment w:val="center"/>
              <w:rPr>
                <w:rFonts w:ascii="宋体" w:hAnsi="宋体" w:cs="宋体"/>
                <w:color w:val="000000"/>
                <w:kern w:val="0"/>
                <w:sz w:val="18"/>
                <w:szCs w:val="18"/>
                <w:lang w:bidi="ar"/>
              </w:rPr>
            </w:pPr>
            <w:r>
              <w:rPr>
                <w:rFonts w:hint="eastAsia"/>
                <w:sz w:val="18"/>
                <w:szCs w:val="18"/>
              </w:rPr>
              <w:t xml:space="preserve">48.000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ECE8F">
            <w:pPr>
              <w:jc w:val="center"/>
              <w:rPr>
                <w:rFonts w:ascii="宋体" w:hAnsi="宋体" w:cs="宋体"/>
                <w:color w:val="000000"/>
                <w:sz w:val="18"/>
                <w:szCs w:val="18"/>
              </w:rPr>
            </w:pPr>
          </w:p>
        </w:tc>
      </w:tr>
      <w:tr w14:paraId="4539D80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144A1">
            <w:pPr>
              <w:widowControl/>
              <w:jc w:val="center"/>
              <w:textAlignment w:val="center"/>
              <w:rPr>
                <w:rFonts w:ascii="宋体" w:hAnsi="宋体" w:cs="宋体"/>
                <w:color w:val="000000"/>
                <w:kern w:val="0"/>
                <w:sz w:val="18"/>
                <w:szCs w:val="18"/>
                <w:lang w:bidi="ar"/>
              </w:rPr>
            </w:pPr>
            <w:r>
              <w:rPr>
                <w:rFonts w:hint="eastAsia"/>
                <w:sz w:val="18"/>
                <w:szCs w:val="18"/>
              </w:rPr>
              <w:t>32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106E0">
            <w:pPr>
              <w:widowControl/>
              <w:jc w:val="left"/>
              <w:textAlignment w:val="center"/>
              <w:rPr>
                <w:rFonts w:ascii="宋体" w:hAnsi="宋体" w:cs="宋体"/>
                <w:color w:val="000000"/>
                <w:kern w:val="0"/>
                <w:sz w:val="18"/>
                <w:szCs w:val="18"/>
                <w:lang w:bidi="ar"/>
              </w:rPr>
            </w:pPr>
            <w:r>
              <w:rPr>
                <w:rFonts w:hint="eastAsia"/>
                <w:sz w:val="18"/>
                <w:szCs w:val="18"/>
              </w:rPr>
              <w:t>人孔壁开窗口</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BC5D4">
            <w:pPr>
              <w:widowControl/>
              <w:jc w:val="left"/>
              <w:textAlignment w:val="center"/>
              <w:rPr>
                <w:rFonts w:ascii="宋体" w:hAnsi="宋体" w:cs="宋体"/>
                <w:color w:val="000000"/>
                <w:kern w:val="0"/>
                <w:sz w:val="18"/>
                <w:szCs w:val="18"/>
                <w:lang w:bidi="ar"/>
              </w:rPr>
            </w:pPr>
            <w:r>
              <w:rPr>
                <w:rFonts w:hint="eastAsia"/>
                <w:sz w:val="18"/>
                <w:szCs w:val="18"/>
              </w:rPr>
              <w:t>人孔壁开窗口、砖块、砂浆抹面、垃圾清运</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B7E9E">
            <w:pPr>
              <w:widowControl/>
              <w:jc w:val="left"/>
              <w:textAlignment w:val="center"/>
              <w:rPr>
                <w:rFonts w:ascii="宋体" w:hAnsi="宋体" w:cs="宋体"/>
                <w:color w:val="000000"/>
                <w:kern w:val="0"/>
                <w:sz w:val="20"/>
                <w:szCs w:val="20"/>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04292">
            <w:pPr>
              <w:widowControl/>
              <w:jc w:val="right"/>
              <w:textAlignment w:val="center"/>
              <w:rPr>
                <w:rFonts w:ascii="宋体" w:hAnsi="宋体" w:cs="宋体"/>
                <w:color w:val="000000"/>
                <w:kern w:val="0"/>
                <w:sz w:val="18"/>
                <w:szCs w:val="18"/>
                <w:lang w:bidi="ar"/>
              </w:rPr>
            </w:pPr>
            <w:r>
              <w:rPr>
                <w:rFonts w:hint="eastAsia"/>
                <w:sz w:val="18"/>
                <w:szCs w:val="18"/>
              </w:rPr>
              <w:t xml:space="preserve">36.000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3A078">
            <w:pPr>
              <w:jc w:val="center"/>
              <w:rPr>
                <w:rFonts w:ascii="宋体" w:hAnsi="宋体" w:cs="宋体"/>
                <w:color w:val="000000"/>
                <w:sz w:val="18"/>
                <w:szCs w:val="18"/>
              </w:rPr>
            </w:pPr>
          </w:p>
        </w:tc>
      </w:tr>
      <w:tr w14:paraId="2529371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5BE0F">
            <w:pPr>
              <w:widowControl/>
              <w:jc w:val="center"/>
              <w:textAlignment w:val="center"/>
              <w:rPr>
                <w:rFonts w:ascii="宋体" w:hAnsi="宋体" w:cs="宋体"/>
                <w:color w:val="000000"/>
                <w:kern w:val="0"/>
                <w:sz w:val="18"/>
                <w:szCs w:val="18"/>
                <w:lang w:bidi="ar"/>
              </w:rPr>
            </w:pPr>
            <w:r>
              <w:rPr>
                <w:rFonts w:hint="eastAsia"/>
                <w:sz w:val="18"/>
                <w:szCs w:val="18"/>
              </w:rPr>
              <w:t>33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55465">
            <w:pPr>
              <w:widowControl/>
              <w:jc w:val="left"/>
              <w:textAlignment w:val="center"/>
              <w:rPr>
                <w:rFonts w:ascii="宋体" w:hAnsi="宋体" w:cs="宋体"/>
                <w:color w:val="000000"/>
                <w:kern w:val="0"/>
                <w:sz w:val="18"/>
                <w:szCs w:val="18"/>
                <w:lang w:bidi="ar"/>
              </w:rPr>
            </w:pPr>
            <w:r>
              <w:rPr>
                <w:rFonts w:hint="eastAsia"/>
                <w:sz w:val="18"/>
                <w:szCs w:val="18"/>
              </w:rPr>
              <w:t>开挖墙洞</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369EC">
            <w:pPr>
              <w:widowControl/>
              <w:jc w:val="left"/>
              <w:textAlignment w:val="center"/>
              <w:rPr>
                <w:rFonts w:ascii="宋体" w:hAnsi="宋体" w:cs="宋体"/>
                <w:color w:val="000000"/>
                <w:kern w:val="0"/>
                <w:sz w:val="18"/>
                <w:szCs w:val="18"/>
                <w:lang w:bidi="ar"/>
              </w:rPr>
            </w:pPr>
            <w:r>
              <w:rPr>
                <w:rFonts w:hint="eastAsia"/>
                <w:sz w:val="18"/>
                <w:szCs w:val="18"/>
              </w:rPr>
              <w:t>开挖墙洞、垃圾清运等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129DD">
            <w:pPr>
              <w:widowControl/>
              <w:jc w:val="left"/>
              <w:textAlignment w:val="center"/>
              <w:rPr>
                <w:rFonts w:ascii="宋体" w:hAnsi="宋体" w:cs="宋体"/>
                <w:color w:val="000000"/>
                <w:kern w:val="0"/>
                <w:sz w:val="20"/>
                <w:szCs w:val="20"/>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8F08B">
            <w:pPr>
              <w:widowControl/>
              <w:jc w:val="right"/>
              <w:textAlignment w:val="center"/>
              <w:rPr>
                <w:rFonts w:ascii="宋体" w:hAnsi="宋体" w:cs="宋体"/>
                <w:color w:val="000000"/>
                <w:kern w:val="0"/>
                <w:sz w:val="18"/>
                <w:szCs w:val="18"/>
                <w:lang w:bidi="ar"/>
              </w:rPr>
            </w:pPr>
            <w:r>
              <w:rPr>
                <w:rFonts w:hint="eastAsia"/>
                <w:sz w:val="18"/>
                <w:szCs w:val="18"/>
              </w:rPr>
              <w:t xml:space="preserve">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2BE27">
            <w:pPr>
              <w:jc w:val="center"/>
              <w:rPr>
                <w:rFonts w:ascii="宋体" w:hAnsi="宋体" w:cs="宋体"/>
                <w:color w:val="000000"/>
                <w:sz w:val="18"/>
                <w:szCs w:val="18"/>
              </w:rPr>
            </w:pPr>
          </w:p>
        </w:tc>
      </w:tr>
      <w:tr w14:paraId="533619A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F1F77">
            <w:pPr>
              <w:widowControl/>
              <w:jc w:val="center"/>
              <w:textAlignment w:val="center"/>
              <w:rPr>
                <w:rFonts w:ascii="宋体" w:hAnsi="宋体" w:cs="宋体"/>
                <w:color w:val="000000"/>
                <w:kern w:val="0"/>
                <w:sz w:val="18"/>
                <w:szCs w:val="18"/>
                <w:lang w:bidi="ar"/>
              </w:rPr>
            </w:pPr>
            <w:r>
              <w:rPr>
                <w:rFonts w:hint="eastAsia"/>
                <w:sz w:val="18"/>
                <w:szCs w:val="18"/>
              </w:rPr>
              <w:t>34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6468C">
            <w:pPr>
              <w:widowControl/>
              <w:jc w:val="left"/>
              <w:textAlignment w:val="center"/>
              <w:rPr>
                <w:rFonts w:ascii="宋体" w:hAnsi="宋体" w:cs="宋体"/>
                <w:color w:val="000000"/>
                <w:kern w:val="0"/>
                <w:sz w:val="18"/>
                <w:szCs w:val="18"/>
                <w:lang w:bidi="ar"/>
              </w:rPr>
            </w:pPr>
            <w:r>
              <w:rPr>
                <w:rFonts w:hint="eastAsia"/>
                <w:sz w:val="18"/>
                <w:szCs w:val="18"/>
              </w:rPr>
              <w:t>地下室定向钻孔</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34A08">
            <w:pPr>
              <w:widowControl/>
              <w:jc w:val="left"/>
              <w:textAlignment w:val="center"/>
              <w:rPr>
                <w:rFonts w:ascii="宋体" w:hAnsi="宋体" w:cs="宋体"/>
                <w:color w:val="000000"/>
                <w:kern w:val="0"/>
                <w:sz w:val="18"/>
                <w:szCs w:val="18"/>
                <w:lang w:bidi="ar"/>
              </w:rPr>
            </w:pPr>
            <w:r>
              <w:rPr>
                <w:rFonts w:hint="eastAsia"/>
                <w:sz w:val="18"/>
                <w:szCs w:val="18"/>
              </w:rPr>
              <w:t>地下定向钻孔敷管 工作孔径Φ360毫米以内 每处30m以内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25015">
            <w:pPr>
              <w:widowControl/>
              <w:jc w:val="left"/>
              <w:textAlignment w:val="center"/>
              <w:rPr>
                <w:rFonts w:ascii="宋体" w:hAnsi="宋体" w:cs="宋体"/>
                <w:color w:val="000000"/>
                <w:kern w:val="0"/>
                <w:sz w:val="20"/>
                <w:szCs w:val="20"/>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12694">
            <w:pPr>
              <w:widowControl/>
              <w:jc w:val="right"/>
              <w:textAlignment w:val="center"/>
              <w:rPr>
                <w:rFonts w:ascii="宋体" w:hAnsi="宋体" w:cs="宋体"/>
                <w:color w:val="000000"/>
                <w:kern w:val="0"/>
                <w:sz w:val="18"/>
                <w:szCs w:val="18"/>
                <w:lang w:bidi="ar"/>
              </w:rPr>
            </w:pPr>
            <w:r>
              <w:rPr>
                <w:rFonts w:hint="eastAsia"/>
                <w:sz w:val="18"/>
                <w:szCs w:val="18"/>
              </w:rPr>
              <w:t xml:space="preserve">2.000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EF209">
            <w:pPr>
              <w:jc w:val="center"/>
              <w:rPr>
                <w:rFonts w:ascii="宋体" w:hAnsi="宋体" w:cs="宋体"/>
                <w:color w:val="000000"/>
                <w:sz w:val="18"/>
                <w:szCs w:val="18"/>
              </w:rPr>
            </w:pPr>
          </w:p>
        </w:tc>
      </w:tr>
      <w:tr w14:paraId="2E925F9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ED04">
            <w:pPr>
              <w:widowControl/>
              <w:jc w:val="center"/>
              <w:textAlignment w:val="center"/>
              <w:rPr>
                <w:rFonts w:ascii="宋体" w:hAnsi="宋体" w:cs="宋体"/>
                <w:color w:val="000000"/>
                <w:kern w:val="0"/>
                <w:sz w:val="18"/>
                <w:szCs w:val="18"/>
                <w:lang w:bidi="ar"/>
              </w:rPr>
            </w:pPr>
            <w:r>
              <w:rPr>
                <w:rFonts w:hint="eastAsia"/>
                <w:sz w:val="18"/>
                <w:szCs w:val="18"/>
              </w:rPr>
              <w:t>35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10849">
            <w:pPr>
              <w:widowControl/>
              <w:jc w:val="left"/>
              <w:textAlignment w:val="center"/>
              <w:rPr>
                <w:rFonts w:ascii="宋体" w:hAnsi="宋体" w:cs="宋体"/>
                <w:color w:val="000000"/>
                <w:kern w:val="0"/>
                <w:sz w:val="18"/>
                <w:szCs w:val="18"/>
                <w:lang w:bidi="ar"/>
              </w:rPr>
            </w:pPr>
            <w:r>
              <w:rPr>
                <w:rFonts w:hint="eastAsia"/>
                <w:sz w:val="18"/>
                <w:szCs w:val="18"/>
              </w:rPr>
              <w:t>地下室定向钻孔</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1648D">
            <w:pPr>
              <w:widowControl/>
              <w:jc w:val="left"/>
              <w:textAlignment w:val="center"/>
              <w:rPr>
                <w:rFonts w:ascii="宋体" w:hAnsi="宋体" w:cs="宋体"/>
                <w:color w:val="000000"/>
                <w:kern w:val="0"/>
                <w:sz w:val="18"/>
                <w:szCs w:val="18"/>
                <w:lang w:bidi="ar"/>
              </w:rPr>
            </w:pPr>
            <w:r>
              <w:rPr>
                <w:rFonts w:hint="eastAsia"/>
                <w:sz w:val="18"/>
                <w:szCs w:val="18"/>
              </w:rPr>
              <w:t>地下定向钻孔敷管 工作孔径Φ360毫米以内 每增加10m</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312F7">
            <w:pPr>
              <w:widowControl/>
              <w:jc w:val="left"/>
              <w:textAlignment w:val="center"/>
              <w:rPr>
                <w:rFonts w:ascii="宋体" w:hAnsi="宋体" w:cs="宋体"/>
                <w:color w:val="000000"/>
                <w:kern w:val="0"/>
                <w:sz w:val="20"/>
                <w:szCs w:val="20"/>
                <w:lang w:bidi="ar"/>
              </w:rPr>
            </w:pPr>
            <w:r>
              <w:rPr>
                <w:rFonts w:hint="eastAsia"/>
                <w:sz w:val="18"/>
                <w:szCs w:val="18"/>
              </w:rPr>
              <w:t>十米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A2BD0">
            <w:pPr>
              <w:widowControl/>
              <w:jc w:val="right"/>
              <w:textAlignment w:val="center"/>
              <w:rPr>
                <w:rFonts w:ascii="宋体" w:hAnsi="宋体" w:cs="宋体"/>
                <w:color w:val="000000"/>
                <w:kern w:val="0"/>
                <w:sz w:val="18"/>
                <w:szCs w:val="18"/>
                <w:lang w:bidi="ar"/>
              </w:rPr>
            </w:pPr>
            <w:r>
              <w:rPr>
                <w:rFonts w:hint="eastAsia"/>
                <w:sz w:val="18"/>
                <w:szCs w:val="18"/>
              </w:rPr>
              <w:t xml:space="preserve">8.800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5EC6B">
            <w:pPr>
              <w:jc w:val="center"/>
              <w:rPr>
                <w:rFonts w:ascii="宋体" w:hAnsi="宋体" w:cs="宋体"/>
                <w:color w:val="000000"/>
                <w:sz w:val="18"/>
                <w:szCs w:val="18"/>
              </w:rPr>
            </w:pPr>
          </w:p>
        </w:tc>
      </w:tr>
      <w:tr w14:paraId="56C58D7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8E92D">
            <w:pPr>
              <w:widowControl/>
              <w:jc w:val="center"/>
              <w:textAlignment w:val="center"/>
              <w:rPr>
                <w:rFonts w:ascii="宋体" w:hAnsi="宋体" w:cs="宋体"/>
                <w:color w:val="000000"/>
                <w:kern w:val="0"/>
                <w:sz w:val="18"/>
                <w:szCs w:val="18"/>
                <w:lang w:bidi="ar"/>
              </w:rPr>
            </w:pPr>
            <w:r>
              <w:rPr>
                <w:rFonts w:hint="eastAsia"/>
                <w:sz w:val="18"/>
                <w:szCs w:val="18"/>
              </w:rPr>
              <w:t>36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E64B4">
            <w:pPr>
              <w:widowControl/>
              <w:jc w:val="left"/>
              <w:textAlignment w:val="center"/>
              <w:rPr>
                <w:rFonts w:ascii="宋体" w:hAnsi="宋体" w:cs="宋体"/>
                <w:color w:val="000000"/>
                <w:kern w:val="0"/>
                <w:sz w:val="18"/>
                <w:szCs w:val="18"/>
                <w:lang w:bidi="ar"/>
              </w:rPr>
            </w:pPr>
            <w:r>
              <w:rPr>
                <w:rFonts w:hint="eastAsia"/>
                <w:sz w:val="18"/>
                <w:szCs w:val="18"/>
              </w:rPr>
              <w:t>钢管引上</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79D1A">
            <w:pPr>
              <w:widowControl/>
              <w:jc w:val="left"/>
              <w:textAlignment w:val="center"/>
              <w:rPr>
                <w:rFonts w:ascii="宋体" w:hAnsi="宋体" w:cs="宋体"/>
                <w:color w:val="000000"/>
                <w:kern w:val="0"/>
                <w:sz w:val="18"/>
                <w:szCs w:val="18"/>
                <w:lang w:bidi="ar"/>
              </w:rPr>
            </w:pPr>
            <w:r>
              <w:rPr>
                <w:rFonts w:hint="eastAsia"/>
                <w:sz w:val="18"/>
                <w:szCs w:val="18"/>
              </w:rPr>
              <w:t>安装引上钢管(Φ50以下) 杆上、管架制作安装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517BB">
            <w:pPr>
              <w:widowControl/>
              <w:jc w:val="left"/>
              <w:textAlignment w:val="center"/>
              <w:rPr>
                <w:rFonts w:ascii="宋体" w:hAnsi="宋体" w:cs="宋体"/>
                <w:color w:val="000000"/>
                <w:kern w:val="0"/>
                <w:sz w:val="20"/>
                <w:szCs w:val="20"/>
                <w:lang w:bidi="ar"/>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FD1F2">
            <w:pPr>
              <w:widowControl/>
              <w:jc w:val="right"/>
              <w:textAlignment w:val="center"/>
              <w:rPr>
                <w:rFonts w:ascii="宋体" w:hAnsi="宋体" w:cs="宋体"/>
                <w:color w:val="000000"/>
                <w:kern w:val="0"/>
                <w:sz w:val="18"/>
                <w:szCs w:val="18"/>
                <w:lang w:bidi="ar"/>
              </w:rPr>
            </w:pPr>
            <w:r>
              <w:rPr>
                <w:rFonts w:hint="eastAsia"/>
                <w:sz w:val="18"/>
                <w:szCs w:val="18"/>
              </w:rPr>
              <w:t xml:space="preserve">36.000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68369">
            <w:pPr>
              <w:jc w:val="center"/>
              <w:rPr>
                <w:rFonts w:ascii="宋体" w:hAnsi="宋体" w:cs="宋体"/>
                <w:color w:val="000000"/>
                <w:sz w:val="18"/>
                <w:szCs w:val="18"/>
              </w:rPr>
            </w:pPr>
          </w:p>
        </w:tc>
      </w:tr>
      <w:tr w14:paraId="4290247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761E7">
            <w:pPr>
              <w:widowControl/>
              <w:jc w:val="center"/>
              <w:textAlignment w:val="center"/>
              <w:rPr>
                <w:rFonts w:ascii="宋体" w:hAnsi="宋体" w:cs="宋体"/>
                <w:color w:val="000000"/>
                <w:sz w:val="18"/>
                <w:szCs w:val="18"/>
              </w:rPr>
            </w:pPr>
            <w:r>
              <w:rPr>
                <w:rFonts w:hint="eastAsia"/>
                <w:sz w:val="18"/>
                <w:szCs w:val="18"/>
              </w:rPr>
              <w:t>37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A1E14">
            <w:pPr>
              <w:widowControl/>
              <w:jc w:val="left"/>
              <w:textAlignment w:val="center"/>
              <w:rPr>
                <w:rFonts w:ascii="宋体" w:hAnsi="宋体" w:cs="宋体"/>
                <w:color w:val="000000"/>
                <w:sz w:val="18"/>
                <w:szCs w:val="18"/>
              </w:rPr>
            </w:pPr>
            <w:r>
              <w:rPr>
                <w:rFonts w:hint="eastAsia"/>
                <w:sz w:val="18"/>
                <w:szCs w:val="18"/>
              </w:rPr>
              <w:t>钢管引上</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7788">
            <w:pPr>
              <w:widowControl/>
              <w:jc w:val="left"/>
              <w:textAlignment w:val="center"/>
              <w:rPr>
                <w:rFonts w:ascii="宋体" w:hAnsi="宋体" w:cs="宋体"/>
                <w:color w:val="000000"/>
                <w:sz w:val="18"/>
                <w:szCs w:val="18"/>
              </w:rPr>
            </w:pPr>
            <w:r>
              <w:rPr>
                <w:rFonts w:hint="eastAsia"/>
                <w:sz w:val="18"/>
                <w:szCs w:val="18"/>
              </w:rPr>
              <w:t>安装引上钢管(Φ50以下) 墙上、管架制作安装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37180">
            <w:pPr>
              <w:widowControl/>
              <w:jc w:val="left"/>
              <w:textAlignment w:val="center"/>
              <w:rPr>
                <w:rFonts w:ascii="宋体" w:hAnsi="宋体" w:cs="宋体"/>
                <w:color w:val="000000"/>
                <w:sz w:val="20"/>
                <w:szCs w:val="20"/>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5D8EB">
            <w:pPr>
              <w:widowControl/>
              <w:jc w:val="right"/>
              <w:textAlignment w:val="center"/>
              <w:rPr>
                <w:rFonts w:ascii="宋体" w:hAnsi="宋体" w:cs="宋体"/>
                <w:color w:val="000000"/>
                <w:sz w:val="18"/>
                <w:szCs w:val="18"/>
              </w:rPr>
            </w:pPr>
            <w:r>
              <w:rPr>
                <w:rFonts w:hint="eastAsia"/>
                <w:sz w:val="18"/>
                <w:szCs w:val="18"/>
              </w:rPr>
              <w:t xml:space="preserve">76.000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C76B4">
            <w:pPr>
              <w:jc w:val="center"/>
              <w:rPr>
                <w:rFonts w:ascii="宋体" w:hAnsi="宋体" w:cs="宋体"/>
                <w:color w:val="000000"/>
                <w:sz w:val="18"/>
                <w:szCs w:val="18"/>
              </w:rPr>
            </w:pPr>
          </w:p>
        </w:tc>
      </w:tr>
      <w:tr w14:paraId="4650EA8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92C7">
            <w:pPr>
              <w:widowControl/>
              <w:jc w:val="center"/>
              <w:textAlignment w:val="center"/>
              <w:rPr>
                <w:rFonts w:ascii="宋体" w:hAnsi="宋体" w:cs="宋体"/>
                <w:color w:val="000000"/>
                <w:sz w:val="18"/>
                <w:szCs w:val="18"/>
              </w:rPr>
            </w:pPr>
            <w:r>
              <w:rPr>
                <w:rFonts w:hint="eastAsia"/>
                <w:sz w:val="18"/>
                <w:szCs w:val="18"/>
              </w:rPr>
              <w:t>38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F505D">
            <w:pPr>
              <w:widowControl/>
              <w:jc w:val="left"/>
              <w:textAlignment w:val="center"/>
              <w:rPr>
                <w:rFonts w:ascii="宋体" w:hAnsi="宋体" w:cs="宋体"/>
                <w:color w:val="000000"/>
                <w:sz w:val="18"/>
                <w:szCs w:val="18"/>
              </w:rPr>
            </w:pPr>
            <w:r>
              <w:rPr>
                <w:rFonts w:hint="eastAsia"/>
                <w:sz w:val="18"/>
                <w:szCs w:val="18"/>
              </w:rPr>
              <w:t>钢管引上</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A5138">
            <w:pPr>
              <w:jc w:val="center"/>
              <w:rPr>
                <w:rFonts w:ascii="宋体" w:hAnsi="宋体" w:cs="宋体"/>
                <w:color w:val="000000"/>
                <w:sz w:val="18"/>
                <w:szCs w:val="18"/>
              </w:rPr>
            </w:pPr>
            <w:r>
              <w:rPr>
                <w:rFonts w:hint="eastAsia"/>
                <w:sz w:val="18"/>
                <w:szCs w:val="18"/>
              </w:rPr>
              <w:t>安装引上钢管(Φ50以上) 杆上、管架制作安装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FFC88">
            <w:pPr>
              <w:widowControl/>
              <w:jc w:val="left"/>
              <w:textAlignment w:val="center"/>
              <w:rPr>
                <w:rFonts w:ascii="宋体" w:hAnsi="宋体" w:cs="宋体"/>
                <w:color w:val="000000"/>
                <w:sz w:val="20"/>
                <w:szCs w:val="20"/>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7D295">
            <w:pPr>
              <w:widowControl/>
              <w:jc w:val="right"/>
              <w:textAlignment w:val="center"/>
              <w:rPr>
                <w:rFonts w:ascii="宋体" w:hAnsi="宋体" w:cs="宋体"/>
                <w:color w:val="000000"/>
                <w:sz w:val="18"/>
                <w:szCs w:val="18"/>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3059E">
            <w:pPr>
              <w:jc w:val="center"/>
              <w:rPr>
                <w:rFonts w:ascii="宋体" w:hAnsi="宋体" w:cs="宋体"/>
                <w:color w:val="000000"/>
                <w:sz w:val="18"/>
                <w:szCs w:val="18"/>
              </w:rPr>
            </w:pPr>
          </w:p>
        </w:tc>
      </w:tr>
      <w:tr w14:paraId="0E4ACBA3">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BF07310">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分部分项清单2</w:t>
            </w:r>
          </w:p>
        </w:tc>
      </w:tr>
      <w:tr w14:paraId="30D15D86">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90E533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单位(专业)工程名称:庄桥老街街区更新项目通信线路上改下-电信线路整治</w:t>
            </w:r>
          </w:p>
        </w:tc>
      </w:tr>
      <w:tr w14:paraId="2577F589">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BC7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FD95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C3FC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11C31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2413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7484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3EA0B60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D59D9">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46009">
            <w:pPr>
              <w:widowControl/>
              <w:jc w:val="left"/>
              <w:textAlignment w:val="center"/>
              <w:rPr>
                <w:rFonts w:ascii="宋体" w:hAnsi="宋体" w:cs="宋体"/>
                <w:color w:val="000000"/>
                <w:sz w:val="18"/>
                <w:szCs w:val="18"/>
              </w:rPr>
            </w:pPr>
            <w:r>
              <w:rPr>
                <w:rFonts w:hint="eastAsia"/>
                <w:sz w:val="18"/>
                <w:szCs w:val="18"/>
              </w:rPr>
              <w:t>光跳线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B194">
            <w:pPr>
              <w:widowControl/>
              <w:jc w:val="left"/>
              <w:textAlignment w:val="center"/>
              <w:rPr>
                <w:rFonts w:ascii="宋体" w:hAnsi="宋体" w:cs="宋体"/>
                <w:color w:val="000000"/>
                <w:sz w:val="18"/>
                <w:szCs w:val="18"/>
              </w:rPr>
            </w:pPr>
            <w:r>
              <w:rPr>
                <w:rFonts w:hint="eastAsia"/>
                <w:sz w:val="18"/>
                <w:szCs w:val="18"/>
              </w:rPr>
              <w:t>放、绑软光纤(光纤分配架内跳纤)</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62299">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76042">
            <w:pPr>
              <w:widowControl/>
              <w:jc w:val="right"/>
              <w:textAlignment w:val="center"/>
              <w:rPr>
                <w:rFonts w:ascii="宋体" w:hAnsi="宋体" w:cs="宋体"/>
                <w:color w:val="000000"/>
                <w:sz w:val="18"/>
                <w:szCs w:val="18"/>
              </w:rPr>
            </w:pPr>
            <w:r>
              <w:rPr>
                <w:rFonts w:hint="eastAsia"/>
                <w:sz w:val="18"/>
                <w:szCs w:val="18"/>
              </w:rPr>
              <w:t xml:space="preserve">970.000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D92AF">
            <w:pPr>
              <w:jc w:val="center"/>
              <w:rPr>
                <w:rFonts w:ascii="宋体" w:hAnsi="宋体" w:cs="宋体"/>
                <w:color w:val="000000"/>
                <w:sz w:val="18"/>
                <w:szCs w:val="18"/>
              </w:rPr>
            </w:pPr>
          </w:p>
        </w:tc>
      </w:tr>
      <w:tr w14:paraId="5D6455F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B8006">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D4BC2">
            <w:pPr>
              <w:widowControl/>
              <w:jc w:val="left"/>
              <w:textAlignment w:val="center"/>
              <w:rPr>
                <w:rFonts w:ascii="宋体" w:hAnsi="宋体" w:cs="宋体"/>
                <w:color w:val="000000"/>
                <w:sz w:val="18"/>
                <w:szCs w:val="18"/>
              </w:rPr>
            </w:pPr>
            <w:r>
              <w:rPr>
                <w:rFonts w:hint="eastAsia"/>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74F8B">
            <w:pPr>
              <w:widowControl/>
              <w:jc w:val="left"/>
              <w:textAlignment w:val="center"/>
              <w:rPr>
                <w:rFonts w:ascii="宋体" w:hAnsi="宋体" w:cs="宋体"/>
                <w:color w:val="000000"/>
                <w:sz w:val="18"/>
                <w:szCs w:val="18"/>
              </w:rPr>
            </w:pPr>
            <w:r>
              <w:rPr>
                <w:rFonts w:hint="eastAsia"/>
                <w:sz w:val="18"/>
                <w:szCs w:val="18"/>
              </w:rPr>
              <w:t>架空光(电)缆工程施工测量、做标识等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21DAF">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0BE17">
            <w:pPr>
              <w:widowControl/>
              <w:jc w:val="right"/>
              <w:textAlignment w:val="center"/>
              <w:rPr>
                <w:rFonts w:ascii="宋体" w:hAnsi="宋体" w:cs="宋体"/>
                <w:color w:val="000000"/>
                <w:sz w:val="18"/>
                <w:szCs w:val="18"/>
              </w:rPr>
            </w:pPr>
            <w:r>
              <w:rPr>
                <w:rFonts w:hint="eastAsia"/>
                <w:sz w:val="18"/>
                <w:szCs w:val="18"/>
              </w:rPr>
              <w:t xml:space="preserve">33.720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7BB70">
            <w:pPr>
              <w:jc w:val="center"/>
              <w:rPr>
                <w:rFonts w:ascii="宋体" w:hAnsi="宋体" w:cs="宋体"/>
                <w:color w:val="000000"/>
                <w:sz w:val="18"/>
                <w:szCs w:val="18"/>
              </w:rPr>
            </w:pPr>
          </w:p>
        </w:tc>
      </w:tr>
      <w:tr w14:paraId="6146D81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545FB">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BB35B">
            <w:pPr>
              <w:widowControl/>
              <w:jc w:val="left"/>
              <w:textAlignment w:val="center"/>
              <w:rPr>
                <w:rFonts w:ascii="宋体" w:hAnsi="宋体" w:cs="宋体"/>
                <w:color w:val="000000"/>
                <w:sz w:val="18"/>
                <w:szCs w:val="18"/>
              </w:rPr>
            </w:pPr>
            <w:r>
              <w:rPr>
                <w:rFonts w:hint="eastAsia"/>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A33B">
            <w:pPr>
              <w:widowControl/>
              <w:jc w:val="left"/>
              <w:textAlignment w:val="center"/>
              <w:rPr>
                <w:rFonts w:ascii="宋体" w:hAnsi="宋体" w:cs="宋体"/>
                <w:color w:val="000000"/>
                <w:sz w:val="18"/>
                <w:szCs w:val="18"/>
              </w:rPr>
            </w:pPr>
            <w:r>
              <w:rPr>
                <w:rFonts w:hint="eastAsia"/>
                <w:sz w:val="18"/>
                <w:szCs w:val="18"/>
              </w:rPr>
              <w:t>光(电)缆工程施工测量 管道、做标识等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22798">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8647E">
            <w:pPr>
              <w:widowControl/>
              <w:jc w:val="right"/>
              <w:textAlignment w:val="center"/>
              <w:rPr>
                <w:rFonts w:ascii="宋体" w:hAnsi="宋体" w:cs="宋体"/>
                <w:color w:val="000000"/>
                <w:sz w:val="18"/>
                <w:szCs w:val="18"/>
              </w:rPr>
            </w:pPr>
            <w:r>
              <w:rPr>
                <w:rFonts w:hint="eastAsia"/>
                <w:sz w:val="18"/>
                <w:szCs w:val="18"/>
              </w:rPr>
              <w:t xml:space="preserve">44.550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228BF">
            <w:pPr>
              <w:jc w:val="center"/>
              <w:rPr>
                <w:rFonts w:ascii="宋体" w:hAnsi="宋体" w:cs="宋体"/>
                <w:color w:val="000000"/>
                <w:sz w:val="18"/>
                <w:szCs w:val="18"/>
              </w:rPr>
            </w:pPr>
          </w:p>
        </w:tc>
      </w:tr>
      <w:tr w14:paraId="5EE18E0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1934F">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99B37">
            <w:pPr>
              <w:widowControl/>
              <w:jc w:val="left"/>
              <w:textAlignment w:val="center"/>
              <w:rPr>
                <w:rFonts w:ascii="宋体" w:hAnsi="宋体" w:cs="宋体"/>
                <w:color w:val="000000"/>
                <w:sz w:val="18"/>
                <w:szCs w:val="18"/>
              </w:rPr>
            </w:pPr>
            <w:r>
              <w:rPr>
                <w:rFonts w:hint="eastAsia"/>
                <w:sz w:val="18"/>
                <w:szCs w:val="18"/>
              </w:rPr>
              <w:t xml:space="preserve"> 光缆单盘检验</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FD29C">
            <w:pPr>
              <w:widowControl/>
              <w:jc w:val="left"/>
              <w:textAlignment w:val="center"/>
              <w:rPr>
                <w:rFonts w:ascii="宋体" w:hAnsi="宋体" w:cs="宋体"/>
                <w:color w:val="000000"/>
                <w:sz w:val="18"/>
                <w:szCs w:val="18"/>
              </w:rPr>
            </w:pPr>
            <w:r>
              <w:rPr>
                <w:rFonts w:hint="eastAsia"/>
                <w:sz w:val="18"/>
                <w:szCs w:val="18"/>
              </w:rPr>
              <w:t>单盘检验 光缆</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BA256">
            <w:pPr>
              <w:widowControl/>
              <w:jc w:val="left"/>
              <w:textAlignment w:val="center"/>
              <w:rPr>
                <w:rFonts w:ascii="宋体" w:hAnsi="宋体" w:cs="宋体"/>
                <w:color w:val="000000"/>
                <w:sz w:val="18"/>
                <w:szCs w:val="18"/>
              </w:rPr>
            </w:pPr>
            <w:r>
              <w:rPr>
                <w:rFonts w:hint="eastAsia"/>
                <w:sz w:val="18"/>
                <w:szCs w:val="18"/>
              </w:rPr>
              <w:t>芯盘</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CB868">
            <w:pPr>
              <w:widowControl/>
              <w:jc w:val="right"/>
              <w:textAlignment w:val="center"/>
              <w:rPr>
                <w:rFonts w:ascii="宋体" w:hAnsi="宋体" w:cs="宋体"/>
                <w:color w:val="000000"/>
                <w:sz w:val="18"/>
                <w:szCs w:val="18"/>
              </w:rPr>
            </w:pPr>
            <w:r>
              <w:rPr>
                <w:rFonts w:hint="eastAsia"/>
                <w:sz w:val="18"/>
                <w:szCs w:val="18"/>
              </w:rPr>
              <w:t xml:space="preserve">176.000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D0576">
            <w:pPr>
              <w:jc w:val="center"/>
              <w:rPr>
                <w:rFonts w:ascii="宋体" w:hAnsi="宋体" w:cs="宋体"/>
                <w:color w:val="000000"/>
                <w:sz w:val="18"/>
                <w:szCs w:val="18"/>
              </w:rPr>
            </w:pPr>
          </w:p>
        </w:tc>
      </w:tr>
      <w:tr w14:paraId="6E06CF7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F08E3">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4FCDA">
            <w:pPr>
              <w:widowControl/>
              <w:jc w:val="left"/>
              <w:textAlignment w:val="center"/>
              <w:rPr>
                <w:rFonts w:ascii="宋体" w:hAnsi="宋体" w:cs="宋体"/>
                <w:color w:val="000000"/>
                <w:sz w:val="18"/>
                <w:szCs w:val="18"/>
              </w:rPr>
            </w:pPr>
            <w:r>
              <w:rPr>
                <w:rFonts w:hint="eastAsia"/>
                <w:sz w:val="18"/>
                <w:szCs w:val="18"/>
              </w:rPr>
              <w:t>挖、夯填光（电）缆沟及街头坑</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9392D">
            <w:pPr>
              <w:widowControl/>
              <w:jc w:val="left"/>
              <w:textAlignment w:val="center"/>
              <w:rPr>
                <w:rFonts w:ascii="宋体" w:hAnsi="宋体" w:cs="宋体"/>
                <w:color w:val="000000"/>
                <w:sz w:val="18"/>
                <w:szCs w:val="18"/>
              </w:rPr>
            </w:pPr>
            <w:r>
              <w:rPr>
                <w:rFonts w:hint="eastAsia"/>
                <w:sz w:val="18"/>
                <w:szCs w:val="18"/>
              </w:rPr>
              <w:t>挖、夯填光（电）缆沟及街头坑（沙砾土）</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A1D30">
            <w:pPr>
              <w:widowControl/>
              <w:jc w:val="left"/>
              <w:textAlignment w:val="center"/>
              <w:rPr>
                <w:rFonts w:ascii="宋体" w:hAnsi="宋体" w:cs="宋体"/>
                <w:color w:val="000000"/>
                <w:sz w:val="18"/>
                <w:szCs w:val="18"/>
              </w:rPr>
            </w:pPr>
            <w:r>
              <w:rPr>
                <w:rFonts w:hint="eastAsia"/>
                <w:sz w:val="18"/>
                <w:szCs w:val="18"/>
              </w:rPr>
              <w:t>百立方米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189F3">
            <w:pPr>
              <w:widowControl/>
              <w:jc w:val="right"/>
              <w:textAlignment w:val="center"/>
              <w:rPr>
                <w:rFonts w:ascii="宋体" w:hAnsi="宋体" w:cs="宋体"/>
                <w:color w:val="000000"/>
                <w:sz w:val="18"/>
                <w:szCs w:val="18"/>
              </w:rPr>
            </w:pPr>
            <w:r>
              <w:rPr>
                <w:rFonts w:hint="eastAsia"/>
                <w:sz w:val="18"/>
                <w:szCs w:val="18"/>
              </w:rPr>
              <w:t xml:space="preserve">0.020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75330">
            <w:pPr>
              <w:jc w:val="center"/>
              <w:rPr>
                <w:rFonts w:ascii="宋体" w:hAnsi="宋体" w:cs="宋体"/>
                <w:color w:val="000000"/>
                <w:sz w:val="18"/>
                <w:szCs w:val="18"/>
              </w:rPr>
            </w:pPr>
          </w:p>
        </w:tc>
      </w:tr>
      <w:tr w14:paraId="0F32EDA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1FAC2">
            <w:pPr>
              <w:widowControl/>
              <w:jc w:val="center"/>
              <w:textAlignment w:val="center"/>
              <w:rPr>
                <w:rFonts w:ascii="宋体" w:hAnsi="宋体" w:cs="宋体"/>
                <w:color w:val="000000"/>
                <w:sz w:val="18"/>
                <w:szCs w:val="18"/>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DA0EF">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DA1E4">
            <w:pPr>
              <w:widowControl/>
              <w:jc w:val="left"/>
              <w:textAlignment w:val="center"/>
              <w:rPr>
                <w:rFonts w:ascii="宋体" w:hAnsi="宋体" w:cs="宋体"/>
                <w:color w:val="000000"/>
                <w:sz w:val="18"/>
                <w:szCs w:val="18"/>
              </w:rPr>
            </w:pPr>
            <w:r>
              <w:rPr>
                <w:rFonts w:hint="eastAsia"/>
                <w:sz w:val="18"/>
                <w:szCs w:val="18"/>
              </w:rPr>
              <w:t>挂钩法架设架空光缆[丘陵、城区、水田(36芯以下)]、安装标识牌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E9769">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1D82D">
            <w:pPr>
              <w:widowControl/>
              <w:jc w:val="right"/>
              <w:textAlignment w:val="center"/>
              <w:rPr>
                <w:rFonts w:ascii="宋体" w:hAnsi="宋体" w:cs="宋体"/>
                <w:color w:val="000000"/>
                <w:sz w:val="18"/>
                <w:szCs w:val="18"/>
              </w:rPr>
            </w:pPr>
            <w:r>
              <w:rPr>
                <w:rFonts w:hint="eastAsia"/>
                <w:sz w:val="18"/>
                <w:szCs w:val="18"/>
              </w:rPr>
              <w:t xml:space="preserve">0.908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C6947">
            <w:pPr>
              <w:jc w:val="center"/>
              <w:rPr>
                <w:rFonts w:ascii="宋体" w:hAnsi="宋体" w:cs="宋体"/>
                <w:color w:val="000000"/>
                <w:sz w:val="18"/>
                <w:szCs w:val="18"/>
              </w:rPr>
            </w:pPr>
          </w:p>
        </w:tc>
      </w:tr>
      <w:tr w14:paraId="1522609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4A484">
            <w:pPr>
              <w:widowControl/>
              <w:jc w:val="center"/>
              <w:textAlignment w:val="center"/>
              <w:rPr>
                <w:rFonts w:ascii="宋体" w:hAnsi="宋体" w:cs="宋体"/>
                <w:color w:val="000000"/>
                <w:sz w:val="18"/>
                <w:szCs w:val="18"/>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BE4E8">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8BD23">
            <w:pPr>
              <w:widowControl/>
              <w:jc w:val="left"/>
              <w:textAlignment w:val="center"/>
              <w:rPr>
                <w:rFonts w:ascii="宋体" w:hAnsi="宋体" w:cs="宋体"/>
                <w:color w:val="000000"/>
                <w:sz w:val="18"/>
                <w:szCs w:val="18"/>
              </w:rPr>
            </w:pPr>
            <w:r>
              <w:rPr>
                <w:rFonts w:hint="eastAsia"/>
                <w:sz w:val="18"/>
                <w:szCs w:val="18"/>
              </w:rPr>
              <w:t>挂钩法架设架空光缆[丘陵、城区、水田(144芯以下)]、安装标识牌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7584">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00551">
            <w:pPr>
              <w:widowControl/>
              <w:jc w:val="right"/>
              <w:textAlignment w:val="center"/>
              <w:rPr>
                <w:rFonts w:ascii="宋体" w:hAnsi="宋体" w:cs="宋体"/>
                <w:color w:val="000000"/>
                <w:sz w:val="18"/>
                <w:szCs w:val="18"/>
              </w:rPr>
            </w:pPr>
            <w:r>
              <w:rPr>
                <w:rFonts w:hint="eastAsia"/>
                <w:sz w:val="18"/>
                <w:szCs w:val="18"/>
              </w:rPr>
              <w:t xml:space="preserve">0.040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BDDC7">
            <w:pPr>
              <w:jc w:val="center"/>
              <w:rPr>
                <w:rFonts w:ascii="宋体" w:hAnsi="宋体" w:cs="宋体"/>
                <w:color w:val="000000"/>
                <w:sz w:val="18"/>
                <w:szCs w:val="18"/>
              </w:rPr>
            </w:pPr>
          </w:p>
        </w:tc>
      </w:tr>
      <w:tr w14:paraId="3AD830A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6FF23">
            <w:pPr>
              <w:widowControl/>
              <w:jc w:val="center"/>
              <w:textAlignment w:val="center"/>
              <w:rPr>
                <w:rFonts w:ascii="宋体" w:hAnsi="宋体" w:cs="宋体"/>
                <w:color w:val="000000"/>
                <w:sz w:val="18"/>
                <w:szCs w:val="18"/>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18578">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3FFC5">
            <w:pPr>
              <w:widowControl/>
              <w:jc w:val="left"/>
              <w:textAlignment w:val="center"/>
              <w:rPr>
                <w:rFonts w:ascii="宋体" w:hAnsi="宋体" w:cs="宋体"/>
                <w:color w:val="000000"/>
                <w:sz w:val="18"/>
                <w:szCs w:val="18"/>
              </w:rPr>
            </w:pPr>
            <w:r>
              <w:rPr>
                <w:rFonts w:hint="eastAsia"/>
                <w:sz w:val="18"/>
                <w:szCs w:val="18"/>
              </w:rPr>
              <w:t>施工准备、穿放引线、敷设管道光缆 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7AA18">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9BE63">
            <w:pPr>
              <w:widowControl/>
              <w:jc w:val="right"/>
              <w:textAlignment w:val="center"/>
              <w:rPr>
                <w:rFonts w:ascii="宋体" w:hAnsi="宋体" w:cs="宋体"/>
                <w:color w:val="000000"/>
                <w:sz w:val="18"/>
                <w:szCs w:val="18"/>
              </w:rPr>
            </w:pPr>
            <w:r>
              <w:rPr>
                <w:rFonts w:hint="eastAsia"/>
                <w:sz w:val="18"/>
                <w:szCs w:val="18"/>
              </w:rPr>
              <w:t xml:space="preserve">4.671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D660A">
            <w:pPr>
              <w:jc w:val="center"/>
              <w:rPr>
                <w:rFonts w:ascii="宋体" w:hAnsi="宋体" w:cs="宋体"/>
                <w:color w:val="000000"/>
                <w:sz w:val="18"/>
                <w:szCs w:val="18"/>
              </w:rPr>
            </w:pPr>
          </w:p>
        </w:tc>
      </w:tr>
      <w:tr w14:paraId="13891E9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5B90C">
            <w:pPr>
              <w:widowControl/>
              <w:jc w:val="center"/>
              <w:textAlignment w:val="center"/>
              <w:rPr>
                <w:rFonts w:ascii="宋体" w:hAnsi="宋体" w:cs="宋体"/>
                <w:color w:val="000000"/>
                <w:sz w:val="18"/>
                <w:szCs w:val="18"/>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509A2">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868CD">
            <w:pPr>
              <w:widowControl/>
              <w:jc w:val="left"/>
              <w:textAlignment w:val="center"/>
              <w:rPr>
                <w:rFonts w:ascii="宋体" w:hAnsi="宋体" w:cs="宋体"/>
                <w:color w:val="000000"/>
                <w:sz w:val="18"/>
                <w:szCs w:val="18"/>
              </w:rPr>
            </w:pPr>
            <w:r>
              <w:rPr>
                <w:rFonts w:hint="eastAsia"/>
                <w:sz w:val="18"/>
                <w:szCs w:val="18"/>
              </w:rPr>
              <w:t>施工准备、穿放引线、敷设管道光缆 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CBC1E">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A8177">
            <w:pPr>
              <w:widowControl/>
              <w:jc w:val="right"/>
              <w:textAlignment w:val="center"/>
              <w:rPr>
                <w:rFonts w:ascii="宋体" w:hAnsi="宋体" w:cs="宋体"/>
                <w:color w:val="000000"/>
                <w:sz w:val="18"/>
                <w:szCs w:val="18"/>
              </w:rPr>
            </w:pPr>
            <w:r>
              <w:rPr>
                <w:rFonts w:hint="eastAsia"/>
                <w:sz w:val="18"/>
                <w:szCs w:val="18"/>
              </w:rPr>
              <w:t xml:space="preserve">5.151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9BF1F">
            <w:pPr>
              <w:jc w:val="center"/>
              <w:rPr>
                <w:rFonts w:ascii="宋体" w:hAnsi="宋体" w:cs="宋体"/>
                <w:color w:val="000000"/>
                <w:sz w:val="18"/>
                <w:szCs w:val="18"/>
              </w:rPr>
            </w:pPr>
          </w:p>
        </w:tc>
      </w:tr>
      <w:tr w14:paraId="346683C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74D0F">
            <w:pPr>
              <w:widowControl/>
              <w:jc w:val="center"/>
              <w:textAlignment w:val="center"/>
              <w:rPr>
                <w:rFonts w:ascii="宋体" w:hAnsi="宋体" w:cs="宋体"/>
                <w:color w:val="000000"/>
                <w:sz w:val="18"/>
                <w:szCs w:val="18"/>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A6A5B">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70F9E">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8F20A">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60F58">
            <w:pPr>
              <w:widowControl/>
              <w:jc w:val="right"/>
              <w:textAlignment w:val="center"/>
              <w:rPr>
                <w:rFonts w:ascii="宋体" w:hAnsi="宋体" w:cs="宋体"/>
                <w:color w:val="000000"/>
                <w:sz w:val="18"/>
                <w:szCs w:val="18"/>
              </w:rPr>
            </w:pPr>
            <w:r>
              <w:rPr>
                <w:rFonts w:hint="eastAsia"/>
                <w:sz w:val="18"/>
                <w:szCs w:val="18"/>
              </w:rPr>
              <w:t xml:space="preserve">1.665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3BE33">
            <w:pPr>
              <w:jc w:val="center"/>
              <w:rPr>
                <w:rFonts w:ascii="宋体" w:hAnsi="宋体" w:cs="宋体"/>
                <w:color w:val="000000"/>
                <w:sz w:val="18"/>
                <w:szCs w:val="18"/>
              </w:rPr>
            </w:pPr>
          </w:p>
        </w:tc>
      </w:tr>
      <w:tr w14:paraId="2416013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010A8">
            <w:pPr>
              <w:widowControl/>
              <w:jc w:val="center"/>
              <w:textAlignment w:val="center"/>
              <w:rPr>
                <w:rFonts w:ascii="宋体" w:hAnsi="宋体" w:cs="宋体"/>
                <w:color w:val="000000"/>
                <w:sz w:val="18"/>
                <w:szCs w:val="18"/>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2D616">
            <w:pPr>
              <w:widowControl/>
              <w:jc w:val="left"/>
              <w:textAlignment w:val="center"/>
              <w:rPr>
                <w:rFonts w:ascii="宋体" w:hAnsi="宋体" w:cs="宋体"/>
                <w:color w:val="000000"/>
                <w:sz w:val="18"/>
                <w:szCs w:val="18"/>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6535F">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CB501">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05514">
            <w:pPr>
              <w:widowControl/>
              <w:jc w:val="right"/>
              <w:textAlignment w:val="center"/>
              <w:rPr>
                <w:rFonts w:ascii="宋体" w:hAnsi="宋体" w:cs="宋体"/>
                <w:color w:val="000000"/>
                <w:sz w:val="18"/>
                <w:szCs w:val="18"/>
              </w:rPr>
            </w:pPr>
            <w:r>
              <w:rPr>
                <w:rFonts w:hint="eastAsia"/>
                <w:sz w:val="18"/>
                <w:szCs w:val="18"/>
              </w:rPr>
              <w:t xml:space="preserve">0.794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AFAD6">
            <w:pPr>
              <w:jc w:val="center"/>
              <w:rPr>
                <w:rFonts w:ascii="宋体" w:hAnsi="宋体" w:cs="宋体"/>
                <w:color w:val="000000"/>
                <w:sz w:val="18"/>
                <w:szCs w:val="18"/>
              </w:rPr>
            </w:pPr>
          </w:p>
        </w:tc>
      </w:tr>
      <w:tr w14:paraId="2976CE9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5ADD7">
            <w:pPr>
              <w:widowControl/>
              <w:jc w:val="center"/>
              <w:textAlignment w:val="center"/>
              <w:rPr>
                <w:rFonts w:ascii="宋体" w:hAnsi="宋体" w:cs="宋体"/>
                <w:color w:val="000000"/>
                <w:sz w:val="18"/>
                <w:szCs w:val="18"/>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A7396">
            <w:pPr>
              <w:widowControl/>
              <w:jc w:val="left"/>
              <w:textAlignment w:val="center"/>
              <w:rPr>
                <w:rFonts w:ascii="宋体" w:hAnsi="宋体" w:cs="宋体"/>
                <w:color w:val="000000"/>
                <w:sz w:val="18"/>
                <w:szCs w:val="18"/>
              </w:rPr>
            </w:pPr>
            <w:r>
              <w:rPr>
                <w:rFonts w:hint="eastAsia"/>
                <w:sz w:val="18"/>
                <w:szCs w:val="18"/>
              </w:rPr>
              <w:t>防水封堵</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B9656">
            <w:pPr>
              <w:widowControl/>
              <w:jc w:val="left"/>
              <w:textAlignment w:val="center"/>
              <w:rPr>
                <w:rFonts w:ascii="宋体" w:hAnsi="宋体" w:cs="宋体"/>
                <w:color w:val="000000"/>
                <w:sz w:val="18"/>
                <w:szCs w:val="18"/>
              </w:rPr>
            </w:pPr>
            <w:r>
              <w:rPr>
                <w:rFonts w:hint="eastAsia"/>
                <w:sz w:val="18"/>
                <w:szCs w:val="18"/>
              </w:rPr>
              <w:t>进局/光交接箱光(电)缆防水封堵</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436F8">
            <w:pPr>
              <w:widowControl/>
              <w:jc w:val="left"/>
              <w:textAlignment w:val="center"/>
              <w:rPr>
                <w:rFonts w:ascii="宋体" w:hAnsi="宋体" w:cs="宋体"/>
                <w:color w:val="000000"/>
                <w:sz w:val="18"/>
                <w:szCs w:val="18"/>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794BD">
            <w:pPr>
              <w:widowControl/>
              <w:jc w:val="right"/>
              <w:textAlignment w:val="center"/>
              <w:rPr>
                <w:rFonts w:ascii="宋体" w:hAnsi="宋体" w:cs="宋体"/>
                <w:color w:val="000000"/>
                <w:sz w:val="18"/>
                <w:szCs w:val="18"/>
              </w:rPr>
            </w:pPr>
            <w:r>
              <w:rPr>
                <w:rFonts w:hint="eastAsia"/>
                <w:sz w:val="18"/>
                <w:szCs w:val="18"/>
              </w:rPr>
              <w:t xml:space="preserve">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42987">
            <w:pPr>
              <w:jc w:val="center"/>
              <w:rPr>
                <w:rFonts w:ascii="宋体" w:hAnsi="宋体" w:cs="宋体"/>
                <w:color w:val="000000"/>
                <w:sz w:val="18"/>
                <w:szCs w:val="18"/>
              </w:rPr>
            </w:pPr>
          </w:p>
        </w:tc>
      </w:tr>
      <w:tr w14:paraId="79730E6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5D529">
            <w:pPr>
              <w:widowControl/>
              <w:jc w:val="center"/>
              <w:textAlignment w:val="center"/>
              <w:rPr>
                <w:rFonts w:ascii="宋体" w:hAnsi="宋体" w:cs="宋体"/>
                <w:color w:val="000000"/>
                <w:sz w:val="18"/>
                <w:szCs w:val="18"/>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98E7A">
            <w:pPr>
              <w:widowControl/>
              <w:jc w:val="left"/>
              <w:textAlignment w:val="center"/>
              <w:rPr>
                <w:rFonts w:ascii="宋体" w:hAnsi="宋体" w:cs="宋体"/>
                <w:color w:val="000000"/>
                <w:sz w:val="18"/>
                <w:szCs w:val="18"/>
              </w:rPr>
            </w:pPr>
            <w:r>
              <w:rPr>
                <w:rFonts w:hint="eastAsia"/>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4F433">
            <w:pPr>
              <w:widowControl/>
              <w:jc w:val="left"/>
              <w:textAlignment w:val="center"/>
              <w:rPr>
                <w:rFonts w:ascii="宋体" w:hAnsi="宋体" w:cs="宋体"/>
                <w:color w:val="000000"/>
                <w:sz w:val="18"/>
                <w:szCs w:val="18"/>
              </w:rPr>
            </w:pPr>
            <w:r>
              <w:rPr>
                <w:rFonts w:hint="eastAsia"/>
                <w:sz w:val="18"/>
                <w:szCs w:val="18"/>
              </w:rPr>
              <w:t>光缆成端接头 束状</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8455F">
            <w:pPr>
              <w:widowControl/>
              <w:jc w:val="left"/>
              <w:textAlignment w:val="center"/>
              <w:rPr>
                <w:rFonts w:ascii="宋体" w:hAnsi="宋体" w:cs="宋体"/>
                <w:color w:val="000000"/>
                <w:sz w:val="18"/>
                <w:szCs w:val="18"/>
              </w:rPr>
            </w:pPr>
            <w:r>
              <w:rPr>
                <w:rFonts w:hint="eastAsia"/>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7A345">
            <w:pPr>
              <w:widowControl/>
              <w:jc w:val="right"/>
              <w:textAlignment w:val="center"/>
              <w:rPr>
                <w:rFonts w:ascii="宋体" w:hAnsi="宋体" w:cs="宋体"/>
                <w:color w:val="000000"/>
                <w:sz w:val="18"/>
                <w:szCs w:val="18"/>
              </w:rPr>
            </w:pPr>
            <w:r>
              <w:rPr>
                <w:rFonts w:hint="eastAsia"/>
                <w:sz w:val="18"/>
                <w:szCs w:val="18"/>
              </w:rPr>
              <w:t xml:space="preserve">1250.000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7925A">
            <w:pPr>
              <w:jc w:val="center"/>
              <w:rPr>
                <w:rFonts w:ascii="宋体" w:hAnsi="宋体" w:cs="宋体"/>
                <w:color w:val="000000"/>
                <w:sz w:val="18"/>
                <w:szCs w:val="18"/>
              </w:rPr>
            </w:pPr>
          </w:p>
        </w:tc>
      </w:tr>
      <w:tr w14:paraId="4DDD1AA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6DF6D">
            <w:pPr>
              <w:widowControl/>
              <w:jc w:val="center"/>
              <w:textAlignment w:val="center"/>
              <w:rPr>
                <w:rFonts w:ascii="宋体" w:hAnsi="宋体" w:cs="宋体"/>
                <w:color w:val="000000"/>
                <w:sz w:val="18"/>
                <w:szCs w:val="18"/>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186E8">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EB8D4">
            <w:pPr>
              <w:widowControl/>
              <w:jc w:val="left"/>
              <w:textAlignment w:val="center"/>
              <w:rPr>
                <w:rFonts w:ascii="宋体" w:hAnsi="宋体" w:cs="宋体"/>
                <w:color w:val="000000"/>
                <w:sz w:val="18"/>
                <w:szCs w:val="18"/>
              </w:rPr>
            </w:pPr>
            <w:r>
              <w:rPr>
                <w:rFonts w:hint="eastAsia"/>
                <w:sz w:val="18"/>
                <w:szCs w:val="18"/>
              </w:rPr>
              <w:t>光缆接续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2FD6F">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D8E5C">
            <w:pPr>
              <w:widowControl/>
              <w:jc w:val="right"/>
              <w:textAlignment w:val="center"/>
              <w:rPr>
                <w:rFonts w:ascii="宋体" w:hAnsi="宋体" w:cs="宋体"/>
                <w:color w:val="000000"/>
                <w:sz w:val="18"/>
                <w:szCs w:val="18"/>
              </w:rPr>
            </w:pPr>
            <w:r>
              <w:rPr>
                <w:rFonts w:hint="eastAsia"/>
                <w:sz w:val="18"/>
                <w:szCs w:val="18"/>
              </w:rPr>
              <w:t xml:space="preserve">50.000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88CDB">
            <w:pPr>
              <w:jc w:val="center"/>
              <w:rPr>
                <w:rFonts w:ascii="宋体" w:hAnsi="宋体" w:cs="宋体"/>
                <w:color w:val="000000"/>
                <w:sz w:val="18"/>
                <w:szCs w:val="18"/>
              </w:rPr>
            </w:pPr>
          </w:p>
        </w:tc>
      </w:tr>
      <w:tr w14:paraId="579183E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CA7B7">
            <w:pPr>
              <w:widowControl/>
              <w:jc w:val="center"/>
              <w:textAlignment w:val="center"/>
              <w:rPr>
                <w:rFonts w:ascii="宋体" w:hAnsi="宋体" w:cs="宋体"/>
                <w:color w:val="000000"/>
                <w:sz w:val="18"/>
                <w:szCs w:val="18"/>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FABA6">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D129">
            <w:pPr>
              <w:widowControl/>
              <w:jc w:val="left"/>
              <w:textAlignment w:val="center"/>
              <w:rPr>
                <w:rFonts w:ascii="宋体" w:hAnsi="宋体" w:cs="宋体"/>
                <w:color w:val="000000"/>
                <w:sz w:val="18"/>
                <w:szCs w:val="18"/>
              </w:rPr>
            </w:pPr>
            <w:r>
              <w:rPr>
                <w:rFonts w:hint="eastAsia"/>
                <w:sz w:val="18"/>
                <w:szCs w:val="18"/>
              </w:rPr>
              <w:t>光缆接续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78C30">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35F0B">
            <w:pPr>
              <w:widowControl/>
              <w:jc w:val="right"/>
              <w:textAlignment w:val="center"/>
              <w:rPr>
                <w:rFonts w:ascii="宋体" w:hAnsi="宋体" w:cs="宋体"/>
                <w:color w:val="000000"/>
                <w:sz w:val="18"/>
                <w:szCs w:val="18"/>
              </w:rPr>
            </w:pPr>
            <w:r>
              <w:rPr>
                <w:rFonts w:hint="eastAsia"/>
                <w:sz w:val="18"/>
                <w:szCs w:val="18"/>
              </w:rPr>
              <w:t xml:space="preserve">57.000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1618F">
            <w:pPr>
              <w:jc w:val="center"/>
              <w:rPr>
                <w:rFonts w:ascii="宋体" w:hAnsi="宋体" w:cs="宋体"/>
                <w:color w:val="000000"/>
                <w:sz w:val="18"/>
                <w:szCs w:val="18"/>
              </w:rPr>
            </w:pPr>
          </w:p>
        </w:tc>
      </w:tr>
      <w:tr w14:paraId="4C26153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C2CF9">
            <w:pPr>
              <w:widowControl/>
              <w:jc w:val="center"/>
              <w:textAlignment w:val="center"/>
              <w:rPr>
                <w:rFonts w:ascii="宋体" w:hAnsi="宋体" w:cs="宋体"/>
                <w:color w:val="000000"/>
                <w:sz w:val="18"/>
                <w:szCs w:val="18"/>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8CB85">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BB685">
            <w:pPr>
              <w:widowControl/>
              <w:jc w:val="left"/>
              <w:textAlignment w:val="center"/>
              <w:rPr>
                <w:rFonts w:ascii="宋体" w:hAnsi="宋体" w:cs="宋体"/>
                <w:color w:val="000000"/>
                <w:sz w:val="18"/>
                <w:szCs w:val="18"/>
              </w:rPr>
            </w:pPr>
            <w:r>
              <w:rPr>
                <w:rFonts w:hint="eastAsia"/>
                <w:sz w:val="18"/>
                <w:szCs w:val="18"/>
              </w:rPr>
              <w:t>光缆接续(48芯以下)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9FF11">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C712F">
            <w:pPr>
              <w:widowControl/>
              <w:jc w:val="right"/>
              <w:textAlignment w:val="center"/>
              <w:rPr>
                <w:rFonts w:ascii="宋体" w:hAnsi="宋体" w:cs="宋体"/>
                <w:color w:val="000000"/>
                <w:sz w:val="18"/>
                <w:szCs w:val="18"/>
              </w:rPr>
            </w:pPr>
            <w:r>
              <w:rPr>
                <w:rFonts w:hint="eastAsia"/>
                <w:sz w:val="18"/>
                <w:szCs w:val="18"/>
              </w:rPr>
              <w:t xml:space="preserve">17.000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AFE29">
            <w:pPr>
              <w:jc w:val="center"/>
              <w:rPr>
                <w:rFonts w:ascii="宋体" w:hAnsi="宋体" w:cs="宋体"/>
                <w:color w:val="000000"/>
                <w:sz w:val="18"/>
                <w:szCs w:val="18"/>
              </w:rPr>
            </w:pPr>
          </w:p>
        </w:tc>
      </w:tr>
      <w:tr w14:paraId="6A3CE3B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7F5E0">
            <w:pPr>
              <w:widowControl/>
              <w:jc w:val="center"/>
              <w:textAlignment w:val="center"/>
              <w:rPr>
                <w:rFonts w:ascii="宋体" w:hAnsi="宋体" w:cs="宋体"/>
                <w:color w:val="000000"/>
                <w:sz w:val="18"/>
                <w:szCs w:val="18"/>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D897A">
            <w:pPr>
              <w:widowControl/>
              <w:jc w:val="left"/>
              <w:textAlignment w:val="center"/>
              <w:rPr>
                <w:rFonts w:ascii="宋体" w:hAnsi="宋体" w:cs="宋体"/>
                <w:color w:val="000000"/>
                <w:sz w:val="18"/>
                <w:szCs w:val="18"/>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41ED9">
            <w:pPr>
              <w:widowControl/>
              <w:jc w:val="left"/>
              <w:textAlignment w:val="center"/>
              <w:rPr>
                <w:rFonts w:ascii="宋体" w:hAnsi="宋体" w:cs="宋体"/>
                <w:color w:val="000000"/>
                <w:sz w:val="18"/>
                <w:szCs w:val="18"/>
              </w:rPr>
            </w:pPr>
            <w:r>
              <w:rPr>
                <w:rFonts w:hint="eastAsia"/>
                <w:sz w:val="18"/>
                <w:szCs w:val="18"/>
              </w:rPr>
              <w:t>光缆接续(96芯以下)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2BF3C">
            <w:pPr>
              <w:widowControl/>
              <w:jc w:val="left"/>
              <w:textAlignment w:val="center"/>
              <w:rPr>
                <w:rFonts w:ascii="宋体" w:hAnsi="宋体" w:cs="宋体"/>
                <w:color w:val="000000"/>
                <w:sz w:val="18"/>
                <w:szCs w:val="18"/>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CCB49">
            <w:pPr>
              <w:widowControl/>
              <w:jc w:val="right"/>
              <w:textAlignment w:val="center"/>
              <w:rPr>
                <w:rFonts w:ascii="宋体" w:hAnsi="宋体" w:cs="宋体"/>
                <w:color w:val="000000"/>
                <w:sz w:val="18"/>
                <w:szCs w:val="18"/>
              </w:rPr>
            </w:pPr>
            <w:r>
              <w:rPr>
                <w:rFonts w:hint="eastAsia"/>
                <w:sz w:val="18"/>
                <w:szCs w:val="18"/>
              </w:rPr>
              <w:t xml:space="preserve">10.000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4962E">
            <w:pPr>
              <w:jc w:val="center"/>
              <w:rPr>
                <w:rFonts w:ascii="宋体" w:hAnsi="宋体" w:cs="宋体"/>
                <w:color w:val="000000"/>
                <w:sz w:val="18"/>
                <w:szCs w:val="18"/>
              </w:rPr>
            </w:pPr>
          </w:p>
        </w:tc>
      </w:tr>
      <w:tr w14:paraId="173C9EF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47038">
            <w:pPr>
              <w:widowControl/>
              <w:jc w:val="center"/>
              <w:textAlignment w:val="center"/>
              <w:rPr>
                <w:rFonts w:ascii="宋体" w:hAnsi="宋体" w:cs="宋体"/>
                <w:color w:val="000000"/>
                <w:sz w:val="18"/>
                <w:szCs w:val="18"/>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E3F64">
            <w:pPr>
              <w:widowControl/>
              <w:jc w:val="left"/>
              <w:textAlignment w:val="center"/>
              <w:rPr>
                <w:rFonts w:ascii="宋体" w:hAnsi="宋体" w:cs="宋体"/>
                <w:color w:val="000000"/>
                <w:sz w:val="18"/>
                <w:szCs w:val="18"/>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D6D4C">
            <w:pPr>
              <w:widowControl/>
              <w:jc w:val="left"/>
              <w:textAlignment w:val="center"/>
              <w:rPr>
                <w:rFonts w:ascii="宋体" w:hAnsi="宋体" w:cs="宋体"/>
                <w:color w:val="000000"/>
                <w:sz w:val="18"/>
                <w:szCs w:val="18"/>
              </w:rPr>
            </w:pPr>
            <w:r>
              <w:rPr>
                <w:rFonts w:hint="eastAsia"/>
                <w:sz w:val="18"/>
                <w:szCs w:val="18"/>
              </w:rPr>
              <w:t>40千米以下中继段光缆测试(12芯以下)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FA5E5">
            <w:pPr>
              <w:widowControl/>
              <w:jc w:val="left"/>
              <w:textAlignment w:val="center"/>
              <w:rPr>
                <w:rFonts w:ascii="宋体" w:hAnsi="宋体" w:cs="宋体"/>
                <w:color w:val="000000"/>
                <w:sz w:val="18"/>
                <w:szCs w:val="18"/>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B295F">
            <w:pPr>
              <w:widowControl/>
              <w:jc w:val="right"/>
              <w:textAlignment w:val="center"/>
              <w:rPr>
                <w:rFonts w:ascii="宋体" w:hAnsi="宋体" w:cs="宋体"/>
                <w:color w:val="000000"/>
                <w:sz w:val="18"/>
                <w:szCs w:val="18"/>
              </w:rPr>
            </w:pPr>
            <w:r>
              <w:rPr>
                <w:rFonts w:hint="eastAsia"/>
                <w:sz w:val="18"/>
                <w:szCs w:val="18"/>
              </w:rPr>
              <w:t xml:space="preserve">43.000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F1C45">
            <w:pPr>
              <w:jc w:val="center"/>
              <w:rPr>
                <w:rFonts w:ascii="宋体" w:hAnsi="宋体" w:cs="宋体"/>
                <w:color w:val="000000"/>
                <w:sz w:val="18"/>
                <w:szCs w:val="18"/>
              </w:rPr>
            </w:pPr>
          </w:p>
        </w:tc>
      </w:tr>
      <w:tr w14:paraId="59BBD1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27EAA">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BC71C">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FB280">
            <w:pPr>
              <w:widowControl/>
              <w:jc w:val="left"/>
              <w:textAlignment w:val="center"/>
              <w:rPr>
                <w:rFonts w:ascii="宋体" w:hAnsi="宋体" w:cs="宋体"/>
                <w:color w:val="000000"/>
                <w:kern w:val="0"/>
                <w:sz w:val="18"/>
                <w:szCs w:val="18"/>
                <w:lang w:bidi="ar"/>
              </w:rPr>
            </w:pPr>
            <w:r>
              <w:rPr>
                <w:rFonts w:hint="eastAsia"/>
                <w:sz w:val="18"/>
                <w:szCs w:val="18"/>
              </w:rPr>
              <w:t>40千米以下中继段光缆测试(24芯以下)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30EFA">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1127C">
            <w:pPr>
              <w:widowControl/>
              <w:jc w:val="right"/>
              <w:textAlignment w:val="center"/>
              <w:rPr>
                <w:rFonts w:ascii="宋体" w:hAnsi="宋体" w:cs="宋体"/>
                <w:color w:val="000000"/>
                <w:kern w:val="0"/>
                <w:sz w:val="18"/>
                <w:szCs w:val="18"/>
                <w:lang w:bidi="ar"/>
              </w:rPr>
            </w:pPr>
            <w:r>
              <w:rPr>
                <w:rFonts w:hint="eastAsia"/>
                <w:sz w:val="18"/>
                <w:szCs w:val="18"/>
              </w:rPr>
              <w:t xml:space="preserve">43.000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A6519">
            <w:pPr>
              <w:jc w:val="center"/>
              <w:rPr>
                <w:rFonts w:ascii="宋体" w:hAnsi="宋体" w:cs="宋体"/>
                <w:color w:val="000000"/>
                <w:sz w:val="18"/>
                <w:szCs w:val="18"/>
              </w:rPr>
            </w:pPr>
          </w:p>
        </w:tc>
      </w:tr>
      <w:tr w14:paraId="6D4277D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14801">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D7C01">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52050">
            <w:pPr>
              <w:widowControl/>
              <w:jc w:val="left"/>
              <w:textAlignment w:val="center"/>
              <w:rPr>
                <w:rFonts w:ascii="宋体" w:hAnsi="宋体" w:cs="宋体"/>
                <w:color w:val="000000"/>
                <w:kern w:val="0"/>
                <w:sz w:val="18"/>
                <w:szCs w:val="18"/>
                <w:lang w:bidi="ar"/>
              </w:rPr>
            </w:pPr>
            <w:r>
              <w:rPr>
                <w:rFonts w:hint="eastAsia"/>
                <w:sz w:val="18"/>
                <w:szCs w:val="18"/>
              </w:rPr>
              <w:t>40千米以下中继段光缆测试(48芯以下)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F71C1">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9145D">
            <w:pPr>
              <w:widowControl/>
              <w:jc w:val="right"/>
              <w:textAlignment w:val="center"/>
              <w:rPr>
                <w:rFonts w:ascii="宋体" w:hAnsi="宋体" w:cs="宋体"/>
                <w:color w:val="000000"/>
                <w:kern w:val="0"/>
                <w:sz w:val="18"/>
                <w:szCs w:val="18"/>
                <w:lang w:bidi="ar"/>
              </w:rPr>
            </w:pPr>
            <w:r>
              <w:rPr>
                <w:rFonts w:hint="eastAsia"/>
                <w:sz w:val="18"/>
                <w:szCs w:val="18"/>
              </w:rPr>
              <w:t xml:space="preserve">14.000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0F438">
            <w:pPr>
              <w:jc w:val="center"/>
              <w:rPr>
                <w:rFonts w:ascii="宋体" w:hAnsi="宋体" w:cs="宋体"/>
                <w:color w:val="000000"/>
                <w:sz w:val="18"/>
                <w:szCs w:val="18"/>
              </w:rPr>
            </w:pPr>
          </w:p>
        </w:tc>
      </w:tr>
      <w:tr w14:paraId="27CFBB0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6597">
            <w:pPr>
              <w:widowControl/>
              <w:jc w:val="center"/>
              <w:textAlignment w:val="center"/>
              <w:rPr>
                <w:rFonts w:ascii="宋体" w:hAnsi="宋体" w:cs="宋体"/>
                <w:color w:val="000000"/>
                <w:kern w:val="0"/>
                <w:sz w:val="18"/>
                <w:szCs w:val="18"/>
                <w:lang w:bidi="ar"/>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C1215">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7FB91">
            <w:pPr>
              <w:widowControl/>
              <w:jc w:val="left"/>
              <w:textAlignment w:val="center"/>
              <w:rPr>
                <w:rFonts w:ascii="宋体" w:hAnsi="宋体" w:cs="宋体"/>
                <w:color w:val="000000"/>
                <w:kern w:val="0"/>
                <w:sz w:val="18"/>
                <w:szCs w:val="18"/>
                <w:lang w:bidi="ar"/>
              </w:rPr>
            </w:pPr>
            <w:r>
              <w:rPr>
                <w:rFonts w:hint="eastAsia"/>
                <w:sz w:val="18"/>
                <w:szCs w:val="18"/>
              </w:rPr>
              <w:t>40千米以下中继段光缆测试(96芯以下)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56D9E">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D3BFE">
            <w:pPr>
              <w:widowControl/>
              <w:jc w:val="right"/>
              <w:textAlignment w:val="center"/>
              <w:rPr>
                <w:rFonts w:ascii="宋体" w:hAnsi="宋体" w:cs="宋体"/>
                <w:color w:val="000000"/>
                <w:kern w:val="0"/>
                <w:sz w:val="18"/>
                <w:szCs w:val="18"/>
                <w:lang w:bidi="ar"/>
              </w:rPr>
            </w:pPr>
            <w:r>
              <w:rPr>
                <w:rFonts w:hint="eastAsia"/>
                <w:sz w:val="18"/>
                <w:szCs w:val="18"/>
              </w:rPr>
              <w:t xml:space="preserve">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DE47B">
            <w:pPr>
              <w:jc w:val="center"/>
              <w:rPr>
                <w:rFonts w:ascii="宋体" w:hAnsi="宋体" w:cs="宋体"/>
                <w:color w:val="000000"/>
                <w:sz w:val="18"/>
                <w:szCs w:val="18"/>
              </w:rPr>
            </w:pPr>
          </w:p>
        </w:tc>
      </w:tr>
      <w:tr w14:paraId="2E792A3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0C581">
            <w:pPr>
              <w:widowControl/>
              <w:jc w:val="center"/>
              <w:textAlignment w:val="center"/>
              <w:rPr>
                <w:rFonts w:ascii="宋体" w:hAnsi="宋体" w:cs="宋体"/>
                <w:color w:val="000000"/>
                <w:kern w:val="0"/>
                <w:sz w:val="18"/>
                <w:szCs w:val="18"/>
                <w:lang w:bidi="ar"/>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69B6">
            <w:pPr>
              <w:widowControl/>
              <w:jc w:val="left"/>
              <w:textAlignment w:val="center"/>
              <w:rPr>
                <w:rFonts w:ascii="宋体" w:hAnsi="宋体" w:cs="宋体"/>
                <w:color w:val="000000"/>
                <w:kern w:val="0"/>
                <w:sz w:val="18"/>
                <w:szCs w:val="18"/>
                <w:lang w:bidi="ar"/>
              </w:rPr>
            </w:pPr>
            <w:r>
              <w:rPr>
                <w:rFonts w:hint="eastAsia"/>
                <w:sz w:val="18"/>
                <w:szCs w:val="18"/>
              </w:rPr>
              <w:t>光纤一体化熔接托盘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5C1F6">
            <w:pPr>
              <w:widowControl/>
              <w:jc w:val="left"/>
              <w:textAlignment w:val="center"/>
              <w:rPr>
                <w:rFonts w:ascii="宋体" w:hAnsi="宋体" w:cs="宋体"/>
                <w:color w:val="000000"/>
                <w:kern w:val="0"/>
                <w:sz w:val="18"/>
                <w:szCs w:val="18"/>
                <w:lang w:bidi="ar"/>
              </w:rPr>
            </w:pPr>
            <w:r>
              <w:rPr>
                <w:rFonts w:hint="eastAsia"/>
                <w:sz w:val="18"/>
                <w:szCs w:val="18"/>
              </w:rPr>
              <w:t>增（扩）装光纤一体化熔接托盘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74DF2">
            <w:pPr>
              <w:widowControl/>
              <w:jc w:val="left"/>
              <w:textAlignment w:val="center"/>
              <w:rPr>
                <w:rFonts w:ascii="宋体" w:hAnsi="宋体" w:cs="宋体"/>
                <w:color w:val="000000"/>
                <w:kern w:val="0"/>
                <w:sz w:val="18"/>
                <w:szCs w:val="18"/>
                <w:lang w:bidi="ar"/>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2D228">
            <w:pPr>
              <w:widowControl/>
              <w:jc w:val="right"/>
              <w:textAlignment w:val="center"/>
              <w:rPr>
                <w:rFonts w:ascii="宋体" w:hAnsi="宋体" w:cs="宋体"/>
                <w:color w:val="000000"/>
                <w:kern w:val="0"/>
                <w:sz w:val="18"/>
                <w:szCs w:val="18"/>
                <w:lang w:bidi="ar"/>
              </w:rPr>
            </w:pPr>
            <w:r>
              <w:rPr>
                <w:rFonts w:hint="eastAsia"/>
                <w:sz w:val="18"/>
                <w:szCs w:val="18"/>
              </w:rPr>
              <w:t xml:space="preserve">158.000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A4905">
            <w:pPr>
              <w:jc w:val="center"/>
              <w:rPr>
                <w:rFonts w:ascii="宋体" w:hAnsi="宋体" w:cs="宋体"/>
                <w:color w:val="000000"/>
                <w:sz w:val="18"/>
                <w:szCs w:val="18"/>
              </w:rPr>
            </w:pPr>
          </w:p>
        </w:tc>
      </w:tr>
      <w:tr w14:paraId="1DA6E20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84B01">
            <w:pPr>
              <w:widowControl/>
              <w:jc w:val="center"/>
              <w:textAlignment w:val="center"/>
              <w:rPr>
                <w:sz w:val="18"/>
                <w:szCs w:val="18"/>
              </w:rPr>
            </w:pPr>
            <w:r>
              <w:rPr>
                <w:rFonts w:hint="eastAsia"/>
                <w:sz w:val="18"/>
                <w:szCs w:val="18"/>
              </w:rPr>
              <w:t>23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F0874">
            <w:pPr>
              <w:widowControl/>
              <w:jc w:val="left"/>
              <w:textAlignment w:val="center"/>
              <w:rPr>
                <w:sz w:val="18"/>
                <w:szCs w:val="18"/>
              </w:rPr>
            </w:pPr>
            <w:r>
              <w:rPr>
                <w:rFonts w:hint="eastAsia"/>
                <w:sz w:val="18"/>
                <w:szCs w:val="18"/>
                <w:lang w:bidi="ar"/>
              </w:rPr>
              <w:t>光缆引入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F4E21">
            <w:pPr>
              <w:widowControl/>
              <w:jc w:val="left"/>
              <w:textAlignment w:val="center"/>
              <w:rPr>
                <w:sz w:val="18"/>
                <w:szCs w:val="18"/>
              </w:rPr>
            </w:pPr>
            <w:r>
              <w:rPr>
                <w:rFonts w:hint="eastAsia"/>
                <w:sz w:val="18"/>
                <w:szCs w:val="18"/>
                <w:lang w:bidi="ar"/>
              </w:rPr>
              <w:t>穿放引上光缆</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FA891">
            <w:pPr>
              <w:widowControl/>
              <w:jc w:val="left"/>
              <w:textAlignment w:val="center"/>
              <w:rPr>
                <w:sz w:val="18"/>
                <w:szCs w:val="18"/>
              </w:rPr>
            </w:pPr>
            <w:r>
              <w:rPr>
                <w:rFonts w:hint="eastAsia"/>
                <w:sz w:val="18"/>
                <w:szCs w:val="18"/>
                <w:lang w:bidi="ar"/>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59C12">
            <w:pPr>
              <w:widowControl/>
              <w:jc w:val="right"/>
              <w:textAlignment w:val="center"/>
              <w:rPr>
                <w:sz w:val="18"/>
                <w:szCs w:val="18"/>
              </w:rPr>
            </w:pPr>
            <w:r>
              <w:rPr>
                <w:sz w:val="18"/>
                <w:szCs w:val="18"/>
                <w:lang w:bidi="ar"/>
              </w:rPr>
              <w:t xml:space="preserve">140.000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76773">
            <w:pPr>
              <w:widowControl/>
              <w:jc w:val="center"/>
              <w:textAlignment w:val="center"/>
              <w:rPr>
                <w:sz w:val="18"/>
                <w:szCs w:val="18"/>
              </w:rPr>
            </w:pPr>
          </w:p>
        </w:tc>
      </w:tr>
      <w:tr w14:paraId="1742B43B">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37FB95">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分部分项清单3</w:t>
            </w:r>
          </w:p>
        </w:tc>
      </w:tr>
      <w:tr w14:paraId="18657C9F">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7F66BF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单位(专业)工程名称:庄桥老街街区更新项目通信线路上改下-联通线路整治</w:t>
            </w:r>
          </w:p>
        </w:tc>
      </w:tr>
      <w:tr w14:paraId="44610301">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C630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7CC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2B48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AAEEC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9CB9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B80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7DF360D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13E40">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9B0B3">
            <w:pPr>
              <w:widowControl/>
              <w:jc w:val="left"/>
              <w:textAlignment w:val="center"/>
              <w:rPr>
                <w:rFonts w:ascii="宋体" w:hAnsi="宋体" w:cs="宋体"/>
                <w:color w:val="000000"/>
                <w:sz w:val="18"/>
                <w:szCs w:val="18"/>
              </w:rPr>
            </w:pPr>
            <w:r>
              <w:rPr>
                <w:rFonts w:hint="eastAsia"/>
                <w:sz w:val="18"/>
                <w:szCs w:val="18"/>
              </w:rPr>
              <w:t>光跳线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9BA21">
            <w:pPr>
              <w:widowControl/>
              <w:jc w:val="left"/>
              <w:textAlignment w:val="center"/>
              <w:rPr>
                <w:rFonts w:ascii="宋体" w:hAnsi="宋体" w:cs="宋体"/>
                <w:color w:val="000000"/>
                <w:sz w:val="18"/>
                <w:szCs w:val="18"/>
              </w:rPr>
            </w:pPr>
            <w:r>
              <w:rPr>
                <w:rFonts w:hint="eastAsia"/>
                <w:sz w:val="18"/>
                <w:szCs w:val="18"/>
              </w:rPr>
              <w:t>放、绑软光纤(光纤分配架内跳纤)</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C2C5A">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6F00A">
            <w:pPr>
              <w:widowControl/>
              <w:jc w:val="right"/>
              <w:textAlignment w:val="center"/>
              <w:rPr>
                <w:rFonts w:ascii="宋体" w:hAnsi="宋体" w:cs="宋体"/>
                <w:color w:val="000000"/>
                <w:sz w:val="18"/>
                <w:szCs w:val="18"/>
              </w:rPr>
            </w:pPr>
            <w:r>
              <w:rPr>
                <w:rFonts w:hint="eastAsia"/>
                <w:sz w:val="18"/>
                <w:szCs w:val="18"/>
              </w:rPr>
              <w:t xml:space="preserve">96.000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39B11">
            <w:pPr>
              <w:jc w:val="center"/>
              <w:rPr>
                <w:rFonts w:ascii="宋体" w:hAnsi="宋体" w:cs="宋体"/>
                <w:color w:val="000000"/>
                <w:sz w:val="18"/>
                <w:szCs w:val="18"/>
              </w:rPr>
            </w:pPr>
          </w:p>
        </w:tc>
      </w:tr>
      <w:tr w14:paraId="4F79D80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4E7EE">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E263B">
            <w:pPr>
              <w:widowControl/>
              <w:jc w:val="left"/>
              <w:textAlignment w:val="center"/>
              <w:rPr>
                <w:rFonts w:ascii="宋体" w:hAnsi="宋体" w:cs="宋体"/>
                <w:color w:val="000000"/>
                <w:sz w:val="18"/>
                <w:szCs w:val="18"/>
              </w:rPr>
            </w:pPr>
            <w:r>
              <w:rPr>
                <w:rFonts w:hint="eastAsia"/>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DD39F">
            <w:pPr>
              <w:widowControl/>
              <w:jc w:val="left"/>
              <w:textAlignment w:val="center"/>
              <w:rPr>
                <w:rFonts w:ascii="宋体" w:hAnsi="宋体" w:cs="宋体"/>
                <w:color w:val="000000"/>
                <w:sz w:val="18"/>
                <w:szCs w:val="18"/>
              </w:rPr>
            </w:pPr>
            <w:r>
              <w:rPr>
                <w:rFonts w:hint="eastAsia"/>
                <w:sz w:val="18"/>
                <w:szCs w:val="18"/>
              </w:rPr>
              <w:t>光（电）缆工程施工测量（架空）、做标识等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EC5C6">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4CBF7">
            <w:pPr>
              <w:widowControl/>
              <w:jc w:val="right"/>
              <w:textAlignment w:val="center"/>
              <w:rPr>
                <w:rFonts w:ascii="宋体" w:hAnsi="宋体" w:cs="宋体"/>
                <w:color w:val="000000"/>
                <w:sz w:val="18"/>
                <w:szCs w:val="18"/>
              </w:rPr>
            </w:pPr>
            <w:r>
              <w:rPr>
                <w:rFonts w:hint="eastAsia"/>
                <w:sz w:val="18"/>
                <w:szCs w:val="18"/>
              </w:rPr>
              <w:t xml:space="preserve">35.140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3820">
            <w:pPr>
              <w:jc w:val="center"/>
              <w:rPr>
                <w:rFonts w:ascii="宋体" w:hAnsi="宋体" w:cs="宋体"/>
                <w:color w:val="000000"/>
                <w:sz w:val="18"/>
                <w:szCs w:val="18"/>
              </w:rPr>
            </w:pPr>
          </w:p>
        </w:tc>
      </w:tr>
      <w:tr w14:paraId="0EE3343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4FC27">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44424">
            <w:pPr>
              <w:widowControl/>
              <w:jc w:val="left"/>
              <w:textAlignment w:val="center"/>
              <w:rPr>
                <w:rFonts w:ascii="宋体" w:hAnsi="宋体" w:cs="宋体"/>
                <w:color w:val="000000"/>
                <w:sz w:val="18"/>
                <w:szCs w:val="18"/>
              </w:rPr>
            </w:pPr>
            <w:r>
              <w:rPr>
                <w:rFonts w:hint="eastAsia"/>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4A54A">
            <w:pPr>
              <w:widowControl/>
              <w:jc w:val="left"/>
              <w:textAlignment w:val="center"/>
              <w:rPr>
                <w:rFonts w:ascii="宋体" w:hAnsi="宋体" w:cs="宋体"/>
                <w:color w:val="000000"/>
                <w:sz w:val="18"/>
                <w:szCs w:val="18"/>
              </w:rPr>
            </w:pPr>
            <w:r>
              <w:rPr>
                <w:rFonts w:hint="eastAsia"/>
                <w:sz w:val="18"/>
                <w:szCs w:val="18"/>
              </w:rPr>
              <w:t>光（电）缆工程施工测量（管道）、做标识等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E81B0">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EA0DB">
            <w:pPr>
              <w:widowControl/>
              <w:jc w:val="right"/>
              <w:textAlignment w:val="center"/>
              <w:rPr>
                <w:rFonts w:ascii="宋体" w:hAnsi="宋体" w:cs="宋体"/>
                <w:color w:val="000000"/>
                <w:sz w:val="18"/>
                <w:szCs w:val="18"/>
              </w:rPr>
            </w:pPr>
            <w:r>
              <w:rPr>
                <w:rFonts w:hint="eastAsia"/>
                <w:sz w:val="18"/>
                <w:szCs w:val="18"/>
              </w:rPr>
              <w:t xml:space="preserve">44.890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4D6B5">
            <w:pPr>
              <w:jc w:val="center"/>
              <w:rPr>
                <w:rFonts w:ascii="宋体" w:hAnsi="宋体" w:cs="宋体"/>
                <w:color w:val="000000"/>
                <w:sz w:val="18"/>
                <w:szCs w:val="18"/>
              </w:rPr>
            </w:pPr>
          </w:p>
        </w:tc>
      </w:tr>
      <w:tr w14:paraId="7C2086D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51877">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E4E36">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743D2">
            <w:pPr>
              <w:widowControl/>
              <w:jc w:val="left"/>
              <w:textAlignment w:val="center"/>
              <w:rPr>
                <w:rFonts w:ascii="宋体" w:hAnsi="宋体" w:cs="宋体"/>
                <w:color w:val="000000"/>
                <w:sz w:val="18"/>
                <w:szCs w:val="18"/>
              </w:rPr>
            </w:pPr>
            <w:r>
              <w:rPr>
                <w:rFonts w:hint="eastAsia"/>
                <w:sz w:val="18"/>
                <w:szCs w:val="18"/>
              </w:rPr>
              <w:t>挂钩法架设架空光缆 丘陵、城区、水田 6芯、安装标识牌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2D11">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269CA">
            <w:pPr>
              <w:widowControl/>
              <w:jc w:val="right"/>
              <w:textAlignment w:val="center"/>
              <w:rPr>
                <w:rFonts w:ascii="宋体" w:hAnsi="宋体" w:cs="宋体"/>
                <w:color w:val="000000"/>
                <w:sz w:val="18"/>
                <w:szCs w:val="18"/>
              </w:rPr>
            </w:pPr>
            <w:r>
              <w:rPr>
                <w:rFonts w:hint="eastAsia"/>
                <w:sz w:val="18"/>
                <w:szCs w:val="18"/>
              </w:rPr>
              <w:t xml:space="preserve">0.118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3F5C">
            <w:pPr>
              <w:jc w:val="center"/>
              <w:rPr>
                <w:rFonts w:ascii="宋体" w:hAnsi="宋体" w:cs="宋体"/>
                <w:color w:val="000000"/>
                <w:sz w:val="18"/>
                <w:szCs w:val="18"/>
              </w:rPr>
            </w:pPr>
          </w:p>
        </w:tc>
      </w:tr>
      <w:tr w14:paraId="12B771F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940D1">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2CF87">
            <w:pPr>
              <w:widowControl/>
              <w:jc w:val="left"/>
              <w:textAlignment w:val="center"/>
              <w:rPr>
                <w:rFonts w:ascii="宋体" w:hAnsi="宋体" w:cs="宋体"/>
                <w:color w:val="000000"/>
                <w:sz w:val="18"/>
                <w:szCs w:val="18"/>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16615">
            <w:pPr>
              <w:widowControl/>
              <w:jc w:val="left"/>
              <w:textAlignment w:val="center"/>
              <w:rPr>
                <w:rFonts w:ascii="宋体" w:hAnsi="宋体" w:cs="宋体"/>
                <w:color w:val="000000"/>
                <w:sz w:val="18"/>
                <w:szCs w:val="18"/>
              </w:rPr>
            </w:pPr>
            <w:r>
              <w:rPr>
                <w:rFonts w:hint="eastAsia"/>
                <w:sz w:val="18"/>
                <w:szCs w:val="18"/>
              </w:rPr>
              <w:t>挂钩法架设架空光缆 丘陵、城区、水田 12芯、安装标识牌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F427A">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D5254">
            <w:pPr>
              <w:widowControl/>
              <w:jc w:val="right"/>
              <w:textAlignment w:val="center"/>
              <w:rPr>
                <w:rFonts w:ascii="宋体" w:hAnsi="宋体" w:cs="宋体"/>
                <w:color w:val="000000"/>
                <w:sz w:val="18"/>
                <w:szCs w:val="18"/>
              </w:rPr>
            </w:pPr>
            <w:r>
              <w:rPr>
                <w:rFonts w:hint="eastAsia"/>
                <w:sz w:val="18"/>
                <w:szCs w:val="18"/>
              </w:rPr>
              <w:t xml:space="preserve">0.260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864F3">
            <w:pPr>
              <w:jc w:val="center"/>
              <w:rPr>
                <w:rFonts w:ascii="宋体" w:hAnsi="宋体" w:cs="宋体"/>
                <w:color w:val="000000"/>
                <w:sz w:val="18"/>
                <w:szCs w:val="18"/>
              </w:rPr>
            </w:pPr>
          </w:p>
        </w:tc>
      </w:tr>
      <w:tr w14:paraId="7C93515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6E972">
            <w:pPr>
              <w:widowControl/>
              <w:jc w:val="center"/>
              <w:textAlignment w:val="center"/>
              <w:rPr>
                <w:rFonts w:ascii="宋体" w:hAnsi="宋体" w:cs="宋体"/>
                <w:color w:val="000000"/>
                <w:kern w:val="0"/>
                <w:sz w:val="18"/>
                <w:szCs w:val="18"/>
                <w:lang w:bidi="ar"/>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36E45">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332B7">
            <w:pPr>
              <w:widowControl/>
              <w:jc w:val="left"/>
              <w:textAlignment w:val="center"/>
              <w:rPr>
                <w:rFonts w:ascii="宋体" w:hAnsi="宋体" w:cs="宋体"/>
                <w:color w:val="000000"/>
                <w:kern w:val="0"/>
                <w:sz w:val="18"/>
                <w:szCs w:val="18"/>
                <w:lang w:bidi="ar"/>
              </w:rPr>
            </w:pPr>
            <w:r>
              <w:rPr>
                <w:rFonts w:hint="eastAsia"/>
                <w:sz w:val="18"/>
                <w:szCs w:val="18"/>
              </w:rPr>
              <w:t>挂钩法架设架空光缆 丘陵、城区、水田 48芯、安装标识牌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4CC87">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D6D02">
            <w:pPr>
              <w:widowControl/>
              <w:jc w:val="right"/>
              <w:textAlignment w:val="center"/>
              <w:rPr>
                <w:rFonts w:ascii="宋体" w:hAnsi="宋体" w:cs="宋体"/>
                <w:color w:val="000000"/>
                <w:kern w:val="0"/>
                <w:sz w:val="18"/>
                <w:szCs w:val="18"/>
                <w:lang w:bidi="ar"/>
              </w:rPr>
            </w:pPr>
            <w:r>
              <w:rPr>
                <w:rFonts w:hint="eastAsia"/>
                <w:sz w:val="18"/>
                <w:szCs w:val="18"/>
              </w:rPr>
              <w:t xml:space="preserve">0.288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445E2">
            <w:pPr>
              <w:jc w:val="center"/>
              <w:rPr>
                <w:rFonts w:ascii="宋体" w:hAnsi="宋体" w:cs="宋体"/>
                <w:color w:val="000000"/>
                <w:sz w:val="18"/>
                <w:szCs w:val="18"/>
              </w:rPr>
            </w:pPr>
          </w:p>
        </w:tc>
      </w:tr>
      <w:tr w14:paraId="08F941C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BD55F">
            <w:pPr>
              <w:widowControl/>
              <w:jc w:val="center"/>
              <w:textAlignment w:val="center"/>
              <w:rPr>
                <w:rFonts w:ascii="宋体" w:hAnsi="宋体" w:cs="宋体"/>
                <w:color w:val="000000"/>
                <w:kern w:val="0"/>
                <w:sz w:val="18"/>
                <w:szCs w:val="18"/>
                <w:lang w:bidi="ar"/>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0400A">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CED82">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 （6芯以下）、复测光缆等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66D72">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B568F">
            <w:pPr>
              <w:widowControl/>
              <w:jc w:val="right"/>
              <w:textAlignment w:val="center"/>
              <w:rPr>
                <w:rFonts w:ascii="宋体" w:hAnsi="宋体" w:cs="宋体"/>
                <w:color w:val="000000"/>
                <w:kern w:val="0"/>
                <w:sz w:val="18"/>
                <w:szCs w:val="18"/>
                <w:lang w:bidi="ar"/>
              </w:rPr>
            </w:pPr>
            <w:r>
              <w:rPr>
                <w:rFonts w:hint="eastAsia"/>
                <w:sz w:val="18"/>
                <w:szCs w:val="18"/>
              </w:rPr>
              <w:t xml:space="preserve">2.317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DAC4F">
            <w:pPr>
              <w:jc w:val="center"/>
              <w:rPr>
                <w:rFonts w:ascii="宋体" w:hAnsi="宋体" w:cs="宋体"/>
                <w:color w:val="000000"/>
                <w:sz w:val="18"/>
                <w:szCs w:val="18"/>
              </w:rPr>
            </w:pPr>
          </w:p>
        </w:tc>
      </w:tr>
      <w:tr w14:paraId="1AD45CD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7F978">
            <w:pPr>
              <w:widowControl/>
              <w:jc w:val="center"/>
              <w:textAlignment w:val="center"/>
              <w:rPr>
                <w:rFonts w:ascii="宋体" w:hAnsi="宋体" w:cs="宋体"/>
                <w:color w:val="000000"/>
                <w:kern w:val="0"/>
                <w:sz w:val="18"/>
                <w:szCs w:val="18"/>
                <w:lang w:bidi="ar"/>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CAB2C">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B430B">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B1A1E">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0D699">
            <w:pPr>
              <w:widowControl/>
              <w:jc w:val="right"/>
              <w:textAlignment w:val="center"/>
              <w:rPr>
                <w:rFonts w:ascii="宋体" w:hAnsi="宋体" w:cs="宋体"/>
                <w:color w:val="000000"/>
                <w:kern w:val="0"/>
                <w:sz w:val="18"/>
                <w:szCs w:val="18"/>
                <w:lang w:bidi="ar"/>
              </w:rPr>
            </w:pPr>
            <w:r>
              <w:rPr>
                <w:rFonts w:hint="eastAsia"/>
                <w:sz w:val="18"/>
                <w:szCs w:val="18"/>
              </w:rPr>
              <w:t xml:space="preserve">5.971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80B07">
            <w:pPr>
              <w:jc w:val="center"/>
              <w:rPr>
                <w:rFonts w:ascii="宋体" w:hAnsi="宋体" w:cs="宋体"/>
                <w:color w:val="000000"/>
                <w:sz w:val="18"/>
                <w:szCs w:val="18"/>
              </w:rPr>
            </w:pPr>
          </w:p>
        </w:tc>
      </w:tr>
      <w:tr w14:paraId="0D8DADA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C428A">
            <w:pPr>
              <w:widowControl/>
              <w:jc w:val="center"/>
              <w:textAlignment w:val="center"/>
              <w:rPr>
                <w:rFonts w:ascii="宋体" w:hAnsi="宋体" w:cs="宋体"/>
                <w:color w:val="000000"/>
                <w:kern w:val="0"/>
                <w:sz w:val="18"/>
                <w:szCs w:val="18"/>
                <w:lang w:bidi="ar"/>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B0192">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50C6F">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EA63D">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7EC44">
            <w:pPr>
              <w:widowControl/>
              <w:jc w:val="right"/>
              <w:textAlignment w:val="center"/>
              <w:rPr>
                <w:rFonts w:ascii="宋体" w:hAnsi="宋体" w:cs="宋体"/>
                <w:color w:val="000000"/>
                <w:kern w:val="0"/>
                <w:sz w:val="18"/>
                <w:szCs w:val="18"/>
                <w:lang w:bidi="ar"/>
              </w:rPr>
            </w:pPr>
            <w:r>
              <w:rPr>
                <w:rFonts w:hint="eastAsia"/>
                <w:sz w:val="18"/>
                <w:szCs w:val="18"/>
              </w:rPr>
              <w:t xml:space="preserve">6.997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03344">
            <w:pPr>
              <w:jc w:val="center"/>
              <w:rPr>
                <w:rFonts w:ascii="宋体" w:hAnsi="宋体" w:cs="宋体"/>
                <w:color w:val="000000"/>
                <w:sz w:val="18"/>
                <w:szCs w:val="18"/>
              </w:rPr>
            </w:pPr>
          </w:p>
        </w:tc>
      </w:tr>
      <w:tr w14:paraId="015117A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58F88">
            <w:pPr>
              <w:widowControl/>
              <w:jc w:val="center"/>
              <w:textAlignment w:val="center"/>
              <w:rPr>
                <w:rFonts w:ascii="宋体" w:hAnsi="宋体" w:cs="宋体"/>
                <w:color w:val="000000"/>
                <w:kern w:val="0"/>
                <w:sz w:val="18"/>
                <w:szCs w:val="18"/>
                <w:lang w:bidi="ar"/>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0F518">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E1AF2">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5FE54">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2BF08">
            <w:pPr>
              <w:widowControl/>
              <w:jc w:val="right"/>
              <w:textAlignment w:val="center"/>
              <w:rPr>
                <w:rFonts w:ascii="宋体" w:hAnsi="宋体" w:cs="宋体"/>
                <w:color w:val="000000"/>
                <w:kern w:val="0"/>
                <w:sz w:val="18"/>
                <w:szCs w:val="18"/>
                <w:lang w:bidi="ar"/>
              </w:rPr>
            </w:pPr>
            <w:r>
              <w:rPr>
                <w:rFonts w:hint="eastAsia"/>
                <w:sz w:val="18"/>
                <w:szCs w:val="18"/>
              </w:rPr>
              <w:t xml:space="preserve">3.674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21533">
            <w:pPr>
              <w:jc w:val="center"/>
              <w:rPr>
                <w:rFonts w:ascii="宋体" w:hAnsi="宋体" w:cs="宋体"/>
                <w:color w:val="000000"/>
                <w:sz w:val="18"/>
                <w:szCs w:val="18"/>
              </w:rPr>
            </w:pPr>
          </w:p>
        </w:tc>
      </w:tr>
      <w:tr w14:paraId="106A752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E64B2">
            <w:pPr>
              <w:widowControl/>
              <w:jc w:val="center"/>
              <w:textAlignment w:val="center"/>
              <w:rPr>
                <w:rFonts w:ascii="宋体" w:hAnsi="宋体" w:cs="宋体"/>
                <w:color w:val="000000"/>
                <w:kern w:val="0"/>
                <w:sz w:val="18"/>
                <w:szCs w:val="18"/>
                <w:lang w:bidi="ar"/>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807B4">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A3606">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D8B7B">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02760">
            <w:pPr>
              <w:widowControl/>
              <w:jc w:val="right"/>
              <w:textAlignment w:val="center"/>
              <w:rPr>
                <w:rFonts w:ascii="宋体" w:hAnsi="宋体" w:cs="宋体"/>
                <w:color w:val="000000"/>
                <w:kern w:val="0"/>
                <w:sz w:val="18"/>
                <w:szCs w:val="18"/>
                <w:lang w:bidi="ar"/>
              </w:rPr>
            </w:pPr>
            <w:r>
              <w:rPr>
                <w:rFonts w:hint="eastAsia"/>
                <w:sz w:val="18"/>
                <w:szCs w:val="18"/>
              </w:rPr>
              <w:t xml:space="preserve">0.970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952CF">
            <w:pPr>
              <w:jc w:val="center"/>
              <w:rPr>
                <w:rFonts w:ascii="宋体" w:hAnsi="宋体" w:cs="宋体"/>
                <w:color w:val="000000"/>
                <w:sz w:val="18"/>
                <w:szCs w:val="18"/>
              </w:rPr>
            </w:pPr>
          </w:p>
        </w:tc>
      </w:tr>
      <w:tr w14:paraId="38275FA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3370">
            <w:pPr>
              <w:widowControl/>
              <w:jc w:val="center"/>
              <w:textAlignment w:val="center"/>
              <w:rPr>
                <w:rFonts w:ascii="宋体" w:hAnsi="宋体" w:cs="宋体"/>
                <w:color w:val="000000"/>
                <w:kern w:val="0"/>
                <w:sz w:val="18"/>
                <w:szCs w:val="18"/>
                <w:lang w:bidi="ar"/>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7429C">
            <w:pPr>
              <w:widowControl/>
              <w:jc w:val="left"/>
              <w:textAlignment w:val="center"/>
              <w:rPr>
                <w:rFonts w:ascii="宋体" w:hAnsi="宋体" w:cs="宋体"/>
                <w:color w:val="000000"/>
                <w:kern w:val="0"/>
                <w:sz w:val="18"/>
                <w:szCs w:val="18"/>
                <w:lang w:bidi="ar"/>
              </w:rPr>
            </w:pPr>
            <w:r>
              <w:rPr>
                <w:rFonts w:hint="eastAsia"/>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35B64">
            <w:pPr>
              <w:widowControl/>
              <w:jc w:val="left"/>
              <w:textAlignment w:val="center"/>
              <w:rPr>
                <w:rFonts w:ascii="宋体" w:hAnsi="宋体" w:cs="宋体"/>
                <w:color w:val="000000"/>
                <w:kern w:val="0"/>
                <w:sz w:val="18"/>
                <w:szCs w:val="18"/>
                <w:lang w:bidi="ar"/>
              </w:rPr>
            </w:pPr>
            <w:r>
              <w:rPr>
                <w:rFonts w:hint="eastAsia"/>
                <w:sz w:val="18"/>
                <w:szCs w:val="18"/>
              </w:rPr>
              <w:t>光缆成端接头（束状）</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83744">
            <w:pPr>
              <w:widowControl/>
              <w:jc w:val="left"/>
              <w:textAlignment w:val="center"/>
              <w:rPr>
                <w:rFonts w:ascii="宋体" w:hAnsi="宋体" w:cs="宋体"/>
                <w:color w:val="000000"/>
                <w:kern w:val="0"/>
                <w:sz w:val="18"/>
                <w:szCs w:val="18"/>
                <w:lang w:bidi="ar"/>
              </w:rPr>
            </w:pPr>
            <w:r>
              <w:rPr>
                <w:rFonts w:hint="eastAsia"/>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90148">
            <w:pPr>
              <w:widowControl/>
              <w:jc w:val="right"/>
              <w:textAlignment w:val="center"/>
              <w:rPr>
                <w:rFonts w:ascii="宋体" w:hAnsi="宋体" w:cs="宋体"/>
                <w:color w:val="000000"/>
                <w:kern w:val="0"/>
                <w:sz w:val="18"/>
                <w:szCs w:val="18"/>
                <w:lang w:bidi="ar"/>
              </w:rPr>
            </w:pPr>
            <w:r>
              <w:rPr>
                <w:rFonts w:hint="eastAsia"/>
                <w:sz w:val="18"/>
                <w:szCs w:val="18"/>
              </w:rPr>
              <w:t xml:space="preserve">188.000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7F9D9">
            <w:pPr>
              <w:jc w:val="center"/>
              <w:rPr>
                <w:rFonts w:ascii="宋体" w:hAnsi="宋体" w:cs="宋体"/>
                <w:color w:val="000000"/>
                <w:sz w:val="18"/>
                <w:szCs w:val="18"/>
              </w:rPr>
            </w:pPr>
          </w:p>
        </w:tc>
      </w:tr>
      <w:tr w14:paraId="1F50CF9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AE872">
            <w:pPr>
              <w:widowControl/>
              <w:jc w:val="center"/>
              <w:textAlignment w:val="center"/>
              <w:rPr>
                <w:rFonts w:ascii="宋体" w:hAnsi="宋体" w:cs="宋体"/>
                <w:color w:val="000000"/>
                <w:kern w:val="0"/>
                <w:sz w:val="18"/>
                <w:szCs w:val="18"/>
                <w:lang w:bidi="ar"/>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3DBA3">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DA7EF">
            <w:pPr>
              <w:widowControl/>
              <w:jc w:val="left"/>
              <w:textAlignment w:val="center"/>
              <w:rPr>
                <w:rFonts w:ascii="宋体" w:hAnsi="宋体" w:cs="宋体"/>
                <w:color w:val="000000"/>
                <w:kern w:val="0"/>
                <w:sz w:val="18"/>
                <w:szCs w:val="18"/>
                <w:lang w:bidi="ar"/>
              </w:rPr>
            </w:pPr>
            <w:r>
              <w:rPr>
                <w:rFonts w:hint="eastAsia"/>
                <w:sz w:val="18"/>
                <w:szCs w:val="18"/>
              </w:rPr>
              <w:t>光缆接续 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7DCC7">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C0B92">
            <w:pPr>
              <w:widowControl/>
              <w:jc w:val="right"/>
              <w:textAlignment w:val="center"/>
              <w:rPr>
                <w:rFonts w:ascii="宋体" w:hAnsi="宋体" w:cs="宋体"/>
                <w:color w:val="000000"/>
                <w:kern w:val="0"/>
                <w:sz w:val="18"/>
                <w:szCs w:val="18"/>
                <w:lang w:bidi="ar"/>
              </w:rPr>
            </w:pPr>
            <w:r>
              <w:rPr>
                <w:rFonts w:hint="eastAsia"/>
                <w:sz w:val="18"/>
                <w:szCs w:val="18"/>
              </w:rPr>
              <w:t xml:space="preserve">24.000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DCDE2">
            <w:pPr>
              <w:jc w:val="center"/>
              <w:rPr>
                <w:rFonts w:ascii="宋体" w:hAnsi="宋体" w:cs="宋体"/>
                <w:color w:val="000000"/>
                <w:sz w:val="18"/>
                <w:szCs w:val="18"/>
              </w:rPr>
            </w:pPr>
          </w:p>
        </w:tc>
      </w:tr>
      <w:tr w14:paraId="462428C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6F3BE">
            <w:pPr>
              <w:widowControl/>
              <w:jc w:val="center"/>
              <w:textAlignment w:val="center"/>
              <w:rPr>
                <w:rFonts w:ascii="宋体" w:hAnsi="宋体" w:cs="宋体"/>
                <w:color w:val="000000"/>
                <w:kern w:val="0"/>
                <w:sz w:val="18"/>
                <w:szCs w:val="18"/>
                <w:lang w:bidi="ar"/>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0CBD0">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D14E2">
            <w:pPr>
              <w:widowControl/>
              <w:jc w:val="left"/>
              <w:textAlignment w:val="center"/>
              <w:rPr>
                <w:rFonts w:ascii="宋体" w:hAnsi="宋体" w:cs="宋体"/>
                <w:color w:val="000000"/>
                <w:kern w:val="0"/>
                <w:sz w:val="18"/>
                <w:szCs w:val="18"/>
                <w:lang w:bidi="ar"/>
              </w:rPr>
            </w:pPr>
            <w:r>
              <w:rPr>
                <w:rFonts w:hint="eastAsia"/>
                <w:sz w:val="18"/>
                <w:szCs w:val="18"/>
              </w:rPr>
              <w:t>光缆接续（12芯以下）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35D09">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5A397">
            <w:pPr>
              <w:widowControl/>
              <w:jc w:val="right"/>
              <w:textAlignment w:val="center"/>
              <w:rPr>
                <w:rFonts w:ascii="宋体" w:hAnsi="宋体" w:cs="宋体"/>
                <w:color w:val="000000"/>
                <w:kern w:val="0"/>
                <w:sz w:val="18"/>
                <w:szCs w:val="18"/>
                <w:lang w:bidi="ar"/>
              </w:rPr>
            </w:pPr>
            <w:r>
              <w:rPr>
                <w:rFonts w:hint="eastAsia"/>
                <w:sz w:val="18"/>
                <w:szCs w:val="18"/>
              </w:rPr>
              <w:t xml:space="preserve">43.000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FF04A">
            <w:pPr>
              <w:jc w:val="center"/>
              <w:rPr>
                <w:rFonts w:ascii="宋体" w:hAnsi="宋体" w:cs="宋体"/>
                <w:color w:val="000000"/>
                <w:sz w:val="18"/>
                <w:szCs w:val="18"/>
              </w:rPr>
            </w:pPr>
          </w:p>
        </w:tc>
      </w:tr>
      <w:tr w14:paraId="3DE3CB6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3F73E">
            <w:pPr>
              <w:widowControl/>
              <w:jc w:val="center"/>
              <w:textAlignment w:val="center"/>
              <w:rPr>
                <w:rFonts w:ascii="宋体" w:hAnsi="宋体" w:cs="宋体"/>
                <w:color w:val="000000"/>
                <w:kern w:val="0"/>
                <w:sz w:val="18"/>
                <w:szCs w:val="18"/>
                <w:lang w:bidi="ar"/>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52D80">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AC45D">
            <w:pPr>
              <w:widowControl/>
              <w:jc w:val="left"/>
              <w:textAlignment w:val="center"/>
              <w:rPr>
                <w:rFonts w:ascii="宋体" w:hAnsi="宋体" w:cs="宋体"/>
                <w:color w:val="000000"/>
                <w:kern w:val="0"/>
                <w:sz w:val="18"/>
                <w:szCs w:val="18"/>
                <w:lang w:bidi="ar"/>
              </w:rPr>
            </w:pPr>
            <w:r>
              <w:rPr>
                <w:rFonts w:hint="eastAsia"/>
                <w:sz w:val="18"/>
                <w:szCs w:val="18"/>
              </w:rPr>
              <w:t>光缆接续（24芯以下）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269E0">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4D10B">
            <w:pPr>
              <w:widowControl/>
              <w:jc w:val="right"/>
              <w:textAlignment w:val="center"/>
              <w:rPr>
                <w:rFonts w:ascii="宋体" w:hAnsi="宋体" w:cs="宋体"/>
                <w:color w:val="000000"/>
                <w:kern w:val="0"/>
                <w:sz w:val="18"/>
                <w:szCs w:val="18"/>
                <w:lang w:bidi="ar"/>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AA172">
            <w:pPr>
              <w:jc w:val="center"/>
              <w:rPr>
                <w:rFonts w:ascii="宋体" w:hAnsi="宋体" w:cs="宋体"/>
                <w:color w:val="000000"/>
                <w:sz w:val="18"/>
                <w:szCs w:val="18"/>
              </w:rPr>
            </w:pPr>
          </w:p>
        </w:tc>
      </w:tr>
      <w:tr w14:paraId="3A1E62E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700FF">
            <w:pPr>
              <w:widowControl/>
              <w:jc w:val="center"/>
              <w:textAlignment w:val="center"/>
              <w:rPr>
                <w:rFonts w:ascii="宋体" w:hAnsi="宋体" w:cs="宋体"/>
                <w:color w:val="000000"/>
                <w:kern w:val="0"/>
                <w:sz w:val="18"/>
                <w:szCs w:val="18"/>
                <w:lang w:bidi="ar"/>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4EA3A">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FE763">
            <w:pPr>
              <w:widowControl/>
              <w:jc w:val="left"/>
              <w:textAlignment w:val="center"/>
              <w:rPr>
                <w:rFonts w:ascii="宋体" w:hAnsi="宋体" w:cs="宋体"/>
                <w:color w:val="000000"/>
                <w:kern w:val="0"/>
                <w:sz w:val="18"/>
                <w:szCs w:val="18"/>
                <w:lang w:bidi="ar"/>
              </w:rPr>
            </w:pPr>
            <w:r>
              <w:rPr>
                <w:rFonts w:hint="eastAsia"/>
                <w:sz w:val="18"/>
                <w:szCs w:val="18"/>
              </w:rPr>
              <w:t>光缆接续（48芯以下）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4473C">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522EB">
            <w:pPr>
              <w:widowControl/>
              <w:jc w:val="right"/>
              <w:textAlignment w:val="center"/>
              <w:rPr>
                <w:rFonts w:ascii="宋体" w:hAnsi="宋体" w:cs="宋体"/>
                <w:color w:val="000000"/>
                <w:kern w:val="0"/>
                <w:sz w:val="18"/>
                <w:szCs w:val="18"/>
                <w:lang w:bidi="ar"/>
              </w:rPr>
            </w:pPr>
            <w:r>
              <w:rPr>
                <w:rFonts w:hint="eastAsia"/>
                <w:sz w:val="18"/>
                <w:szCs w:val="18"/>
              </w:rPr>
              <w:t xml:space="preserve">21.000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93983">
            <w:pPr>
              <w:jc w:val="center"/>
              <w:rPr>
                <w:rFonts w:ascii="宋体" w:hAnsi="宋体" w:cs="宋体"/>
                <w:color w:val="000000"/>
                <w:sz w:val="18"/>
                <w:szCs w:val="18"/>
              </w:rPr>
            </w:pPr>
          </w:p>
        </w:tc>
      </w:tr>
      <w:tr w14:paraId="04A3732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53BA4">
            <w:pPr>
              <w:widowControl/>
              <w:jc w:val="center"/>
              <w:textAlignment w:val="center"/>
              <w:rPr>
                <w:rFonts w:ascii="宋体" w:hAnsi="宋体" w:cs="宋体"/>
                <w:color w:val="000000"/>
                <w:kern w:val="0"/>
                <w:sz w:val="18"/>
                <w:szCs w:val="18"/>
                <w:lang w:bidi="ar"/>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B868">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1D71D">
            <w:pPr>
              <w:widowControl/>
              <w:jc w:val="left"/>
              <w:textAlignment w:val="center"/>
              <w:rPr>
                <w:rFonts w:ascii="宋体" w:hAnsi="宋体" w:cs="宋体"/>
                <w:color w:val="000000"/>
                <w:kern w:val="0"/>
                <w:sz w:val="18"/>
                <w:szCs w:val="18"/>
                <w:lang w:bidi="ar"/>
              </w:rPr>
            </w:pPr>
            <w:r>
              <w:rPr>
                <w:rFonts w:hint="eastAsia"/>
                <w:sz w:val="18"/>
                <w:szCs w:val="18"/>
              </w:rPr>
              <w:t>光缆接续（96芯以下）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35C20">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9FE12">
            <w:pPr>
              <w:widowControl/>
              <w:jc w:val="right"/>
              <w:textAlignment w:val="center"/>
              <w:rPr>
                <w:rFonts w:ascii="宋体" w:hAnsi="宋体" w:cs="宋体"/>
                <w:color w:val="000000"/>
                <w:kern w:val="0"/>
                <w:sz w:val="18"/>
                <w:szCs w:val="18"/>
                <w:lang w:bidi="ar"/>
              </w:rPr>
            </w:pPr>
            <w:r>
              <w:rPr>
                <w:rFonts w:hint="eastAsia"/>
                <w:sz w:val="18"/>
                <w:szCs w:val="18"/>
              </w:rPr>
              <w:t xml:space="preserve">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391A">
            <w:pPr>
              <w:jc w:val="center"/>
              <w:rPr>
                <w:rFonts w:ascii="宋体" w:hAnsi="宋体" w:cs="宋体"/>
                <w:color w:val="000000"/>
                <w:sz w:val="18"/>
                <w:szCs w:val="18"/>
              </w:rPr>
            </w:pPr>
          </w:p>
        </w:tc>
      </w:tr>
      <w:tr w14:paraId="7C21E87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4212C">
            <w:pPr>
              <w:widowControl/>
              <w:jc w:val="center"/>
              <w:textAlignment w:val="center"/>
              <w:rPr>
                <w:rFonts w:ascii="宋体" w:hAnsi="宋体" w:cs="宋体"/>
                <w:color w:val="000000"/>
                <w:kern w:val="0"/>
                <w:sz w:val="18"/>
                <w:szCs w:val="18"/>
                <w:lang w:bidi="ar"/>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997AF">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57E9E">
            <w:pPr>
              <w:widowControl/>
              <w:jc w:val="left"/>
              <w:textAlignment w:val="center"/>
              <w:rPr>
                <w:rFonts w:ascii="宋体" w:hAnsi="宋体" w:cs="宋体"/>
                <w:color w:val="000000"/>
                <w:kern w:val="0"/>
                <w:sz w:val="18"/>
                <w:szCs w:val="18"/>
                <w:lang w:bidi="ar"/>
              </w:rPr>
            </w:pPr>
            <w:r>
              <w:rPr>
                <w:rFonts w:hint="eastAsia"/>
                <w:sz w:val="18"/>
                <w:szCs w:val="18"/>
              </w:rPr>
              <w:t>40km以下中继段光缆测试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1D84">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BA0F7">
            <w:pPr>
              <w:widowControl/>
              <w:jc w:val="right"/>
              <w:textAlignment w:val="center"/>
              <w:rPr>
                <w:rFonts w:ascii="宋体" w:hAnsi="宋体" w:cs="宋体"/>
                <w:color w:val="000000"/>
                <w:kern w:val="0"/>
                <w:sz w:val="18"/>
                <w:szCs w:val="18"/>
                <w:lang w:bidi="ar"/>
              </w:rPr>
            </w:pPr>
            <w:r>
              <w:rPr>
                <w:rFonts w:hint="eastAsia"/>
                <w:sz w:val="18"/>
                <w:szCs w:val="18"/>
              </w:rPr>
              <w:t xml:space="preserve">44.000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B62B0">
            <w:pPr>
              <w:jc w:val="center"/>
              <w:rPr>
                <w:rFonts w:ascii="宋体" w:hAnsi="宋体" w:cs="宋体"/>
                <w:color w:val="000000"/>
                <w:sz w:val="18"/>
                <w:szCs w:val="18"/>
              </w:rPr>
            </w:pPr>
          </w:p>
        </w:tc>
      </w:tr>
      <w:tr w14:paraId="2B4CB2A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B10BE">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698D3">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E6E5B">
            <w:pPr>
              <w:widowControl/>
              <w:jc w:val="left"/>
              <w:textAlignment w:val="center"/>
              <w:rPr>
                <w:rFonts w:ascii="宋体" w:hAnsi="宋体" w:cs="宋体"/>
                <w:color w:val="000000"/>
                <w:kern w:val="0"/>
                <w:sz w:val="18"/>
                <w:szCs w:val="18"/>
                <w:lang w:bidi="ar"/>
              </w:rPr>
            </w:pPr>
            <w:r>
              <w:rPr>
                <w:rFonts w:hint="eastAsia"/>
                <w:sz w:val="18"/>
                <w:szCs w:val="18"/>
              </w:rPr>
              <w:t>40km以下中继段光缆测试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6C479">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E6F6E">
            <w:pPr>
              <w:widowControl/>
              <w:jc w:val="right"/>
              <w:textAlignment w:val="center"/>
              <w:rPr>
                <w:rFonts w:ascii="宋体" w:hAnsi="宋体" w:cs="宋体"/>
                <w:color w:val="000000"/>
                <w:kern w:val="0"/>
                <w:sz w:val="18"/>
                <w:szCs w:val="18"/>
                <w:lang w:bidi="ar"/>
              </w:rPr>
            </w:pPr>
            <w:r>
              <w:rPr>
                <w:rFonts w:hint="eastAsia"/>
                <w:sz w:val="18"/>
                <w:szCs w:val="18"/>
              </w:rPr>
              <w:t xml:space="preserve">16.000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BBCE9">
            <w:pPr>
              <w:jc w:val="center"/>
              <w:rPr>
                <w:rFonts w:ascii="宋体" w:hAnsi="宋体" w:cs="宋体"/>
                <w:color w:val="000000"/>
                <w:sz w:val="18"/>
                <w:szCs w:val="18"/>
              </w:rPr>
            </w:pPr>
          </w:p>
        </w:tc>
      </w:tr>
      <w:tr w14:paraId="702B93B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95166">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84274">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C9660">
            <w:pPr>
              <w:widowControl/>
              <w:jc w:val="left"/>
              <w:textAlignment w:val="center"/>
              <w:rPr>
                <w:rFonts w:ascii="宋体" w:hAnsi="宋体" w:cs="宋体"/>
                <w:color w:val="000000"/>
                <w:kern w:val="0"/>
                <w:sz w:val="18"/>
                <w:szCs w:val="18"/>
                <w:lang w:bidi="ar"/>
              </w:rPr>
            </w:pPr>
            <w:r>
              <w:rPr>
                <w:rFonts w:hint="eastAsia"/>
                <w:sz w:val="18"/>
                <w:szCs w:val="18"/>
              </w:rPr>
              <w:t>40km以下中继段光缆测试 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9C371">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9CF2E">
            <w:pPr>
              <w:widowControl/>
              <w:jc w:val="right"/>
              <w:textAlignment w:val="center"/>
              <w:rPr>
                <w:rFonts w:ascii="宋体" w:hAnsi="宋体" w:cs="宋体"/>
                <w:color w:val="000000"/>
                <w:kern w:val="0"/>
                <w:sz w:val="18"/>
                <w:szCs w:val="18"/>
                <w:lang w:bidi="ar"/>
              </w:rPr>
            </w:pPr>
            <w:r>
              <w:rPr>
                <w:rFonts w:hint="eastAsia"/>
                <w:sz w:val="18"/>
                <w:szCs w:val="18"/>
              </w:rPr>
              <w:t xml:space="preserve">11.000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4BAD7">
            <w:pPr>
              <w:jc w:val="center"/>
              <w:rPr>
                <w:rFonts w:ascii="宋体" w:hAnsi="宋体" w:cs="宋体"/>
                <w:color w:val="000000"/>
                <w:sz w:val="18"/>
                <w:szCs w:val="18"/>
              </w:rPr>
            </w:pPr>
          </w:p>
        </w:tc>
      </w:tr>
      <w:tr w14:paraId="4C40290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09F99">
            <w:pPr>
              <w:widowControl/>
              <w:jc w:val="center"/>
              <w:textAlignment w:val="center"/>
              <w:rPr>
                <w:rFonts w:ascii="宋体" w:hAnsi="宋体" w:cs="宋体"/>
                <w:color w:val="000000"/>
                <w:kern w:val="0"/>
                <w:sz w:val="18"/>
                <w:szCs w:val="18"/>
                <w:lang w:bidi="ar"/>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D7E07">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4472A">
            <w:pPr>
              <w:widowControl/>
              <w:jc w:val="left"/>
              <w:textAlignment w:val="center"/>
              <w:rPr>
                <w:rFonts w:ascii="宋体" w:hAnsi="宋体" w:cs="宋体"/>
                <w:color w:val="000000"/>
                <w:kern w:val="0"/>
                <w:sz w:val="18"/>
                <w:szCs w:val="18"/>
                <w:lang w:bidi="ar"/>
              </w:rPr>
            </w:pPr>
            <w:r>
              <w:rPr>
                <w:rFonts w:hint="eastAsia"/>
                <w:sz w:val="18"/>
                <w:szCs w:val="18"/>
              </w:rPr>
              <w:t>40km以下中继段光缆测试 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36B77">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BBCD6">
            <w:pPr>
              <w:widowControl/>
              <w:jc w:val="right"/>
              <w:textAlignment w:val="center"/>
              <w:rPr>
                <w:rFonts w:ascii="宋体" w:hAnsi="宋体" w:cs="宋体"/>
                <w:color w:val="000000"/>
                <w:kern w:val="0"/>
                <w:sz w:val="18"/>
                <w:szCs w:val="18"/>
                <w:lang w:bidi="ar"/>
              </w:rPr>
            </w:pPr>
            <w:r>
              <w:rPr>
                <w:rFonts w:hint="eastAsia"/>
                <w:sz w:val="18"/>
                <w:szCs w:val="18"/>
              </w:rPr>
              <w:t xml:space="preserve">2.000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C5C41">
            <w:pPr>
              <w:jc w:val="center"/>
              <w:rPr>
                <w:rFonts w:ascii="宋体" w:hAnsi="宋体" w:cs="宋体"/>
                <w:color w:val="000000"/>
                <w:sz w:val="18"/>
                <w:szCs w:val="18"/>
              </w:rPr>
            </w:pPr>
          </w:p>
        </w:tc>
      </w:tr>
      <w:tr w14:paraId="21A3727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7F6D9">
            <w:pPr>
              <w:widowControl/>
              <w:jc w:val="center"/>
              <w:textAlignment w:val="center"/>
              <w:rPr>
                <w:rFonts w:ascii="宋体" w:hAnsi="宋体" w:cs="宋体"/>
                <w:color w:val="000000"/>
                <w:kern w:val="0"/>
                <w:sz w:val="18"/>
                <w:szCs w:val="18"/>
                <w:lang w:bidi="ar"/>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E6E4C">
            <w:pPr>
              <w:widowControl/>
              <w:jc w:val="left"/>
              <w:textAlignment w:val="center"/>
              <w:rPr>
                <w:rFonts w:ascii="宋体" w:hAnsi="宋体" w:cs="宋体"/>
                <w:color w:val="000000"/>
                <w:kern w:val="0"/>
                <w:sz w:val="18"/>
                <w:szCs w:val="18"/>
                <w:lang w:bidi="ar"/>
              </w:rPr>
            </w:pPr>
            <w:r>
              <w:rPr>
                <w:rFonts w:hint="eastAsia"/>
                <w:sz w:val="18"/>
                <w:szCs w:val="18"/>
              </w:rPr>
              <w:t>光纤一体化熔接托盘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E7DF6">
            <w:pPr>
              <w:widowControl/>
              <w:jc w:val="left"/>
              <w:textAlignment w:val="center"/>
              <w:rPr>
                <w:rFonts w:ascii="宋体" w:hAnsi="宋体" w:cs="宋体"/>
                <w:color w:val="000000"/>
                <w:kern w:val="0"/>
                <w:sz w:val="18"/>
                <w:szCs w:val="18"/>
                <w:lang w:bidi="ar"/>
              </w:rPr>
            </w:pPr>
            <w:r>
              <w:rPr>
                <w:rFonts w:hint="eastAsia"/>
                <w:sz w:val="18"/>
                <w:szCs w:val="18"/>
              </w:rPr>
              <w:t>增（扩）装光纤一体化熔接托盘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5A62D">
            <w:pPr>
              <w:widowControl/>
              <w:jc w:val="left"/>
              <w:textAlignment w:val="center"/>
              <w:rPr>
                <w:rFonts w:ascii="宋体" w:hAnsi="宋体" w:cs="宋体"/>
                <w:color w:val="000000"/>
                <w:kern w:val="0"/>
                <w:sz w:val="18"/>
                <w:szCs w:val="18"/>
                <w:lang w:bidi="ar"/>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42842">
            <w:pPr>
              <w:widowControl/>
              <w:jc w:val="right"/>
              <w:textAlignment w:val="center"/>
              <w:rPr>
                <w:rFonts w:ascii="宋体" w:hAnsi="宋体" w:cs="宋体"/>
                <w:color w:val="000000"/>
                <w:kern w:val="0"/>
                <w:sz w:val="18"/>
                <w:szCs w:val="18"/>
                <w:lang w:bidi="ar"/>
              </w:rPr>
            </w:pPr>
            <w:r>
              <w:rPr>
                <w:rFonts w:hint="eastAsia"/>
                <w:sz w:val="18"/>
                <w:szCs w:val="18"/>
              </w:rPr>
              <w:t xml:space="preserve">24.000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7A6BD">
            <w:pPr>
              <w:jc w:val="center"/>
              <w:rPr>
                <w:rFonts w:ascii="宋体" w:hAnsi="宋体" w:cs="宋体"/>
                <w:color w:val="000000"/>
                <w:sz w:val="18"/>
                <w:szCs w:val="18"/>
              </w:rPr>
            </w:pPr>
          </w:p>
        </w:tc>
      </w:tr>
      <w:tr w14:paraId="0B9B47E6">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418F4552">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分部分项清单4</w:t>
            </w:r>
          </w:p>
        </w:tc>
      </w:tr>
      <w:tr w14:paraId="7F4B7DC1">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99646D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单位(专业)工程名称:庄桥老街街区更新项目通信线路上改下-移动线路改造</w:t>
            </w:r>
          </w:p>
        </w:tc>
      </w:tr>
      <w:tr w14:paraId="62FB6BA8">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D9DB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3AE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1D5B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26266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2394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F480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20D99C6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F8C73">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80C0D">
            <w:pPr>
              <w:widowControl/>
              <w:jc w:val="left"/>
              <w:textAlignment w:val="center"/>
              <w:rPr>
                <w:rFonts w:ascii="宋体" w:hAnsi="宋体" w:cs="宋体"/>
                <w:color w:val="000000"/>
                <w:sz w:val="18"/>
                <w:szCs w:val="18"/>
              </w:rPr>
            </w:pPr>
            <w:r>
              <w:rPr>
                <w:rFonts w:hint="eastAsia"/>
                <w:sz w:val="18"/>
                <w:szCs w:val="18"/>
              </w:rPr>
              <w:t>光跳线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95EBD">
            <w:pPr>
              <w:widowControl/>
              <w:jc w:val="left"/>
              <w:textAlignment w:val="center"/>
              <w:rPr>
                <w:rFonts w:ascii="宋体" w:hAnsi="宋体" w:cs="宋体"/>
                <w:color w:val="000000"/>
                <w:sz w:val="18"/>
                <w:szCs w:val="18"/>
              </w:rPr>
            </w:pPr>
            <w:r>
              <w:rPr>
                <w:rFonts w:hint="eastAsia"/>
                <w:sz w:val="18"/>
                <w:szCs w:val="18"/>
              </w:rPr>
              <w:t>放、绑软光纤(光纤分配架内跳纤)</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5F6E7">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7DAD1">
            <w:pPr>
              <w:widowControl/>
              <w:jc w:val="right"/>
              <w:textAlignment w:val="center"/>
              <w:rPr>
                <w:rFonts w:ascii="宋体" w:hAnsi="宋体" w:cs="宋体"/>
                <w:color w:val="000000"/>
                <w:sz w:val="18"/>
                <w:szCs w:val="18"/>
              </w:rPr>
            </w:pPr>
            <w:r>
              <w:rPr>
                <w:rFonts w:hint="eastAsia"/>
                <w:sz w:val="18"/>
                <w:szCs w:val="18"/>
              </w:rPr>
              <w:t xml:space="preserve">181.000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FD5A3">
            <w:pPr>
              <w:jc w:val="center"/>
              <w:rPr>
                <w:rFonts w:ascii="宋体" w:hAnsi="宋体" w:cs="宋体"/>
                <w:color w:val="000000"/>
                <w:sz w:val="18"/>
                <w:szCs w:val="18"/>
              </w:rPr>
            </w:pPr>
          </w:p>
        </w:tc>
      </w:tr>
      <w:tr w14:paraId="348275F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83F1B">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546B1">
            <w:pPr>
              <w:widowControl/>
              <w:jc w:val="left"/>
              <w:textAlignment w:val="center"/>
              <w:rPr>
                <w:rFonts w:ascii="宋体" w:hAnsi="宋体" w:cs="宋体"/>
                <w:color w:val="000000"/>
                <w:sz w:val="18"/>
                <w:szCs w:val="18"/>
              </w:rPr>
            </w:pPr>
            <w:r>
              <w:rPr>
                <w:rFonts w:hint="eastAsia"/>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679A">
            <w:pPr>
              <w:widowControl/>
              <w:jc w:val="left"/>
              <w:textAlignment w:val="center"/>
              <w:rPr>
                <w:rFonts w:ascii="宋体" w:hAnsi="宋体" w:cs="宋体"/>
                <w:color w:val="000000"/>
                <w:sz w:val="18"/>
                <w:szCs w:val="18"/>
              </w:rPr>
            </w:pPr>
            <w:r>
              <w:rPr>
                <w:rFonts w:hint="eastAsia"/>
                <w:sz w:val="18"/>
                <w:szCs w:val="18"/>
              </w:rPr>
              <w:t>光（电）缆工程施工测量（架空）、做标识等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130EB">
            <w:pPr>
              <w:widowControl/>
              <w:jc w:val="left"/>
              <w:textAlignment w:val="center"/>
              <w:rPr>
                <w:rFonts w:ascii="宋体" w:hAnsi="宋体" w:cs="宋体"/>
                <w:color w:val="000000"/>
                <w:sz w:val="18"/>
                <w:szCs w:val="18"/>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EBCC">
            <w:pPr>
              <w:widowControl/>
              <w:jc w:val="right"/>
              <w:textAlignment w:val="center"/>
              <w:rPr>
                <w:rFonts w:ascii="宋体" w:hAnsi="宋体" w:cs="宋体"/>
                <w:color w:val="000000"/>
                <w:sz w:val="18"/>
                <w:szCs w:val="18"/>
              </w:rPr>
            </w:pPr>
            <w:r>
              <w:rPr>
                <w:rFonts w:hint="eastAsia"/>
                <w:sz w:val="18"/>
                <w:szCs w:val="18"/>
              </w:rPr>
              <w:t xml:space="preserve">35.140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435EB">
            <w:pPr>
              <w:jc w:val="center"/>
              <w:rPr>
                <w:rFonts w:ascii="宋体" w:hAnsi="宋体" w:cs="宋体"/>
                <w:color w:val="000000"/>
                <w:sz w:val="18"/>
                <w:szCs w:val="18"/>
              </w:rPr>
            </w:pPr>
          </w:p>
        </w:tc>
      </w:tr>
      <w:tr w14:paraId="3A223FA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92830">
            <w:pPr>
              <w:widowControl/>
              <w:jc w:val="center"/>
              <w:textAlignment w:val="center"/>
              <w:rPr>
                <w:rFonts w:ascii="宋体" w:hAnsi="宋体" w:cs="宋体"/>
                <w:color w:val="000000"/>
                <w:kern w:val="0"/>
                <w:sz w:val="18"/>
                <w:szCs w:val="18"/>
                <w:lang w:bidi="ar"/>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48887">
            <w:pPr>
              <w:widowControl/>
              <w:jc w:val="left"/>
              <w:textAlignment w:val="center"/>
              <w:rPr>
                <w:rFonts w:ascii="宋体" w:hAnsi="宋体" w:cs="宋体"/>
                <w:color w:val="000000"/>
                <w:kern w:val="0"/>
                <w:sz w:val="18"/>
                <w:szCs w:val="18"/>
                <w:lang w:bidi="ar"/>
              </w:rPr>
            </w:pPr>
            <w:r>
              <w:rPr>
                <w:rFonts w:hint="eastAsia"/>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7C6F7">
            <w:pPr>
              <w:widowControl/>
              <w:jc w:val="left"/>
              <w:textAlignment w:val="center"/>
              <w:rPr>
                <w:rFonts w:ascii="宋体" w:hAnsi="宋体" w:cs="宋体"/>
                <w:color w:val="000000"/>
                <w:kern w:val="0"/>
                <w:sz w:val="18"/>
                <w:szCs w:val="18"/>
                <w:lang w:bidi="ar"/>
              </w:rPr>
            </w:pPr>
            <w:r>
              <w:rPr>
                <w:rFonts w:hint="eastAsia"/>
                <w:sz w:val="18"/>
                <w:szCs w:val="18"/>
              </w:rPr>
              <w:t>光（电）缆工程施工测量（管道）、做标识等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34289">
            <w:pPr>
              <w:widowControl/>
              <w:jc w:val="left"/>
              <w:textAlignment w:val="center"/>
              <w:rPr>
                <w:rFonts w:ascii="宋体" w:hAnsi="宋体" w:cs="宋体"/>
                <w:color w:val="000000"/>
                <w:kern w:val="0"/>
                <w:sz w:val="18"/>
                <w:szCs w:val="18"/>
                <w:lang w:bidi="ar"/>
              </w:rPr>
            </w:pPr>
            <w:r>
              <w:rPr>
                <w:rFonts w:hint="eastAsia"/>
                <w:sz w:val="18"/>
                <w:szCs w:val="18"/>
              </w:rPr>
              <w:t>百米</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346F2">
            <w:pPr>
              <w:widowControl/>
              <w:jc w:val="right"/>
              <w:textAlignment w:val="center"/>
              <w:rPr>
                <w:rFonts w:ascii="宋体" w:hAnsi="宋体" w:cs="宋体"/>
                <w:color w:val="000000"/>
                <w:kern w:val="0"/>
                <w:sz w:val="18"/>
                <w:szCs w:val="18"/>
                <w:lang w:bidi="ar"/>
              </w:rPr>
            </w:pPr>
            <w:r>
              <w:rPr>
                <w:rFonts w:hint="eastAsia"/>
                <w:sz w:val="18"/>
                <w:szCs w:val="18"/>
              </w:rPr>
              <w:t xml:space="preserve">44.890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6632C">
            <w:pPr>
              <w:jc w:val="center"/>
              <w:rPr>
                <w:rFonts w:ascii="宋体" w:hAnsi="宋体" w:cs="宋体"/>
                <w:color w:val="000000"/>
                <w:sz w:val="18"/>
                <w:szCs w:val="18"/>
              </w:rPr>
            </w:pPr>
          </w:p>
        </w:tc>
      </w:tr>
      <w:tr w14:paraId="57926CB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7322B">
            <w:pPr>
              <w:widowControl/>
              <w:jc w:val="center"/>
              <w:textAlignment w:val="center"/>
              <w:rPr>
                <w:rFonts w:ascii="宋体" w:hAnsi="宋体" w:cs="宋体"/>
                <w:color w:val="000000"/>
                <w:kern w:val="0"/>
                <w:sz w:val="18"/>
                <w:szCs w:val="18"/>
                <w:lang w:bidi="ar"/>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CE4F7">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658EC">
            <w:pPr>
              <w:widowControl/>
              <w:jc w:val="left"/>
              <w:textAlignment w:val="center"/>
              <w:rPr>
                <w:rFonts w:ascii="宋体" w:hAnsi="宋体" w:cs="宋体"/>
                <w:color w:val="000000"/>
                <w:kern w:val="0"/>
                <w:sz w:val="18"/>
                <w:szCs w:val="18"/>
                <w:lang w:bidi="ar"/>
              </w:rPr>
            </w:pPr>
            <w:r>
              <w:rPr>
                <w:rFonts w:hint="eastAsia"/>
                <w:sz w:val="18"/>
                <w:szCs w:val="18"/>
              </w:rPr>
              <w:t>挂钩法架设架空光缆（丘陵、城区、水田（12芯以下）、安装标识牌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BE346">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E2D5F">
            <w:pPr>
              <w:widowControl/>
              <w:jc w:val="right"/>
              <w:textAlignment w:val="center"/>
              <w:rPr>
                <w:rFonts w:ascii="宋体" w:hAnsi="宋体" w:cs="宋体"/>
                <w:color w:val="000000"/>
                <w:kern w:val="0"/>
                <w:sz w:val="18"/>
                <w:szCs w:val="18"/>
                <w:lang w:bidi="ar"/>
              </w:rPr>
            </w:pPr>
            <w:r>
              <w:rPr>
                <w:rFonts w:hint="eastAsia"/>
                <w:sz w:val="18"/>
                <w:szCs w:val="18"/>
              </w:rPr>
              <w:t xml:space="preserve">0.556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1449E">
            <w:pPr>
              <w:jc w:val="center"/>
              <w:rPr>
                <w:rFonts w:ascii="宋体" w:hAnsi="宋体" w:cs="宋体"/>
                <w:color w:val="000000"/>
                <w:sz w:val="18"/>
                <w:szCs w:val="18"/>
              </w:rPr>
            </w:pPr>
          </w:p>
        </w:tc>
      </w:tr>
      <w:tr w14:paraId="5D7A240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9074D">
            <w:pPr>
              <w:widowControl/>
              <w:jc w:val="center"/>
              <w:textAlignment w:val="center"/>
              <w:rPr>
                <w:rFonts w:ascii="宋体" w:hAnsi="宋体" w:cs="宋体"/>
                <w:color w:val="000000"/>
                <w:kern w:val="0"/>
                <w:sz w:val="18"/>
                <w:szCs w:val="18"/>
                <w:lang w:bidi="ar"/>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70967">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332CF">
            <w:pPr>
              <w:widowControl/>
              <w:jc w:val="left"/>
              <w:textAlignment w:val="center"/>
              <w:rPr>
                <w:rFonts w:ascii="宋体" w:hAnsi="宋体" w:cs="宋体"/>
                <w:color w:val="000000"/>
                <w:kern w:val="0"/>
                <w:sz w:val="18"/>
                <w:szCs w:val="18"/>
                <w:lang w:bidi="ar"/>
              </w:rPr>
            </w:pPr>
            <w:r>
              <w:rPr>
                <w:rFonts w:hint="eastAsia"/>
                <w:sz w:val="18"/>
                <w:szCs w:val="18"/>
              </w:rPr>
              <w:t>挂钩法架设架空光缆（丘陵、城区、水田（24芯以下）、安装标识牌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25F50">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EE391">
            <w:pPr>
              <w:widowControl/>
              <w:jc w:val="right"/>
              <w:textAlignment w:val="center"/>
              <w:rPr>
                <w:rFonts w:ascii="宋体" w:hAnsi="宋体" w:cs="宋体"/>
                <w:color w:val="000000"/>
                <w:kern w:val="0"/>
                <w:sz w:val="18"/>
                <w:szCs w:val="18"/>
                <w:lang w:bidi="ar"/>
              </w:rPr>
            </w:pPr>
            <w:r>
              <w:rPr>
                <w:rFonts w:hint="eastAsia"/>
                <w:sz w:val="18"/>
                <w:szCs w:val="18"/>
              </w:rPr>
              <w:t xml:space="preserve">0.220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8A209">
            <w:pPr>
              <w:jc w:val="center"/>
              <w:rPr>
                <w:rFonts w:ascii="宋体" w:hAnsi="宋体" w:cs="宋体"/>
                <w:color w:val="000000"/>
                <w:sz w:val="18"/>
                <w:szCs w:val="18"/>
              </w:rPr>
            </w:pPr>
          </w:p>
        </w:tc>
      </w:tr>
      <w:tr w14:paraId="089D82B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4FC57">
            <w:pPr>
              <w:widowControl/>
              <w:jc w:val="center"/>
              <w:textAlignment w:val="center"/>
              <w:rPr>
                <w:rFonts w:ascii="宋体" w:hAnsi="宋体" w:cs="宋体"/>
                <w:color w:val="000000"/>
                <w:kern w:val="0"/>
                <w:sz w:val="18"/>
                <w:szCs w:val="18"/>
                <w:lang w:bidi="ar"/>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3CD11">
            <w:pPr>
              <w:widowControl/>
              <w:jc w:val="left"/>
              <w:textAlignment w:val="center"/>
              <w:rPr>
                <w:rFonts w:ascii="宋体" w:hAnsi="宋体" w:cs="宋体"/>
                <w:color w:val="000000"/>
                <w:kern w:val="0"/>
                <w:sz w:val="18"/>
                <w:szCs w:val="18"/>
                <w:lang w:bidi="ar"/>
              </w:rPr>
            </w:pPr>
            <w:r>
              <w:rPr>
                <w:rFonts w:hint="eastAsia"/>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105A8">
            <w:pPr>
              <w:widowControl/>
              <w:jc w:val="left"/>
              <w:textAlignment w:val="center"/>
              <w:rPr>
                <w:rFonts w:ascii="宋体" w:hAnsi="宋体" w:cs="宋体"/>
                <w:color w:val="000000"/>
                <w:kern w:val="0"/>
                <w:sz w:val="18"/>
                <w:szCs w:val="18"/>
                <w:lang w:bidi="ar"/>
              </w:rPr>
            </w:pPr>
            <w:r>
              <w:rPr>
                <w:rFonts w:hint="eastAsia"/>
                <w:sz w:val="18"/>
                <w:szCs w:val="18"/>
              </w:rPr>
              <w:t>挂钩法架设架空光缆（丘陵、城区、水田（72芯以下）、安装标识牌</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F27AB">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FD29F">
            <w:pPr>
              <w:widowControl/>
              <w:jc w:val="right"/>
              <w:textAlignment w:val="center"/>
              <w:rPr>
                <w:rFonts w:ascii="宋体" w:hAnsi="宋体" w:cs="宋体"/>
                <w:color w:val="000000"/>
                <w:kern w:val="0"/>
                <w:sz w:val="18"/>
                <w:szCs w:val="18"/>
                <w:lang w:bidi="ar"/>
              </w:rPr>
            </w:pPr>
            <w:r>
              <w:rPr>
                <w:rFonts w:hint="eastAsia"/>
                <w:sz w:val="18"/>
                <w:szCs w:val="18"/>
              </w:rPr>
              <w:t xml:space="preserve">0.220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654C4">
            <w:pPr>
              <w:jc w:val="center"/>
              <w:rPr>
                <w:rFonts w:ascii="宋体" w:hAnsi="宋体" w:cs="宋体"/>
                <w:color w:val="000000"/>
                <w:sz w:val="18"/>
                <w:szCs w:val="18"/>
              </w:rPr>
            </w:pPr>
          </w:p>
        </w:tc>
      </w:tr>
      <w:tr w14:paraId="2756A02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DE3B1">
            <w:pPr>
              <w:widowControl/>
              <w:jc w:val="center"/>
              <w:textAlignment w:val="center"/>
              <w:rPr>
                <w:rFonts w:ascii="宋体" w:hAnsi="宋体" w:cs="宋体"/>
                <w:color w:val="000000"/>
                <w:kern w:val="0"/>
                <w:sz w:val="18"/>
                <w:szCs w:val="18"/>
                <w:lang w:bidi="ar"/>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85B39">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4BBDF">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F8A94">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4A164">
            <w:pPr>
              <w:widowControl/>
              <w:jc w:val="right"/>
              <w:textAlignment w:val="center"/>
              <w:rPr>
                <w:rFonts w:ascii="宋体" w:hAnsi="宋体" w:cs="宋体"/>
                <w:color w:val="000000"/>
                <w:kern w:val="0"/>
                <w:sz w:val="18"/>
                <w:szCs w:val="18"/>
                <w:lang w:bidi="ar"/>
              </w:rPr>
            </w:pPr>
            <w:r>
              <w:rPr>
                <w:rFonts w:hint="eastAsia"/>
                <w:sz w:val="18"/>
                <w:szCs w:val="18"/>
              </w:rPr>
              <w:t xml:space="preserve">22.108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F2CC8">
            <w:pPr>
              <w:jc w:val="center"/>
              <w:rPr>
                <w:rFonts w:ascii="宋体" w:hAnsi="宋体" w:cs="宋体"/>
                <w:color w:val="000000"/>
                <w:sz w:val="18"/>
                <w:szCs w:val="18"/>
              </w:rPr>
            </w:pPr>
          </w:p>
        </w:tc>
      </w:tr>
      <w:tr w14:paraId="6B4B778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B62EF">
            <w:pPr>
              <w:widowControl/>
              <w:jc w:val="center"/>
              <w:textAlignment w:val="center"/>
              <w:rPr>
                <w:rFonts w:ascii="宋体" w:hAnsi="宋体" w:cs="宋体"/>
                <w:color w:val="000000"/>
                <w:kern w:val="0"/>
                <w:sz w:val="18"/>
                <w:szCs w:val="18"/>
                <w:lang w:bidi="ar"/>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566E1">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018D0">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8CDD">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00D3F">
            <w:pPr>
              <w:widowControl/>
              <w:jc w:val="right"/>
              <w:textAlignment w:val="center"/>
              <w:rPr>
                <w:rFonts w:ascii="宋体" w:hAnsi="宋体" w:cs="宋体"/>
                <w:color w:val="000000"/>
                <w:kern w:val="0"/>
                <w:sz w:val="18"/>
                <w:szCs w:val="18"/>
                <w:lang w:bidi="ar"/>
              </w:rPr>
            </w:pPr>
            <w:r>
              <w:rPr>
                <w:rFonts w:hint="eastAsia"/>
                <w:sz w:val="18"/>
                <w:szCs w:val="18"/>
              </w:rPr>
              <w:t xml:space="preserve">15.338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52D64">
            <w:pPr>
              <w:jc w:val="center"/>
              <w:rPr>
                <w:rFonts w:ascii="宋体" w:hAnsi="宋体" w:cs="宋体"/>
                <w:color w:val="000000"/>
                <w:sz w:val="18"/>
                <w:szCs w:val="18"/>
              </w:rPr>
            </w:pPr>
          </w:p>
        </w:tc>
      </w:tr>
      <w:tr w14:paraId="01D05A1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58A0E">
            <w:pPr>
              <w:widowControl/>
              <w:jc w:val="center"/>
              <w:textAlignment w:val="center"/>
              <w:rPr>
                <w:rFonts w:ascii="宋体" w:hAnsi="宋体" w:cs="宋体"/>
                <w:color w:val="000000"/>
                <w:kern w:val="0"/>
                <w:sz w:val="18"/>
                <w:szCs w:val="18"/>
                <w:lang w:bidi="ar"/>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260B9">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3D6F4">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7DA26">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F2CDD">
            <w:pPr>
              <w:widowControl/>
              <w:jc w:val="right"/>
              <w:textAlignment w:val="center"/>
              <w:rPr>
                <w:rFonts w:ascii="宋体" w:hAnsi="宋体" w:cs="宋体"/>
                <w:color w:val="000000"/>
                <w:kern w:val="0"/>
                <w:sz w:val="18"/>
                <w:szCs w:val="18"/>
                <w:lang w:bidi="ar"/>
              </w:rPr>
            </w:pPr>
            <w:r>
              <w:rPr>
                <w:rFonts w:hint="eastAsia"/>
                <w:sz w:val="18"/>
                <w:szCs w:val="18"/>
              </w:rPr>
              <w:t xml:space="preserve">3.272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FF086">
            <w:pPr>
              <w:jc w:val="center"/>
              <w:rPr>
                <w:rFonts w:ascii="宋体" w:hAnsi="宋体" w:cs="宋体"/>
                <w:color w:val="000000"/>
                <w:sz w:val="18"/>
                <w:szCs w:val="18"/>
              </w:rPr>
            </w:pPr>
          </w:p>
        </w:tc>
      </w:tr>
      <w:tr w14:paraId="33BEA4F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7054F">
            <w:pPr>
              <w:widowControl/>
              <w:jc w:val="center"/>
              <w:textAlignment w:val="center"/>
              <w:rPr>
                <w:rFonts w:ascii="宋体" w:hAnsi="宋体" w:cs="宋体"/>
                <w:color w:val="000000"/>
                <w:kern w:val="0"/>
                <w:sz w:val="18"/>
                <w:szCs w:val="18"/>
                <w:lang w:bidi="ar"/>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D8E15">
            <w:pPr>
              <w:widowControl/>
              <w:jc w:val="left"/>
              <w:textAlignment w:val="center"/>
              <w:rPr>
                <w:rFonts w:ascii="宋体" w:hAnsi="宋体" w:cs="宋体"/>
                <w:color w:val="000000"/>
                <w:kern w:val="0"/>
                <w:sz w:val="18"/>
                <w:szCs w:val="18"/>
                <w:lang w:bidi="ar"/>
              </w:rPr>
            </w:pPr>
            <w:r>
              <w:rPr>
                <w:rFonts w:hint="eastAsia"/>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2F1C8">
            <w:pPr>
              <w:widowControl/>
              <w:jc w:val="left"/>
              <w:textAlignment w:val="center"/>
              <w:rPr>
                <w:rFonts w:ascii="宋体" w:hAnsi="宋体" w:cs="宋体"/>
                <w:color w:val="000000"/>
                <w:kern w:val="0"/>
                <w:sz w:val="18"/>
                <w:szCs w:val="18"/>
                <w:lang w:bidi="ar"/>
              </w:rPr>
            </w:pPr>
            <w:r>
              <w:rPr>
                <w:rFonts w:hint="eastAsia"/>
                <w:sz w:val="18"/>
                <w:szCs w:val="18"/>
              </w:rPr>
              <w:t>施工准备、穿放引线、敷设管道光缆（96芯以下）、复测光缆等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475B">
            <w:pPr>
              <w:widowControl/>
              <w:jc w:val="left"/>
              <w:textAlignment w:val="center"/>
              <w:rPr>
                <w:rFonts w:ascii="宋体" w:hAnsi="宋体" w:cs="宋体"/>
                <w:color w:val="000000"/>
                <w:kern w:val="0"/>
                <w:sz w:val="18"/>
                <w:szCs w:val="18"/>
                <w:lang w:bidi="ar"/>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18386">
            <w:pPr>
              <w:widowControl/>
              <w:jc w:val="right"/>
              <w:textAlignment w:val="center"/>
              <w:rPr>
                <w:rFonts w:ascii="宋体" w:hAnsi="宋体" w:cs="宋体"/>
                <w:color w:val="000000"/>
                <w:kern w:val="0"/>
                <w:sz w:val="18"/>
                <w:szCs w:val="18"/>
                <w:lang w:bidi="ar"/>
              </w:rPr>
            </w:pPr>
            <w:r>
              <w:rPr>
                <w:rFonts w:hint="eastAsia"/>
                <w:sz w:val="18"/>
                <w:szCs w:val="18"/>
              </w:rPr>
              <w:t xml:space="preserve">1.058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C9B9A">
            <w:pPr>
              <w:jc w:val="center"/>
              <w:rPr>
                <w:rFonts w:ascii="宋体" w:hAnsi="宋体" w:cs="宋体"/>
                <w:color w:val="000000"/>
                <w:sz w:val="18"/>
                <w:szCs w:val="18"/>
              </w:rPr>
            </w:pPr>
          </w:p>
        </w:tc>
      </w:tr>
      <w:tr w14:paraId="7EABAC4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15B04">
            <w:pPr>
              <w:widowControl/>
              <w:jc w:val="center"/>
              <w:textAlignment w:val="center"/>
              <w:rPr>
                <w:rFonts w:ascii="宋体" w:hAnsi="宋体" w:cs="宋体"/>
                <w:color w:val="000000"/>
                <w:kern w:val="0"/>
                <w:sz w:val="18"/>
                <w:szCs w:val="18"/>
                <w:lang w:bidi="ar"/>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66B04">
            <w:pPr>
              <w:widowControl/>
              <w:jc w:val="left"/>
              <w:textAlignment w:val="center"/>
              <w:rPr>
                <w:rFonts w:ascii="宋体" w:hAnsi="宋体" w:cs="宋体"/>
                <w:color w:val="000000"/>
                <w:kern w:val="0"/>
                <w:sz w:val="18"/>
                <w:szCs w:val="18"/>
                <w:lang w:bidi="ar"/>
              </w:rPr>
            </w:pPr>
            <w:r>
              <w:rPr>
                <w:rFonts w:hint="eastAsia"/>
                <w:sz w:val="18"/>
                <w:szCs w:val="18"/>
              </w:rPr>
              <w:t>防水封堵</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0882B">
            <w:pPr>
              <w:widowControl/>
              <w:jc w:val="left"/>
              <w:textAlignment w:val="center"/>
              <w:rPr>
                <w:rFonts w:ascii="宋体" w:hAnsi="宋体" w:cs="宋体"/>
                <w:color w:val="000000"/>
                <w:kern w:val="0"/>
                <w:sz w:val="18"/>
                <w:szCs w:val="18"/>
                <w:lang w:bidi="ar"/>
              </w:rPr>
            </w:pPr>
            <w:r>
              <w:rPr>
                <w:rFonts w:hint="eastAsia"/>
                <w:sz w:val="18"/>
                <w:szCs w:val="18"/>
              </w:rPr>
              <w:t>进局光（电）缆防水封堵</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21B7F">
            <w:pPr>
              <w:widowControl/>
              <w:jc w:val="left"/>
              <w:textAlignment w:val="center"/>
              <w:rPr>
                <w:rFonts w:ascii="宋体" w:hAnsi="宋体" w:cs="宋体"/>
                <w:color w:val="000000"/>
                <w:kern w:val="0"/>
                <w:sz w:val="18"/>
                <w:szCs w:val="18"/>
                <w:lang w:bidi="ar"/>
              </w:rPr>
            </w:pPr>
            <w:r>
              <w:rPr>
                <w:rFonts w:hint="eastAsia"/>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91216">
            <w:pPr>
              <w:widowControl/>
              <w:jc w:val="right"/>
              <w:textAlignment w:val="center"/>
              <w:rPr>
                <w:rFonts w:ascii="宋体" w:hAnsi="宋体" w:cs="宋体"/>
                <w:color w:val="000000"/>
                <w:kern w:val="0"/>
                <w:sz w:val="18"/>
                <w:szCs w:val="18"/>
                <w:lang w:bidi="ar"/>
              </w:rPr>
            </w:pPr>
            <w:r>
              <w:rPr>
                <w:rFonts w:hint="eastAsia"/>
                <w:sz w:val="18"/>
                <w:szCs w:val="18"/>
              </w:rPr>
              <w:t xml:space="preserve">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5F56B">
            <w:pPr>
              <w:jc w:val="center"/>
              <w:rPr>
                <w:rFonts w:ascii="宋体" w:hAnsi="宋体" w:cs="宋体"/>
                <w:color w:val="000000"/>
                <w:sz w:val="18"/>
                <w:szCs w:val="18"/>
              </w:rPr>
            </w:pPr>
          </w:p>
        </w:tc>
      </w:tr>
      <w:tr w14:paraId="00CC91E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8EA70">
            <w:pPr>
              <w:widowControl/>
              <w:jc w:val="center"/>
              <w:textAlignment w:val="center"/>
              <w:rPr>
                <w:rFonts w:ascii="宋体" w:hAnsi="宋体" w:cs="宋体"/>
                <w:color w:val="000000"/>
                <w:kern w:val="0"/>
                <w:sz w:val="18"/>
                <w:szCs w:val="18"/>
                <w:lang w:bidi="ar"/>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8FAE4">
            <w:pPr>
              <w:widowControl/>
              <w:jc w:val="left"/>
              <w:textAlignment w:val="center"/>
              <w:rPr>
                <w:rFonts w:ascii="宋体" w:hAnsi="宋体" w:cs="宋体"/>
                <w:color w:val="000000"/>
                <w:kern w:val="0"/>
                <w:sz w:val="18"/>
                <w:szCs w:val="18"/>
                <w:lang w:bidi="ar"/>
              </w:rPr>
            </w:pPr>
            <w:r>
              <w:rPr>
                <w:rFonts w:hint="eastAsia"/>
                <w:sz w:val="18"/>
                <w:szCs w:val="18"/>
              </w:rPr>
              <w:t>引上光缆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60204">
            <w:pPr>
              <w:widowControl/>
              <w:jc w:val="left"/>
              <w:textAlignment w:val="center"/>
              <w:rPr>
                <w:rFonts w:ascii="宋体" w:hAnsi="宋体" w:cs="宋体"/>
                <w:color w:val="000000"/>
                <w:kern w:val="0"/>
                <w:sz w:val="18"/>
                <w:szCs w:val="18"/>
                <w:lang w:bidi="ar"/>
              </w:rPr>
            </w:pPr>
            <w:r>
              <w:rPr>
                <w:rFonts w:hint="eastAsia"/>
                <w:sz w:val="18"/>
                <w:szCs w:val="18"/>
              </w:rPr>
              <w:t>穿保护管、穿放引上光缆、管口加保护垫、绑扎固定等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1E5C9">
            <w:pPr>
              <w:widowControl/>
              <w:jc w:val="left"/>
              <w:textAlignment w:val="center"/>
              <w:rPr>
                <w:rFonts w:ascii="宋体" w:hAnsi="宋体" w:cs="宋体"/>
                <w:color w:val="000000"/>
                <w:kern w:val="0"/>
                <w:sz w:val="18"/>
                <w:szCs w:val="18"/>
                <w:lang w:bidi="ar"/>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52944">
            <w:pPr>
              <w:widowControl/>
              <w:jc w:val="right"/>
              <w:textAlignment w:val="center"/>
              <w:rPr>
                <w:rFonts w:ascii="宋体" w:hAnsi="宋体" w:cs="宋体"/>
                <w:color w:val="000000"/>
                <w:kern w:val="0"/>
                <w:sz w:val="18"/>
                <w:szCs w:val="18"/>
                <w:lang w:bidi="ar"/>
              </w:rPr>
            </w:pPr>
            <w:r>
              <w:rPr>
                <w:rFonts w:hint="eastAsia"/>
                <w:sz w:val="18"/>
                <w:szCs w:val="18"/>
              </w:rPr>
              <w:t xml:space="preserve">35.000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7F133">
            <w:pPr>
              <w:jc w:val="center"/>
              <w:rPr>
                <w:rFonts w:ascii="宋体" w:hAnsi="宋体" w:cs="宋体"/>
                <w:color w:val="000000"/>
                <w:sz w:val="18"/>
                <w:szCs w:val="18"/>
              </w:rPr>
            </w:pPr>
          </w:p>
        </w:tc>
      </w:tr>
      <w:tr w14:paraId="32B32E4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6033A">
            <w:pPr>
              <w:widowControl/>
              <w:jc w:val="center"/>
              <w:textAlignment w:val="center"/>
              <w:rPr>
                <w:rFonts w:ascii="宋体" w:hAnsi="宋体" w:cs="宋体"/>
                <w:color w:val="000000"/>
                <w:kern w:val="0"/>
                <w:sz w:val="18"/>
                <w:szCs w:val="18"/>
                <w:lang w:bidi="ar"/>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98D44">
            <w:pPr>
              <w:widowControl/>
              <w:jc w:val="left"/>
              <w:textAlignment w:val="center"/>
              <w:rPr>
                <w:rFonts w:ascii="宋体" w:hAnsi="宋体" w:cs="宋体"/>
                <w:color w:val="000000"/>
                <w:kern w:val="0"/>
                <w:sz w:val="18"/>
                <w:szCs w:val="18"/>
                <w:lang w:bidi="ar"/>
              </w:rPr>
            </w:pPr>
            <w:r>
              <w:rPr>
                <w:rFonts w:hint="eastAsia"/>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35545">
            <w:pPr>
              <w:widowControl/>
              <w:jc w:val="left"/>
              <w:textAlignment w:val="center"/>
              <w:rPr>
                <w:rFonts w:ascii="宋体" w:hAnsi="宋体" w:cs="宋体"/>
                <w:color w:val="000000"/>
                <w:kern w:val="0"/>
                <w:sz w:val="18"/>
                <w:szCs w:val="18"/>
                <w:lang w:bidi="ar"/>
              </w:rPr>
            </w:pPr>
            <w:r>
              <w:rPr>
                <w:rFonts w:hint="eastAsia"/>
                <w:sz w:val="18"/>
                <w:szCs w:val="18"/>
              </w:rPr>
              <w:t>光缆成端接头（束状）</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C14F3">
            <w:pPr>
              <w:widowControl/>
              <w:jc w:val="left"/>
              <w:textAlignment w:val="center"/>
              <w:rPr>
                <w:rFonts w:ascii="宋体" w:hAnsi="宋体" w:cs="宋体"/>
                <w:color w:val="000000"/>
                <w:kern w:val="0"/>
                <w:sz w:val="18"/>
                <w:szCs w:val="18"/>
                <w:lang w:bidi="ar"/>
              </w:rPr>
            </w:pPr>
            <w:r>
              <w:rPr>
                <w:rFonts w:hint="eastAsia"/>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3B3C9">
            <w:pPr>
              <w:widowControl/>
              <w:jc w:val="right"/>
              <w:textAlignment w:val="center"/>
              <w:rPr>
                <w:rFonts w:ascii="宋体" w:hAnsi="宋体" w:cs="宋体"/>
                <w:color w:val="000000"/>
                <w:kern w:val="0"/>
                <w:sz w:val="18"/>
                <w:szCs w:val="18"/>
                <w:lang w:bidi="ar"/>
              </w:rPr>
            </w:pPr>
            <w:r>
              <w:rPr>
                <w:rFonts w:hint="eastAsia"/>
                <w:sz w:val="18"/>
                <w:szCs w:val="18"/>
              </w:rPr>
              <w:t xml:space="preserve">663.000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5D20E">
            <w:pPr>
              <w:jc w:val="center"/>
              <w:rPr>
                <w:rFonts w:ascii="宋体" w:hAnsi="宋体" w:cs="宋体"/>
                <w:color w:val="000000"/>
                <w:sz w:val="18"/>
                <w:szCs w:val="18"/>
              </w:rPr>
            </w:pPr>
          </w:p>
        </w:tc>
      </w:tr>
      <w:tr w14:paraId="4CDB6BC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D7DEC">
            <w:pPr>
              <w:widowControl/>
              <w:jc w:val="center"/>
              <w:textAlignment w:val="center"/>
              <w:rPr>
                <w:rFonts w:ascii="宋体" w:hAnsi="宋体" w:cs="宋体"/>
                <w:color w:val="000000"/>
                <w:kern w:val="0"/>
                <w:sz w:val="18"/>
                <w:szCs w:val="18"/>
                <w:lang w:bidi="ar"/>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CCA9C">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3274D">
            <w:pPr>
              <w:widowControl/>
              <w:jc w:val="left"/>
              <w:textAlignment w:val="center"/>
              <w:rPr>
                <w:rFonts w:ascii="宋体" w:hAnsi="宋体" w:cs="宋体"/>
                <w:color w:val="000000"/>
                <w:kern w:val="0"/>
                <w:sz w:val="18"/>
                <w:szCs w:val="18"/>
                <w:lang w:bidi="ar"/>
              </w:rPr>
            </w:pPr>
            <w:r>
              <w:rPr>
                <w:rFonts w:hint="eastAsia"/>
                <w:sz w:val="18"/>
                <w:szCs w:val="18"/>
              </w:rPr>
              <w:t>光缆接续（12芯以下）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0DE6E">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14612">
            <w:pPr>
              <w:widowControl/>
              <w:jc w:val="right"/>
              <w:textAlignment w:val="center"/>
              <w:rPr>
                <w:rFonts w:ascii="宋体" w:hAnsi="宋体" w:cs="宋体"/>
                <w:color w:val="000000"/>
                <w:kern w:val="0"/>
                <w:sz w:val="18"/>
                <w:szCs w:val="18"/>
                <w:lang w:bidi="ar"/>
              </w:rPr>
            </w:pPr>
            <w:r>
              <w:rPr>
                <w:rFonts w:hint="eastAsia"/>
                <w:sz w:val="18"/>
                <w:szCs w:val="18"/>
              </w:rPr>
              <w:t xml:space="preserve">80.000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40F77">
            <w:pPr>
              <w:jc w:val="center"/>
              <w:rPr>
                <w:rFonts w:ascii="宋体" w:hAnsi="宋体" w:cs="宋体"/>
                <w:color w:val="000000"/>
                <w:sz w:val="18"/>
                <w:szCs w:val="18"/>
              </w:rPr>
            </w:pPr>
          </w:p>
        </w:tc>
      </w:tr>
      <w:tr w14:paraId="130AD91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A791D">
            <w:pPr>
              <w:widowControl/>
              <w:jc w:val="center"/>
              <w:textAlignment w:val="center"/>
              <w:rPr>
                <w:rFonts w:ascii="宋体" w:hAnsi="宋体" w:cs="宋体"/>
                <w:color w:val="000000"/>
                <w:kern w:val="0"/>
                <w:sz w:val="18"/>
                <w:szCs w:val="18"/>
                <w:lang w:bidi="ar"/>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EE2BE">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4E3C7">
            <w:pPr>
              <w:widowControl/>
              <w:jc w:val="left"/>
              <w:textAlignment w:val="center"/>
              <w:rPr>
                <w:rFonts w:ascii="宋体" w:hAnsi="宋体" w:cs="宋体"/>
                <w:color w:val="000000"/>
                <w:kern w:val="0"/>
                <w:sz w:val="18"/>
                <w:szCs w:val="18"/>
                <w:lang w:bidi="ar"/>
              </w:rPr>
            </w:pPr>
            <w:r>
              <w:rPr>
                <w:rFonts w:hint="eastAsia"/>
                <w:sz w:val="18"/>
                <w:szCs w:val="18"/>
              </w:rPr>
              <w:t>光缆接续（24芯以下）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08D3D">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03332">
            <w:pPr>
              <w:widowControl/>
              <w:jc w:val="right"/>
              <w:textAlignment w:val="center"/>
              <w:rPr>
                <w:rFonts w:ascii="宋体" w:hAnsi="宋体" w:cs="宋体"/>
                <w:color w:val="000000"/>
                <w:kern w:val="0"/>
                <w:sz w:val="18"/>
                <w:szCs w:val="18"/>
                <w:lang w:bidi="ar"/>
              </w:rPr>
            </w:pPr>
            <w:r>
              <w:rPr>
                <w:rFonts w:hint="eastAsia"/>
                <w:sz w:val="18"/>
                <w:szCs w:val="18"/>
              </w:rPr>
              <w:t xml:space="preserve">34.000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5EAC8">
            <w:pPr>
              <w:jc w:val="center"/>
              <w:rPr>
                <w:rFonts w:ascii="宋体" w:hAnsi="宋体" w:cs="宋体"/>
                <w:color w:val="000000"/>
                <w:sz w:val="18"/>
                <w:szCs w:val="18"/>
              </w:rPr>
            </w:pPr>
          </w:p>
        </w:tc>
      </w:tr>
      <w:tr w14:paraId="0E89E81C">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D1106">
            <w:pPr>
              <w:widowControl/>
              <w:jc w:val="center"/>
              <w:textAlignment w:val="center"/>
              <w:rPr>
                <w:rFonts w:ascii="宋体" w:hAnsi="宋体" w:cs="宋体"/>
                <w:color w:val="000000"/>
                <w:kern w:val="0"/>
                <w:sz w:val="18"/>
                <w:szCs w:val="18"/>
                <w:lang w:bidi="ar"/>
              </w:rPr>
            </w:pPr>
            <w:r>
              <w:rPr>
                <w:rFonts w:hint="eastAsia"/>
                <w:sz w:val="18"/>
                <w:szCs w:val="18"/>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AF27F">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AB16E">
            <w:pPr>
              <w:widowControl/>
              <w:jc w:val="left"/>
              <w:textAlignment w:val="center"/>
              <w:rPr>
                <w:rFonts w:ascii="宋体" w:hAnsi="宋体" w:cs="宋体"/>
                <w:color w:val="000000"/>
                <w:kern w:val="0"/>
                <w:sz w:val="18"/>
                <w:szCs w:val="18"/>
                <w:lang w:bidi="ar"/>
              </w:rPr>
            </w:pPr>
            <w:r>
              <w:rPr>
                <w:rFonts w:hint="eastAsia"/>
                <w:sz w:val="18"/>
                <w:szCs w:val="18"/>
              </w:rPr>
              <w:t>光缆接续（48芯以下）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68C31">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4489D">
            <w:pPr>
              <w:widowControl/>
              <w:jc w:val="right"/>
              <w:textAlignment w:val="center"/>
              <w:rPr>
                <w:rFonts w:ascii="宋体" w:hAnsi="宋体" w:cs="宋体"/>
                <w:color w:val="000000"/>
                <w:kern w:val="0"/>
                <w:sz w:val="18"/>
                <w:szCs w:val="18"/>
                <w:lang w:bidi="ar"/>
              </w:rPr>
            </w:pPr>
            <w:r>
              <w:rPr>
                <w:rFonts w:hint="eastAsia"/>
                <w:sz w:val="18"/>
                <w:szCs w:val="18"/>
              </w:rPr>
              <w:t xml:space="preserve">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D5190">
            <w:pPr>
              <w:jc w:val="center"/>
              <w:rPr>
                <w:rFonts w:ascii="宋体" w:hAnsi="宋体" w:cs="宋体"/>
                <w:color w:val="000000"/>
                <w:sz w:val="18"/>
                <w:szCs w:val="18"/>
              </w:rPr>
            </w:pPr>
          </w:p>
        </w:tc>
      </w:tr>
      <w:tr w14:paraId="4D12938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90696">
            <w:pPr>
              <w:widowControl/>
              <w:jc w:val="center"/>
              <w:textAlignment w:val="center"/>
              <w:rPr>
                <w:rFonts w:ascii="宋体" w:hAnsi="宋体" w:cs="宋体"/>
                <w:color w:val="000000"/>
                <w:kern w:val="0"/>
                <w:sz w:val="18"/>
                <w:szCs w:val="18"/>
                <w:lang w:bidi="ar"/>
              </w:rPr>
            </w:pPr>
            <w:r>
              <w:rPr>
                <w:rFonts w:hint="eastAsia"/>
                <w:sz w:val="18"/>
                <w:szCs w:val="18"/>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00461">
            <w:pPr>
              <w:widowControl/>
              <w:jc w:val="left"/>
              <w:textAlignment w:val="center"/>
              <w:rPr>
                <w:rFonts w:ascii="宋体" w:hAnsi="宋体" w:cs="宋体"/>
                <w:color w:val="000000"/>
                <w:kern w:val="0"/>
                <w:sz w:val="18"/>
                <w:szCs w:val="18"/>
                <w:lang w:bidi="ar"/>
              </w:rPr>
            </w:pPr>
            <w:r>
              <w:rPr>
                <w:rFonts w:hint="eastAsia"/>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D55BC">
            <w:pPr>
              <w:widowControl/>
              <w:jc w:val="left"/>
              <w:textAlignment w:val="center"/>
              <w:rPr>
                <w:rFonts w:ascii="宋体" w:hAnsi="宋体" w:cs="宋体"/>
                <w:color w:val="000000"/>
                <w:kern w:val="0"/>
                <w:sz w:val="18"/>
                <w:szCs w:val="18"/>
                <w:lang w:bidi="ar"/>
              </w:rPr>
            </w:pPr>
            <w:r>
              <w:rPr>
                <w:rFonts w:hint="eastAsia"/>
                <w:sz w:val="18"/>
                <w:szCs w:val="18"/>
              </w:rPr>
              <w:t>光缆接续（96芯以下）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DCD08">
            <w:pPr>
              <w:widowControl/>
              <w:jc w:val="left"/>
              <w:textAlignment w:val="center"/>
              <w:rPr>
                <w:rFonts w:ascii="宋体" w:hAnsi="宋体" w:cs="宋体"/>
                <w:color w:val="000000"/>
                <w:kern w:val="0"/>
                <w:sz w:val="18"/>
                <w:szCs w:val="18"/>
                <w:lang w:bidi="ar"/>
              </w:rPr>
            </w:pPr>
            <w:r>
              <w:rPr>
                <w:rFonts w:hint="eastAsia"/>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8AFD3">
            <w:pPr>
              <w:widowControl/>
              <w:jc w:val="right"/>
              <w:textAlignment w:val="center"/>
              <w:rPr>
                <w:rFonts w:ascii="宋体" w:hAnsi="宋体" w:cs="宋体"/>
                <w:color w:val="000000"/>
                <w:kern w:val="0"/>
                <w:sz w:val="18"/>
                <w:szCs w:val="18"/>
                <w:lang w:bidi="ar"/>
              </w:rPr>
            </w:pPr>
            <w:r>
              <w:rPr>
                <w:rFonts w:hint="eastAsia"/>
                <w:sz w:val="18"/>
                <w:szCs w:val="18"/>
              </w:rPr>
              <w:t xml:space="preserve">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1EDA1">
            <w:pPr>
              <w:jc w:val="center"/>
              <w:rPr>
                <w:rFonts w:ascii="宋体" w:hAnsi="宋体" w:cs="宋体"/>
                <w:color w:val="000000"/>
                <w:sz w:val="18"/>
                <w:szCs w:val="18"/>
              </w:rPr>
            </w:pPr>
          </w:p>
        </w:tc>
      </w:tr>
      <w:tr w14:paraId="6D8177D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9767F">
            <w:pPr>
              <w:widowControl/>
              <w:jc w:val="center"/>
              <w:textAlignment w:val="center"/>
              <w:rPr>
                <w:rFonts w:ascii="宋体" w:hAnsi="宋体" w:cs="宋体"/>
                <w:color w:val="000000"/>
                <w:kern w:val="0"/>
                <w:sz w:val="18"/>
                <w:szCs w:val="18"/>
                <w:lang w:bidi="ar"/>
              </w:rPr>
            </w:pPr>
            <w:r>
              <w:rPr>
                <w:rFonts w:hint="eastAsia"/>
                <w:sz w:val="18"/>
                <w:szCs w:val="18"/>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096C7">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DF9AB">
            <w:pPr>
              <w:widowControl/>
              <w:jc w:val="left"/>
              <w:textAlignment w:val="center"/>
              <w:rPr>
                <w:rFonts w:ascii="宋体" w:hAnsi="宋体" w:cs="宋体"/>
                <w:color w:val="000000"/>
                <w:kern w:val="0"/>
                <w:sz w:val="18"/>
                <w:szCs w:val="18"/>
                <w:lang w:bidi="ar"/>
              </w:rPr>
            </w:pPr>
            <w:r>
              <w:rPr>
                <w:rFonts w:hint="eastAsia"/>
                <w:sz w:val="18"/>
                <w:szCs w:val="18"/>
              </w:rPr>
              <w:t>40km以下中继段光缆测试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8F2EC">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FE22C">
            <w:pPr>
              <w:widowControl/>
              <w:jc w:val="right"/>
              <w:textAlignment w:val="center"/>
              <w:rPr>
                <w:rFonts w:ascii="宋体" w:hAnsi="宋体" w:cs="宋体"/>
                <w:color w:val="000000"/>
                <w:kern w:val="0"/>
                <w:sz w:val="18"/>
                <w:szCs w:val="18"/>
                <w:lang w:bidi="ar"/>
              </w:rPr>
            </w:pPr>
            <w:r>
              <w:rPr>
                <w:rFonts w:hint="eastAsia"/>
                <w:sz w:val="18"/>
                <w:szCs w:val="18"/>
              </w:rPr>
              <w:t xml:space="preserve">67.000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A59C6">
            <w:pPr>
              <w:jc w:val="center"/>
              <w:rPr>
                <w:rFonts w:ascii="宋体" w:hAnsi="宋体" w:cs="宋体"/>
                <w:color w:val="000000"/>
                <w:sz w:val="18"/>
                <w:szCs w:val="18"/>
              </w:rPr>
            </w:pPr>
          </w:p>
        </w:tc>
      </w:tr>
      <w:tr w14:paraId="26B5530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8D6BF">
            <w:pPr>
              <w:widowControl/>
              <w:jc w:val="center"/>
              <w:textAlignment w:val="center"/>
              <w:rPr>
                <w:rFonts w:ascii="宋体" w:hAnsi="宋体" w:cs="宋体"/>
                <w:color w:val="000000"/>
                <w:kern w:val="0"/>
                <w:sz w:val="18"/>
                <w:szCs w:val="18"/>
                <w:lang w:bidi="ar"/>
              </w:rPr>
            </w:pPr>
            <w:r>
              <w:rPr>
                <w:rFonts w:hint="eastAsia"/>
                <w:sz w:val="18"/>
                <w:szCs w:val="18"/>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19D97">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390A2">
            <w:pPr>
              <w:widowControl/>
              <w:jc w:val="left"/>
              <w:textAlignment w:val="center"/>
              <w:rPr>
                <w:rFonts w:ascii="宋体" w:hAnsi="宋体" w:cs="宋体"/>
                <w:color w:val="000000"/>
                <w:kern w:val="0"/>
                <w:sz w:val="18"/>
                <w:szCs w:val="18"/>
                <w:lang w:bidi="ar"/>
              </w:rPr>
            </w:pPr>
            <w:r>
              <w:rPr>
                <w:rFonts w:hint="eastAsia"/>
                <w:sz w:val="18"/>
                <w:szCs w:val="18"/>
              </w:rPr>
              <w:t>40km以下中继段光缆测试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DE53E">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C113E">
            <w:pPr>
              <w:widowControl/>
              <w:jc w:val="right"/>
              <w:textAlignment w:val="center"/>
              <w:rPr>
                <w:rFonts w:ascii="宋体" w:hAnsi="宋体" w:cs="宋体"/>
                <w:color w:val="000000"/>
                <w:kern w:val="0"/>
                <w:sz w:val="18"/>
                <w:szCs w:val="18"/>
                <w:lang w:bidi="ar"/>
              </w:rPr>
            </w:pPr>
            <w:r>
              <w:rPr>
                <w:rFonts w:hint="eastAsia"/>
                <w:sz w:val="18"/>
                <w:szCs w:val="18"/>
              </w:rPr>
              <w:t xml:space="preserve">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457B2">
            <w:pPr>
              <w:jc w:val="center"/>
              <w:rPr>
                <w:rFonts w:ascii="宋体" w:hAnsi="宋体" w:cs="宋体"/>
                <w:color w:val="000000"/>
                <w:sz w:val="18"/>
                <w:szCs w:val="18"/>
              </w:rPr>
            </w:pPr>
          </w:p>
        </w:tc>
      </w:tr>
      <w:tr w14:paraId="00F9B8D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7AA8D">
            <w:pPr>
              <w:widowControl/>
              <w:jc w:val="center"/>
              <w:textAlignment w:val="center"/>
              <w:rPr>
                <w:rFonts w:ascii="宋体" w:hAnsi="宋体" w:cs="宋体"/>
                <w:color w:val="000000"/>
                <w:kern w:val="0"/>
                <w:sz w:val="18"/>
                <w:szCs w:val="18"/>
                <w:lang w:bidi="ar"/>
              </w:rPr>
            </w:pPr>
            <w:r>
              <w:rPr>
                <w:rFonts w:hint="eastAsia"/>
                <w:sz w:val="18"/>
                <w:szCs w:val="18"/>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34ADE">
            <w:pPr>
              <w:widowControl/>
              <w:jc w:val="left"/>
              <w:textAlignment w:val="center"/>
              <w:rPr>
                <w:rFonts w:ascii="宋体" w:hAnsi="宋体" w:cs="宋体"/>
                <w:color w:val="000000"/>
                <w:kern w:val="0"/>
                <w:sz w:val="18"/>
                <w:szCs w:val="18"/>
                <w:lang w:bidi="ar"/>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4580">
            <w:pPr>
              <w:widowControl/>
              <w:jc w:val="left"/>
              <w:textAlignment w:val="center"/>
              <w:rPr>
                <w:rFonts w:ascii="宋体" w:hAnsi="宋体" w:cs="宋体"/>
                <w:color w:val="000000"/>
                <w:kern w:val="0"/>
                <w:sz w:val="18"/>
                <w:szCs w:val="18"/>
                <w:lang w:bidi="ar"/>
              </w:rPr>
            </w:pPr>
            <w:r>
              <w:rPr>
                <w:rFonts w:hint="eastAsia"/>
                <w:sz w:val="18"/>
                <w:szCs w:val="18"/>
              </w:rPr>
              <w:t>40km以下中继段光缆测试 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4CD78">
            <w:pPr>
              <w:widowControl/>
              <w:jc w:val="left"/>
              <w:textAlignment w:val="center"/>
              <w:rPr>
                <w:rFonts w:ascii="宋体" w:hAnsi="宋体" w:cs="宋体"/>
                <w:color w:val="000000"/>
                <w:kern w:val="0"/>
                <w:sz w:val="18"/>
                <w:szCs w:val="18"/>
                <w:lang w:bidi="ar"/>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D3408">
            <w:pPr>
              <w:widowControl/>
              <w:jc w:val="right"/>
              <w:textAlignment w:val="center"/>
              <w:rPr>
                <w:rFonts w:ascii="宋体" w:hAnsi="宋体" w:cs="宋体"/>
                <w:color w:val="000000"/>
                <w:kern w:val="0"/>
                <w:sz w:val="18"/>
                <w:szCs w:val="18"/>
                <w:lang w:bidi="ar"/>
              </w:rPr>
            </w:pPr>
            <w:r>
              <w:rPr>
                <w:rFonts w:hint="eastAsia"/>
                <w:sz w:val="18"/>
                <w:szCs w:val="18"/>
              </w:rPr>
              <w:t xml:space="preserve">5.000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5A319">
            <w:pPr>
              <w:jc w:val="center"/>
              <w:rPr>
                <w:rFonts w:ascii="宋体" w:hAnsi="宋体" w:cs="宋体"/>
                <w:color w:val="000000"/>
                <w:sz w:val="18"/>
                <w:szCs w:val="18"/>
              </w:rPr>
            </w:pPr>
          </w:p>
        </w:tc>
      </w:tr>
      <w:tr w14:paraId="48125CA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5EDED">
            <w:pPr>
              <w:widowControl/>
              <w:jc w:val="center"/>
              <w:textAlignment w:val="center"/>
              <w:rPr>
                <w:rFonts w:ascii="宋体" w:hAnsi="宋体" w:cs="宋体"/>
                <w:color w:val="000000"/>
                <w:sz w:val="18"/>
                <w:szCs w:val="18"/>
              </w:rPr>
            </w:pPr>
            <w:r>
              <w:rPr>
                <w:rFonts w:hint="eastAsia"/>
                <w:sz w:val="18"/>
                <w:szCs w:val="18"/>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EAE51">
            <w:pPr>
              <w:widowControl/>
              <w:jc w:val="left"/>
              <w:textAlignment w:val="center"/>
              <w:rPr>
                <w:rFonts w:ascii="宋体" w:hAnsi="宋体" w:cs="宋体"/>
                <w:color w:val="000000"/>
                <w:sz w:val="18"/>
                <w:szCs w:val="18"/>
              </w:rPr>
            </w:pPr>
            <w:r>
              <w:rPr>
                <w:rFonts w:hint="eastAsia"/>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35142">
            <w:pPr>
              <w:widowControl/>
              <w:jc w:val="left"/>
              <w:textAlignment w:val="center"/>
              <w:rPr>
                <w:rFonts w:ascii="宋体" w:hAnsi="宋体" w:cs="宋体"/>
                <w:color w:val="000000"/>
                <w:sz w:val="18"/>
                <w:szCs w:val="18"/>
              </w:rPr>
            </w:pPr>
            <w:r>
              <w:rPr>
                <w:rFonts w:hint="eastAsia"/>
                <w:sz w:val="18"/>
                <w:szCs w:val="18"/>
              </w:rPr>
              <w:t>40km以下中继段光缆测试 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1619C">
            <w:pPr>
              <w:widowControl/>
              <w:jc w:val="left"/>
              <w:textAlignment w:val="center"/>
              <w:rPr>
                <w:rFonts w:ascii="宋体" w:hAnsi="宋体" w:cs="宋体"/>
                <w:color w:val="000000"/>
                <w:sz w:val="18"/>
                <w:szCs w:val="18"/>
              </w:rPr>
            </w:pPr>
            <w:r>
              <w:rPr>
                <w:rFonts w:hint="eastAsia"/>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FB71A">
            <w:pPr>
              <w:widowControl/>
              <w:jc w:val="right"/>
              <w:textAlignment w:val="center"/>
              <w:rPr>
                <w:rFonts w:ascii="宋体" w:hAnsi="宋体" w:cs="宋体"/>
                <w:color w:val="000000"/>
                <w:sz w:val="18"/>
                <w:szCs w:val="18"/>
              </w:rPr>
            </w:pPr>
            <w:r>
              <w:rPr>
                <w:rFonts w:hint="eastAsia"/>
                <w:sz w:val="18"/>
                <w:szCs w:val="18"/>
              </w:rPr>
              <w:t xml:space="preserve">1.000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FEA17">
            <w:pPr>
              <w:jc w:val="center"/>
              <w:rPr>
                <w:rFonts w:ascii="宋体" w:hAnsi="宋体" w:cs="宋体"/>
                <w:color w:val="000000"/>
                <w:sz w:val="18"/>
                <w:szCs w:val="18"/>
              </w:rPr>
            </w:pPr>
          </w:p>
        </w:tc>
      </w:tr>
      <w:tr w14:paraId="70A36FE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6D700">
            <w:pPr>
              <w:widowControl/>
              <w:jc w:val="center"/>
              <w:textAlignment w:val="center"/>
              <w:rPr>
                <w:rFonts w:ascii="宋体" w:hAnsi="宋体" w:cs="宋体"/>
                <w:color w:val="000000"/>
                <w:sz w:val="18"/>
                <w:szCs w:val="18"/>
              </w:rPr>
            </w:pPr>
            <w:r>
              <w:rPr>
                <w:rFonts w:hint="eastAsia"/>
                <w:sz w:val="18"/>
                <w:szCs w:val="18"/>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059A7">
            <w:pPr>
              <w:widowControl/>
              <w:jc w:val="left"/>
              <w:textAlignment w:val="center"/>
              <w:rPr>
                <w:rFonts w:ascii="宋体" w:hAnsi="宋体" w:cs="宋体"/>
                <w:color w:val="000000"/>
                <w:sz w:val="18"/>
                <w:szCs w:val="18"/>
              </w:rPr>
            </w:pPr>
            <w:r>
              <w:rPr>
                <w:rFonts w:hint="eastAsia"/>
                <w:sz w:val="18"/>
                <w:szCs w:val="18"/>
              </w:rPr>
              <w:t>光纤一体化熔接托盘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EEFE5">
            <w:pPr>
              <w:widowControl/>
              <w:jc w:val="left"/>
              <w:textAlignment w:val="center"/>
              <w:rPr>
                <w:rFonts w:ascii="宋体" w:hAnsi="宋体" w:cs="宋体"/>
                <w:color w:val="000000"/>
                <w:sz w:val="18"/>
                <w:szCs w:val="18"/>
              </w:rPr>
            </w:pPr>
            <w:r>
              <w:rPr>
                <w:rFonts w:hint="eastAsia"/>
                <w:sz w:val="18"/>
                <w:szCs w:val="18"/>
              </w:rPr>
              <w:t>增（扩）装光纤一体化熔接托盘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15DD7">
            <w:pPr>
              <w:widowControl/>
              <w:jc w:val="left"/>
              <w:textAlignment w:val="center"/>
              <w:rPr>
                <w:rFonts w:ascii="宋体" w:hAnsi="宋体" w:cs="宋体"/>
                <w:color w:val="000000"/>
                <w:sz w:val="18"/>
                <w:szCs w:val="18"/>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06014">
            <w:pPr>
              <w:widowControl/>
              <w:jc w:val="right"/>
              <w:textAlignment w:val="center"/>
              <w:rPr>
                <w:rFonts w:ascii="宋体" w:hAnsi="宋体" w:cs="宋体"/>
                <w:color w:val="000000"/>
                <w:sz w:val="18"/>
                <w:szCs w:val="18"/>
              </w:rPr>
            </w:pPr>
            <w:r>
              <w:rPr>
                <w:rFonts w:hint="eastAsia"/>
                <w:sz w:val="18"/>
                <w:szCs w:val="18"/>
              </w:rPr>
              <w:t xml:space="preserve">98.000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323AE">
            <w:pPr>
              <w:jc w:val="center"/>
              <w:rPr>
                <w:rFonts w:ascii="宋体" w:hAnsi="宋体" w:cs="宋体"/>
                <w:color w:val="000000"/>
                <w:sz w:val="18"/>
                <w:szCs w:val="18"/>
              </w:rPr>
            </w:pPr>
          </w:p>
        </w:tc>
      </w:tr>
      <w:tr w14:paraId="75BA54A2">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E9996ED">
            <w:pPr>
              <w:widowControl/>
              <w:jc w:val="center"/>
              <w:textAlignment w:val="center"/>
              <w:rPr>
                <w:rFonts w:ascii="宋体" w:hAnsi="宋体" w:cs="宋体"/>
                <w:b/>
                <w:bCs/>
                <w:color w:val="000000"/>
                <w:sz w:val="36"/>
                <w:szCs w:val="36"/>
              </w:rPr>
            </w:pPr>
            <w:r>
              <w:rPr>
                <w:rFonts w:hint="eastAsia" w:ascii="宋体" w:hAnsi="宋体" w:cs="宋体"/>
                <w:b/>
                <w:bCs/>
                <w:color w:val="000000"/>
                <w:kern w:val="0"/>
                <w:sz w:val="36"/>
                <w:szCs w:val="36"/>
                <w:lang w:bidi="ar"/>
              </w:rPr>
              <w:t>分部分项清单5</w:t>
            </w:r>
          </w:p>
        </w:tc>
      </w:tr>
      <w:tr w14:paraId="10B4FE82">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C01120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单位(专业)工程名称:庄桥老街街区更新项目通信线路上改下-华数线路整理</w:t>
            </w:r>
          </w:p>
        </w:tc>
      </w:tr>
      <w:tr w14:paraId="3022D6A7">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81B1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4593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289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337C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6F6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3C3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7DF8AE5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6C244">
            <w:pPr>
              <w:widowControl/>
              <w:jc w:val="center"/>
              <w:textAlignment w:val="center"/>
              <w:rPr>
                <w:rFonts w:ascii="宋体" w:hAnsi="宋体" w:cs="宋体"/>
                <w:color w:val="000000"/>
                <w:sz w:val="18"/>
                <w:szCs w:val="18"/>
              </w:rPr>
            </w:pPr>
            <w:r>
              <w:rPr>
                <w:rFonts w:hint="eastAsia" w:cs="Arial"/>
                <w:color w:val="000000"/>
                <w:sz w:val="20"/>
                <w:szCs w:val="20"/>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A7ACA">
            <w:pPr>
              <w:widowControl/>
              <w:jc w:val="left"/>
              <w:textAlignment w:val="center"/>
              <w:rPr>
                <w:rFonts w:ascii="宋体" w:hAnsi="宋体" w:cs="宋体"/>
                <w:color w:val="000000"/>
                <w:sz w:val="18"/>
                <w:szCs w:val="18"/>
              </w:rPr>
            </w:pPr>
            <w:r>
              <w:rPr>
                <w:rFonts w:hint="eastAsia" w:cs="Arial"/>
                <w:color w:val="000000"/>
                <w:sz w:val="18"/>
                <w:szCs w:val="18"/>
              </w:rPr>
              <w:t>跳线</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43CB7">
            <w:pPr>
              <w:widowControl/>
              <w:jc w:val="left"/>
              <w:textAlignment w:val="center"/>
              <w:rPr>
                <w:rFonts w:ascii="宋体" w:hAnsi="宋体" w:cs="宋体"/>
                <w:color w:val="000000"/>
                <w:sz w:val="18"/>
                <w:szCs w:val="18"/>
              </w:rPr>
            </w:pPr>
            <w:r>
              <w:rPr>
                <w:rFonts w:hint="eastAsia" w:cs="Arial"/>
                <w:color w:val="000000"/>
                <w:sz w:val="18"/>
                <w:szCs w:val="18"/>
              </w:rPr>
              <w:t>跳纤 光纤分配架内</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029F7">
            <w:pPr>
              <w:widowControl/>
              <w:jc w:val="left"/>
              <w:textAlignment w:val="center"/>
              <w:rPr>
                <w:rFonts w:ascii="宋体" w:hAnsi="宋体" w:cs="宋体"/>
                <w:color w:val="000000"/>
                <w:sz w:val="18"/>
                <w:szCs w:val="18"/>
              </w:rPr>
            </w:pPr>
            <w:r>
              <w:rPr>
                <w:rFonts w:hint="eastAsia" w:cs="Arial"/>
                <w:color w:val="000000"/>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DDE2F">
            <w:pPr>
              <w:widowControl/>
              <w:jc w:val="right"/>
              <w:textAlignment w:val="center"/>
              <w:rPr>
                <w:rFonts w:ascii="宋体" w:hAnsi="宋体" w:cs="宋体"/>
                <w:color w:val="000000"/>
                <w:sz w:val="18"/>
                <w:szCs w:val="18"/>
              </w:rPr>
            </w:pPr>
            <w:r>
              <w:rPr>
                <w:rFonts w:hint="eastAsia" w:cs="Arial"/>
                <w:color w:val="000000"/>
                <w:sz w:val="18"/>
                <w:szCs w:val="18"/>
              </w:rPr>
              <w:t>416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D8C30">
            <w:pPr>
              <w:jc w:val="center"/>
              <w:rPr>
                <w:rFonts w:ascii="宋体" w:hAnsi="宋体" w:cs="宋体"/>
                <w:color w:val="000000"/>
                <w:sz w:val="18"/>
                <w:szCs w:val="18"/>
              </w:rPr>
            </w:pPr>
          </w:p>
        </w:tc>
      </w:tr>
      <w:tr w14:paraId="3A73AA6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31508">
            <w:pPr>
              <w:widowControl/>
              <w:jc w:val="center"/>
              <w:textAlignment w:val="center"/>
              <w:rPr>
                <w:rFonts w:ascii="宋体" w:hAnsi="宋体" w:cs="宋体"/>
                <w:color w:val="000000"/>
                <w:sz w:val="18"/>
                <w:szCs w:val="18"/>
              </w:rPr>
            </w:pPr>
            <w:r>
              <w:rPr>
                <w:rFonts w:hint="eastAsia" w:cs="Arial"/>
                <w:color w:val="000000"/>
                <w:sz w:val="20"/>
                <w:szCs w:val="20"/>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991A6">
            <w:pPr>
              <w:widowControl/>
              <w:jc w:val="left"/>
              <w:textAlignment w:val="center"/>
              <w:rPr>
                <w:rFonts w:ascii="宋体" w:hAnsi="宋体" w:cs="宋体"/>
                <w:color w:val="000000"/>
                <w:sz w:val="18"/>
                <w:szCs w:val="18"/>
              </w:rPr>
            </w:pPr>
            <w:r>
              <w:rPr>
                <w:rFonts w:hint="eastAsia" w:cs="Arial"/>
                <w:color w:val="000000"/>
                <w:sz w:val="18"/>
                <w:szCs w:val="18"/>
              </w:rPr>
              <w:t>光缆熔接盘</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D371D">
            <w:pPr>
              <w:widowControl/>
              <w:jc w:val="left"/>
              <w:textAlignment w:val="center"/>
              <w:rPr>
                <w:rFonts w:ascii="宋体" w:hAnsi="宋体" w:cs="宋体"/>
                <w:color w:val="000000"/>
                <w:sz w:val="18"/>
                <w:szCs w:val="18"/>
              </w:rPr>
            </w:pPr>
            <w:r>
              <w:rPr>
                <w:rFonts w:hint="eastAsia" w:cs="Arial"/>
                <w:color w:val="000000"/>
                <w:sz w:val="18"/>
                <w:szCs w:val="18"/>
              </w:rPr>
              <w:t>安装光缆熔接盘</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CCF6C">
            <w:pPr>
              <w:widowControl/>
              <w:jc w:val="left"/>
              <w:textAlignment w:val="center"/>
              <w:rPr>
                <w:rFonts w:ascii="宋体" w:hAnsi="宋体" w:cs="宋体"/>
                <w:color w:val="000000"/>
                <w:sz w:val="18"/>
                <w:szCs w:val="18"/>
              </w:rPr>
            </w:pPr>
            <w:r>
              <w:rPr>
                <w:rFonts w:hint="eastAsia" w:cs="Arial"/>
                <w:color w:val="000000"/>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D535E">
            <w:pPr>
              <w:widowControl/>
              <w:jc w:val="right"/>
              <w:textAlignment w:val="center"/>
              <w:rPr>
                <w:rFonts w:ascii="宋体" w:hAnsi="宋体" w:cs="宋体"/>
                <w:color w:val="000000"/>
                <w:sz w:val="18"/>
                <w:szCs w:val="18"/>
              </w:rPr>
            </w:pPr>
            <w:r>
              <w:rPr>
                <w:rFonts w:hint="eastAsia" w:cs="Arial"/>
                <w:color w:val="000000"/>
                <w:sz w:val="18"/>
                <w:szCs w:val="18"/>
              </w:rPr>
              <w:t>104</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14C3F">
            <w:pPr>
              <w:jc w:val="center"/>
              <w:rPr>
                <w:rFonts w:ascii="宋体" w:hAnsi="宋体" w:cs="宋体"/>
                <w:color w:val="000000"/>
                <w:sz w:val="18"/>
                <w:szCs w:val="18"/>
              </w:rPr>
            </w:pPr>
          </w:p>
        </w:tc>
      </w:tr>
      <w:tr w14:paraId="56DC22E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23300">
            <w:pPr>
              <w:widowControl/>
              <w:jc w:val="center"/>
              <w:textAlignment w:val="center"/>
              <w:rPr>
                <w:rFonts w:ascii="宋体" w:hAnsi="宋体" w:cs="宋体"/>
                <w:color w:val="000000"/>
                <w:sz w:val="18"/>
                <w:szCs w:val="18"/>
              </w:rPr>
            </w:pPr>
            <w:r>
              <w:rPr>
                <w:rFonts w:hint="eastAsia" w:cs="Arial"/>
                <w:color w:val="000000"/>
                <w:sz w:val="20"/>
                <w:szCs w:val="20"/>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75A0E">
            <w:pPr>
              <w:widowControl/>
              <w:jc w:val="left"/>
              <w:textAlignment w:val="center"/>
              <w:rPr>
                <w:rFonts w:ascii="宋体" w:hAnsi="宋体" w:cs="宋体"/>
                <w:color w:val="000000"/>
                <w:sz w:val="18"/>
                <w:szCs w:val="18"/>
              </w:rPr>
            </w:pPr>
            <w:r>
              <w:rPr>
                <w:rFonts w:hint="eastAsia" w:cs="Arial"/>
                <w:color w:val="000000"/>
                <w:sz w:val="18"/>
                <w:szCs w:val="18"/>
              </w:rPr>
              <w:t>单芯电力电缆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3EE51">
            <w:pPr>
              <w:widowControl/>
              <w:jc w:val="left"/>
              <w:textAlignment w:val="center"/>
              <w:rPr>
                <w:rFonts w:ascii="宋体" w:hAnsi="宋体" w:cs="宋体"/>
                <w:color w:val="000000"/>
                <w:sz w:val="18"/>
                <w:szCs w:val="18"/>
              </w:rPr>
            </w:pPr>
            <w:r>
              <w:rPr>
                <w:rFonts w:hint="eastAsia" w:cs="Arial"/>
                <w:color w:val="000000"/>
                <w:sz w:val="18"/>
                <w:szCs w:val="18"/>
              </w:rPr>
              <w:t>布放单芯电力电缆16mm2以下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F8C8A">
            <w:pPr>
              <w:widowControl/>
              <w:jc w:val="left"/>
              <w:textAlignment w:val="center"/>
              <w:rPr>
                <w:rFonts w:ascii="宋体" w:hAnsi="宋体" w:cs="宋体"/>
                <w:color w:val="000000"/>
                <w:sz w:val="18"/>
                <w:szCs w:val="18"/>
              </w:rPr>
            </w:pPr>
            <w:r>
              <w:rPr>
                <w:rFonts w:hint="eastAsia" w:cs="Arial"/>
                <w:color w:val="000000"/>
                <w:sz w:val="18"/>
                <w:szCs w:val="18"/>
              </w:rPr>
              <w:t>10m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E0657">
            <w:pPr>
              <w:widowControl/>
              <w:jc w:val="right"/>
              <w:textAlignment w:val="center"/>
              <w:rPr>
                <w:rFonts w:ascii="宋体" w:hAnsi="宋体" w:cs="宋体"/>
                <w:color w:val="000000"/>
                <w:sz w:val="18"/>
                <w:szCs w:val="18"/>
              </w:rPr>
            </w:pPr>
            <w:r>
              <w:rPr>
                <w:rFonts w:hint="eastAsia" w:cs="Arial"/>
                <w:color w:val="000000"/>
                <w:sz w:val="18"/>
                <w:szCs w:val="18"/>
              </w:rPr>
              <w:t>10.5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79460">
            <w:pPr>
              <w:jc w:val="center"/>
              <w:rPr>
                <w:rFonts w:ascii="宋体" w:hAnsi="宋体" w:cs="宋体"/>
                <w:color w:val="000000"/>
                <w:sz w:val="18"/>
                <w:szCs w:val="18"/>
              </w:rPr>
            </w:pPr>
          </w:p>
        </w:tc>
      </w:tr>
      <w:tr w14:paraId="3220B69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43998">
            <w:pPr>
              <w:widowControl/>
              <w:jc w:val="center"/>
              <w:textAlignment w:val="center"/>
              <w:rPr>
                <w:rFonts w:ascii="宋体" w:hAnsi="宋体" w:cs="宋体"/>
                <w:color w:val="000000"/>
                <w:sz w:val="18"/>
                <w:szCs w:val="18"/>
              </w:rPr>
            </w:pPr>
            <w:r>
              <w:rPr>
                <w:rFonts w:hint="eastAsia" w:cs="Arial"/>
                <w:color w:val="000000"/>
                <w:sz w:val="20"/>
                <w:szCs w:val="20"/>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2F1F4">
            <w:pPr>
              <w:widowControl/>
              <w:jc w:val="left"/>
              <w:textAlignment w:val="center"/>
              <w:rPr>
                <w:rFonts w:ascii="宋体" w:hAnsi="宋体" w:cs="宋体"/>
                <w:color w:val="000000"/>
                <w:sz w:val="18"/>
                <w:szCs w:val="18"/>
              </w:rPr>
            </w:pPr>
            <w:r>
              <w:rPr>
                <w:rFonts w:hint="eastAsia" w:cs="Arial"/>
                <w:color w:val="000000"/>
                <w:sz w:val="18"/>
                <w:szCs w:val="18"/>
              </w:rPr>
              <w:t>双芯电力电缆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6C686">
            <w:pPr>
              <w:widowControl/>
              <w:jc w:val="left"/>
              <w:textAlignment w:val="center"/>
              <w:rPr>
                <w:rFonts w:ascii="宋体" w:hAnsi="宋体" w:cs="宋体"/>
                <w:color w:val="000000"/>
                <w:sz w:val="18"/>
                <w:szCs w:val="18"/>
              </w:rPr>
            </w:pPr>
            <w:r>
              <w:rPr>
                <w:rFonts w:hint="eastAsia" w:cs="Arial"/>
                <w:color w:val="000000"/>
                <w:sz w:val="18"/>
                <w:szCs w:val="18"/>
              </w:rPr>
              <w:t>布放双芯电力电缆16mm2以下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D0206">
            <w:pPr>
              <w:widowControl/>
              <w:jc w:val="left"/>
              <w:textAlignment w:val="center"/>
              <w:rPr>
                <w:rFonts w:ascii="宋体" w:hAnsi="宋体" w:cs="宋体"/>
                <w:color w:val="000000"/>
                <w:sz w:val="18"/>
                <w:szCs w:val="18"/>
              </w:rPr>
            </w:pPr>
            <w:r>
              <w:rPr>
                <w:rFonts w:hint="eastAsia" w:cs="Arial"/>
                <w:color w:val="000000"/>
                <w:sz w:val="18"/>
                <w:szCs w:val="18"/>
              </w:rPr>
              <w:t>10m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4B566">
            <w:pPr>
              <w:widowControl/>
              <w:jc w:val="right"/>
              <w:textAlignment w:val="center"/>
              <w:rPr>
                <w:rFonts w:ascii="宋体" w:hAnsi="宋体" w:cs="宋体"/>
                <w:color w:val="000000"/>
                <w:sz w:val="18"/>
                <w:szCs w:val="18"/>
              </w:rPr>
            </w:pPr>
            <w:r>
              <w:rPr>
                <w:rFonts w:hint="eastAsia" w:cs="Arial"/>
                <w:color w:val="000000"/>
                <w:sz w:val="18"/>
                <w:szCs w:val="18"/>
              </w:rPr>
              <w:t>70</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9EFDA">
            <w:pPr>
              <w:jc w:val="center"/>
              <w:rPr>
                <w:rFonts w:ascii="宋体" w:hAnsi="宋体" w:cs="宋体"/>
                <w:color w:val="000000"/>
                <w:sz w:val="18"/>
                <w:szCs w:val="18"/>
              </w:rPr>
            </w:pPr>
          </w:p>
        </w:tc>
      </w:tr>
      <w:tr w14:paraId="3D4EE5B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10AEF">
            <w:pPr>
              <w:widowControl/>
              <w:jc w:val="center"/>
              <w:textAlignment w:val="center"/>
              <w:rPr>
                <w:rFonts w:ascii="宋体" w:hAnsi="宋体" w:cs="宋体"/>
                <w:color w:val="000000"/>
                <w:sz w:val="18"/>
                <w:szCs w:val="18"/>
              </w:rPr>
            </w:pPr>
            <w:r>
              <w:rPr>
                <w:rFonts w:hint="eastAsia" w:cs="Arial"/>
                <w:color w:val="000000"/>
                <w:sz w:val="20"/>
                <w:szCs w:val="20"/>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F7385">
            <w:pPr>
              <w:widowControl/>
              <w:jc w:val="left"/>
              <w:textAlignment w:val="center"/>
              <w:rPr>
                <w:rFonts w:ascii="宋体" w:hAnsi="宋体" w:cs="宋体"/>
                <w:color w:val="000000"/>
                <w:sz w:val="18"/>
                <w:szCs w:val="18"/>
              </w:rPr>
            </w:pPr>
            <w:r>
              <w:rPr>
                <w:rFonts w:hint="eastAsia" w:cs="Arial"/>
                <w:color w:val="000000"/>
                <w:sz w:val="18"/>
                <w:szCs w:val="18"/>
              </w:rPr>
              <w:t>接地网测试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AED60">
            <w:pPr>
              <w:widowControl/>
              <w:jc w:val="left"/>
              <w:textAlignment w:val="center"/>
              <w:rPr>
                <w:rFonts w:ascii="宋体" w:hAnsi="宋体" w:cs="宋体"/>
                <w:color w:val="000000"/>
                <w:sz w:val="18"/>
                <w:szCs w:val="18"/>
              </w:rPr>
            </w:pPr>
            <w:r>
              <w:rPr>
                <w:rFonts w:hint="eastAsia" w:cs="Arial"/>
                <w:color w:val="000000"/>
                <w:sz w:val="18"/>
                <w:szCs w:val="18"/>
              </w:rPr>
              <w:t>测试接地网电阻</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12802">
            <w:pPr>
              <w:widowControl/>
              <w:jc w:val="left"/>
              <w:textAlignment w:val="center"/>
              <w:rPr>
                <w:rFonts w:ascii="宋体" w:hAnsi="宋体" w:cs="宋体"/>
                <w:color w:val="000000"/>
                <w:sz w:val="18"/>
                <w:szCs w:val="18"/>
              </w:rPr>
            </w:pPr>
            <w:r>
              <w:rPr>
                <w:rFonts w:hint="eastAsia" w:cs="Arial"/>
                <w:color w:val="000000"/>
                <w:sz w:val="18"/>
                <w:szCs w:val="18"/>
              </w:rPr>
              <w:t>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B790B">
            <w:pPr>
              <w:widowControl/>
              <w:jc w:val="right"/>
              <w:textAlignment w:val="center"/>
              <w:rPr>
                <w:rFonts w:ascii="宋体" w:hAnsi="宋体" w:cs="宋体"/>
                <w:color w:val="000000"/>
                <w:sz w:val="18"/>
                <w:szCs w:val="18"/>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4740">
            <w:pPr>
              <w:jc w:val="center"/>
              <w:rPr>
                <w:rFonts w:ascii="宋体" w:hAnsi="宋体" w:cs="宋体"/>
                <w:color w:val="000000"/>
                <w:sz w:val="18"/>
                <w:szCs w:val="18"/>
              </w:rPr>
            </w:pPr>
          </w:p>
        </w:tc>
      </w:tr>
      <w:tr w14:paraId="15C65DCB">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C26C">
            <w:pPr>
              <w:widowControl/>
              <w:jc w:val="center"/>
              <w:textAlignment w:val="center"/>
              <w:rPr>
                <w:rFonts w:ascii="宋体" w:hAnsi="宋体" w:cs="宋体"/>
                <w:color w:val="000000"/>
                <w:sz w:val="18"/>
                <w:szCs w:val="18"/>
              </w:rPr>
            </w:pPr>
            <w:r>
              <w:rPr>
                <w:rFonts w:hint="eastAsia" w:cs="Arial"/>
                <w:color w:val="000000"/>
                <w:sz w:val="20"/>
                <w:szCs w:val="20"/>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A9C18">
            <w:pPr>
              <w:widowControl/>
              <w:jc w:val="left"/>
              <w:textAlignment w:val="center"/>
              <w:rPr>
                <w:rFonts w:ascii="宋体" w:hAnsi="宋体" w:cs="宋体"/>
                <w:color w:val="000000"/>
                <w:sz w:val="18"/>
                <w:szCs w:val="18"/>
              </w:rPr>
            </w:pPr>
            <w:r>
              <w:rPr>
                <w:rFonts w:hint="eastAsia" w:cs="Arial"/>
                <w:sz w:val="18"/>
                <w:szCs w:val="18"/>
              </w:rPr>
              <w:t>架空光缆施工测量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ECB0C">
            <w:pPr>
              <w:widowControl/>
              <w:jc w:val="left"/>
              <w:textAlignment w:val="center"/>
              <w:rPr>
                <w:rFonts w:ascii="宋体" w:hAnsi="宋体" w:cs="宋体"/>
                <w:color w:val="000000"/>
                <w:sz w:val="18"/>
                <w:szCs w:val="18"/>
              </w:rPr>
            </w:pPr>
            <w:r>
              <w:rPr>
                <w:rFonts w:hint="eastAsia" w:cs="Arial"/>
                <w:color w:val="000000"/>
                <w:sz w:val="18"/>
                <w:szCs w:val="18"/>
              </w:rPr>
              <w:t>光(电)缆工程施工测量 架空</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002FA">
            <w:pPr>
              <w:widowControl/>
              <w:jc w:val="left"/>
              <w:textAlignment w:val="center"/>
              <w:rPr>
                <w:rFonts w:ascii="宋体" w:hAnsi="宋体" w:cs="宋体"/>
                <w:color w:val="000000"/>
                <w:sz w:val="18"/>
                <w:szCs w:val="18"/>
              </w:rPr>
            </w:pPr>
            <w:r>
              <w:rPr>
                <w:rFonts w:hint="eastAsia" w:cs="Arial"/>
                <w:color w:val="000000"/>
                <w:sz w:val="18"/>
                <w:szCs w:val="18"/>
              </w:rPr>
              <w:t>100m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38C62">
            <w:pPr>
              <w:widowControl/>
              <w:jc w:val="right"/>
              <w:textAlignment w:val="center"/>
              <w:rPr>
                <w:rFonts w:ascii="宋体" w:hAnsi="宋体" w:cs="宋体"/>
                <w:color w:val="000000"/>
                <w:sz w:val="18"/>
                <w:szCs w:val="18"/>
              </w:rPr>
            </w:pPr>
            <w:r>
              <w:rPr>
                <w:rFonts w:hint="eastAsia" w:cs="Arial"/>
                <w:color w:val="000000"/>
                <w:sz w:val="18"/>
                <w:szCs w:val="18"/>
              </w:rPr>
              <w:t>32.98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C5A86">
            <w:pPr>
              <w:jc w:val="center"/>
              <w:rPr>
                <w:rFonts w:ascii="宋体" w:hAnsi="宋体" w:cs="宋体"/>
                <w:color w:val="000000"/>
                <w:sz w:val="18"/>
                <w:szCs w:val="18"/>
              </w:rPr>
            </w:pPr>
          </w:p>
        </w:tc>
      </w:tr>
      <w:tr w14:paraId="1DAC65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31AE1">
            <w:pPr>
              <w:widowControl/>
              <w:jc w:val="center"/>
              <w:textAlignment w:val="center"/>
              <w:rPr>
                <w:rFonts w:ascii="宋体" w:hAnsi="宋体" w:cs="宋体"/>
                <w:color w:val="000000"/>
                <w:sz w:val="18"/>
                <w:szCs w:val="18"/>
              </w:rPr>
            </w:pPr>
            <w:r>
              <w:rPr>
                <w:rFonts w:hint="eastAsia" w:cs="Arial"/>
                <w:color w:val="000000"/>
                <w:sz w:val="20"/>
                <w:szCs w:val="20"/>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8A85">
            <w:pPr>
              <w:widowControl/>
              <w:jc w:val="left"/>
              <w:textAlignment w:val="center"/>
              <w:rPr>
                <w:rFonts w:ascii="宋体" w:hAnsi="宋体" w:cs="宋体"/>
                <w:color w:val="000000"/>
                <w:sz w:val="18"/>
                <w:szCs w:val="18"/>
              </w:rPr>
            </w:pPr>
            <w:r>
              <w:rPr>
                <w:rFonts w:hint="eastAsia" w:cs="Arial"/>
                <w:sz w:val="18"/>
                <w:szCs w:val="18"/>
              </w:rPr>
              <w:t>光缆施工测量</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88B58">
            <w:pPr>
              <w:widowControl/>
              <w:jc w:val="left"/>
              <w:textAlignment w:val="center"/>
              <w:rPr>
                <w:rFonts w:ascii="宋体" w:hAnsi="宋体" w:cs="宋体"/>
                <w:color w:val="000000"/>
                <w:sz w:val="18"/>
                <w:szCs w:val="18"/>
              </w:rPr>
            </w:pPr>
            <w:r>
              <w:rPr>
                <w:rFonts w:hint="eastAsia" w:cs="Arial"/>
                <w:color w:val="000000"/>
                <w:sz w:val="18"/>
                <w:szCs w:val="18"/>
              </w:rPr>
              <w:t>光(电)缆工程施工测量 管道</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F045E">
            <w:pPr>
              <w:widowControl/>
              <w:jc w:val="left"/>
              <w:textAlignment w:val="center"/>
              <w:rPr>
                <w:rFonts w:ascii="宋体" w:hAnsi="宋体" w:cs="宋体"/>
                <w:color w:val="000000"/>
                <w:sz w:val="18"/>
                <w:szCs w:val="18"/>
              </w:rPr>
            </w:pPr>
            <w:r>
              <w:rPr>
                <w:rFonts w:hint="eastAsia" w:cs="Arial"/>
                <w:color w:val="000000"/>
                <w:sz w:val="18"/>
                <w:szCs w:val="18"/>
              </w:rPr>
              <w:t>100m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B95DE">
            <w:pPr>
              <w:widowControl/>
              <w:jc w:val="right"/>
              <w:textAlignment w:val="center"/>
              <w:rPr>
                <w:rFonts w:ascii="宋体" w:hAnsi="宋体" w:cs="宋体"/>
                <w:color w:val="000000"/>
                <w:sz w:val="18"/>
                <w:szCs w:val="18"/>
              </w:rPr>
            </w:pPr>
            <w:r>
              <w:rPr>
                <w:rFonts w:hint="eastAsia" w:cs="Arial"/>
                <w:color w:val="000000"/>
                <w:sz w:val="18"/>
                <w:szCs w:val="18"/>
              </w:rPr>
              <w:t>33.12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F4D96">
            <w:pPr>
              <w:jc w:val="center"/>
              <w:rPr>
                <w:rFonts w:ascii="宋体" w:hAnsi="宋体" w:cs="宋体"/>
                <w:color w:val="000000"/>
                <w:sz w:val="18"/>
                <w:szCs w:val="18"/>
              </w:rPr>
            </w:pPr>
          </w:p>
        </w:tc>
      </w:tr>
      <w:tr w14:paraId="275F1A4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B2D53">
            <w:pPr>
              <w:widowControl/>
              <w:jc w:val="center"/>
              <w:textAlignment w:val="center"/>
              <w:rPr>
                <w:rFonts w:ascii="宋体" w:hAnsi="宋体" w:cs="宋体"/>
                <w:color w:val="000000"/>
                <w:kern w:val="0"/>
                <w:sz w:val="18"/>
                <w:szCs w:val="18"/>
                <w:lang w:bidi="ar"/>
              </w:rPr>
            </w:pPr>
            <w:r>
              <w:rPr>
                <w:rFonts w:hint="eastAsia" w:cs="Arial"/>
                <w:color w:val="000000"/>
                <w:sz w:val="20"/>
                <w:szCs w:val="20"/>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FF78E">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AFF29">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12芯以下、卡挂挂沟、安装标识牌等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55752">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100E5">
            <w:pPr>
              <w:widowControl/>
              <w:jc w:val="right"/>
              <w:textAlignment w:val="center"/>
              <w:rPr>
                <w:rFonts w:ascii="宋体" w:hAnsi="宋体" w:cs="宋体"/>
                <w:color w:val="000000"/>
                <w:kern w:val="0"/>
                <w:sz w:val="18"/>
                <w:szCs w:val="18"/>
                <w:lang w:bidi="ar"/>
              </w:rPr>
            </w:pPr>
            <w:r>
              <w:rPr>
                <w:rFonts w:hint="eastAsia" w:cs="Arial"/>
                <w:color w:val="000000"/>
                <w:sz w:val="18"/>
                <w:szCs w:val="18"/>
              </w:rPr>
              <w:t>0.282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47674">
            <w:pPr>
              <w:jc w:val="center"/>
              <w:rPr>
                <w:rFonts w:ascii="宋体" w:hAnsi="宋体" w:cs="宋体"/>
                <w:color w:val="000000"/>
                <w:sz w:val="18"/>
                <w:szCs w:val="18"/>
              </w:rPr>
            </w:pPr>
          </w:p>
        </w:tc>
      </w:tr>
      <w:tr w14:paraId="6212BED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B8A70">
            <w:pPr>
              <w:widowControl/>
              <w:jc w:val="center"/>
              <w:textAlignment w:val="center"/>
              <w:rPr>
                <w:rFonts w:ascii="宋体" w:hAnsi="宋体" w:cs="宋体"/>
                <w:color w:val="000000"/>
                <w:kern w:val="0"/>
                <w:sz w:val="18"/>
                <w:szCs w:val="18"/>
                <w:lang w:bidi="ar"/>
              </w:rPr>
            </w:pPr>
            <w:r>
              <w:rPr>
                <w:rFonts w:hint="eastAsia" w:cs="Arial"/>
                <w:color w:val="000000"/>
                <w:sz w:val="20"/>
                <w:szCs w:val="20"/>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C4054">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29DBD">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6芯以下、卡挂挂沟、安装标识牌等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CD9ED">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7CD2C">
            <w:pPr>
              <w:widowControl/>
              <w:jc w:val="right"/>
              <w:textAlignment w:val="center"/>
              <w:rPr>
                <w:rFonts w:ascii="宋体" w:hAnsi="宋体" w:cs="宋体"/>
                <w:color w:val="000000"/>
                <w:kern w:val="0"/>
                <w:sz w:val="18"/>
                <w:szCs w:val="18"/>
                <w:lang w:bidi="ar"/>
              </w:rPr>
            </w:pPr>
            <w:r>
              <w:rPr>
                <w:rFonts w:hint="eastAsia" w:cs="Arial"/>
                <w:color w:val="000000"/>
                <w:sz w:val="18"/>
                <w:szCs w:val="18"/>
              </w:rPr>
              <w:t>0.279</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C7CDF">
            <w:pPr>
              <w:jc w:val="center"/>
              <w:rPr>
                <w:rFonts w:ascii="宋体" w:hAnsi="宋体" w:cs="宋体"/>
                <w:color w:val="000000"/>
                <w:sz w:val="18"/>
                <w:szCs w:val="18"/>
              </w:rPr>
            </w:pPr>
          </w:p>
        </w:tc>
      </w:tr>
      <w:tr w14:paraId="0E59C6E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81E7E">
            <w:pPr>
              <w:widowControl/>
              <w:jc w:val="center"/>
              <w:textAlignment w:val="center"/>
              <w:rPr>
                <w:rFonts w:ascii="宋体" w:hAnsi="宋体" w:cs="宋体"/>
                <w:color w:val="000000"/>
                <w:kern w:val="0"/>
                <w:sz w:val="18"/>
                <w:szCs w:val="18"/>
                <w:lang w:bidi="ar"/>
              </w:rPr>
            </w:pPr>
            <w:r>
              <w:rPr>
                <w:rFonts w:hint="eastAsia" w:cs="Arial"/>
                <w:color w:val="000000"/>
                <w:sz w:val="20"/>
                <w:szCs w:val="20"/>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5B4A4">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5C7DA">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4芯以下、卡挂挂沟、安装标识牌等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A8598">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F2C2E">
            <w:pPr>
              <w:widowControl/>
              <w:jc w:val="right"/>
              <w:textAlignment w:val="center"/>
              <w:rPr>
                <w:rFonts w:ascii="宋体" w:hAnsi="宋体" w:cs="宋体"/>
                <w:color w:val="000000"/>
                <w:kern w:val="0"/>
                <w:sz w:val="18"/>
                <w:szCs w:val="18"/>
                <w:lang w:bidi="ar"/>
              </w:rPr>
            </w:pPr>
            <w:r>
              <w:rPr>
                <w:rFonts w:hint="eastAsia" w:cs="Arial"/>
                <w:color w:val="000000"/>
                <w:sz w:val="18"/>
                <w:szCs w:val="18"/>
              </w:rPr>
              <w:t>0.123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2EA21">
            <w:pPr>
              <w:jc w:val="center"/>
              <w:rPr>
                <w:rFonts w:ascii="宋体" w:hAnsi="宋体" w:cs="宋体"/>
                <w:color w:val="000000"/>
                <w:sz w:val="18"/>
                <w:szCs w:val="18"/>
              </w:rPr>
            </w:pPr>
          </w:p>
        </w:tc>
      </w:tr>
      <w:tr w14:paraId="45973D5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73F74">
            <w:pPr>
              <w:widowControl/>
              <w:jc w:val="center"/>
              <w:textAlignment w:val="center"/>
              <w:rPr>
                <w:rFonts w:ascii="宋体" w:hAnsi="宋体" w:cs="宋体"/>
                <w:color w:val="000000"/>
                <w:kern w:val="0"/>
                <w:sz w:val="18"/>
                <w:szCs w:val="18"/>
                <w:lang w:bidi="ar"/>
              </w:rPr>
            </w:pPr>
            <w:r>
              <w:rPr>
                <w:rFonts w:hint="eastAsia" w:cs="Arial"/>
                <w:color w:val="000000"/>
                <w:sz w:val="20"/>
                <w:szCs w:val="20"/>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F8B94">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F7D54">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36芯以下、卡挂挂沟、安装标识牌等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AD41D">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62CF5">
            <w:pPr>
              <w:widowControl/>
              <w:jc w:val="right"/>
              <w:textAlignment w:val="center"/>
              <w:rPr>
                <w:rFonts w:ascii="宋体" w:hAnsi="宋体" w:cs="宋体"/>
                <w:color w:val="000000"/>
                <w:kern w:val="0"/>
                <w:sz w:val="18"/>
                <w:szCs w:val="18"/>
                <w:lang w:bidi="ar"/>
              </w:rPr>
            </w:pPr>
            <w:r>
              <w:rPr>
                <w:rFonts w:hint="eastAsia" w:cs="Arial"/>
                <w:color w:val="000000"/>
                <w:sz w:val="18"/>
                <w:szCs w:val="18"/>
              </w:rPr>
              <w:t>0.056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40C0F">
            <w:pPr>
              <w:jc w:val="center"/>
              <w:rPr>
                <w:rFonts w:ascii="宋体" w:hAnsi="宋体" w:cs="宋体"/>
                <w:color w:val="000000"/>
                <w:sz w:val="18"/>
                <w:szCs w:val="18"/>
              </w:rPr>
            </w:pPr>
          </w:p>
        </w:tc>
      </w:tr>
      <w:tr w14:paraId="078282A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D669F">
            <w:pPr>
              <w:widowControl/>
              <w:jc w:val="center"/>
              <w:textAlignment w:val="center"/>
              <w:rPr>
                <w:rFonts w:ascii="宋体" w:hAnsi="宋体" w:cs="宋体"/>
                <w:color w:val="000000"/>
                <w:kern w:val="0"/>
                <w:sz w:val="18"/>
                <w:szCs w:val="18"/>
                <w:lang w:bidi="ar"/>
              </w:rPr>
            </w:pPr>
            <w:r>
              <w:rPr>
                <w:rFonts w:hint="eastAsia" w:cs="Arial"/>
                <w:color w:val="000000"/>
                <w:sz w:val="20"/>
                <w:szCs w:val="20"/>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50BE0">
            <w:pPr>
              <w:widowControl/>
              <w:jc w:val="left"/>
              <w:textAlignment w:val="center"/>
              <w:rPr>
                <w:rFonts w:ascii="宋体" w:hAnsi="宋体" w:cs="宋体"/>
                <w:color w:val="000000"/>
                <w:kern w:val="0"/>
                <w:sz w:val="18"/>
                <w:szCs w:val="18"/>
                <w:lang w:bidi="ar"/>
              </w:rPr>
            </w:pPr>
            <w:r>
              <w:rPr>
                <w:rFonts w:hint="eastAsia" w:cs="Arial"/>
                <w:color w:val="000000"/>
                <w:sz w:val="18"/>
                <w:szCs w:val="18"/>
              </w:rPr>
              <w:t>架空光缆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D3028">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施工准备、架设架空光缆 96芯以下、卡挂挂沟、安装标识牌等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8A3DC">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67E4D">
            <w:pPr>
              <w:widowControl/>
              <w:jc w:val="right"/>
              <w:textAlignment w:val="center"/>
              <w:rPr>
                <w:rFonts w:ascii="宋体" w:hAnsi="宋体" w:cs="宋体"/>
                <w:color w:val="000000"/>
                <w:kern w:val="0"/>
                <w:sz w:val="18"/>
                <w:szCs w:val="18"/>
                <w:lang w:bidi="ar"/>
              </w:rPr>
            </w:pPr>
            <w:r>
              <w:rPr>
                <w:rFonts w:hint="eastAsia" w:cs="Arial"/>
                <w:color w:val="000000"/>
                <w:sz w:val="18"/>
                <w:szCs w:val="18"/>
              </w:rPr>
              <w:t>0.037</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D2459">
            <w:pPr>
              <w:jc w:val="center"/>
              <w:rPr>
                <w:rFonts w:ascii="宋体" w:hAnsi="宋体" w:cs="宋体"/>
                <w:color w:val="000000"/>
                <w:sz w:val="18"/>
                <w:szCs w:val="18"/>
              </w:rPr>
            </w:pPr>
          </w:p>
        </w:tc>
      </w:tr>
      <w:tr w14:paraId="3B0184E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8D223">
            <w:pPr>
              <w:widowControl/>
              <w:jc w:val="center"/>
              <w:textAlignment w:val="center"/>
              <w:rPr>
                <w:rFonts w:ascii="宋体" w:hAnsi="宋体" w:cs="宋体"/>
                <w:color w:val="000000"/>
                <w:kern w:val="0"/>
                <w:sz w:val="18"/>
                <w:szCs w:val="18"/>
                <w:lang w:bidi="ar"/>
              </w:rPr>
            </w:pPr>
            <w:r>
              <w:rPr>
                <w:rFonts w:hint="eastAsia" w:cs="Arial"/>
                <w:color w:val="000000"/>
                <w:sz w:val="20"/>
                <w:szCs w:val="20"/>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19665">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75FAF">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6BABA">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7AB36">
            <w:pPr>
              <w:widowControl/>
              <w:jc w:val="right"/>
              <w:textAlignment w:val="center"/>
              <w:rPr>
                <w:rFonts w:ascii="宋体" w:hAnsi="宋体" w:cs="宋体"/>
                <w:color w:val="000000"/>
                <w:kern w:val="0"/>
                <w:sz w:val="18"/>
                <w:szCs w:val="18"/>
                <w:lang w:bidi="ar"/>
              </w:rPr>
            </w:pPr>
            <w:r>
              <w:rPr>
                <w:rFonts w:hint="eastAsia" w:cs="Arial"/>
                <w:color w:val="000000"/>
                <w:sz w:val="18"/>
                <w:szCs w:val="18"/>
              </w:rPr>
              <w:t>1.168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E539">
            <w:pPr>
              <w:jc w:val="center"/>
              <w:rPr>
                <w:rFonts w:ascii="宋体" w:hAnsi="宋体" w:cs="宋体"/>
                <w:color w:val="000000"/>
                <w:sz w:val="18"/>
                <w:szCs w:val="18"/>
              </w:rPr>
            </w:pPr>
          </w:p>
        </w:tc>
      </w:tr>
      <w:tr w14:paraId="1EB87554">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26CC4">
            <w:pPr>
              <w:widowControl/>
              <w:jc w:val="center"/>
              <w:textAlignment w:val="center"/>
              <w:rPr>
                <w:rFonts w:ascii="宋体" w:hAnsi="宋体" w:cs="宋体"/>
                <w:color w:val="000000"/>
                <w:kern w:val="0"/>
                <w:sz w:val="18"/>
                <w:szCs w:val="18"/>
                <w:lang w:bidi="ar"/>
              </w:rPr>
            </w:pPr>
            <w:r>
              <w:rPr>
                <w:rFonts w:hint="eastAsia" w:cs="Arial"/>
                <w:color w:val="000000"/>
                <w:sz w:val="20"/>
                <w:szCs w:val="20"/>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4B6B1">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4BD47">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42109">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72932">
            <w:pPr>
              <w:widowControl/>
              <w:jc w:val="right"/>
              <w:textAlignment w:val="center"/>
              <w:rPr>
                <w:rFonts w:ascii="宋体" w:hAnsi="宋体" w:cs="宋体"/>
                <w:color w:val="000000"/>
                <w:kern w:val="0"/>
                <w:sz w:val="18"/>
                <w:szCs w:val="18"/>
                <w:lang w:bidi="ar"/>
              </w:rPr>
            </w:pPr>
            <w:r>
              <w:rPr>
                <w:rFonts w:hint="eastAsia" w:cs="Arial"/>
                <w:color w:val="000000"/>
                <w:sz w:val="18"/>
                <w:szCs w:val="18"/>
              </w:rPr>
              <w:t>2.05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56ADD">
            <w:pPr>
              <w:jc w:val="center"/>
              <w:rPr>
                <w:rFonts w:ascii="宋体" w:hAnsi="宋体" w:cs="宋体"/>
                <w:color w:val="000000"/>
                <w:sz w:val="18"/>
                <w:szCs w:val="18"/>
              </w:rPr>
            </w:pPr>
          </w:p>
        </w:tc>
      </w:tr>
      <w:tr w14:paraId="1A6495A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04695">
            <w:pPr>
              <w:widowControl/>
              <w:jc w:val="center"/>
              <w:textAlignment w:val="center"/>
              <w:rPr>
                <w:rFonts w:ascii="宋体" w:hAnsi="宋体" w:cs="宋体"/>
                <w:color w:val="000000"/>
                <w:kern w:val="0"/>
                <w:sz w:val="18"/>
                <w:szCs w:val="18"/>
                <w:lang w:bidi="ar"/>
              </w:rPr>
            </w:pPr>
            <w:r>
              <w:rPr>
                <w:rFonts w:hint="eastAsia" w:cs="Arial"/>
                <w:color w:val="000000"/>
                <w:sz w:val="20"/>
                <w:szCs w:val="20"/>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A4F47">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C52A7">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12芯以下、复测光缆等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812C0">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A060B">
            <w:pPr>
              <w:widowControl/>
              <w:jc w:val="right"/>
              <w:textAlignment w:val="center"/>
              <w:rPr>
                <w:rFonts w:ascii="宋体" w:hAnsi="宋体" w:cs="宋体"/>
                <w:color w:val="000000"/>
                <w:kern w:val="0"/>
                <w:sz w:val="18"/>
                <w:szCs w:val="18"/>
                <w:lang w:bidi="ar"/>
              </w:rPr>
            </w:pPr>
            <w:r>
              <w:rPr>
                <w:rFonts w:hint="eastAsia" w:cs="Arial"/>
                <w:color w:val="000000"/>
                <w:sz w:val="18"/>
                <w:szCs w:val="18"/>
              </w:rPr>
              <w:t>1.105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4556C">
            <w:pPr>
              <w:jc w:val="center"/>
              <w:rPr>
                <w:rFonts w:ascii="宋体" w:hAnsi="宋体" w:cs="宋体"/>
                <w:color w:val="000000"/>
                <w:sz w:val="18"/>
                <w:szCs w:val="18"/>
              </w:rPr>
            </w:pPr>
          </w:p>
        </w:tc>
      </w:tr>
      <w:tr w14:paraId="0CE299AE">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E9E5E">
            <w:pPr>
              <w:widowControl/>
              <w:jc w:val="center"/>
              <w:textAlignment w:val="center"/>
              <w:rPr>
                <w:rFonts w:ascii="宋体" w:hAnsi="宋体" w:cs="宋体"/>
                <w:color w:val="000000"/>
                <w:kern w:val="0"/>
                <w:sz w:val="18"/>
                <w:szCs w:val="18"/>
                <w:lang w:bidi="ar"/>
              </w:rPr>
            </w:pPr>
            <w:r>
              <w:rPr>
                <w:rFonts w:hint="eastAsia" w:cs="Arial"/>
                <w:color w:val="000000"/>
                <w:sz w:val="20"/>
                <w:szCs w:val="20"/>
              </w:rPr>
              <w:t>16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AE00A">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DE81D">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24芯以下、复测光缆等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4F6E3">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C1C2B">
            <w:pPr>
              <w:widowControl/>
              <w:jc w:val="right"/>
              <w:textAlignment w:val="center"/>
              <w:rPr>
                <w:rFonts w:ascii="宋体" w:hAnsi="宋体" w:cs="宋体"/>
                <w:color w:val="000000"/>
                <w:kern w:val="0"/>
                <w:sz w:val="18"/>
                <w:szCs w:val="18"/>
                <w:lang w:bidi="ar"/>
              </w:rPr>
            </w:pPr>
            <w:r>
              <w:rPr>
                <w:rFonts w:hint="eastAsia" w:cs="Arial"/>
                <w:color w:val="000000"/>
                <w:sz w:val="18"/>
                <w:szCs w:val="18"/>
              </w:rPr>
              <w:t>4.319</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509B4">
            <w:pPr>
              <w:jc w:val="center"/>
              <w:rPr>
                <w:rFonts w:ascii="宋体" w:hAnsi="宋体" w:cs="宋体"/>
                <w:color w:val="000000"/>
                <w:sz w:val="18"/>
                <w:szCs w:val="18"/>
              </w:rPr>
            </w:pPr>
          </w:p>
        </w:tc>
      </w:tr>
      <w:tr w14:paraId="16A8EFF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6D86">
            <w:pPr>
              <w:widowControl/>
              <w:jc w:val="center"/>
              <w:textAlignment w:val="center"/>
              <w:rPr>
                <w:rFonts w:ascii="宋体" w:hAnsi="宋体" w:cs="宋体"/>
                <w:color w:val="000000"/>
                <w:kern w:val="0"/>
                <w:sz w:val="18"/>
                <w:szCs w:val="18"/>
                <w:lang w:bidi="ar"/>
              </w:rPr>
            </w:pPr>
            <w:r>
              <w:rPr>
                <w:rFonts w:hint="eastAsia" w:cs="Arial"/>
                <w:color w:val="000000"/>
                <w:sz w:val="20"/>
                <w:szCs w:val="20"/>
              </w:rPr>
              <w:t>17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38017">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5765">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36芯以下、复测光缆等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0432F">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E15F4">
            <w:pPr>
              <w:widowControl/>
              <w:jc w:val="right"/>
              <w:textAlignment w:val="center"/>
              <w:rPr>
                <w:rFonts w:ascii="宋体" w:hAnsi="宋体" w:cs="宋体"/>
                <w:color w:val="000000"/>
                <w:kern w:val="0"/>
                <w:sz w:val="18"/>
                <w:szCs w:val="18"/>
                <w:lang w:bidi="ar"/>
              </w:rPr>
            </w:pPr>
            <w:r>
              <w:rPr>
                <w:rFonts w:hint="eastAsia" w:cs="Arial"/>
                <w:color w:val="000000"/>
                <w:sz w:val="18"/>
                <w:szCs w:val="18"/>
              </w:rPr>
              <w:t>3.042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8A4E3">
            <w:pPr>
              <w:jc w:val="center"/>
              <w:rPr>
                <w:rFonts w:ascii="宋体" w:hAnsi="宋体" w:cs="宋体"/>
                <w:color w:val="000000"/>
                <w:sz w:val="18"/>
                <w:szCs w:val="18"/>
              </w:rPr>
            </w:pPr>
          </w:p>
        </w:tc>
      </w:tr>
      <w:tr w14:paraId="5F982EF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0BF95">
            <w:pPr>
              <w:widowControl/>
              <w:jc w:val="center"/>
              <w:textAlignment w:val="center"/>
              <w:rPr>
                <w:rFonts w:ascii="宋体" w:hAnsi="宋体" w:cs="宋体"/>
                <w:color w:val="000000"/>
                <w:kern w:val="0"/>
                <w:sz w:val="18"/>
                <w:szCs w:val="18"/>
                <w:lang w:bidi="ar"/>
              </w:rPr>
            </w:pPr>
            <w:r>
              <w:rPr>
                <w:rFonts w:hint="eastAsia" w:cs="Arial"/>
                <w:color w:val="000000"/>
                <w:sz w:val="20"/>
                <w:szCs w:val="20"/>
              </w:rPr>
              <w:t>18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9646E">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1F20B">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48芯以下、复测光缆等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52301">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1A175">
            <w:pPr>
              <w:widowControl/>
              <w:jc w:val="right"/>
              <w:textAlignment w:val="center"/>
              <w:rPr>
                <w:rFonts w:ascii="宋体" w:hAnsi="宋体" w:cs="宋体"/>
                <w:color w:val="000000"/>
                <w:kern w:val="0"/>
                <w:sz w:val="18"/>
                <w:szCs w:val="18"/>
                <w:lang w:bidi="ar"/>
              </w:rPr>
            </w:pPr>
            <w:r>
              <w:rPr>
                <w:rFonts w:hint="eastAsia" w:cs="Arial"/>
                <w:color w:val="000000"/>
                <w:sz w:val="18"/>
                <w:szCs w:val="18"/>
              </w:rPr>
              <w:t>1.63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8A67D">
            <w:pPr>
              <w:jc w:val="center"/>
              <w:rPr>
                <w:rFonts w:ascii="宋体" w:hAnsi="宋体" w:cs="宋体"/>
                <w:color w:val="000000"/>
                <w:sz w:val="18"/>
                <w:szCs w:val="18"/>
              </w:rPr>
            </w:pPr>
          </w:p>
        </w:tc>
      </w:tr>
      <w:tr w14:paraId="2388CBD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3EAC4">
            <w:pPr>
              <w:widowControl/>
              <w:jc w:val="center"/>
              <w:textAlignment w:val="center"/>
              <w:rPr>
                <w:rFonts w:ascii="宋体" w:hAnsi="宋体" w:cs="宋体"/>
                <w:color w:val="000000"/>
                <w:kern w:val="0"/>
                <w:sz w:val="18"/>
                <w:szCs w:val="18"/>
                <w:lang w:bidi="ar"/>
              </w:rPr>
            </w:pPr>
            <w:r>
              <w:rPr>
                <w:rFonts w:hint="eastAsia" w:cs="Arial"/>
                <w:color w:val="000000"/>
                <w:sz w:val="20"/>
                <w:szCs w:val="20"/>
              </w:rPr>
              <w:t>19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CACFE">
            <w:pPr>
              <w:widowControl/>
              <w:jc w:val="left"/>
              <w:textAlignment w:val="center"/>
              <w:rPr>
                <w:rFonts w:ascii="宋体" w:hAnsi="宋体" w:cs="宋体"/>
                <w:color w:val="000000"/>
                <w:kern w:val="0"/>
                <w:sz w:val="18"/>
                <w:szCs w:val="18"/>
                <w:lang w:bidi="ar"/>
              </w:rPr>
            </w:pPr>
            <w:r>
              <w:rPr>
                <w:rFonts w:hint="eastAsia" w:cs="Arial"/>
                <w:color w:val="000000"/>
                <w:sz w:val="18"/>
                <w:szCs w:val="18"/>
              </w:rPr>
              <w:t>管道光缆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E7216">
            <w:pPr>
              <w:widowControl/>
              <w:jc w:val="left"/>
              <w:textAlignment w:val="center"/>
              <w:rPr>
                <w:rFonts w:ascii="宋体" w:hAnsi="宋体" w:cs="宋体"/>
                <w:color w:val="000000"/>
                <w:kern w:val="0"/>
                <w:sz w:val="18"/>
                <w:szCs w:val="18"/>
                <w:lang w:bidi="ar"/>
              </w:rPr>
            </w:pPr>
            <w:r>
              <w:rPr>
                <w:rFonts w:hint="eastAsia" w:cs="Arial"/>
                <w:color w:val="000000"/>
                <w:sz w:val="18"/>
                <w:szCs w:val="18"/>
              </w:rPr>
              <w:t>施工准备、穿放引线、敷设管道光缆 96芯以下、复测光缆等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ECA20">
            <w:pPr>
              <w:widowControl/>
              <w:jc w:val="left"/>
              <w:textAlignment w:val="center"/>
              <w:rPr>
                <w:rFonts w:ascii="宋体" w:hAnsi="宋体" w:cs="宋体"/>
                <w:color w:val="000000"/>
                <w:kern w:val="0"/>
                <w:sz w:val="18"/>
                <w:szCs w:val="18"/>
                <w:lang w:bidi="ar"/>
              </w:rPr>
            </w:pPr>
            <w:r>
              <w:rPr>
                <w:rFonts w:hint="eastAsia" w:cs="Arial"/>
                <w:color w:val="000000"/>
                <w:sz w:val="18"/>
                <w:szCs w:val="18"/>
              </w:rPr>
              <w:t>km</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59389">
            <w:pPr>
              <w:widowControl/>
              <w:jc w:val="right"/>
              <w:textAlignment w:val="center"/>
              <w:rPr>
                <w:rFonts w:ascii="宋体" w:hAnsi="宋体" w:cs="宋体"/>
                <w:color w:val="000000"/>
                <w:kern w:val="0"/>
                <w:sz w:val="18"/>
                <w:szCs w:val="18"/>
                <w:lang w:bidi="ar"/>
              </w:rPr>
            </w:pPr>
            <w:r>
              <w:rPr>
                <w:rFonts w:hint="eastAsia" w:cs="Arial"/>
                <w:color w:val="000000"/>
                <w:sz w:val="18"/>
                <w:szCs w:val="18"/>
              </w:rPr>
              <w:t>0.172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471E6">
            <w:pPr>
              <w:jc w:val="center"/>
              <w:rPr>
                <w:rFonts w:ascii="宋体" w:hAnsi="宋体" w:cs="宋体"/>
                <w:color w:val="000000"/>
                <w:sz w:val="18"/>
                <w:szCs w:val="18"/>
              </w:rPr>
            </w:pPr>
          </w:p>
        </w:tc>
      </w:tr>
      <w:tr w14:paraId="32EF3BD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3A5F9">
            <w:pPr>
              <w:widowControl/>
              <w:jc w:val="center"/>
              <w:textAlignment w:val="center"/>
              <w:rPr>
                <w:rFonts w:ascii="宋体" w:hAnsi="宋体" w:cs="宋体"/>
                <w:color w:val="000000"/>
                <w:kern w:val="0"/>
                <w:sz w:val="18"/>
                <w:szCs w:val="18"/>
                <w:lang w:bidi="ar"/>
              </w:rPr>
            </w:pPr>
            <w:r>
              <w:rPr>
                <w:rFonts w:hint="eastAsia" w:cs="Arial"/>
                <w:color w:val="000000"/>
                <w:sz w:val="20"/>
                <w:szCs w:val="20"/>
              </w:rPr>
              <w:t>20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867FA">
            <w:pPr>
              <w:widowControl/>
              <w:jc w:val="left"/>
              <w:textAlignment w:val="center"/>
              <w:rPr>
                <w:rFonts w:ascii="宋体" w:hAnsi="宋体" w:cs="宋体"/>
                <w:color w:val="000000"/>
                <w:kern w:val="0"/>
                <w:sz w:val="18"/>
                <w:szCs w:val="18"/>
                <w:lang w:bidi="ar"/>
              </w:rPr>
            </w:pPr>
            <w:r>
              <w:rPr>
                <w:rFonts w:hint="eastAsia" w:cs="Arial"/>
                <w:color w:val="000000"/>
                <w:sz w:val="18"/>
                <w:szCs w:val="18"/>
              </w:rPr>
              <w:t>防水封堵</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A50EA">
            <w:pPr>
              <w:widowControl/>
              <w:jc w:val="left"/>
              <w:textAlignment w:val="center"/>
              <w:rPr>
                <w:rFonts w:ascii="宋体" w:hAnsi="宋体" w:cs="宋体"/>
                <w:color w:val="000000"/>
                <w:kern w:val="0"/>
                <w:sz w:val="18"/>
                <w:szCs w:val="18"/>
                <w:lang w:bidi="ar"/>
              </w:rPr>
            </w:pPr>
            <w:r>
              <w:rPr>
                <w:rFonts w:hint="eastAsia" w:cs="Arial"/>
                <w:color w:val="000000"/>
                <w:sz w:val="18"/>
                <w:szCs w:val="18"/>
              </w:rPr>
              <w:t>光(电)缆防水封堵</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95D6E">
            <w:pPr>
              <w:widowControl/>
              <w:jc w:val="left"/>
              <w:textAlignment w:val="center"/>
              <w:rPr>
                <w:rFonts w:ascii="宋体" w:hAnsi="宋体" w:cs="宋体"/>
                <w:color w:val="000000"/>
                <w:kern w:val="0"/>
                <w:sz w:val="18"/>
                <w:szCs w:val="18"/>
                <w:lang w:bidi="ar"/>
              </w:rPr>
            </w:pPr>
            <w:r>
              <w:rPr>
                <w:rFonts w:hint="eastAsia" w:cs="Arial"/>
                <w:color w:val="000000"/>
                <w:sz w:val="18"/>
                <w:szCs w:val="18"/>
              </w:rPr>
              <w:t>处</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57AD7">
            <w:pPr>
              <w:widowControl/>
              <w:jc w:val="right"/>
              <w:textAlignment w:val="center"/>
              <w:rPr>
                <w:rFonts w:ascii="宋体" w:hAnsi="宋体" w:cs="宋体"/>
                <w:color w:val="000000"/>
                <w:kern w:val="0"/>
                <w:sz w:val="18"/>
                <w:szCs w:val="18"/>
                <w:lang w:bidi="ar"/>
              </w:rPr>
            </w:pPr>
            <w:r>
              <w:rPr>
                <w:rFonts w:hint="eastAsia" w:cs="Arial"/>
                <w:color w:val="000000"/>
                <w:sz w:val="18"/>
                <w:szCs w:val="18"/>
              </w:rPr>
              <w:t>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C5316">
            <w:pPr>
              <w:jc w:val="center"/>
              <w:rPr>
                <w:rFonts w:ascii="宋体" w:hAnsi="宋体" w:cs="宋体"/>
                <w:color w:val="000000"/>
                <w:sz w:val="18"/>
                <w:szCs w:val="18"/>
              </w:rPr>
            </w:pPr>
          </w:p>
        </w:tc>
      </w:tr>
      <w:tr w14:paraId="71562F0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CD9F3">
            <w:pPr>
              <w:widowControl/>
              <w:jc w:val="center"/>
              <w:textAlignment w:val="center"/>
              <w:rPr>
                <w:rFonts w:ascii="宋体" w:hAnsi="宋体" w:cs="宋体"/>
                <w:color w:val="000000"/>
                <w:kern w:val="0"/>
                <w:sz w:val="18"/>
                <w:szCs w:val="18"/>
                <w:lang w:bidi="ar"/>
              </w:rPr>
            </w:pPr>
            <w:r>
              <w:rPr>
                <w:rFonts w:hint="eastAsia" w:cs="Arial"/>
                <w:color w:val="000000"/>
                <w:sz w:val="20"/>
                <w:szCs w:val="20"/>
              </w:rPr>
              <w:t>21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273BD">
            <w:pPr>
              <w:widowControl/>
              <w:jc w:val="left"/>
              <w:textAlignment w:val="center"/>
              <w:rPr>
                <w:rFonts w:ascii="宋体" w:hAnsi="宋体" w:cs="宋体"/>
                <w:color w:val="000000"/>
                <w:kern w:val="0"/>
                <w:sz w:val="18"/>
                <w:szCs w:val="18"/>
                <w:lang w:bidi="ar"/>
              </w:rPr>
            </w:pPr>
            <w:r>
              <w:rPr>
                <w:rFonts w:hint="eastAsia" w:cs="Arial"/>
                <w:color w:val="000000"/>
                <w:sz w:val="18"/>
                <w:szCs w:val="18"/>
              </w:rPr>
              <w:t>引上光缆</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F2007">
            <w:pPr>
              <w:widowControl/>
              <w:jc w:val="left"/>
              <w:textAlignment w:val="center"/>
              <w:rPr>
                <w:rFonts w:ascii="宋体" w:hAnsi="宋体" w:cs="宋体"/>
                <w:color w:val="000000"/>
                <w:kern w:val="0"/>
                <w:sz w:val="18"/>
                <w:szCs w:val="18"/>
                <w:lang w:bidi="ar"/>
              </w:rPr>
            </w:pPr>
            <w:r>
              <w:rPr>
                <w:rFonts w:hint="eastAsia" w:cs="Arial"/>
                <w:color w:val="000000"/>
                <w:sz w:val="18"/>
                <w:szCs w:val="18"/>
              </w:rPr>
              <w:t>穿保护管、穿放引上光缆、管口加保护垫、绑扎固定等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4437F">
            <w:pPr>
              <w:widowControl/>
              <w:jc w:val="left"/>
              <w:textAlignment w:val="center"/>
              <w:rPr>
                <w:rFonts w:ascii="宋体" w:hAnsi="宋体" w:cs="宋体"/>
                <w:color w:val="000000"/>
                <w:kern w:val="0"/>
                <w:sz w:val="18"/>
                <w:szCs w:val="18"/>
                <w:lang w:bidi="ar"/>
              </w:rPr>
            </w:pPr>
            <w:r>
              <w:rPr>
                <w:rFonts w:hint="eastAsia" w:cs="Arial"/>
                <w:color w:val="000000"/>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691E7">
            <w:pPr>
              <w:widowControl/>
              <w:jc w:val="right"/>
              <w:textAlignment w:val="center"/>
              <w:rPr>
                <w:rFonts w:ascii="宋体" w:hAnsi="宋体" w:cs="宋体"/>
                <w:color w:val="000000"/>
                <w:kern w:val="0"/>
                <w:sz w:val="18"/>
                <w:szCs w:val="18"/>
                <w:lang w:bidi="ar"/>
              </w:rPr>
            </w:pPr>
            <w:r>
              <w:rPr>
                <w:rFonts w:hint="eastAsia" w:cs="Arial"/>
                <w:color w:val="000000"/>
                <w:sz w:val="18"/>
                <w:szCs w:val="18"/>
              </w:rPr>
              <w:t>78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864A4">
            <w:pPr>
              <w:jc w:val="center"/>
              <w:rPr>
                <w:rFonts w:ascii="宋体" w:hAnsi="宋体" w:cs="宋体"/>
                <w:color w:val="000000"/>
                <w:sz w:val="18"/>
                <w:szCs w:val="18"/>
              </w:rPr>
            </w:pPr>
          </w:p>
        </w:tc>
      </w:tr>
      <w:tr w14:paraId="58DE55F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E3478">
            <w:pPr>
              <w:widowControl/>
              <w:jc w:val="center"/>
              <w:textAlignment w:val="center"/>
              <w:rPr>
                <w:rFonts w:ascii="宋体" w:hAnsi="宋体" w:cs="宋体"/>
                <w:color w:val="000000"/>
                <w:kern w:val="0"/>
                <w:sz w:val="18"/>
                <w:szCs w:val="18"/>
                <w:lang w:bidi="ar"/>
              </w:rPr>
            </w:pPr>
            <w:r>
              <w:rPr>
                <w:rFonts w:hint="eastAsia" w:cs="Arial"/>
                <w:color w:val="000000"/>
                <w:sz w:val="20"/>
                <w:szCs w:val="20"/>
              </w:rPr>
              <w:t>22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708A1">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73CCD">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7FB11">
            <w:pPr>
              <w:widowControl/>
              <w:jc w:val="left"/>
              <w:textAlignment w:val="center"/>
              <w:rPr>
                <w:rFonts w:ascii="宋体" w:hAnsi="宋体" w:cs="宋体"/>
                <w:color w:val="000000"/>
                <w:kern w:val="0"/>
                <w:sz w:val="18"/>
                <w:szCs w:val="18"/>
                <w:lang w:bidi="ar"/>
              </w:rPr>
            </w:pPr>
            <w:r>
              <w:rPr>
                <w:rFonts w:hint="eastAsia" w:cs="Arial"/>
                <w:color w:val="000000"/>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8369B">
            <w:pPr>
              <w:widowControl/>
              <w:jc w:val="right"/>
              <w:textAlignment w:val="center"/>
              <w:rPr>
                <w:rFonts w:ascii="宋体" w:hAnsi="宋体" w:cs="宋体"/>
                <w:color w:val="000000"/>
                <w:kern w:val="0"/>
                <w:sz w:val="18"/>
                <w:szCs w:val="18"/>
                <w:lang w:bidi="ar"/>
              </w:rPr>
            </w:pPr>
            <w:r>
              <w:rPr>
                <w:rFonts w:hint="eastAsia" w:cs="Arial"/>
                <w:color w:val="000000"/>
                <w:sz w:val="18"/>
                <w:szCs w:val="18"/>
              </w:rPr>
              <w:t>45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8892D">
            <w:pPr>
              <w:jc w:val="center"/>
              <w:rPr>
                <w:rFonts w:ascii="宋体" w:hAnsi="宋体" w:cs="宋体"/>
                <w:color w:val="000000"/>
                <w:sz w:val="18"/>
                <w:szCs w:val="18"/>
              </w:rPr>
            </w:pPr>
          </w:p>
        </w:tc>
      </w:tr>
      <w:tr w14:paraId="2AAEDAC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8591D">
            <w:pPr>
              <w:widowControl/>
              <w:jc w:val="center"/>
              <w:textAlignment w:val="center"/>
              <w:rPr>
                <w:rFonts w:ascii="宋体" w:hAnsi="宋体" w:cs="宋体"/>
                <w:color w:val="000000"/>
                <w:kern w:val="0"/>
                <w:sz w:val="18"/>
                <w:szCs w:val="18"/>
                <w:lang w:bidi="ar"/>
              </w:rPr>
            </w:pPr>
            <w:r>
              <w:rPr>
                <w:rFonts w:hint="eastAsia" w:cs="Arial"/>
                <w:color w:val="000000"/>
                <w:sz w:val="20"/>
                <w:szCs w:val="20"/>
              </w:rPr>
              <w:t>23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DB356">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D312D">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 60芯以下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FF27C">
            <w:pPr>
              <w:widowControl/>
              <w:jc w:val="left"/>
              <w:textAlignment w:val="center"/>
              <w:rPr>
                <w:rFonts w:ascii="宋体" w:hAnsi="宋体" w:cs="宋体"/>
                <w:color w:val="000000"/>
                <w:kern w:val="0"/>
                <w:sz w:val="18"/>
                <w:szCs w:val="18"/>
                <w:lang w:bidi="ar"/>
              </w:rPr>
            </w:pPr>
            <w:r>
              <w:rPr>
                <w:rFonts w:hint="eastAsia" w:cs="Arial"/>
                <w:color w:val="000000"/>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B6BEC">
            <w:pPr>
              <w:widowControl/>
              <w:jc w:val="right"/>
              <w:textAlignment w:val="center"/>
              <w:rPr>
                <w:rFonts w:ascii="宋体" w:hAnsi="宋体" w:cs="宋体"/>
                <w:color w:val="000000"/>
                <w:kern w:val="0"/>
                <w:sz w:val="18"/>
                <w:szCs w:val="18"/>
                <w:lang w:bidi="ar"/>
              </w:rPr>
            </w:pPr>
            <w:r>
              <w:rPr>
                <w:rFonts w:hint="eastAsia" w:cs="Arial"/>
                <w:color w:val="000000"/>
                <w:sz w:val="18"/>
                <w:szCs w:val="18"/>
              </w:rPr>
              <w:t>48</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94625">
            <w:pPr>
              <w:jc w:val="center"/>
              <w:rPr>
                <w:rFonts w:ascii="宋体" w:hAnsi="宋体" w:cs="宋体"/>
                <w:color w:val="000000"/>
                <w:sz w:val="18"/>
                <w:szCs w:val="18"/>
              </w:rPr>
            </w:pPr>
          </w:p>
        </w:tc>
      </w:tr>
      <w:tr w14:paraId="5516D54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75A5A">
            <w:pPr>
              <w:widowControl/>
              <w:jc w:val="center"/>
              <w:textAlignment w:val="center"/>
              <w:rPr>
                <w:rFonts w:ascii="宋体" w:hAnsi="宋体" w:cs="宋体"/>
                <w:color w:val="000000"/>
                <w:kern w:val="0"/>
                <w:sz w:val="18"/>
                <w:szCs w:val="18"/>
                <w:lang w:bidi="ar"/>
              </w:rPr>
            </w:pPr>
            <w:r>
              <w:rPr>
                <w:rFonts w:hint="eastAsia" w:cs="Arial"/>
                <w:color w:val="000000"/>
                <w:sz w:val="20"/>
                <w:szCs w:val="20"/>
              </w:rPr>
              <w:t>24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90560">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光缆接续熔接</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21E9A">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光缆接续 108芯以下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29DC6">
            <w:pPr>
              <w:widowControl/>
              <w:jc w:val="left"/>
              <w:textAlignment w:val="center"/>
              <w:rPr>
                <w:rFonts w:ascii="宋体" w:hAnsi="宋体" w:cs="宋体"/>
                <w:color w:val="000000"/>
                <w:kern w:val="0"/>
                <w:sz w:val="18"/>
                <w:szCs w:val="18"/>
                <w:lang w:bidi="ar"/>
              </w:rPr>
            </w:pPr>
            <w:r>
              <w:rPr>
                <w:rFonts w:hint="eastAsia" w:cs="Arial"/>
                <w:color w:val="000000"/>
                <w:sz w:val="18"/>
                <w:szCs w:val="18"/>
              </w:rPr>
              <w:t>头</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EFA7D">
            <w:pPr>
              <w:widowControl/>
              <w:jc w:val="right"/>
              <w:textAlignment w:val="center"/>
              <w:rPr>
                <w:rFonts w:ascii="宋体" w:hAnsi="宋体" w:cs="宋体"/>
                <w:color w:val="000000"/>
                <w:kern w:val="0"/>
                <w:sz w:val="18"/>
                <w:szCs w:val="18"/>
                <w:lang w:bidi="ar"/>
              </w:rPr>
            </w:pPr>
            <w:r>
              <w:rPr>
                <w:rFonts w:hint="eastAsia" w:cs="Arial"/>
                <w:color w:val="000000"/>
                <w:sz w:val="18"/>
                <w:szCs w:val="18"/>
              </w:rPr>
              <w:t>2</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CAAC0">
            <w:pPr>
              <w:jc w:val="center"/>
              <w:rPr>
                <w:rFonts w:ascii="宋体" w:hAnsi="宋体" w:cs="宋体"/>
                <w:color w:val="000000"/>
                <w:sz w:val="18"/>
                <w:szCs w:val="18"/>
              </w:rPr>
            </w:pPr>
          </w:p>
        </w:tc>
      </w:tr>
      <w:tr w14:paraId="59376DA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A4C76">
            <w:pPr>
              <w:widowControl/>
              <w:jc w:val="center"/>
              <w:textAlignment w:val="center"/>
              <w:rPr>
                <w:rFonts w:ascii="宋体" w:hAnsi="宋体" w:cs="宋体"/>
                <w:color w:val="000000"/>
                <w:kern w:val="0"/>
                <w:sz w:val="18"/>
                <w:szCs w:val="18"/>
                <w:lang w:bidi="ar"/>
              </w:rPr>
            </w:pPr>
            <w:r>
              <w:rPr>
                <w:rFonts w:hint="eastAsia" w:cs="Arial"/>
                <w:color w:val="000000"/>
                <w:sz w:val="20"/>
                <w:szCs w:val="20"/>
              </w:rPr>
              <w:t>25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49030">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光缆成端接头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172F6">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光缆成端接头</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0B053">
            <w:pPr>
              <w:widowControl/>
              <w:jc w:val="left"/>
              <w:textAlignment w:val="center"/>
              <w:rPr>
                <w:rFonts w:ascii="宋体" w:hAnsi="宋体" w:cs="宋体"/>
                <w:color w:val="000000"/>
                <w:kern w:val="0"/>
                <w:sz w:val="18"/>
                <w:szCs w:val="18"/>
                <w:lang w:bidi="ar"/>
              </w:rPr>
            </w:pPr>
            <w:r>
              <w:rPr>
                <w:rFonts w:hint="eastAsia" w:cs="Arial"/>
                <w:color w:val="000000"/>
                <w:sz w:val="18"/>
                <w:szCs w:val="18"/>
              </w:rPr>
              <w:t>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6C586">
            <w:pPr>
              <w:widowControl/>
              <w:jc w:val="right"/>
              <w:textAlignment w:val="center"/>
              <w:rPr>
                <w:rFonts w:ascii="宋体" w:hAnsi="宋体" w:cs="宋体"/>
                <w:color w:val="000000"/>
                <w:kern w:val="0"/>
                <w:sz w:val="18"/>
                <w:szCs w:val="18"/>
                <w:lang w:bidi="ar"/>
              </w:rPr>
            </w:pPr>
            <w:r>
              <w:rPr>
                <w:rFonts w:hint="eastAsia" w:cs="Arial"/>
                <w:color w:val="000000"/>
                <w:sz w:val="18"/>
                <w:szCs w:val="18"/>
              </w:rPr>
              <w:t>1250</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BAC25">
            <w:pPr>
              <w:jc w:val="center"/>
              <w:rPr>
                <w:rFonts w:ascii="宋体" w:hAnsi="宋体" w:cs="宋体"/>
                <w:color w:val="000000"/>
                <w:sz w:val="18"/>
                <w:szCs w:val="18"/>
              </w:rPr>
            </w:pPr>
          </w:p>
        </w:tc>
      </w:tr>
      <w:tr w14:paraId="67D6034D">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A2857">
            <w:pPr>
              <w:widowControl/>
              <w:jc w:val="center"/>
              <w:textAlignment w:val="center"/>
              <w:rPr>
                <w:rFonts w:ascii="宋体" w:hAnsi="宋体" w:cs="宋体"/>
                <w:color w:val="000000"/>
                <w:kern w:val="0"/>
                <w:sz w:val="18"/>
                <w:szCs w:val="18"/>
                <w:lang w:bidi="ar"/>
              </w:rPr>
            </w:pPr>
            <w:r>
              <w:rPr>
                <w:rFonts w:hint="eastAsia" w:cs="Arial"/>
                <w:color w:val="000000"/>
                <w:sz w:val="20"/>
                <w:szCs w:val="20"/>
              </w:rPr>
              <w:t>26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8B3C3">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6AB90">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24芯以下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4DBF4">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A7EB5">
            <w:pPr>
              <w:widowControl/>
              <w:jc w:val="right"/>
              <w:textAlignment w:val="center"/>
              <w:rPr>
                <w:rFonts w:ascii="宋体" w:hAnsi="宋体" w:cs="宋体"/>
                <w:color w:val="000000"/>
                <w:kern w:val="0"/>
                <w:sz w:val="18"/>
                <w:szCs w:val="18"/>
                <w:lang w:bidi="ar"/>
              </w:rPr>
            </w:pPr>
            <w:r>
              <w:rPr>
                <w:rFonts w:hint="eastAsia" w:cs="Arial"/>
                <w:color w:val="000000"/>
                <w:sz w:val="18"/>
                <w:szCs w:val="18"/>
              </w:rPr>
              <w:t>26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EBB0F">
            <w:pPr>
              <w:jc w:val="center"/>
              <w:rPr>
                <w:rFonts w:ascii="宋体" w:hAnsi="宋体" w:cs="宋体"/>
                <w:color w:val="000000"/>
                <w:sz w:val="18"/>
                <w:szCs w:val="18"/>
              </w:rPr>
            </w:pPr>
          </w:p>
        </w:tc>
      </w:tr>
      <w:tr w14:paraId="291B3FD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984FA">
            <w:pPr>
              <w:widowControl/>
              <w:jc w:val="center"/>
              <w:textAlignment w:val="center"/>
              <w:rPr>
                <w:rFonts w:ascii="宋体" w:hAnsi="宋体" w:cs="宋体"/>
                <w:color w:val="000000"/>
                <w:kern w:val="0"/>
                <w:sz w:val="18"/>
                <w:szCs w:val="18"/>
                <w:lang w:bidi="ar"/>
              </w:rPr>
            </w:pPr>
            <w:r>
              <w:rPr>
                <w:rFonts w:hint="eastAsia" w:cs="Arial"/>
                <w:color w:val="000000"/>
                <w:sz w:val="20"/>
                <w:szCs w:val="20"/>
              </w:rPr>
              <w:t>27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0F254">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C5685">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36芯以下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9FEE">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E98A1">
            <w:pPr>
              <w:widowControl/>
              <w:jc w:val="right"/>
              <w:textAlignment w:val="center"/>
              <w:rPr>
                <w:rFonts w:ascii="宋体" w:hAnsi="宋体" w:cs="宋体"/>
                <w:color w:val="000000"/>
                <w:kern w:val="0"/>
                <w:sz w:val="18"/>
                <w:szCs w:val="18"/>
                <w:lang w:bidi="ar"/>
              </w:rPr>
            </w:pPr>
            <w:r>
              <w:rPr>
                <w:rFonts w:hint="eastAsia" w:cs="Arial"/>
                <w:color w:val="000000"/>
                <w:sz w:val="18"/>
                <w:szCs w:val="18"/>
              </w:rPr>
              <w:t>13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43C81">
            <w:pPr>
              <w:jc w:val="center"/>
              <w:rPr>
                <w:rFonts w:ascii="宋体" w:hAnsi="宋体" w:cs="宋体"/>
                <w:color w:val="000000"/>
                <w:sz w:val="18"/>
                <w:szCs w:val="18"/>
              </w:rPr>
            </w:pPr>
          </w:p>
        </w:tc>
      </w:tr>
      <w:tr w14:paraId="0CE166E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7B166">
            <w:pPr>
              <w:widowControl/>
              <w:jc w:val="center"/>
              <w:textAlignment w:val="center"/>
              <w:rPr>
                <w:rFonts w:ascii="宋体" w:hAnsi="宋体" w:cs="宋体"/>
                <w:color w:val="000000"/>
                <w:kern w:val="0"/>
                <w:sz w:val="18"/>
                <w:szCs w:val="18"/>
                <w:lang w:bidi="ar"/>
              </w:rPr>
            </w:pPr>
            <w:r>
              <w:rPr>
                <w:rFonts w:hint="eastAsia" w:cs="Arial"/>
                <w:color w:val="000000"/>
                <w:sz w:val="20"/>
                <w:szCs w:val="20"/>
              </w:rPr>
              <w:t>28</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3BC3D">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563E0">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48芯以下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AF532">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5B66F">
            <w:pPr>
              <w:widowControl/>
              <w:jc w:val="right"/>
              <w:textAlignment w:val="center"/>
              <w:rPr>
                <w:rFonts w:ascii="宋体" w:hAnsi="宋体" w:cs="宋体"/>
                <w:color w:val="000000"/>
                <w:kern w:val="0"/>
                <w:sz w:val="18"/>
                <w:szCs w:val="18"/>
                <w:lang w:bidi="ar"/>
              </w:rPr>
            </w:pPr>
            <w:r>
              <w:rPr>
                <w:rFonts w:hint="eastAsia" w:cs="Arial"/>
                <w:color w:val="000000"/>
                <w:sz w:val="18"/>
                <w:szCs w:val="18"/>
              </w:rPr>
              <w:t>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71430">
            <w:pPr>
              <w:jc w:val="center"/>
              <w:rPr>
                <w:rFonts w:ascii="宋体" w:hAnsi="宋体" w:cs="宋体"/>
                <w:color w:val="000000"/>
                <w:sz w:val="18"/>
                <w:szCs w:val="18"/>
              </w:rPr>
            </w:pPr>
          </w:p>
        </w:tc>
      </w:tr>
      <w:tr w14:paraId="1A6BD58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86D0B">
            <w:pPr>
              <w:widowControl/>
              <w:jc w:val="center"/>
              <w:textAlignment w:val="center"/>
              <w:rPr>
                <w:rFonts w:ascii="宋体" w:hAnsi="宋体" w:cs="宋体"/>
                <w:color w:val="000000"/>
                <w:kern w:val="0"/>
                <w:sz w:val="18"/>
                <w:szCs w:val="18"/>
                <w:lang w:bidi="ar"/>
              </w:rPr>
            </w:pPr>
            <w:r>
              <w:rPr>
                <w:rFonts w:hint="eastAsia" w:cs="Arial"/>
                <w:color w:val="000000"/>
                <w:sz w:val="20"/>
                <w:szCs w:val="20"/>
              </w:rPr>
              <w:t>29</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9DC6B">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A7786">
            <w:pPr>
              <w:widowControl/>
              <w:jc w:val="left"/>
              <w:textAlignment w:val="center"/>
              <w:rPr>
                <w:rFonts w:ascii="宋体" w:hAnsi="宋体" w:cs="宋体"/>
                <w:color w:val="000000"/>
                <w:kern w:val="0"/>
                <w:sz w:val="18"/>
                <w:szCs w:val="18"/>
                <w:lang w:bidi="ar"/>
              </w:rPr>
            </w:pPr>
            <w:r>
              <w:rPr>
                <w:rFonts w:hint="eastAsia" w:cs="Arial"/>
                <w:color w:val="000000"/>
                <w:sz w:val="18"/>
                <w:szCs w:val="18"/>
              </w:rPr>
              <w:t>40km以下中继段光缆测试 96芯以下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3DF77">
            <w:pPr>
              <w:widowControl/>
              <w:jc w:val="left"/>
              <w:textAlignment w:val="center"/>
              <w:rPr>
                <w:rFonts w:ascii="宋体" w:hAnsi="宋体" w:cs="宋体"/>
                <w:color w:val="000000"/>
                <w:kern w:val="0"/>
                <w:sz w:val="18"/>
                <w:szCs w:val="18"/>
                <w:lang w:bidi="ar"/>
              </w:rPr>
            </w:pPr>
            <w:r>
              <w:rPr>
                <w:rFonts w:hint="eastAsia" w:cs="Arial"/>
                <w:color w:val="000000"/>
                <w:sz w:val="18"/>
                <w:szCs w:val="18"/>
              </w:rPr>
              <w:t>中继段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1EC0D">
            <w:pPr>
              <w:widowControl/>
              <w:jc w:val="right"/>
              <w:textAlignment w:val="center"/>
              <w:rPr>
                <w:rFonts w:ascii="宋体" w:hAnsi="宋体" w:cs="宋体"/>
                <w:color w:val="000000"/>
                <w:kern w:val="0"/>
                <w:sz w:val="18"/>
                <w:szCs w:val="18"/>
                <w:lang w:bidi="ar"/>
              </w:rPr>
            </w:pPr>
            <w:r>
              <w:rPr>
                <w:rFonts w:hint="eastAsia" w:cs="Arial"/>
                <w:color w:val="000000"/>
                <w:sz w:val="18"/>
                <w:szCs w:val="18"/>
              </w:rPr>
              <w:t>1</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4E62A">
            <w:pPr>
              <w:jc w:val="center"/>
              <w:rPr>
                <w:rFonts w:ascii="宋体" w:hAnsi="宋体" w:cs="宋体"/>
                <w:color w:val="000000"/>
                <w:sz w:val="18"/>
                <w:szCs w:val="18"/>
              </w:rPr>
            </w:pPr>
          </w:p>
        </w:tc>
      </w:tr>
      <w:tr w14:paraId="31717C9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EB234">
            <w:pPr>
              <w:widowControl/>
              <w:jc w:val="center"/>
              <w:textAlignment w:val="center"/>
              <w:rPr>
                <w:rFonts w:ascii="宋体" w:hAnsi="宋体" w:cs="宋体"/>
                <w:color w:val="000000"/>
                <w:kern w:val="0"/>
                <w:sz w:val="18"/>
                <w:szCs w:val="18"/>
                <w:lang w:bidi="ar"/>
              </w:rPr>
            </w:pPr>
            <w:r>
              <w:rPr>
                <w:rFonts w:hint="eastAsia" w:cs="Arial"/>
                <w:color w:val="000000"/>
                <w:sz w:val="20"/>
                <w:szCs w:val="20"/>
              </w:rPr>
              <w:t>30</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B9819">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CCD85">
            <w:pPr>
              <w:widowControl/>
              <w:jc w:val="left"/>
              <w:textAlignment w:val="center"/>
              <w:rPr>
                <w:rFonts w:ascii="宋体" w:hAnsi="宋体" w:cs="宋体"/>
                <w:color w:val="000000"/>
                <w:kern w:val="0"/>
                <w:sz w:val="18"/>
                <w:szCs w:val="18"/>
                <w:lang w:bidi="ar"/>
              </w:rPr>
            </w:pPr>
            <w:r>
              <w:rPr>
                <w:rFonts w:hint="eastAsia" w:cs="Arial"/>
                <w:color w:val="000000"/>
                <w:sz w:val="18"/>
                <w:szCs w:val="18"/>
              </w:rPr>
              <w:t>用户光缆测试 4芯以下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02378">
            <w:pPr>
              <w:widowControl/>
              <w:jc w:val="left"/>
              <w:textAlignment w:val="center"/>
              <w:rPr>
                <w:rFonts w:ascii="宋体" w:hAnsi="宋体" w:cs="宋体"/>
                <w:color w:val="000000"/>
                <w:kern w:val="0"/>
                <w:sz w:val="18"/>
                <w:szCs w:val="18"/>
                <w:lang w:bidi="ar"/>
              </w:rPr>
            </w:pPr>
            <w:r>
              <w:rPr>
                <w:rFonts w:hint="eastAsia" w:cs="Arial"/>
                <w:color w:val="000000"/>
                <w:sz w:val="18"/>
                <w:szCs w:val="18"/>
              </w:rPr>
              <w:t>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582FE">
            <w:pPr>
              <w:widowControl/>
              <w:jc w:val="right"/>
              <w:textAlignment w:val="center"/>
              <w:rPr>
                <w:rFonts w:ascii="宋体" w:hAnsi="宋体" w:cs="宋体"/>
                <w:color w:val="000000"/>
                <w:kern w:val="0"/>
                <w:sz w:val="18"/>
                <w:szCs w:val="18"/>
                <w:lang w:bidi="ar"/>
              </w:rPr>
            </w:pPr>
            <w:r>
              <w:rPr>
                <w:rFonts w:hint="eastAsia" w:cs="Arial"/>
                <w:color w:val="000000"/>
                <w:sz w:val="18"/>
                <w:szCs w:val="18"/>
              </w:rPr>
              <w:t>7</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B7A63">
            <w:pPr>
              <w:jc w:val="center"/>
              <w:rPr>
                <w:rFonts w:ascii="宋体" w:hAnsi="宋体" w:cs="宋体"/>
                <w:color w:val="000000"/>
                <w:sz w:val="18"/>
                <w:szCs w:val="18"/>
              </w:rPr>
            </w:pPr>
          </w:p>
        </w:tc>
      </w:tr>
      <w:tr w14:paraId="0AD3916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11526">
            <w:pPr>
              <w:widowControl/>
              <w:jc w:val="center"/>
              <w:textAlignment w:val="center"/>
              <w:rPr>
                <w:rFonts w:ascii="宋体" w:hAnsi="宋体" w:cs="宋体"/>
                <w:color w:val="000000"/>
                <w:kern w:val="0"/>
                <w:sz w:val="18"/>
                <w:szCs w:val="18"/>
                <w:lang w:bidi="ar"/>
              </w:rPr>
            </w:pPr>
            <w:r>
              <w:rPr>
                <w:rFonts w:hint="eastAsia" w:cs="Arial"/>
                <w:color w:val="000000"/>
                <w:sz w:val="20"/>
                <w:szCs w:val="20"/>
              </w:rPr>
              <w:t>31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649F6">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AE0E6">
            <w:pPr>
              <w:widowControl/>
              <w:jc w:val="left"/>
              <w:textAlignment w:val="center"/>
              <w:rPr>
                <w:rFonts w:ascii="宋体" w:hAnsi="宋体" w:cs="宋体"/>
                <w:color w:val="000000"/>
                <w:kern w:val="0"/>
                <w:sz w:val="18"/>
                <w:szCs w:val="18"/>
                <w:lang w:bidi="ar"/>
              </w:rPr>
            </w:pPr>
            <w:r>
              <w:rPr>
                <w:rFonts w:hint="eastAsia" w:cs="Arial"/>
                <w:color w:val="000000"/>
                <w:sz w:val="18"/>
                <w:szCs w:val="18"/>
              </w:rPr>
              <w:t>用户光缆测试 6芯以下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1BD6A">
            <w:pPr>
              <w:widowControl/>
              <w:jc w:val="left"/>
              <w:textAlignment w:val="center"/>
              <w:rPr>
                <w:rFonts w:ascii="宋体" w:hAnsi="宋体" w:cs="宋体"/>
                <w:color w:val="000000"/>
                <w:kern w:val="0"/>
                <w:sz w:val="18"/>
                <w:szCs w:val="18"/>
                <w:lang w:bidi="ar"/>
              </w:rPr>
            </w:pPr>
            <w:r>
              <w:rPr>
                <w:rFonts w:hint="eastAsia" w:cs="Arial"/>
                <w:color w:val="000000"/>
                <w:sz w:val="18"/>
                <w:szCs w:val="18"/>
              </w:rPr>
              <w:t>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CF299">
            <w:pPr>
              <w:widowControl/>
              <w:jc w:val="right"/>
              <w:textAlignment w:val="center"/>
              <w:rPr>
                <w:rFonts w:ascii="宋体" w:hAnsi="宋体" w:cs="宋体"/>
                <w:color w:val="000000"/>
                <w:kern w:val="0"/>
                <w:sz w:val="18"/>
                <w:szCs w:val="18"/>
                <w:lang w:bidi="ar"/>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8A28B">
            <w:pPr>
              <w:jc w:val="center"/>
              <w:rPr>
                <w:rFonts w:ascii="宋体" w:hAnsi="宋体" w:cs="宋体"/>
                <w:color w:val="000000"/>
                <w:sz w:val="18"/>
                <w:szCs w:val="18"/>
              </w:rPr>
            </w:pPr>
          </w:p>
        </w:tc>
      </w:tr>
      <w:tr w14:paraId="19EE2DD1">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B453E">
            <w:pPr>
              <w:widowControl/>
              <w:jc w:val="center"/>
              <w:textAlignment w:val="center"/>
              <w:rPr>
                <w:rFonts w:ascii="宋体" w:hAnsi="宋体" w:cs="宋体"/>
                <w:color w:val="000000"/>
                <w:kern w:val="0"/>
                <w:sz w:val="18"/>
                <w:szCs w:val="18"/>
                <w:lang w:bidi="ar"/>
              </w:rPr>
            </w:pPr>
            <w:r>
              <w:rPr>
                <w:rFonts w:hint="eastAsia" w:cs="Arial"/>
                <w:color w:val="000000"/>
                <w:sz w:val="20"/>
                <w:szCs w:val="20"/>
              </w:rPr>
              <w:t>32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E4F1C">
            <w:pPr>
              <w:widowControl/>
              <w:jc w:val="left"/>
              <w:textAlignment w:val="center"/>
              <w:rPr>
                <w:rFonts w:ascii="宋体" w:hAnsi="宋体" w:cs="宋体"/>
                <w:color w:val="000000"/>
                <w:kern w:val="0"/>
                <w:sz w:val="18"/>
                <w:szCs w:val="18"/>
                <w:lang w:bidi="ar"/>
              </w:rPr>
            </w:pPr>
            <w:r>
              <w:rPr>
                <w:rFonts w:hint="eastAsia" w:cs="Arial"/>
                <w:color w:val="000000"/>
                <w:sz w:val="18"/>
                <w:szCs w:val="18"/>
              </w:rPr>
              <w:t>光缆测试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BBD74">
            <w:pPr>
              <w:widowControl/>
              <w:jc w:val="left"/>
              <w:textAlignment w:val="center"/>
              <w:rPr>
                <w:rFonts w:ascii="宋体" w:hAnsi="宋体" w:cs="宋体"/>
                <w:color w:val="000000"/>
                <w:kern w:val="0"/>
                <w:sz w:val="18"/>
                <w:szCs w:val="18"/>
                <w:lang w:bidi="ar"/>
              </w:rPr>
            </w:pPr>
            <w:r>
              <w:rPr>
                <w:rFonts w:hint="eastAsia" w:cs="Arial"/>
                <w:color w:val="000000"/>
                <w:sz w:val="18"/>
                <w:szCs w:val="18"/>
              </w:rPr>
              <w:t>用户光缆测试 12芯以下</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E58F7">
            <w:pPr>
              <w:widowControl/>
              <w:jc w:val="left"/>
              <w:textAlignment w:val="center"/>
              <w:rPr>
                <w:rFonts w:ascii="宋体" w:hAnsi="宋体" w:cs="宋体"/>
                <w:color w:val="000000"/>
                <w:kern w:val="0"/>
                <w:sz w:val="18"/>
                <w:szCs w:val="18"/>
                <w:lang w:bidi="ar"/>
              </w:rPr>
            </w:pPr>
            <w:r>
              <w:rPr>
                <w:rFonts w:hint="eastAsia" w:cs="Arial"/>
                <w:color w:val="000000"/>
                <w:sz w:val="18"/>
                <w:szCs w:val="18"/>
              </w:rPr>
              <w:t>段</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036CE">
            <w:pPr>
              <w:widowControl/>
              <w:jc w:val="right"/>
              <w:textAlignment w:val="center"/>
              <w:rPr>
                <w:rFonts w:ascii="宋体" w:hAnsi="宋体" w:cs="宋体"/>
                <w:color w:val="000000"/>
                <w:kern w:val="0"/>
                <w:sz w:val="18"/>
                <w:szCs w:val="18"/>
                <w:lang w:bidi="ar"/>
              </w:rPr>
            </w:pPr>
            <w:r>
              <w:rPr>
                <w:rFonts w:hint="eastAsia" w:cs="Arial"/>
                <w:color w:val="000000"/>
                <w:sz w:val="18"/>
                <w:szCs w:val="18"/>
              </w:rPr>
              <w:t>3</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C6685">
            <w:pPr>
              <w:jc w:val="center"/>
              <w:rPr>
                <w:rFonts w:ascii="宋体" w:hAnsi="宋体" w:cs="宋体"/>
                <w:color w:val="000000"/>
                <w:sz w:val="18"/>
                <w:szCs w:val="18"/>
              </w:rPr>
            </w:pPr>
          </w:p>
        </w:tc>
      </w:tr>
      <w:tr w14:paraId="2AAEDDB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A4292">
            <w:pPr>
              <w:widowControl/>
              <w:jc w:val="center"/>
              <w:textAlignment w:val="center"/>
              <w:rPr>
                <w:rFonts w:ascii="宋体" w:hAnsi="宋体" w:cs="宋体"/>
                <w:color w:val="000000"/>
                <w:kern w:val="0"/>
                <w:sz w:val="18"/>
                <w:szCs w:val="18"/>
                <w:lang w:bidi="ar"/>
              </w:rPr>
            </w:pPr>
            <w:r>
              <w:rPr>
                <w:rFonts w:hint="eastAsia" w:cs="Arial"/>
                <w:color w:val="000000"/>
                <w:sz w:val="20"/>
                <w:szCs w:val="20"/>
              </w:rPr>
              <w:t>33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2B702">
            <w:pPr>
              <w:widowControl/>
              <w:jc w:val="left"/>
              <w:textAlignment w:val="center"/>
              <w:rPr>
                <w:rFonts w:ascii="宋体" w:hAnsi="宋体" w:cs="宋体"/>
                <w:color w:val="000000"/>
                <w:kern w:val="0"/>
                <w:sz w:val="18"/>
                <w:szCs w:val="18"/>
                <w:lang w:bidi="ar"/>
              </w:rPr>
            </w:pPr>
            <w:r>
              <w:rPr>
                <w:rFonts w:hint="eastAsia" w:cs="Arial"/>
                <w:color w:val="000000"/>
                <w:sz w:val="18"/>
                <w:szCs w:val="18"/>
              </w:rPr>
              <w:t>光分路器及光纤线路及测试</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B0A59">
            <w:pPr>
              <w:widowControl/>
              <w:jc w:val="left"/>
              <w:textAlignment w:val="center"/>
              <w:rPr>
                <w:rFonts w:ascii="宋体" w:hAnsi="宋体" w:cs="宋体"/>
                <w:color w:val="000000"/>
                <w:kern w:val="0"/>
                <w:sz w:val="18"/>
                <w:szCs w:val="18"/>
                <w:lang w:bidi="ar"/>
              </w:rPr>
            </w:pPr>
            <w:r>
              <w:rPr>
                <w:rFonts w:hint="eastAsia" w:cs="Arial"/>
                <w:color w:val="000000"/>
                <w:sz w:val="18"/>
                <w:szCs w:val="18"/>
              </w:rPr>
              <w:t>插接光分路器及光纤线路及测试等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966EB">
            <w:pPr>
              <w:widowControl/>
              <w:jc w:val="left"/>
              <w:textAlignment w:val="center"/>
              <w:rPr>
                <w:rFonts w:ascii="宋体" w:hAnsi="宋体" w:cs="宋体"/>
                <w:color w:val="000000"/>
                <w:kern w:val="0"/>
                <w:sz w:val="18"/>
                <w:szCs w:val="18"/>
                <w:lang w:bidi="ar"/>
              </w:rPr>
            </w:pPr>
            <w:r>
              <w:rPr>
                <w:rFonts w:hint="eastAsia" w:cs="Arial"/>
                <w:color w:val="000000"/>
                <w:sz w:val="18"/>
                <w:szCs w:val="18"/>
              </w:rPr>
              <w:t>端口</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16D16">
            <w:pPr>
              <w:widowControl/>
              <w:jc w:val="right"/>
              <w:textAlignment w:val="center"/>
              <w:rPr>
                <w:rFonts w:ascii="宋体" w:hAnsi="宋体" w:cs="宋体"/>
                <w:color w:val="000000"/>
                <w:kern w:val="0"/>
                <w:sz w:val="18"/>
                <w:szCs w:val="18"/>
                <w:lang w:bidi="ar"/>
              </w:rPr>
            </w:pPr>
            <w:r>
              <w:rPr>
                <w:rFonts w:hint="eastAsia" w:cs="Arial"/>
                <w:color w:val="000000"/>
                <w:sz w:val="18"/>
                <w:szCs w:val="18"/>
              </w:rPr>
              <w:t>49</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6E57C">
            <w:pPr>
              <w:jc w:val="center"/>
              <w:rPr>
                <w:rFonts w:ascii="宋体" w:hAnsi="宋体" w:cs="宋体"/>
                <w:color w:val="000000"/>
                <w:sz w:val="18"/>
                <w:szCs w:val="18"/>
              </w:rPr>
            </w:pPr>
          </w:p>
        </w:tc>
      </w:tr>
      <w:tr w14:paraId="2781A96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BD163">
            <w:pPr>
              <w:widowControl/>
              <w:jc w:val="center"/>
              <w:textAlignment w:val="center"/>
              <w:rPr>
                <w:rFonts w:ascii="宋体" w:hAnsi="宋体" w:cs="宋体"/>
                <w:color w:val="000000"/>
                <w:kern w:val="0"/>
                <w:sz w:val="18"/>
                <w:szCs w:val="18"/>
                <w:lang w:bidi="ar"/>
              </w:rPr>
            </w:pPr>
            <w:r>
              <w:rPr>
                <w:rFonts w:hint="eastAsia" w:cs="Arial"/>
                <w:color w:val="000000"/>
                <w:sz w:val="20"/>
                <w:szCs w:val="20"/>
              </w:rPr>
              <w:t>34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F062D">
            <w:pPr>
              <w:widowControl/>
              <w:jc w:val="left"/>
              <w:textAlignment w:val="center"/>
              <w:rPr>
                <w:rFonts w:ascii="宋体" w:hAnsi="宋体" w:cs="宋体"/>
                <w:color w:val="000000"/>
                <w:kern w:val="0"/>
                <w:sz w:val="18"/>
                <w:szCs w:val="18"/>
                <w:lang w:bidi="ar"/>
              </w:rPr>
            </w:pPr>
            <w:r>
              <w:rPr>
                <w:rFonts w:hint="eastAsia" w:cs="Arial"/>
                <w:color w:val="000000"/>
                <w:sz w:val="18"/>
                <w:szCs w:val="18"/>
              </w:rPr>
              <w:t>三网合一箱体</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CAD16">
            <w:pPr>
              <w:widowControl/>
              <w:jc w:val="left"/>
              <w:textAlignment w:val="center"/>
              <w:rPr>
                <w:rFonts w:ascii="宋体" w:hAnsi="宋体" w:cs="宋体"/>
                <w:color w:val="000000"/>
                <w:kern w:val="0"/>
                <w:sz w:val="18"/>
                <w:szCs w:val="18"/>
                <w:lang w:bidi="ar"/>
              </w:rPr>
            </w:pPr>
            <w:r>
              <w:rPr>
                <w:rFonts w:hint="eastAsia" w:cs="Arial"/>
                <w:color w:val="000000"/>
                <w:sz w:val="18"/>
                <w:szCs w:val="18"/>
              </w:rPr>
              <w:t>开箱检验、划线定位、安装固定、清理现场、安装架空箱体 0.15m2&lt;宽×高≤0.25m2等</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BF648">
            <w:pPr>
              <w:widowControl/>
              <w:jc w:val="left"/>
              <w:textAlignment w:val="center"/>
              <w:rPr>
                <w:rFonts w:ascii="宋体" w:hAnsi="宋体" w:cs="宋体"/>
                <w:color w:val="000000"/>
                <w:kern w:val="0"/>
                <w:sz w:val="18"/>
                <w:szCs w:val="18"/>
                <w:lang w:bidi="ar"/>
              </w:rPr>
            </w:pPr>
            <w:r>
              <w:rPr>
                <w:rFonts w:hint="eastAsia" w:cs="Arial"/>
                <w:color w:val="000000"/>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912E">
            <w:pPr>
              <w:widowControl/>
              <w:jc w:val="right"/>
              <w:textAlignment w:val="center"/>
              <w:rPr>
                <w:rFonts w:ascii="宋体" w:hAnsi="宋体" w:cs="宋体"/>
                <w:color w:val="000000"/>
                <w:kern w:val="0"/>
                <w:sz w:val="18"/>
                <w:szCs w:val="18"/>
                <w:lang w:bidi="ar"/>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F6357">
            <w:pPr>
              <w:jc w:val="center"/>
              <w:rPr>
                <w:rFonts w:ascii="宋体" w:hAnsi="宋体" w:cs="宋体"/>
                <w:color w:val="000000"/>
                <w:sz w:val="18"/>
                <w:szCs w:val="18"/>
              </w:rPr>
            </w:pPr>
          </w:p>
        </w:tc>
      </w:tr>
      <w:tr w14:paraId="70440E8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23C48">
            <w:pPr>
              <w:widowControl/>
              <w:jc w:val="center"/>
              <w:textAlignment w:val="center"/>
              <w:rPr>
                <w:rFonts w:ascii="宋体" w:hAnsi="宋体" w:cs="宋体"/>
                <w:color w:val="000000"/>
                <w:kern w:val="0"/>
                <w:sz w:val="18"/>
                <w:szCs w:val="18"/>
                <w:lang w:bidi="ar"/>
              </w:rPr>
            </w:pPr>
            <w:r>
              <w:rPr>
                <w:rFonts w:hint="eastAsia" w:cs="Arial"/>
                <w:color w:val="000000"/>
                <w:sz w:val="20"/>
                <w:szCs w:val="20"/>
              </w:rPr>
              <w:t>35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F62E3">
            <w:pPr>
              <w:widowControl/>
              <w:jc w:val="left"/>
              <w:textAlignment w:val="center"/>
              <w:rPr>
                <w:rFonts w:ascii="宋体" w:hAnsi="宋体" w:cs="宋体"/>
                <w:color w:val="000000"/>
                <w:kern w:val="0"/>
                <w:sz w:val="18"/>
                <w:szCs w:val="18"/>
                <w:lang w:bidi="ar"/>
              </w:rPr>
            </w:pPr>
            <w:r>
              <w:rPr>
                <w:rFonts w:hint="eastAsia" w:cs="Arial"/>
                <w:color w:val="000000"/>
                <w:sz w:val="18"/>
                <w:szCs w:val="18"/>
              </w:rPr>
              <w:t>三网合一箱体拆除</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B5957">
            <w:pPr>
              <w:widowControl/>
              <w:jc w:val="left"/>
              <w:textAlignment w:val="center"/>
              <w:rPr>
                <w:rFonts w:ascii="宋体" w:hAnsi="宋体" w:cs="宋体"/>
                <w:color w:val="000000"/>
                <w:kern w:val="0"/>
                <w:sz w:val="18"/>
                <w:szCs w:val="18"/>
                <w:lang w:bidi="ar"/>
              </w:rPr>
            </w:pPr>
            <w:r>
              <w:rPr>
                <w:rFonts w:hint="eastAsia" w:cs="Arial"/>
                <w:color w:val="000000"/>
                <w:sz w:val="18"/>
                <w:szCs w:val="18"/>
              </w:rPr>
              <w:t>清理现场、(保护性拆除)架空箱体 0.15m2&lt;宽×高≤0.25m2 (工日×0.5)</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98E92">
            <w:pPr>
              <w:widowControl/>
              <w:jc w:val="left"/>
              <w:textAlignment w:val="center"/>
              <w:rPr>
                <w:rFonts w:ascii="宋体" w:hAnsi="宋体" w:cs="宋体"/>
                <w:color w:val="000000"/>
                <w:kern w:val="0"/>
                <w:sz w:val="18"/>
                <w:szCs w:val="18"/>
                <w:lang w:bidi="ar"/>
              </w:rPr>
            </w:pPr>
            <w:r>
              <w:rPr>
                <w:rFonts w:hint="eastAsia" w:cs="Arial"/>
                <w:color w:val="000000"/>
                <w:sz w:val="18"/>
                <w:szCs w:val="18"/>
              </w:rPr>
              <w:t>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C2559">
            <w:pPr>
              <w:widowControl/>
              <w:jc w:val="right"/>
              <w:textAlignment w:val="center"/>
              <w:rPr>
                <w:rFonts w:ascii="宋体" w:hAnsi="宋体" w:cs="宋体"/>
                <w:color w:val="000000"/>
                <w:kern w:val="0"/>
                <w:sz w:val="18"/>
                <w:szCs w:val="18"/>
                <w:lang w:bidi="ar"/>
              </w:rPr>
            </w:pPr>
            <w:r>
              <w:rPr>
                <w:rFonts w:hint="eastAsia" w:cs="Arial"/>
                <w:color w:val="000000"/>
                <w:sz w:val="18"/>
                <w:szCs w:val="18"/>
              </w:rPr>
              <w:t>35</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833D8">
            <w:pPr>
              <w:jc w:val="center"/>
              <w:rPr>
                <w:rFonts w:ascii="宋体" w:hAnsi="宋体" w:cs="宋体"/>
                <w:color w:val="000000"/>
                <w:sz w:val="18"/>
                <w:szCs w:val="18"/>
              </w:rPr>
            </w:pPr>
          </w:p>
        </w:tc>
      </w:tr>
      <w:tr w14:paraId="520AB1D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ABBA2">
            <w:pPr>
              <w:widowControl/>
              <w:jc w:val="center"/>
              <w:textAlignment w:val="center"/>
              <w:rPr>
                <w:rFonts w:ascii="宋体" w:hAnsi="宋体" w:cs="宋体"/>
                <w:color w:val="000000"/>
                <w:kern w:val="0"/>
                <w:sz w:val="18"/>
                <w:szCs w:val="18"/>
                <w:lang w:bidi="ar"/>
              </w:rPr>
            </w:pPr>
            <w:r>
              <w:rPr>
                <w:rFonts w:hint="eastAsia" w:cs="Arial"/>
                <w:color w:val="000000"/>
                <w:sz w:val="20"/>
                <w:szCs w:val="20"/>
              </w:rPr>
              <w:t>36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C8359">
            <w:pPr>
              <w:widowControl/>
              <w:jc w:val="left"/>
              <w:textAlignment w:val="center"/>
              <w:rPr>
                <w:rFonts w:ascii="宋体" w:hAnsi="宋体" w:cs="宋体"/>
                <w:color w:val="000000"/>
                <w:kern w:val="0"/>
                <w:sz w:val="18"/>
                <w:szCs w:val="18"/>
                <w:lang w:bidi="ar"/>
              </w:rPr>
            </w:pPr>
            <w:r>
              <w:rPr>
                <w:rFonts w:hint="eastAsia" w:cs="Arial"/>
                <w:color w:val="000000"/>
                <w:sz w:val="18"/>
                <w:szCs w:val="18"/>
              </w:rPr>
              <w:t>同轴电缆接头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BF826">
            <w:pPr>
              <w:widowControl/>
              <w:jc w:val="left"/>
              <w:textAlignment w:val="center"/>
              <w:rPr>
                <w:rFonts w:ascii="宋体" w:hAnsi="宋体" w:cs="宋体"/>
                <w:color w:val="000000"/>
                <w:kern w:val="0"/>
                <w:sz w:val="18"/>
                <w:szCs w:val="18"/>
                <w:lang w:bidi="ar"/>
              </w:rPr>
            </w:pPr>
            <w:r>
              <w:rPr>
                <w:rFonts w:hint="eastAsia" w:cs="Arial"/>
                <w:color w:val="000000"/>
                <w:sz w:val="18"/>
                <w:szCs w:val="18"/>
              </w:rPr>
              <w:t>制作同轴电缆接头 电缆接头(75-7及其以上) 更换箱体改接</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A77FF">
            <w:pPr>
              <w:widowControl/>
              <w:jc w:val="left"/>
              <w:textAlignment w:val="center"/>
              <w:rPr>
                <w:rFonts w:ascii="宋体" w:hAnsi="宋体" w:cs="宋体"/>
                <w:color w:val="000000"/>
                <w:kern w:val="0"/>
                <w:sz w:val="18"/>
                <w:szCs w:val="18"/>
                <w:lang w:bidi="ar"/>
              </w:rPr>
            </w:pPr>
            <w:r>
              <w:rPr>
                <w:rFonts w:hint="eastAsia" w:cs="Arial"/>
                <w:color w:val="000000"/>
                <w:sz w:val="18"/>
                <w:szCs w:val="18"/>
              </w:rPr>
              <w:t>10个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C1BC7">
            <w:pPr>
              <w:widowControl/>
              <w:jc w:val="right"/>
              <w:textAlignment w:val="center"/>
              <w:rPr>
                <w:rFonts w:ascii="宋体" w:hAnsi="宋体" w:cs="宋体"/>
                <w:color w:val="000000"/>
                <w:kern w:val="0"/>
                <w:sz w:val="18"/>
                <w:szCs w:val="18"/>
                <w:lang w:bidi="ar"/>
              </w:rPr>
            </w:pPr>
            <w:r>
              <w:rPr>
                <w:rFonts w:hint="eastAsia" w:cs="Arial"/>
                <w:color w:val="000000"/>
                <w:sz w:val="18"/>
                <w:szCs w:val="18"/>
              </w:rPr>
              <w:t>12.6</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FF3D">
            <w:pPr>
              <w:jc w:val="center"/>
              <w:rPr>
                <w:rFonts w:ascii="宋体" w:hAnsi="宋体" w:cs="宋体"/>
                <w:color w:val="000000"/>
                <w:sz w:val="18"/>
                <w:szCs w:val="18"/>
              </w:rPr>
            </w:pPr>
          </w:p>
        </w:tc>
      </w:tr>
      <w:tr w14:paraId="489BE63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43DAD">
            <w:pPr>
              <w:widowControl/>
              <w:jc w:val="center"/>
              <w:textAlignment w:val="center"/>
              <w:rPr>
                <w:rFonts w:ascii="宋体" w:hAnsi="宋体" w:cs="宋体"/>
                <w:color w:val="000000"/>
                <w:kern w:val="0"/>
                <w:sz w:val="18"/>
                <w:szCs w:val="18"/>
                <w:lang w:bidi="ar"/>
              </w:rPr>
            </w:pPr>
            <w:r>
              <w:rPr>
                <w:rFonts w:hint="eastAsia" w:cs="Arial"/>
                <w:color w:val="000000"/>
                <w:sz w:val="20"/>
                <w:szCs w:val="20"/>
              </w:rPr>
              <w:t>37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C1F2">
            <w:pPr>
              <w:widowControl/>
              <w:jc w:val="left"/>
              <w:textAlignment w:val="center"/>
              <w:rPr>
                <w:rFonts w:ascii="宋体" w:hAnsi="宋体" w:cs="宋体"/>
                <w:color w:val="000000"/>
                <w:kern w:val="0"/>
                <w:sz w:val="18"/>
                <w:szCs w:val="18"/>
                <w:lang w:bidi="ar"/>
              </w:rPr>
            </w:pPr>
            <w:r>
              <w:rPr>
                <w:rFonts w:hint="eastAsia" w:cs="Arial"/>
                <w:color w:val="000000"/>
                <w:sz w:val="18"/>
                <w:szCs w:val="18"/>
              </w:rPr>
              <w:t>同轴电缆接头</w:t>
            </w:r>
          </w:p>
        </w:tc>
        <w:tc>
          <w:tcPr>
            <w:tcW w:w="31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97F4E">
            <w:pPr>
              <w:widowControl/>
              <w:jc w:val="left"/>
              <w:textAlignment w:val="center"/>
              <w:rPr>
                <w:rFonts w:ascii="宋体" w:hAnsi="宋体" w:cs="宋体"/>
                <w:color w:val="000000"/>
                <w:kern w:val="0"/>
                <w:sz w:val="18"/>
                <w:szCs w:val="18"/>
                <w:lang w:bidi="ar"/>
              </w:rPr>
            </w:pPr>
            <w:r>
              <w:rPr>
                <w:rFonts w:hint="eastAsia" w:cs="Arial"/>
                <w:color w:val="000000"/>
                <w:sz w:val="18"/>
                <w:szCs w:val="18"/>
              </w:rPr>
              <w:t>制作同轴电缆接头 电缆接头(75-5) 更换箱体改接</w:t>
            </w:r>
          </w:p>
        </w:tc>
        <w:tc>
          <w:tcPr>
            <w:tcW w:w="11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660D4">
            <w:pPr>
              <w:widowControl/>
              <w:jc w:val="left"/>
              <w:textAlignment w:val="center"/>
              <w:rPr>
                <w:rFonts w:ascii="宋体" w:hAnsi="宋体" w:cs="宋体"/>
                <w:color w:val="000000"/>
                <w:kern w:val="0"/>
                <w:sz w:val="18"/>
                <w:szCs w:val="18"/>
                <w:lang w:bidi="ar"/>
              </w:rPr>
            </w:pPr>
            <w:r>
              <w:rPr>
                <w:rFonts w:hint="eastAsia" w:cs="Arial"/>
                <w:color w:val="000000"/>
                <w:sz w:val="18"/>
                <w:szCs w:val="18"/>
              </w:rPr>
              <w:t>100个</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7184C">
            <w:pPr>
              <w:widowControl/>
              <w:jc w:val="right"/>
              <w:textAlignment w:val="center"/>
              <w:rPr>
                <w:rFonts w:ascii="宋体" w:hAnsi="宋体" w:cs="宋体"/>
                <w:color w:val="000000"/>
                <w:kern w:val="0"/>
                <w:sz w:val="18"/>
                <w:szCs w:val="18"/>
                <w:lang w:bidi="ar"/>
              </w:rPr>
            </w:pPr>
            <w:r>
              <w:rPr>
                <w:rFonts w:hint="eastAsia" w:cs="Arial"/>
                <w:color w:val="000000"/>
                <w:sz w:val="18"/>
                <w:szCs w:val="18"/>
              </w:rPr>
              <w:t>2.94</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02F4E">
            <w:pPr>
              <w:jc w:val="center"/>
              <w:rPr>
                <w:rFonts w:ascii="宋体" w:hAnsi="宋体" w:cs="宋体"/>
                <w:color w:val="000000"/>
                <w:sz w:val="18"/>
                <w:szCs w:val="18"/>
              </w:rPr>
            </w:pPr>
          </w:p>
        </w:tc>
      </w:tr>
      <w:tr w14:paraId="0ABF4B1D">
        <w:tblPrEx>
          <w:tblCellMar>
            <w:top w:w="0" w:type="dxa"/>
            <w:left w:w="108" w:type="dxa"/>
            <w:bottom w:w="0" w:type="dxa"/>
            <w:right w:w="108" w:type="dxa"/>
          </w:tblCellMar>
        </w:tblPrEx>
        <w:trPr>
          <w:trHeight w:val="720"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ED72FC">
            <w:pPr>
              <w:widowControl/>
              <w:jc w:val="center"/>
              <w:textAlignment w:val="center"/>
              <w:rPr>
                <w:rFonts w:ascii="宋体" w:hAnsi="宋体" w:cs="宋体"/>
                <w:b/>
                <w:bCs/>
                <w:sz w:val="36"/>
                <w:szCs w:val="36"/>
              </w:rPr>
            </w:pPr>
            <w:r>
              <w:rPr>
                <w:rFonts w:hint="eastAsia" w:ascii="宋体" w:hAnsi="宋体" w:cs="宋体"/>
                <w:b/>
                <w:bCs/>
                <w:kern w:val="0"/>
                <w:sz w:val="36"/>
                <w:szCs w:val="36"/>
                <w:lang w:bidi="ar"/>
              </w:rPr>
              <w:t>分部分项清单</w:t>
            </w:r>
            <w:r>
              <w:rPr>
                <w:rFonts w:ascii="宋体" w:hAnsi="宋体" w:cs="宋体"/>
                <w:b/>
                <w:bCs/>
                <w:kern w:val="0"/>
                <w:sz w:val="36"/>
                <w:szCs w:val="36"/>
                <w:lang w:bidi="ar"/>
              </w:rPr>
              <w:t>6</w:t>
            </w:r>
          </w:p>
        </w:tc>
      </w:tr>
      <w:tr w14:paraId="14321629">
        <w:tblPrEx>
          <w:tblCellMar>
            <w:top w:w="0" w:type="dxa"/>
            <w:left w:w="108" w:type="dxa"/>
            <w:bottom w:w="0" w:type="dxa"/>
            <w:right w:w="108" w:type="dxa"/>
          </w:tblCellMar>
        </w:tblPrEx>
        <w:trPr>
          <w:trHeight w:val="255" w:hRule="atLeast"/>
        </w:trPr>
        <w:tc>
          <w:tcPr>
            <w:tcW w:w="906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C39F55B">
            <w:pPr>
              <w:widowControl/>
              <w:jc w:val="left"/>
              <w:textAlignment w:val="center"/>
              <w:rPr>
                <w:rFonts w:ascii="宋体" w:hAnsi="宋体" w:cs="宋体"/>
                <w:sz w:val="18"/>
                <w:szCs w:val="18"/>
              </w:rPr>
            </w:pPr>
            <w:r>
              <w:rPr>
                <w:rFonts w:hint="eastAsia" w:ascii="宋体" w:hAnsi="宋体" w:cs="宋体"/>
                <w:kern w:val="0"/>
                <w:sz w:val="18"/>
                <w:szCs w:val="18"/>
                <w:lang w:bidi="ar"/>
              </w:rPr>
              <w:t>单位</w:t>
            </w:r>
            <w:r>
              <w:rPr>
                <w:rFonts w:ascii="宋体" w:hAnsi="宋体" w:cs="宋体"/>
                <w:kern w:val="0"/>
                <w:sz w:val="18"/>
                <w:szCs w:val="18"/>
                <w:lang w:bidi="ar"/>
              </w:rPr>
              <w:t>(专业)工程名称:庄桥老街街区更新项目通信线路上改下-</w:t>
            </w:r>
            <w:r>
              <w:rPr>
                <w:rFonts w:hint="eastAsia" w:ascii="宋体" w:hAnsi="宋体" w:cs="宋体"/>
                <w:kern w:val="0"/>
                <w:sz w:val="18"/>
                <w:szCs w:val="18"/>
                <w:lang w:bidi="ar"/>
              </w:rPr>
              <w:t>通信线路拆除</w:t>
            </w:r>
          </w:p>
        </w:tc>
      </w:tr>
      <w:tr w14:paraId="6846D0A9">
        <w:tblPrEx>
          <w:tblCellMar>
            <w:top w:w="0" w:type="dxa"/>
            <w:left w:w="108" w:type="dxa"/>
            <w:bottom w:w="0" w:type="dxa"/>
            <w:right w:w="108" w:type="dxa"/>
          </w:tblCellMar>
        </w:tblPrEx>
        <w:trPr>
          <w:trHeight w:val="48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88AD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895E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项目名称</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4465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项目特征</w:t>
            </w:r>
          </w:p>
        </w:tc>
        <w:tc>
          <w:tcPr>
            <w:tcW w:w="10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0E8B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计量单位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B0D0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BAB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14:paraId="185B5F6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197B0">
            <w:pPr>
              <w:widowControl/>
              <w:jc w:val="center"/>
              <w:textAlignment w:val="center"/>
              <w:rPr>
                <w:rFonts w:ascii="宋体" w:hAnsi="宋体" w:cs="宋体"/>
                <w:color w:val="000000"/>
                <w:sz w:val="18"/>
                <w:szCs w:val="18"/>
              </w:rPr>
            </w:pPr>
            <w:r>
              <w:rPr>
                <w:rFonts w:hint="eastAsia"/>
                <w:sz w:val="18"/>
                <w:szCs w:val="18"/>
              </w:rPr>
              <w:t>1</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C5E75">
            <w:pPr>
              <w:widowControl/>
              <w:jc w:val="left"/>
              <w:textAlignment w:val="center"/>
              <w:rPr>
                <w:rFonts w:ascii="宋体" w:hAnsi="宋体" w:cs="宋体"/>
                <w:color w:val="000000"/>
                <w:sz w:val="18"/>
                <w:szCs w:val="18"/>
              </w:rPr>
            </w:pPr>
            <w:r>
              <w:rPr>
                <w:rFonts w:hint="eastAsia"/>
                <w:sz w:val="18"/>
                <w:szCs w:val="18"/>
              </w:rPr>
              <w:t>水泥杆拆除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0E7E62">
            <w:pPr>
              <w:widowControl/>
              <w:jc w:val="left"/>
              <w:textAlignment w:val="center"/>
              <w:rPr>
                <w:rFonts w:ascii="宋体" w:hAnsi="宋体" w:cs="宋体"/>
                <w:color w:val="000000"/>
                <w:sz w:val="18"/>
                <w:szCs w:val="18"/>
              </w:rPr>
            </w:pPr>
            <w:r>
              <w:rPr>
                <w:rFonts w:hint="eastAsia"/>
                <w:sz w:val="18"/>
                <w:szCs w:val="18"/>
              </w:rPr>
              <w:t xml:space="preserve">拆除(不需入库)9米以下水泥杆 综合土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9C612">
            <w:pPr>
              <w:widowControl/>
              <w:jc w:val="left"/>
              <w:textAlignment w:val="center"/>
              <w:rPr>
                <w:rFonts w:ascii="宋体" w:hAnsi="宋体" w:cs="宋体"/>
                <w:color w:val="000000"/>
                <w:sz w:val="18"/>
                <w:szCs w:val="18"/>
              </w:rPr>
            </w:pPr>
            <w:r>
              <w:rPr>
                <w:rFonts w:hint="eastAsia"/>
                <w:sz w:val="18"/>
                <w:szCs w:val="18"/>
              </w:rPr>
              <w:t>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C97EE">
            <w:pPr>
              <w:widowControl/>
              <w:jc w:val="right"/>
              <w:textAlignment w:val="center"/>
              <w:rPr>
                <w:rFonts w:ascii="宋体" w:hAnsi="宋体" w:cs="宋体"/>
                <w:color w:val="000000"/>
                <w:sz w:val="18"/>
                <w:szCs w:val="18"/>
              </w:rPr>
            </w:pPr>
            <w:r>
              <w:rPr>
                <w:rFonts w:hint="eastAsia"/>
                <w:sz w:val="18"/>
                <w:szCs w:val="18"/>
              </w:rPr>
              <w:t xml:space="preserve">48.000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4AF6">
            <w:pPr>
              <w:jc w:val="center"/>
              <w:rPr>
                <w:rFonts w:ascii="宋体" w:hAnsi="宋体" w:cs="宋体"/>
                <w:color w:val="000000"/>
                <w:sz w:val="18"/>
                <w:szCs w:val="18"/>
              </w:rPr>
            </w:pPr>
          </w:p>
        </w:tc>
      </w:tr>
      <w:tr w14:paraId="726CCD08">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572F0">
            <w:pPr>
              <w:widowControl/>
              <w:jc w:val="center"/>
              <w:textAlignment w:val="center"/>
              <w:rPr>
                <w:rFonts w:ascii="宋体" w:hAnsi="宋体" w:cs="宋体"/>
                <w:color w:val="000000"/>
                <w:sz w:val="18"/>
                <w:szCs w:val="18"/>
              </w:rPr>
            </w:pPr>
            <w:r>
              <w:rPr>
                <w:rFonts w:hint="eastAsia"/>
                <w:sz w:val="18"/>
                <w:szCs w:val="18"/>
              </w:rPr>
              <w:t>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52275">
            <w:pPr>
              <w:widowControl/>
              <w:jc w:val="left"/>
              <w:textAlignment w:val="center"/>
              <w:rPr>
                <w:rFonts w:ascii="宋体" w:hAnsi="宋体" w:cs="宋体"/>
                <w:color w:val="000000"/>
                <w:sz w:val="18"/>
                <w:szCs w:val="18"/>
              </w:rPr>
            </w:pPr>
            <w:r>
              <w:rPr>
                <w:rFonts w:hint="eastAsia"/>
                <w:sz w:val="18"/>
                <w:szCs w:val="18"/>
              </w:rPr>
              <w:t>水泥杆另缠法拆除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2F89CC">
            <w:pPr>
              <w:widowControl/>
              <w:jc w:val="left"/>
              <w:textAlignment w:val="center"/>
              <w:rPr>
                <w:rFonts w:ascii="宋体" w:hAnsi="宋体" w:cs="宋体"/>
                <w:color w:val="000000"/>
                <w:sz w:val="18"/>
                <w:szCs w:val="18"/>
              </w:rPr>
            </w:pPr>
            <w:r>
              <w:rPr>
                <w:rFonts w:hint="eastAsia"/>
                <w:sz w:val="18"/>
                <w:szCs w:val="18"/>
              </w:rPr>
              <w:t>水泥杆另缠法拆除(不需入库)7/2.6单股拉线 综合土</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47D31">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D0D17">
            <w:pPr>
              <w:widowControl/>
              <w:jc w:val="right"/>
              <w:textAlignment w:val="center"/>
              <w:rPr>
                <w:rFonts w:ascii="宋体" w:hAnsi="宋体" w:cs="宋体"/>
                <w:color w:val="000000"/>
                <w:sz w:val="18"/>
                <w:szCs w:val="18"/>
              </w:rPr>
            </w:pPr>
            <w:r>
              <w:rPr>
                <w:rFonts w:hint="eastAsia"/>
                <w:sz w:val="18"/>
                <w:szCs w:val="18"/>
              </w:rPr>
              <w:t xml:space="preserve">15.000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FE2E4">
            <w:pPr>
              <w:jc w:val="center"/>
              <w:rPr>
                <w:rFonts w:ascii="宋体" w:hAnsi="宋体" w:cs="宋体"/>
                <w:color w:val="000000"/>
                <w:sz w:val="18"/>
                <w:szCs w:val="18"/>
              </w:rPr>
            </w:pPr>
          </w:p>
        </w:tc>
      </w:tr>
      <w:tr w14:paraId="46B01F96">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49769">
            <w:pPr>
              <w:widowControl/>
              <w:jc w:val="center"/>
              <w:textAlignment w:val="center"/>
              <w:rPr>
                <w:rFonts w:ascii="宋体" w:hAnsi="宋体" w:cs="宋体"/>
                <w:color w:val="000000"/>
                <w:sz w:val="18"/>
                <w:szCs w:val="18"/>
              </w:rPr>
            </w:pPr>
            <w:r>
              <w:rPr>
                <w:rFonts w:hint="eastAsia"/>
                <w:sz w:val="18"/>
                <w:szCs w:val="18"/>
              </w:rPr>
              <w:t>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83C4D">
            <w:pPr>
              <w:widowControl/>
              <w:jc w:val="left"/>
              <w:textAlignment w:val="center"/>
              <w:rPr>
                <w:rFonts w:ascii="宋体" w:hAnsi="宋体" w:cs="宋体"/>
                <w:color w:val="000000"/>
                <w:sz w:val="18"/>
                <w:szCs w:val="18"/>
              </w:rPr>
            </w:pPr>
            <w:r>
              <w:rPr>
                <w:rFonts w:hint="eastAsia"/>
                <w:sz w:val="18"/>
                <w:szCs w:val="18"/>
              </w:rPr>
              <w:t>水泥杆吊线拆除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36ED66">
            <w:pPr>
              <w:widowControl/>
              <w:jc w:val="left"/>
              <w:textAlignment w:val="center"/>
              <w:rPr>
                <w:rFonts w:ascii="宋体" w:hAnsi="宋体" w:cs="宋体"/>
                <w:color w:val="000000"/>
                <w:sz w:val="18"/>
                <w:szCs w:val="18"/>
              </w:rPr>
            </w:pPr>
            <w:r>
              <w:rPr>
                <w:rFonts w:hint="eastAsia"/>
                <w:sz w:val="18"/>
                <w:szCs w:val="18"/>
              </w:rPr>
              <w:t xml:space="preserve">水泥杆拆除(不需入库)7/2.2吊线 市区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F71BC">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26CE">
            <w:pPr>
              <w:widowControl/>
              <w:jc w:val="right"/>
              <w:textAlignment w:val="center"/>
              <w:rPr>
                <w:rFonts w:ascii="宋体" w:hAnsi="宋体" w:cs="宋体"/>
                <w:color w:val="000000"/>
                <w:sz w:val="18"/>
                <w:szCs w:val="18"/>
              </w:rPr>
            </w:pPr>
            <w:r>
              <w:rPr>
                <w:rFonts w:hint="eastAsia"/>
                <w:sz w:val="18"/>
                <w:szCs w:val="18"/>
              </w:rPr>
              <w:t xml:space="preserve">7.055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CB8AB">
            <w:pPr>
              <w:jc w:val="center"/>
              <w:rPr>
                <w:rFonts w:ascii="宋体" w:hAnsi="宋体" w:cs="宋体"/>
                <w:color w:val="000000"/>
                <w:sz w:val="18"/>
                <w:szCs w:val="18"/>
              </w:rPr>
            </w:pPr>
          </w:p>
        </w:tc>
      </w:tr>
      <w:tr w14:paraId="777C7F6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AAE37">
            <w:pPr>
              <w:widowControl/>
              <w:jc w:val="center"/>
              <w:textAlignment w:val="center"/>
              <w:rPr>
                <w:rFonts w:ascii="宋体" w:hAnsi="宋体" w:cs="宋体"/>
                <w:color w:val="000000"/>
                <w:sz w:val="18"/>
                <w:szCs w:val="18"/>
              </w:rPr>
            </w:pPr>
            <w:r>
              <w:rPr>
                <w:rFonts w:hint="eastAsia"/>
                <w:sz w:val="18"/>
                <w:szCs w:val="18"/>
              </w:rPr>
              <w:t>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31E27">
            <w:pPr>
              <w:widowControl/>
              <w:jc w:val="left"/>
              <w:textAlignment w:val="center"/>
              <w:rPr>
                <w:rFonts w:ascii="宋体" w:hAnsi="宋体" w:cs="宋体"/>
                <w:color w:val="000000"/>
                <w:sz w:val="18"/>
                <w:szCs w:val="18"/>
              </w:rPr>
            </w:pPr>
            <w:r>
              <w:rPr>
                <w:rFonts w:hint="eastAsia"/>
                <w:sz w:val="18"/>
                <w:szCs w:val="18"/>
              </w:rPr>
              <w:t>架空光缆拆除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1F9800">
            <w:pPr>
              <w:widowControl/>
              <w:jc w:val="left"/>
              <w:textAlignment w:val="center"/>
              <w:rPr>
                <w:rFonts w:ascii="宋体" w:hAnsi="宋体" w:cs="宋体"/>
                <w:color w:val="000000"/>
                <w:sz w:val="18"/>
                <w:szCs w:val="18"/>
              </w:rPr>
            </w:pPr>
            <w:r>
              <w:rPr>
                <w:rFonts w:hint="eastAsia"/>
                <w:sz w:val="18"/>
                <w:szCs w:val="18"/>
              </w:rPr>
              <w:t>施工测试、施工准备、拆除架空光缆丘陵、城区、水田36芯以下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21468">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82CBD">
            <w:pPr>
              <w:widowControl/>
              <w:jc w:val="right"/>
              <w:textAlignment w:val="center"/>
              <w:rPr>
                <w:rFonts w:ascii="宋体" w:hAnsi="宋体" w:cs="宋体"/>
                <w:color w:val="000000"/>
                <w:sz w:val="18"/>
                <w:szCs w:val="18"/>
              </w:rPr>
            </w:pPr>
            <w:r>
              <w:rPr>
                <w:rFonts w:hint="eastAsia"/>
                <w:sz w:val="18"/>
                <w:szCs w:val="18"/>
              </w:rPr>
              <w:t xml:space="preserve">59.329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65582">
            <w:pPr>
              <w:jc w:val="center"/>
              <w:rPr>
                <w:rFonts w:ascii="宋体" w:hAnsi="宋体" w:cs="宋体"/>
                <w:color w:val="000000"/>
                <w:sz w:val="18"/>
                <w:szCs w:val="18"/>
              </w:rPr>
            </w:pPr>
          </w:p>
        </w:tc>
      </w:tr>
      <w:tr w14:paraId="72A256A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AD6AA">
            <w:pPr>
              <w:widowControl/>
              <w:jc w:val="center"/>
              <w:textAlignment w:val="center"/>
              <w:rPr>
                <w:rFonts w:ascii="宋体" w:hAnsi="宋体" w:cs="宋体"/>
                <w:color w:val="000000"/>
                <w:sz w:val="18"/>
                <w:szCs w:val="18"/>
              </w:rPr>
            </w:pPr>
            <w:r>
              <w:rPr>
                <w:rFonts w:hint="eastAsia"/>
                <w:sz w:val="18"/>
                <w:szCs w:val="18"/>
              </w:rPr>
              <w:t>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B5135">
            <w:pPr>
              <w:widowControl/>
              <w:jc w:val="left"/>
              <w:textAlignment w:val="center"/>
              <w:rPr>
                <w:rFonts w:ascii="宋体" w:hAnsi="宋体" w:cs="宋体"/>
                <w:color w:val="000000"/>
                <w:sz w:val="18"/>
                <w:szCs w:val="18"/>
              </w:rPr>
            </w:pPr>
            <w:r>
              <w:rPr>
                <w:rFonts w:hint="eastAsia"/>
                <w:sz w:val="18"/>
                <w:szCs w:val="18"/>
              </w:rPr>
              <w:t>架空光缆拆除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8A0211">
            <w:pPr>
              <w:widowControl/>
              <w:jc w:val="left"/>
              <w:textAlignment w:val="center"/>
              <w:rPr>
                <w:rFonts w:ascii="宋体" w:hAnsi="宋体" w:cs="宋体"/>
                <w:color w:val="000000"/>
                <w:sz w:val="18"/>
                <w:szCs w:val="18"/>
              </w:rPr>
            </w:pPr>
            <w:r>
              <w:rPr>
                <w:rFonts w:hint="eastAsia"/>
                <w:sz w:val="18"/>
                <w:szCs w:val="18"/>
              </w:rPr>
              <w:t>施工测试、施工准备、拆除架空光缆丘陵、城区、水田72芯以下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590B1">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FE4A3">
            <w:pPr>
              <w:widowControl/>
              <w:jc w:val="right"/>
              <w:textAlignment w:val="center"/>
              <w:rPr>
                <w:rFonts w:ascii="宋体" w:hAnsi="宋体" w:cs="宋体"/>
                <w:color w:val="000000"/>
                <w:sz w:val="18"/>
                <w:szCs w:val="18"/>
              </w:rPr>
            </w:pPr>
            <w:r>
              <w:rPr>
                <w:rFonts w:hint="eastAsia"/>
                <w:sz w:val="18"/>
                <w:szCs w:val="18"/>
              </w:rPr>
              <w:t xml:space="preserve">6.986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AC6C3">
            <w:pPr>
              <w:jc w:val="center"/>
              <w:rPr>
                <w:rFonts w:ascii="宋体" w:hAnsi="宋体" w:cs="宋体"/>
                <w:color w:val="000000"/>
                <w:sz w:val="18"/>
                <w:szCs w:val="18"/>
              </w:rPr>
            </w:pPr>
          </w:p>
        </w:tc>
      </w:tr>
      <w:tr w14:paraId="7BA29247">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8DCD1">
            <w:pPr>
              <w:widowControl/>
              <w:jc w:val="center"/>
              <w:textAlignment w:val="center"/>
              <w:rPr>
                <w:rFonts w:ascii="宋体" w:hAnsi="宋体" w:cs="宋体"/>
                <w:color w:val="000000"/>
                <w:sz w:val="18"/>
                <w:szCs w:val="18"/>
              </w:rPr>
            </w:pPr>
            <w:r>
              <w:rPr>
                <w:rFonts w:hint="eastAsia"/>
                <w:sz w:val="18"/>
                <w:szCs w:val="18"/>
              </w:rPr>
              <w:t>6</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781A4">
            <w:pPr>
              <w:widowControl/>
              <w:jc w:val="left"/>
              <w:textAlignment w:val="center"/>
              <w:rPr>
                <w:rFonts w:ascii="宋体" w:hAnsi="宋体" w:cs="宋体"/>
                <w:color w:val="000000"/>
                <w:sz w:val="18"/>
                <w:szCs w:val="18"/>
              </w:rPr>
            </w:pPr>
            <w:r>
              <w:rPr>
                <w:rFonts w:hint="eastAsia"/>
                <w:sz w:val="18"/>
                <w:szCs w:val="18"/>
              </w:rPr>
              <w:t>架空光缆拆除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938A8C">
            <w:pPr>
              <w:widowControl/>
              <w:jc w:val="left"/>
              <w:textAlignment w:val="center"/>
              <w:rPr>
                <w:rFonts w:ascii="宋体" w:hAnsi="宋体" w:cs="宋体"/>
                <w:color w:val="000000"/>
                <w:sz w:val="18"/>
                <w:szCs w:val="18"/>
              </w:rPr>
            </w:pPr>
            <w:r>
              <w:rPr>
                <w:rFonts w:hint="eastAsia"/>
                <w:sz w:val="18"/>
                <w:szCs w:val="18"/>
              </w:rPr>
              <w:t>施工测试、施工准备、拆除架空光缆丘陵、城区、水田96芯以下</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1715D">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BC210">
            <w:pPr>
              <w:widowControl/>
              <w:jc w:val="right"/>
              <w:textAlignment w:val="center"/>
              <w:rPr>
                <w:rFonts w:ascii="宋体" w:hAnsi="宋体" w:cs="宋体"/>
                <w:color w:val="000000"/>
                <w:sz w:val="18"/>
                <w:szCs w:val="18"/>
              </w:rPr>
            </w:pPr>
            <w:r>
              <w:rPr>
                <w:rFonts w:hint="eastAsia"/>
                <w:sz w:val="18"/>
                <w:szCs w:val="18"/>
              </w:rPr>
              <w:t xml:space="preserve">1.739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02441">
            <w:pPr>
              <w:jc w:val="center"/>
              <w:rPr>
                <w:rFonts w:ascii="宋体" w:hAnsi="宋体" w:cs="宋体"/>
                <w:color w:val="000000"/>
                <w:sz w:val="18"/>
                <w:szCs w:val="18"/>
              </w:rPr>
            </w:pPr>
          </w:p>
        </w:tc>
      </w:tr>
      <w:tr w14:paraId="05B599C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90E70">
            <w:pPr>
              <w:widowControl/>
              <w:jc w:val="center"/>
              <w:textAlignment w:val="center"/>
              <w:rPr>
                <w:rFonts w:ascii="宋体" w:hAnsi="宋体" w:cs="宋体"/>
                <w:color w:val="000000"/>
                <w:sz w:val="18"/>
                <w:szCs w:val="18"/>
              </w:rPr>
            </w:pPr>
            <w:r>
              <w:rPr>
                <w:rFonts w:hint="eastAsia"/>
                <w:sz w:val="18"/>
                <w:szCs w:val="18"/>
              </w:rPr>
              <w:t>7</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423F3">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B59774">
            <w:pPr>
              <w:widowControl/>
              <w:jc w:val="left"/>
              <w:textAlignment w:val="center"/>
              <w:rPr>
                <w:rFonts w:ascii="宋体" w:hAnsi="宋体" w:cs="宋体"/>
                <w:color w:val="000000"/>
                <w:sz w:val="18"/>
                <w:szCs w:val="18"/>
              </w:rPr>
            </w:pPr>
            <w:r>
              <w:rPr>
                <w:rFonts w:hint="eastAsia"/>
                <w:sz w:val="18"/>
                <w:szCs w:val="18"/>
              </w:rPr>
              <w:t>施工测试、施工准备、拆除管道光缆（12芯以下）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B9DE9">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D3006">
            <w:pPr>
              <w:widowControl/>
              <w:jc w:val="right"/>
              <w:textAlignment w:val="center"/>
              <w:rPr>
                <w:rFonts w:ascii="宋体" w:hAnsi="宋体" w:cs="宋体"/>
                <w:color w:val="000000"/>
                <w:sz w:val="18"/>
                <w:szCs w:val="18"/>
              </w:rPr>
            </w:pPr>
            <w:r>
              <w:rPr>
                <w:rFonts w:hint="eastAsia"/>
                <w:sz w:val="18"/>
                <w:szCs w:val="18"/>
              </w:rPr>
              <w:t xml:space="preserve">7.968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FC668">
            <w:pPr>
              <w:jc w:val="center"/>
              <w:rPr>
                <w:rFonts w:ascii="宋体" w:hAnsi="宋体" w:cs="宋体"/>
                <w:color w:val="000000"/>
                <w:sz w:val="18"/>
                <w:szCs w:val="18"/>
              </w:rPr>
            </w:pPr>
          </w:p>
        </w:tc>
      </w:tr>
      <w:tr w14:paraId="4F45AD8A">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10E87">
            <w:pPr>
              <w:widowControl/>
              <w:jc w:val="center"/>
              <w:textAlignment w:val="center"/>
              <w:rPr>
                <w:rFonts w:ascii="宋体" w:hAnsi="宋体" w:cs="宋体"/>
                <w:color w:val="000000"/>
                <w:sz w:val="18"/>
                <w:szCs w:val="18"/>
              </w:rPr>
            </w:pPr>
            <w:r>
              <w:rPr>
                <w:rFonts w:hint="eastAsia"/>
                <w:sz w:val="18"/>
                <w:szCs w:val="18"/>
              </w:rPr>
              <w:t>8</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ED6B3">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B41D34">
            <w:pPr>
              <w:widowControl/>
              <w:jc w:val="left"/>
              <w:textAlignment w:val="center"/>
              <w:rPr>
                <w:rFonts w:ascii="宋体" w:hAnsi="宋体" w:cs="宋体"/>
                <w:color w:val="000000"/>
                <w:sz w:val="18"/>
                <w:szCs w:val="18"/>
              </w:rPr>
            </w:pPr>
            <w:r>
              <w:rPr>
                <w:rFonts w:hint="eastAsia"/>
                <w:sz w:val="18"/>
                <w:szCs w:val="18"/>
              </w:rPr>
              <w:t>施工测试、施工准备、拆除管道光缆（24芯以下）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6F643">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CA7CB">
            <w:pPr>
              <w:widowControl/>
              <w:jc w:val="right"/>
              <w:textAlignment w:val="center"/>
              <w:rPr>
                <w:rFonts w:ascii="宋体" w:hAnsi="宋体" w:cs="宋体"/>
                <w:color w:val="000000"/>
                <w:sz w:val="18"/>
                <w:szCs w:val="18"/>
              </w:rPr>
            </w:pPr>
            <w:r>
              <w:rPr>
                <w:rFonts w:hint="eastAsia"/>
                <w:sz w:val="18"/>
                <w:szCs w:val="18"/>
              </w:rPr>
              <w:t xml:space="preserve">8.688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FE5EB">
            <w:pPr>
              <w:jc w:val="center"/>
              <w:rPr>
                <w:rFonts w:ascii="宋体" w:hAnsi="宋体" w:cs="宋体"/>
                <w:color w:val="000000"/>
                <w:sz w:val="18"/>
                <w:szCs w:val="18"/>
              </w:rPr>
            </w:pPr>
          </w:p>
        </w:tc>
      </w:tr>
      <w:tr w14:paraId="63CA9FF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FA2F6">
            <w:pPr>
              <w:widowControl/>
              <w:jc w:val="center"/>
              <w:textAlignment w:val="center"/>
              <w:rPr>
                <w:rFonts w:ascii="宋体" w:hAnsi="宋体" w:cs="宋体"/>
                <w:color w:val="000000"/>
                <w:sz w:val="18"/>
                <w:szCs w:val="18"/>
              </w:rPr>
            </w:pPr>
            <w:r>
              <w:rPr>
                <w:rFonts w:hint="eastAsia"/>
                <w:sz w:val="18"/>
                <w:szCs w:val="18"/>
              </w:rPr>
              <w:t>9</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1B888">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31DDD8">
            <w:pPr>
              <w:widowControl/>
              <w:jc w:val="left"/>
              <w:textAlignment w:val="center"/>
              <w:rPr>
                <w:rFonts w:ascii="宋体" w:hAnsi="宋体" w:cs="宋体"/>
                <w:color w:val="000000"/>
                <w:sz w:val="18"/>
                <w:szCs w:val="18"/>
              </w:rPr>
            </w:pPr>
            <w:r>
              <w:rPr>
                <w:rFonts w:hint="eastAsia"/>
                <w:sz w:val="18"/>
                <w:szCs w:val="18"/>
              </w:rPr>
              <w:t>施工测试、施工准备、拆除管道光缆（48芯以下）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34E89">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EA7FE">
            <w:pPr>
              <w:widowControl/>
              <w:jc w:val="right"/>
              <w:textAlignment w:val="center"/>
              <w:rPr>
                <w:rFonts w:ascii="宋体" w:hAnsi="宋体" w:cs="宋体"/>
                <w:color w:val="000000"/>
                <w:sz w:val="18"/>
                <w:szCs w:val="18"/>
              </w:rPr>
            </w:pPr>
            <w:r>
              <w:rPr>
                <w:rFonts w:hint="eastAsia"/>
                <w:sz w:val="18"/>
                <w:szCs w:val="18"/>
              </w:rPr>
              <w:t xml:space="preserve">3.375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F9153">
            <w:pPr>
              <w:jc w:val="center"/>
              <w:rPr>
                <w:rFonts w:ascii="宋体" w:hAnsi="宋体" w:cs="宋体"/>
                <w:color w:val="000000"/>
                <w:sz w:val="18"/>
                <w:szCs w:val="18"/>
              </w:rPr>
            </w:pPr>
          </w:p>
        </w:tc>
      </w:tr>
      <w:tr w14:paraId="7113BA59">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4C8B9">
            <w:pPr>
              <w:widowControl/>
              <w:jc w:val="center"/>
              <w:textAlignment w:val="center"/>
              <w:rPr>
                <w:rFonts w:ascii="宋体" w:hAnsi="宋体" w:cs="宋体"/>
                <w:color w:val="000000"/>
                <w:sz w:val="18"/>
                <w:szCs w:val="18"/>
              </w:rPr>
            </w:pPr>
            <w:r>
              <w:rPr>
                <w:rFonts w:hint="eastAsia"/>
                <w:sz w:val="18"/>
                <w:szCs w:val="18"/>
              </w:rPr>
              <w:t>10</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2BD30">
            <w:pPr>
              <w:widowControl/>
              <w:jc w:val="left"/>
              <w:textAlignment w:val="center"/>
              <w:rPr>
                <w:rFonts w:ascii="宋体" w:hAnsi="宋体" w:cs="宋体"/>
                <w:color w:val="000000"/>
                <w:sz w:val="18"/>
                <w:szCs w:val="18"/>
              </w:rPr>
            </w:pPr>
            <w:r>
              <w:rPr>
                <w:rFonts w:hint="eastAsia"/>
                <w:sz w:val="18"/>
                <w:szCs w:val="18"/>
              </w:rPr>
              <w:t>管道光缆拆除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DA1889">
            <w:pPr>
              <w:widowControl/>
              <w:jc w:val="left"/>
              <w:textAlignment w:val="center"/>
              <w:rPr>
                <w:rFonts w:ascii="宋体" w:hAnsi="宋体" w:cs="宋体"/>
                <w:color w:val="000000"/>
                <w:kern w:val="0"/>
                <w:sz w:val="18"/>
                <w:szCs w:val="18"/>
                <w:lang w:bidi="ar"/>
              </w:rPr>
            </w:pPr>
            <w:r>
              <w:rPr>
                <w:rFonts w:hint="eastAsia"/>
                <w:sz w:val="18"/>
                <w:szCs w:val="18"/>
              </w:rPr>
              <w:t>施工测试、施工准备、拆除管道光缆（96芯以下） 等</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534E8">
            <w:pPr>
              <w:widowControl/>
              <w:jc w:val="left"/>
              <w:textAlignment w:val="center"/>
              <w:rPr>
                <w:rFonts w:ascii="宋体" w:hAnsi="宋体" w:cs="宋体"/>
                <w:color w:val="000000"/>
                <w:sz w:val="18"/>
                <w:szCs w:val="18"/>
              </w:rPr>
            </w:pPr>
            <w:r>
              <w:rPr>
                <w:rFonts w:hint="eastAsia"/>
                <w:sz w:val="18"/>
                <w:szCs w:val="18"/>
              </w:rPr>
              <w:t>千米条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2B72A">
            <w:pPr>
              <w:widowControl/>
              <w:jc w:val="right"/>
              <w:textAlignment w:val="center"/>
              <w:rPr>
                <w:rFonts w:ascii="宋体" w:hAnsi="宋体" w:cs="宋体"/>
                <w:color w:val="000000"/>
                <w:sz w:val="18"/>
                <w:szCs w:val="18"/>
              </w:rPr>
            </w:pPr>
            <w:r>
              <w:rPr>
                <w:rFonts w:hint="eastAsia"/>
                <w:sz w:val="18"/>
                <w:szCs w:val="18"/>
              </w:rPr>
              <w:t xml:space="preserve">1.063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A4AE9">
            <w:pPr>
              <w:jc w:val="center"/>
              <w:rPr>
                <w:rFonts w:ascii="宋体" w:hAnsi="宋体" w:cs="宋体"/>
                <w:color w:val="000000"/>
                <w:sz w:val="18"/>
                <w:szCs w:val="18"/>
              </w:rPr>
            </w:pPr>
          </w:p>
        </w:tc>
      </w:tr>
      <w:tr w14:paraId="567A8653">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4AEAA">
            <w:pPr>
              <w:widowControl/>
              <w:jc w:val="center"/>
              <w:textAlignment w:val="center"/>
              <w:rPr>
                <w:rFonts w:ascii="宋体" w:hAnsi="宋体" w:cs="宋体"/>
                <w:color w:val="000000"/>
                <w:sz w:val="18"/>
                <w:szCs w:val="18"/>
              </w:rPr>
            </w:pPr>
            <w:r>
              <w:rPr>
                <w:rFonts w:hint="eastAsia"/>
                <w:sz w:val="18"/>
                <w:szCs w:val="18"/>
              </w:rPr>
              <w:t>11</w:t>
            </w:r>
          </w:p>
        </w:tc>
        <w:tc>
          <w:tcPr>
            <w:tcW w:w="19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D1C18">
            <w:pPr>
              <w:widowControl/>
              <w:jc w:val="left"/>
              <w:textAlignment w:val="center"/>
              <w:rPr>
                <w:rFonts w:ascii="宋体" w:hAnsi="宋体" w:cs="宋体"/>
                <w:color w:val="000000"/>
                <w:sz w:val="18"/>
                <w:szCs w:val="18"/>
              </w:rPr>
            </w:pPr>
            <w:r>
              <w:rPr>
                <w:rFonts w:hint="eastAsia"/>
                <w:sz w:val="18"/>
                <w:szCs w:val="18"/>
              </w:rPr>
              <w:t>拉线抱箍拆除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52E452">
            <w:pPr>
              <w:widowControl/>
              <w:jc w:val="left"/>
              <w:textAlignment w:val="center"/>
              <w:rPr>
                <w:rFonts w:ascii="宋体" w:hAnsi="宋体" w:cs="宋体"/>
                <w:color w:val="000000"/>
                <w:kern w:val="0"/>
                <w:sz w:val="18"/>
                <w:szCs w:val="18"/>
                <w:lang w:bidi="ar"/>
              </w:rPr>
            </w:pPr>
            <w:r>
              <w:rPr>
                <w:rFonts w:hint="eastAsia"/>
                <w:sz w:val="18"/>
                <w:szCs w:val="18"/>
              </w:rPr>
              <w:t xml:space="preserve">拆除(不需入库)拉线抱箍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8C11">
            <w:pPr>
              <w:widowControl/>
              <w:jc w:val="left"/>
              <w:textAlignment w:val="center"/>
              <w:rPr>
                <w:rFonts w:ascii="宋体" w:hAnsi="宋体" w:cs="宋体"/>
                <w:color w:val="000000"/>
                <w:sz w:val="18"/>
                <w:szCs w:val="18"/>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29D27">
            <w:pPr>
              <w:widowControl/>
              <w:jc w:val="right"/>
              <w:textAlignment w:val="center"/>
              <w:rPr>
                <w:rFonts w:ascii="宋体" w:hAnsi="宋体" w:cs="宋体"/>
                <w:color w:val="000000"/>
                <w:sz w:val="18"/>
                <w:szCs w:val="18"/>
              </w:rPr>
            </w:pPr>
            <w:r>
              <w:rPr>
                <w:rFonts w:hint="eastAsia"/>
                <w:sz w:val="18"/>
                <w:szCs w:val="18"/>
              </w:rPr>
              <w:t xml:space="preserve">89.000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C534D">
            <w:pPr>
              <w:jc w:val="center"/>
              <w:rPr>
                <w:rFonts w:ascii="宋体" w:hAnsi="宋体" w:cs="宋体"/>
                <w:color w:val="000000"/>
                <w:sz w:val="18"/>
                <w:szCs w:val="18"/>
              </w:rPr>
            </w:pPr>
          </w:p>
        </w:tc>
      </w:tr>
      <w:tr w14:paraId="3635BCD2">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9EBE1">
            <w:pPr>
              <w:widowControl/>
              <w:jc w:val="center"/>
              <w:textAlignment w:val="center"/>
              <w:rPr>
                <w:rFonts w:ascii="宋体" w:hAnsi="宋体" w:cs="宋体"/>
                <w:color w:val="000000"/>
                <w:sz w:val="18"/>
                <w:szCs w:val="18"/>
              </w:rPr>
            </w:pPr>
            <w:r>
              <w:rPr>
                <w:rFonts w:hint="eastAsia"/>
                <w:sz w:val="18"/>
                <w:szCs w:val="18"/>
              </w:rPr>
              <w:t>12</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98568">
            <w:pPr>
              <w:widowControl/>
              <w:jc w:val="left"/>
              <w:textAlignment w:val="center"/>
              <w:rPr>
                <w:rFonts w:ascii="宋体" w:hAnsi="宋体" w:cs="宋体"/>
                <w:color w:val="000000"/>
                <w:sz w:val="18"/>
                <w:szCs w:val="18"/>
              </w:rPr>
            </w:pPr>
            <w:r>
              <w:rPr>
                <w:rFonts w:hint="eastAsia"/>
                <w:sz w:val="18"/>
                <w:szCs w:val="18"/>
              </w:rPr>
              <w:t>吊线抱箍拆除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511504">
            <w:pPr>
              <w:widowControl/>
              <w:jc w:val="left"/>
              <w:textAlignment w:val="center"/>
              <w:rPr>
                <w:rFonts w:ascii="宋体" w:hAnsi="宋体" w:cs="宋体"/>
                <w:color w:val="000000"/>
                <w:kern w:val="0"/>
                <w:sz w:val="18"/>
                <w:szCs w:val="18"/>
                <w:lang w:bidi="ar"/>
              </w:rPr>
            </w:pPr>
            <w:r>
              <w:rPr>
                <w:rFonts w:hint="eastAsia"/>
                <w:sz w:val="18"/>
                <w:szCs w:val="18"/>
              </w:rPr>
              <w:t>拆除(不需入库)吊线抱箍</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E5D64">
            <w:pPr>
              <w:widowControl/>
              <w:jc w:val="left"/>
              <w:textAlignment w:val="center"/>
              <w:rPr>
                <w:rFonts w:ascii="宋体" w:hAnsi="宋体" w:cs="宋体"/>
                <w:color w:val="000000"/>
                <w:sz w:val="18"/>
                <w:szCs w:val="18"/>
              </w:rPr>
            </w:pPr>
            <w:r>
              <w:rPr>
                <w:rFonts w:hint="eastAsia"/>
                <w:sz w:val="18"/>
                <w:szCs w:val="18"/>
              </w:rPr>
              <w:t>套</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3858B">
            <w:pPr>
              <w:widowControl/>
              <w:jc w:val="right"/>
              <w:textAlignment w:val="center"/>
              <w:rPr>
                <w:rFonts w:ascii="宋体" w:hAnsi="宋体" w:cs="宋体"/>
                <w:color w:val="000000"/>
                <w:sz w:val="18"/>
                <w:szCs w:val="18"/>
              </w:rPr>
            </w:pPr>
            <w:r>
              <w:rPr>
                <w:rFonts w:hint="eastAsia"/>
                <w:sz w:val="18"/>
                <w:szCs w:val="18"/>
              </w:rPr>
              <w:t xml:space="preserve">149.000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99014">
            <w:pPr>
              <w:jc w:val="center"/>
              <w:rPr>
                <w:rFonts w:ascii="宋体" w:hAnsi="宋体" w:cs="宋体"/>
                <w:color w:val="000000"/>
                <w:sz w:val="18"/>
                <w:szCs w:val="18"/>
              </w:rPr>
            </w:pPr>
          </w:p>
        </w:tc>
      </w:tr>
      <w:tr w14:paraId="678DB7A0">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07AFB">
            <w:pPr>
              <w:widowControl/>
              <w:jc w:val="center"/>
              <w:textAlignment w:val="center"/>
              <w:rPr>
                <w:rFonts w:ascii="宋体" w:hAnsi="宋体" w:cs="宋体"/>
                <w:color w:val="000000"/>
                <w:sz w:val="18"/>
                <w:szCs w:val="18"/>
              </w:rPr>
            </w:pPr>
            <w:r>
              <w:rPr>
                <w:rFonts w:hint="eastAsia"/>
                <w:sz w:val="18"/>
                <w:szCs w:val="18"/>
              </w:rPr>
              <w:t>13</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BF6C4">
            <w:pPr>
              <w:widowControl/>
              <w:jc w:val="left"/>
              <w:textAlignment w:val="center"/>
              <w:rPr>
                <w:rFonts w:ascii="宋体" w:hAnsi="宋体" w:cs="宋体"/>
                <w:color w:val="000000"/>
                <w:sz w:val="18"/>
                <w:szCs w:val="18"/>
              </w:rPr>
            </w:pPr>
            <w:r>
              <w:rPr>
                <w:rFonts w:hint="eastAsia"/>
                <w:sz w:val="18"/>
                <w:szCs w:val="18"/>
              </w:rPr>
              <w:t>引上光缆拆除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A0A00A">
            <w:pPr>
              <w:widowControl/>
              <w:jc w:val="left"/>
              <w:textAlignment w:val="center"/>
              <w:rPr>
                <w:rFonts w:ascii="宋体" w:hAnsi="宋体" w:cs="宋体"/>
                <w:color w:val="000000"/>
                <w:sz w:val="18"/>
                <w:szCs w:val="18"/>
              </w:rPr>
            </w:pPr>
            <w:r>
              <w:rPr>
                <w:rFonts w:hint="eastAsia"/>
                <w:sz w:val="18"/>
                <w:szCs w:val="18"/>
              </w:rPr>
              <w:t xml:space="preserve">拆除引上光缆  </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7C576">
            <w:pPr>
              <w:widowControl/>
              <w:jc w:val="left"/>
              <w:textAlignment w:val="center"/>
              <w:rPr>
                <w:rFonts w:ascii="宋体" w:hAnsi="宋体" w:cs="宋体"/>
                <w:color w:val="000000"/>
                <w:sz w:val="18"/>
                <w:szCs w:val="18"/>
              </w:rPr>
            </w:pPr>
            <w:r>
              <w:rPr>
                <w:rFonts w:hint="eastAsia"/>
                <w:sz w:val="18"/>
                <w:szCs w:val="18"/>
              </w:rPr>
              <w:t>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5C7FA">
            <w:pPr>
              <w:widowControl/>
              <w:jc w:val="right"/>
              <w:textAlignment w:val="center"/>
              <w:rPr>
                <w:rFonts w:ascii="宋体" w:hAnsi="宋体" w:cs="宋体"/>
                <w:color w:val="000000"/>
                <w:sz w:val="18"/>
                <w:szCs w:val="18"/>
              </w:rPr>
            </w:pPr>
            <w:r>
              <w:rPr>
                <w:rFonts w:hint="eastAsia"/>
                <w:sz w:val="18"/>
                <w:szCs w:val="18"/>
              </w:rPr>
              <w:t xml:space="preserve">329.000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D6316">
            <w:pPr>
              <w:jc w:val="center"/>
              <w:rPr>
                <w:rFonts w:ascii="宋体" w:hAnsi="宋体" w:cs="宋体"/>
                <w:color w:val="000000"/>
                <w:sz w:val="18"/>
                <w:szCs w:val="18"/>
              </w:rPr>
            </w:pPr>
          </w:p>
        </w:tc>
      </w:tr>
      <w:tr w14:paraId="2803AF0F">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FD987">
            <w:pPr>
              <w:widowControl/>
              <w:jc w:val="center"/>
              <w:textAlignment w:val="center"/>
              <w:rPr>
                <w:rFonts w:ascii="宋体" w:hAnsi="宋体" w:cs="宋体"/>
                <w:color w:val="000000"/>
                <w:sz w:val="18"/>
                <w:szCs w:val="18"/>
              </w:rPr>
            </w:pPr>
            <w:r>
              <w:rPr>
                <w:rFonts w:hint="eastAsia"/>
                <w:sz w:val="18"/>
                <w:szCs w:val="18"/>
              </w:rPr>
              <w:t>14</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94C8D">
            <w:pPr>
              <w:widowControl/>
              <w:jc w:val="left"/>
              <w:textAlignment w:val="center"/>
              <w:rPr>
                <w:rFonts w:ascii="宋体" w:hAnsi="宋体" w:cs="宋体"/>
                <w:color w:val="000000"/>
                <w:sz w:val="18"/>
                <w:szCs w:val="18"/>
              </w:rPr>
            </w:pPr>
            <w:r>
              <w:rPr>
                <w:rFonts w:hint="eastAsia"/>
                <w:sz w:val="18"/>
                <w:szCs w:val="18"/>
              </w:rPr>
              <w:t>墙壁光缆拆除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1D2A44">
            <w:pPr>
              <w:widowControl/>
              <w:jc w:val="left"/>
              <w:textAlignment w:val="center"/>
              <w:rPr>
                <w:rFonts w:ascii="宋体" w:hAnsi="宋体" w:cs="宋体"/>
                <w:color w:val="000000"/>
                <w:sz w:val="18"/>
                <w:szCs w:val="18"/>
              </w:rPr>
            </w:pPr>
            <w:r>
              <w:rPr>
                <w:rFonts w:hint="eastAsia"/>
                <w:sz w:val="18"/>
                <w:szCs w:val="18"/>
              </w:rPr>
              <w:t>拆除吊线式墙壁光缆</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C513B">
            <w:pPr>
              <w:widowControl/>
              <w:jc w:val="left"/>
              <w:textAlignment w:val="center"/>
              <w:rPr>
                <w:rFonts w:ascii="宋体" w:hAnsi="宋体" w:cs="宋体"/>
                <w:color w:val="000000"/>
                <w:sz w:val="18"/>
                <w:szCs w:val="18"/>
              </w:rPr>
            </w:pPr>
            <w:r>
              <w:rPr>
                <w:rFonts w:hint="eastAsia"/>
                <w:sz w:val="18"/>
                <w:szCs w:val="18"/>
              </w:rPr>
              <w:t>百米条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B31B5">
            <w:pPr>
              <w:widowControl/>
              <w:jc w:val="right"/>
              <w:textAlignment w:val="center"/>
              <w:rPr>
                <w:rFonts w:ascii="宋体" w:hAnsi="宋体" w:cs="宋体"/>
                <w:color w:val="000000"/>
                <w:sz w:val="18"/>
                <w:szCs w:val="18"/>
              </w:rPr>
            </w:pPr>
            <w:r>
              <w:rPr>
                <w:rFonts w:hint="eastAsia"/>
                <w:sz w:val="18"/>
                <w:szCs w:val="18"/>
              </w:rPr>
              <w:t xml:space="preserve">2.040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16B6D">
            <w:pPr>
              <w:jc w:val="center"/>
              <w:rPr>
                <w:rFonts w:ascii="宋体" w:hAnsi="宋体" w:cs="宋体"/>
                <w:color w:val="000000"/>
                <w:sz w:val="18"/>
                <w:szCs w:val="18"/>
              </w:rPr>
            </w:pPr>
          </w:p>
        </w:tc>
      </w:tr>
      <w:tr w14:paraId="5EA9AEF5">
        <w:tblPrEx>
          <w:tblCellMar>
            <w:top w:w="0" w:type="dxa"/>
            <w:left w:w="108" w:type="dxa"/>
            <w:bottom w:w="0" w:type="dxa"/>
            <w:right w:w="108" w:type="dxa"/>
          </w:tblCellMar>
        </w:tblPrEx>
        <w:trPr>
          <w:trHeight w:val="454"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4C3C2">
            <w:pPr>
              <w:widowControl/>
              <w:jc w:val="center"/>
              <w:textAlignment w:val="center"/>
              <w:rPr>
                <w:rFonts w:ascii="宋体" w:hAnsi="宋体" w:cs="宋体"/>
                <w:color w:val="000000"/>
                <w:kern w:val="0"/>
                <w:sz w:val="18"/>
                <w:szCs w:val="18"/>
                <w:lang w:bidi="ar"/>
              </w:rPr>
            </w:pPr>
            <w:r>
              <w:rPr>
                <w:rFonts w:hint="eastAsia"/>
                <w:sz w:val="18"/>
                <w:szCs w:val="18"/>
              </w:rPr>
              <w:t>15</w:t>
            </w:r>
          </w:p>
        </w:tc>
        <w:tc>
          <w:tcPr>
            <w:tcW w:w="1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39C4F">
            <w:pPr>
              <w:widowControl/>
              <w:jc w:val="left"/>
              <w:textAlignment w:val="center"/>
              <w:rPr>
                <w:rFonts w:ascii="宋体" w:hAnsi="宋体" w:cs="宋体"/>
                <w:color w:val="000000"/>
                <w:kern w:val="0"/>
                <w:sz w:val="18"/>
                <w:szCs w:val="18"/>
                <w:lang w:bidi="ar"/>
              </w:rPr>
            </w:pPr>
            <w:r>
              <w:rPr>
                <w:rFonts w:hint="eastAsia"/>
                <w:sz w:val="18"/>
                <w:szCs w:val="18"/>
              </w:rPr>
              <w:t>光缆拆除</w:t>
            </w:r>
          </w:p>
        </w:tc>
        <w:tc>
          <w:tcPr>
            <w:tcW w:w="31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A06DBA">
            <w:pPr>
              <w:widowControl/>
              <w:jc w:val="left"/>
              <w:textAlignment w:val="center"/>
              <w:rPr>
                <w:rFonts w:ascii="宋体" w:hAnsi="宋体" w:cs="宋体"/>
                <w:color w:val="000000"/>
                <w:kern w:val="0"/>
                <w:sz w:val="18"/>
                <w:szCs w:val="18"/>
                <w:lang w:bidi="ar"/>
              </w:rPr>
            </w:pPr>
            <w:r>
              <w:rPr>
                <w:rFonts w:hint="eastAsia"/>
                <w:sz w:val="18"/>
                <w:szCs w:val="18"/>
              </w:rPr>
              <w:t>桥架、线槽、网络地板内拆除光缆</w:t>
            </w:r>
          </w:p>
        </w:tc>
        <w:tc>
          <w:tcPr>
            <w:tcW w:w="10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F2F43">
            <w:pPr>
              <w:widowControl/>
              <w:jc w:val="left"/>
              <w:textAlignment w:val="center"/>
              <w:rPr>
                <w:rFonts w:ascii="宋体" w:hAnsi="宋体" w:cs="宋体"/>
                <w:color w:val="000000"/>
                <w:kern w:val="0"/>
                <w:sz w:val="18"/>
                <w:szCs w:val="18"/>
                <w:lang w:bidi="ar"/>
              </w:rPr>
            </w:pPr>
            <w:r>
              <w:rPr>
                <w:rFonts w:hint="eastAsia"/>
                <w:sz w:val="18"/>
                <w:szCs w:val="18"/>
              </w:rPr>
              <w:t>百米条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D57CB">
            <w:pPr>
              <w:widowControl/>
              <w:jc w:val="right"/>
              <w:textAlignment w:val="center"/>
              <w:rPr>
                <w:rFonts w:ascii="宋体" w:hAnsi="宋体" w:cs="宋体"/>
                <w:color w:val="000000"/>
                <w:kern w:val="0"/>
                <w:sz w:val="18"/>
                <w:szCs w:val="18"/>
                <w:lang w:bidi="ar"/>
              </w:rPr>
            </w:pPr>
            <w:r>
              <w:rPr>
                <w:rFonts w:hint="eastAsia"/>
                <w:sz w:val="18"/>
                <w:szCs w:val="18"/>
              </w:rPr>
              <w:t xml:space="preserve">2.580 </w:t>
            </w:r>
          </w:p>
        </w:tc>
        <w:tc>
          <w:tcPr>
            <w:tcW w:w="11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38BB8">
            <w:pPr>
              <w:jc w:val="center"/>
              <w:rPr>
                <w:rFonts w:ascii="宋体" w:hAnsi="宋体" w:cs="宋体"/>
                <w:color w:val="000000"/>
                <w:sz w:val="18"/>
                <w:szCs w:val="18"/>
              </w:rPr>
            </w:pPr>
          </w:p>
        </w:tc>
      </w:tr>
    </w:tbl>
    <w:p w14:paraId="192C3908">
      <w:pPr>
        <w:jc w:val="left"/>
      </w:pPr>
      <w:r>
        <w:rPr>
          <w:rFonts w:hint="eastAsia"/>
        </w:rPr>
        <w:t>注：本项目工程量清单根据招标图纸（图纸见附件）预估编制，仅作为投标报价参考依据。实际工程量以经审核的施工图纸为准。合同采用固定总价包干方式，合同价款不因工程量变化而调整。</w:t>
      </w:r>
    </w:p>
    <w:p w14:paraId="40642E98">
      <w:pPr>
        <w:jc w:val="center"/>
      </w:pPr>
    </w:p>
    <w:p w14:paraId="6658C23E">
      <w:pP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（二）人员配置要求</w:t>
      </w:r>
    </w:p>
    <w:p w14:paraId="66378025">
      <w:pPr>
        <w:pStyle w:val="20"/>
        <w:ind w:firstLine="420"/>
      </w:pPr>
      <w:r>
        <w:rPr>
          <w:rFonts w:hint="eastAsia"/>
        </w:rPr>
        <w:t>1、投标人应为本项目配备专业的团队，团队应具备良好的专业能力，有严格的安全保密制度，有效的操作管控能力。</w:t>
      </w:r>
    </w:p>
    <w:p w14:paraId="052AB1DF">
      <w:pPr>
        <w:pStyle w:val="14"/>
        <w:spacing w:line="420" w:lineRule="exact"/>
        <w:contextualSpacing/>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2、团队中各岗位配置、人员职责要求如下：</w:t>
      </w:r>
    </w:p>
    <w:tbl>
      <w:tblPr>
        <w:tblStyle w:val="50"/>
        <w:tblW w:w="90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5529"/>
        <w:gridCol w:w="1167"/>
      </w:tblGrid>
      <w:tr w14:paraId="1FA8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7AD537C">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序号</w:t>
            </w:r>
          </w:p>
        </w:tc>
        <w:tc>
          <w:tcPr>
            <w:tcW w:w="1559" w:type="dxa"/>
            <w:vAlign w:val="center"/>
          </w:tcPr>
          <w:p w14:paraId="29BA4102">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人员组成</w:t>
            </w:r>
          </w:p>
        </w:tc>
        <w:tc>
          <w:tcPr>
            <w:tcW w:w="5529" w:type="dxa"/>
            <w:vAlign w:val="center"/>
          </w:tcPr>
          <w:p w14:paraId="05D77984">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主要职责</w:t>
            </w:r>
          </w:p>
        </w:tc>
        <w:tc>
          <w:tcPr>
            <w:tcW w:w="1167" w:type="dxa"/>
            <w:vAlign w:val="center"/>
          </w:tcPr>
          <w:p w14:paraId="3F36C293">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人数要求</w:t>
            </w:r>
          </w:p>
        </w:tc>
      </w:tr>
      <w:tr w14:paraId="6AE8F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0D42F94">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1559" w:type="dxa"/>
            <w:vAlign w:val="center"/>
          </w:tcPr>
          <w:p w14:paraId="6C22783B">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项目负责人、技术负责人</w:t>
            </w:r>
          </w:p>
        </w:tc>
        <w:tc>
          <w:tcPr>
            <w:tcW w:w="5529" w:type="dxa"/>
            <w:vAlign w:val="center"/>
          </w:tcPr>
          <w:p w14:paraId="3310FE4B">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负责项目组织协调，负责项目进程监控，负责组织项目验收。</w:t>
            </w:r>
          </w:p>
        </w:tc>
        <w:tc>
          <w:tcPr>
            <w:tcW w:w="1167" w:type="dxa"/>
            <w:vAlign w:val="center"/>
          </w:tcPr>
          <w:p w14:paraId="311EB9A3">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各1人</w:t>
            </w:r>
          </w:p>
        </w:tc>
      </w:tr>
      <w:tr w14:paraId="11FA4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DB73245">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p>
        </w:tc>
        <w:tc>
          <w:tcPr>
            <w:tcW w:w="1559" w:type="dxa"/>
            <w:vAlign w:val="center"/>
          </w:tcPr>
          <w:p w14:paraId="6EB47DE9">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实施人员</w:t>
            </w:r>
          </w:p>
        </w:tc>
        <w:tc>
          <w:tcPr>
            <w:tcW w:w="5529" w:type="dxa"/>
            <w:vAlign w:val="center"/>
          </w:tcPr>
          <w:p w14:paraId="4FB9FEB8">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包括材料设备采购、现场安装、网络接入、存储设计以及安全建设等工作的实施人员，负责项目建设中的全过程实施，以及编制测试验收，技术培训等工作。</w:t>
            </w:r>
          </w:p>
        </w:tc>
        <w:tc>
          <w:tcPr>
            <w:tcW w:w="1167" w:type="dxa"/>
            <w:vAlign w:val="center"/>
          </w:tcPr>
          <w:p w14:paraId="17F06F32">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按需</w:t>
            </w:r>
          </w:p>
        </w:tc>
      </w:tr>
      <w:tr w14:paraId="3D1D8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E08B413">
            <w:pPr>
              <w:pStyle w:val="14"/>
              <w:spacing w:line="420" w:lineRule="exact"/>
              <w:ind w:firstLine="0"/>
              <w:contextualSpacing/>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p>
        </w:tc>
        <w:tc>
          <w:tcPr>
            <w:tcW w:w="1559" w:type="dxa"/>
            <w:vAlign w:val="center"/>
          </w:tcPr>
          <w:p w14:paraId="201D3BC4">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技术支持人员</w:t>
            </w:r>
          </w:p>
        </w:tc>
        <w:tc>
          <w:tcPr>
            <w:tcW w:w="5529" w:type="dxa"/>
            <w:vAlign w:val="center"/>
          </w:tcPr>
          <w:p w14:paraId="41F79005">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由投标人技术人员以及设备及软件厂商技术人员（如有）组成，负责制定项目实施方案，解决实施过程和质保期中产生的技术问题</w:t>
            </w:r>
          </w:p>
        </w:tc>
        <w:tc>
          <w:tcPr>
            <w:tcW w:w="1167" w:type="dxa"/>
            <w:vAlign w:val="center"/>
          </w:tcPr>
          <w:p w14:paraId="66A2CBD6">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按需</w:t>
            </w:r>
          </w:p>
        </w:tc>
      </w:tr>
    </w:tbl>
    <w:p w14:paraId="77462A1F">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项目成员在期间应保持稳定，未经采购人允许不可擅自更换。</w:t>
      </w:r>
    </w:p>
    <w:p w14:paraId="368D8E34">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3、投标人应根据本项目不同阶段的实际需要和项目特点，制定好涉及项目相关技能、技术和管理等先进经验的培训和交流计划。</w:t>
      </w:r>
    </w:p>
    <w:p w14:paraId="163FA83C">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4、投标人应根据项目要求制定保密制度，做好与本项目相关的一切保密工作，不得发生任何泄密事件。</w:t>
      </w:r>
    </w:p>
    <w:p w14:paraId="4B30A835">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投标文件中需提供项目负责人、技术负责人的职称和资格证书（如有）及投标人为项目负责人缴纳的距开标日近3个月有效社保证明；其他人员如果在参加投标时已经配备完毕的，投标文件中提供人员职称或资格证书（或网站查询截图）（如有）及投标人为其缴纳的距开标日近3个月有效社保证明；复印件均加盖公章；如尚未配备的，承诺在中标通知书发出后5日内配备完毕。</w:t>
      </w:r>
    </w:p>
    <w:p w14:paraId="39F552C1">
      <w:pPr>
        <w:pStyle w:val="49"/>
        <w:spacing w:after="0" w:line="360" w:lineRule="auto"/>
        <w:ind w:left="0" w:leftChars="0" w:firstLine="0" w:firstLineChars="0"/>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（三）其他要求</w:t>
      </w:r>
    </w:p>
    <w:p w14:paraId="123FC3E5">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1）提供所需的相关设备、材料并负责设备的安装、调测。使用的设备及材料符合国家、行业及约定用途的要求。</w:t>
      </w:r>
    </w:p>
    <w:p w14:paraId="69B1D669">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2）保证在设备安装、调测期间做到文明施工，如因施工不当对协议区域内管道、桥架、入户线缆等基础设施设备造成损坏的，中标供应商负责全额赔偿。</w:t>
      </w:r>
    </w:p>
    <w:p w14:paraId="407969B8">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3）按照要求，完成工程的施工、调试及各项售后工作。</w:t>
      </w:r>
    </w:p>
    <w:p w14:paraId="081349F9">
      <w:pPr>
        <w:pStyle w:val="49"/>
        <w:spacing w:after="0" w:line="360" w:lineRule="auto"/>
        <w:ind w:left="0" w:leftChars="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4）中标供应商投入本项目的设备材料到场施工前，其品牌、材质、性能需经主管部门会同业主及有关单位验收，验收不合格的，需无条件退换。</w:t>
      </w:r>
    </w:p>
    <w:p w14:paraId="6479EDC3">
      <w:pPr>
        <w:ind w:firstLine="42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br w:type="page"/>
      </w:r>
    </w:p>
    <w:p w14:paraId="0B5AB76F">
      <w:pPr>
        <w:pStyle w:val="4"/>
        <w:spacing w:line="240" w:lineRule="auto"/>
        <w:ind w:firstLine="643"/>
        <w:jc w:val="center"/>
        <w:rPr>
          <w:color w:val="000000" w:themeColor="text1"/>
          <w14:textFill>
            <w14:solidFill>
              <w14:schemeClr w14:val="tx1"/>
            </w14:solidFill>
          </w14:textFill>
        </w:rPr>
      </w:pPr>
      <w:bookmarkStart w:id="15" w:name="_Toc777"/>
      <w:r>
        <w:rPr>
          <w:rFonts w:hint="eastAsia"/>
          <w:color w:val="000000" w:themeColor="text1"/>
          <w14:textFill>
            <w14:solidFill>
              <w14:schemeClr w14:val="tx1"/>
            </w14:solidFill>
          </w14:textFill>
        </w:rPr>
        <w:t>第三章  投标人须知</w:t>
      </w:r>
      <w:bookmarkEnd w:id="11"/>
      <w:bookmarkEnd w:id="12"/>
      <w:bookmarkEnd w:id="15"/>
    </w:p>
    <w:p w14:paraId="3BA22305">
      <w:pPr>
        <w:spacing w:line="360" w:lineRule="auto"/>
        <w:ind w:firstLine="482"/>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前附表</w:t>
      </w:r>
    </w:p>
    <w:tbl>
      <w:tblPr>
        <w:tblStyle w:val="50"/>
        <w:tblW w:w="90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71"/>
        <w:gridCol w:w="7796"/>
      </w:tblGrid>
      <w:tr w14:paraId="4EC29A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D44632A">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7796" w:type="dxa"/>
            <w:tcBorders>
              <w:top w:val="single" w:color="auto" w:sz="4" w:space="0"/>
              <w:left w:val="single" w:color="auto" w:sz="4" w:space="0"/>
              <w:bottom w:val="single" w:color="auto" w:sz="4" w:space="0"/>
              <w:right w:val="single" w:color="auto" w:sz="4" w:space="0"/>
            </w:tcBorders>
            <w:vAlign w:val="center"/>
          </w:tcPr>
          <w:p w14:paraId="43E36478">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内容、要求</w:t>
            </w:r>
          </w:p>
        </w:tc>
      </w:tr>
      <w:tr w14:paraId="270FF1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38608640">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7796" w:type="dxa"/>
            <w:tcBorders>
              <w:top w:val="single" w:color="auto" w:sz="4" w:space="0"/>
              <w:left w:val="single" w:color="auto" w:sz="4" w:space="0"/>
              <w:bottom w:val="single" w:color="auto" w:sz="4" w:space="0"/>
              <w:right w:val="single" w:color="auto" w:sz="4" w:space="0"/>
            </w:tcBorders>
            <w:vAlign w:val="center"/>
          </w:tcPr>
          <w:p w14:paraId="26D874A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项目名称：庄桥老街街区更新项目通信线路上改下</w:t>
            </w:r>
          </w:p>
        </w:tc>
      </w:tr>
      <w:tr w14:paraId="294D3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43E45F4E">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7796" w:type="dxa"/>
            <w:tcBorders>
              <w:top w:val="single" w:color="auto" w:sz="4" w:space="0"/>
              <w:left w:val="single" w:color="auto" w:sz="4" w:space="0"/>
              <w:bottom w:val="single" w:color="auto" w:sz="4" w:space="0"/>
              <w:right w:val="single" w:color="auto" w:sz="4" w:space="0"/>
            </w:tcBorders>
            <w:vAlign w:val="center"/>
          </w:tcPr>
          <w:p w14:paraId="2746537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采购人：宁波市江北区人民政府庄桥街道办事处</w:t>
            </w:r>
          </w:p>
        </w:tc>
      </w:tr>
      <w:tr w14:paraId="524C8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D8804C5">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7796" w:type="dxa"/>
            <w:tcBorders>
              <w:top w:val="single" w:color="auto" w:sz="4" w:space="0"/>
              <w:left w:val="single" w:color="auto" w:sz="4" w:space="0"/>
              <w:bottom w:val="single" w:color="auto" w:sz="4" w:space="0"/>
              <w:right w:val="single" w:color="auto" w:sz="4" w:space="0"/>
            </w:tcBorders>
            <w:vAlign w:val="center"/>
          </w:tcPr>
          <w:p w14:paraId="25C8D4A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采购代理机构：浙江中铁科工程咨询有限公司</w:t>
            </w:r>
          </w:p>
        </w:tc>
      </w:tr>
      <w:tr w14:paraId="17A1AC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697FB355">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7796" w:type="dxa"/>
            <w:tcBorders>
              <w:top w:val="single" w:color="auto" w:sz="4" w:space="0"/>
              <w:left w:val="single" w:color="auto" w:sz="4" w:space="0"/>
              <w:bottom w:val="single" w:color="auto" w:sz="4" w:space="0"/>
              <w:right w:val="single" w:color="auto" w:sz="4" w:space="0"/>
            </w:tcBorders>
            <w:vAlign w:val="center"/>
          </w:tcPr>
          <w:p w14:paraId="3126708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发布媒体：</w:t>
            </w:r>
          </w:p>
          <w:p w14:paraId="7FBD03B1">
            <w:pPr>
              <w:spacing w:line="360" w:lineRule="auto"/>
              <w:ind w:firstLine="420"/>
              <w:rPr>
                <w:rFonts w:ascii="宋体" w:hAnsi="宋体" w:cs="宋体"/>
                <w:color w:val="000000" w:themeColor="text1"/>
                <w:kern w:val="0"/>
                <w:szCs w:val="21"/>
                <w:lang w:val="en"/>
                <w14:textFill>
                  <w14:solidFill>
                    <w14:schemeClr w14:val="tx1"/>
                  </w14:solidFill>
                </w14:textFill>
              </w:rPr>
            </w:pPr>
            <w:r>
              <w:rPr>
                <w:rFonts w:hint="eastAsia" w:ascii="宋体" w:hAnsi="宋体" w:cs="宋体"/>
                <w:color w:val="000000" w:themeColor="text1"/>
                <w:kern w:val="0"/>
                <w:szCs w:val="21"/>
                <w:lang w:val="en"/>
                <w14:textFill>
                  <w14:solidFill>
                    <w14:schemeClr w14:val="tx1"/>
                  </w14:solidFill>
                </w14:textFill>
              </w:rPr>
              <w:t xml:space="preserve">浙江政府采购网                </w:t>
            </w:r>
            <w:r>
              <w:rPr>
                <w:rFonts w:hint="eastAsia" w:ascii="宋体" w:hAnsi="宋体" w:cs="宋体"/>
                <w:color w:val="000000" w:themeColor="text1"/>
                <w:szCs w:val="21"/>
                <w14:textFill>
                  <w14:solidFill>
                    <w14:schemeClr w14:val="tx1"/>
                  </w14:solidFill>
                </w14:textFill>
              </w:rPr>
              <w:t xml:space="preserve">    </w:t>
            </w:r>
            <w:r>
              <w:fldChar w:fldCharType="begin"/>
            </w:r>
            <w:r>
              <w:instrText xml:space="preserve"> HYPERLINK "http://zfcg.czt.zj.gov.cn/" </w:instrText>
            </w:r>
            <w:r>
              <w:fldChar w:fldCharType="separate"/>
            </w:r>
            <w:r>
              <w:rPr>
                <w:rFonts w:ascii="宋体" w:hAnsi="宋体" w:cs="宋体"/>
                <w:color w:val="000000" w:themeColor="text1"/>
                <w:szCs w:val="21"/>
                <w14:textFill>
                  <w14:solidFill>
                    <w14:schemeClr w14:val="tx1"/>
                  </w14:solidFill>
                </w14:textFill>
              </w:rPr>
              <w:t>http://zfcg.czt.zj.gov.cn/</w:t>
            </w:r>
            <w:r>
              <w:rPr>
                <w:rFonts w:ascii="宋体" w:hAnsi="宋体" w:cs="宋体"/>
                <w:color w:val="000000" w:themeColor="text1"/>
                <w:szCs w:val="21"/>
                <w14:textFill>
                  <w14:solidFill>
                    <w14:schemeClr w14:val="tx1"/>
                  </w14:solidFill>
                </w14:textFill>
              </w:rPr>
              <w:fldChar w:fldCharType="end"/>
            </w:r>
          </w:p>
          <w:p w14:paraId="412B878B">
            <w:pPr>
              <w:spacing w:line="360" w:lineRule="auto"/>
              <w:ind w:firstLine="420"/>
              <w:rPr>
                <w:rFonts w:hint="eastAsia" w:ascii="宋体" w:hAnsi="宋体" w:eastAsia="宋体" w:cs="宋体"/>
                <w:color w:val="000000" w:themeColor="text1"/>
                <w:kern w:val="0"/>
                <w:szCs w:val="21"/>
                <w:lang w:val="en-US" w:eastAsia="zh-CN"/>
                <w14:textFill>
                  <w14:solidFill>
                    <w14:schemeClr w14:val="tx1"/>
                  </w14:solidFill>
                </w14:textFill>
              </w:rPr>
            </w:pPr>
            <w:r>
              <w:rPr>
                <w:rFonts w:ascii="宋体" w:hAnsi="宋体" w:cs="宋体"/>
                <w:color w:val="000000" w:themeColor="text1"/>
                <w:kern w:val="0"/>
                <w:szCs w:val="21"/>
                <w:lang w:val="en"/>
                <w14:textFill>
                  <w14:solidFill>
                    <w14:schemeClr w14:val="tx1"/>
                  </w14:solidFill>
                </w14:textFill>
              </w:rPr>
              <w:t>宁波</w:t>
            </w:r>
            <w:r>
              <w:rPr>
                <w:rFonts w:hint="eastAsia" w:ascii="宋体" w:hAnsi="宋体" w:cs="宋体"/>
                <w:color w:val="000000" w:themeColor="text1"/>
                <w:kern w:val="0"/>
                <w:szCs w:val="21"/>
                <w:lang w:val="en"/>
                <w14:textFill>
                  <w14:solidFill>
                    <w14:schemeClr w14:val="tx1"/>
                  </w14:solidFill>
                </w14:textFill>
              </w:rPr>
              <w:t xml:space="preserve">政府采购网 </w:t>
            </w:r>
            <w:r>
              <w:rPr>
                <w:rFonts w:ascii="宋体" w:hAnsi="宋体" w:cs="宋体"/>
                <w:color w:val="000000" w:themeColor="text1"/>
                <w:kern w:val="0"/>
                <w:szCs w:val="21"/>
                <w:lang w:val="en"/>
                <w14:textFill>
                  <w14:solidFill>
                    <w14:schemeClr w14:val="tx1"/>
                  </w14:solidFill>
                </w14:textFill>
              </w:rPr>
              <w:t xml:space="preserve">                   </w:t>
            </w:r>
            <w:r>
              <w:rPr>
                <w:rFonts w:hint="eastAsia" w:ascii="宋体" w:hAnsi="宋体" w:cs="宋体"/>
                <w:color w:val="000000" w:themeColor="text1"/>
                <w:kern w:val="0"/>
                <w:szCs w:val="21"/>
                <w:lang w:val="en"/>
                <w14:textFill>
                  <w14:solidFill>
                    <w14:schemeClr w14:val="tx1"/>
                  </w14:solidFill>
                </w14:textFill>
              </w:rPr>
              <w:t>https://zfcg.czj.ningbo.gov.cn</w:t>
            </w:r>
            <w:r>
              <w:rPr>
                <w:rFonts w:hint="eastAsia" w:ascii="宋体" w:hAnsi="宋体" w:cs="宋体"/>
                <w:color w:val="000000" w:themeColor="text1"/>
                <w:kern w:val="0"/>
                <w:szCs w:val="21"/>
                <w:lang w:val="en-US" w:eastAsia="zh-CN"/>
                <w14:textFill>
                  <w14:solidFill>
                    <w14:schemeClr w14:val="tx1"/>
                  </w14:solidFill>
                </w14:textFill>
              </w:rPr>
              <w:t>/</w:t>
            </w:r>
          </w:p>
          <w:p w14:paraId="04C80DA4">
            <w:pPr>
              <w:spacing w:line="360" w:lineRule="auto"/>
              <w:ind w:firstLine="420"/>
              <w:rPr>
                <w:color w:val="000000" w:themeColor="text1"/>
                <w14:textFill>
                  <w14:solidFill>
                    <w14:schemeClr w14:val="tx1"/>
                  </w14:solidFill>
                </w14:textFill>
              </w:rPr>
            </w:pPr>
            <w:r>
              <w:rPr>
                <w:rFonts w:hint="eastAsia" w:ascii="宋体" w:hAnsi="宋体" w:cs="宋体"/>
                <w:color w:val="000000" w:themeColor="text1"/>
                <w:kern w:val="0"/>
                <w:szCs w:val="21"/>
                <w:lang w:val="en"/>
                <w14:textFill>
                  <w14:solidFill>
                    <w14:schemeClr w14:val="tx1"/>
                  </w14:solidFill>
                </w14:textFill>
              </w:rPr>
              <w:t>宁波市公共资源交易网（江北分区分网）</w:t>
            </w:r>
            <w:r>
              <w:rPr>
                <w:rFonts w:hint="eastAsia" w:ascii="宋体" w:hAnsi="宋体" w:cs="宋体"/>
                <w:color w:val="000000" w:themeColor="text1"/>
                <w:szCs w:val="21"/>
                <w14:textFill>
                  <w14:solidFill>
                    <w14:schemeClr w14:val="tx1"/>
                  </w14:solidFill>
                </w14:textFill>
              </w:rPr>
              <w:t xml:space="preserve">    </w:t>
            </w:r>
            <w:r>
              <w:fldChar w:fldCharType="begin"/>
            </w:r>
            <w:r>
              <w:instrText xml:space="preserve"> HYPERLINK "http://jiangbei.nbggzy.cn/" </w:instrText>
            </w:r>
            <w:r>
              <w:fldChar w:fldCharType="separate"/>
            </w:r>
            <w:r>
              <w:rPr>
                <w:rFonts w:ascii="宋体" w:hAnsi="宋体" w:cs="宋体"/>
                <w:color w:val="000000" w:themeColor="text1"/>
                <w:szCs w:val="21"/>
                <w14:textFill>
                  <w14:solidFill>
                    <w14:schemeClr w14:val="tx1"/>
                  </w14:solidFill>
                </w14:textFill>
              </w:rPr>
              <w:t>http://jiangbei.nbggzy.cn/</w:t>
            </w:r>
            <w:r>
              <w:rPr>
                <w:rFonts w:ascii="宋体" w:hAnsi="宋体" w:cs="宋体"/>
                <w:color w:val="000000" w:themeColor="text1"/>
                <w:szCs w:val="21"/>
                <w14:textFill>
                  <w14:solidFill>
                    <w14:schemeClr w14:val="tx1"/>
                  </w14:solidFill>
                </w14:textFill>
              </w:rPr>
              <w:fldChar w:fldCharType="end"/>
            </w:r>
          </w:p>
        </w:tc>
      </w:tr>
      <w:tr w14:paraId="2CD3F5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85A438A">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7796" w:type="dxa"/>
            <w:tcBorders>
              <w:top w:val="single" w:color="auto" w:sz="4" w:space="0"/>
              <w:left w:val="single" w:color="auto" w:sz="4" w:space="0"/>
              <w:bottom w:val="single" w:color="auto" w:sz="4" w:space="0"/>
              <w:right w:val="single" w:color="auto" w:sz="4" w:space="0"/>
            </w:tcBorders>
            <w:vAlign w:val="center"/>
          </w:tcPr>
          <w:p w14:paraId="5C50216D">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采购资金来源：财政资金。</w:t>
            </w:r>
          </w:p>
        </w:tc>
      </w:tr>
      <w:tr w14:paraId="531F2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07531B93">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7796" w:type="dxa"/>
            <w:tcBorders>
              <w:top w:val="single" w:color="auto" w:sz="4" w:space="0"/>
              <w:left w:val="single" w:color="auto" w:sz="4" w:space="0"/>
              <w:bottom w:val="single" w:color="auto" w:sz="4" w:space="0"/>
              <w:right w:val="single" w:color="auto" w:sz="4" w:space="0"/>
            </w:tcBorders>
            <w:vAlign w:val="center"/>
          </w:tcPr>
          <w:p w14:paraId="59E34A6B">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现场考察（踏勘）或开标前答疑会：不组织。</w:t>
            </w:r>
          </w:p>
        </w:tc>
      </w:tr>
      <w:tr w14:paraId="338CD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504B67D2">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7796" w:type="dxa"/>
            <w:tcBorders>
              <w:top w:val="single" w:color="auto" w:sz="4" w:space="0"/>
              <w:left w:val="single" w:color="auto" w:sz="4" w:space="0"/>
              <w:bottom w:val="single" w:color="auto" w:sz="4" w:space="0"/>
              <w:right w:val="single" w:color="auto" w:sz="4" w:space="0"/>
            </w:tcBorders>
            <w:vAlign w:val="center"/>
          </w:tcPr>
          <w:p w14:paraId="62BA3923">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备选投标方案：不允许。</w:t>
            </w:r>
          </w:p>
        </w:tc>
      </w:tr>
      <w:tr w14:paraId="3CEC32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8"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269269B9">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7796" w:type="dxa"/>
            <w:tcBorders>
              <w:top w:val="single" w:color="auto" w:sz="4" w:space="0"/>
              <w:left w:val="single" w:color="auto" w:sz="4" w:space="0"/>
              <w:bottom w:val="single" w:color="auto" w:sz="4" w:space="0"/>
              <w:right w:val="single" w:color="auto" w:sz="4" w:space="0"/>
            </w:tcBorders>
            <w:vAlign w:val="center"/>
          </w:tcPr>
          <w:p w14:paraId="418B5499">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投标报价及费用：</w:t>
            </w:r>
          </w:p>
          <w:p w14:paraId="5F7A859A">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（1）投标报价应按招标文件中相关附表格式填写。</w:t>
            </w:r>
          </w:p>
          <w:p w14:paraId="3027FC91">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（2）本项目最高限价详见采购公告。投标报价超过最高限价的作无效投标处理；</w:t>
            </w:r>
          </w:p>
          <w:p w14:paraId="7168726F">
            <w:pPr>
              <w:widowControl/>
              <w:spacing w:line="440" w:lineRule="exact"/>
              <w:ind w:firstLine="420"/>
              <w:rPr>
                <w:b/>
                <w:bCs/>
                <w:color w:val="000000" w:themeColor="text1"/>
                <w14:textFill>
                  <w14:solidFill>
                    <w14:schemeClr w14:val="tx1"/>
                  </w14:solidFill>
                </w14:textFill>
              </w:rPr>
            </w:pPr>
            <w:r>
              <w:rPr>
                <w:rFonts w:hint="eastAsia"/>
                <w:color w:val="000000" w:themeColor="text1"/>
                <w14:textFill>
                  <w14:solidFill>
                    <w14:schemeClr w14:val="tx1"/>
                  </w14:solidFill>
                </w14:textFill>
              </w:rPr>
              <w:t>（3）</w:t>
            </w:r>
            <w:r>
              <w:rPr>
                <w:rFonts w:hint="eastAsia"/>
                <w:b/>
                <w:bCs/>
                <w:color w:val="000000" w:themeColor="text1"/>
                <w14:textFill>
                  <w14:solidFill>
                    <w14:schemeClr w14:val="tx1"/>
                  </w14:solidFill>
                </w14:textFill>
              </w:rPr>
              <w:t>投标报价以人民币为结算货币，投标报价须包含本项目采购内容所涉及的所有设备及随机附件和配件、包装、装卸、运输、拆除、垃圾清运、管路铺设、保险、货到就位、安装调试、网络接入、试运行、配合验收、培训、监测、售后及其他技术、税金、以及完成本项目的其它费用和政策性文件规定及合同明示或暗示的所有风险、责任、义务。</w:t>
            </w:r>
          </w:p>
          <w:p w14:paraId="556DDAFC">
            <w:pPr>
              <w:spacing w:line="42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本项目合同履行期间，合同金额均不因市场因素和政策因素的变动而调整。</w:t>
            </w:r>
          </w:p>
          <w:p w14:paraId="07C9C7A6">
            <w:pPr>
              <w:spacing w:line="42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本项目合同履行期间，除采购人签发的变更，合同价一次包干不予调整。如变更，根据采购清单中的中标单价按时结算，增加总金额原则上不超过合同金额的10%，且符合同级政府采购监管部门的政策要求。</w:t>
            </w:r>
          </w:p>
          <w:p w14:paraId="337FAE53">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（4）投标文件只允许有一个报价，有选择的或有条件的报价将不予接受。</w:t>
            </w:r>
          </w:p>
          <w:p w14:paraId="7345C34C">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（5）不论投标结果如何，投标人均应自行承担所有与投标有关的全部费用。</w:t>
            </w:r>
          </w:p>
          <w:p w14:paraId="5B311B40">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（6）本项目投标应以人民币进行报价。</w:t>
            </w:r>
          </w:p>
        </w:tc>
      </w:tr>
      <w:tr w14:paraId="16B57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44749BA4">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7796" w:type="dxa"/>
            <w:tcBorders>
              <w:top w:val="single" w:color="auto" w:sz="4" w:space="0"/>
              <w:left w:val="single" w:color="auto" w:sz="4" w:space="0"/>
              <w:bottom w:val="single" w:color="auto" w:sz="4" w:space="0"/>
              <w:right w:val="single" w:color="auto" w:sz="4" w:space="0"/>
            </w:tcBorders>
            <w:vAlign w:val="center"/>
          </w:tcPr>
          <w:p w14:paraId="36AB7B4A">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地点：采购人指定地点。</w:t>
            </w:r>
          </w:p>
        </w:tc>
      </w:tr>
      <w:tr w14:paraId="3CEF06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3525D72C">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7796" w:type="dxa"/>
            <w:tcBorders>
              <w:top w:val="single" w:color="auto" w:sz="4" w:space="0"/>
              <w:left w:val="single" w:color="auto" w:sz="4" w:space="0"/>
              <w:bottom w:val="single" w:color="auto" w:sz="4" w:space="0"/>
              <w:right w:val="single" w:color="auto" w:sz="4" w:space="0"/>
            </w:tcBorders>
            <w:vAlign w:val="center"/>
          </w:tcPr>
          <w:p w14:paraId="22AD7A8B">
            <w:pPr>
              <w:spacing w:line="360"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期限：合同签订后6个月内完成项目整体验收并合格。</w:t>
            </w:r>
          </w:p>
        </w:tc>
      </w:tr>
      <w:tr w14:paraId="6FBF19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0C49EFF4">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p>
        </w:tc>
        <w:tc>
          <w:tcPr>
            <w:tcW w:w="7796" w:type="dxa"/>
            <w:tcBorders>
              <w:top w:val="single" w:color="auto" w:sz="4" w:space="0"/>
              <w:left w:val="single" w:color="auto" w:sz="4" w:space="0"/>
              <w:bottom w:val="single" w:color="auto" w:sz="4" w:space="0"/>
              <w:right w:val="single" w:color="auto" w:sz="4" w:space="0"/>
            </w:tcBorders>
            <w:vAlign w:val="center"/>
          </w:tcPr>
          <w:p w14:paraId="692D8ECB">
            <w:pPr>
              <w:pStyle w:val="19"/>
              <w:ind w:firstLine="420"/>
            </w:pPr>
            <w:r>
              <w:rPr>
                <w:rFonts w:hint="eastAsia"/>
              </w:rPr>
              <w:t>付款方法：详见第二章招标需求</w:t>
            </w:r>
          </w:p>
        </w:tc>
      </w:tr>
      <w:tr w14:paraId="7C3609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72CB6D36">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7796" w:type="dxa"/>
            <w:tcBorders>
              <w:top w:val="single" w:color="auto" w:sz="4" w:space="0"/>
              <w:left w:val="single" w:color="auto" w:sz="4" w:space="0"/>
              <w:bottom w:val="single" w:color="auto" w:sz="4" w:space="0"/>
              <w:right w:val="single" w:color="auto" w:sz="4" w:space="0"/>
            </w:tcBorders>
            <w:vAlign w:val="center"/>
          </w:tcPr>
          <w:p w14:paraId="32C24258">
            <w:pPr>
              <w:spacing w:line="400" w:lineRule="exact"/>
              <w:ind w:firstLine="420"/>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履约保证金：</w:t>
            </w:r>
            <w:r>
              <w:rPr>
                <w:rFonts w:hint="eastAsia" w:ascii="宋体" w:hAnsi="宋体" w:cs="宋体"/>
                <w:color w:val="000000" w:themeColor="text1"/>
                <w:szCs w:val="21"/>
                <w14:textFill>
                  <w14:solidFill>
                    <w14:schemeClr w14:val="tx1"/>
                  </w14:solidFill>
                </w14:textFill>
              </w:rPr>
              <w:t>履约保证金金额：合同金额的</w:t>
            </w:r>
            <w:r>
              <w:rPr>
                <w:rFonts w:hint="eastAsia" w:ascii="宋体" w:hAnsi="宋体" w:cs="宋体"/>
                <w:color w:val="000000" w:themeColor="text1"/>
                <w:szCs w:val="21"/>
                <w:lang w:val="en-US" w:eastAsia="zh-CN"/>
                <w14:textFill>
                  <w14:solidFill>
                    <w14:schemeClr w14:val="tx1"/>
                  </w14:solidFill>
                </w14:textFill>
              </w:rPr>
              <w:t>0.5</w:t>
            </w:r>
            <w:r>
              <w:rPr>
                <w:rFonts w:hint="eastAsia" w:ascii="宋体" w:hAnsi="宋体" w:cs="宋体"/>
                <w:color w:val="000000" w:themeColor="text1"/>
                <w:szCs w:val="21"/>
                <w14:textFill>
                  <w14:solidFill>
                    <w14:schemeClr w14:val="tx1"/>
                  </w14:solidFill>
                </w14:textFill>
              </w:rPr>
              <w:t>%。</w:t>
            </w:r>
          </w:p>
          <w:p w14:paraId="3428D845">
            <w:pPr>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履约保证金形式：银行汇票（电汇）、支票、银行保函、保险保函等采购人认可的非现金形式。</w:t>
            </w:r>
          </w:p>
          <w:p w14:paraId="4003735D">
            <w:pPr>
              <w:spacing w:line="400" w:lineRule="exact"/>
              <w:ind w:firstLine="420"/>
              <w:contextualSpacing/>
              <w:jc w:val="left"/>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人应于合同签订后15日内将履约保证金交至采购人指定账户。合同履约期间，中标人不得将履约保证金取回或作任何抵押。履约保证金于最终验收合格后退还（中标人未按合同要求进行履约的情形除外，如出现未按合同要求履约的情形按合同约定执行）。</w:t>
            </w:r>
          </w:p>
        </w:tc>
      </w:tr>
      <w:tr w14:paraId="01FE2F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1C3835A">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3</w:t>
            </w:r>
          </w:p>
        </w:tc>
        <w:tc>
          <w:tcPr>
            <w:tcW w:w="7796" w:type="dxa"/>
            <w:tcBorders>
              <w:top w:val="single" w:color="auto" w:sz="4" w:space="0"/>
              <w:left w:val="single" w:color="auto" w:sz="4" w:space="0"/>
              <w:bottom w:val="single" w:color="auto" w:sz="4" w:space="0"/>
              <w:right w:val="single" w:color="auto" w:sz="4" w:space="0"/>
            </w:tcBorders>
            <w:vAlign w:val="center"/>
          </w:tcPr>
          <w:p w14:paraId="581D3A1E">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投标有效期：</w:t>
            </w:r>
            <w:r>
              <w:rPr>
                <w:rFonts w:hint="eastAsia" w:ascii="宋体" w:hAnsi="宋体" w:cs="宋体"/>
                <w:color w:val="000000" w:themeColor="text1"/>
                <w:szCs w:val="21"/>
                <w:u w:val="single"/>
                <w14:textFill>
                  <w14:solidFill>
                    <w14:schemeClr w14:val="tx1"/>
                  </w14:solidFill>
                </w14:textFill>
              </w:rPr>
              <w:t>90</w:t>
            </w:r>
            <w:r>
              <w:rPr>
                <w:rFonts w:hint="eastAsia" w:ascii="宋体" w:hAnsi="宋体" w:cs="宋体"/>
                <w:color w:val="000000" w:themeColor="text1"/>
                <w:szCs w:val="21"/>
                <w14:textFill>
                  <w14:solidFill>
                    <w14:schemeClr w14:val="tx1"/>
                  </w14:solidFill>
                </w14:textFill>
              </w:rPr>
              <w:t>天</w:t>
            </w:r>
            <w:r>
              <w:rPr>
                <w:rFonts w:hint="eastAsia"/>
                <w:color w:val="000000" w:themeColor="text1"/>
                <w14:textFill>
                  <w14:solidFill>
                    <w14:schemeClr w14:val="tx1"/>
                  </w14:solidFill>
                </w14:textFill>
              </w:rPr>
              <w:t>。</w:t>
            </w:r>
          </w:p>
        </w:tc>
      </w:tr>
      <w:tr w14:paraId="4058EA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4EB3470E">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p>
        </w:tc>
        <w:tc>
          <w:tcPr>
            <w:tcW w:w="7796" w:type="dxa"/>
            <w:tcBorders>
              <w:top w:val="single" w:color="auto" w:sz="4" w:space="0"/>
              <w:left w:val="single" w:color="auto" w:sz="4" w:space="0"/>
              <w:bottom w:val="single" w:color="auto" w:sz="4" w:space="0"/>
              <w:right w:val="single" w:color="auto" w:sz="4" w:space="0"/>
            </w:tcBorders>
            <w:vAlign w:val="center"/>
          </w:tcPr>
          <w:p w14:paraId="72C01FDD">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本项目实行网上投标，供应商应准备以下投标文件：</w:t>
            </w:r>
          </w:p>
          <w:p w14:paraId="22D7AC4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（1）上传到政府采购云平台的电子投标文件（含资格文件、商务技术文件、报价文件）1份。</w:t>
            </w:r>
          </w:p>
          <w:p w14:paraId="3BEAB06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（2）以U盘存储的电子备份投标文件（含资格文件、商务技术文件、报价文件）1份（</w:t>
            </w:r>
            <w:r>
              <w:rPr>
                <w:rFonts w:hint="eastAsia" w:ascii="宋体" w:hAnsi="宋体" w:cs="宋体"/>
                <w:b/>
                <w:bCs/>
                <w:color w:val="000000" w:themeColor="text1"/>
                <w:szCs w:val="21"/>
                <w14:textFill>
                  <w14:solidFill>
                    <w14:schemeClr w14:val="tx1"/>
                  </w14:solidFill>
                </w14:textFill>
              </w:rPr>
              <w:t>自愿提供，用于异常情况处理</w:t>
            </w:r>
            <w:r>
              <w:rPr>
                <w:rFonts w:hint="eastAsia" w:ascii="宋体" w:hAnsi="宋体" w:cs="宋体"/>
                <w:color w:val="000000" w:themeColor="text1"/>
                <w:szCs w:val="21"/>
                <w14:textFill>
                  <w14:solidFill>
                    <w14:schemeClr w14:val="tx1"/>
                  </w14:solidFill>
                </w14:textFill>
              </w:rPr>
              <w:t>）。</w:t>
            </w:r>
          </w:p>
          <w:p w14:paraId="6EFAD5B7">
            <w:pPr>
              <w:pStyle w:val="19"/>
              <w:ind w:firstLine="420"/>
            </w:pPr>
            <w:r>
              <w:rPr>
                <w:rFonts w:hint="eastAsia"/>
              </w:rPr>
              <w:t>备注：中标人须在中标后3个工作日内提供资格文件、商务技术文件、报价文件正副本各1份，纸质投标文件需与电子投标文件一致。</w:t>
            </w:r>
          </w:p>
        </w:tc>
      </w:tr>
      <w:tr w14:paraId="72D58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2B8CA29C">
            <w:pPr>
              <w:spacing w:line="360" w:lineRule="auto"/>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p>
        </w:tc>
        <w:tc>
          <w:tcPr>
            <w:tcW w:w="7796" w:type="dxa"/>
            <w:tcBorders>
              <w:top w:val="single" w:color="auto" w:sz="4" w:space="0"/>
              <w:left w:val="single" w:color="auto" w:sz="4" w:space="0"/>
              <w:bottom w:val="single" w:color="auto" w:sz="4" w:space="0"/>
              <w:right w:val="single" w:color="auto" w:sz="4" w:space="0"/>
            </w:tcBorders>
            <w:vAlign w:val="center"/>
          </w:tcPr>
          <w:p w14:paraId="3C589F8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签订合同时间：中标通知书发出之日起30日内。</w:t>
            </w:r>
          </w:p>
        </w:tc>
      </w:tr>
      <w:tr w14:paraId="0EF09A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10DE93FE">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16</w:t>
            </w:r>
          </w:p>
        </w:tc>
        <w:tc>
          <w:tcPr>
            <w:tcW w:w="7796" w:type="dxa"/>
            <w:tcBorders>
              <w:top w:val="single" w:color="auto" w:sz="4" w:space="0"/>
              <w:left w:val="single" w:color="auto" w:sz="4" w:space="0"/>
              <w:bottom w:val="single" w:color="auto" w:sz="4" w:space="0"/>
              <w:right w:val="single" w:color="auto" w:sz="4" w:space="0"/>
            </w:tcBorders>
            <w:vAlign w:val="center"/>
          </w:tcPr>
          <w:p w14:paraId="1D8C6C61">
            <w:pPr>
              <w:spacing w:line="360" w:lineRule="auto"/>
              <w:ind w:firstLine="420"/>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1.</w:t>
            </w:r>
            <w:r>
              <w:rPr>
                <w:rFonts w:hint="eastAsia" w:ascii="宋体" w:hAnsi="宋体" w:eastAsia="宋体" w:cs="宋体"/>
                <w:color w:val="000000" w:themeColor="text1"/>
                <w:szCs w:val="21"/>
                <w14:textFill>
                  <w14:solidFill>
                    <w14:schemeClr w14:val="tx1"/>
                  </w14:solidFill>
                </w14:textFill>
              </w:rPr>
              <w:t>本</w:t>
            </w:r>
            <w:r>
              <w:rPr>
                <w:rFonts w:hint="eastAsia" w:ascii="宋体" w:hAnsi="宋体" w:eastAsia="宋体" w:cs="宋体"/>
                <w:color w:val="000000" w:themeColor="text1"/>
                <w:szCs w:val="21"/>
                <w:lang w:val="en-US" w:eastAsia="zh-CN"/>
                <w14:textFill>
                  <w14:solidFill>
                    <w14:schemeClr w14:val="tx1"/>
                  </w14:solidFill>
                </w14:textFill>
              </w:rPr>
              <w:t>项目由采购代理机构向</w:t>
            </w:r>
            <w:r>
              <w:rPr>
                <w:rFonts w:hint="eastAsia" w:ascii="宋体" w:hAnsi="宋体" w:eastAsia="宋体" w:cs="宋体"/>
                <w:color w:val="000000" w:themeColor="text1"/>
                <w:szCs w:val="21"/>
                <w14:textFill>
                  <w14:solidFill>
                    <w14:schemeClr w14:val="tx1"/>
                  </w14:solidFill>
                </w14:textFill>
              </w:rPr>
              <w:t>中标人收取中标</w:t>
            </w:r>
            <w:r>
              <w:rPr>
                <w:rFonts w:hint="eastAsia" w:ascii="宋体" w:hAnsi="宋体" w:cs="宋体"/>
                <w:color w:val="000000" w:themeColor="text1"/>
                <w:szCs w:val="21"/>
                <w:lang w:val="en-US" w:eastAsia="zh-CN"/>
                <w14:textFill>
                  <w14:solidFill>
                    <w14:schemeClr w14:val="tx1"/>
                  </w14:solidFill>
                </w14:textFill>
              </w:rPr>
              <w:t>服务</w:t>
            </w:r>
            <w:r>
              <w:rPr>
                <w:rFonts w:hint="eastAsia" w:ascii="宋体" w:hAnsi="宋体" w:eastAsia="宋体" w:cs="宋体"/>
                <w:color w:val="000000" w:themeColor="text1"/>
                <w:szCs w:val="21"/>
                <w14:textFill>
                  <w14:solidFill>
                    <w14:schemeClr w14:val="tx1"/>
                  </w14:solidFill>
                </w14:textFill>
              </w:rPr>
              <w:t>费</w:t>
            </w:r>
            <w:r>
              <w:rPr>
                <w:rFonts w:hint="eastAsia" w:ascii="宋体" w:hAnsi="宋体" w:eastAsia="宋体" w:cs="宋体"/>
                <w:color w:val="000000" w:themeColor="text1"/>
                <w:szCs w:val="21"/>
                <w:lang w:val="en-US" w:eastAsia="zh-CN"/>
                <w14:textFill>
                  <w14:solidFill>
                    <w14:schemeClr w14:val="tx1"/>
                  </w14:solidFill>
                </w14:textFill>
              </w:rPr>
              <w:t>人民币20805元。</w:t>
            </w:r>
          </w:p>
          <w:p w14:paraId="7E7B1984">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2.中标人在接到通知时向招标代理公司支付中标费，并领取中标通知书。</w:t>
            </w:r>
          </w:p>
          <w:p w14:paraId="0E29718A">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3.招标代理费只收现金、银行票汇款、电汇款。</w:t>
            </w:r>
          </w:p>
          <w:p w14:paraId="6F1F7A62">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4.服务费缴纳：</w:t>
            </w:r>
          </w:p>
          <w:p w14:paraId="5C9216E1">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户名：浙江中铁科工程咨询有限公司</w:t>
            </w:r>
          </w:p>
          <w:p w14:paraId="010B2A33">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开户银行：上海浦发银行宁波鄞州支行</w:t>
            </w:r>
          </w:p>
          <w:p w14:paraId="356E432E">
            <w:pPr>
              <w:spacing w:line="36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账    号：94170154800000804</w:t>
            </w:r>
          </w:p>
        </w:tc>
      </w:tr>
      <w:tr w14:paraId="52D7C1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271" w:type="dxa"/>
            <w:tcBorders>
              <w:top w:val="single" w:color="auto" w:sz="4" w:space="0"/>
              <w:left w:val="single" w:color="auto" w:sz="4" w:space="0"/>
              <w:bottom w:val="single" w:color="auto" w:sz="4" w:space="0"/>
              <w:right w:val="single" w:color="auto" w:sz="4" w:space="0"/>
            </w:tcBorders>
            <w:vAlign w:val="center"/>
          </w:tcPr>
          <w:p w14:paraId="24ADFBD8">
            <w:pPr>
              <w:spacing w:line="360" w:lineRule="auto"/>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7</w:t>
            </w:r>
          </w:p>
        </w:tc>
        <w:tc>
          <w:tcPr>
            <w:tcW w:w="7796" w:type="dxa"/>
            <w:tcBorders>
              <w:top w:val="single" w:color="auto" w:sz="4" w:space="0"/>
              <w:left w:val="single" w:color="auto" w:sz="4" w:space="0"/>
              <w:bottom w:val="single" w:color="auto" w:sz="4" w:space="0"/>
              <w:right w:val="single" w:color="auto" w:sz="4" w:space="0"/>
            </w:tcBorders>
            <w:vAlign w:val="center"/>
          </w:tcPr>
          <w:p w14:paraId="3560080E">
            <w:pPr>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解释：本招标文件的解释权属于招标采购单位。</w:t>
            </w:r>
          </w:p>
        </w:tc>
      </w:tr>
    </w:tbl>
    <w:p w14:paraId="54074060">
      <w:pPr>
        <w:pStyle w:val="29"/>
        <w:snapToGrid w:val="0"/>
        <w:spacing w:before="0" w:beforeLines="0" w:after="0" w:afterLines="0" w:line="360" w:lineRule="auto"/>
        <w:ind w:firstLine="602"/>
        <w:jc w:val="center"/>
        <w:rPr>
          <w:rFonts w:hAnsi="宋体" w:eastAsia="宋体" w:cs="宋体"/>
          <w:b/>
          <w:color w:val="000000" w:themeColor="text1"/>
          <w:sz w:val="30"/>
          <w:szCs w:val="30"/>
          <w14:textFill>
            <w14:solidFill>
              <w14:schemeClr w14:val="tx1"/>
            </w14:solidFill>
          </w14:textFill>
        </w:rPr>
      </w:pPr>
      <w:r>
        <w:rPr>
          <w:rFonts w:hAnsi="宋体"/>
          <w:b/>
          <w:color w:val="000000" w:themeColor="text1"/>
          <w:sz w:val="30"/>
          <w:szCs w:val="30"/>
          <w14:textFill>
            <w14:solidFill>
              <w14:schemeClr w14:val="tx1"/>
            </w14:solidFill>
          </w14:textFill>
        </w:rPr>
        <w:br w:type="page"/>
      </w:r>
      <w:r>
        <w:rPr>
          <w:rFonts w:hint="eastAsia" w:hAnsi="宋体" w:eastAsia="宋体" w:cs="宋体"/>
          <w:b/>
          <w:color w:val="000000" w:themeColor="text1"/>
          <w:sz w:val="28"/>
          <w:szCs w:val="30"/>
          <w14:textFill>
            <w14:solidFill>
              <w14:schemeClr w14:val="tx1"/>
            </w14:solidFill>
          </w14:textFill>
        </w:rPr>
        <w:t>投标人须知正文</w:t>
      </w:r>
    </w:p>
    <w:p w14:paraId="2A738E29">
      <w:pPr>
        <w:spacing w:line="360" w:lineRule="auto"/>
        <w:ind w:firstLine="422"/>
        <w:contextualSpacing/>
        <w:rPr>
          <w:rFonts w:ascii="宋体" w:hAnsi="宋体" w:cs="宋体"/>
          <w:b/>
          <w:color w:val="000000" w:themeColor="text1"/>
          <w:szCs w:val="21"/>
          <w14:textFill>
            <w14:solidFill>
              <w14:schemeClr w14:val="tx1"/>
            </w14:solidFill>
          </w14:textFill>
        </w:rPr>
      </w:pPr>
      <w:bookmarkStart w:id="16" w:name="_Toc429407684"/>
      <w:bookmarkStart w:id="17" w:name="_Toc496003202"/>
      <w:bookmarkStart w:id="18" w:name="_Toc505353781"/>
      <w:bookmarkStart w:id="19" w:name="_Toc425151724"/>
      <w:bookmarkStart w:id="20" w:name="_Toc467683125"/>
      <w:bookmarkStart w:id="21" w:name="_Toc430790205"/>
      <w:bookmarkStart w:id="22" w:name="_Toc498429630"/>
      <w:bookmarkStart w:id="23" w:name="_Toc425780268"/>
      <w:r>
        <w:rPr>
          <w:rFonts w:hint="eastAsia" w:ascii="宋体" w:hAnsi="宋体" w:cs="宋体"/>
          <w:b/>
          <w:color w:val="000000" w:themeColor="text1"/>
          <w:szCs w:val="21"/>
          <w14:textFill>
            <w14:solidFill>
              <w14:schemeClr w14:val="tx1"/>
            </w14:solidFill>
          </w14:textFill>
        </w:rPr>
        <w:t>一、说明</w:t>
      </w:r>
      <w:bookmarkEnd w:id="16"/>
      <w:bookmarkEnd w:id="17"/>
      <w:bookmarkEnd w:id="18"/>
      <w:bookmarkEnd w:id="19"/>
      <w:bookmarkEnd w:id="20"/>
      <w:bookmarkEnd w:id="21"/>
      <w:bookmarkEnd w:id="22"/>
      <w:bookmarkEnd w:id="23"/>
    </w:p>
    <w:p w14:paraId="119996F0">
      <w:pPr>
        <w:spacing w:line="360" w:lineRule="auto"/>
        <w:ind w:firstLine="420"/>
        <w:contextualSpacing/>
        <w:rPr>
          <w:rFonts w:ascii="宋体" w:hAnsi="宋体" w:cs="宋体"/>
          <w:color w:val="000000" w:themeColor="text1"/>
          <w:szCs w:val="21"/>
          <w14:textFill>
            <w14:solidFill>
              <w14:schemeClr w14:val="tx1"/>
            </w14:solidFill>
          </w14:textFill>
        </w:rPr>
      </w:pPr>
      <w:bookmarkStart w:id="24" w:name="_Toc425151725"/>
      <w:bookmarkStart w:id="25" w:name="_Toc425780269"/>
      <w:bookmarkStart w:id="26" w:name="_Toc162252738"/>
      <w:bookmarkStart w:id="27" w:name="_Toc430790206"/>
      <w:bookmarkStart w:id="28" w:name="_Toc429407685"/>
      <w:r>
        <w:rPr>
          <w:rFonts w:hint="eastAsia" w:ascii="宋体" w:hAnsi="宋体" w:cs="宋体"/>
          <w:color w:val="000000" w:themeColor="text1"/>
          <w:szCs w:val="21"/>
          <w14:textFill>
            <w14:solidFill>
              <w14:schemeClr w14:val="tx1"/>
            </w14:solidFill>
          </w14:textFill>
        </w:rPr>
        <w:t>1、项目概况</w:t>
      </w:r>
      <w:bookmarkEnd w:id="24"/>
      <w:bookmarkEnd w:id="25"/>
      <w:bookmarkEnd w:id="26"/>
      <w:bookmarkEnd w:id="27"/>
      <w:bookmarkEnd w:id="28"/>
    </w:p>
    <w:p w14:paraId="19B366F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采购人的项目（载明在《投标人须知》中）已经政府采购行政管理部门批准。采购人委托浙江中铁科工程咨询有限公司代理本次招标采购工作。有关采购人、采购代理机构的名称、联系人、电话等信息载明在《投标人须知》中。</w:t>
      </w:r>
    </w:p>
    <w:p w14:paraId="3CE374F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1.2经批准的本次采购方式载明在《投标人须知》中。</w:t>
      </w:r>
    </w:p>
    <w:p w14:paraId="6C1F4E2C">
      <w:pPr>
        <w:spacing w:line="360" w:lineRule="auto"/>
        <w:ind w:firstLine="422"/>
        <w:contextualSpacing/>
        <w:rPr>
          <w:rFonts w:ascii="宋体" w:hAnsi="宋体" w:cs="宋体"/>
          <w:b/>
          <w:color w:val="000000" w:themeColor="text1"/>
          <w:szCs w:val="21"/>
          <w14:textFill>
            <w14:solidFill>
              <w14:schemeClr w14:val="tx1"/>
            </w14:solidFill>
          </w14:textFill>
        </w:rPr>
      </w:pPr>
      <w:bookmarkStart w:id="29" w:name="_Toc425151726"/>
      <w:bookmarkStart w:id="30" w:name="_Toc467683126"/>
      <w:bookmarkStart w:id="31" w:name="_Toc505353782"/>
      <w:bookmarkStart w:id="32" w:name="_Toc498429631"/>
      <w:bookmarkStart w:id="33" w:name="_Toc429407686"/>
      <w:bookmarkStart w:id="34" w:name="_Toc425780270"/>
      <w:bookmarkStart w:id="35" w:name="_Toc430790207"/>
      <w:bookmarkStart w:id="36" w:name="_Toc496003203"/>
      <w:r>
        <w:rPr>
          <w:rFonts w:hint="eastAsia" w:ascii="宋体" w:hAnsi="宋体" w:cs="宋体"/>
          <w:b/>
          <w:color w:val="000000" w:themeColor="text1"/>
          <w:szCs w:val="21"/>
          <w14:textFill>
            <w14:solidFill>
              <w14:schemeClr w14:val="tx1"/>
            </w14:solidFill>
          </w14:textFill>
        </w:rPr>
        <w:t>二、投标人</w:t>
      </w:r>
      <w:bookmarkEnd w:id="29"/>
      <w:bookmarkEnd w:id="30"/>
      <w:bookmarkEnd w:id="31"/>
      <w:bookmarkEnd w:id="32"/>
      <w:bookmarkEnd w:id="33"/>
      <w:bookmarkEnd w:id="34"/>
      <w:bookmarkEnd w:id="35"/>
      <w:bookmarkEnd w:id="36"/>
    </w:p>
    <w:p w14:paraId="69B9C8C1">
      <w:pPr>
        <w:spacing w:line="360" w:lineRule="auto"/>
        <w:ind w:firstLine="420"/>
        <w:contextualSpacing/>
        <w:rPr>
          <w:rFonts w:ascii="宋体" w:hAnsi="宋体" w:cs="宋体"/>
          <w:color w:val="000000" w:themeColor="text1"/>
          <w:szCs w:val="21"/>
          <w14:textFill>
            <w14:solidFill>
              <w14:schemeClr w14:val="tx1"/>
            </w14:solidFill>
          </w14:textFill>
        </w:rPr>
      </w:pPr>
      <w:bookmarkStart w:id="37" w:name="_Toc429407687"/>
      <w:bookmarkStart w:id="38" w:name="_Toc425151727"/>
      <w:bookmarkStart w:id="39" w:name="_Toc425780271"/>
      <w:bookmarkStart w:id="40" w:name="_Toc430790208"/>
      <w:r>
        <w:rPr>
          <w:rFonts w:hint="eastAsia" w:ascii="宋体" w:hAnsi="宋体" w:cs="宋体"/>
          <w:color w:val="000000" w:themeColor="text1"/>
          <w:szCs w:val="21"/>
          <w14:textFill>
            <w14:solidFill>
              <w14:schemeClr w14:val="tx1"/>
            </w14:solidFill>
          </w14:textFill>
        </w:rPr>
        <w:t>2、合格的投标人</w:t>
      </w:r>
      <w:bookmarkEnd w:id="37"/>
      <w:bookmarkEnd w:id="38"/>
      <w:bookmarkEnd w:id="39"/>
      <w:bookmarkEnd w:id="40"/>
    </w:p>
    <w:p w14:paraId="52312D0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2.1投标人应该是符合第一章公开招标采购公告中《投标人须知》的报名条件，符合、承认并承诺履行本采购文件各项要求的具有独立法人资格的中国境内企业或组织。</w:t>
      </w:r>
    </w:p>
    <w:p w14:paraId="7ACAD96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r>
        <w:rPr>
          <w:rFonts w:hint="eastAsia" w:ascii="宋体" w:hAnsi="宋体" w:cs="宋体"/>
          <w:color w:val="000000" w:themeColor="text1"/>
          <w:spacing w:val="-4"/>
          <w:szCs w:val="21"/>
          <w14:textFill>
            <w14:solidFill>
              <w14:schemeClr w14:val="tx1"/>
            </w14:solidFill>
          </w14:textFill>
        </w:rPr>
        <w:t>参加本次投标活动的投标人应具备以下条件，并遵守国家有关的法律、法令和条例的规定：</w:t>
      </w:r>
    </w:p>
    <w:p w14:paraId="1489531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41" w:name="_Toc430790209"/>
      <w:bookmarkStart w:id="42" w:name="_Toc429407688"/>
      <w:bookmarkStart w:id="43" w:name="_Toc425151728"/>
      <w:bookmarkStart w:id="44" w:name="_Toc425780272"/>
      <w:r>
        <w:rPr>
          <w:rFonts w:hint="eastAsia" w:ascii="宋体" w:hAnsi="宋体" w:cs="宋体"/>
          <w:color w:val="000000" w:themeColor="text1"/>
          <w:szCs w:val="21"/>
          <w14:textFill>
            <w14:solidFill>
              <w14:schemeClr w14:val="tx1"/>
            </w14:solidFill>
          </w14:textFill>
        </w:rPr>
        <w:t>（1）具有良好的商业信誉和健全的财务会计制度；</w:t>
      </w:r>
    </w:p>
    <w:p w14:paraId="772BE0C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（2）具有履行合同要求提供所必须的设备、人员和专业技术能力；</w:t>
      </w:r>
    </w:p>
    <w:p w14:paraId="4A3CEE7E">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（3）有依法缴纳税收和社会保障资金的良好纪录；</w:t>
      </w:r>
    </w:p>
    <w:p w14:paraId="2084409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（4）参加本次投标活动之前三年内经营活动无重大违法纪录；</w:t>
      </w:r>
    </w:p>
    <w:p w14:paraId="051FD775">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（5）满足采购人为获得满意供应而提出的其他要求。（见采购文件中资格要求，如有，须符合）</w:t>
      </w:r>
    </w:p>
    <w:p w14:paraId="676C022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（6）单位负责人为同一人或者存在直接控股、管理关系的不同供应商，不得参加同一合同项下的政府采购活动；</w:t>
      </w:r>
    </w:p>
    <w:p w14:paraId="2F45CBD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（7）除单一来源采购项目外，为采购项目提供整体设计、规范编制或者项目管理、监理、检测等的供应商，不得再参加该采购项目的其他采购活动。</w:t>
      </w:r>
    </w:p>
    <w:p w14:paraId="53BB335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（8）满足落实政府采购政策需满足的资格要求。（如有，须符合）</w:t>
      </w:r>
    </w:p>
    <w:p w14:paraId="19AB66D1">
      <w:pPr>
        <w:pStyle w:val="19"/>
        <w:ind w:firstLine="420"/>
      </w:pPr>
      <w:r>
        <w:rPr>
          <w:rFonts w:hint="eastAsia"/>
        </w:rPr>
        <w:t>（9）满足本项目的特定资格条件。（如有，须符合）</w:t>
      </w:r>
    </w:p>
    <w:p w14:paraId="5101376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3、投标人代表</w:t>
      </w:r>
      <w:bookmarkEnd w:id="41"/>
      <w:bookmarkEnd w:id="42"/>
      <w:bookmarkEnd w:id="43"/>
      <w:bookmarkEnd w:id="44"/>
    </w:p>
    <w:p w14:paraId="1276EE9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45" w:name="_Toc430790210"/>
      <w:bookmarkStart w:id="46" w:name="_Toc429407689"/>
      <w:bookmarkStart w:id="47" w:name="_Toc425780273"/>
      <w:bookmarkStart w:id="48" w:name="_Toc425151729"/>
      <w:r>
        <w:rPr>
          <w:rFonts w:hint="eastAsia" w:ascii="宋体" w:hAnsi="宋体" w:cs="宋体"/>
          <w:color w:val="000000" w:themeColor="text1"/>
          <w:szCs w:val="21"/>
          <w14:textFill>
            <w14:solidFill>
              <w14:schemeClr w14:val="tx1"/>
            </w14:solidFill>
          </w14:textFill>
        </w:rPr>
        <w:t>若投标人为具有独立法人资格的中国境内企业或组织必须为该企业或组织的人员，若投标人为自然人必须为中国合法公民。</w:t>
      </w:r>
    </w:p>
    <w:p w14:paraId="40EAE1E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4、投标费用</w:t>
      </w:r>
      <w:bookmarkEnd w:id="45"/>
      <w:bookmarkEnd w:id="46"/>
      <w:bookmarkEnd w:id="47"/>
      <w:bookmarkEnd w:id="48"/>
    </w:p>
    <w:p w14:paraId="1B53A52A">
      <w:pPr>
        <w:spacing w:line="360" w:lineRule="auto"/>
        <w:ind w:firstLine="210" w:firstLineChars="1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不论招标的结果如何，投标人自行承担其参加本次投标有关的全部费用。</w:t>
      </w:r>
    </w:p>
    <w:p w14:paraId="1BEE5CDB">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5、特别说明（针对货物采购）：不适用。</w:t>
      </w:r>
    </w:p>
    <w:p w14:paraId="1D63D538">
      <w:pPr>
        <w:spacing w:line="360" w:lineRule="auto"/>
        <w:ind w:firstLine="422"/>
        <w:contextualSpacing/>
        <w:rPr>
          <w:rFonts w:ascii="宋体" w:hAnsi="宋体" w:cs="宋体"/>
          <w:b/>
          <w:color w:val="000000" w:themeColor="text1"/>
          <w:szCs w:val="21"/>
          <w14:textFill>
            <w14:solidFill>
              <w14:schemeClr w14:val="tx1"/>
            </w14:solidFill>
          </w14:textFill>
        </w:rPr>
      </w:pPr>
      <w:bookmarkStart w:id="49" w:name="_Toc505353783"/>
      <w:bookmarkStart w:id="50" w:name="_Toc498429632"/>
      <w:bookmarkStart w:id="51" w:name="_Toc496003204"/>
      <w:r>
        <w:rPr>
          <w:rFonts w:hint="eastAsia" w:ascii="宋体" w:hAnsi="宋体" w:cs="宋体"/>
          <w:b/>
          <w:color w:val="000000" w:themeColor="text1"/>
          <w:szCs w:val="21"/>
          <w14:textFill>
            <w14:solidFill>
              <w14:schemeClr w14:val="tx1"/>
            </w14:solidFill>
          </w14:textFill>
        </w:rPr>
        <w:t>三、采购文件</w:t>
      </w:r>
      <w:bookmarkEnd w:id="49"/>
      <w:bookmarkEnd w:id="50"/>
      <w:bookmarkEnd w:id="51"/>
    </w:p>
    <w:p w14:paraId="2114B660">
      <w:pPr>
        <w:spacing w:line="360" w:lineRule="auto"/>
        <w:ind w:firstLine="420"/>
        <w:contextualSpacing/>
        <w:rPr>
          <w:rFonts w:ascii="宋体" w:hAnsi="宋体" w:cs="宋体"/>
          <w:color w:val="000000" w:themeColor="text1"/>
          <w:szCs w:val="21"/>
          <w14:textFill>
            <w14:solidFill>
              <w14:schemeClr w14:val="tx1"/>
            </w14:solidFill>
          </w14:textFill>
        </w:rPr>
      </w:pPr>
      <w:bookmarkStart w:id="52" w:name="_Toc425780275"/>
      <w:bookmarkStart w:id="53" w:name="_Toc429407691"/>
      <w:bookmarkStart w:id="54" w:name="_Toc430790212"/>
      <w:bookmarkStart w:id="55" w:name="_Toc425151731"/>
      <w:r>
        <w:rPr>
          <w:rFonts w:hint="eastAsia" w:ascii="宋体" w:hAnsi="宋体" w:cs="宋体"/>
          <w:color w:val="000000" w:themeColor="text1"/>
          <w:szCs w:val="21"/>
          <w14:textFill>
            <w14:solidFill>
              <w14:schemeClr w14:val="tx1"/>
            </w14:solidFill>
          </w14:textFill>
        </w:rPr>
        <w:t>6、采购文件的构成</w:t>
      </w:r>
      <w:bookmarkEnd w:id="52"/>
      <w:bookmarkEnd w:id="53"/>
      <w:bookmarkEnd w:id="54"/>
      <w:bookmarkEnd w:id="55"/>
    </w:p>
    <w:p w14:paraId="19120705">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采购文件含有以下部分，文本条款装订成册。内容如下：</w:t>
      </w:r>
    </w:p>
    <w:p w14:paraId="3D888E7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第一章 公开招标采购公告</w:t>
      </w:r>
    </w:p>
    <w:p w14:paraId="40B14FC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第二章 招标需求</w:t>
      </w:r>
    </w:p>
    <w:p w14:paraId="06FD0CE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第三章 投标人须知</w:t>
      </w:r>
    </w:p>
    <w:p w14:paraId="63430B4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第四章 评标办法及评分标准</w:t>
      </w:r>
    </w:p>
    <w:p w14:paraId="40B6AE2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第五章 合同主要条款</w:t>
      </w:r>
    </w:p>
    <w:p w14:paraId="758A569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第六章 投标文件格式</w:t>
      </w:r>
    </w:p>
    <w:p w14:paraId="07ECD38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投标人应详细阅读采购文件的全部内容和要求，不按采购文件的要求递交投标文件和资料导致的风险由投标人承担。</w:t>
      </w:r>
    </w:p>
    <w:p w14:paraId="70C6780B">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7、质疑与投诉</w:t>
      </w:r>
    </w:p>
    <w:p w14:paraId="0FA8819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7.1</w:t>
      </w:r>
      <w:r>
        <w:rPr>
          <w:rFonts w:hint="eastAsia" w:ascii="宋体" w:hAnsi="宋体" w:cs="宋体"/>
          <w:color w:val="000000" w:themeColor="text1"/>
          <w:szCs w:val="21"/>
          <w14:textFill>
            <w14:solidFill>
              <w14:schemeClr w14:val="tx1"/>
            </w14:solidFill>
          </w14:textFill>
        </w:rPr>
        <w:tab/>
      </w:r>
      <w:r>
        <w:rPr>
          <w:rFonts w:hint="eastAsia" w:ascii="宋体" w:hAnsi="宋体" w:cs="宋体"/>
          <w:color w:val="000000" w:themeColor="text1"/>
          <w:szCs w:val="21"/>
          <w14:textFill>
            <w14:solidFill>
              <w14:schemeClr w14:val="tx1"/>
            </w14:solidFill>
          </w14:textFill>
        </w:rPr>
        <w:t>投标人认为采购文件、采购过程和中标、成交结果使自己的权益受到损害的，可以在知道或者应知其权益受到损害之日起七个工作日内，以书面形式或者通过政采云平台在线向采购人和采购代理机构提出质疑</w:t>
      </w:r>
      <w:r>
        <w:rPr>
          <w:rFonts w:hint="eastAsia" w:ascii="宋体" w:hAnsi="宋体" w:cs="宋体"/>
          <w:b/>
          <w:color w:val="000000" w:themeColor="text1"/>
          <w:szCs w:val="21"/>
          <w14:textFill>
            <w14:solidFill>
              <w14:schemeClr w14:val="tx1"/>
            </w14:solidFill>
          </w14:textFill>
        </w:rPr>
        <w:t>（注：投标人须在法定质疑期内一次性提出针对同一采购程序环节的质疑）</w:t>
      </w:r>
      <w:r>
        <w:rPr>
          <w:rFonts w:hint="eastAsia" w:ascii="宋体" w:hAnsi="宋体" w:cs="宋体"/>
          <w:color w:val="000000" w:themeColor="text1"/>
          <w:szCs w:val="21"/>
          <w14:textFill>
            <w14:solidFill>
              <w14:schemeClr w14:val="tx1"/>
            </w14:solidFill>
          </w14:textFill>
        </w:rPr>
        <w:t>。潜在投标人的质疑或澄清要求均应加盖单位公章，署明日期。投标人未按规定要求提出的，则视同认可采购文件，但法律法规及规范性文件有明确规定的除外。供应商对采购机构的质疑答复不满意或者采购机构未在规定时间内作出答复的，可以在答复期满后十五个工作日内向同级政府采购监督管理部门投诉。</w:t>
      </w:r>
    </w:p>
    <w:p w14:paraId="4757E4F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7.2</w:t>
      </w:r>
      <w:r>
        <w:rPr>
          <w:rFonts w:hint="eastAsia" w:ascii="宋体" w:hAnsi="宋体" w:cs="宋体"/>
          <w:color w:val="000000" w:themeColor="text1"/>
          <w:szCs w:val="21"/>
          <w14:textFill>
            <w14:solidFill>
              <w14:schemeClr w14:val="tx1"/>
            </w14:solidFill>
          </w14:textFill>
        </w:rPr>
        <w:tab/>
      </w:r>
      <w:r>
        <w:rPr>
          <w:rFonts w:hint="eastAsia" w:ascii="宋体" w:hAnsi="宋体" w:cs="宋体"/>
          <w:color w:val="000000" w:themeColor="text1"/>
          <w:szCs w:val="21"/>
          <w14:textFill>
            <w14:solidFill>
              <w14:schemeClr w14:val="tx1"/>
            </w14:solidFill>
          </w14:textFill>
        </w:rPr>
        <w:t>对于受理的质疑，采购代理机构将以书面形式或其他适当方式进行答疑，必要时将书面答复发送所有取得本采购文件的投标人。若采购代理机构所作的答疑不引起采购文件相应条款的实质性改变，则不应视作对采购文件的修正或更正。</w:t>
      </w:r>
    </w:p>
    <w:p w14:paraId="64FB1F2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7.3 采购代理机构发送的答疑文件是采购文件的组成部分，对投标人具有约束力。</w:t>
      </w:r>
    </w:p>
    <w:p w14:paraId="6748E5F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56" w:name="_Hlk49407732"/>
      <w:r>
        <w:rPr>
          <w:rFonts w:hint="eastAsia" w:ascii="宋体" w:hAnsi="宋体" w:cs="宋体"/>
          <w:color w:val="000000" w:themeColor="text1"/>
          <w:szCs w:val="21"/>
          <w14:textFill>
            <w14:solidFill>
              <w14:schemeClr w14:val="tx1"/>
            </w14:solidFill>
          </w14:textFill>
        </w:rPr>
        <w:t>7.4 未尽事宜，见《政府采购质疑和投诉办法》（中华人民共和国财政部令第94号）。</w:t>
      </w:r>
    </w:p>
    <w:bookmarkEnd w:id="56"/>
    <w:p w14:paraId="4308AB7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8、采购文件的澄清与修改</w:t>
      </w:r>
    </w:p>
    <w:p w14:paraId="36F08B6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57" w:name="_Toc445193545"/>
      <w:bookmarkStart w:id="58" w:name="_Toc496003205"/>
      <w:bookmarkStart w:id="59" w:name="_Toc456853670"/>
      <w:r>
        <w:rPr>
          <w:rFonts w:hint="eastAsia" w:ascii="宋体" w:hAnsi="宋体" w:cs="宋体"/>
          <w:color w:val="000000" w:themeColor="text1"/>
          <w:szCs w:val="21"/>
          <w14:textFill>
            <w14:solidFill>
              <w14:schemeClr w14:val="tx1"/>
            </w14:solidFill>
          </w14:textFill>
        </w:rPr>
        <w:t>8.1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315F623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澄清或者修改的内容可能影响投标文件编制的，采购人或者采购代理机构应当在投标截止时间至少15日前，以书面形式通知所有获取采购文件的潜在投标人；不足15日的，采购人或者采购代理机构应当顺延提交投标文件的截止时间。</w:t>
      </w:r>
    </w:p>
    <w:p w14:paraId="430D0C93">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8.2采购代理机构必须以书面形式答复投标人要求澄清的问题，并将不包含问题来源的答复书面通知所有获取采购文件的投标人；除书面答复以外的其他澄清方式及澄清内容均无效。</w:t>
      </w:r>
    </w:p>
    <w:p w14:paraId="64B9A63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8.3采购文件澄清、答复、修改、补充的内容为采购文件的组成部分。当采购文件与采购文件的答复、澄清、修改、补充通知就同一内容的表述不一致时，以最后发出的书面文件为准。</w:t>
      </w:r>
    </w:p>
    <w:p w14:paraId="2C46146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8.4采购文件的澄清、答复、修改或补充都应该通过本代理机构以法定形式发布，采购人非通过本机构，不得擅自澄清、答复、修改或补充采购文件。</w:t>
      </w:r>
    </w:p>
    <w:p w14:paraId="2DBF58F5">
      <w:pPr>
        <w:tabs>
          <w:tab w:val="left" w:pos="709"/>
        </w:tabs>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9、关于分公司投标</w:t>
      </w:r>
    </w:p>
    <w:p w14:paraId="4BC1B16A">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除银行、保险、石油石化、电力、电信、移动、联通等特殊行业外。法人的分支机构由于不能独立承担民事责任，不能以分支机构的身份参加政府采购，只能法人身份参加。 </w:t>
      </w:r>
    </w:p>
    <w:p w14:paraId="137E8F4B">
      <w:pPr>
        <w:tabs>
          <w:tab w:val="left" w:pos="709"/>
        </w:tabs>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10、关于知识产权</w:t>
      </w:r>
    </w:p>
    <w:p w14:paraId="00B369F1">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10.1供应商必须保证，采购人在中华人民共和国境内使用投标货物、资料、技术、或其任何一部分时，享有不受限制的无偿使用权，如有第三方向采购人提出侵犯其专利权、商标权或其它知识产权的主张，该责任应由供应商承担。</w:t>
      </w:r>
    </w:p>
    <w:p w14:paraId="2CDFF354">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10.2投标报价应包含所有应向所有权人支付的专利权、商标权或其它知识产权的一切相关费用。</w:t>
      </w:r>
    </w:p>
    <w:p w14:paraId="3F8B09DF">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10.3系统软件、通用软件必须是具有在中国境内的合法使用权或版权的正版软件，涉及到第三方提出侵权或知识产权的起诉及支付版税等费用由供应商承担所有责任及费用。</w:t>
      </w:r>
    </w:p>
    <w:p w14:paraId="735A2958">
      <w:pPr>
        <w:spacing w:line="360" w:lineRule="auto"/>
        <w:ind w:firstLine="422"/>
        <w:contextualSpacing/>
        <w:rPr>
          <w:rFonts w:ascii="宋体" w:hAnsi="宋体" w:cs="宋体"/>
          <w:b/>
          <w:color w:val="000000" w:themeColor="text1"/>
          <w:szCs w:val="21"/>
          <w14:textFill>
            <w14:solidFill>
              <w14:schemeClr w14:val="tx1"/>
            </w14:solidFill>
          </w14:textFill>
        </w:rPr>
      </w:pPr>
      <w:bookmarkStart w:id="60" w:name="_Toc498429633"/>
      <w:bookmarkStart w:id="61" w:name="_Toc505353784"/>
      <w:r>
        <w:rPr>
          <w:rFonts w:hint="eastAsia" w:ascii="宋体" w:hAnsi="宋体" w:cs="宋体"/>
          <w:b/>
          <w:color w:val="000000" w:themeColor="text1"/>
          <w:szCs w:val="21"/>
          <w14:textFill>
            <w14:solidFill>
              <w14:schemeClr w14:val="tx1"/>
            </w14:solidFill>
          </w14:textFill>
        </w:rPr>
        <w:t>四、投标文件</w:t>
      </w:r>
      <w:bookmarkEnd w:id="57"/>
      <w:bookmarkEnd w:id="58"/>
      <w:bookmarkEnd w:id="59"/>
      <w:bookmarkEnd w:id="60"/>
      <w:bookmarkEnd w:id="61"/>
    </w:p>
    <w:p w14:paraId="675CEF24">
      <w:pPr>
        <w:spacing w:line="360" w:lineRule="auto"/>
        <w:ind w:firstLine="420"/>
        <w:rPr>
          <w:rFonts w:ascii="宋体" w:hAnsi="宋体" w:cs="宋体"/>
          <w:color w:val="000000" w:themeColor="text1"/>
          <w:szCs w:val="21"/>
          <w14:textFill>
            <w14:solidFill>
              <w14:schemeClr w14:val="tx1"/>
            </w14:solidFill>
          </w14:textFill>
        </w:rPr>
      </w:pPr>
      <w:bookmarkStart w:id="62" w:name="_Toc336528584"/>
      <w:r>
        <w:rPr>
          <w:rFonts w:hint="eastAsia" w:ascii="宋体" w:hAnsi="宋体" w:cs="宋体"/>
          <w:color w:val="000000" w:themeColor="text1"/>
          <w:szCs w:val="21"/>
          <w14:textFill>
            <w14:solidFill>
              <w14:schemeClr w14:val="tx1"/>
            </w14:solidFill>
          </w14:textFill>
        </w:rPr>
        <w:t>11、投标文件的组成</w:t>
      </w:r>
      <w:bookmarkEnd w:id="62"/>
    </w:p>
    <w:p w14:paraId="480F97D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11.1投标文件分为资格文件、商务技术文件、报价文件三部分；</w:t>
      </w:r>
    </w:p>
    <w:p w14:paraId="2C7816E0">
      <w:pPr>
        <w:spacing w:line="360" w:lineRule="auto"/>
        <w:ind w:firstLine="422"/>
        <w:rPr>
          <w:rFonts w:ascii="宋体" w:hAnsi="宋体" w:cs="宋体"/>
          <w:b/>
          <w:color w:val="000000" w:themeColor="text1"/>
          <w:szCs w:val="21"/>
          <w14:textFill>
            <w14:solidFill>
              <w14:schemeClr w14:val="tx1"/>
            </w14:solidFill>
          </w14:textFill>
        </w:rPr>
      </w:pPr>
      <w:bookmarkStart w:id="63" w:name="_Toc425780280"/>
      <w:bookmarkStart w:id="64" w:name="_Toc425151736"/>
      <w:bookmarkStart w:id="65" w:name="_Toc430790217"/>
      <w:bookmarkStart w:id="66" w:name="_Toc429407696"/>
      <w:bookmarkStart w:id="67" w:name="_Toc336528601"/>
      <w:r>
        <w:rPr>
          <w:rFonts w:hint="eastAsia" w:ascii="宋体" w:hAnsi="宋体" w:cs="宋体"/>
          <w:b/>
          <w:color w:val="000000" w:themeColor="text1"/>
          <w:szCs w:val="21"/>
          <w14:textFill>
            <w14:solidFill>
              <w14:schemeClr w14:val="tx1"/>
            </w14:solidFill>
          </w14:textFill>
        </w:rPr>
        <w:t>资格文件格式（包括但不限于以下内容）：</w:t>
      </w:r>
    </w:p>
    <w:p w14:paraId="324484C3">
      <w:pPr>
        <w:spacing w:line="360" w:lineRule="auto"/>
        <w:ind w:firstLine="420"/>
        <w:rPr>
          <w:rFonts w:ascii="宋体" w:hAnsi="宋体" w:cs="宋体"/>
          <w:color w:val="000000" w:themeColor="text1"/>
          <w:szCs w:val="21"/>
          <w14:textFill>
            <w14:solidFill>
              <w14:schemeClr w14:val="tx1"/>
            </w14:solidFill>
          </w14:textFill>
        </w:rPr>
      </w:pPr>
      <w:bookmarkStart w:id="68" w:name="_Hlk49407807"/>
      <w:r>
        <w:rPr>
          <w:rFonts w:hint="eastAsia" w:ascii="宋体" w:hAnsi="宋体" w:cs="宋体"/>
          <w:color w:val="000000" w:themeColor="text1"/>
          <w:szCs w:val="21"/>
          <w14:textFill>
            <w14:solidFill>
              <w14:schemeClr w14:val="tx1"/>
            </w14:solidFill>
          </w14:textFill>
        </w:rPr>
        <w:t>（1）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3EEC179D">
      <w:pPr>
        <w:tabs>
          <w:tab w:val="left" w:pos="1418"/>
        </w:tabs>
        <w:spacing w:line="360" w:lineRule="auto"/>
        <w:ind w:firstLine="420"/>
        <w:contextualSpacing/>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（2）符合参加政府采购活动应当具备的一般条件的承诺函（格式见第六章）；</w:t>
      </w:r>
    </w:p>
    <w:p w14:paraId="7E7B3E40">
      <w:pPr>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（3）供应商认为需要的其他资料（如有需提供）。</w:t>
      </w:r>
    </w:p>
    <w:p w14:paraId="56E65C1E">
      <w:pPr>
        <w:tabs>
          <w:tab w:val="left" w:pos="1418"/>
        </w:tabs>
        <w:spacing w:line="360" w:lineRule="auto"/>
        <w:ind w:firstLine="412"/>
        <w:contextualSpacing/>
        <w:rPr>
          <w:rFonts w:ascii="宋体" w:hAnsi="宋体" w:cs="宋体"/>
          <w:color w:val="000000" w:themeColor="text1"/>
          <w:spacing w:val="-2"/>
          <w:szCs w:val="21"/>
          <w14:textFill>
            <w14:solidFill>
              <w14:schemeClr w14:val="tx1"/>
            </w14:solidFill>
          </w14:textFill>
        </w:rPr>
      </w:pPr>
      <w:r>
        <w:rPr>
          <w:rFonts w:hint="eastAsia" w:ascii="宋体" w:hAnsi="宋体" w:cs="宋体"/>
          <w:color w:val="000000" w:themeColor="text1"/>
          <w:spacing w:val="-2"/>
          <w:szCs w:val="21"/>
          <w14:textFill>
            <w14:solidFill>
              <w14:schemeClr w14:val="tx1"/>
            </w14:solidFill>
          </w14:textFill>
        </w:rPr>
        <w:t>注：在资格审查时，通过“信用中国”网站(www.creditchina.gov.cn)、中国政府采购网(www.ccgp.gov.cn) 等渠道查询供应商在投标截止日之前的信用记录并保存。投标人若被列入失信被执行人或重大税收违法案件当事人名单或政府采购严重违法失信行为记录名单的，则否决其投标。若开标当天因不可抗力事件导致无法查询且一时无法恢复的，可在中标通知书发出前对中标人进行查询，如中标人为失信被执行人的，则取消中标资格。</w:t>
      </w:r>
    </w:p>
    <w:p w14:paraId="391D3069">
      <w:pPr>
        <w:snapToGrid w:val="0"/>
        <w:spacing w:line="360" w:lineRule="auto"/>
        <w:ind w:firstLine="42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商务技术文件格式（包括但不限于以下内容）：</w:t>
      </w:r>
    </w:p>
    <w:p w14:paraId="0395F4A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(1)符合性自查表（格式见第六章）；</w:t>
      </w:r>
    </w:p>
    <w:p w14:paraId="10EABA1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(2)投标书（格式见第六章）；</w:t>
      </w:r>
    </w:p>
    <w:p w14:paraId="602089D4">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(3)法定代表人身份证明（格式见第六章）；</w:t>
      </w:r>
    </w:p>
    <w:p w14:paraId="6EC31451">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(4)法定代表人授权书（投标文件由授权代表签字的须提供）（格式见第六章）；</w:t>
      </w:r>
    </w:p>
    <w:p w14:paraId="12D326F8">
      <w:pPr>
        <w:spacing w:line="360" w:lineRule="auto"/>
        <w:ind w:firstLine="42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lang w:val="zh-CN"/>
          <w14:textFill>
            <w14:solidFill>
              <w14:schemeClr w14:val="tx1"/>
            </w14:solidFill>
          </w14:textFill>
        </w:rPr>
        <w:t>投标人基本情况表</w:t>
      </w:r>
      <w:r>
        <w:rPr>
          <w:rFonts w:hint="eastAsia" w:ascii="宋体" w:hAnsi="宋体" w:cs="宋体"/>
          <w:color w:val="000000" w:themeColor="text1"/>
          <w:szCs w:val="21"/>
          <w14:textFill>
            <w14:solidFill>
              <w14:schemeClr w14:val="tx1"/>
            </w14:solidFill>
          </w14:textFill>
        </w:rPr>
        <w:t>（格式见第六章）</w:t>
      </w:r>
      <w:r>
        <w:rPr>
          <w:rFonts w:hint="eastAsia" w:ascii="宋体" w:hAnsi="宋体" w:cs="宋体"/>
          <w:color w:val="000000" w:themeColor="text1"/>
          <w:szCs w:val="21"/>
          <w:lang w:val="zh-CN"/>
          <w14:textFill>
            <w14:solidFill>
              <w14:schemeClr w14:val="tx1"/>
            </w14:solidFill>
          </w14:textFill>
        </w:rPr>
        <w:t>；</w:t>
      </w:r>
    </w:p>
    <w:p w14:paraId="475EB40D">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(6)技术条款响应表（格式见第六章）；</w:t>
      </w:r>
    </w:p>
    <w:p w14:paraId="10B14E3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(7)商务条款响应表（格式见第六章）；</w:t>
      </w:r>
    </w:p>
    <w:p w14:paraId="48C5FE6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(8)本项目组人员配备情况表（格式见第六章）；</w:t>
      </w:r>
    </w:p>
    <w:p w14:paraId="645F45A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(9)拟投入设备情况表（格式见第六章）；</w:t>
      </w:r>
    </w:p>
    <w:p w14:paraId="49D93564">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(10)评分索引表（格式自拟）；</w:t>
      </w:r>
    </w:p>
    <w:p w14:paraId="32452EE3">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(11)第四章“评标办法及评分标准”中“附表3商务和技术评分表”要求提供的资料（如有需提供）（格式见第六章）；</w:t>
      </w:r>
    </w:p>
    <w:p w14:paraId="4B44D84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ascii="宋体" w:hAnsi="宋体" w:cs="宋体"/>
          <w:color w:val="000000" w:themeColor="text1"/>
          <w:szCs w:val="21"/>
          <w:lang w:val="zh-CN"/>
          <w14:textFill>
            <w14:solidFill>
              <w14:schemeClr w14:val="tx1"/>
            </w14:solidFill>
          </w14:textFill>
        </w:rPr>
        <w:t>政府采购供应商廉洁自律承诺书</w:t>
      </w:r>
      <w:r>
        <w:rPr>
          <w:rFonts w:hint="eastAsia" w:ascii="宋体" w:hAnsi="宋体" w:cs="宋体"/>
          <w:color w:val="000000" w:themeColor="text1"/>
          <w:szCs w:val="21"/>
          <w14:textFill>
            <w14:solidFill>
              <w14:schemeClr w14:val="tx1"/>
            </w14:solidFill>
          </w14:textFill>
        </w:rPr>
        <w:t>（格式见第六章）</w:t>
      </w:r>
      <w:r>
        <w:rPr>
          <w:rFonts w:hint="eastAsia" w:ascii="宋体" w:hAnsi="宋体" w:cs="宋体"/>
          <w:color w:val="000000" w:themeColor="text1"/>
          <w:szCs w:val="21"/>
          <w:lang w:val="zh-CN"/>
          <w14:textFill>
            <w14:solidFill>
              <w14:schemeClr w14:val="tx1"/>
            </w14:solidFill>
          </w14:textFill>
        </w:rPr>
        <w:t>；</w:t>
      </w:r>
    </w:p>
    <w:p w14:paraId="09B4136E">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(13)投标人认为需要提供的其他相关资料；（如有需提供）；</w:t>
      </w:r>
    </w:p>
    <w:p w14:paraId="697A1F36">
      <w:pPr>
        <w:snapToGrid w:val="0"/>
        <w:spacing w:line="360" w:lineRule="auto"/>
        <w:ind w:firstLine="42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报价文件格式（包含但不限于以下内容）</w:t>
      </w:r>
    </w:p>
    <w:bookmarkEnd w:id="68"/>
    <w:p w14:paraId="0B6A8C7E">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开标一览表（格式见第六章）；</w:t>
      </w:r>
    </w:p>
    <w:p w14:paraId="7D453F81">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投标分项报价表（格式见附件）；</w:t>
      </w:r>
    </w:p>
    <w:p w14:paraId="7D768344">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政府采购统计基础信息表（格式见第六章）；</w:t>
      </w:r>
    </w:p>
    <w:p w14:paraId="2A7C501B">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供应商自觉抵制政府采购领域商业贿赂行为承诺书（格式见第六章）；</w:t>
      </w:r>
    </w:p>
    <w:p w14:paraId="6B2D4601">
      <w:pPr>
        <w:numPr>
          <w:ilvl w:val="0"/>
          <w:numId w:val="3"/>
        </w:numPr>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供应商认为需要提供的其他资料；（如有需提供）</w:t>
      </w:r>
    </w:p>
    <w:p w14:paraId="41E7CDF0">
      <w:pPr>
        <w:numPr>
          <w:ilvl w:val="0"/>
          <w:numId w:val="3"/>
        </w:numPr>
        <w:spacing w:line="360" w:lineRule="auto"/>
        <w:ind w:firstLine="420"/>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中小企业声明函；（如有需提供，格式见第六章）</w:t>
      </w:r>
    </w:p>
    <w:p w14:paraId="3453BE0E">
      <w:pPr>
        <w:numPr>
          <w:ilvl w:val="0"/>
          <w:numId w:val="3"/>
        </w:num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残疾人福利性单位声明函；（格式见第六章）</w:t>
      </w:r>
    </w:p>
    <w:p w14:paraId="386E065A">
      <w:pPr>
        <w:numPr>
          <w:ilvl w:val="0"/>
          <w:numId w:val="3"/>
        </w:numPr>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由省级以上监狱管理局、戒毒管理局（含新疆生产建设兵团）出具的属于监狱企业</w:t>
      </w:r>
      <w:r>
        <w:rPr>
          <w:rFonts w:hint="eastAsia" w:ascii="宋体" w:hAnsi="宋体"/>
          <w:color w:val="000000" w:themeColor="text1"/>
          <w:szCs w:val="21"/>
          <w14:textFill>
            <w14:solidFill>
              <w14:schemeClr w14:val="tx1"/>
            </w14:solidFill>
          </w14:textFill>
        </w:rPr>
        <w:t>的证明文件；（如有请提供）</w:t>
      </w:r>
    </w:p>
    <w:p w14:paraId="2CA225B2">
      <w:pPr>
        <w:pStyle w:val="19"/>
        <w:ind w:firstLine="420"/>
      </w:pPr>
      <w:r>
        <w:rPr>
          <w:rFonts w:hint="eastAsia"/>
        </w:rPr>
        <w:t>以上格式详见招标文件第六章 投标文件格式</w:t>
      </w:r>
    </w:p>
    <w:p w14:paraId="056BC5B1">
      <w:pPr>
        <w:tabs>
          <w:tab w:val="left" w:pos="1418"/>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11.2本次招标对投标文件组成要求，表述在《投标人须知》中。</w:t>
      </w:r>
    </w:p>
    <w:p w14:paraId="7815303F">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12、投标报价</w:t>
      </w:r>
      <w:bookmarkEnd w:id="63"/>
      <w:bookmarkEnd w:id="64"/>
      <w:bookmarkEnd w:id="65"/>
      <w:bookmarkEnd w:id="66"/>
    </w:p>
    <w:p w14:paraId="01783318">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12.1投标人应全面充分了解本招标项目的全部内容及要求以及现场的基本条件，按照《投标人须知》规定与要求报价，并包含过程中可能涉及的所有费用。</w:t>
      </w:r>
    </w:p>
    <w:p w14:paraId="659BAF9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12.2所有投标报价必须以人民币报价，不接受外币报价。</w:t>
      </w:r>
    </w:p>
    <w:p w14:paraId="2CD75EBE">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12.3投标报价每项只有一个，而且一经开标，投标价不得变更。如果出现有两个及以上的报价又未声明以哪一报价方案为主，则投标将被拒绝。投标声明应载明在“开标一览表”中，供开标时唱出。未经唱出的投标声明在评标时不作考虑。</w:t>
      </w:r>
    </w:p>
    <w:p w14:paraId="0FE5C66F">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12.4投标报价在合同执行过程中是固定不变的，投标人不得以任何理由予以变更。任何包含价格调整要求的投标，将被认为是非实质性响应的投标而导致投标无效。</w:t>
      </w:r>
    </w:p>
    <w:p w14:paraId="7972EA43">
      <w:pPr>
        <w:spacing w:line="360" w:lineRule="auto"/>
        <w:ind w:firstLine="420"/>
        <w:contextualSpacing/>
        <w:rPr>
          <w:rFonts w:ascii="宋体" w:hAnsi="宋体" w:cs="宋体"/>
          <w:color w:val="000000" w:themeColor="text1"/>
          <w:szCs w:val="21"/>
          <w14:textFill>
            <w14:solidFill>
              <w14:schemeClr w14:val="tx1"/>
            </w14:solidFill>
          </w14:textFill>
        </w:rPr>
      </w:pPr>
      <w:bookmarkStart w:id="69" w:name="_Toc429407697"/>
      <w:bookmarkStart w:id="70" w:name="_Toc425151737"/>
      <w:bookmarkStart w:id="71" w:name="_Toc425780281"/>
      <w:bookmarkStart w:id="72" w:name="_Toc430790218"/>
      <w:r>
        <w:rPr>
          <w:rFonts w:hint="eastAsia" w:ascii="宋体" w:hAnsi="宋体" w:cs="宋体"/>
          <w:color w:val="000000" w:themeColor="text1"/>
          <w:szCs w:val="21"/>
          <w14:textFill>
            <w14:solidFill>
              <w14:schemeClr w14:val="tx1"/>
            </w14:solidFill>
          </w14:textFill>
        </w:rPr>
        <w:t>13、投标文件编写</w:t>
      </w:r>
      <w:bookmarkEnd w:id="69"/>
      <w:bookmarkEnd w:id="70"/>
      <w:bookmarkEnd w:id="71"/>
      <w:bookmarkEnd w:id="72"/>
    </w:p>
    <w:p w14:paraId="2B79C78C">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13.1投标文件应表述准确、完整、详细，并按统一格式填写。开标一览表系开标仪式上唱标的内容，应按格式完整填写。投标文件因表达不清楚所引起的后果由投标人负责。</w:t>
      </w:r>
    </w:p>
    <w:p w14:paraId="02F4B23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13.2投标语言：中文。除签名、盖章、专用名称等特殊情形外，以中文汉语以外的文字表述的投标文件视同未提供。</w:t>
      </w:r>
    </w:p>
    <w:p w14:paraId="682FE066">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13.3投标文件中所使用的计量单位，除非本采购文件“招标内容及要求”有特殊要求，应采用国家法定计量单位。</w:t>
      </w:r>
    </w:p>
    <w:p w14:paraId="17094CB9">
      <w:pPr>
        <w:spacing w:line="360" w:lineRule="auto"/>
        <w:ind w:firstLine="420"/>
        <w:contextualSpacing/>
        <w:rPr>
          <w:rFonts w:ascii="宋体" w:hAnsi="宋体" w:cs="宋体"/>
          <w:color w:val="000000" w:themeColor="text1"/>
          <w:szCs w:val="21"/>
          <w14:textFill>
            <w14:solidFill>
              <w14:schemeClr w14:val="tx1"/>
            </w14:solidFill>
          </w14:textFill>
        </w:rPr>
      </w:pPr>
      <w:bookmarkStart w:id="73" w:name="_Toc425151738"/>
      <w:bookmarkStart w:id="74" w:name="_Toc429407698"/>
      <w:bookmarkStart w:id="75" w:name="_Toc430790219"/>
      <w:bookmarkStart w:id="76" w:name="_Toc425780282"/>
      <w:r>
        <w:rPr>
          <w:rFonts w:hint="eastAsia" w:ascii="宋体" w:hAnsi="宋体" w:cs="宋体"/>
          <w:color w:val="000000" w:themeColor="text1"/>
          <w:szCs w:val="21"/>
          <w14:textFill>
            <w14:solidFill>
              <w14:schemeClr w14:val="tx1"/>
            </w14:solidFill>
          </w14:textFill>
        </w:rPr>
        <w:t>14、投标文件的有效期</w:t>
      </w:r>
      <w:bookmarkEnd w:id="73"/>
      <w:bookmarkEnd w:id="74"/>
      <w:bookmarkEnd w:id="75"/>
      <w:bookmarkEnd w:id="76"/>
    </w:p>
    <w:p w14:paraId="0369F683">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14.1投标文件应在《投标人须知》规定的投标有效期内保持有效。有效期短于规定期限的，将导致投标无效而被拒绝。</w:t>
      </w:r>
    </w:p>
    <w:p w14:paraId="6FA05BC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14.2在特殊情况下，在原投标有效期截止之前，应采购人的要求，采购代理机构可要求投标人延长投标文件的有效期，这种要求的提出和投标人的答复都应以书面（含传真）的形式进行。</w:t>
      </w:r>
    </w:p>
    <w:p w14:paraId="6B980261">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14.3中标人的投标文件自开标之日起至合同履行完毕止均应保持有效。</w:t>
      </w:r>
      <w:bookmarkStart w:id="77" w:name="_Toc425151740"/>
      <w:bookmarkStart w:id="78" w:name="_Toc429407700"/>
      <w:bookmarkStart w:id="79" w:name="_Toc456853671"/>
      <w:bookmarkStart w:id="80" w:name="_Toc505353785"/>
      <w:bookmarkStart w:id="81" w:name="_Toc445193546"/>
      <w:bookmarkStart w:id="82" w:name="_Toc496003206"/>
      <w:bookmarkStart w:id="83" w:name="_Toc498429634"/>
      <w:bookmarkStart w:id="84" w:name="_Toc425780284"/>
      <w:bookmarkStart w:id="85" w:name="_Toc430790221"/>
      <w:bookmarkStart w:id="86" w:name="_Toc425780285"/>
      <w:bookmarkStart w:id="87" w:name="_Toc425151741"/>
      <w:bookmarkStart w:id="88" w:name="_Toc429407701"/>
      <w:bookmarkStart w:id="89" w:name="_Toc430790222"/>
    </w:p>
    <w:p w14:paraId="325F9A57">
      <w:pPr>
        <w:spacing w:line="360" w:lineRule="auto"/>
        <w:ind w:firstLine="422"/>
        <w:contextualSpacing/>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五、投标文件的递交</w:t>
      </w:r>
      <w:bookmarkEnd w:id="77"/>
      <w:bookmarkEnd w:id="78"/>
      <w:bookmarkEnd w:id="79"/>
      <w:bookmarkEnd w:id="80"/>
      <w:bookmarkEnd w:id="81"/>
      <w:bookmarkEnd w:id="82"/>
      <w:bookmarkEnd w:id="83"/>
      <w:bookmarkEnd w:id="84"/>
      <w:bookmarkEnd w:id="85"/>
    </w:p>
    <w:p w14:paraId="2AD9F800">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15、投标文件的签署及装订</w:t>
      </w:r>
    </w:p>
    <w:p w14:paraId="3338BCC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15.1对本采购文件相关部分提供的各种文件、表格、格式，投标人应按采购文件要求填写、签署和加盖公章。</w:t>
      </w:r>
    </w:p>
    <w:p w14:paraId="213883C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15.2投标文件必须按采购文件规定的格式加盖公章、法定代表人签字（或盖章或电子章）、投标代表人签字（或盖章或电子章）。</w:t>
      </w:r>
    </w:p>
    <w:p w14:paraId="4F4C140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15.3投标文件应按各组成部分内容进行整理、编排、立目、索引、注明页码，以有利阅读评审。</w:t>
      </w:r>
    </w:p>
    <w:p w14:paraId="7CBC682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15.4投标文件的组成与份数</w:t>
      </w:r>
    </w:p>
    <w:p w14:paraId="7698160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bookmarkStart w:id="90" w:name="_Toc429407702"/>
      <w:bookmarkStart w:id="91" w:name="_Toc425151742"/>
      <w:bookmarkStart w:id="92" w:name="_Toc425780286"/>
      <w:bookmarkStart w:id="93" w:name="_Toc430790223"/>
      <w:r>
        <w:rPr>
          <w:rFonts w:hint="eastAsia" w:ascii="宋体" w:hAnsi="宋体" w:cs="宋体"/>
          <w:color w:val="000000" w:themeColor="text1"/>
          <w:szCs w:val="21"/>
          <w14:textFill>
            <w14:solidFill>
              <w14:schemeClr w14:val="tx1"/>
            </w14:solidFill>
          </w14:textFill>
        </w:rPr>
        <w:t>本项目实行网上投标，供应商应准备以下投标文件：</w:t>
      </w:r>
    </w:p>
    <w:p w14:paraId="193AEA5B">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（1）上传到政府采购云平台的电子投标文件（含资格文件、商务技术文件、报价文件）1份。</w:t>
      </w:r>
    </w:p>
    <w:p w14:paraId="1CBFCB19">
      <w:pPr>
        <w:spacing w:line="360" w:lineRule="auto"/>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（2）以U盘存储的电子备份投标文件（含资格文件、商务技术文件、报价文件）1份（自愿提供，用于异常情况处理）。</w:t>
      </w:r>
    </w:p>
    <w:p w14:paraId="28EB4B6B">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备注：中标人须在中标后3个工作日内提供资格文件、商务技术文件、报价文件正副本各1份，纸质投标文件需与电子投标文件一致。</w:t>
      </w:r>
    </w:p>
    <w:p w14:paraId="41FE4DC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15.5电子投标文件应根据政府采购云平台的要求及本采购文件规定的格式和顺序编制电子投标文件并进行关联定位。</w:t>
      </w:r>
    </w:p>
    <w:p w14:paraId="302F66DD">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15.6电子备份投标文件应保证同上传至政府采购云平台的电子投标文件内容相一致。</w:t>
      </w:r>
    </w:p>
    <w:p w14:paraId="2DB51479">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15.7纸质版投标文件</w:t>
      </w:r>
    </w:p>
    <w:p w14:paraId="56E2A580">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（1）投标文件应按采购文件要求由资格文件、商务技术文件和报价文件三部分组成。三部分分别编制并单独装订成册。投标文件的封面应注明“正本”、“副本”字样。</w:t>
      </w:r>
    </w:p>
    <w:p w14:paraId="09FD6DF4">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（2）投标文件的正本必须打印，在封面加盖公章并注明“正本”字样。副本可以提交正本的复印件，在封面加盖公章并注明“副本”字样。若正本与副本不符，以正本为准。</w:t>
      </w:r>
    </w:p>
    <w:p w14:paraId="3EDDDAB2">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（3）投标文件一般不得涂改和增删，如发现有错漏必需修改，在涂改或增删之处必须有投标人法定代表人或授权代表的签字或盖章。否则，评标委员会将不接受该修改。</w:t>
      </w:r>
    </w:p>
    <w:p w14:paraId="56BF6511">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（4）投标文件因字迹潦草或表达不清楚所引起的后果由投标人负责。</w:t>
      </w:r>
    </w:p>
    <w:p w14:paraId="0762659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16、投标文件的密封、标记和递送</w:t>
      </w:r>
      <w:bookmarkEnd w:id="90"/>
      <w:bookmarkEnd w:id="91"/>
      <w:bookmarkEnd w:id="92"/>
      <w:bookmarkEnd w:id="93"/>
    </w:p>
    <w:p w14:paraId="67900A03">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16.1以U盘存储的电子备份投标文件用分带密封后递交。</w:t>
      </w:r>
    </w:p>
    <w:p w14:paraId="24641738">
      <w:pPr>
        <w:snapToGrid w:val="0"/>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16.2</w:t>
      </w:r>
      <w:r>
        <w:rPr>
          <w:rFonts w:hint="eastAsia" w:ascii="宋体" w:hAnsi="宋体" w:cs="宋体"/>
          <w:color w:val="000000" w:themeColor="text1"/>
          <w:kern w:val="0"/>
          <w:szCs w:val="21"/>
          <w14:textFill>
            <w14:solidFill>
              <w14:schemeClr w14:val="tx1"/>
            </w14:solidFill>
          </w14:textFill>
        </w:rPr>
        <w:t>纸质备份投标文件</w:t>
      </w:r>
      <w:r>
        <w:rPr>
          <w:rFonts w:hint="eastAsia" w:ascii="宋体" w:hAnsi="宋体" w:cs="宋体"/>
          <w:bCs/>
          <w:color w:val="000000" w:themeColor="text1"/>
          <w:szCs w:val="21"/>
          <w14:textFill>
            <w14:solidFill>
              <w14:schemeClr w14:val="tx1"/>
            </w14:solidFill>
          </w14:textFill>
        </w:rPr>
        <w:t>，要求分别按</w:t>
      </w:r>
      <w:r>
        <w:rPr>
          <w:rFonts w:hint="eastAsia" w:ascii="宋体" w:hAnsi="宋体" w:cs="宋体"/>
          <w:color w:val="000000" w:themeColor="text1"/>
          <w:szCs w:val="21"/>
          <w14:textFill>
            <w14:solidFill>
              <w14:schemeClr w14:val="tx1"/>
            </w14:solidFill>
          </w14:textFill>
        </w:rPr>
        <w:t>资格文件（正本、副本）、商务技术文件（正本、副本）和报价文件（正本、副本）三部分</w:t>
      </w:r>
      <w:r>
        <w:rPr>
          <w:rFonts w:hint="eastAsia" w:ascii="宋体" w:hAnsi="宋体" w:cs="宋体"/>
          <w:bCs/>
          <w:color w:val="000000" w:themeColor="text1"/>
          <w:szCs w:val="21"/>
          <w14:textFill>
            <w14:solidFill>
              <w14:schemeClr w14:val="tx1"/>
            </w14:solidFill>
          </w14:textFill>
        </w:rPr>
        <w:t>分开包</w:t>
      </w:r>
      <w:r>
        <w:rPr>
          <w:rFonts w:hint="eastAsia" w:ascii="宋体" w:hAnsi="宋体" w:cs="宋体"/>
          <w:color w:val="000000" w:themeColor="text1"/>
          <w:kern w:val="0"/>
          <w:szCs w:val="21"/>
          <w14:textFill>
            <w14:solidFill>
              <w14:schemeClr w14:val="tx1"/>
            </w14:solidFill>
          </w14:textFill>
        </w:rPr>
        <w:t>装。</w:t>
      </w:r>
    </w:p>
    <w:p w14:paraId="23D283F9">
      <w:pPr>
        <w:snapToGrid w:val="0"/>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16.3投标文件的包装封面上应注明投标人名称、投标人地址、投标文件名称(电子备份投标文件/资格文件/商务技术文件/报价文件)、投标项目名称、项目编号，并加盖投标人公章。</w:t>
      </w:r>
    </w:p>
    <w:p w14:paraId="5421519C">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16.4未按规定密封或标记的投标文件将被拒绝，由此造成投标文件被误投或提前拆封的风险由供应商承担。</w:t>
      </w:r>
    </w:p>
    <w:p w14:paraId="652A4C7D">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16.5供应商在投标截止时间之前，可以对已提交的</w:t>
      </w:r>
      <w:r>
        <w:rPr>
          <w:rFonts w:hint="eastAsia" w:ascii="宋体" w:hAnsi="宋体" w:cs="宋体"/>
          <w:color w:val="000000" w:themeColor="text1"/>
          <w:kern w:val="0"/>
          <w:szCs w:val="21"/>
          <w14:textFill>
            <w14:solidFill>
              <w14:schemeClr w14:val="tx1"/>
            </w14:solidFill>
          </w14:textFill>
        </w:rPr>
        <w:t>电子备份投标文件和纸质备份投标文件</w:t>
      </w:r>
      <w:r>
        <w:rPr>
          <w:rFonts w:hint="eastAsia" w:ascii="宋体" w:hAnsi="宋体" w:cs="宋体"/>
          <w:color w:val="000000" w:themeColor="text1"/>
          <w:szCs w:val="21"/>
          <w14:textFill>
            <w14:solidFill>
              <w14:schemeClr w14:val="tx1"/>
            </w14:solidFill>
          </w14:textFill>
        </w:rPr>
        <w:t>进行修改或撤回，并书面通知招标采购单位；投标截止时间后，供应商不得撤回、修改投标文件。修改后重新递交的</w:t>
      </w:r>
      <w:r>
        <w:rPr>
          <w:rFonts w:hint="eastAsia" w:ascii="宋体" w:hAnsi="宋体" w:cs="宋体"/>
          <w:color w:val="000000" w:themeColor="text1"/>
          <w:kern w:val="0"/>
          <w:szCs w:val="21"/>
          <w14:textFill>
            <w14:solidFill>
              <w14:schemeClr w14:val="tx1"/>
            </w14:solidFill>
          </w14:textFill>
        </w:rPr>
        <w:t>电子备份投标文件和纸质备份投标文件</w:t>
      </w:r>
      <w:r>
        <w:rPr>
          <w:rFonts w:hint="eastAsia" w:ascii="宋体" w:hAnsi="宋体" w:cs="宋体"/>
          <w:color w:val="000000" w:themeColor="text1"/>
          <w:szCs w:val="21"/>
          <w14:textFill>
            <w14:solidFill>
              <w14:schemeClr w14:val="tx1"/>
            </w14:solidFill>
          </w14:textFill>
        </w:rPr>
        <w:t>应当按本采购文件的要求签署、盖章和密封。</w:t>
      </w:r>
    </w:p>
    <w:p w14:paraId="6D43370F">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16.6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5BC734E0">
      <w:pPr>
        <w:snapToGrid w:val="0"/>
        <w:spacing w:line="360" w:lineRule="auto"/>
        <w:ind w:firstLine="420"/>
        <w:jc w:val="left"/>
        <w:rPr>
          <w:rFonts w:ascii="宋体" w:hAnsi="宋体" w:cs="宋体"/>
          <w:color w:val="000000" w:themeColor="text1"/>
          <w:szCs w:val="21"/>
          <w14:textFill>
            <w14:solidFill>
              <w14:schemeClr w14:val="tx1"/>
            </w14:solidFill>
          </w14:textFill>
        </w:rPr>
      </w:pPr>
      <w:bookmarkStart w:id="94" w:name="_Toc429407703"/>
      <w:bookmarkStart w:id="95" w:name="_Toc425780287"/>
      <w:bookmarkStart w:id="96" w:name="_Toc430790224"/>
      <w:bookmarkStart w:id="97" w:name="_Toc425151743"/>
      <w:r>
        <w:rPr>
          <w:rFonts w:hint="eastAsia" w:ascii="宋体" w:hAnsi="宋体" w:cs="宋体"/>
          <w:color w:val="000000" w:themeColor="text1"/>
          <w:szCs w:val="21"/>
          <w14:textFill>
            <w14:solidFill>
              <w14:schemeClr w14:val="tx1"/>
            </w14:solidFill>
          </w14:textFill>
        </w:rPr>
        <w:t>17、</w:t>
      </w:r>
      <w:bookmarkEnd w:id="94"/>
      <w:bookmarkEnd w:id="95"/>
      <w:bookmarkEnd w:id="96"/>
      <w:bookmarkEnd w:id="97"/>
      <w:r>
        <w:rPr>
          <w:rFonts w:hint="eastAsia" w:ascii="宋体" w:hAnsi="宋体" w:cs="宋体"/>
          <w:color w:val="000000" w:themeColor="text1"/>
          <w:szCs w:val="21"/>
          <w14:textFill>
            <w14:solidFill>
              <w14:schemeClr w14:val="tx1"/>
            </w14:solidFill>
          </w14:textFill>
        </w:rPr>
        <w:t>投标文件的效力：</w:t>
      </w:r>
    </w:p>
    <w:p w14:paraId="69051C1B">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投标文件的启用，按先后顺位分别为电子投标文件、以U盘存储的电子备份投标文件。在下一顺位的投标文件启用时，前一顺位的投标文件自动失效。</w:t>
      </w:r>
    </w:p>
    <w:p w14:paraId="65ECACAA">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电子投标文件未能按时解密，供应商提供了电子备份投标文件的，以电子备份投标文件作为依据，否则视为投标文件撤回。电子投标文件已按时解密的，电子备份投标文件自动失效。</w:t>
      </w:r>
    </w:p>
    <w:p w14:paraId="237D270C">
      <w:pPr>
        <w:snapToGrid w:val="0"/>
        <w:spacing w:line="360" w:lineRule="auto"/>
        <w:ind w:firstLine="420"/>
        <w:jc w:val="left"/>
        <w:rPr>
          <w:rFonts w:ascii="宋体" w:hAnsi="宋体" w:cs="宋体"/>
          <w:color w:val="000000" w:themeColor="text1"/>
          <w:szCs w:val="21"/>
          <w14:textFill>
            <w14:solidFill>
              <w14:schemeClr w14:val="tx1"/>
            </w14:solidFill>
          </w14:textFill>
        </w:rPr>
      </w:pPr>
      <w:bookmarkStart w:id="98" w:name="_Toc425780288"/>
      <w:bookmarkStart w:id="99" w:name="_Toc429407704"/>
      <w:bookmarkStart w:id="100" w:name="_Toc425151744"/>
      <w:bookmarkStart w:id="101" w:name="_Toc430790225"/>
      <w:r>
        <w:rPr>
          <w:rFonts w:hint="eastAsia" w:ascii="宋体" w:hAnsi="宋体" w:cs="宋体"/>
          <w:color w:val="000000" w:themeColor="text1"/>
          <w:szCs w:val="21"/>
          <w14:textFill>
            <w14:solidFill>
              <w14:schemeClr w14:val="tx1"/>
            </w14:solidFill>
          </w14:textFill>
        </w:rPr>
        <w:t>18、投标文件的修改和撤回</w:t>
      </w:r>
      <w:bookmarkEnd w:id="98"/>
      <w:bookmarkEnd w:id="99"/>
      <w:bookmarkEnd w:id="100"/>
      <w:bookmarkEnd w:id="101"/>
    </w:p>
    <w:p w14:paraId="059080C2">
      <w:pPr>
        <w:snapToGrid w:val="0"/>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18.1投标文件递交以后，在投标截止时间之前，投标人可以要求修改或撤回已上传的电子档投标文件。</w:t>
      </w:r>
    </w:p>
    <w:p w14:paraId="3677470A">
      <w:pPr>
        <w:tabs>
          <w:tab w:val="left" w:pos="709"/>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18.2在投标截止时间之后，投标人不得对其投标文件进行修改。</w:t>
      </w:r>
    </w:p>
    <w:bookmarkEnd w:id="86"/>
    <w:bookmarkEnd w:id="87"/>
    <w:bookmarkEnd w:id="88"/>
    <w:bookmarkEnd w:id="89"/>
    <w:p w14:paraId="78A07741">
      <w:pPr>
        <w:spacing w:line="360" w:lineRule="auto"/>
        <w:ind w:firstLine="422"/>
        <w:contextualSpacing/>
        <w:rPr>
          <w:rFonts w:ascii="宋体" w:hAnsi="宋体" w:cs="宋体"/>
          <w:b/>
          <w:color w:val="000000" w:themeColor="text1"/>
          <w:szCs w:val="21"/>
          <w14:textFill>
            <w14:solidFill>
              <w14:schemeClr w14:val="tx1"/>
            </w14:solidFill>
          </w14:textFill>
        </w:rPr>
      </w:pPr>
      <w:bookmarkStart w:id="102" w:name="_Toc425151745"/>
      <w:bookmarkStart w:id="103" w:name="_Toc425780289"/>
      <w:bookmarkStart w:id="104" w:name="_Toc505353786"/>
      <w:bookmarkStart w:id="105" w:name="_Toc445193547"/>
      <w:bookmarkStart w:id="106" w:name="_Toc429407705"/>
      <w:bookmarkStart w:id="107" w:name="_Toc430790226"/>
      <w:bookmarkStart w:id="108" w:name="_Toc456853672"/>
      <w:bookmarkStart w:id="109" w:name="_Toc496003207"/>
      <w:bookmarkStart w:id="110" w:name="_Toc498429635"/>
      <w:r>
        <w:rPr>
          <w:rFonts w:hint="eastAsia" w:ascii="宋体" w:hAnsi="宋体" w:cs="宋体"/>
          <w:b/>
          <w:color w:val="000000" w:themeColor="text1"/>
          <w:szCs w:val="21"/>
          <w14:textFill>
            <w14:solidFill>
              <w14:schemeClr w14:val="tx1"/>
            </w14:solidFill>
          </w14:textFill>
        </w:rPr>
        <w:t>六、开标</w:t>
      </w:r>
      <w:bookmarkEnd w:id="102"/>
      <w:bookmarkEnd w:id="103"/>
      <w:bookmarkEnd w:id="104"/>
      <w:bookmarkEnd w:id="105"/>
      <w:bookmarkEnd w:id="106"/>
      <w:bookmarkEnd w:id="107"/>
      <w:bookmarkEnd w:id="108"/>
      <w:bookmarkEnd w:id="109"/>
      <w:bookmarkEnd w:id="110"/>
    </w:p>
    <w:p w14:paraId="5B48F2E8">
      <w:pPr>
        <w:spacing w:line="360" w:lineRule="auto"/>
        <w:ind w:firstLine="420"/>
        <w:rPr>
          <w:rFonts w:ascii="宋体" w:hAnsi="宋体" w:cs="宋体"/>
          <w:color w:val="000000" w:themeColor="text1"/>
          <w:szCs w:val="21"/>
          <w14:textFill>
            <w14:solidFill>
              <w14:schemeClr w14:val="tx1"/>
            </w14:solidFill>
          </w14:textFill>
        </w:rPr>
      </w:pPr>
      <w:bookmarkStart w:id="111" w:name="_Toc456853673"/>
      <w:bookmarkStart w:id="112" w:name="_Toc445193548"/>
      <w:bookmarkStart w:id="113" w:name="_Toc425780291"/>
      <w:bookmarkStart w:id="114" w:name="_Toc498429636"/>
      <w:bookmarkStart w:id="115" w:name="_Toc425151747"/>
      <w:bookmarkStart w:id="116" w:name="_Toc430790228"/>
      <w:bookmarkStart w:id="117" w:name="_Toc429407707"/>
      <w:bookmarkStart w:id="118" w:name="_Toc505353787"/>
      <w:bookmarkStart w:id="119" w:name="_Toc496003208"/>
      <w:r>
        <w:rPr>
          <w:rFonts w:hint="eastAsia" w:ascii="宋体" w:hAnsi="宋体" w:cs="宋体"/>
          <w:color w:val="000000" w:themeColor="text1"/>
          <w:szCs w:val="21"/>
          <w14:textFill>
            <w14:solidFill>
              <w14:schemeClr w14:val="tx1"/>
            </w14:solidFill>
          </w14:textFill>
        </w:rPr>
        <w:t>19、开标准备</w:t>
      </w:r>
    </w:p>
    <w:p w14:paraId="3705F69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19.1 采购代理机构将组织各投标人法定代表人或其授权代表分别登记、签到，无关人员不得进入现场。投标人的法定代表人或其授权代表应确保手机畅通并及时关注加入的政采云项目情况。投标人未参加开标的，视同认可开标结果。</w:t>
      </w:r>
    </w:p>
    <w:p w14:paraId="1393355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19.2采购代理机构接收投标文件并登记，各投标人法定代表人或其授权代表对投标文件的递交记录情况进行签字确认。</w:t>
      </w:r>
    </w:p>
    <w:p w14:paraId="404D79A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19.3采购代理机构宣布开标，介绍开标现场的人员情况，宣读递交投标文件的投标人名单、开标纪律、应当回避的情形等注意事项，组织各投标人法定代表人或其授权代表签署不存在影响公平竞争的《政府采购活动现场确认声明书》。</w:t>
      </w:r>
    </w:p>
    <w:p w14:paraId="2667706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20、开标程序：</w:t>
      </w:r>
    </w:p>
    <w:p w14:paraId="5563DF3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20.1电子招投标开标程序：</w:t>
      </w:r>
    </w:p>
    <w:p w14:paraId="20FC41CA">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（1）投标截止时间后，供应商登录政府采购云平台，用“项目采购-开标评标”功能对电子投标文件进行在线解密，在线解密电子投标文件时间为开标时间后30分钟内。</w:t>
      </w:r>
    </w:p>
    <w:p w14:paraId="772D8CC0">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在政府采购云平台开启已解密投标人的“资格文件、商务技术文件”，待评标委员会资格审查、技术商务评审结束并公布资格审查、技术商务评分结果后，再开启已解密投标人的“报价文件”并做开标记录；</w:t>
      </w:r>
    </w:p>
    <w:p w14:paraId="4694181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（3）在政府采购云平台公布评审结果。</w:t>
      </w:r>
    </w:p>
    <w:p w14:paraId="1570831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（4）开标会议结束。</w:t>
      </w:r>
    </w:p>
    <w:p w14:paraId="4F234C8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20.2线下开标程序：</w:t>
      </w:r>
    </w:p>
    <w:p w14:paraId="6EBF2429">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在招标文件规定的时间和地点公开开标，并邀请所有供应商的法定代表人（或授权代表）准时参加。供应商的法定代表人（或授权代表）不参加开标的或迟到参加开标的，视同该供应商默认开标记录，不得事后对开标过程提出任何异议。</w:t>
      </w:r>
    </w:p>
    <w:p w14:paraId="6B5D27A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20.3开标程序：分两阶段开标。</w:t>
      </w:r>
    </w:p>
    <w:p w14:paraId="5F6E40C3">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第一阶段开标：</w:t>
      </w:r>
    </w:p>
    <w:p w14:paraId="16A9673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（1）宣布开标；</w:t>
      </w:r>
    </w:p>
    <w:p w14:paraId="67C9BAAB">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（2）介绍开标现场的人员情况；</w:t>
      </w:r>
    </w:p>
    <w:p w14:paraId="24F336E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（3）宣读递交投标文件的供应商名单、开标纪律、应当回避的情形等注意事项；</w:t>
      </w:r>
    </w:p>
    <w:p w14:paraId="6228774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（4）供应商签署不存在影响公平竞争的《政府采购活动现场确认声明书》；</w:t>
      </w:r>
    </w:p>
    <w:p w14:paraId="32548960">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（5）供应商代表查验投标文件密封情况；确认无误后按照供应商提交投标文件的先后顺序，先拆封“资格文件、商务技术文件”，宣读供应商名称、投标文件份数等内容，并做开标记录；</w:t>
      </w:r>
    </w:p>
    <w:p w14:paraId="70210DF4">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（6）第一阶段开标记录签字确认；</w:t>
      </w:r>
    </w:p>
    <w:p w14:paraId="3E96C5E9">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（7）告知供应商第二阶段开标的有关事宜；</w:t>
      </w:r>
    </w:p>
    <w:p w14:paraId="1D177C17">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（8）第一阶段开标结束。</w:t>
      </w:r>
    </w:p>
    <w:p w14:paraId="7CBDC9FD">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第二阶段开标：</w:t>
      </w:r>
    </w:p>
    <w:p w14:paraId="34B25B41">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（1）宣告资格文件、商务技术文件评审无效供应商名单及理由，供应商代表收回未拆封的报价文件并签字确认；</w:t>
      </w:r>
    </w:p>
    <w:p w14:paraId="43C6FFA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（2）公布经资格文件、商务技术文件评审符合招标文件要求的供应商名单及其商务和技术得分情况；</w:t>
      </w:r>
    </w:p>
    <w:p w14:paraId="176D2CE1">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代表查验“报价文件”密封情况，确认无误后按第一阶段开标顺序拆封除无效标外的供应商的“报价文件”，宣读投标文件正本中“开标一览表”内容，以及采购人认为必要的其他内容与记录，并做开标记录；</w:t>
      </w:r>
    </w:p>
    <w:p w14:paraId="119B5E1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（4）第二阶段开标记录签字确认；</w:t>
      </w:r>
    </w:p>
    <w:p w14:paraId="6254F0B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休会，评标委员会对“报价文件”进行评审；</w:t>
      </w:r>
    </w:p>
    <w:p w14:paraId="35E2F54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（5）主持人宣布复会，公布中标候选人名单及采购人最终确定中标供应商名单的时间和公告方式等；</w:t>
      </w:r>
    </w:p>
    <w:p w14:paraId="0A04A504">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（6）第二阶段开标结束。</w:t>
      </w:r>
    </w:p>
    <w:p w14:paraId="050D102E">
      <w:pPr>
        <w:spacing w:line="360" w:lineRule="auto"/>
        <w:ind w:firstLine="422" w:firstLineChars="200"/>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投标截止时间止，有效供应商不足3家的，不得开标，本次采购活动终止。</w:t>
      </w:r>
    </w:p>
    <w:p w14:paraId="3A066664">
      <w:pPr>
        <w:spacing w:line="360" w:lineRule="auto"/>
        <w:ind w:firstLine="422"/>
        <w:contextualSpacing/>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七、评标和定标</w:t>
      </w:r>
      <w:bookmarkEnd w:id="111"/>
      <w:bookmarkEnd w:id="112"/>
      <w:bookmarkEnd w:id="113"/>
      <w:bookmarkEnd w:id="114"/>
      <w:bookmarkEnd w:id="115"/>
      <w:bookmarkEnd w:id="116"/>
      <w:bookmarkEnd w:id="117"/>
      <w:bookmarkEnd w:id="118"/>
      <w:bookmarkEnd w:id="119"/>
    </w:p>
    <w:p w14:paraId="6ED5AAD6">
      <w:pPr>
        <w:spacing w:line="360" w:lineRule="auto"/>
        <w:ind w:firstLine="420"/>
        <w:contextualSpacing/>
        <w:rPr>
          <w:rFonts w:ascii="宋体" w:hAnsi="宋体" w:cs="宋体"/>
          <w:color w:val="000000" w:themeColor="text1"/>
          <w:szCs w:val="21"/>
          <w14:textFill>
            <w14:solidFill>
              <w14:schemeClr w14:val="tx1"/>
            </w14:solidFill>
          </w14:textFill>
        </w:rPr>
      </w:pPr>
      <w:bookmarkStart w:id="120" w:name="_Toc425780292"/>
      <w:bookmarkStart w:id="121" w:name="_Toc425151748"/>
      <w:bookmarkStart w:id="122" w:name="_Toc430790229"/>
      <w:bookmarkStart w:id="123" w:name="_Toc429407708"/>
      <w:r>
        <w:rPr>
          <w:rFonts w:hint="eastAsia" w:ascii="宋体" w:hAnsi="宋体" w:cs="宋体"/>
          <w:color w:val="000000" w:themeColor="text1"/>
          <w:szCs w:val="21"/>
          <w14:textFill>
            <w14:solidFill>
              <w14:schemeClr w14:val="tx1"/>
            </w14:solidFill>
          </w14:textFill>
        </w:rPr>
        <w:t>21、评标委员会</w:t>
      </w:r>
    </w:p>
    <w:p w14:paraId="57991106">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受采购人的委托，采购代理机构根据有关的法律法规组建评标委员会，评标委员会负责评标工作。评标委员会由采购人代表和评审专家组成，如采购人代表不参加，则全部由评审专家组成。评审专家将在开标日之前在管理部门的评标专家库中随机抽取。评标委员会成员名单在招标结果确定之前依法保密。</w:t>
      </w:r>
    </w:p>
    <w:p w14:paraId="76E659CE">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21.2评标委员会将遵循公平、公正、科学择优的原则和规定的程序进行评标，并且只依据投标文件本身对招标文件的响应情况进行评审。</w:t>
      </w:r>
    </w:p>
    <w:p w14:paraId="42E9793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21.3评标委员会将核对投标价格和内容，对发现的价格计算错误按下述原则处理：</w:t>
      </w:r>
    </w:p>
    <w:p w14:paraId="004B75D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（1）投标文件中开标一览表内容与投标文件中相应内容不一致的，以开标一览表为准；</w:t>
      </w:r>
    </w:p>
    <w:p w14:paraId="641C576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（2）投标文件的大写金额和小写金额不一致的，以大写金额为准；</w:t>
      </w:r>
    </w:p>
    <w:p w14:paraId="666B3248">
      <w:pPr>
        <w:spacing w:line="360" w:lineRule="auto"/>
        <w:ind w:firstLine="420" w:firstLineChars="200"/>
        <w:contextualSpacing/>
        <w:rPr>
          <w:rFonts w:ascii="宋体" w:hAnsi="宋体" w:cs="宋体"/>
          <w:color w:val="000000" w:themeColor="text1"/>
          <w:spacing w:val="-4"/>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spacing w:val="-4"/>
          <w:szCs w:val="21"/>
          <w14:textFill>
            <w14:solidFill>
              <w14:schemeClr w14:val="tx1"/>
            </w14:solidFill>
          </w14:textFill>
        </w:rPr>
        <w:t>单价金额小数点或者百分比有明显错位的，以开标一览表的总价为准，并修改单价；</w:t>
      </w:r>
    </w:p>
    <w:p w14:paraId="36612FB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（4）总价金额与按单价汇总金额不一致的，以单价金额计算结果为准。</w:t>
      </w:r>
    </w:p>
    <w:p w14:paraId="1C88884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同时出现两种以上不一致的，按照前款规定的顺序修正。修正后的报价经投标人确认后产生约束力，投标人不确认的，其投标无效。</w:t>
      </w:r>
    </w:p>
    <w:p w14:paraId="70466D5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21.4评标委员会根据采购文件中所列的具体标准，对投标文件进行评审和比较。</w:t>
      </w:r>
    </w:p>
    <w:p w14:paraId="0F46A47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21.5在评审过程中若发现投标文件的正本与副本不一致，则以正本为准。</w:t>
      </w:r>
    </w:p>
    <w:p w14:paraId="1AD1FA5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21.6评审小组成员个人主观打分偏离所有评审小组成员主观打分平均值30%以上的，由评审委员会启动评分畸高、畸低行为认定程序，限制专家自由裁量权。</w:t>
      </w:r>
    </w:p>
    <w:p w14:paraId="6F535F66">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22、澄清问题的形式</w:t>
      </w:r>
    </w:p>
    <w:p w14:paraId="07E466B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对于投标文件中含义不明确、同类问题表述不一致或者有明显文字和计算错误的内容，评标委员会应当以书面形式要求投标人作出必要的澄清、说明或者补正。</w:t>
      </w:r>
    </w:p>
    <w:p w14:paraId="4E5130C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的澄清、说明或者补正应当采用书面形式，并加盖公章，或者由法定代表人或其授权的代表签字，书面澄清、说明或者补正将作为投标内容的一部分。投标人的澄清、说明或者补正不得超出投标文件的范围或者改变投标文件的实质性内容。</w:t>
      </w:r>
    </w:p>
    <w:p w14:paraId="7F1F108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23、评标办法</w:t>
      </w:r>
    </w:p>
    <w:p w14:paraId="3F2EE63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23.1本项目采用综合评分法。本次招标采用的评标方法具体说明载明在采购文件“评标办法”部分中。</w:t>
      </w:r>
    </w:p>
    <w:p w14:paraId="0154A63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23.2综合评分法：</w:t>
      </w:r>
    </w:p>
    <w:p w14:paraId="03A1D7C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投标文件满足采购文件全部实质性要求，且按照评审因素的量化指标评审得分最高的投标人为中标候选人的评标方法。</w:t>
      </w:r>
    </w:p>
    <w:p w14:paraId="31DE887E">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24、评标程序和原则</w:t>
      </w:r>
    </w:p>
    <w:p w14:paraId="7273945D">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24.1评标程序：遵循初步审查、澄清有关问题、比较与评价、推荐中标候选人的程序依次进行。</w:t>
      </w:r>
    </w:p>
    <w:p w14:paraId="25706F9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24.2初步审查：包含资格性审查和符合性审查。初步审查不合格者投标无效。</w:t>
      </w:r>
    </w:p>
    <w:p w14:paraId="4DBD24F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（1）资格性审查：</w:t>
      </w:r>
    </w:p>
    <w:p w14:paraId="4432FAE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依据法律法规和采购文件的规定，采购人或采购代理机构对各投标人的投标资格合格性、资格文件完整性和有效性等方面进行审查，以确定投标人是否具备投标资格。</w:t>
      </w:r>
    </w:p>
    <w:p w14:paraId="0B75B56E">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（2）符合性检查：</w:t>
      </w:r>
    </w:p>
    <w:p w14:paraId="062A16D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依据采购文件的规定，评标委员会从投标文件的有效性、完整性和对采购文件的响应程度进行审查，以确定是否对采购文件的要求作出实质性响应。</w:t>
      </w:r>
    </w:p>
    <w:p w14:paraId="4210C77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24.3澄清有关问题：按第22条规定进行。</w:t>
      </w:r>
    </w:p>
    <w:p w14:paraId="6C575803">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24.4比较与评价：</w:t>
      </w:r>
    </w:p>
    <w:p w14:paraId="4A41C62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24.4.1技术商务评价：按照采购文件的要求和《评标标准》对照投标文件的响应进行技术商务评价，评定其偏差程度，并计算其相应的技术商务评分分值。</w:t>
      </w:r>
    </w:p>
    <w:p w14:paraId="4A760CA0">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24.4.2综合评价：对经过技术商务评价的投标，按《评标标准》规定的评价办法进行综合评价，并按以下原则进行评审计算：</w:t>
      </w:r>
    </w:p>
    <w:p w14:paraId="023EA5C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综合评分法的最终得分计算：综合得分=报价得分+商务和技术得分</w:t>
      </w:r>
    </w:p>
    <w:p w14:paraId="5A7B2B9B">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综合评价结束，按照上述第23条规定，列出进入最终评审各投标人排序次序。</w:t>
      </w:r>
    </w:p>
    <w:p w14:paraId="6FB6CB2B">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24.5推荐中标候选人：按25条规定推荐中标候选人。</w:t>
      </w:r>
    </w:p>
    <w:p w14:paraId="6153D967">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25、推荐中标候选人</w:t>
      </w:r>
    </w:p>
    <w:p w14:paraId="350AECC3">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评标委员会根据各有效投标人的综合得分由高到低排定顺序，推荐本项目的中标候选人。</w:t>
      </w:r>
    </w:p>
    <w:p w14:paraId="37869EDA">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26、招标方式转换</w:t>
      </w:r>
    </w:p>
    <w:p w14:paraId="684A66F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公开招标数额标准以上的招标项目，投标截止后投标人不足3家或者通过资格审查或符合性审查的投标人不足3家的，除招标任务取消情形外，按照以下方式处理： </w:t>
      </w:r>
    </w:p>
    <w:p w14:paraId="7D28A7F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26.1采购文件存在不合理条款或者招标程序不符合规定的，采购人、采购代理机构改正后依法重新招标; </w:t>
      </w:r>
    </w:p>
    <w:p w14:paraId="096A603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26.2采购文件没有不合理条款、招标程序符合规定，需要采用其他招标方式招标的，采购人依法报监管部门批准。 </w:t>
      </w:r>
    </w:p>
    <w:p w14:paraId="3203BE8A">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27、评标过程的监控与保密</w:t>
      </w:r>
    </w:p>
    <w:p w14:paraId="0CF5A9DD">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27.1本项目评标过程实行全程录音、录像监控，投标人在评标过程中所进行的试图影响评标结果的不公正活动，可能导致其投标被拒绝。</w:t>
      </w:r>
    </w:p>
    <w:p w14:paraId="35EAC2B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27.2开标后到中标通知书发出之前，所有涉及评标委员会名单以及对投标文件的澄清、评价、比较等情况，评标委员会成员、采购人和采购代理机构的有关人员均不得向投标人或其他无关人员透露。</w:t>
      </w:r>
    </w:p>
    <w:p w14:paraId="6AF533CD">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28、确定中标人、评标结果公示与质疑</w:t>
      </w:r>
    </w:p>
    <w:p w14:paraId="2E15C8E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28.1采购代理机构在评标结束后2个工作日内将评标报告交采购人确认，采购人在收到评标报告之日起5个工作日内在评标报告确定的中标候选人中按顺序确定中标人。</w:t>
      </w:r>
    </w:p>
    <w:p w14:paraId="6AE4354B">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28.2代理机构自中标人确定之日起2个工作日内，在发布招标公告的网站上对中标结果进行公示，中标结果公告期限为1个工作日。</w:t>
      </w:r>
    </w:p>
    <w:p w14:paraId="1F626B0F">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28.3投标人若对评标结果有异议，可在中标公告期限届满之日起按相关规定向采购人提出书面质疑，质疑书应该有质疑人名称、地址、公章、法定代表人签名盖章、联系人姓名、联系电话、传真以及被质疑人名称及联系方式，被质疑招标项目名称、编号及招标内容，具体的质疑事项及事实依据，认为自己合法权益受到损害或可能受到损害的相关证据材料，提出质疑的日期，否则视为无效质疑。本采购代理机构将受采购人委托在收到质疑文件之日起7个工作日内书面答复。不受理无效的任何质疑。</w:t>
      </w:r>
    </w:p>
    <w:bookmarkEnd w:id="120"/>
    <w:bookmarkEnd w:id="121"/>
    <w:bookmarkEnd w:id="122"/>
    <w:bookmarkEnd w:id="123"/>
    <w:p w14:paraId="6ACC4DB7">
      <w:pPr>
        <w:spacing w:line="360" w:lineRule="auto"/>
        <w:ind w:firstLine="422"/>
        <w:contextualSpacing/>
        <w:rPr>
          <w:rFonts w:ascii="宋体" w:hAnsi="宋体" w:cs="宋体"/>
          <w:b/>
          <w:color w:val="000000" w:themeColor="text1"/>
          <w:szCs w:val="21"/>
          <w14:textFill>
            <w14:solidFill>
              <w14:schemeClr w14:val="tx1"/>
            </w14:solidFill>
          </w14:textFill>
        </w:rPr>
      </w:pPr>
      <w:bookmarkStart w:id="124" w:name="_Toc422996818"/>
      <w:bookmarkEnd w:id="124"/>
      <w:bookmarkStart w:id="125" w:name="_Toc422996819"/>
      <w:bookmarkEnd w:id="125"/>
      <w:bookmarkStart w:id="126" w:name="_Toc422996750"/>
      <w:bookmarkEnd w:id="126"/>
      <w:bookmarkStart w:id="127" w:name="_Toc422996749"/>
      <w:bookmarkEnd w:id="127"/>
      <w:bookmarkStart w:id="128" w:name="_Toc429407716"/>
      <w:bookmarkStart w:id="129" w:name="_Toc498429637"/>
      <w:bookmarkStart w:id="130" w:name="_Toc430790237"/>
      <w:bookmarkStart w:id="131" w:name="_Toc445193549"/>
      <w:bookmarkStart w:id="132" w:name="_Toc425151756"/>
      <w:bookmarkStart w:id="133" w:name="_Toc505353788"/>
      <w:bookmarkStart w:id="134" w:name="_Toc456853674"/>
      <w:bookmarkStart w:id="135" w:name="_Toc496003209"/>
      <w:bookmarkStart w:id="136" w:name="_Toc425780300"/>
      <w:r>
        <w:rPr>
          <w:rFonts w:hint="eastAsia" w:ascii="宋体" w:hAnsi="宋体" w:cs="宋体"/>
          <w:b/>
          <w:color w:val="000000" w:themeColor="text1"/>
          <w:szCs w:val="21"/>
          <w14:textFill>
            <w14:solidFill>
              <w14:schemeClr w14:val="tx1"/>
            </w14:solidFill>
          </w14:textFill>
        </w:rPr>
        <w:t>八、无效投标认定</w:t>
      </w:r>
      <w:bookmarkEnd w:id="128"/>
      <w:bookmarkEnd w:id="129"/>
      <w:bookmarkEnd w:id="130"/>
      <w:bookmarkEnd w:id="131"/>
      <w:bookmarkEnd w:id="132"/>
      <w:bookmarkEnd w:id="133"/>
      <w:bookmarkEnd w:id="134"/>
      <w:bookmarkEnd w:id="135"/>
      <w:bookmarkEnd w:id="136"/>
    </w:p>
    <w:p w14:paraId="25030CB4">
      <w:pPr>
        <w:spacing w:line="360" w:lineRule="auto"/>
        <w:ind w:firstLine="420"/>
        <w:contextualSpacing/>
        <w:rPr>
          <w:rFonts w:ascii="宋体" w:hAnsi="宋体" w:cs="宋体"/>
          <w:color w:val="000000" w:themeColor="text1"/>
          <w:szCs w:val="21"/>
          <w14:textFill>
            <w14:solidFill>
              <w14:schemeClr w14:val="tx1"/>
            </w14:solidFill>
          </w14:textFill>
        </w:rPr>
      </w:pPr>
      <w:bookmarkStart w:id="137" w:name="_Toc425151757"/>
      <w:bookmarkStart w:id="138" w:name="_Toc425780301"/>
      <w:bookmarkStart w:id="139" w:name="_Toc430790238"/>
      <w:bookmarkStart w:id="140" w:name="_Toc429407717"/>
      <w:r>
        <w:rPr>
          <w:rFonts w:hint="eastAsia" w:ascii="宋体" w:hAnsi="宋体" w:cs="宋体"/>
          <w:color w:val="000000" w:themeColor="text1"/>
          <w:szCs w:val="21"/>
          <w14:textFill>
            <w14:solidFill>
              <w14:schemeClr w14:val="tx1"/>
            </w14:solidFill>
          </w14:textFill>
        </w:rPr>
        <w:t>29、实质上没有响应采购文件要求的投标将被视为无效投标。</w:t>
      </w:r>
    </w:p>
    <w:p w14:paraId="7DD7B54C">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29.1在资格审查时，不具备采购文件中规定的资格要求的，或者资格文件不全的，投标文件将被视为无效。</w:t>
      </w:r>
    </w:p>
    <w:p w14:paraId="47FB325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29.2在符合性审查时，如发现下列情形之一的，投标文件将被视为无效：</w:t>
      </w:r>
    </w:p>
    <w:p w14:paraId="507E268E">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（1）投标文件未按采购文件要求签署、签章的；</w:t>
      </w:r>
    </w:p>
    <w:p w14:paraId="13CB2CEF">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（2）投标有效期不满足采购文件要求的；</w:t>
      </w:r>
    </w:p>
    <w:p w14:paraId="0FC0A22A">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（3）明显不符合采购文件要求的，或者与采购文件中标注“★”的条款发生实质性偏离的；</w:t>
      </w:r>
    </w:p>
    <w:p w14:paraId="2811CA45">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（4）投标文件中含有采购人不能接受的附加条件的；</w:t>
      </w:r>
    </w:p>
    <w:p w14:paraId="1B7B87E2">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（5）投标声明书无法定代表人签名，或委托人未提供法定代表人授权委托书、填写项目不齐全的；</w:t>
      </w:r>
    </w:p>
    <w:p w14:paraId="2EC593D5">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（6）投标文件格式不规范、提供资料不齐全或者内容虚假的；</w:t>
      </w:r>
    </w:p>
    <w:p w14:paraId="4BE290A5">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（7）投标文件的实质性内容未使用中文表述、表述不明确、前后矛盾或者使用计量单位不符合采购文件要求的（经评标委员会认定并允许其当场更正的笔误除外）；</w:t>
      </w:r>
    </w:p>
    <w:p w14:paraId="070A5049">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（8）投标文件的关键内容字迹模糊、无法辨认的，或者投标文件中经修正的内容字迹模糊难以辨认或者修改处未按规定签署、盖章的；</w:t>
      </w:r>
    </w:p>
    <w:p w14:paraId="6FCD267C">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（9）法律、法规和采购文件规定的其他无效情形。</w:t>
      </w:r>
    </w:p>
    <w:p w14:paraId="6F77009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29.3在技术商务评审时，如发现下列情形之一的，投标文件将被视为无效：</w:t>
      </w:r>
    </w:p>
    <w:p w14:paraId="17EF3CD1">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（1）未提供或未如实提供投标货物的技术参数，或者投标文件标明的响应或偏离与事实不符或虚假投标的；</w:t>
      </w:r>
    </w:p>
    <w:p w14:paraId="1D1027CB">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（2）明显不符合采购文件要求的规格型号、质量标准，或者与采购文件中标“★”的技术指标、主要功能项目发生实质性偏离的；</w:t>
      </w:r>
    </w:p>
    <w:p w14:paraId="3532A4DA">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（3）投标技术方案不明确，存在一个或一个以上备选（替代）投标方案的。</w:t>
      </w:r>
    </w:p>
    <w:p w14:paraId="0E7A73F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29.4在报价评审时，如发现下列情形之一的，投标文件将被视为无效：</w:t>
      </w:r>
    </w:p>
    <w:p w14:paraId="61C642D6">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（1）</w:t>
      </w:r>
      <w:r>
        <w:rPr>
          <w:rFonts w:hint="eastAsia" w:hAnsi="宋体" w:eastAsia="宋体" w:cs="宋体"/>
          <w:bCs/>
          <w:color w:val="000000" w:themeColor="text1"/>
          <w:sz w:val="21"/>
          <w:szCs w:val="21"/>
          <w14:textFill>
            <w14:solidFill>
              <w14:schemeClr w14:val="tx1"/>
            </w14:solidFill>
          </w14:textFill>
        </w:rPr>
        <w:t>报价超过采购文件中规定的预算金额或者最高限价的</w:t>
      </w:r>
      <w:r>
        <w:rPr>
          <w:rFonts w:hint="eastAsia" w:hAnsi="宋体" w:eastAsia="宋体" w:cs="宋体"/>
          <w:color w:val="000000" w:themeColor="text1"/>
          <w:sz w:val="21"/>
          <w:szCs w:val="21"/>
          <w14:textFill>
            <w14:solidFill>
              <w14:schemeClr w14:val="tx1"/>
            </w14:solidFill>
          </w14:textFill>
        </w:rPr>
        <w:t>；</w:t>
      </w:r>
    </w:p>
    <w:p w14:paraId="3B4B3F42">
      <w:pPr>
        <w:pStyle w:val="22"/>
        <w:spacing w:line="360" w:lineRule="auto"/>
        <w:ind w:firstLine="395" w:firstLineChars="196"/>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（2）</w:t>
      </w:r>
      <w:r>
        <w:rPr>
          <w:rFonts w:hint="eastAsia" w:hAnsi="宋体" w:eastAsia="宋体" w:cs="宋体"/>
          <w:bCs/>
          <w:color w:val="000000" w:themeColor="text1"/>
          <w:sz w:val="21"/>
          <w:szCs w:val="21"/>
          <w14:textFill>
            <w14:solidFill>
              <w14:schemeClr w14:val="tx1"/>
            </w14:solidFill>
          </w14:textFill>
        </w:rPr>
        <w:t>未采用采购文件要求的报价形式报价的</w:t>
      </w:r>
      <w:r>
        <w:rPr>
          <w:rFonts w:hint="eastAsia" w:hAnsi="宋体" w:eastAsia="宋体" w:cs="宋体"/>
          <w:color w:val="000000" w:themeColor="text1"/>
          <w:sz w:val="21"/>
          <w:szCs w:val="21"/>
          <w14:textFill>
            <w14:solidFill>
              <w14:schemeClr w14:val="tx1"/>
            </w14:solidFill>
          </w14:textFill>
        </w:rPr>
        <w:t>；</w:t>
      </w:r>
    </w:p>
    <w:p w14:paraId="21A1E9E1">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（3）投标报价具有选择性的；</w:t>
      </w:r>
    </w:p>
    <w:p w14:paraId="7BCB5A15">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（4）投标报价中出现重大缺项、漏项的；</w:t>
      </w:r>
    </w:p>
    <w:p w14:paraId="3378037D">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（5）</w:t>
      </w:r>
      <w:r>
        <w:rPr>
          <w:rFonts w:hint="eastAsia" w:hAnsi="宋体" w:eastAsia="宋体" w:cs="宋体"/>
          <w:bCs/>
          <w:color w:val="000000" w:themeColor="text1"/>
          <w:sz w:val="21"/>
          <w:szCs w:val="21"/>
          <w14:textFill>
            <w14:solidFill>
              <w14:schemeClr w14:val="tx1"/>
            </w14:solidFill>
          </w14:textFill>
        </w:rPr>
        <w:t>采购文件规定的其他无效情形。</w:t>
      </w:r>
    </w:p>
    <w:p w14:paraId="3D7811FA">
      <w:pPr>
        <w:pStyle w:val="22"/>
        <w:spacing w:line="360" w:lineRule="auto"/>
        <w:ind w:firstLine="404" w:firstLineChars="200"/>
        <w:contextualSpacing/>
        <w:rPr>
          <w:rFonts w:hAnsi="宋体" w:eastAsia="宋体" w:cs="宋体"/>
          <w:color w:val="000000" w:themeColor="text1"/>
          <w:sz w:val="21"/>
          <w:szCs w:val="21"/>
          <w14:textFill>
            <w14:solidFill>
              <w14:schemeClr w14:val="tx1"/>
            </w14:solidFill>
          </w14:textFill>
        </w:rPr>
      </w:pPr>
      <w:r>
        <w:rPr>
          <w:rFonts w:hint="eastAsia" w:hAnsi="宋体" w:eastAsia="宋体" w:cs="宋体"/>
          <w:bCs/>
          <w:color w:val="000000" w:themeColor="text1"/>
          <w:sz w:val="21"/>
          <w:szCs w:val="21"/>
          <w14:textFill>
            <w14:solidFill>
              <w14:schemeClr w14:val="tx1"/>
            </w14:solidFill>
          </w14:textFill>
        </w:rPr>
        <w:t>29.5不同投标人的投标文件出自同一终端设备或在相同Internet主机分配地址（相同IP地址）网上报名投标的。</w:t>
      </w:r>
    </w:p>
    <w:p w14:paraId="1577C61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29.6被拒绝的投标文件为无效。</w:t>
      </w:r>
    </w:p>
    <w:p w14:paraId="4F53A6B5">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29.7有行贿犯罪记录的投标人将被视为无效或取消中标资格。</w:t>
      </w:r>
    </w:p>
    <w:bookmarkEnd w:id="137"/>
    <w:bookmarkEnd w:id="138"/>
    <w:bookmarkEnd w:id="139"/>
    <w:bookmarkEnd w:id="140"/>
    <w:p w14:paraId="152783E1">
      <w:pPr>
        <w:spacing w:line="360" w:lineRule="auto"/>
        <w:ind w:firstLine="422"/>
        <w:contextualSpacing/>
        <w:rPr>
          <w:rFonts w:ascii="宋体" w:hAnsi="宋体" w:cs="宋体"/>
          <w:b/>
          <w:color w:val="000000" w:themeColor="text1"/>
          <w:szCs w:val="21"/>
          <w14:textFill>
            <w14:solidFill>
              <w14:schemeClr w14:val="tx1"/>
            </w14:solidFill>
          </w14:textFill>
        </w:rPr>
      </w:pPr>
      <w:bookmarkStart w:id="141" w:name="_Toc429407718"/>
      <w:bookmarkStart w:id="142" w:name="_Toc445193550"/>
      <w:bookmarkStart w:id="143" w:name="_Toc425780302"/>
      <w:bookmarkStart w:id="144" w:name="_Toc496003210"/>
      <w:bookmarkStart w:id="145" w:name="_Toc456853675"/>
      <w:bookmarkStart w:id="146" w:name="_Toc430790239"/>
      <w:bookmarkStart w:id="147" w:name="_Toc498429638"/>
      <w:bookmarkStart w:id="148" w:name="_Toc425151758"/>
      <w:bookmarkStart w:id="149" w:name="_Toc505353789"/>
      <w:r>
        <w:rPr>
          <w:rFonts w:hint="eastAsia" w:ascii="宋体" w:hAnsi="宋体" w:cs="宋体"/>
          <w:b/>
          <w:color w:val="000000" w:themeColor="text1"/>
          <w:szCs w:val="21"/>
          <w14:textFill>
            <w14:solidFill>
              <w14:schemeClr w14:val="tx1"/>
            </w14:solidFill>
          </w14:textFill>
        </w:rPr>
        <w:t>九、授予合同</w:t>
      </w:r>
      <w:bookmarkEnd w:id="141"/>
      <w:bookmarkEnd w:id="142"/>
      <w:bookmarkEnd w:id="143"/>
      <w:bookmarkEnd w:id="144"/>
      <w:bookmarkEnd w:id="145"/>
      <w:bookmarkEnd w:id="146"/>
      <w:bookmarkEnd w:id="147"/>
      <w:bookmarkEnd w:id="148"/>
      <w:bookmarkEnd w:id="149"/>
    </w:p>
    <w:p w14:paraId="76E6297F">
      <w:pPr>
        <w:spacing w:line="360" w:lineRule="auto"/>
        <w:ind w:firstLine="420"/>
        <w:contextualSpacing/>
        <w:rPr>
          <w:rFonts w:ascii="宋体" w:hAnsi="宋体" w:cs="宋体"/>
          <w:color w:val="000000" w:themeColor="text1"/>
          <w:szCs w:val="21"/>
          <w14:textFill>
            <w14:solidFill>
              <w14:schemeClr w14:val="tx1"/>
            </w14:solidFill>
          </w14:textFill>
        </w:rPr>
      </w:pPr>
      <w:bookmarkStart w:id="150" w:name="_Toc430790240"/>
      <w:bookmarkStart w:id="151" w:name="_Toc425151759"/>
      <w:bookmarkStart w:id="152" w:name="_Toc429407719"/>
      <w:bookmarkStart w:id="153" w:name="_Toc425780303"/>
      <w:r>
        <w:rPr>
          <w:rFonts w:hint="eastAsia" w:ascii="宋体" w:hAnsi="宋体" w:cs="宋体"/>
          <w:color w:val="000000" w:themeColor="text1"/>
          <w:szCs w:val="21"/>
          <w14:textFill>
            <w14:solidFill>
              <w14:schemeClr w14:val="tx1"/>
            </w14:solidFill>
          </w14:textFill>
        </w:rPr>
        <w:t>30、中标通知</w:t>
      </w:r>
    </w:p>
    <w:p w14:paraId="7CB5A0C2">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30.1在发布中标结果公告同时，本采购代理公司向中标供应商发出中标通知书，中标通知书对采购人和中标供应商具有同等法律效力。</w:t>
      </w:r>
    </w:p>
    <w:p w14:paraId="27CB412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30.2中标人按下述第31条规定与采购人签订合同，中标通知书是合同的组成部分。</w:t>
      </w:r>
    </w:p>
    <w:p w14:paraId="3892FDC0">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31、签订合同</w:t>
      </w:r>
    </w:p>
    <w:p w14:paraId="1BB5C69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31.1中标人在本采购代理机构发出中标通知书的30日内，应与采购人按照采购文件和中标人的投标文件的约定内容签订书面合同。</w:t>
      </w:r>
    </w:p>
    <w:p w14:paraId="4403659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31.2采购文件、中标人的投标文件及在评标过程中提交的澄清文件均应作为合同附件。</w:t>
      </w:r>
    </w:p>
    <w:p w14:paraId="06AC6BB7">
      <w:pPr>
        <w:pStyle w:val="29"/>
        <w:numPr>
          <w:ilvl w:val="0"/>
          <w:numId w:val="4"/>
        </w:numPr>
        <w:snapToGrid w:val="0"/>
        <w:spacing w:before="120" w:after="120" w:line="360" w:lineRule="auto"/>
        <w:ind w:firstLine="420"/>
        <w:rPr>
          <w:rFonts w:hAnsi="宋体" w:eastAsia="宋体" w:cs="宋体"/>
          <w:color w:val="000000" w:themeColor="text1"/>
          <w:sz w:val="21"/>
          <w:szCs w:val="21"/>
          <w14:textFill>
            <w14:solidFill>
              <w14:schemeClr w14:val="tx1"/>
            </w14:solidFill>
          </w14:textFill>
        </w:rPr>
      </w:pPr>
      <w:r>
        <w:rPr>
          <w:rFonts w:hint="eastAsia" w:hAnsi="宋体" w:eastAsia="宋体" w:cs="宋体"/>
          <w:color w:val="000000" w:themeColor="text1"/>
          <w:sz w:val="21"/>
          <w:szCs w:val="21"/>
          <w14:textFill>
            <w14:solidFill>
              <w14:schemeClr w14:val="tx1"/>
            </w14:solidFill>
          </w14:textFill>
        </w:rPr>
        <w:t>履约保证金：</w:t>
      </w:r>
    </w:p>
    <w:p w14:paraId="509C1C34">
      <w:pPr>
        <w:tabs>
          <w:tab w:val="left" w:pos="5250"/>
        </w:tabs>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32.1中标人应根据采购文件确定的履约保证金的金额，向采购人交纳履约保证金。并保证按照投标承诺及时签订合同并履约，若违背承诺，接受在政府采购指定媒体上公告曝光处理并按约定承担违约责任。</w:t>
      </w:r>
    </w:p>
    <w:p w14:paraId="6C2DA40D">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32.2签订合同后，如中标人不按双方合同约定履约，则没收其全部履约保证金，履约保证金不足以赔偿损失的，按实际损失赔偿。</w:t>
      </w:r>
    </w:p>
    <w:bookmarkEnd w:id="150"/>
    <w:bookmarkEnd w:id="151"/>
    <w:bookmarkEnd w:id="152"/>
    <w:bookmarkEnd w:id="153"/>
    <w:p w14:paraId="317C8D7E">
      <w:pPr>
        <w:spacing w:line="360" w:lineRule="auto"/>
        <w:ind w:firstLine="422"/>
        <w:contextualSpacing/>
        <w:rPr>
          <w:rFonts w:ascii="宋体" w:hAnsi="宋体" w:cs="宋体"/>
          <w:b/>
          <w:color w:val="000000" w:themeColor="text1"/>
          <w:szCs w:val="21"/>
          <w14:textFill>
            <w14:solidFill>
              <w14:schemeClr w14:val="tx1"/>
            </w14:solidFill>
          </w14:textFill>
        </w:rPr>
      </w:pPr>
      <w:bookmarkStart w:id="154" w:name="_Hlk49412371"/>
      <w:r>
        <w:rPr>
          <w:rFonts w:hint="eastAsia" w:ascii="宋体" w:hAnsi="宋体" w:cs="宋体"/>
          <w:b/>
          <w:color w:val="000000" w:themeColor="text1"/>
          <w:szCs w:val="21"/>
          <w14:textFill>
            <w14:solidFill>
              <w14:schemeClr w14:val="tx1"/>
            </w14:solidFill>
          </w14:textFill>
        </w:rPr>
        <w:t>十、履约验收</w:t>
      </w:r>
    </w:p>
    <w:p w14:paraId="29C0AD61">
      <w:pPr>
        <w:pStyle w:val="19"/>
        <w:ind w:firstLine="420"/>
      </w:pPr>
      <w:r>
        <w:rPr>
          <w:rFonts w:hint="eastAsia"/>
        </w:rPr>
        <w:t>33、采购人负责对中标供应商的履约行为进行验收。政府向社会公众提供的公共项目，验收时应当邀请对象参与并出具意见，验收结果应当向社会公告。</w:t>
      </w:r>
    </w:p>
    <w:p w14:paraId="6E847546">
      <w:pPr>
        <w:spacing w:line="360" w:lineRule="auto"/>
        <w:ind w:firstLine="422"/>
        <w:contextualSpacing/>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十一、招标费用</w:t>
      </w:r>
    </w:p>
    <w:p w14:paraId="56CB92EE">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34、招标费</w:t>
      </w:r>
    </w:p>
    <w:p w14:paraId="4F0C7CD8">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中标人应向本采购代理机构支付招标费。招标费的收费依据及相关规定载明在采购文件《投标人须知》中。</w:t>
      </w:r>
    </w:p>
    <w:bookmarkEnd w:id="154"/>
    <w:p w14:paraId="50EDA628">
      <w:pPr>
        <w:spacing w:line="360" w:lineRule="auto"/>
        <w:ind w:firstLine="422"/>
        <w:contextualSpacing/>
        <w:rPr>
          <w:rFonts w:ascii="宋体" w:hAnsi="宋体" w:cs="宋体"/>
          <w:b/>
          <w:color w:val="000000" w:themeColor="text1"/>
          <w:szCs w:val="21"/>
          <w14:textFill>
            <w14:solidFill>
              <w14:schemeClr w14:val="tx1"/>
            </w14:solidFill>
          </w14:textFill>
        </w:rPr>
      </w:pPr>
      <w:bookmarkStart w:id="155" w:name="_Toc425151765"/>
      <w:bookmarkStart w:id="156" w:name="_Toc445193552"/>
      <w:bookmarkStart w:id="157" w:name="_Toc498429640"/>
      <w:bookmarkStart w:id="158" w:name="_Toc425780309"/>
      <w:bookmarkStart w:id="159" w:name="_Toc505353791"/>
      <w:bookmarkStart w:id="160" w:name="_Toc456853677"/>
      <w:bookmarkStart w:id="161" w:name="_Toc496003211"/>
      <w:bookmarkStart w:id="162" w:name="_Toc430790246"/>
      <w:bookmarkStart w:id="163" w:name="_Hlk49412452"/>
      <w:bookmarkStart w:id="164" w:name="_Toc429407725"/>
      <w:r>
        <w:rPr>
          <w:rFonts w:hint="eastAsia" w:ascii="宋体" w:hAnsi="宋体" w:cs="宋体"/>
          <w:b/>
          <w:color w:val="000000" w:themeColor="text1"/>
          <w:szCs w:val="21"/>
          <w14:textFill>
            <w14:solidFill>
              <w14:schemeClr w14:val="tx1"/>
            </w14:solidFill>
          </w14:textFill>
        </w:rPr>
        <w:t>十二、政府采购活动中有关中小企业的相关规定</w:t>
      </w:r>
    </w:p>
    <w:bookmarkEnd w:id="67"/>
    <w:bookmarkEnd w:id="155"/>
    <w:bookmarkEnd w:id="156"/>
    <w:bookmarkEnd w:id="157"/>
    <w:bookmarkEnd w:id="158"/>
    <w:bookmarkEnd w:id="159"/>
    <w:bookmarkEnd w:id="160"/>
    <w:bookmarkEnd w:id="161"/>
    <w:bookmarkEnd w:id="162"/>
    <w:bookmarkEnd w:id="163"/>
    <w:bookmarkEnd w:id="164"/>
    <w:p w14:paraId="6DFD284B">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35、执行财政部、工业和信息化部《政府采购促进中小企业发展管理办法》（财库〔2020〕46号）。政府采购活动中有关中小企业的相关规定如下：</w:t>
      </w:r>
    </w:p>
    <w:p w14:paraId="31B2679E">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35.1、中小企业，是指在中华人民共和国境内依法设立，依据国务院批准的中小企业划分标准确定的中型企业、小型企业和微型企业，但与大企业的负责人为同一人，或者与大企业存在直接控股、管理关系的除外。</w:t>
      </w:r>
    </w:p>
    <w:p w14:paraId="6450E9CF">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符合中小企业划分标准的个体工商户，在政府采购活动中视同中小企业。</w:t>
      </w:r>
    </w:p>
    <w:p w14:paraId="70A4FF2A">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35.2、在政府采购活动中，供应商提供的货物、工程或者符合下列情形的，享受《政府采购促进中小企业发展管理办法》规定的中小企业扶持政策：</w:t>
      </w:r>
    </w:p>
    <w:p w14:paraId="40F26537">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（1）、在货物采购项目中，货物由中小企业制造，即货物由中小企业生产且使用该中小企业商号或者注册商标；</w:t>
      </w:r>
    </w:p>
    <w:p w14:paraId="59E14861">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（2）、在工程采购项目中，工程由中小企业承建，即工程施工单位为中小企业；</w:t>
      </w:r>
    </w:p>
    <w:p w14:paraId="112DC5D9">
      <w:pPr>
        <w:spacing w:line="360" w:lineRule="auto"/>
        <w:ind w:firstLine="420" w:firstLineChars="20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（3）、在采购项目中，由中小企业承接，即提供的人员为中小企业依照《中华人民共和国劳动民法典》订立劳动合同的从业人员。 </w:t>
      </w:r>
    </w:p>
    <w:p w14:paraId="3CB7A44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在货物采购项目中，供应商提供的货物既有中小企业制造货物，也有大型企业制造货物的，不享受《政府采购促进中小企业发展管理办法》规定的中小企业扶持政策。</w:t>
      </w:r>
    </w:p>
    <w:p w14:paraId="44CE44B9">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以联合体形式参加政府采购活动，联合体各方均为中小企业的，联合体视同中小企业。其中，联合体各方均为小微企业的，联合体视同小微企业。</w:t>
      </w:r>
    </w:p>
    <w:p w14:paraId="7DFFC9A1">
      <w:pPr>
        <w:numPr>
          <w:ilvl w:val="0"/>
          <w:numId w:val="5"/>
        </w:numPr>
        <w:spacing w:line="360" w:lineRule="auto"/>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中小企业参加政府采购活动，应当出具《政府采购促进中小企业发展管理办法》规定的《中小企业声明函》（格式见本采购文件附件），否则不得享受相关中小企业扶持政策。</w:t>
      </w:r>
    </w:p>
    <w:p w14:paraId="0340336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本项目对符合《政府采购促进中小企业发展管理办法》（财库﹝</w:t>
      </w:r>
      <w:r>
        <w:rPr>
          <w:rFonts w:ascii="宋体" w:hAnsi="宋体" w:cs="宋体"/>
          <w:color w:val="000000" w:themeColor="text1"/>
          <w:szCs w:val="21"/>
          <w14:textFill>
            <w14:solidFill>
              <w14:schemeClr w14:val="tx1"/>
            </w14:solidFill>
          </w14:textFill>
        </w:rPr>
        <w:t>2020﹞46号）规定的小</w:t>
      </w:r>
      <w:r>
        <w:rPr>
          <w:rFonts w:hint="eastAsia" w:ascii="宋体" w:hAnsi="宋体" w:cs="宋体"/>
          <w:color w:val="000000" w:themeColor="text1"/>
          <w:szCs w:val="21"/>
          <w14:textFill>
            <w14:solidFill>
              <w14:schemeClr w14:val="tx1"/>
            </w14:solidFill>
          </w14:textFill>
        </w:rPr>
        <w:t>微企业报价给予</w:t>
      </w:r>
      <w:r>
        <w:rPr>
          <w:rFonts w:hint="eastAsia" w:ascii="宋体" w:hAnsi="宋体" w:cs="宋体"/>
          <w:color w:val="000000" w:themeColor="text1"/>
          <w:szCs w:val="21"/>
          <w:lang w:val="en-US" w:eastAsia="zh-CN"/>
          <w14:textFill>
            <w14:solidFill>
              <w14:schemeClr w14:val="tx1"/>
            </w14:solidFill>
          </w14:textFill>
        </w:rPr>
        <w:t>10</w:t>
      </w:r>
      <w:r>
        <w:rPr>
          <w:rFonts w:ascii="宋体" w:hAnsi="宋体" w:cs="宋体"/>
          <w:color w:val="000000" w:themeColor="text1"/>
          <w:szCs w:val="21"/>
          <w14:textFill>
            <w14:solidFill>
              <w14:schemeClr w14:val="tx1"/>
            </w14:solidFill>
          </w14:textFill>
        </w:rPr>
        <w:t>%的扣除，用扣除后的价格参加评审。</w:t>
      </w:r>
    </w:p>
    <w:p w14:paraId="3C84B48A">
      <w:pPr>
        <w:spacing w:line="360" w:lineRule="auto"/>
        <w:ind w:firstLine="420"/>
        <w:jc w:val="left"/>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接受大中型企业与小微企业组成联合体或者允许大中型企业向一家或者多家小微企业分包的采购项目，对于联合协议或者分包意向协议约定小微企业的合同份额占到合同总金额</w:t>
      </w:r>
      <w:r>
        <w:rPr>
          <w:rFonts w:ascii="宋体" w:hAnsi="宋体" w:cs="宋体"/>
          <w:color w:val="000000" w:themeColor="text1"/>
          <w:szCs w:val="21"/>
          <w14:textFill>
            <w14:solidFill>
              <w14:schemeClr w14:val="tx1"/>
            </w14:solidFill>
          </w14:textFill>
        </w:rPr>
        <w:t>30%以上的，对联合体或者大中型企业的报价给予4%的扣除，用扣除后的价格参加评审。组成联合体或者接受分包的小</w:t>
      </w:r>
      <w:r>
        <w:rPr>
          <w:rFonts w:hint="eastAsia" w:ascii="宋体" w:hAnsi="宋体" w:cs="宋体"/>
          <w:color w:val="000000" w:themeColor="text1"/>
          <w:szCs w:val="21"/>
          <w14:textFill>
            <w14:solidFill>
              <w14:schemeClr w14:val="tx1"/>
            </w14:solidFill>
          </w14:textFill>
        </w:rPr>
        <w:t>微企业与联合体内其他企业、分包企业之间存在直接控股、管理关系的，不享受价格扣除优惠政策。</w:t>
      </w:r>
    </w:p>
    <w:p w14:paraId="35AC8776">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37、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供应商注册登记所在地的县级以上人民政府中小企业主管部门负责认定。</w:t>
      </w:r>
    </w:p>
    <w:p w14:paraId="44955F14">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供应商提供声明函内容不实的，属于提供虚假材料谋取中标、成交，依照《中华人民共和国政府采购法》等国家有关规定追究相应责任。</w:t>
      </w:r>
    </w:p>
    <w:p w14:paraId="322FC93C">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适用招标投标法的政府采购工程建设项目，投标人提供声明函内容不实的，属于弄虚作假骗取中标，依照《中华人民共和国招标投标法》等国家有关规定追究相应责任。</w:t>
      </w:r>
    </w:p>
    <w:p w14:paraId="1548AF03">
      <w:pPr>
        <w:numPr>
          <w:ilvl w:val="0"/>
          <w:numId w:val="6"/>
        </w:num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《中小企业声明函》由参加投标的供应商提交，如供应商为代理商，须自行采集制造商的中小企业划分类型信息填入相应栏目并对其真实性负责。</w:t>
      </w:r>
    </w:p>
    <w:p w14:paraId="4ABFBFA8">
      <w:pPr>
        <w:spacing w:line="360" w:lineRule="auto"/>
        <w:ind w:firstLine="420"/>
        <w:contextualSpacing/>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39、执行财政部、司法部《关于政府采购支持监狱企业发展有关问题的通知》。监狱企业（监狱和戒毒企业）提供自己企业的产品（）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p>
    <w:p w14:paraId="354325B0">
      <w:pPr>
        <w:spacing w:line="360" w:lineRule="auto"/>
        <w:ind w:firstLine="420"/>
        <w:contextualSpacing/>
        <w:rPr>
          <w:rFonts w:ascii="宋体" w:hAnsi="宋体" w:cs="宋体"/>
          <w:color w:val="000000" w:themeColor="text1"/>
          <w:szCs w:val="21"/>
          <w14:textFill>
            <w14:solidFill>
              <w14:schemeClr w14:val="tx1"/>
            </w14:solidFill>
          </w14:textFill>
        </w:rPr>
      </w:pPr>
      <w:bookmarkStart w:id="165" w:name="_Toc21541016"/>
      <w:r>
        <w:rPr>
          <w:rFonts w:hint="eastAsia" w:ascii="宋体" w:hAnsi="宋体" w:cs="宋体"/>
          <w:color w:val="000000" w:themeColor="text1"/>
          <w:szCs w:val="21"/>
          <w14:textFill>
            <w14:solidFill>
              <w14:schemeClr w14:val="tx1"/>
            </w14:solidFill>
          </w14:textFill>
        </w:rPr>
        <w:t>40、执行《三部门联合发布关于促进残疾人就业政府采购政策的通知》，在政府采购活动中，残疾人福利性单位视同小型、微型企业，享受评审中价格扣除等政府采购促进中小企业发展的政府采购政策，残疾人福利性单位参加政府采购活动时，应当提供《残疾人福利性单位声明函》，并对声明的真实性负责，未能提供的不予认可。</w:t>
      </w:r>
      <w:bookmarkEnd w:id="165"/>
    </w:p>
    <w:p w14:paraId="2003D7CA">
      <w:pPr>
        <w:spacing w:line="360" w:lineRule="auto"/>
        <w:ind w:firstLine="422"/>
        <w:contextualSpacing/>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bookmarkStart w:id="166" w:name="_Toc490748641"/>
    </w:p>
    <w:bookmarkEnd w:id="166"/>
    <w:p w14:paraId="554E7584">
      <w:pPr>
        <w:pStyle w:val="4"/>
        <w:ind w:firstLine="643"/>
        <w:jc w:val="center"/>
        <w:rPr>
          <w:color w:val="000000" w:themeColor="text1"/>
          <w14:textFill>
            <w14:solidFill>
              <w14:schemeClr w14:val="tx1"/>
            </w14:solidFill>
          </w14:textFill>
        </w:rPr>
      </w:pPr>
      <w:bookmarkStart w:id="167" w:name="_Toc10383"/>
      <w:bookmarkStart w:id="168" w:name="_Toc27132"/>
      <w:bookmarkStart w:id="169" w:name="_Toc16204"/>
      <w:bookmarkStart w:id="170" w:name="_Toc141878074"/>
      <w:r>
        <w:rPr>
          <w:rFonts w:hint="eastAsia"/>
          <w:color w:val="000000" w:themeColor="text1"/>
          <w14:textFill>
            <w14:solidFill>
              <w14:schemeClr w14:val="tx1"/>
            </w14:solidFill>
          </w14:textFill>
        </w:rPr>
        <w:t>第四章  评标办法及评分标准</w:t>
      </w:r>
      <w:bookmarkEnd w:id="167"/>
      <w:bookmarkEnd w:id="168"/>
      <w:bookmarkEnd w:id="169"/>
      <w:bookmarkEnd w:id="170"/>
    </w:p>
    <w:p w14:paraId="78D600E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为公正、公平、科学地选择中标人，根据《中华人民共和国政府采购法》等有关法律法规的规定，并结合本项目的实际，制定本评标方法及评标标准。</w:t>
      </w:r>
    </w:p>
    <w:p w14:paraId="258D24EB">
      <w:pPr>
        <w:spacing w:line="360" w:lineRule="auto"/>
        <w:ind w:firstLine="422"/>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一、总则</w:t>
      </w:r>
    </w:p>
    <w:p w14:paraId="29B53B7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1.1、本项目评标方法：综合评分法。</w:t>
      </w:r>
    </w:p>
    <w:p w14:paraId="3415B727">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1.2、综合评分总分为100分，由商务和技术得分、报价得分两部分组成，具体分值见评标标准。</w:t>
      </w:r>
    </w:p>
    <w:p w14:paraId="3EDE42C0">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1.3、评标委员会成员根据采购文件规定的评标程序、评标方法和评标标准对各投标人进行独立评审，对各投标人的综合评分=商务和技术得分+报价得分。</w:t>
      </w:r>
    </w:p>
    <w:p w14:paraId="37E2CAE9">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1.4、各投标人最终得分：计算各评标委员会成员对各投标人的综合评分的算术平均值（保留小数点后二位）。</w:t>
      </w:r>
    </w:p>
    <w:p w14:paraId="56831E7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1.5、评标结果排序：</w:t>
      </w:r>
      <w:r>
        <w:rPr>
          <w:rFonts w:hint="eastAsia" w:ascii="宋体" w:hAnsi="宋体" w:cs="宋体"/>
          <w:color w:val="000000" w:themeColor="text1"/>
          <w14:textFill>
            <w14:solidFill>
              <w14:schemeClr w14:val="tx1"/>
            </w14:solidFill>
          </w14:textFill>
        </w:rPr>
        <w:t>按综合得分由高到低的排序，推荐中标候选人。若供应商的综合得分相等，则投标报价低者列前；若投标报价也相同时，采取随机抽签的方式确定排序。</w:t>
      </w:r>
    </w:p>
    <w:p w14:paraId="401BD3C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1.6、确定中标候选人名单：按照采购文件规定的中标候选人数量确定中标候选人名单，按照评标结果排序，最终得分排名第一的候选人为中标人。</w:t>
      </w:r>
    </w:p>
    <w:p w14:paraId="18B39A4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r>
        <w:rPr>
          <w:rFonts w:hint="eastAsia" w:ascii="宋体" w:hAnsi="宋体" w:cs="宋体"/>
          <w:b/>
          <w:color w:val="000000" w:themeColor="text1"/>
          <w:szCs w:val="21"/>
          <w14:textFill>
            <w14:solidFill>
              <w14:schemeClr w14:val="tx1"/>
            </w14:solidFill>
          </w14:textFill>
        </w:rPr>
        <w:t>采购标的对应的中小企业划分标准所属行业：</w:t>
      </w:r>
      <w:r>
        <w:rPr>
          <w:rFonts w:hint="eastAsia"/>
          <w:b/>
          <w:bCs/>
          <w:color w:val="000000" w:themeColor="text1"/>
          <w:szCs w:val="21"/>
          <w:u w:val="single"/>
          <w:lang w:val="en-US" w:eastAsia="zh-CN"/>
          <w14:textFill>
            <w14:solidFill>
              <w14:schemeClr w14:val="tx1"/>
            </w14:solidFill>
          </w14:textFill>
        </w:rPr>
        <w:t>信息传输业</w:t>
      </w:r>
      <w:r>
        <w:rPr>
          <w:rFonts w:hint="eastAsia" w:ascii="宋体" w:hAnsi="宋体" w:cs="宋体"/>
          <w:color w:val="000000" w:themeColor="text1"/>
          <w:szCs w:val="21"/>
          <w14:textFill>
            <w14:solidFill>
              <w14:schemeClr w14:val="tx1"/>
            </w14:solidFill>
          </w14:textFill>
        </w:rPr>
        <w:t>。</w:t>
      </w:r>
    </w:p>
    <w:p w14:paraId="055D18AD">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1.8、评标委员会成员对需要共同认定的事项存在争议的，应当按照少数服从多数的原则作出结论。</w:t>
      </w:r>
    </w:p>
    <w:p w14:paraId="5B724EBE">
      <w:pPr>
        <w:spacing w:line="360" w:lineRule="auto"/>
        <w:ind w:firstLine="422"/>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二、评标程序</w:t>
      </w:r>
    </w:p>
    <w:p w14:paraId="4EE2CD87">
      <w:pPr>
        <w:spacing w:line="360" w:lineRule="auto"/>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2.1第一阶段评审</w:t>
      </w:r>
    </w:p>
    <w:p w14:paraId="3FECA70A">
      <w:pPr>
        <w:spacing w:line="360" w:lineRule="auto"/>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资格文件、商务技术文件初步审查：包含资格性审查和符合性审查。资格性审查是指采购人或代理机构根据“附表1资格性审查表”的要求对投标文件逐一进行评审。符合性审查是指评标委员会根据“附表2符合性审查表”、“附表4报价文件初步审查表”的要求对投标文件逐一进行评审。</w:t>
      </w:r>
      <w:r>
        <w:rPr>
          <w:rFonts w:hint="eastAsia" w:ascii="宋体" w:hAnsi="宋体" w:cs="宋体"/>
          <w:b/>
          <w:color w:val="000000" w:themeColor="text1"/>
          <w:szCs w:val="21"/>
          <w14:textFill>
            <w14:solidFill>
              <w14:schemeClr w14:val="tx1"/>
            </w14:solidFill>
          </w14:textFill>
        </w:rPr>
        <w:t>资格性审查、符合性审查、报价文件初步审查表中，有任意一项审查结论不合格的，作无效标处理。</w:t>
      </w:r>
    </w:p>
    <w:p w14:paraId="3247C21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2.1.2</w:t>
      </w:r>
      <w:r>
        <w:rPr>
          <w:rFonts w:hint="eastAsia" w:ascii="宋体" w:hAnsi="宋体" w:cs="宋体"/>
          <w:color w:val="000000" w:themeColor="text1"/>
          <w:szCs w:val="21"/>
          <w:lang w:val="zh-CN"/>
          <w14:textFill>
            <w14:solidFill>
              <w14:schemeClr w14:val="tx1"/>
            </w14:solidFill>
          </w14:textFill>
        </w:rPr>
        <w:t>比较与评价：</w:t>
      </w:r>
      <w:r>
        <w:rPr>
          <w:rFonts w:hint="eastAsia" w:ascii="宋体" w:hAnsi="宋体" w:cs="宋体"/>
          <w:color w:val="000000" w:themeColor="text1"/>
          <w:szCs w:val="21"/>
          <w14:textFill>
            <w14:solidFill>
              <w14:schemeClr w14:val="tx1"/>
            </w14:solidFill>
          </w14:textFill>
        </w:rPr>
        <w:t>评标委员会根据“附表3商务和技术评分表”的要求，</w:t>
      </w:r>
      <w:r>
        <w:rPr>
          <w:rFonts w:hint="eastAsia" w:ascii="宋体" w:hAnsi="宋体" w:cs="宋体"/>
          <w:color w:val="000000" w:themeColor="text1"/>
          <w:szCs w:val="21"/>
          <w:lang w:val="zh-CN"/>
          <w14:textFill>
            <w14:solidFill>
              <w14:schemeClr w14:val="tx1"/>
            </w14:solidFill>
          </w14:textFill>
        </w:rPr>
        <w:t>对照投标文件的应答进行比较，判定其偏差性质和程度，</w:t>
      </w:r>
      <w:r>
        <w:rPr>
          <w:rFonts w:hint="eastAsia" w:ascii="宋体" w:hAnsi="宋体" w:cs="宋体"/>
          <w:color w:val="000000" w:themeColor="text1"/>
          <w:szCs w:val="21"/>
          <w14:textFill>
            <w14:solidFill>
              <w14:schemeClr w14:val="tx1"/>
            </w14:solidFill>
          </w14:textFill>
        </w:rPr>
        <w:t>由评标委员会成员在分值范围内自行评分。供应商商务和技术得分为各评标委员会成员有效评分的算术平均值（小数点后保留二位数）。</w:t>
      </w:r>
    </w:p>
    <w:p w14:paraId="1C0E209E">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2.2第二阶段评审</w:t>
      </w:r>
    </w:p>
    <w:p w14:paraId="73FB9598">
      <w:pPr>
        <w:spacing w:line="360" w:lineRule="auto"/>
        <w:ind w:firstLine="420"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2.2.1报价文件初步审查：报价文件初步审查是指评标委员会根据“附表4初步审查表”的要求对投标文件逐一进行评审。</w:t>
      </w:r>
      <w:r>
        <w:rPr>
          <w:rFonts w:hint="eastAsia" w:ascii="宋体" w:hAnsi="宋体" w:cs="宋体"/>
          <w:b/>
          <w:color w:val="000000" w:themeColor="text1"/>
          <w:szCs w:val="21"/>
          <w14:textFill>
            <w14:solidFill>
              <w14:schemeClr w14:val="tx1"/>
            </w14:solidFill>
          </w14:textFill>
        </w:rPr>
        <w:t>初步审查中，审查结论不合格的，作无效标处理。</w:t>
      </w:r>
    </w:p>
    <w:p w14:paraId="1CC86F63">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2.2.2在评标过程中，发现的价格计算错误按下述原则修正：</w:t>
      </w:r>
    </w:p>
    <w:p w14:paraId="7D4B9507">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（1）投标文件中开标一览表内容与政采云系统“开标一览表”中录入的内容不一致的，以投标文件中开标一览表为准；</w:t>
      </w:r>
    </w:p>
    <w:p w14:paraId="42F3B779">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（2）投标文件中开标一览表内容与投标文件中相应内容不一致的，以开标一览表为准；</w:t>
      </w:r>
    </w:p>
    <w:p w14:paraId="2F9F69FA">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（3）大写金额和小写金额不一致的，以大写金额为准；</w:t>
      </w:r>
    </w:p>
    <w:p w14:paraId="0F0F8D56">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（4）单价金额小数点或者百分比有明显错位的，以开标一览表的总价为准，并修改单价；</w:t>
      </w:r>
    </w:p>
    <w:p w14:paraId="6F0155BD">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（5）总价金额与按单价汇总金额不一致的，以单价金额计算结果为准。</w:t>
      </w:r>
    </w:p>
    <w:p w14:paraId="39E18B20">
      <w:pPr>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同时出现两种以上不一致的，按照前款规定的顺序修正。修正后的报价经供应商确认后产生约束力，供应商不确认的，其投标无效。</w:t>
      </w:r>
    </w:p>
    <w:p w14:paraId="64BCE18F">
      <w:pPr>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2.2.3</w:t>
      </w:r>
      <w:r>
        <w:rPr>
          <w:rFonts w:hint="eastAsia" w:ascii="宋体" w:hAnsi="宋体" w:cs="宋体"/>
          <w:color w:val="000000" w:themeColor="text1"/>
          <w14:textFill>
            <w14:solidFill>
              <w14:schemeClr w14:val="tx1"/>
            </w14:solidFill>
          </w14:textFill>
        </w:rPr>
        <w:t>提供相同品牌产品且通过资格性审查、符合性审查的不同供应商参加同一标项投标的，按一家供应商计算，评审后综合得分最高的同品牌供应商获得中标</w:t>
      </w:r>
      <w:r>
        <w:rPr>
          <w:rFonts w:hint="eastAsia" w:ascii="宋体" w:hAnsi="宋体" w:cs="宋体"/>
          <w:color w:val="000000" w:themeColor="text1"/>
          <w:szCs w:val="21"/>
          <w14:textFill>
            <w14:solidFill>
              <w14:schemeClr w14:val="tx1"/>
            </w14:solidFill>
          </w14:textFill>
        </w:rPr>
        <w:t>候选</w:t>
      </w:r>
      <w:r>
        <w:rPr>
          <w:rFonts w:hint="eastAsia" w:ascii="宋体" w:hAnsi="宋体" w:cs="宋体"/>
          <w:color w:val="000000" w:themeColor="text1"/>
          <w14:textFill>
            <w14:solidFill>
              <w14:schemeClr w14:val="tx1"/>
            </w14:solidFill>
          </w14:textFill>
        </w:rPr>
        <w:t>人推荐资格；综合得分相同的，由评标委员会采取随机抽取方式确定，其他同品牌供应商不作为中标候选人。</w:t>
      </w:r>
    </w:p>
    <w:p w14:paraId="2D5EB36F">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非单一产品采购项目，多家供应商提供的核心产品品牌相同的，按上述规定处理。（本项目不适用）</w:t>
      </w:r>
    </w:p>
    <w:p w14:paraId="2EA7A6CD">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2.2.4评标委员会根据“附表5价格评分表”的规定，计算供应商报价得分（小数点后保留二位数）。</w:t>
      </w:r>
    </w:p>
    <w:p w14:paraId="2EA569F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2.2.5综合评估：供应商的综合得分为商务和技术得分与报价得分之和。</w:t>
      </w:r>
    </w:p>
    <w:p w14:paraId="69DADDC7">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2.2.6推荐中标候选人：按综合得分由高到低的排序，推荐中标候选人。若供应商的综合得分相等，则投标报价低者列前；若投标报价也相同时，采取随机抽签的方式确定排序。</w:t>
      </w:r>
    </w:p>
    <w:p w14:paraId="1A841B7B">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2.3确定中标供应商</w:t>
      </w:r>
    </w:p>
    <w:p w14:paraId="3E8919B8">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按综合得分由高到低的排序，向采购人推荐中标候选人。代理机构应当自评审结束之日起2个工作日内将评审报告送交采购人。采购人应当自收到评审报告之日起5个工作日内在评审报告推荐的中标候选人中按顺序确定1名中标供应商。中标供应商因不可抗力或者自身原因不能履行政府采购合同的，采购人可以按照评审报告推荐的下一中标候选人为中标供应商或重新招标。</w:t>
      </w:r>
    </w:p>
    <w:p w14:paraId="1310E976">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三、投标的澄清</w:t>
      </w:r>
    </w:p>
    <w:p w14:paraId="1661FBEC">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14:paraId="44344EBA">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3.2政采云具体操作如下：</w:t>
      </w:r>
    </w:p>
    <w:p w14:paraId="56F116F3">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在评审过程中，如评标委员会对投标文件有疑问，由评标委员会组长将问题汇总后发函，或由采购代理机构代替发起。供应商在截止时间前，予以回复。此回复将作为投标文件内容的一部分，具有相应的法律效力。</w:t>
      </w:r>
    </w:p>
    <w:p w14:paraId="25E350AE">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路径：用户中心—项目采购—询标澄清</w:t>
      </w:r>
    </w:p>
    <w:p w14:paraId="6D115109">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（1）政采云平台通过待办事项和短信提醒供应商在截止时间前完成澄清。</w:t>
      </w:r>
    </w:p>
    <w:p w14:paraId="11816008">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（2）供应商在“询标澄清-待办理”标签页下选择状态为“待澄清”的项目，点击操作栏【澄清】。</w:t>
      </w:r>
    </w:p>
    <w:p w14:paraId="01F7AD20">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（3）查看函内容，在澄清截止时间前上传澄清文件并对澄清文件进行签章。（注：澄清文件必须以PDF格式上传，文件大小：50M）</w:t>
      </w:r>
    </w:p>
    <w:p w14:paraId="5D51A7C7">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（4）签章完成，文件名称处显示“已签章”，供应商可“撤回签章”修改澄清函和“查看文件”。</w:t>
      </w:r>
    </w:p>
    <w:p w14:paraId="1908C392">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14:paraId="6C3650F8">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（6）完成状态：供应商澄清文件提交成功后，在“询标澄清-全部”标签页下显示状态为“已澄清”。</w:t>
      </w:r>
    </w:p>
    <w:p w14:paraId="7BA301ED">
      <w:pPr>
        <w:spacing w:line="36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3.3开标现场，供应商安排</w:t>
      </w:r>
      <w:r>
        <w:rPr>
          <w:rFonts w:hint="eastAsia" w:ascii="宋体" w:hAnsi="宋体" w:cs="宋体"/>
          <w:color w:val="000000" w:themeColor="text1"/>
          <w:szCs w:val="21"/>
          <w14:textFill>
            <w14:solidFill>
              <w14:schemeClr w14:val="tx1"/>
            </w14:solidFill>
          </w14:textFill>
        </w:rPr>
        <w:t>法定代表人或授权代表到场的，则由</w:t>
      </w:r>
      <w:r>
        <w:rPr>
          <w:rFonts w:hint="eastAsia" w:ascii="宋体" w:hAnsi="宋体" w:cs="宋体"/>
          <w:color w:val="000000" w:themeColor="text1"/>
          <w14:textFill>
            <w14:solidFill>
              <w14:schemeClr w14:val="tx1"/>
            </w14:solidFill>
          </w14:textFill>
        </w:rPr>
        <w:t>评标委员会组长将问题汇总后向供应商发出书面“采购响应文件问题澄清通知”，供应商应对需要澄清的问题作书面回答，该书面澄清应当由</w:t>
      </w:r>
      <w:r>
        <w:rPr>
          <w:rFonts w:hint="eastAsia" w:ascii="宋体" w:hAnsi="宋体" w:cs="宋体"/>
          <w:color w:val="000000" w:themeColor="text1"/>
          <w:szCs w:val="21"/>
          <w14:textFill>
            <w14:solidFill>
              <w14:schemeClr w14:val="tx1"/>
            </w14:solidFill>
          </w14:textFill>
        </w:rPr>
        <w:t>供应商的法定代表人或授权代表签字</w:t>
      </w:r>
      <w:r>
        <w:rPr>
          <w:rFonts w:hint="eastAsia" w:ascii="宋体" w:hAnsi="宋体" w:cs="宋体"/>
          <w:color w:val="000000" w:themeColor="text1"/>
          <w14:textFill>
            <w14:solidFill>
              <w14:schemeClr w14:val="tx1"/>
            </w14:solidFill>
          </w14:textFill>
        </w:rPr>
        <w:t>或者加盖供应商公章。书面澄清将作为投标文件内容的一部分，具有相应的法律效力。</w:t>
      </w:r>
    </w:p>
    <w:p w14:paraId="7F53410B">
      <w:pPr>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3.4供应商未在截止时间前完成澄清，将被视作自动放弃。</w:t>
      </w:r>
    </w:p>
    <w:p w14:paraId="64593F92">
      <w:pPr>
        <w:spacing w:line="360" w:lineRule="auto"/>
        <w:ind w:firstLine="422"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四、特别声明：价格是评标的重要因素之一，但最低价不是中标的唯一依据。</w:t>
      </w:r>
    </w:p>
    <w:p w14:paraId="413C1E18">
      <w:pPr>
        <w:spacing w:line="360" w:lineRule="auto"/>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五、重新招标</w:t>
      </w:r>
    </w:p>
    <w:p w14:paraId="56CC2C22">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有下列情形之一的，采购人将重新招标：</w:t>
      </w:r>
    </w:p>
    <w:p w14:paraId="537C279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5.1投标截止时间止，供应商少于3个的；</w:t>
      </w:r>
    </w:p>
    <w:p w14:paraId="2C3634FE">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5.2评标委员会评标过程中，有效供应商少于3个的；</w:t>
      </w:r>
    </w:p>
    <w:p w14:paraId="2067AEEC">
      <w:pPr>
        <w:widowControl/>
        <w:spacing w:line="360" w:lineRule="auto"/>
        <w:ind w:firstLine="420" w:firstLineChars="20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5.3评标委员会发现招标文件存在歧义、重大缺陷导致评标工作无法进行，或者招标文件内容违反国家有关强制性规定的，应当停止评标工作，与采购人或者代理机构沟通并作书面记录。采购人或者代理机构确认后，应当修改招标文件，重新组织招标活动。</w:t>
      </w:r>
    </w:p>
    <w:p w14:paraId="1628E017">
      <w:pP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br w:type="page"/>
      </w:r>
    </w:p>
    <w:p w14:paraId="2B1D1046">
      <w:pPr>
        <w:spacing w:line="360" w:lineRule="auto"/>
        <w:ind w:firstLine="422"/>
        <w:rPr>
          <w:rFonts w:ascii="宋体" w:hAnsi="宋体" w:cs="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（一）、资格性审查</w:t>
      </w:r>
    </w:p>
    <w:p w14:paraId="1C938C70">
      <w:pPr>
        <w:spacing w:line="360" w:lineRule="auto"/>
        <w:ind w:firstLine="442"/>
        <w:jc w:val="center"/>
        <w:rPr>
          <w:rFonts w:ascii="宋体" w:hAnsi="宋体" w:cs="宋体"/>
          <w:b/>
          <w:color w:val="000000" w:themeColor="text1"/>
          <w:sz w:val="22"/>
          <w:szCs w:val="21"/>
          <w14:textFill>
            <w14:solidFill>
              <w14:schemeClr w14:val="tx1"/>
            </w14:solidFill>
          </w14:textFill>
        </w:rPr>
      </w:pPr>
      <w:r>
        <w:rPr>
          <w:rFonts w:hint="eastAsia" w:ascii="宋体" w:hAnsi="宋体"/>
          <w:b/>
          <w:color w:val="000000" w:themeColor="text1"/>
          <w:sz w:val="22"/>
          <w:szCs w:val="21"/>
          <w14:textFill>
            <w14:solidFill>
              <w14:schemeClr w14:val="tx1"/>
            </w14:solidFill>
          </w14:textFill>
        </w:rPr>
        <w:t>附表</w:t>
      </w:r>
      <w:r>
        <w:rPr>
          <w:rFonts w:ascii="宋体" w:hAnsi="宋体"/>
          <w:b/>
          <w:color w:val="000000" w:themeColor="text1"/>
          <w:sz w:val="22"/>
          <w:szCs w:val="21"/>
          <w14:textFill>
            <w14:solidFill>
              <w14:schemeClr w14:val="tx1"/>
            </w14:solidFill>
          </w14:textFill>
        </w:rPr>
        <w:t>1</w:t>
      </w:r>
      <w:r>
        <w:rPr>
          <w:rFonts w:hint="eastAsia" w:ascii="宋体" w:hAnsi="宋体"/>
          <w:b/>
          <w:color w:val="000000" w:themeColor="text1"/>
          <w:sz w:val="22"/>
          <w:szCs w:val="21"/>
          <w14:textFill>
            <w14:solidFill>
              <w14:schemeClr w14:val="tx1"/>
            </w14:solidFill>
          </w14:textFill>
        </w:rPr>
        <w:t>资格性审查表</w:t>
      </w:r>
    </w:p>
    <w:tbl>
      <w:tblPr>
        <w:tblStyle w:val="50"/>
        <w:tblW w:w="9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3600"/>
        <w:gridCol w:w="5167"/>
      </w:tblGrid>
      <w:tr w14:paraId="1955D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783" w:type="dxa"/>
            <w:vAlign w:val="center"/>
          </w:tcPr>
          <w:p w14:paraId="5D88529C">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3600" w:type="dxa"/>
            <w:vAlign w:val="center"/>
          </w:tcPr>
          <w:p w14:paraId="27821A48">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审查要求</w:t>
            </w:r>
          </w:p>
        </w:tc>
        <w:tc>
          <w:tcPr>
            <w:tcW w:w="5167" w:type="dxa"/>
            <w:vAlign w:val="center"/>
          </w:tcPr>
          <w:p w14:paraId="3B576B6D">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要求说明</w:t>
            </w:r>
          </w:p>
        </w:tc>
      </w:tr>
      <w:tr w14:paraId="6581E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5" w:hRule="atLeast"/>
          <w:jc w:val="center"/>
        </w:trPr>
        <w:tc>
          <w:tcPr>
            <w:tcW w:w="783" w:type="dxa"/>
            <w:vAlign w:val="center"/>
          </w:tcPr>
          <w:p w14:paraId="1D051081">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3600" w:type="dxa"/>
            <w:vAlign w:val="center"/>
          </w:tcPr>
          <w:p w14:paraId="38973418">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满足《中华人民共和国政府采购法》第二十二条规定；未被“信用中国”（www.creditchina.gov.cn)、中国政府采购网（www.ccgp.gov.cn）列入失信被执行人、重大税收违法案件当事人名单（重大税收违法失信主体）、政府采购严重违法失信行为记录名单。 </w:t>
            </w:r>
          </w:p>
        </w:tc>
        <w:tc>
          <w:tcPr>
            <w:tcW w:w="5167" w:type="dxa"/>
            <w:vAlign w:val="center"/>
          </w:tcPr>
          <w:p w14:paraId="4B93B34C">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335C3D44">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(2)符合参加政府采购活动应当具备的一般条件的承诺函；【格式见第六章】</w:t>
            </w:r>
          </w:p>
          <w:p w14:paraId="176791BC">
            <w:pPr>
              <w:spacing w:line="360" w:lineRule="auto"/>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(3)未被信用中国网站（</w:t>
            </w:r>
            <w:r>
              <w:fldChar w:fldCharType="begin"/>
            </w:r>
            <w:r>
              <w:instrText xml:space="preserve"> HYPERLINK "http://www.creditchina.gov.cn" </w:instrText>
            </w:r>
            <w:r>
              <w:fldChar w:fldCharType="separate"/>
            </w:r>
            <w:r>
              <w:rPr>
                <w:rFonts w:hint="eastAsia" w:ascii="宋体" w:hAnsi="宋体" w:cs="宋体"/>
                <w:color w:val="000000" w:themeColor="text1"/>
                <w14:textFill>
                  <w14:solidFill>
                    <w14:schemeClr w14:val="tx1"/>
                  </w14:solidFill>
                </w14:textFill>
              </w:rPr>
              <w:t>www.creditchina.gov.cn</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t>）列入失信被执行人、重大税收违法案件当事人名单，未被中国政府采购网（www.ccgp.gov.cn）列入政府采购严重违法失信行为记录名单。（以采购代理机构于投标截止日当天在信用中国网站及中国政府采购网查询结果为准，如相关失信记录已失效，投标人需提供相关证明资料）；</w:t>
            </w:r>
          </w:p>
        </w:tc>
      </w:tr>
      <w:tr w14:paraId="3C7F6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83" w:type="dxa"/>
            <w:vAlign w:val="center"/>
          </w:tcPr>
          <w:p w14:paraId="1914D0C9">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3600" w:type="dxa"/>
            <w:vAlign w:val="center"/>
          </w:tcPr>
          <w:p w14:paraId="28585AC6">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落实政府采购政策需满足的资格要求：</w:t>
            </w:r>
          </w:p>
        </w:tc>
        <w:tc>
          <w:tcPr>
            <w:tcW w:w="5167" w:type="dxa"/>
            <w:vAlign w:val="center"/>
          </w:tcPr>
          <w:p w14:paraId="7A8FF82D">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无</w:t>
            </w:r>
          </w:p>
        </w:tc>
      </w:tr>
      <w:tr w14:paraId="66CB6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783" w:type="dxa"/>
            <w:vAlign w:val="center"/>
          </w:tcPr>
          <w:p w14:paraId="5174844D">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3600" w:type="dxa"/>
            <w:vAlign w:val="center"/>
          </w:tcPr>
          <w:p w14:paraId="5F2B5B9C">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本项目不接受联合体投标。</w:t>
            </w:r>
          </w:p>
        </w:tc>
        <w:tc>
          <w:tcPr>
            <w:tcW w:w="5167" w:type="dxa"/>
            <w:vAlign w:val="center"/>
          </w:tcPr>
          <w:p w14:paraId="5465FA5B">
            <w:pPr>
              <w:spacing w:line="360" w:lineRule="auto"/>
              <w:ind w:firstLine="420"/>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本项目不接受联合体投标，供应商不得为联合体。</w:t>
            </w:r>
          </w:p>
        </w:tc>
      </w:tr>
      <w:tr w14:paraId="012A4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383" w:type="dxa"/>
            <w:gridSpan w:val="2"/>
            <w:vAlign w:val="center"/>
          </w:tcPr>
          <w:p w14:paraId="39B47C2F">
            <w:pPr>
              <w:spacing w:line="360" w:lineRule="auto"/>
              <w:ind w:firstLine="42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资格性审查结论</w:t>
            </w:r>
          </w:p>
        </w:tc>
        <w:tc>
          <w:tcPr>
            <w:tcW w:w="5167" w:type="dxa"/>
            <w:vAlign w:val="center"/>
          </w:tcPr>
          <w:p w14:paraId="01D96E24">
            <w:pPr>
              <w:spacing w:line="360" w:lineRule="auto"/>
              <w:ind w:firstLine="420" w:firstLineChars="200"/>
              <w:rPr>
                <w:rFonts w:ascii="宋体" w:hAnsi="宋体" w:cs="宋体"/>
                <w:color w:val="000000" w:themeColor="text1"/>
                <w14:textFill>
                  <w14:solidFill>
                    <w14:schemeClr w14:val="tx1"/>
                  </w14:solidFill>
                </w14:textFill>
              </w:rPr>
            </w:pPr>
          </w:p>
        </w:tc>
      </w:tr>
    </w:tbl>
    <w:p w14:paraId="4443FD2A">
      <w:pPr>
        <w:spacing w:line="360" w:lineRule="exact"/>
        <w:ind w:firstLine="402"/>
        <w:rPr>
          <w:rFonts w:ascii="宋体" w:hAnsi="宋体" w:cs="宋体"/>
          <w:b/>
          <w:color w:val="000000" w:themeColor="text1"/>
          <w:sz w:val="20"/>
          <w:szCs w:val="21"/>
          <w14:textFill>
            <w14:solidFill>
              <w14:schemeClr w14:val="tx1"/>
            </w14:solidFill>
          </w14:textFill>
        </w:rPr>
      </w:pPr>
      <w:r>
        <w:rPr>
          <w:rFonts w:hint="eastAsia" w:ascii="宋体" w:hAnsi="宋体" w:cs="宋体"/>
          <w:b/>
          <w:color w:val="000000" w:themeColor="text1"/>
          <w:sz w:val="20"/>
          <w:szCs w:val="21"/>
          <w14:textFill>
            <w14:solidFill>
              <w14:schemeClr w14:val="tx1"/>
            </w14:solidFill>
          </w14:textFill>
        </w:rPr>
        <w:t>注：1.上述资格文件未按招标文件要求附入投标文件中的，资格性审查不合格。</w:t>
      </w:r>
    </w:p>
    <w:p w14:paraId="5045122B">
      <w:pPr>
        <w:spacing w:line="360" w:lineRule="exact"/>
        <w:ind w:firstLine="402"/>
        <w:rPr>
          <w:rFonts w:ascii="宋体" w:hAnsi="宋体" w:cs="宋体"/>
          <w:b/>
          <w:color w:val="000000" w:themeColor="text1"/>
          <w:sz w:val="20"/>
          <w:szCs w:val="21"/>
          <w14:textFill>
            <w14:solidFill>
              <w14:schemeClr w14:val="tx1"/>
            </w14:solidFill>
          </w14:textFill>
        </w:rPr>
      </w:pPr>
      <w:r>
        <w:rPr>
          <w:rFonts w:hint="eastAsia" w:ascii="宋体" w:hAnsi="宋体" w:cs="宋体"/>
          <w:b/>
          <w:color w:val="000000" w:themeColor="text1"/>
          <w:sz w:val="20"/>
          <w:szCs w:val="21"/>
          <w14:textFill>
            <w14:solidFill>
              <w14:schemeClr w14:val="tx1"/>
            </w14:solidFill>
          </w14:textFill>
        </w:rPr>
        <w:t>2.上述审查项目中，任意一项不符合的，资格性审查不合格。</w:t>
      </w:r>
    </w:p>
    <w:p w14:paraId="3D0E6C4C">
      <w:pPr>
        <w:spacing w:line="360" w:lineRule="exact"/>
        <w:ind w:firstLine="402"/>
        <w:rPr>
          <w:rFonts w:ascii="宋体" w:hAnsi="宋体" w:cs="宋体"/>
          <w:b/>
          <w:color w:val="000000" w:themeColor="text1"/>
          <w:sz w:val="20"/>
          <w:szCs w:val="21"/>
          <w14:textFill>
            <w14:solidFill>
              <w14:schemeClr w14:val="tx1"/>
            </w14:solidFill>
          </w14:textFill>
        </w:rPr>
      </w:pPr>
      <w:r>
        <w:rPr>
          <w:rFonts w:hint="eastAsia" w:ascii="宋体" w:hAnsi="宋体" w:cs="宋体"/>
          <w:b/>
          <w:color w:val="000000" w:themeColor="text1"/>
          <w:sz w:val="20"/>
          <w:szCs w:val="21"/>
          <w14:textFill>
            <w14:solidFill>
              <w14:schemeClr w14:val="tx1"/>
            </w14:solidFill>
          </w14:textFill>
        </w:rPr>
        <w:t>3.采购人、代理机构将于开标当天通过“信用中国”网站查询供应商、联合体成员（如有）失信被执行人、重大税收违法案件当事人信用记录，通过中国政府采购网查询供应商、联合体成员（如有）政府采购严重违法失信行为信用记录。若供应商、联合体成员（如有）被列入失信被执行人、重大税收违法案件当事人名单、政府采购严重违法失信行为记录名单，其资格审查为不合格，其投标将被认定为无效投标。若在开标当天因不可抗力事件导致无法查询且一时无法恢复查询的，可在中标公示期间对中标候选人进行事后查询。中标候选人被列入失信被执行人、重大税收违法案件当事人名单、政府采购严重违法失信行为记录名单的，采购人将依法取消其中标资格。</w:t>
      </w:r>
    </w:p>
    <w:p w14:paraId="56AD2939">
      <w:pPr>
        <w:spacing w:line="360" w:lineRule="auto"/>
        <w:ind w:firstLine="422"/>
        <w:rPr>
          <w:rFonts w:ascii="宋体" w:hAnsi="宋体" w:cs="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（二）、符合性审查</w:t>
      </w:r>
    </w:p>
    <w:p w14:paraId="18EA517F">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由评标委员会对符合资格要求的投标人的投标文件进行符合性审查，以确定其是否满足采购文件的商务、技术等实质性要求。符合性审查不合格的投标人，不得进入下一步评审。符合性审查后，有效投标人不足三家的，不得继续评标。</w:t>
      </w:r>
    </w:p>
    <w:p w14:paraId="166CCA36">
      <w:pPr>
        <w:widowControl/>
        <w:snapToGrid w:val="0"/>
        <w:spacing w:line="360" w:lineRule="auto"/>
        <w:ind w:firstLine="422"/>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附表2符合性审查表</w:t>
      </w:r>
    </w:p>
    <w:tbl>
      <w:tblPr>
        <w:tblStyle w:val="50"/>
        <w:tblW w:w="919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2126"/>
        <w:gridCol w:w="6379"/>
      </w:tblGrid>
      <w:tr w14:paraId="73F810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tcPr>
          <w:p w14:paraId="3B27CEB4">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2126" w:type="dxa"/>
          </w:tcPr>
          <w:p w14:paraId="06AD0901">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审查项目</w:t>
            </w:r>
          </w:p>
        </w:tc>
        <w:tc>
          <w:tcPr>
            <w:tcW w:w="6379" w:type="dxa"/>
          </w:tcPr>
          <w:p w14:paraId="52B9F59E">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要求</w:t>
            </w:r>
          </w:p>
        </w:tc>
      </w:tr>
      <w:tr w14:paraId="435E9BB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050A261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2126" w:type="dxa"/>
            <w:vAlign w:val="center"/>
          </w:tcPr>
          <w:p w14:paraId="29BCFF49">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供应商名称</w:t>
            </w:r>
          </w:p>
        </w:tc>
        <w:tc>
          <w:tcPr>
            <w:tcW w:w="6379" w:type="dxa"/>
          </w:tcPr>
          <w:p w14:paraId="0DC24CE7">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与有效的企业法人营业执照（或事业法人登记证）、其他组织（个体工商户）的营业执照或者民办非企业单位登记证书一致。</w:t>
            </w:r>
          </w:p>
        </w:tc>
      </w:tr>
      <w:tr w14:paraId="1A3C7CF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28A4B1F1">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2126" w:type="dxa"/>
            <w:vAlign w:val="center"/>
          </w:tcPr>
          <w:p w14:paraId="2FB2D78B">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投标有效期</w:t>
            </w:r>
          </w:p>
        </w:tc>
        <w:tc>
          <w:tcPr>
            <w:tcW w:w="6379" w:type="dxa"/>
            <w:vAlign w:val="center"/>
          </w:tcPr>
          <w:p w14:paraId="6F245376">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符合招标文件要求。</w:t>
            </w:r>
          </w:p>
        </w:tc>
      </w:tr>
      <w:tr w14:paraId="57A0F6A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7537593C">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2126" w:type="dxa"/>
            <w:vAlign w:val="center"/>
          </w:tcPr>
          <w:p w14:paraId="7A0D3DD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法定代表人身份证明和法定代表人授权书</w:t>
            </w:r>
          </w:p>
        </w:tc>
        <w:tc>
          <w:tcPr>
            <w:tcW w:w="6379" w:type="dxa"/>
            <w:vAlign w:val="center"/>
          </w:tcPr>
          <w:p w14:paraId="16C197F0">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投标文件由法定代表人签字的，提供“法定代表人身份证明”；</w:t>
            </w:r>
          </w:p>
          <w:p w14:paraId="3A03BC4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投标文件由授权代表签字的，提供“法定代表人身份证明”和“法定代表人授权书”。</w:t>
            </w:r>
          </w:p>
        </w:tc>
      </w:tr>
      <w:tr w14:paraId="64FD66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225F8AFB">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2126" w:type="dxa"/>
            <w:vAlign w:val="center"/>
          </w:tcPr>
          <w:p w14:paraId="46384D41">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投标文件的签署盖章</w:t>
            </w:r>
          </w:p>
        </w:tc>
        <w:tc>
          <w:tcPr>
            <w:tcW w:w="6379" w:type="dxa"/>
            <w:vAlign w:val="center"/>
          </w:tcPr>
          <w:p w14:paraId="3FA4F075">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符合招标文件要求。</w:t>
            </w:r>
          </w:p>
        </w:tc>
      </w:tr>
      <w:tr w14:paraId="6B74C2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Align w:val="center"/>
          </w:tcPr>
          <w:p w14:paraId="32811011">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2126" w:type="dxa"/>
            <w:vAlign w:val="center"/>
          </w:tcPr>
          <w:p w14:paraId="2615EDB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内容表述</w:t>
            </w:r>
          </w:p>
        </w:tc>
        <w:tc>
          <w:tcPr>
            <w:tcW w:w="6379" w:type="dxa"/>
            <w:vAlign w:val="center"/>
          </w:tcPr>
          <w:p w14:paraId="591FCABD">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投标文件的实质性内容使用中文表述且意思表述明确，前后无矛盾且使用计量单位符合采购文件要求的；</w:t>
            </w:r>
          </w:p>
        </w:tc>
      </w:tr>
      <w:tr w14:paraId="04E930F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694" w:type="dxa"/>
            <w:vAlign w:val="center"/>
          </w:tcPr>
          <w:p w14:paraId="32A33352">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2126" w:type="dxa"/>
            <w:vMerge w:val="restart"/>
            <w:vAlign w:val="center"/>
          </w:tcPr>
          <w:p w14:paraId="75148196">
            <w:pPr>
              <w:spacing w:line="320" w:lineRule="exact"/>
              <w:ind w:firstLine="42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其他</w:t>
            </w:r>
          </w:p>
        </w:tc>
        <w:tc>
          <w:tcPr>
            <w:tcW w:w="6379" w:type="dxa"/>
            <w:vAlign w:val="center"/>
          </w:tcPr>
          <w:p w14:paraId="16176693">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对同个标项或项目不允许提供两个投标方案。</w:t>
            </w:r>
          </w:p>
        </w:tc>
      </w:tr>
      <w:tr w14:paraId="05A942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694" w:type="dxa"/>
            <w:vAlign w:val="center"/>
          </w:tcPr>
          <w:p w14:paraId="0D451ABF">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2126" w:type="dxa"/>
            <w:vMerge w:val="continue"/>
            <w:vAlign w:val="center"/>
          </w:tcPr>
          <w:p w14:paraId="3F1A0C7C">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283C42BA">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不允许出现与招标文件有重大偏离的投标文件。</w:t>
            </w:r>
          </w:p>
        </w:tc>
      </w:tr>
      <w:tr w14:paraId="1EBFBF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94" w:type="dxa"/>
            <w:vAlign w:val="center"/>
          </w:tcPr>
          <w:p w14:paraId="57490BBE">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2126" w:type="dxa"/>
            <w:vMerge w:val="continue"/>
            <w:vAlign w:val="center"/>
          </w:tcPr>
          <w:p w14:paraId="14BE2C2E">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71B84039">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供应商不得在投标活动中提供任何虚假材料或从事其他违法活动的。</w:t>
            </w:r>
          </w:p>
        </w:tc>
      </w:tr>
      <w:tr w14:paraId="7BDB76C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4" w:type="dxa"/>
            <w:vAlign w:val="center"/>
          </w:tcPr>
          <w:p w14:paraId="558E955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2126" w:type="dxa"/>
            <w:vMerge w:val="continue"/>
            <w:vAlign w:val="center"/>
          </w:tcPr>
          <w:p w14:paraId="46937D21">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0221862F">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评标委员会经过审查，未认定供应商虚假应标、串通投标的</w:t>
            </w:r>
          </w:p>
          <w:p w14:paraId="302F4266">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有下列情形之一的，视为供应商串通投标：</w:t>
            </w:r>
          </w:p>
          <w:p w14:paraId="3ECC5526">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（1）不同供应商的投标文件由同一单位或者个人编制；</w:t>
            </w:r>
          </w:p>
          <w:p w14:paraId="7EBA2D59">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（2）不同供应商委托同一单位或者个人办理投标事宜；</w:t>
            </w:r>
          </w:p>
          <w:p w14:paraId="48B9CD8B">
            <w:pPr>
              <w:widowControl/>
              <w:spacing w:line="320" w:lineRule="exact"/>
              <w:ind w:firstLine="420"/>
              <w:jc w:val="left"/>
              <w:rPr>
                <w:rFonts w:ascii="宋体" w:hAnsi="宋体" w:cs="宋体"/>
                <w:color w:val="000000" w:themeColor="text1"/>
                <w:spacing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spacing w:val="-10"/>
                <w:szCs w:val="21"/>
                <w14:textFill>
                  <w14:solidFill>
                    <w14:schemeClr w14:val="tx1"/>
                  </w14:solidFill>
                </w14:textFill>
              </w:rPr>
              <w:t>不同供应商的投标文件载明的项目管理成员或者联系人员为同一人；</w:t>
            </w:r>
          </w:p>
          <w:p w14:paraId="7D3AD0B4">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（4）不同供应商的投标文件异常一致或者投标报价呈规律性差异；</w:t>
            </w:r>
          </w:p>
          <w:p w14:paraId="71211606">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（5）不同供应商的投标文件相互混装；</w:t>
            </w:r>
          </w:p>
          <w:p w14:paraId="545A113C">
            <w:pPr>
              <w:widowControl/>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 单位负责人为同一人或者存在直接控股、管理关系的不同供应商,参加同一合同项下的政府采购活动。</w:t>
            </w:r>
          </w:p>
        </w:tc>
      </w:tr>
      <w:tr w14:paraId="0727785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694" w:type="dxa"/>
            <w:vAlign w:val="center"/>
          </w:tcPr>
          <w:p w14:paraId="14CB7859">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2126" w:type="dxa"/>
            <w:vMerge w:val="continue"/>
            <w:vAlign w:val="center"/>
          </w:tcPr>
          <w:p w14:paraId="32FA6CF3">
            <w:pPr>
              <w:spacing w:line="320" w:lineRule="exact"/>
              <w:ind w:firstLine="420"/>
              <w:rPr>
                <w:rFonts w:ascii="宋体" w:hAnsi="宋体" w:cs="宋体"/>
                <w:color w:val="000000" w:themeColor="text1"/>
                <w:szCs w:val="21"/>
                <w14:textFill>
                  <w14:solidFill>
                    <w14:schemeClr w14:val="tx1"/>
                  </w14:solidFill>
                </w14:textFill>
              </w:rPr>
            </w:pPr>
          </w:p>
        </w:tc>
        <w:tc>
          <w:tcPr>
            <w:tcW w:w="6379" w:type="dxa"/>
            <w:vAlign w:val="center"/>
          </w:tcPr>
          <w:p w14:paraId="66A09EB7">
            <w:pPr>
              <w:spacing w:line="32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符合法律、法规和招标文件中规定的其他实质性要求（实质性要求招标文件中“★”标记）。</w:t>
            </w:r>
          </w:p>
        </w:tc>
      </w:tr>
    </w:tbl>
    <w:p w14:paraId="761D31F7">
      <w:pPr>
        <w:spacing w:before="120" w:beforeLines="50" w:after="120" w:afterLines="50" w:line="360" w:lineRule="auto"/>
        <w:ind w:firstLine="422"/>
        <w:rPr>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注：1、上述审查项目中，任意一项不符合的，符合性审查不合格。</w:t>
      </w:r>
    </w:p>
    <w:p w14:paraId="64E51574">
      <w:pPr>
        <w:widowControl/>
        <w:snapToGrid w:val="0"/>
        <w:ind w:firstLine="422"/>
        <w:jc w:val="center"/>
        <w:rPr>
          <w:rFonts w:ascii="宋体" w:hAnsi="宋体" w:cs="宋体"/>
          <w:b/>
          <w:color w:val="000000" w:themeColor="text1"/>
          <w:szCs w:val="21"/>
          <w14:textFill>
            <w14:solidFill>
              <w14:schemeClr w14:val="tx1"/>
            </w14:solidFill>
          </w14:textFill>
        </w:rPr>
      </w:pPr>
    </w:p>
    <w:p w14:paraId="4B46CBA1">
      <w:pPr>
        <w:widowControl/>
        <w:snapToGrid w:val="0"/>
        <w:jc w:val="center"/>
        <w:rPr>
          <w:rFonts w:ascii="宋体" w:hAnsi="宋体" w:cs="宋体"/>
          <w:b/>
          <w:color w:val="000000" w:themeColor="text1"/>
          <w:szCs w:val="21"/>
          <w14:textFill>
            <w14:solidFill>
              <w14:schemeClr w14:val="tx1"/>
            </w14:solidFill>
          </w14:textFill>
        </w:rPr>
      </w:pPr>
      <w:r>
        <w:rPr>
          <w:rFonts w:ascii="宋体" w:hAnsi="宋体" w:cs="宋体"/>
          <w:b/>
          <w:color w:val="000000" w:themeColor="text1"/>
          <w:szCs w:val="21"/>
          <w14:textFill>
            <w14:solidFill>
              <w14:schemeClr w14:val="tx1"/>
            </w14:solidFill>
          </w14:textFill>
        </w:rPr>
        <w:br w:type="page"/>
      </w:r>
      <w:r>
        <w:rPr>
          <w:rFonts w:hint="eastAsia" w:ascii="宋体" w:hAnsi="宋体" w:cs="宋体"/>
          <w:b/>
          <w:color w:val="000000" w:themeColor="text1"/>
          <w:szCs w:val="21"/>
          <w14:textFill>
            <w14:solidFill>
              <w14:schemeClr w14:val="tx1"/>
            </w14:solidFill>
          </w14:textFill>
        </w:rPr>
        <w:t>附表3商务和技术评分表</w:t>
      </w:r>
    </w:p>
    <w:tbl>
      <w:tblPr>
        <w:tblStyle w:val="51"/>
        <w:tblW w:w="9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8087"/>
        <w:gridCol w:w="673"/>
      </w:tblGrid>
      <w:tr w14:paraId="5F0D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9126" w:type="dxa"/>
            <w:gridSpan w:val="2"/>
          </w:tcPr>
          <w:p w14:paraId="04B1A2AC">
            <w:pPr>
              <w:pStyle w:val="2"/>
              <w:spacing w:line="320" w:lineRule="exact"/>
              <w:jc w:val="center"/>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评审内容</w:t>
            </w:r>
          </w:p>
        </w:tc>
        <w:tc>
          <w:tcPr>
            <w:tcW w:w="673" w:type="dxa"/>
            <w:vAlign w:val="center"/>
          </w:tcPr>
          <w:p w14:paraId="6A1D8648">
            <w:pPr>
              <w:pStyle w:val="2"/>
              <w:spacing w:line="320" w:lineRule="exact"/>
              <w:jc w:val="center"/>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分值</w:t>
            </w:r>
          </w:p>
        </w:tc>
      </w:tr>
      <w:tr w14:paraId="6A93A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039" w:type="dxa"/>
            <w:vMerge w:val="restart"/>
            <w:vAlign w:val="center"/>
          </w:tcPr>
          <w:p w14:paraId="246279FC">
            <w:pPr>
              <w:pStyle w:val="2"/>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商务和技术得分</w:t>
            </w:r>
          </w:p>
          <w:p w14:paraId="527EDEFC">
            <w:pPr>
              <w:pStyle w:val="2"/>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lang w:val="en-US" w:eastAsia="zh-CN"/>
                <w14:textFill>
                  <w14:solidFill>
                    <w14:schemeClr w14:val="tx1"/>
                  </w14:solidFill>
                </w14:textFill>
              </w:rPr>
              <w:t>60</w:t>
            </w:r>
            <w:r>
              <w:rPr>
                <w:rFonts w:hint="eastAsia" w:ascii="宋体" w:hAnsi="宋体" w:cs="宋体"/>
                <w:color w:val="000000" w:themeColor="text1"/>
                <w:szCs w:val="21"/>
                <w14:textFill>
                  <w14:solidFill>
                    <w14:schemeClr w14:val="tx1"/>
                  </w14:solidFill>
                </w14:textFill>
              </w:rPr>
              <w:t>）</w:t>
            </w:r>
          </w:p>
        </w:tc>
        <w:tc>
          <w:tcPr>
            <w:tcW w:w="8087" w:type="dxa"/>
            <w:vAlign w:val="center"/>
          </w:tcPr>
          <w:p w14:paraId="5FA8160F">
            <w:pPr>
              <w:spacing w:line="360" w:lineRule="auto"/>
              <w:rPr>
                <w:rFonts w:hint="eastAsia" w:ascii="Calibri" w:hAnsi="Calibri" w:eastAsia="宋体"/>
                <w:szCs w:val="21"/>
                <w:lang w:eastAsia="zh-CN"/>
              </w:rPr>
            </w:pPr>
            <w:r>
              <w:rPr>
                <w:rFonts w:hint="eastAsia" w:ascii="Calibri" w:hAnsi="Calibri"/>
                <w:b/>
                <w:bCs/>
                <w:szCs w:val="21"/>
              </w:rPr>
              <w:t>一、项目需求分析：</w:t>
            </w:r>
            <w:r>
              <w:rPr>
                <w:rFonts w:hint="eastAsia" w:ascii="Calibri" w:hAnsi="Calibri"/>
                <w:szCs w:val="21"/>
              </w:rPr>
              <w:t>根据投标人对本项目的项目需求分析进行综合评议</w:t>
            </w:r>
            <w:r>
              <w:rPr>
                <w:rFonts w:hint="eastAsia" w:ascii="Calibri" w:hAnsi="Calibri"/>
                <w:szCs w:val="21"/>
                <w:lang w:eastAsia="zh-CN"/>
              </w:rPr>
              <w:t>。</w:t>
            </w:r>
          </w:p>
        </w:tc>
        <w:tc>
          <w:tcPr>
            <w:tcW w:w="673" w:type="dxa"/>
            <w:vAlign w:val="center"/>
          </w:tcPr>
          <w:p w14:paraId="31AAB19A">
            <w:pPr>
              <w:spacing w:line="360" w:lineRule="auto"/>
              <w:jc w:val="center"/>
              <w:rPr>
                <w:rFonts w:hint="default" w:ascii="宋体" w:hAnsi="宋体" w:eastAsia="宋体" w:cs="宋体"/>
                <w:bCs/>
                <w:szCs w:val="21"/>
                <w:lang w:val="en-US" w:eastAsia="zh-CN"/>
              </w:rPr>
            </w:pPr>
            <w:r>
              <w:rPr>
                <w:rFonts w:hint="eastAsia" w:ascii="宋体" w:hAnsi="宋体"/>
                <w:szCs w:val="21"/>
                <w:lang w:val="en-US" w:eastAsia="zh-CN"/>
              </w:rPr>
              <w:t>10</w:t>
            </w:r>
          </w:p>
        </w:tc>
      </w:tr>
      <w:tr w14:paraId="6E042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1039" w:type="dxa"/>
            <w:vMerge w:val="continue"/>
            <w:vAlign w:val="center"/>
          </w:tcPr>
          <w:p w14:paraId="21302C9C">
            <w:pPr>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434E4719">
            <w:pPr>
              <w:spacing w:line="360" w:lineRule="auto"/>
              <w:rPr>
                <w:rFonts w:hint="eastAsia" w:ascii="Calibri" w:hAnsi="Calibri" w:eastAsia="宋体"/>
                <w:szCs w:val="21"/>
                <w:lang w:eastAsia="zh-CN"/>
              </w:rPr>
            </w:pPr>
            <w:r>
              <w:rPr>
                <w:rFonts w:hint="eastAsia" w:ascii="Calibri" w:hAnsi="Calibri"/>
                <w:b/>
                <w:bCs/>
                <w:szCs w:val="21"/>
              </w:rPr>
              <w:t>二、实施方案：</w:t>
            </w:r>
            <w:r>
              <w:rPr>
                <w:rFonts w:hint="eastAsia" w:ascii="Calibri" w:hAnsi="Calibri"/>
                <w:szCs w:val="21"/>
              </w:rPr>
              <w:t>根据投标人提供对本项目的进度计划及工期保证措施、项目质量保证措施、施工组织方案、项目验收方案等进行综合评议</w:t>
            </w:r>
            <w:r>
              <w:rPr>
                <w:rFonts w:hint="eastAsia" w:ascii="Calibri" w:hAnsi="Calibri"/>
                <w:szCs w:val="21"/>
                <w:lang w:eastAsia="zh-CN"/>
              </w:rPr>
              <w:t>。</w:t>
            </w:r>
          </w:p>
        </w:tc>
        <w:tc>
          <w:tcPr>
            <w:tcW w:w="673" w:type="dxa"/>
            <w:vAlign w:val="center"/>
          </w:tcPr>
          <w:p w14:paraId="0AAACE55">
            <w:pPr>
              <w:spacing w:line="360" w:lineRule="auto"/>
              <w:jc w:val="center"/>
              <w:rPr>
                <w:rFonts w:hint="default" w:ascii="宋体" w:hAnsi="宋体" w:eastAsia="宋体"/>
                <w:szCs w:val="21"/>
                <w:lang w:val="en-US" w:eastAsia="zh-CN"/>
              </w:rPr>
            </w:pPr>
            <w:r>
              <w:rPr>
                <w:rFonts w:hint="eastAsia" w:ascii="宋体" w:hAnsi="宋体"/>
                <w:szCs w:val="21"/>
                <w:lang w:val="en-US" w:eastAsia="zh-CN"/>
              </w:rPr>
              <w:t>10</w:t>
            </w:r>
          </w:p>
        </w:tc>
      </w:tr>
      <w:tr w14:paraId="03A58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039" w:type="dxa"/>
            <w:vMerge w:val="continue"/>
            <w:vAlign w:val="center"/>
          </w:tcPr>
          <w:p w14:paraId="3726898C">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7EBE3CE8">
            <w:pPr>
              <w:spacing w:line="360" w:lineRule="auto"/>
              <w:rPr>
                <w:rFonts w:hint="eastAsia" w:ascii="Calibri" w:hAnsi="Calibri" w:eastAsia="宋体"/>
                <w:szCs w:val="21"/>
                <w:lang w:eastAsia="zh-CN"/>
              </w:rPr>
            </w:pPr>
            <w:r>
              <w:rPr>
                <w:rFonts w:hint="eastAsia" w:ascii="Calibri" w:hAnsi="Calibri"/>
                <w:szCs w:val="21"/>
              </w:rPr>
              <w:t>三</w:t>
            </w:r>
            <w:r>
              <w:rPr>
                <w:rFonts w:hint="eastAsia" w:ascii="Calibri" w:hAnsi="Calibri"/>
                <w:b/>
                <w:bCs/>
                <w:szCs w:val="21"/>
              </w:rPr>
              <w:t>、项目重难点分析：</w:t>
            </w:r>
            <w:r>
              <w:rPr>
                <w:rFonts w:hint="eastAsia" w:ascii="宋体" w:hAnsi="宋体" w:cs="宋体"/>
                <w:szCs w:val="21"/>
              </w:rPr>
              <w:t>根据投标人提供的项目施工的重难点及解决方案进行综合评议</w:t>
            </w:r>
            <w:r>
              <w:rPr>
                <w:rFonts w:hint="eastAsia" w:ascii="宋体" w:hAnsi="宋体" w:cs="宋体"/>
                <w:szCs w:val="21"/>
                <w:lang w:eastAsia="zh-CN"/>
              </w:rPr>
              <w:t>。</w:t>
            </w:r>
          </w:p>
        </w:tc>
        <w:tc>
          <w:tcPr>
            <w:tcW w:w="673" w:type="dxa"/>
            <w:vAlign w:val="center"/>
          </w:tcPr>
          <w:p w14:paraId="2E4FFE62">
            <w:pPr>
              <w:spacing w:line="360" w:lineRule="auto"/>
              <w:jc w:val="center"/>
              <w:rPr>
                <w:rFonts w:hint="eastAsia" w:ascii="宋体" w:hAnsi="宋体" w:eastAsia="宋体"/>
                <w:szCs w:val="21"/>
                <w:lang w:eastAsia="zh-CN"/>
              </w:rPr>
            </w:pPr>
            <w:r>
              <w:rPr>
                <w:rFonts w:hint="eastAsia" w:ascii="宋体" w:hAnsi="宋体"/>
                <w:szCs w:val="21"/>
                <w:lang w:val="en-US" w:eastAsia="zh-CN"/>
              </w:rPr>
              <w:t>6</w:t>
            </w:r>
          </w:p>
        </w:tc>
      </w:tr>
      <w:tr w14:paraId="64985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1039" w:type="dxa"/>
            <w:vMerge w:val="continue"/>
            <w:vAlign w:val="center"/>
          </w:tcPr>
          <w:p w14:paraId="34772380">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48316529">
            <w:pPr>
              <w:spacing w:line="360" w:lineRule="auto"/>
              <w:rPr>
                <w:rFonts w:hint="eastAsia" w:ascii="Calibri" w:hAnsi="Calibri" w:eastAsia="宋体"/>
                <w:szCs w:val="21"/>
                <w:lang w:eastAsia="zh-CN"/>
              </w:rPr>
            </w:pPr>
            <w:r>
              <w:rPr>
                <w:rFonts w:hint="eastAsia" w:ascii="Calibri" w:hAnsi="Calibri"/>
                <w:b/>
                <w:bCs/>
                <w:szCs w:val="21"/>
              </w:rPr>
              <w:t>四、培训方案：</w:t>
            </w:r>
            <w:r>
              <w:rPr>
                <w:rFonts w:hint="eastAsia" w:ascii="Calibri" w:hAnsi="Calibri"/>
                <w:szCs w:val="21"/>
              </w:rPr>
              <w:t>根据投标人培训方案师资力量、培训内容、培训计划等的完整性、合理性等方面进行综合评审</w:t>
            </w:r>
            <w:r>
              <w:rPr>
                <w:rFonts w:hint="eastAsia" w:ascii="Calibri" w:hAnsi="Calibri"/>
                <w:szCs w:val="21"/>
                <w:lang w:eastAsia="zh-CN"/>
              </w:rPr>
              <w:t>。</w:t>
            </w:r>
          </w:p>
        </w:tc>
        <w:tc>
          <w:tcPr>
            <w:tcW w:w="673" w:type="dxa"/>
            <w:vAlign w:val="center"/>
          </w:tcPr>
          <w:p w14:paraId="7ADD7183">
            <w:pPr>
              <w:spacing w:line="360" w:lineRule="auto"/>
              <w:jc w:val="center"/>
              <w:rPr>
                <w:rFonts w:hint="eastAsia" w:ascii="宋体" w:hAnsi="宋体" w:eastAsia="宋体"/>
                <w:szCs w:val="21"/>
                <w:lang w:eastAsia="zh-CN"/>
              </w:rPr>
            </w:pPr>
            <w:r>
              <w:rPr>
                <w:rFonts w:hint="eastAsia" w:ascii="宋体" w:hAnsi="宋体"/>
                <w:szCs w:val="21"/>
                <w:lang w:val="en-US" w:eastAsia="zh-CN"/>
              </w:rPr>
              <w:t>6</w:t>
            </w:r>
          </w:p>
        </w:tc>
      </w:tr>
      <w:tr w14:paraId="701E5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4" w:hRule="atLeast"/>
          <w:jc w:val="center"/>
        </w:trPr>
        <w:tc>
          <w:tcPr>
            <w:tcW w:w="1039" w:type="dxa"/>
            <w:vMerge w:val="continue"/>
            <w:vAlign w:val="center"/>
          </w:tcPr>
          <w:p w14:paraId="3EA0DF9B">
            <w:pPr>
              <w:pStyle w:val="2"/>
              <w:spacing w:line="320" w:lineRule="exact"/>
              <w:jc w:val="center"/>
              <w:rPr>
                <w:rFonts w:hint="default" w:ascii="宋体" w:hAnsi="宋体" w:eastAsia="宋体" w:cs="宋体"/>
                <w:bCs/>
                <w:color w:val="000000" w:themeColor="text1"/>
                <w:szCs w:val="21"/>
                <w:lang w:val="en-US" w:eastAsia="zh-CN"/>
                <w14:textFill>
                  <w14:solidFill>
                    <w14:schemeClr w14:val="tx1"/>
                  </w14:solidFill>
                </w14:textFill>
              </w:rPr>
            </w:pP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lang w:val="en-US" w:eastAsia="zh-CN"/>
                <w14:textFill>
                  <w14:solidFill>
                    <w14:schemeClr w14:val="tx1"/>
                  </w14:solidFill>
                </w14:textFill>
              </w:rPr>
              <w:t>---</w:t>
            </w:r>
          </w:p>
        </w:tc>
        <w:tc>
          <w:tcPr>
            <w:tcW w:w="8087" w:type="dxa"/>
            <w:vAlign w:val="center"/>
          </w:tcPr>
          <w:p w14:paraId="1F95DD9E">
            <w:pPr>
              <w:spacing w:line="360" w:lineRule="auto"/>
              <w:rPr>
                <w:rFonts w:ascii="Calibri" w:hAnsi="Calibri"/>
                <w:szCs w:val="21"/>
              </w:rPr>
            </w:pPr>
            <w:r>
              <w:rPr>
                <w:rFonts w:hint="eastAsia" w:ascii="Calibri" w:hAnsi="Calibri"/>
                <w:b/>
                <w:bCs/>
                <w:szCs w:val="21"/>
                <w:lang w:val="en-US" w:eastAsia="zh-CN"/>
              </w:rPr>
              <w:t>五</w:t>
            </w:r>
            <w:r>
              <w:rPr>
                <w:rFonts w:hint="eastAsia" w:ascii="Calibri" w:hAnsi="Calibri"/>
                <w:b/>
                <w:bCs/>
                <w:szCs w:val="21"/>
              </w:rPr>
              <w:t>、团队实力：</w:t>
            </w:r>
            <w:r>
              <w:rPr>
                <w:rFonts w:hint="eastAsia" w:ascii="Calibri" w:hAnsi="Calibri"/>
                <w:szCs w:val="21"/>
              </w:rPr>
              <w:t>1）项目负责人（2分）：拟派项目负责人同时具有信息系统项目管理师、系统规划与管理师的得2分，非同时具有上述证书的，每具备任一种证书得1分。</w:t>
            </w:r>
          </w:p>
          <w:p w14:paraId="3346064E">
            <w:pPr>
              <w:spacing w:line="360" w:lineRule="auto"/>
              <w:rPr>
                <w:rFonts w:hint="eastAsia" w:ascii="Calibri" w:hAnsi="Calibri"/>
                <w:szCs w:val="21"/>
              </w:rPr>
            </w:pPr>
            <w:r>
              <w:rPr>
                <w:rFonts w:hint="eastAsia" w:ascii="Calibri" w:hAnsi="Calibri"/>
                <w:szCs w:val="21"/>
              </w:rPr>
              <w:t>投标文件中提供证书扫描件加盖投标人公章。投标文件须提供证书证明文件复印件加盖投标人公章，否则不得分。</w:t>
            </w:r>
          </w:p>
          <w:p w14:paraId="29740BD3">
            <w:pPr>
              <w:spacing w:line="360" w:lineRule="auto"/>
              <w:rPr>
                <w:rFonts w:ascii="Calibri" w:hAnsi="Calibri"/>
                <w:szCs w:val="21"/>
              </w:rPr>
            </w:pPr>
            <w:r>
              <w:rPr>
                <w:rFonts w:hint="eastAsia" w:ascii="Calibri" w:hAnsi="Calibri"/>
                <w:szCs w:val="21"/>
              </w:rPr>
              <w:t>2）团队实力（4分）：根据投标人</w:t>
            </w:r>
            <w:r>
              <w:rPr>
                <w:rFonts w:hint="eastAsia" w:ascii="Calibri" w:hAnsi="Calibri"/>
                <w:szCs w:val="21"/>
                <w:lang w:val="en-US" w:eastAsia="zh-CN"/>
              </w:rPr>
              <w:t>团队综合实力、经验</w:t>
            </w:r>
            <w:r>
              <w:rPr>
                <w:rFonts w:hint="eastAsia" w:ascii="Calibri" w:hAnsi="Calibri"/>
                <w:szCs w:val="21"/>
              </w:rPr>
              <w:t>等的完整性、合理性等方面进行综合评审</w:t>
            </w:r>
            <w:r>
              <w:rPr>
                <w:rFonts w:hint="eastAsia" w:ascii="Calibri" w:hAnsi="Calibri"/>
                <w:szCs w:val="21"/>
                <w:lang w:eastAsia="zh-CN"/>
              </w:rPr>
              <w:t>。</w:t>
            </w:r>
          </w:p>
        </w:tc>
        <w:tc>
          <w:tcPr>
            <w:tcW w:w="673" w:type="dxa"/>
            <w:vAlign w:val="center"/>
          </w:tcPr>
          <w:p w14:paraId="154308DD">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6</w:t>
            </w:r>
          </w:p>
        </w:tc>
      </w:tr>
      <w:tr w14:paraId="7165A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9" w:hRule="atLeast"/>
          <w:jc w:val="center"/>
        </w:trPr>
        <w:tc>
          <w:tcPr>
            <w:tcW w:w="1039" w:type="dxa"/>
            <w:vMerge w:val="continue"/>
            <w:vAlign w:val="center"/>
          </w:tcPr>
          <w:p w14:paraId="73FD0A3A">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1EC89990">
            <w:pPr>
              <w:spacing w:line="360" w:lineRule="auto"/>
              <w:rPr>
                <w:rFonts w:ascii="Calibri" w:hAnsi="Calibri"/>
                <w:szCs w:val="21"/>
              </w:rPr>
            </w:pPr>
            <w:r>
              <w:rPr>
                <w:rFonts w:hint="eastAsia" w:ascii="Calibri" w:hAnsi="Calibri"/>
                <w:b/>
                <w:bCs/>
                <w:szCs w:val="21"/>
                <w:lang w:val="en-US" w:eastAsia="zh-CN"/>
              </w:rPr>
              <w:t>六</w:t>
            </w:r>
            <w:r>
              <w:rPr>
                <w:rFonts w:hint="eastAsia" w:ascii="Calibri" w:hAnsi="Calibri"/>
                <w:b/>
                <w:bCs/>
                <w:szCs w:val="21"/>
              </w:rPr>
              <w:t>、资质认证：</w:t>
            </w:r>
            <w:r>
              <w:rPr>
                <w:rFonts w:hint="eastAsia" w:ascii="Calibri" w:hAnsi="Calibri"/>
                <w:szCs w:val="21"/>
              </w:rPr>
              <w:t>1、投标人具备ISO9001质量管理体系认证证书得0.5分；2、投标人具备ITSS标准认证证书得0.5分；3、投标人具备ISO27701隐私信息安全管理体系得0.5分；4、投标人具备ISO27001信息安全管理体系认证证书得0.5分；</w:t>
            </w:r>
          </w:p>
          <w:p w14:paraId="7D7E298B">
            <w:pPr>
              <w:spacing w:line="360" w:lineRule="auto"/>
              <w:rPr>
                <w:rFonts w:ascii="宋体" w:hAnsi="宋体" w:cs="宋体"/>
                <w:szCs w:val="21"/>
              </w:rPr>
            </w:pPr>
            <w:r>
              <w:rPr>
                <w:rFonts w:hint="eastAsia" w:ascii="Calibri" w:hAnsi="Calibri"/>
                <w:szCs w:val="21"/>
              </w:rPr>
              <w:t>投标文件中提供证书扫描件加盖投标人公章。投标文件须提供证书证明文件复印件加盖投标人公章，否则不得分。</w:t>
            </w:r>
          </w:p>
        </w:tc>
        <w:tc>
          <w:tcPr>
            <w:tcW w:w="673" w:type="dxa"/>
            <w:vAlign w:val="center"/>
          </w:tcPr>
          <w:p w14:paraId="2D57CD2C">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2</w:t>
            </w:r>
          </w:p>
        </w:tc>
      </w:tr>
      <w:tr w14:paraId="46B0D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1039" w:type="dxa"/>
            <w:vMerge w:val="continue"/>
            <w:vAlign w:val="center"/>
          </w:tcPr>
          <w:p w14:paraId="2E25CAE8">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4223448F">
            <w:pPr>
              <w:numPr>
                <w:ilvl w:val="0"/>
                <w:numId w:val="0"/>
              </w:numPr>
              <w:spacing w:line="360" w:lineRule="auto"/>
              <w:rPr>
                <w:rFonts w:ascii="Calibri" w:hAnsi="Calibri"/>
                <w:szCs w:val="21"/>
              </w:rPr>
            </w:pPr>
            <w:r>
              <w:rPr>
                <w:rFonts w:hint="eastAsia" w:ascii="Calibri" w:hAnsi="Calibri"/>
                <w:b/>
                <w:bCs/>
                <w:szCs w:val="21"/>
                <w:lang w:val="en-US" w:eastAsia="zh-CN"/>
              </w:rPr>
              <w:t>七、</w:t>
            </w:r>
            <w:r>
              <w:rPr>
                <w:rFonts w:ascii="Calibri" w:hAnsi="Calibri"/>
                <w:b/>
                <w:bCs/>
                <w:szCs w:val="21"/>
              </w:rPr>
              <w:t>应急保障措施</w:t>
            </w:r>
            <w:r>
              <w:rPr>
                <w:rFonts w:hint="eastAsia" w:ascii="Calibri" w:hAnsi="Calibri"/>
                <w:b/>
                <w:bCs/>
                <w:szCs w:val="21"/>
              </w:rPr>
              <w:t>：</w:t>
            </w:r>
            <w:r>
              <w:rPr>
                <w:rFonts w:hint="eastAsia" w:ascii="宋体" w:hAnsi="宋体" w:cs="宋体"/>
                <w:szCs w:val="21"/>
              </w:rPr>
              <w:t>评委根据供应商提供的项目应急保障措施进行评议</w:t>
            </w:r>
            <w:r>
              <w:rPr>
                <w:rFonts w:hint="eastAsia" w:ascii="宋体" w:hAnsi="宋体" w:cs="宋体"/>
                <w:szCs w:val="21"/>
                <w:lang w:eastAsia="zh-CN"/>
              </w:rPr>
              <w:t>。</w:t>
            </w:r>
            <w:r>
              <w:rPr>
                <w:rFonts w:hint="eastAsia" w:ascii="宋体" w:hAnsi="宋体" w:cs="宋体"/>
                <w:szCs w:val="21"/>
              </w:rPr>
              <w:t>（6分）</w:t>
            </w:r>
          </w:p>
        </w:tc>
        <w:tc>
          <w:tcPr>
            <w:tcW w:w="673" w:type="dxa"/>
            <w:vAlign w:val="center"/>
          </w:tcPr>
          <w:p w14:paraId="2DD7B0C8">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6</w:t>
            </w:r>
          </w:p>
        </w:tc>
      </w:tr>
      <w:tr w14:paraId="16673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039" w:type="dxa"/>
            <w:vMerge w:val="continue"/>
            <w:vAlign w:val="center"/>
          </w:tcPr>
          <w:p w14:paraId="79B5BA86">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5E15D1CD">
            <w:pPr>
              <w:numPr>
                <w:ilvl w:val="0"/>
                <w:numId w:val="7"/>
              </w:numPr>
              <w:spacing w:line="360" w:lineRule="auto"/>
              <w:rPr>
                <w:rFonts w:ascii="Calibri" w:hAnsi="Calibri"/>
                <w:b/>
                <w:bCs/>
                <w:szCs w:val="21"/>
              </w:rPr>
            </w:pPr>
            <w:r>
              <w:rPr>
                <w:rFonts w:hint="eastAsia" w:ascii="Calibri" w:hAnsi="Calibri"/>
                <w:b/>
                <w:bCs/>
                <w:szCs w:val="21"/>
              </w:rPr>
              <w:t>售后方案：</w:t>
            </w:r>
          </w:p>
          <w:p w14:paraId="5309BDF2">
            <w:pPr>
              <w:numPr>
                <w:ilvl w:val="0"/>
                <w:numId w:val="0"/>
              </w:numPr>
              <w:spacing w:line="360" w:lineRule="auto"/>
              <w:rPr>
                <w:rFonts w:ascii="宋体" w:hAnsi="宋体" w:cs="宋体"/>
                <w:szCs w:val="21"/>
              </w:rPr>
            </w:pPr>
            <w:r>
              <w:rPr>
                <w:rFonts w:hint="eastAsia" w:ascii="宋体" w:hAnsi="宋体" w:cs="宋体"/>
                <w:szCs w:val="21"/>
              </w:rPr>
              <w:t>评委根据投标人售后内容、响应时间、承诺、对投标人本地化能力方面等各方面，进行综合评议</w:t>
            </w:r>
            <w:r>
              <w:rPr>
                <w:rFonts w:hint="eastAsia" w:ascii="宋体" w:hAnsi="宋体" w:cs="宋体"/>
                <w:szCs w:val="21"/>
                <w:lang w:eastAsia="zh-CN"/>
              </w:rPr>
              <w:t>。</w:t>
            </w:r>
            <w:r>
              <w:rPr>
                <w:rFonts w:hint="eastAsia" w:ascii="宋体" w:hAnsi="宋体" w:cs="宋体"/>
                <w:szCs w:val="21"/>
              </w:rPr>
              <w:t>（6分）</w:t>
            </w:r>
          </w:p>
        </w:tc>
        <w:tc>
          <w:tcPr>
            <w:tcW w:w="673" w:type="dxa"/>
            <w:vAlign w:val="center"/>
          </w:tcPr>
          <w:p w14:paraId="6A629DE1">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6</w:t>
            </w:r>
          </w:p>
        </w:tc>
      </w:tr>
      <w:tr w14:paraId="3AA49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1039" w:type="dxa"/>
            <w:vMerge w:val="continue"/>
            <w:vAlign w:val="center"/>
          </w:tcPr>
          <w:p w14:paraId="1E468B37">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767C5590">
            <w:pPr>
              <w:numPr>
                <w:ilvl w:val="0"/>
                <w:numId w:val="7"/>
              </w:numPr>
              <w:spacing w:line="360" w:lineRule="auto"/>
              <w:rPr>
                <w:rFonts w:ascii="宋体" w:hAnsi="宋体" w:cs="宋体"/>
                <w:szCs w:val="21"/>
              </w:rPr>
            </w:pPr>
            <w:r>
              <w:rPr>
                <w:rFonts w:hint="eastAsia" w:ascii="Calibri" w:hAnsi="Calibri"/>
                <w:b/>
                <w:bCs/>
                <w:szCs w:val="21"/>
              </w:rPr>
              <w:t>机械设备配置：</w:t>
            </w:r>
            <w:r>
              <w:rPr>
                <w:rFonts w:ascii="Calibri" w:hAnsi="Calibri"/>
                <w:szCs w:val="21"/>
              </w:rPr>
              <w:t>根据供应商拟投入本项目的机械设备数量、种类配置合理性等情况综合评议</w:t>
            </w:r>
            <w:r>
              <w:rPr>
                <w:rFonts w:hint="eastAsia" w:ascii="Calibri" w:hAnsi="Calibri"/>
                <w:szCs w:val="21"/>
              </w:rPr>
              <w:t>。（4分）</w:t>
            </w:r>
          </w:p>
        </w:tc>
        <w:tc>
          <w:tcPr>
            <w:tcW w:w="673" w:type="dxa"/>
            <w:vAlign w:val="center"/>
          </w:tcPr>
          <w:p w14:paraId="311C028B">
            <w:pPr>
              <w:spacing w:line="360" w:lineRule="auto"/>
              <w:jc w:val="center"/>
              <w:rPr>
                <w:rFonts w:hint="eastAsia" w:ascii="宋体" w:hAnsi="宋体" w:eastAsia="宋体" w:cs="宋体"/>
                <w:bCs/>
                <w:szCs w:val="21"/>
                <w:lang w:val="en-US" w:eastAsia="zh-CN"/>
              </w:rPr>
            </w:pPr>
            <w:r>
              <w:rPr>
                <w:rFonts w:hint="eastAsia" w:ascii="宋体" w:hAnsi="宋体" w:cs="宋体"/>
                <w:bCs/>
                <w:szCs w:val="21"/>
                <w:lang w:val="en-US" w:eastAsia="zh-CN"/>
              </w:rPr>
              <w:t>4</w:t>
            </w:r>
          </w:p>
        </w:tc>
      </w:tr>
      <w:tr w14:paraId="3178F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039" w:type="dxa"/>
            <w:vMerge w:val="continue"/>
            <w:vAlign w:val="center"/>
          </w:tcPr>
          <w:p w14:paraId="412321CA">
            <w:pPr>
              <w:pStyle w:val="2"/>
              <w:spacing w:line="320" w:lineRule="exact"/>
              <w:jc w:val="center"/>
              <w:rPr>
                <w:rFonts w:ascii="宋体" w:hAnsi="宋体" w:cs="宋体"/>
                <w:bCs/>
                <w:color w:val="000000" w:themeColor="text1"/>
                <w:szCs w:val="21"/>
                <w14:textFill>
                  <w14:solidFill>
                    <w14:schemeClr w14:val="tx1"/>
                  </w14:solidFill>
                </w14:textFill>
              </w:rPr>
            </w:pPr>
          </w:p>
        </w:tc>
        <w:tc>
          <w:tcPr>
            <w:tcW w:w="8087" w:type="dxa"/>
            <w:vAlign w:val="center"/>
          </w:tcPr>
          <w:p w14:paraId="02352AB3">
            <w:pPr>
              <w:numPr>
                <w:ilvl w:val="0"/>
                <w:numId w:val="7"/>
              </w:numPr>
              <w:spacing w:line="360" w:lineRule="auto"/>
              <w:rPr>
                <w:rFonts w:ascii="Calibri" w:hAnsi="Calibri"/>
                <w:szCs w:val="21"/>
              </w:rPr>
            </w:pPr>
            <w:r>
              <w:rPr>
                <w:rFonts w:hint="eastAsia" w:ascii="Calibri" w:hAnsi="Calibri"/>
                <w:b/>
                <w:bCs/>
                <w:szCs w:val="21"/>
              </w:rPr>
              <w:t>类似业绩：</w:t>
            </w:r>
            <w:r>
              <w:rPr>
                <w:rFonts w:hint="eastAsia" w:ascii="Calibri" w:hAnsi="Calibri"/>
                <w:szCs w:val="21"/>
              </w:rPr>
              <w:t>投标人自2022年1月1日至投标截止日（以合同签订时间为准），曾承接过类似通信类项目的业绩，每提供一个得1分，本项满分</w:t>
            </w:r>
            <w:r>
              <w:rPr>
                <w:rFonts w:hint="eastAsia" w:ascii="Calibri" w:hAnsi="Calibri"/>
                <w:szCs w:val="21"/>
                <w:lang w:val="en-US" w:eastAsia="zh-CN"/>
              </w:rPr>
              <w:t>4</w:t>
            </w:r>
            <w:r>
              <w:rPr>
                <w:rFonts w:hint="eastAsia" w:ascii="Calibri" w:hAnsi="Calibri"/>
                <w:szCs w:val="21"/>
              </w:rPr>
              <w:t>分；投标文件中须提供中标通知书或合同复印件加盖投标人公章。</w:t>
            </w:r>
          </w:p>
        </w:tc>
        <w:tc>
          <w:tcPr>
            <w:tcW w:w="673" w:type="dxa"/>
            <w:vAlign w:val="center"/>
          </w:tcPr>
          <w:p w14:paraId="12F5A8CF">
            <w:pPr>
              <w:spacing w:line="360" w:lineRule="auto"/>
              <w:jc w:val="center"/>
              <w:rPr>
                <w:rFonts w:hint="eastAsia" w:ascii="宋体" w:hAnsi="宋体" w:eastAsia="宋体" w:cs="宋体"/>
                <w:bCs/>
                <w:szCs w:val="21"/>
                <w:lang w:eastAsia="zh-CN"/>
              </w:rPr>
            </w:pPr>
            <w:r>
              <w:rPr>
                <w:rFonts w:hint="eastAsia" w:ascii="宋体" w:hAnsi="宋体" w:cs="宋体"/>
                <w:bCs/>
                <w:szCs w:val="21"/>
                <w:lang w:val="en-US" w:eastAsia="zh-CN"/>
              </w:rPr>
              <w:t>4</w:t>
            </w:r>
          </w:p>
        </w:tc>
      </w:tr>
    </w:tbl>
    <w:p w14:paraId="385A6371">
      <w:pPr>
        <w:spacing w:line="320" w:lineRule="exact"/>
        <w:ind w:firstLine="422"/>
        <w:rPr>
          <w:rFonts w:ascii="宋体" w:hAnsi="宋体" w:cs="宋体"/>
          <w:b/>
          <w:color w:val="000000" w:themeColor="text1"/>
          <w:szCs w:val="21"/>
          <w14:textFill>
            <w14:solidFill>
              <w14:schemeClr w14:val="tx1"/>
            </w14:solidFill>
          </w14:textFill>
        </w:rPr>
      </w:pPr>
    </w:p>
    <w:p w14:paraId="0EF02225">
      <w:pPr>
        <w:ind w:firstLine="422"/>
        <w:rPr>
          <w:rFonts w:ascii="宋体" w:hAnsi="宋体" w:cs="宋体"/>
          <w:b/>
          <w:color w:val="000000" w:themeColor="text1"/>
          <w:szCs w:val="21"/>
          <w:vertAlign w:val="subscript"/>
          <w14:textFill>
            <w14:solidFill>
              <w14:schemeClr w14:val="tx1"/>
            </w14:solidFill>
          </w14:textFill>
        </w:rPr>
      </w:pPr>
      <w:r>
        <w:rPr>
          <w:rFonts w:ascii="宋体" w:hAnsi="宋体" w:cs="宋体"/>
          <w:b/>
          <w:color w:val="000000" w:themeColor="text1"/>
          <w:szCs w:val="21"/>
          <w14:textFill>
            <w14:solidFill>
              <w14:schemeClr w14:val="tx1"/>
            </w14:solidFill>
          </w14:textFill>
        </w:rPr>
        <w:br w:type="page"/>
      </w:r>
    </w:p>
    <w:p w14:paraId="07AAF634">
      <w:pPr>
        <w:spacing w:line="320" w:lineRule="exact"/>
        <w:ind w:firstLine="422"/>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附表4报价文件初步审查表</w:t>
      </w:r>
    </w:p>
    <w:p w14:paraId="2589D4DC">
      <w:pPr>
        <w:ind w:firstLine="420"/>
        <w:rPr>
          <w:color w:val="000000" w:themeColor="text1"/>
          <w14:textFill>
            <w14:solidFill>
              <w14:schemeClr w14:val="tx1"/>
            </w14:solidFill>
          </w14:textFill>
        </w:rPr>
      </w:pPr>
    </w:p>
    <w:tbl>
      <w:tblPr>
        <w:tblStyle w:val="50"/>
        <w:tblW w:w="8916"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6715"/>
        <w:gridCol w:w="1560"/>
      </w:tblGrid>
      <w:tr w14:paraId="5BF9D6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1E186741">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6715" w:type="dxa"/>
            <w:vAlign w:val="center"/>
          </w:tcPr>
          <w:p w14:paraId="3260B8A8">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要求说明</w:t>
            </w:r>
          </w:p>
        </w:tc>
        <w:tc>
          <w:tcPr>
            <w:tcW w:w="1560" w:type="dxa"/>
            <w:vAlign w:val="center"/>
          </w:tcPr>
          <w:p w14:paraId="4C1E0ACD">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审查要求</w:t>
            </w:r>
          </w:p>
        </w:tc>
      </w:tr>
      <w:tr w14:paraId="1766D6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1EDFAF8A">
            <w:pPr>
              <w:spacing w:line="320" w:lineRule="exact"/>
              <w:jc w:val="center"/>
              <w:rPr>
                <w:rFonts w:ascii="宋体" w:hAnsi="宋体" w:cs="宋体"/>
                <w:color w:val="000000" w:themeColor="text1"/>
                <w:szCs w:val="21"/>
                <w14:textFill>
                  <w14:solidFill>
                    <w14:schemeClr w14:val="tx1"/>
                  </w14:solidFill>
                </w14:textFill>
              </w:rPr>
            </w:pPr>
            <w:bookmarkStart w:id="171" w:name="_Toc28886"/>
            <w:bookmarkStart w:id="172" w:name="_Toc1519"/>
            <w:r>
              <w:rPr>
                <w:rFonts w:hint="eastAsia" w:ascii="宋体" w:hAnsi="宋体" w:cs="宋体"/>
                <w:color w:val="000000" w:themeColor="text1"/>
                <w:szCs w:val="21"/>
                <w14:textFill>
                  <w14:solidFill>
                    <w14:schemeClr w14:val="tx1"/>
                  </w14:solidFill>
                </w14:textFill>
              </w:rPr>
              <w:t>1</w:t>
            </w:r>
            <w:bookmarkEnd w:id="171"/>
            <w:bookmarkEnd w:id="172"/>
          </w:p>
        </w:tc>
        <w:tc>
          <w:tcPr>
            <w:tcW w:w="6715" w:type="dxa"/>
            <w:vAlign w:val="center"/>
          </w:tcPr>
          <w:p w14:paraId="791062E2">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按照采购文件规定要求签署或盖章；</w:t>
            </w:r>
          </w:p>
        </w:tc>
        <w:tc>
          <w:tcPr>
            <w:tcW w:w="1560" w:type="dxa"/>
            <w:vAlign w:val="center"/>
          </w:tcPr>
          <w:p w14:paraId="20A4C4AA">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35E597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4DDB6BE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6715" w:type="dxa"/>
            <w:vAlign w:val="center"/>
          </w:tcPr>
          <w:p w14:paraId="5670E6E9">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投标文件项目齐全；</w:t>
            </w:r>
          </w:p>
        </w:tc>
        <w:tc>
          <w:tcPr>
            <w:tcW w:w="1560" w:type="dxa"/>
            <w:vAlign w:val="center"/>
          </w:tcPr>
          <w:p w14:paraId="1665FAA4">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6AF87C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706B3C63">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6715" w:type="dxa"/>
            <w:vAlign w:val="center"/>
          </w:tcPr>
          <w:p w14:paraId="414F354E">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采用人民币报价或者按照采购文件标明的币种报价的；</w:t>
            </w:r>
          </w:p>
        </w:tc>
        <w:tc>
          <w:tcPr>
            <w:tcW w:w="1560" w:type="dxa"/>
            <w:vAlign w:val="center"/>
          </w:tcPr>
          <w:p w14:paraId="61761289">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456C31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41" w:type="dxa"/>
            <w:vAlign w:val="center"/>
          </w:tcPr>
          <w:p w14:paraId="41A9C295">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6715" w:type="dxa"/>
            <w:vAlign w:val="center"/>
          </w:tcPr>
          <w:p w14:paraId="2D35A432">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不存在报价超出最高限价，或者超出采购预算金额，采购人不能支付的情形；</w:t>
            </w:r>
          </w:p>
        </w:tc>
        <w:tc>
          <w:tcPr>
            <w:tcW w:w="1560" w:type="dxa"/>
            <w:vAlign w:val="center"/>
          </w:tcPr>
          <w:p w14:paraId="190CC8C0">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5473070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1DB10ECB">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6715" w:type="dxa"/>
            <w:vAlign w:val="center"/>
          </w:tcPr>
          <w:p w14:paraId="3C0FB14C">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不存在投标报价具有选择性的情形；</w:t>
            </w:r>
          </w:p>
        </w:tc>
        <w:tc>
          <w:tcPr>
            <w:tcW w:w="1560" w:type="dxa"/>
            <w:vAlign w:val="center"/>
          </w:tcPr>
          <w:p w14:paraId="19C08CDD">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2EA4B8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47D27434">
            <w:pPr>
              <w:spacing w:line="3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6715" w:type="dxa"/>
            <w:vAlign w:val="center"/>
          </w:tcPr>
          <w:p w14:paraId="7F012E4C">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投标报价中未出现重大缺项、漏项；</w:t>
            </w:r>
          </w:p>
        </w:tc>
        <w:tc>
          <w:tcPr>
            <w:tcW w:w="1560" w:type="dxa"/>
            <w:vAlign w:val="center"/>
          </w:tcPr>
          <w:p w14:paraId="04182ACC">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0F590A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641" w:type="dxa"/>
            <w:vAlign w:val="center"/>
          </w:tcPr>
          <w:p w14:paraId="7D46D9B8">
            <w:pPr>
              <w:spacing w:line="320" w:lineRule="exact"/>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7</w:t>
            </w:r>
          </w:p>
        </w:tc>
        <w:tc>
          <w:tcPr>
            <w:tcW w:w="6715" w:type="dxa"/>
            <w:vAlign w:val="center"/>
          </w:tcPr>
          <w:p w14:paraId="3758EC7F">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投标文件（报价文件）内容与投标文件（商务技术文件）内容不存在重大差异的；</w:t>
            </w:r>
          </w:p>
        </w:tc>
        <w:tc>
          <w:tcPr>
            <w:tcW w:w="1560" w:type="dxa"/>
            <w:vAlign w:val="center"/>
          </w:tcPr>
          <w:p w14:paraId="268DC169">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5835A3A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1" w:type="dxa"/>
            <w:vAlign w:val="center"/>
          </w:tcPr>
          <w:p w14:paraId="49F189C1">
            <w:pPr>
              <w:spacing w:line="320" w:lineRule="exact"/>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8</w:t>
            </w:r>
          </w:p>
        </w:tc>
        <w:tc>
          <w:tcPr>
            <w:tcW w:w="6715" w:type="dxa"/>
            <w:vAlign w:val="center"/>
          </w:tcPr>
          <w:p w14:paraId="7BACE466">
            <w:pPr>
              <w:spacing w:line="320" w:lineRule="exact"/>
              <w:ind w:firstLine="42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不存在法律、法规和采购文件规定的其他无效情形；</w:t>
            </w:r>
          </w:p>
        </w:tc>
        <w:tc>
          <w:tcPr>
            <w:tcW w:w="1560" w:type="dxa"/>
            <w:vAlign w:val="center"/>
          </w:tcPr>
          <w:p w14:paraId="54D819DA">
            <w:pPr>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符合所述要求</w:t>
            </w:r>
          </w:p>
        </w:tc>
      </w:tr>
      <w:tr w14:paraId="5E841E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6" w:type="dxa"/>
            <w:gridSpan w:val="2"/>
            <w:vAlign w:val="center"/>
          </w:tcPr>
          <w:p w14:paraId="77B3ECD6">
            <w:pPr>
              <w:spacing w:line="320" w:lineRule="exact"/>
              <w:ind w:firstLine="422"/>
              <w:jc w:val="center"/>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初步审查结论</w:t>
            </w:r>
          </w:p>
        </w:tc>
        <w:tc>
          <w:tcPr>
            <w:tcW w:w="1560" w:type="dxa"/>
            <w:vAlign w:val="center"/>
          </w:tcPr>
          <w:p w14:paraId="25444656">
            <w:pPr>
              <w:spacing w:line="320" w:lineRule="exact"/>
              <w:ind w:firstLine="420"/>
              <w:jc w:val="left"/>
              <w:rPr>
                <w:rFonts w:ascii="宋体" w:hAnsi="宋体" w:cs="宋体"/>
                <w:color w:val="000000" w:themeColor="text1"/>
                <w:szCs w:val="21"/>
                <w14:textFill>
                  <w14:solidFill>
                    <w14:schemeClr w14:val="tx1"/>
                  </w14:solidFill>
                </w14:textFill>
              </w:rPr>
            </w:pPr>
          </w:p>
        </w:tc>
      </w:tr>
    </w:tbl>
    <w:p w14:paraId="77505992">
      <w:pPr>
        <w:pStyle w:val="19"/>
        <w:ind w:firstLine="420"/>
      </w:pPr>
      <w:r>
        <w:rPr>
          <w:rFonts w:hint="eastAsia"/>
        </w:rPr>
        <w:t>注：上述审查项目中，任意一项不符合的，报价审查不合格。</w:t>
      </w:r>
    </w:p>
    <w:p w14:paraId="796DDE6D">
      <w:pPr>
        <w:spacing w:line="320" w:lineRule="exact"/>
        <w:ind w:firstLine="422"/>
        <w:jc w:val="center"/>
        <w:rPr>
          <w:rFonts w:ascii="宋体" w:hAnsi="宋体" w:cs="宋体"/>
          <w:b/>
          <w:color w:val="000000" w:themeColor="text1"/>
          <w:szCs w:val="21"/>
          <w14:textFill>
            <w14:solidFill>
              <w14:schemeClr w14:val="tx1"/>
            </w14:solidFill>
          </w14:textFill>
        </w:rPr>
      </w:pPr>
    </w:p>
    <w:p w14:paraId="098DA011">
      <w:pPr>
        <w:ind w:firstLine="422"/>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br w:type="page"/>
      </w:r>
    </w:p>
    <w:p w14:paraId="14D869C6">
      <w:pPr>
        <w:spacing w:line="32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附表5价格评分表</w:t>
      </w:r>
    </w:p>
    <w:p w14:paraId="1E794D43">
      <w:pPr>
        <w:rPr>
          <w:color w:val="000000" w:themeColor="text1"/>
          <w14:textFill>
            <w14:solidFill>
              <w14:schemeClr w14:val="tx1"/>
            </w14:solidFill>
          </w14:textFill>
        </w:rPr>
      </w:pPr>
    </w:p>
    <w:tbl>
      <w:tblPr>
        <w:tblStyle w:val="50"/>
        <w:tblW w:w="90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7"/>
      </w:tblGrid>
      <w:tr w14:paraId="7E73D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67" w:type="dxa"/>
            <w:vAlign w:val="center"/>
          </w:tcPr>
          <w:p w14:paraId="5BF900DA">
            <w:pPr>
              <w:spacing w:line="360" w:lineRule="auto"/>
              <w:jc w:val="center"/>
              <w:rPr>
                <w:rFonts w:ascii="宋体" w:hAnsi="宋体" w:cs="宋体"/>
                <w:b/>
                <w:color w:val="000000" w:themeColor="text1"/>
                <w:kern w:val="0"/>
                <w:szCs w:val="18"/>
                <w14:textFill>
                  <w14:solidFill>
                    <w14:schemeClr w14:val="tx1"/>
                  </w14:solidFill>
                </w14:textFill>
              </w:rPr>
            </w:pPr>
            <w:r>
              <w:rPr>
                <w:rFonts w:hint="eastAsia" w:ascii="宋体" w:hAnsi="宋体" w:cs="宋体"/>
                <w:b/>
                <w:color w:val="000000" w:themeColor="text1"/>
                <w:kern w:val="0"/>
                <w:szCs w:val="18"/>
                <w14:textFill>
                  <w14:solidFill>
                    <w14:schemeClr w14:val="tx1"/>
                  </w14:solidFill>
                </w14:textFill>
              </w:rPr>
              <w:t>报价得分（</w:t>
            </w:r>
            <w:r>
              <w:rPr>
                <w:rFonts w:hint="eastAsia" w:ascii="宋体" w:hAnsi="宋体" w:cs="宋体"/>
                <w:b/>
                <w:color w:val="000000" w:themeColor="text1"/>
                <w:kern w:val="0"/>
                <w:szCs w:val="18"/>
                <w:lang w:val="en-US" w:eastAsia="zh-CN"/>
                <w14:textFill>
                  <w14:solidFill>
                    <w14:schemeClr w14:val="tx1"/>
                  </w14:solidFill>
                </w14:textFill>
              </w:rPr>
              <w:t>40</w:t>
            </w:r>
            <w:r>
              <w:rPr>
                <w:rFonts w:hint="eastAsia" w:ascii="宋体" w:hAnsi="宋体" w:cs="宋体"/>
                <w:b/>
                <w:color w:val="000000" w:themeColor="text1"/>
                <w:kern w:val="0"/>
                <w:szCs w:val="18"/>
                <w14:textFill>
                  <w14:solidFill>
                    <w14:schemeClr w14:val="tx1"/>
                  </w14:solidFill>
                </w14:textFill>
              </w:rPr>
              <w:t>分）</w:t>
            </w:r>
          </w:p>
        </w:tc>
      </w:tr>
      <w:tr w14:paraId="5341D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2" w:hRule="atLeast"/>
          <w:jc w:val="center"/>
        </w:trPr>
        <w:tc>
          <w:tcPr>
            <w:tcW w:w="9067" w:type="dxa"/>
            <w:vAlign w:val="center"/>
          </w:tcPr>
          <w:p w14:paraId="7625EAE8">
            <w:pPr>
              <w:spacing w:line="360" w:lineRule="auto"/>
              <w:rPr>
                <w:rFonts w:ascii="宋体" w:hAnsi="宋体" w:cs="宋体"/>
                <w:color w:val="000000" w:themeColor="text1"/>
                <w:kern w:val="0"/>
                <w:szCs w:val="18"/>
                <w14:textFill>
                  <w14:solidFill>
                    <w14:schemeClr w14:val="tx1"/>
                  </w14:solidFill>
                </w14:textFill>
              </w:rPr>
            </w:pPr>
            <w:r>
              <w:rPr>
                <w:rFonts w:hint="eastAsia" w:ascii="宋体" w:hAnsi="宋体" w:cs="宋体"/>
                <w:color w:val="000000" w:themeColor="text1"/>
                <w:kern w:val="0"/>
                <w:szCs w:val="18"/>
                <w14:textFill>
                  <w14:solidFill>
                    <w14:schemeClr w14:val="tx1"/>
                  </w14:solidFill>
                </w14:textFill>
              </w:rPr>
              <w:t>投标报价得分（</w:t>
            </w:r>
            <w:r>
              <w:rPr>
                <w:rFonts w:hint="eastAsia" w:ascii="宋体" w:hAnsi="宋体" w:cs="宋体"/>
                <w:color w:val="000000" w:themeColor="text1"/>
                <w:kern w:val="0"/>
                <w:szCs w:val="18"/>
                <w:lang w:val="en-US" w:eastAsia="zh-CN"/>
                <w14:textFill>
                  <w14:solidFill>
                    <w14:schemeClr w14:val="tx1"/>
                  </w14:solidFill>
                </w14:textFill>
              </w:rPr>
              <w:t>40</w:t>
            </w:r>
            <w:r>
              <w:rPr>
                <w:rFonts w:hint="eastAsia" w:ascii="宋体" w:hAnsi="宋体" w:cs="宋体"/>
                <w:color w:val="000000" w:themeColor="text1"/>
                <w:kern w:val="0"/>
                <w:szCs w:val="18"/>
                <w14:textFill>
                  <w14:solidFill>
                    <w14:schemeClr w14:val="tx1"/>
                  </w14:solidFill>
                </w14:textFill>
              </w:rPr>
              <w:t>分）：</w:t>
            </w:r>
          </w:p>
          <w:p w14:paraId="074EA457">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评标基准价指的是满足招标文件要求且最低的参与评审的投标报价，参与评审的投标报价为投标报价×[1-小微企业价格扣除优惠值</w:t>
            </w:r>
            <w:r>
              <w:rPr>
                <w:rFonts w:hint="eastAsia" w:ascii="宋体" w:hAnsi="宋体" w:cs="宋体"/>
                <w:color w:val="000000" w:themeColor="text1"/>
                <w:szCs w:val="21"/>
                <w:lang w:val="en-US" w:eastAsia="zh-CN"/>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%（如有）]，评标基准价的得满分</w:t>
            </w:r>
            <w:r>
              <w:rPr>
                <w:rFonts w:hint="eastAsia" w:ascii="宋体" w:hAnsi="宋体" w:cs="宋体"/>
                <w:color w:val="000000" w:themeColor="text1"/>
                <w:szCs w:val="21"/>
                <w:lang w:val="en-US" w:eastAsia="zh-CN"/>
                <w14:textFill>
                  <w14:solidFill>
                    <w14:schemeClr w14:val="tx1"/>
                  </w14:solidFill>
                </w14:textFill>
              </w:rPr>
              <w:t>40</w:t>
            </w:r>
            <w:r>
              <w:rPr>
                <w:rFonts w:hint="eastAsia" w:ascii="宋体" w:hAnsi="宋体" w:cs="宋体"/>
                <w:color w:val="000000" w:themeColor="text1"/>
                <w:szCs w:val="21"/>
                <w14:textFill>
                  <w14:solidFill>
                    <w14:schemeClr w14:val="tx1"/>
                  </w14:solidFill>
                </w14:textFill>
              </w:rPr>
              <w:t>分。</w:t>
            </w:r>
          </w:p>
          <w:p w14:paraId="1F2BD3EB">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其他投标人的价格分按照下列公式计算：</w:t>
            </w:r>
          </w:p>
          <w:p w14:paraId="6C9A162E">
            <w:pPr>
              <w:spacing w:line="360" w:lineRule="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投标报价的价格分=（评标基准价/各投标人参与评审的投标报价）×</w:t>
            </w:r>
            <w:r>
              <w:rPr>
                <w:rFonts w:hint="eastAsia" w:ascii="宋体" w:hAnsi="宋体" w:cs="宋体"/>
                <w:color w:val="000000" w:themeColor="text1"/>
                <w:szCs w:val="21"/>
                <w:lang w:val="en-US" w:eastAsia="zh-CN"/>
                <w14:textFill>
                  <w14:solidFill>
                    <w14:schemeClr w14:val="tx1"/>
                  </w14:solidFill>
                </w14:textFill>
              </w:rPr>
              <w:t>40</w:t>
            </w:r>
            <w:r>
              <w:rPr>
                <w:rFonts w:hint="eastAsia" w:ascii="宋体" w:hAnsi="宋体" w:cs="宋体"/>
                <w:color w:val="000000" w:themeColor="text1"/>
                <w:szCs w:val="21"/>
                <w14:textFill>
                  <w14:solidFill>
                    <w14:schemeClr w14:val="tx1"/>
                  </w14:solidFill>
                </w14:textFill>
              </w:rPr>
              <w:t>分。</w:t>
            </w:r>
          </w:p>
          <w:p w14:paraId="5BE27A6F">
            <w:pPr>
              <w:pStyle w:val="62"/>
              <w:spacing w:line="360" w:lineRule="auto"/>
              <w:ind w:left="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注：投标人为小微企业的，给予小微企业价格优惠值</w:t>
            </w:r>
            <w:r>
              <w:rPr>
                <w:rFonts w:hint="eastAsia" w:ascii="宋体" w:hAnsi="宋体" w:cs="宋体"/>
                <w:color w:val="000000" w:themeColor="text1"/>
                <w:szCs w:val="21"/>
                <w:lang w:val="en-US" w:eastAsia="zh-CN"/>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%的扣除。</w:t>
            </w:r>
          </w:p>
        </w:tc>
      </w:tr>
    </w:tbl>
    <w:p w14:paraId="1E7CBC9E">
      <w:pPr>
        <w:pStyle w:val="19"/>
        <w:ind w:firstLine="420"/>
      </w:pPr>
      <w:bookmarkStart w:id="173" w:name="_Toc17069"/>
      <w:r>
        <w:rPr>
          <w:rFonts w:hint="eastAsia"/>
        </w:rPr>
        <w:t>注：本项目为非专门面向中小企业的采购项目，根据《政府采购促进中小企业发展暂行办法》（财库[2020]46号）的规定，对小型和微型企业产品的价格给予</w:t>
      </w:r>
      <w:r>
        <w:rPr>
          <w:rFonts w:hint="eastAsia"/>
          <w:lang w:val="en-US" w:eastAsia="zh-CN"/>
        </w:rPr>
        <w:t>10</w:t>
      </w:r>
      <w:r>
        <w:rPr>
          <w:rFonts w:hint="eastAsia"/>
        </w:rPr>
        <w:t>%的扣除，用扣除后的价格参与评审。符合要求的监狱企业和残疾人福利性单位视作小微企业：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根据《关于促进残疾人就业政府采购政策的通知》（财库[2017]141号）规定，残疾人福利性单位视同小型、微型企业（残疾人福利性单位属于小型、微型企业的，不重复享受政策）。</w:t>
      </w:r>
    </w:p>
    <w:p w14:paraId="6D2FE9A4">
      <w:r>
        <w:br w:type="page"/>
      </w:r>
    </w:p>
    <w:p w14:paraId="2E121A57">
      <w:pPr>
        <w:pStyle w:val="4"/>
        <w:ind w:firstLine="643"/>
        <w:jc w:val="center"/>
        <w:rPr>
          <w:color w:val="000000" w:themeColor="text1"/>
          <w:szCs w:val="21"/>
          <w14:textFill>
            <w14:solidFill>
              <w14:schemeClr w14:val="tx1"/>
            </w14:solidFill>
          </w14:textFill>
        </w:rPr>
      </w:pPr>
      <w:bookmarkStart w:id="174" w:name="_Toc141878075"/>
      <w:bookmarkStart w:id="175" w:name="_Toc16615"/>
      <w:bookmarkStart w:id="176" w:name="_Toc26843"/>
      <w:r>
        <w:rPr>
          <w:rFonts w:hint="eastAsia"/>
          <w:color w:val="000000" w:themeColor="text1"/>
          <w14:textFill>
            <w14:solidFill>
              <w14:schemeClr w14:val="tx1"/>
            </w14:solidFill>
          </w14:textFill>
        </w:rPr>
        <w:t>第五章  合同主要条款</w:t>
      </w:r>
      <w:bookmarkEnd w:id="173"/>
      <w:bookmarkEnd w:id="174"/>
      <w:bookmarkEnd w:id="175"/>
      <w:bookmarkEnd w:id="176"/>
      <w:bookmarkStart w:id="177" w:name="_Toc496687423"/>
      <w:bookmarkStart w:id="178" w:name="_Toc5767"/>
    </w:p>
    <w:p w14:paraId="489FDC1C">
      <w:pPr>
        <w:spacing w:line="360" w:lineRule="auto"/>
        <w:ind w:right="6" w:firstLine="643"/>
        <w:jc w:val="cente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庄桥老街街区更新项目通信线路上改下项目合同</w:t>
      </w:r>
    </w:p>
    <w:p w14:paraId="714957FE">
      <w:pPr>
        <w:spacing w:line="360" w:lineRule="auto"/>
        <w:ind w:firstLine="560"/>
        <w:rPr>
          <w:rFonts w:ascii="仿宋" w:hAnsi="仿宋" w:eastAsia="仿宋" w:cs="仿宋"/>
          <w:color w:val="000000" w:themeColor="text1"/>
          <w:sz w:val="28"/>
          <w:szCs w:val="28"/>
          <w14:textFill>
            <w14:solidFill>
              <w14:schemeClr w14:val="tx1"/>
            </w14:solidFill>
          </w14:textFill>
        </w:rPr>
      </w:pPr>
    </w:p>
    <w:p w14:paraId="593E1303">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甲方</w:t>
      </w:r>
      <w:r>
        <w:rPr>
          <w:rFonts w:hint="eastAsia" w:ascii="仿宋" w:hAnsi="仿宋" w:eastAsia="仿宋" w:cs="仿宋"/>
          <w:color w:val="000000" w:themeColor="text1"/>
          <w:sz w:val="24"/>
          <w14:textFill>
            <w14:solidFill>
              <w14:schemeClr w14:val="tx1"/>
            </w14:solidFill>
          </w14:textFill>
        </w:rPr>
        <w:t>：宁波市江北区人民政府庄桥街道办事处</w:t>
      </w:r>
    </w:p>
    <w:p w14:paraId="45D92A7C">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乙方</w:t>
      </w:r>
      <w:r>
        <w:rPr>
          <w:rFonts w:hint="eastAsia" w:ascii="仿宋" w:hAnsi="仿宋" w:eastAsia="仿宋" w:cs="仿宋"/>
          <w:color w:val="000000" w:themeColor="text1"/>
          <w:sz w:val="24"/>
          <w14:textFill>
            <w14:solidFill>
              <w14:schemeClr w14:val="tx1"/>
            </w14:solidFill>
          </w14:textFill>
        </w:rPr>
        <w:t>：</w:t>
      </w:r>
    </w:p>
    <w:p w14:paraId="41485684">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一、 内容</w:t>
      </w:r>
    </w:p>
    <w:p w14:paraId="5E552A5E">
      <w:pPr>
        <w:spacing w:line="440" w:lineRule="exact"/>
        <w:ind w:left="780"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项目建设内容：庄桥老街街区更新项目通信线路上改下</w:t>
      </w:r>
    </w:p>
    <w:p w14:paraId="6DE47489">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二、 合同金额</w:t>
      </w:r>
    </w:p>
    <w:p w14:paraId="5A0171B1">
      <w:pPr>
        <w:spacing w:line="440" w:lineRule="exact"/>
        <w:ind w:left="780"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本合同总金额为（大写）：【   】（</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元）人民币。</w:t>
      </w:r>
    </w:p>
    <w:p w14:paraId="713DFF3B">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三、 技术资料</w:t>
      </w:r>
    </w:p>
    <w:p w14:paraId="0058684B">
      <w:pPr>
        <w:numPr>
          <w:ilvl w:val="0"/>
          <w:numId w:val="8"/>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794925F">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四、 知识产权</w:t>
      </w:r>
    </w:p>
    <w:p w14:paraId="34A8A34A">
      <w:pPr>
        <w:spacing w:line="440" w:lineRule="exact"/>
        <w:ind w:left="440" w:right="206" w:firstLine="475" w:firstLineChars="19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乙方应保证所提供的或其任何一部分均不会侵犯任何第三方的知识产权。</w:t>
      </w:r>
    </w:p>
    <w:p w14:paraId="29558CE8">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五、 产权担保</w:t>
      </w:r>
    </w:p>
    <w:p w14:paraId="3581E0E4">
      <w:pPr>
        <w:spacing w:line="440" w:lineRule="exact"/>
        <w:ind w:left="440" w:right="206" w:firstLine="475" w:firstLineChars="19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乙方保证所交付的的所有权完全属于甲方所有，且无任何抵押、查封等产权瑕疵。</w:t>
      </w:r>
    </w:p>
    <w:p w14:paraId="59892958">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六、 转包或分包</w:t>
      </w:r>
    </w:p>
    <w:p w14:paraId="22EE68AA">
      <w:pPr>
        <w:numPr>
          <w:ilvl w:val="0"/>
          <w:numId w:val="9"/>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本合同范围的，应由乙方直接提供，不得转让他人供应；</w:t>
      </w:r>
    </w:p>
    <w:p w14:paraId="4B903713">
      <w:pPr>
        <w:numPr>
          <w:ilvl w:val="0"/>
          <w:numId w:val="9"/>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除非得到甲方的书面同意，乙方不得将本合同范围的全部或部分分包给他人供应；</w:t>
      </w:r>
    </w:p>
    <w:p w14:paraId="4C68A35E">
      <w:pPr>
        <w:numPr>
          <w:ilvl w:val="0"/>
          <w:numId w:val="9"/>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如有转让和未经甲方同意的分包行为，甲方有权解除合同，没收履约保证金并追究乙方的违约责任。</w:t>
      </w:r>
    </w:p>
    <w:p w14:paraId="7651E03A">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七、 质保期</w:t>
      </w:r>
    </w:p>
    <w:p w14:paraId="75E48CA5">
      <w:pPr>
        <w:spacing w:line="440" w:lineRule="exact"/>
        <w:ind w:left="780" w:right="206" w:firstLine="480"/>
        <w:rPr>
          <w:rFonts w:ascii="仿宋" w:hAnsi="仿宋" w:eastAsia="仿宋" w:cs="仿宋"/>
          <w:color w:val="000000" w:themeColor="text1"/>
          <w:sz w:val="24"/>
          <w:highlight w:val="yellow"/>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质保期：两年，若设备出厂质保大于两年，则以原厂质保期为准。</w:t>
      </w:r>
    </w:p>
    <w:p w14:paraId="72B5DC59">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八、 合同履行时间、履行方式及履行地点</w:t>
      </w:r>
    </w:p>
    <w:p w14:paraId="769B99E8">
      <w:pPr>
        <w:numPr>
          <w:ilvl w:val="0"/>
          <w:numId w:val="10"/>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履行时间：合同签订后6个月内完成项目整体验收并合格。</w:t>
      </w:r>
    </w:p>
    <w:p w14:paraId="27B9FB25">
      <w:pPr>
        <w:numPr>
          <w:ilvl w:val="0"/>
          <w:numId w:val="10"/>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履行地点：甲方指定地点。</w:t>
      </w:r>
    </w:p>
    <w:p w14:paraId="7F016B49">
      <w:pPr>
        <w:spacing w:line="440" w:lineRule="exact"/>
        <w:ind w:left="360" w:firstLine="482"/>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九、履约保证金</w:t>
      </w:r>
    </w:p>
    <w:p w14:paraId="708E7DEB">
      <w:pPr>
        <w:spacing w:line="360" w:lineRule="auto"/>
        <w:ind w:left="440" w:right="206"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 履约保证金金额:合同金额的</w:t>
      </w:r>
      <w:r>
        <w:rPr>
          <w:rFonts w:hint="eastAsia" w:ascii="仿宋" w:hAnsi="仿宋" w:eastAsia="仿宋" w:cs="仿宋"/>
          <w:color w:val="000000" w:themeColor="text1"/>
          <w:sz w:val="24"/>
          <w:lang w:val="en-US" w:eastAsia="zh-CN"/>
          <w14:textFill>
            <w14:solidFill>
              <w14:schemeClr w14:val="tx1"/>
            </w14:solidFill>
          </w14:textFill>
        </w:rPr>
        <w:t>0.5</w:t>
      </w:r>
      <w:r>
        <w:rPr>
          <w:rFonts w:hint="eastAsia" w:ascii="仿宋" w:hAnsi="仿宋" w:eastAsia="仿宋" w:cs="仿宋"/>
          <w:color w:val="000000" w:themeColor="text1"/>
          <w:sz w:val="24"/>
          <w14:textFill>
            <w14:solidFill>
              <w14:schemeClr w14:val="tx1"/>
            </w14:solidFill>
          </w14:textFill>
        </w:rPr>
        <w:t>%。</w:t>
      </w:r>
    </w:p>
    <w:p w14:paraId="5B8FB86F">
      <w:pPr>
        <w:spacing w:line="360" w:lineRule="auto"/>
        <w:ind w:left="440" w:right="206"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 履约保证金形式:银行汇票(电汇)、支票、银行保函、保险保函等甲方认可的非现金形式。</w:t>
      </w:r>
    </w:p>
    <w:p w14:paraId="6B566AFD">
      <w:pPr>
        <w:spacing w:line="440" w:lineRule="exact"/>
        <w:ind w:left="420" w:leftChars="200"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 乙方应于合同签订后15日内将履约保证金交至甲方指定账户。合同履约期间，乙方不得将履约保证金联回或作任何抵押。履约保证金于最终验收合格后无息返还(乙方未接合同要求进行履约的情形除外，如出现未按合同要求履约的情形按合同约定执行)。</w:t>
      </w:r>
    </w:p>
    <w:p w14:paraId="7A94A86B">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 合同款支付</w:t>
      </w:r>
    </w:p>
    <w:p w14:paraId="12ACB888">
      <w:p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付款方式：</w:t>
      </w:r>
    </w:p>
    <w:p w14:paraId="30076C53">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（一）合同生效以及具备实施条件后7个工作日内支付合同总金额的40%作为预付款。</w:t>
      </w:r>
    </w:p>
    <w:p w14:paraId="011B3434">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（二）全部系统的建设、通过初步验收并投入试运行后7个工作日内支付至合同总金额的80%。</w:t>
      </w:r>
    </w:p>
    <w:p w14:paraId="427F941A">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（三）试运行完毕，项目审计完成后一次性付清余款。</w:t>
      </w:r>
    </w:p>
    <w:p w14:paraId="58D6C5C2">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（四）每阶段付款前需提供符合采购人要求的全额正规发票，否则采购人有权拒绝支付。</w:t>
      </w:r>
    </w:p>
    <w:p w14:paraId="2A732546">
      <w:pPr>
        <w:spacing w:line="360" w:lineRule="auto"/>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本项目合同履行期间，合同金额均不因市场因素和政策因素的变动而调整。本项目合同履行期间，除采购人签发的变更，合同价一次包干不予调整。</w:t>
      </w:r>
    </w:p>
    <w:p w14:paraId="39B4EAE4">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十一、 税费</w:t>
      </w:r>
    </w:p>
    <w:p w14:paraId="2CB16FCC">
      <w:pPr>
        <w:spacing w:line="440" w:lineRule="exact"/>
        <w:ind w:left="780"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本合同执行中相关的一切税费均由乙方负担。</w:t>
      </w:r>
    </w:p>
    <w:p w14:paraId="64E3A618">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十二、 质量保证及售后</w:t>
      </w:r>
    </w:p>
    <w:p w14:paraId="02FF2A5C">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乙方应按文件规定的性能、技术要求、质量标准向甲方提供。</w:t>
      </w:r>
    </w:p>
    <w:p w14:paraId="67E7AC94">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乙方提供的成果再质量保证期内发生故障，乙方应负责免费提供后续。对达不到要求者，根据实际情况，经双方协商，可按以下办法处理：</w:t>
      </w:r>
    </w:p>
    <w:p w14:paraId="3FEB608A">
      <w:pPr>
        <w:numPr>
          <w:ilvl w:val="0"/>
          <w:numId w:val="12"/>
        </w:numPr>
        <w:spacing w:line="440" w:lineRule="exact"/>
        <w:ind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重做：由乙方承担所发生的全部费用。</w:t>
      </w:r>
    </w:p>
    <w:p w14:paraId="1D869F29">
      <w:pPr>
        <w:numPr>
          <w:ilvl w:val="0"/>
          <w:numId w:val="12"/>
        </w:numPr>
        <w:spacing w:line="440" w:lineRule="exact"/>
        <w:ind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贬值处理：由甲乙双方合议定价。</w:t>
      </w:r>
    </w:p>
    <w:p w14:paraId="5E5BA60B">
      <w:pPr>
        <w:numPr>
          <w:ilvl w:val="0"/>
          <w:numId w:val="12"/>
        </w:numPr>
        <w:spacing w:line="440" w:lineRule="exact"/>
        <w:ind w:right="206"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解除合同。</w:t>
      </w:r>
    </w:p>
    <w:p w14:paraId="3C42F18E">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如在使用过程中发生质量问题，乙方在接到甲方通知后在</w:t>
      </w:r>
      <w:r>
        <w:rPr>
          <w:rFonts w:ascii="仿宋" w:hAnsi="仿宋" w:eastAsia="仿宋" w:cs="仿宋"/>
          <w:color w:val="000000" w:themeColor="text1"/>
          <w:sz w:val="24"/>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小时内到达甲方现场。</w:t>
      </w:r>
    </w:p>
    <w:p w14:paraId="6D841AB2">
      <w:pPr>
        <w:numPr>
          <w:ilvl w:val="0"/>
          <w:numId w:val="11"/>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在质保期内，乙方应对出现的质量及安全问题负责处理解决并承担一切费用。</w:t>
      </w:r>
    </w:p>
    <w:p w14:paraId="542903DF">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十三、 违约责任</w:t>
      </w:r>
    </w:p>
    <w:p w14:paraId="1F175189">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甲方无正当理由拒绝验收的，甲方向乙方每日偿付拒绝收款总值的万分之五违约金。</w:t>
      </w:r>
    </w:p>
    <w:p w14:paraId="48F2B86A">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甲方无故逾期验收和办理货款支付手续的,甲方应按逾期付款总额每日万分之五向乙方支付违约金，如造成乙方损失超过违约金的，超出部分由甲方继续承担赔偿责任。</w:t>
      </w:r>
    </w:p>
    <w:p w14:paraId="0918C757">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乙方逾期交付项目的，乙方应按逾期总额每日万分之五向甲方支付违约金，由甲方从待付货款中扣除。逾期超过约定日期 10 个工作日不能交付的，甲方可解除本合同。乙方因逾期交付或因其他违约行为导致甲方解除合同的，乙方应向甲方支付合同总值 5%的违约金，如造成甲方损失超过违约金的，超出部分由乙方继续承担赔偿责任。</w:t>
      </w:r>
    </w:p>
    <w:p w14:paraId="3209F981">
      <w:pPr>
        <w:numPr>
          <w:ilvl w:val="0"/>
          <w:numId w:val="13"/>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乙方所交付的规格、技术参数、质量不符合合同规定的，甲方有权拒收，乙方愿意提供但逾期交付的，按乙方逾期交付处理。乙方拒绝提供的，甲方可单方面解除合同。</w:t>
      </w:r>
    </w:p>
    <w:p w14:paraId="3D33C545">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十四、 不可抗力事件处理</w:t>
      </w:r>
    </w:p>
    <w:p w14:paraId="5F8C017D">
      <w:pPr>
        <w:numPr>
          <w:ilvl w:val="0"/>
          <w:numId w:val="14"/>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在合同有效期内，任何一方因不可抗力事件导致不能履行合同，则合同履行期可延长，其延长期与不可抗力影响期相同。</w:t>
      </w:r>
    </w:p>
    <w:p w14:paraId="387B6C67">
      <w:pPr>
        <w:numPr>
          <w:ilvl w:val="0"/>
          <w:numId w:val="14"/>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不可抗力事件发生后，应立即通知对方，并寄送有关权威机构出具的证明。</w:t>
      </w:r>
    </w:p>
    <w:p w14:paraId="6421A92B">
      <w:pPr>
        <w:numPr>
          <w:ilvl w:val="0"/>
          <w:numId w:val="14"/>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bookmarkStart w:id="179" w:name="page3"/>
      <w:bookmarkEnd w:id="179"/>
      <w:r>
        <w:rPr>
          <w:rFonts w:hint="eastAsia" w:ascii="仿宋" w:hAnsi="仿宋" w:eastAsia="仿宋" w:cs="仿宋"/>
          <w:color w:val="000000" w:themeColor="text1"/>
          <w:sz w:val="24"/>
          <w14:textFill>
            <w14:solidFill>
              <w14:schemeClr w14:val="tx1"/>
            </w14:solidFill>
          </w14:textFill>
        </w:rPr>
        <w:t>不可抗力事件延续 120 天以上，双方应通过友好协商，确定是否继续履行合同。</w:t>
      </w:r>
    </w:p>
    <w:p w14:paraId="469CED16">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十五、 诉讼</w:t>
      </w:r>
    </w:p>
    <w:p w14:paraId="72BEB3A8">
      <w:pPr>
        <w:spacing w:line="440" w:lineRule="exact"/>
        <w:ind w:left="440" w:right="206" w:firstLine="475" w:firstLineChars="198"/>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双方在执行合同中所发生的一切争议，应通过协商解决。如协商不成，可向甲方所在地法院起诉。</w:t>
      </w:r>
    </w:p>
    <w:p w14:paraId="5690CDE1">
      <w:pPr>
        <w:spacing w:line="440" w:lineRule="exact"/>
        <w:ind w:left="360"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十六、 合同生效及其它</w:t>
      </w:r>
    </w:p>
    <w:p w14:paraId="320802DD">
      <w:pPr>
        <w:numPr>
          <w:ilvl w:val="0"/>
          <w:numId w:val="15"/>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合同经双方法定代表人或授权代表签字并加盖单位公章或合同章后生效。</w:t>
      </w:r>
    </w:p>
    <w:p w14:paraId="2280DBAF">
      <w:pPr>
        <w:numPr>
          <w:ilvl w:val="0"/>
          <w:numId w:val="15"/>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本合同未尽事宜，遵照法律有关条纹执行。</w:t>
      </w:r>
    </w:p>
    <w:p w14:paraId="0A11287D">
      <w:pPr>
        <w:numPr>
          <w:ilvl w:val="0"/>
          <w:numId w:val="15"/>
        </w:numPr>
        <w:spacing w:line="440" w:lineRule="exact"/>
        <w:ind w:left="442" w:right="204"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本合同一式【肆】份，甲、乙双方各执【贰】份。</w:t>
      </w:r>
    </w:p>
    <w:p w14:paraId="1876AC37">
      <w:pPr>
        <w:spacing w:line="440" w:lineRule="exact"/>
        <w:ind w:firstLine="480"/>
        <w:rPr>
          <w:rFonts w:ascii="仿宋" w:hAnsi="仿宋" w:eastAsia="仿宋" w:cs="仿宋"/>
          <w:color w:val="000000" w:themeColor="text1"/>
          <w:sz w:val="24"/>
          <w14:textFill>
            <w14:solidFill>
              <w14:schemeClr w14:val="tx1"/>
            </w14:solidFill>
          </w14:textFill>
        </w:rPr>
      </w:pPr>
    </w:p>
    <w:p w14:paraId="54886C37">
      <w:pPr>
        <w:spacing w:line="440" w:lineRule="exact"/>
        <w:ind w:firstLine="376" w:firstLineChars="157"/>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—以下无正文—</w:t>
      </w:r>
    </w:p>
    <w:p w14:paraId="0BEDBCD3">
      <w:pPr>
        <w:spacing w:line="440" w:lineRule="exact"/>
        <w:ind w:firstLine="480"/>
        <w:rPr>
          <w:rFonts w:ascii="仿宋" w:hAnsi="仿宋" w:eastAsia="仿宋" w:cs="仿宋"/>
          <w:color w:val="000000" w:themeColor="text1"/>
          <w:sz w:val="24"/>
          <w14:textFill>
            <w14:solidFill>
              <w14:schemeClr w14:val="tx1"/>
            </w14:solidFill>
          </w14:textFill>
        </w:rPr>
      </w:pPr>
    </w:p>
    <w:p w14:paraId="4E83FCA7">
      <w:pPr>
        <w:tabs>
          <w:tab w:val="left" w:pos="5060"/>
        </w:tabs>
        <w:spacing w:line="440" w:lineRule="exact"/>
        <w:ind w:left="976" w:leftChars="160" w:hanging="640" w:hangingChars="267"/>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甲方（盖章）：</w:t>
      </w:r>
      <w:r>
        <w:rPr>
          <w:rFonts w:ascii="仿宋" w:hAnsi="仿宋" w:eastAsia="仿宋" w:cs="仿宋"/>
          <w:color w:val="000000" w:themeColor="text1"/>
          <w:sz w:val="24"/>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 xml:space="preserve">    </w:t>
      </w:r>
      <w:r>
        <w:rPr>
          <w:rFonts w:ascii="仿宋" w:hAnsi="仿宋" w:eastAsia="仿宋" w:cs="仿宋"/>
          <w:color w:val="000000" w:themeColor="text1"/>
          <w:sz w:val="24"/>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乙方（盖章）：</w:t>
      </w:r>
      <w:r>
        <w:rPr>
          <w:rFonts w:ascii="仿宋" w:hAnsi="仿宋" w:eastAsia="仿宋" w:cs="仿宋"/>
          <w:color w:val="000000" w:themeColor="text1"/>
          <w:sz w:val="24"/>
          <w14:textFill>
            <w14:solidFill>
              <w14:schemeClr w14:val="tx1"/>
            </w14:solidFill>
          </w14:textFill>
        </w:rPr>
        <w:t xml:space="preserve">                   </w:t>
      </w:r>
    </w:p>
    <w:p w14:paraId="624F932F">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法定代表人：</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法定代表人：</w:t>
      </w:r>
    </w:p>
    <w:p w14:paraId="66D80D94">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或授权委托人（签字）：</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或授权委托人（签字）：</w:t>
      </w:r>
    </w:p>
    <w:p w14:paraId="1AAF5923">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联系人：</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联系人：</w:t>
      </w:r>
    </w:p>
    <w:p w14:paraId="410FE26D">
      <w:pPr>
        <w:tabs>
          <w:tab w:val="left" w:pos="5060"/>
        </w:tabs>
        <w:spacing w:line="440" w:lineRule="exact"/>
        <w:ind w:left="360" w:firstLine="48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日期：</w:t>
      </w:r>
      <w:r>
        <w:rPr>
          <w:rFonts w:hint="eastAsia" w:ascii="仿宋" w:hAnsi="仿宋" w:eastAsia="仿宋" w:cs="仿宋"/>
          <w:color w:val="000000" w:themeColor="text1"/>
          <w:sz w:val="24"/>
          <w14:textFill>
            <w14:solidFill>
              <w14:schemeClr w14:val="tx1"/>
            </w14:solidFill>
          </w14:textFill>
        </w:rPr>
        <w:tab/>
      </w:r>
      <w:r>
        <w:rPr>
          <w:rFonts w:hint="eastAsia" w:ascii="仿宋" w:hAnsi="仿宋" w:eastAsia="仿宋" w:cs="仿宋"/>
          <w:color w:val="000000" w:themeColor="text1"/>
          <w:sz w:val="24"/>
          <w14:textFill>
            <w14:solidFill>
              <w14:schemeClr w14:val="tx1"/>
            </w14:solidFill>
          </w14:textFill>
        </w:rPr>
        <w:t>日期：</w:t>
      </w:r>
    </w:p>
    <w:p w14:paraId="379031D8">
      <w:pPr>
        <w:spacing w:line="440" w:lineRule="exact"/>
        <w:ind w:firstLine="315" w:firstLineChars="15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br w:type="page"/>
      </w:r>
    </w:p>
    <w:p w14:paraId="38AD586D">
      <w:pPr>
        <w:pStyle w:val="4"/>
        <w:ind w:firstLine="643"/>
        <w:jc w:val="center"/>
        <w:rPr>
          <w:color w:val="000000" w:themeColor="text1"/>
          <w14:textFill>
            <w14:solidFill>
              <w14:schemeClr w14:val="tx1"/>
            </w14:solidFill>
          </w14:textFill>
        </w:rPr>
      </w:pPr>
      <w:bookmarkStart w:id="180" w:name="_Toc4271"/>
      <w:bookmarkStart w:id="181" w:name="_Toc30617"/>
      <w:bookmarkStart w:id="182" w:name="_Toc141878076"/>
      <w:r>
        <w:rPr>
          <w:rFonts w:hint="eastAsia"/>
          <w:color w:val="000000" w:themeColor="text1"/>
          <w14:textFill>
            <w14:solidFill>
              <w14:schemeClr w14:val="tx1"/>
            </w14:solidFill>
          </w14:textFill>
        </w:rPr>
        <w:t>第六章  投标文件格式</w:t>
      </w:r>
      <w:bookmarkEnd w:id="177"/>
      <w:bookmarkEnd w:id="178"/>
      <w:bookmarkEnd w:id="180"/>
      <w:bookmarkEnd w:id="181"/>
      <w:bookmarkEnd w:id="182"/>
    </w:p>
    <w:p w14:paraId="7CFF6879">
      <w:pPr>
        <w:ind w:firstLine="883" w:firstLineChars="400"/>
        <w:rPr>
          <w:b/>
          <w:color w:val="000000" w:themeColor="text1"/>
          <w:sz w:val="22"/>
          <w14:textFill>
            <w14:solidFill>
              <w14:schemeClr w14:val="tx1"/>
            </w14:solidFill>
          </w14:textFill>
        </w:rPr>
      </w:pPr>
      <w:r>
        <w:rPr>
          <w:rFonts w:hint="eastAsia"/>
          <w:b/>
          <w:color w:val="000000" w:themeColor="text1"/>
          <w:sz w:val="22"/>
          <w14:textFill>
            <w14:solidFill>
              <w14:schemeClr w14:val="tx1"/>
            </w14:solidFill>
          </w14:textFill>
        </w:rPr>
        <w:t>一、投标文件外层包装封面格式</w:t>
      </w:r>
    </w:p>
    <w:p w14:paraId="6987D5B4">
      <w:pPr>
        <w:snapToGrid w:val="0"/>
        <w:spacing w:before="120" w:beforeLines="50" w:after="50" w:line="440" w:lineRule="exact"/>
        <w:ind w:firstLine="420"/>
        <w:jc w:val="center"/>
        <w:rPr>
          <w:rFonts w:ascii="宋体" w:hAnsi="宋体"/>
          <w:color w:val="000000" w:themeColor="text1"/>
          <w:szCs w:val="21"/>
          <w14:textFill>
            <w14:solidFill>
              <w14:schemeClr w14:val="tx1"/>
            </w14:solidFill>
          </w14:textFill>
        </w:rPr>
      </w:pPr>
    </w:p>
    <w:p w14:paraId="4DC614E3">
      <w:pPr>
        <w:snapToGrid w:val="0"/>
        <w:spacing w:before="120" w:beforeLines="50" w:after="50" w:line="440" w:lineRule="exact"/>
        <w:ind w:firstLine="643"/>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投标文件</w:t>
      </w:r>
    </w:p>
    <w:p w14:paraId="486F629A">
      <w:pPr>
        <w:snapToGrid w:val="0"/>
        <w:spacing w:before="120" w:beforeLines="50" w:after="50" w:line="440" w:lineRule="exact"/>
        <w:ind w:firstLine="643"/>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 xml:space="preserve">       </w:t>
      </w:r>
    </w:p>
    <w:p w14:paraId="56136462">
      <w:pPr>
        <w:snapToGrid w:val="0"/>
        <w:spacing w:before="120" w:beforeLines="50" w:after="50" w:line="440" w:lineRule="exact"/>
        <w:ind w:firstLine="420"/>
        <w:rPr>
          <w:rFonts w:ascii="宋体" w:hAnsi="宋体"/>
          <w:bCs/>
          <w:color w:val="000000" w:themeColor="text1"/>
          <w:szCs w:val="21"/>
          <w14:textFill>
            <w14:solidFill>
              <w14:schemeClr w14:val="tx1"/>
            </w14:solidFill>
          </w14:textFill>
        </w:rPr>
      </w:pPr>
    </w:p>
    <w:p w14:paraId="6E29DE29">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项目名称：</w:t>
      </w:r>
    </w:p>
    <w:p w14:paraId="23180FD3">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项目编号：</w:t>
      </w:r>
    </w:p>
    <w:p w14:paraId="0FDA9035">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标项：/</w:t>
      </w:r>
    </w:p>
    <w:p w14:paraId="7250A361">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投标文件名称：资格文件/商务技术文件/报价文件/电子备份投标文件</w:t>
      </w:r>
    </w:p>
    <w:p w14:paraId="4467001E">
      <w:pPr>
        <w:snapToGrid w:val="0"/>
        <w:spacing w:before="120" w:beforeLines="50" w:after="50" w:line="440" w:lineRule="exact"/>
        <w:ind w:firstLine="932" w:firstLineChars="444"/>
        <w:rPr>
          <w:rFonts w:ascii="宋体" w:hAnsi="宋体"/>
          <w:bCs/>
          <w:color w:val="000000" w:themeColor="text1"/>
          <w:szCs w:val="21"/>
          <w14:textFill>
            <w14:solidFill>
              <w14:schemeClr w14:val="tx1"/>
            </w14:solidFill>
          </w14:textFill>
        </w:rPr>
      </w:pPr>
    </w:p>
    <w:p w14:paraId="2101654F">
      <w:pPr>
        <w:pStyle w:val="14"/>
        <w:snapToGrid w:val="0"/>
        <w:spacing w:before="50" w:after="50" w:line="440" w:lineRule="exact"/>
        <w:ind w:firstLine="932" w:firstLineChars="444"/>
        <w:rPr>
          <w:rFonts w:ascii="宋体" w:hAnsi="宋体"/>
          <w:bCs/>
          <w:color w:val="000000" w:themeColor="text1"/>
          <w:szCs w:val="21"/>
          <w14:textFill>
            <w14:solidFill>
              <w14:schemeClr w14:val="tx1"/>
            </w14:solidFill>
          </w14:textFill>
        </w:rPr>
      </w:pPr>
    </w:p>
    <w:p w14:paraId="2F20405D">
      <w:pPr>
        <w:pStyle w:val="14"/>
        <w:snapToGrid w:val="0"/>
        <w:spacing w:before="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供应商名称：</w:t>
      </w:r>
    </w:p>
    <w:p w14:paraId="3FEA4C56">
      <w:pPr>
        <w:pStyle w:val="14"/>
        <w:snapToGrid w:val="0"/>
        <w:spacing w:before="50" w:after="50" w:line="440" w:lineRule="exact"/>
        <w:ind w:firstLine="932" w:firstLineChars="444"/>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供应商地址：</w:t>
      </w:r>
    </w:p>
    <w:p w14:paraId="2B37D546">
      <w:pPr>
        <w:pStyle w:val="14"/>
        <w:snapToGrid w:val="0"/>
        <w:spacing w:before="50" w:after="50" w:line="440" w:lineRule="exact"/>
        <w:ind w:firstLine="932" w:firstLineChars="444"/>
        <w:jc w:val="center"/>
        <w:rPr>
          <w:rFonts w:ascii="宋体" w:hAnsi="宋体"/>
          <w:bCs/>
          <w:color w:val="000000" w:themeColor="text1"/>
          <w:szCs w:val="21"/>
          <w14:textFill>
            <w14:solidFill>
              <w14:schemeClr w14:val="tx1"/>
            </w14:solidFill>
          </w14:textFill>
        </w:rPr>
      </w:pPr>
    </w:p>
    <w:p w14:paraId="26C0DF9B">
      <w:pPr>
        <w:pStyle w:val="14"/>
        <w:snapToGrid w:val="0"/>
        <w:spacing w:before="50" w:after="50" w:line="440" w:lineRule="exact"/>
        <w:ind w:firstLine="932" w:firstLineChars="444"/>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开标时启封</w:t>
      </w:r>
    </w:p>
    <w:p w14:paraId="30018F71">
      <w:pPr>
        <w:snapToGrid w:val="0"/>
        <w:spacing w:before="120" w:beforeLines="50" w:after="50" w:line="440" w:lineRule="exact"/>
        <w:ind w:firstLine="3570" w:firstLineChars="1700"/>
        <w:rPr>
          <w:rFonts w:ascii="宋体" w:hAnsi="宋体"/>
          <w:bCs/>
          <w:color w:val="000000" w:themeColor="text1"/>
          <w:szCs w:val="21"/>
          <w14:textFill>
            <w14:solidFill>
              <w14:schemeClr w14:val="tx1"/>
            </w14:solidFill>
          </w14:textFill>
        </w:rPr>
      </w:pPr>
    </w:p>
    <w:p w14:paraId="628F370C">
      <w:pPr>
        <w:pStyle w:val="14"/>
        <w:snapToGrid w:val="0"/>
        <w:spacing w:before="50" w:after="50" w:line="440" w:lineRule="exact"/>
        <w:ind w:firstLine="840" w:firstLineChars="400"/>
        <w:rPr>
          <w:rFonts w:ascii="宋体" w:hAnsi="宋体"/>
          <w:bCs/>
          <w:color w:val="000000" w:themeColor="text1"/>
          <w:szCs w:val="21"/>
          <w14:textFill>
            <w14:solidFill>
              <w14:schemeClr w14:val="tx1"/>
            </w14:solidFill>
          </w14:textFill>
        </w:rPr>
      </w:pPr>
    </w:p>
    <w:p w14:paraId="73C3623A">
      <w:pPr>
        <w:pStyle w:val="14"/>
        <w:snapToGrid w:val="0"/>
        <w:spacing w:before="50" w:after="50" w:line="440" w:lineRule="exact"/>
        <w:ind w:firstLine="873" w:firstLineChars="416"/>
        <w:rPr>
          <w:rFonts w:ascii="宋体" w:hAnsi="宋体"/>
          <w:color w:val="000000" w:themeColor="text1"/>
          <w:szCs w:val="21"/>
          <w14:textFill>
            <w14:solidFill>
              <w14:schemeClr w14:val="tx1"/>
            </w14:solidFill>
          </w14:textFill>
        </w:rPr>
      </w:pPr>
    </w:p>
    <w:p w14:paraId="56695842">
      <w:pPr>
        <w:snapToGrid w:val="0"/>
        <w:spacing w:before="120" w:beforeLines="50" w:after="50" w:line="440" w:lineRule="exact"/>
        <w:ind w:firstLine="42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投标单位全称（公章）</w:t>
      </w:r>
    </w:p>
    <w:p w14:paraId="506B11DA">
      <w:pPr>
        <w:snapToGrid w:val="0"/>
        <w:spacing w:before="120" w:beforeLines="50" w:after="50" w:line="440" w:lineRule="exact"/>
        <w:ind w:firstLine="42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   月   日</w:t>
      </w:r>
    </w:p>
    <w:p w14:paraId="018015CE">
      <w:pPr>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br w:type="page"/>
      </w:r>
    </w:p>
    <w:p w14:paraId="6A8DA2C3">
      <w:pPr>
        <w:ind w:firstLine="883" w:firstLineChars="400"/>
        <w:rPr>
          <w:b/>
          <w:color w:val="000000" w:themeColor="text1"/>
          <w:sz w:val="22"/>
          <w14:textFill>
            <w14:solidFill>
              <w14:schemeClr w14:val="tx1"/>
            </w14:solidFill>
          </w14:textFill>
        </w:rPr>
      </w:pPr>
      <w:r>
        <w:rPr>
          <w:rFonts w:hint="eastAsia"/>
          <w:b/>
          <w:color w:val="000000" w:themeColor="text1"/>
          <w:sz w:val="22"/>
          <w14:textFill>
            <w14:solidFill>
              <w14:schemeClr w14:val="tx1"/>
            </w14:solidFill>
          </w14:textFill>
        </w:rPr>
        <w:t>二、投标文件封面格式</w:t>
      </w:r>
    </w:p>
    <w:p w14:paraId="4D39ACF3">
      <w:pPr>
        <w:spacing w:line="300" w:lineRule="auto"/>
        <w:ind w:right="240" w:firstLine="482"/>
        <w:jc w:val="right"/>
        <w:rPr>
          <w:rFonts w:ascii="宋体" w:hAnsi="宋体"/>
          <w:b/>
          <w:bCs/>
          <w:color w:val="000000" w:themeColor="text1"/>
          <w:sz w:val="24"/>
          <w14:textFill>
            <w14:solidFill>
              <w14:schemeClr w14:val="tx1"/>
            </w14:solidFill>
          </w14:textFill>
        </w:rPr>
      </w:pPr>
    </w:p>
    <w:p w14:paraId="34DFB54A">
      <w:pPr>
        <w:spacing w:line="300" w:lineRule="auto"/>
        <w:ind w:right="240" w:firstLine="482"/>
        <w:jc w:val="right"/>
        <w:rPr>
          <w:rFonts w:ascii="宋体" w:hAnsi="宋体"/>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正本/副本</w:t>
      </w:r>
    </w:p>
    <w:p w14:paraId="687B2F5E">
      <w:pPr>
        <w:spacing w:line="300" w:lineRule="auto"/>
        <w:ind w:firstLine="420"/>
        <w:jc w:val="center"/>
        <w:rPr>
          <w:rFonts w:ascii="宋体" w:hAnsi="宋体"/>
          <w:color w:val="000000" w:themeColor="text1"/>
          <w:szCs w:val="21"/>
          <w14:textFill>
            <w14:solidFill>
              <w14:schemeClr w14:val="tx1"/>
            </w14:solidFill>
          </w14:textFill>
        </w:rPr>
      </w:pPr>
    </w:p>
    <w:p w14:paraId="2639C92E">
      <w:pPr>
        <w:spacing w:line="300" w:lineRule="auto"/>
        <w:ind w:firstLine="2951" w:firstLineChars="1050"/>
        <w:rPr>
          <w:rFonts w:ascii="宋体" w:hAnsi="宋体"/>
          <w:b/>
          <w:bCs/>
          <w:color w:val="000000" w:themeColor="text1"/>
          <w:sz w:val="28"/>
          <w:szCs w:val="28"/>
          <w14:textFill>
            <w14:solidFill>
              <w14:schemeClr w14:val="tx1"/>
            </w14:solidFill>
          </w14:textFill>
        </w:rPr>
      </w:pPr>
    </w:p>
    <w:p w14:paraId="0500700B">
      <w:pPr>
        <w:spacing w:line="300" w:lineRule="auto"/>
        <w:ind w:firstLine="562"/>
        <w:jc w:val="center"/>
        <w:rPr>
          <w:rFonts w:ascii="宋体" w:hAnsi="宋体"/>
          <w:b/>
          <w:bCs/>
          <w:color w:val="000000" w:themeColor="text1"/>
          <w:sz w:val="28"/>
          <w:szCs w:val="28"/>
          <w14:textFill>
            <w14:solidFill>
              <w14:schemeClr w14:val="tx1"/>
            </w14:solidFill>
          </w14:textFill>
        </w:rPr>
      </w:pPr>
      <w:r>
        <w:rPr>
          <w:rFonts w:hint="eastAsia" w:ascii="宋体" w:hAnsi="宋体"/>
          <w:b/>
          <w:bCs/>
          <w:color w:val="000000" w:themeColor="text1"/>
          <w:sz w:val="28"/>
          <w:szCs w:val="28"/>
          <w14:textFill>
            <w14:solidFill>
              <w14:schemeClr w14:val="tx1"/>
            </w14:solidFill>
          </w14:textFill>
        </w:rPr>
        <w:t>资格文件/商务技术文件/报价文件</w:t>
      </w:r>
    </w:p>
    <w:p w14:paraId="473FBE2A">
      <w:pPr>
        <w:spacing w:line="300" w:lineRule="auto"/>
        <w:ind w:firstLine="1260" w:firstLineChars="600"/>
        <w:rPr>
          <w:rFonts w:ascii="宋体" w:hAnsi="宋体"/>
          <w:color w:val="000000" w:themeColor="text1"/>
          <w:szCs w:val="21"/>
          <w14:textFill>
            <w14:solidFill>
              <w14:schemeClr w14:val="tx1"/>
            </w14:solidFill>
          </w14:textFill>
        </w:rPr>
      </w:pPr>
    </w:p>
    <w:p w14:paraId="7B1AADB2">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p>
    <w:p w14:paraId="49CE7F6B">
      <w:pPr>
        <w:spacing w:line="300" w:lineRule="auto"/>
        <w:ind w:firstLine="1260" w:firstLineChars="600"/>
        <w:rPr>
          <w:rFonts w:ascii="宋体" w:hAnsi="宋体"/>
          <w:color w:val="000000" w:themeColor="text1"/>
          <w:szCs w:val="21"/>
          <w14:textFill>
            <w14:solidFill>
              <w14:schemeClr w14:val="tx1"/>
            </w14:solidFill>
          </w14:textFill>
        </w:rPr>
      </w:pPr>
    </w:p>
    <w:p w14:paraId="740AA8AF">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p>
    <w:p w14:paraId="297EC87D">
      <w:pPr>
        <w:spacing w:line="300" w:lineRule="auto"/>
        <w:ind w:firstLine="1260" w:firstLineChars="600"/>
        <w:rPr>
          <w:rFonts w:ascii="宋体" w:hAnsi="宋体"/>
          <w:color w:val="000000" w:themeColor="text1"/>
          <w:szCs w:val="21"/>
          <w14:textFill>
            <w14:solidFill>
              <w14:schemeClr w14:val="tx1"/>
            </w14:solidFill>
          </w14:textFill>
        </w:rPr>
      </w:pPr>
    </w:p>
    <w:p w14:paraId="117E0139">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标项：/</w:t>
      </w:r>
    </w:p>
    <w:p w14:paraId="0AFEF932">
      <w:pPr>
        <w:spacing w:line="300" w:lineRule="auto"/>
        <w:ind w:firstLine="1260" w:firstLineChars="600"/>
        <w:rPr>
          <w:rFonts w:ascii="宋体" w:hAnsi="宋体"/>
          <w:color w:val="000000" w:themeColor="text1"/>
          <w:szCs w:val="21"/>
          <w14:textFill>
            <w14:solidFill>
              <w14:schemeClr w14:val="tx1"/>
            </w14:solidFill>
          </w14:textFill>
        </w:rPr>
      </w:pPr>
    </w:p>
    <w:p w14:paraId="2A61E1CC">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供应商名称：</w:t>
      </w:r>
    </w:p>
    <w:p w14:paraId="4CA982EF">
      <w:pPr>
        <w:spacing w:line="300" w:lineRule="auto"/>
        <w:ind w:firstLine="1260" w:firstLineChars="600"/>
        <w:rPr>
          <w:rFonts w:ascii="宋体" w:hAnsi="宋体"/>
          <w:color w:val="000000" w:themeColor="text1"/>
          <w:szCs w:val="21"/>
          <w14:textFill>
            <w14:solidFill>
              <w14:schemeClr w14:val="tx1"/>
            </w14:solidFill>
          </w14:textFill>
        </w:rPr>
      </w:pPr>
    </w:p>
    <w:p w14:paraId="63786EB6">
      <w:pPr>
        <w:spacing w:line="300" w:lineRule="auto"/>
        <w:ind w:firstLine="1260" w:firstLineChars="6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供应商地址：</w:t>
      </w:r>
    </w:p>
    <w:p w14:paraId="36A89890">
      <w:pPr>
        <w:spacing w:line="300" w:lineRule="auto"/>
        <w:ind w:firstLine="1260" w:firstLineChars="600"/>
        <w:rPr>
          <w:rFonts w:ascii="宋体" w:hAnsi="宋体"/>
          <w:color w:val="000000" w:themeColor="text1"/>
          <w:szCs w:val="21"/>
          <w14:textFill>
            <w14:solidFill>
              <w14:schemeClr w14:val="tx1"/>
            </w14:solidFill>
          </w14:textFill>
        </w:rPr>
      </w:pPr>
    </w:p>
    <w:p w14:paraId="6ABEE007">
      <w:pPr>
        <w:spacing w:line="300" w:lineRule="auto"/>
        <w:ind w:firstLine="1260" w:firstLineChars="600"/>
        <w:rPr>
          <w:rFonts w:ascii="宋体" w:hAnsi="宋体"/>
          <w:color w:val="000000" w:themeColor="text1"/>
          <w:szCs w:val="21"/>
          <w14:textFill>
            <w14:solidFill>
              <w14:schemeClr w14:val="tx1"/>
            </w14:solidFill>
          </w14:textFill>
        </w:rPr>
      </w:pPr>
    </w:p>
    <w:p w14:paraId="16F21362">
      <w:pPr>
        <w:spacing w:line="300" w:lineRule="auto"/>
        <w:ind w:firstLine="420"/>
        <w:jc w:val="center"/>
        <w:rPr>
          <w:rFonts w:ascii="宋体" w:hAnsi="宋体"/>
          <w:color w:val="000000" w:themeColor="text1"/>
          <w:szCs w:val="21"/>
          <w14:textFill>
            <w14:solidFill>
              <w14:schemeClr w14:val="tx1"/>
            </w14:solidFill>
          </w14:textFill>
        </w:rPr>
      </w:pPr>
    </w:p>
    <w:p w14:paraId="383DC8EE">
      <w:pPr>
        <w:spacing w:line="300" w:lineRule="auto"/>
        <w:ind w:firstLine="420"/>
        <w:jc w:val="center"/>
        <w:rPr>
          <w:rFonts w:ascii="宋体" w:hAnsi="宋体"/>
          <w:color w:val="000000" w:themeColor="text1"/>
          <w:szCs w:val="21"/>
          <w14:textFill>
            <w14:solidFill>
              <w14:schemeClr w14:val="tx1"/>
            </w14:solidFill>
          </w14:textFill>
        </w:rPr>
      </w:pPr>
    </w:p>
    <w:p w14:paraId="77A428BF">
      <w:pPr>
        <w:spacing w:line="300" w:lineRule="auto"/>
        <w:ind w:firstLine="420"/>
        <w:jc w:val="center"/>
        <w:rPr>
          <w:rFonts w:ascii="宋体" w:hAnsi="宋体"/>
          <w:color w:val="000000" w:themeColor="text1"/>
          <w:szCs w:val="21"/>
          <w14:textFill>
            <w14:solidFill>
              <w14:schemeClr w14:val="tx1"/>
            </w14:solidFill>
          </w14:textFill>
        </w:rPr>
      </w:pPr>
    </w:p>
    <w:p w14:paraId="7AC91039">
      <w:pPr>
        <w:spacing w:line="300" w:lineRule="auto"/>
        <w:ind w:firstLine="420"/>
        <w:jc w:val="center"/>
        <w:rPr>
          <w:rFonts w:ascii="宋体" w:hAnsi="宋体"/>
          <w:color w:val="000000" w:themeColor="text1"/>
          <w:szCs w:val="21"/>
          <w14:textFill>
            <w14:solidFill>
              <w14:schemeClr w14:val="tx1"/>
            </w14:solidFill>
          </w14:textFill>
        </w:rPr>
      </w:pPr>
    </w:p>
    <w:p w14:paraId="301A5120">
      <w:pPr>
        <w:pStyle w:val="14"/>
        <w:snapToGrid w:val="0"/>
        <w:spacing w:before="50" w:after="50" w:line="440" w:lineRule="exact"/>
        <w:ind w:firstLine="873" w:firstLineChars="416"/>
        <w:jc w:val="right"/>
        <w:rPr>
          <w:rFonts w:ascii="宋体" w:hAnsi="宋体"/>
          <w:color w:val="000000" w:themeColor="text1"/>
          <w:szCs w:val="21"/>
          <w14:textFill>
            <w14:solidFill>
              <w14:schemeClr w14:val="tx1"/>
            </w14:solidFill>
          </w14:textFill>
        </w:rPr>
      </w:pPr>
    </w:p>
    <w:p w14:paraId="5CE5F32F">
      <w:pPr>
        <w:pStyle w:val="14"/>
        <w:snapToGrid w:val="0"/>
        <w:spacing w:before="50" w:after="50" w:line="440" w:lineRule="exact"/>
        <w:ind w:firstLine="873" w:firstLineChars="416"/>
        <w:jc w:val="right"/>
        <w:rPr>
          <w:rFonts w:ascii="宋体" w:hAnsi="宋体"/>
          <w:color w:val="000000" w:themeColor="text1"/>
          <w:szCs w:val="21"/>
          <w14:textFill>
            <w14:solidFill>
              <w14:schemeClr w14:val="tx1"/>
            </w14:solidFill>
          </w14:textFill>
        </w:rPr>
      </w:pPr>
    </w:p>
    <w:p w14:paraId="762D6195">
      <w:pPr>
        <w:pStyle w:val="14"/>
        <w:snapToGrid w:val="0"/>
        <w:spacing w:before="50" w:after="50" w:line="440" w:lineRule="exact"/>
        <w:ind w:right="840" w:firstLine="4620" w:firstLineChars="2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投标单位全称（盖章）</w:t>
      </w:r>
    </w:p>
    <w:p w14:paraId="0CF6E381">
      <w:pPr>
        <w:snapToGrid w:val="0"/>
        <w:spacing w:before="120" w:beforeLines="50" w:after="50" w:line="440" w:lineRule="exact"/>
        <w:ind w:firstLine="420"/>
        <w:jc w:val="center"/>
        <w:rPr>
          <w:rFonts w:ascii="宋体" w:hAnsi="宋体" w:cs="宋体"/>
          <w:color w:val="000000" w:themeColor="text1"/>
          <w:sz w:val="32"/>
          <w:szCs w:val="32"/>
          <w14:textFill>
            <w14:solidFill>
              <w14:schemeClr w14:val="tx1"/>
            </w14:solidFill>
          </w14:textFill>
        </w:rPr>
      </w:pPr>
      <w:r>
        <w:rPr>
          <w:rFonts w:hint="eastAsia" w:ascii="宋体" w:hAnsi="宋体"/>
          <w:color w:val="000000" w:themeColor="text1"/>
          <w:szCs w:val="21"/>
          <w14:textFill>
            <w14:solidFill>
              <w14:schemeClr w14:val="tx1"/>
            </w14:solidFill>
          </w14:textFill>
        </w:rPr>
        <w:t>年  月  日</w:t>
      </w:r>
    </w:p>
    <w:p w14:paraId="67C6098E">
      <w:pPr>
        <w:ind w:firstLine="64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br w:type="page"/>
      </w:r>
    </w:p>
    <w:p w14:paraId="7B34CA12">
      <w:pPr>
        <w:snapToGrid w:val="0"/>
        <w:spacing w:line="360" w:lineRule="auto"/>
        <w:ind w:firstLine="422"/>
        <w:jc w:val="left"/>
        <w:rPr>
          <w:rFonts w:ascii="Arial" w:hAnsi="宋体" w:cs="Arial"/>
          <w:b/>
          <w:color w:val="000000" w:themeColor="text1"/>
          <w:szCs w:val="21"/>
          <w14:textFill>
            <w14:solidFill>
              <w14:schemeClr w14:val="tx1"/>
            </w14:solidFill>
          </w14:textFill>
        </w:rPr>
      </w:pPr>
      <w:bookmarkStart w:id="183" w:name="_Toc21976"/>
      <w:bookmarkStart w:id="184" w:name="_Toc28612"/>
      <w:r>
        <w:rPr>
          <w:rFonts w:hint="eastAsia" w:ascii="Arial" w:hAnsi="宋体" w:cs="Arial"/>
          <w:b/>
          <w:color w:val="000000" w:themeColor="text1"/>
          <w:szCs w:val="21"/>
          <w14:textFill>
            <w14:solidFill>
              <w14:schemeClr w14:val="tx1"/>
            </w14:solidFill>
          </w14:textFill>
        </w:rPr>
        <w:t>三、资格文件格式：</w:t>
      </w:r>
    </w:p>
    <w:bookmarkEnd w:id="183"/>
    <w:bookmarkEnd w:id="184"/>
    <w:p w14:paraId="798BAAAE">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7BF72680">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2.符合参加政府采购活动应当具备的一般条件的承诺函（格式见第六章）；</w:t>
      </w:r>
    </w:p>
    <w:p w14:paraId="6EEA3CFE">
      <w:pPr>
        <w:spacing w:line="360" w:lineRule="auto"/>
        <w:ind w:firstLine="420"/>
        <w:rPr>
          <w:rFonts w:hAnsi="宋体"/>
          <w:b/>
          <w:bCs/>
          <w:color w:val="000000" w:themeColor="text1"/>
          <w:kern w:val="44"/>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3.供应商认为需要的其他资料（如有需提供）。</w:t>
      </w:r>
      <w:r>
        <w:rPr>
          <w:rFonts w:hAnsi="宋体"/>
          <w:b/>
          <w:bCs/>
          <w:color w:val="000000" w:themeColor="text1"/>
          <w:kern w:val="44"/>
          <w:szCs w:val="21"/>
          <w14:textFill>
            <w14:solidFill>
              <w14:schemeClr w14:val="tx1"/>
            </w14:solidFill>
          </w14:textFill>
        </w:rPr>
        <w:br w:type="page"/>
      </w:r>
    </w:p>
    <w:p w14:paraId="569426C6">
      <w:pPr>
        <w:snapToGrid w:val="0"/>
        <w:spacing w:line="360" w:lineRule="auto"/>
        <w:ind w:firstLine="482"/>
        <w:jc w:val="center"/>
        <w:rPr>
          <w:rFonts w:ascii="宋体" w:hAnsi="宋体" w:cs="宋体"/>
          <w:b/>
          <w:color w:val="000000" w:themeColor="text1"/>
          <w:kern w:val="0"/>
          <w:sz w:val="24"/>
          <w14:textFill>
            <w14:solidFill>
              <w14:schemeClr w14:val="tx1"/>
            </w14:solidFill>
          </w14:textFill>
        </w:rPr>
      </w:pPr>
      <w:r>
        <w:rPr>
          <w:rFonts w:ascii="宋体" w:hAnsi="宋体" w:cs="宋体"/>
          <w:b/>
          <w:color w:val="000000" w:themeColor="text1"/>
          <w:kern w:val="0"/>
          <w:sz w:val="24"/>
          <w14:textFill>
            <w14:solidFill>
              <w14:schemeClr w14:val="tx1"/>
            </w14:solidFill>
          </w14:textFill>
        </w:rPr>
        <w:t>1</w:t>
      </w:r>
      <w:r>
        <w:rPr>
          <w:rFonts w:hint="eastAsia" w:ascii="宋体" w:hAnsi="宋体" w:cs="宋体"/>
          <w:b/>
          <w:color w:val="000000" w:themeColor="text1"/>
          <w:kern w:val="0"/>
          <w:sz w:val="24"/>
          <w14:textFill>
            <w14:solidFill>
              <w14:schemeClr w14:val="tx1"/>
            </w14:solidFill>
          </w14:textFill>
        </w:rPr>
        <w:t>、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复印件盖单位公章】；</w:t>
      </w:r>
    </w:p>
    <w:p w14:paraId="04674173">
      <w:pPr>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br w:type="page"/>
      </w:r>
    </w:p>
    <w:p w14:paraId="1EEA36FB">
      <w:pPr>
        <w:snapToGrid w:val="0"/>
        <w:spacing w:line="360" w:lineRule="auto"/>
        <w:ind w:firstLine="482"/>
        <w:jc w:val="center"/>
        <w:rPr>
          <w:rFonts w:ascii="宋体" w:hAnsi="宋体" w:cs="宋体"/>
          <w:color w:val="000000" w:themeColor="text1"/>
          <w:sz w:val="24"/>
          <w:u w:val="single"/>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2、符合参加政府采购活动应当具备的一般条件的承诺函</w:t>
      </w:r>
    </w:p>
    <w:p w14:paraId="02AB3D0D">
      <w:pPr>
        <w:snapToGrid w:val="0"/>
        <w:spacing w:line="360" w:lineRule="auto"/>
        <w:ind w:firstLine="420"/>
        <w:rPr>
          <w:rFonts w:ascii="宋体" w:hAnsi="宋体" w:cs="宋体"/>
          <w:color w:val="000000" w:themeColor="text1"/>
          <w:szCs w:val="21"/>
          <w:u w:val="single"/>
          <w14:textFill>
            <w14:solidFill>
              <w14:schemeClr w14:val="tx1"/>
            </w14:solidFill>
          </w14:textFill>
        </w:rPr>
      </w:pPr>
    </w:p>
    <w:p w14:paraId="5201707F">
      <w:pPr>
        <w:snapToGrid w:val="0"/>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（采购人）、（采购代理机构）</w:t>
      </w:r>
      <w:r>
        <w:rPr>
          <w:rFonts w:hint="eastAsia" w:ascii="宋体" w:hAnsi="宋体" w:cs="宋体"/>
          <w:color w:val="000000" w:themeColor="text1"/>
          <w:szCs w:val="21"/>
          <w14:textFill>
            <w14:solidFill>
              <w14:schemeClr w14:val="tx1"/>
            </w14:solidFill>
          </w14:textFill>
        </w:rPr>
        <w:t>：</w:t>
      </w:r>
    </w:p>
    <w:p w14:paraId="125DBC4A">
      <w:pPr>
        <w:snapToGrid w:val="0"/>
        <w:spacing w:line="360" w:lineRule="auto"/>
        <w:ind w:firstLine="735" w:firstLineChars="3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我方参与</w:t>
      </w:r>
      <w:r>
        <w:rPr>
          <w:rFonts w:hint="eastAsia" w:ascii="宋体" w:hAnsi="宋体" w:cs="宋体"/>
          <w:color w:val="000000" w:themeColor="text1"/>
          <w:szCs w:val="21"/>
          <w:u w:val="single"/>
          <w14:textFill>
            <w14:solidFill>
              <w14:schemeClr w14:val="tx1"/>
            </w14:solidFill>
          </w14:textFill>
        </w:rPr>
        <w:t>（项目名称）【项目编号：      】</w:t>
      </w:r>
      <w:r>
        <w:rPr>
          <w:rFonts w:hint="eastAsia" w:ascii="宋体" w:hAnsi="宋体" w:cs="宋体"/>
          <w:color w:val="000000" w:themeColor="text1"/>
          <w:szCs w:val="21"/>
          <w14:textFill>
            <w14:solidFill>
              <w14:schemeClr w14:val="tx1"/>
            </w14:solidFill>
          </w14:textFill>
        </w:rPr>
        <w:t>政府采购活动，郑重承诺：</w:t>
      </w:r>
    </w:p>
    <w:p w14:paraId="7BD82776">
      <w:pPr>
        <w:snapToGrid w:val="0"/>
        <w:spacing w:line="360" w:lineRule="auto"/>
        <w:ind w:firstLine="315" w:firstLineChars="1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（一）具备《中华人民共和国政府采购法》第二十二条第一款规定的条件：</w:t>
      </w:r>
    </w:p>
    <w:p w14:paraId="62BDBAA4">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1、具有独立承担民事责任的能力；</w:t>
      </w:r>
    </w:p>
    <w:p w14:paraId="1B240245">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2、具有良好的商业信誉和健全的财务会计制度； </w:t>
      </w:r>
    </w:p>
    <w:p w14:paraId="735CEF33">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3、具有履行合同所必需的设备和专业技术能力；</w:t>
      </w:r>
    </w:p>
    <w:p w14:paraId="765964F3">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4、有依法缴纳税收和社会保障资金的良好记录；</w:t>
      </w:r>
    </w:p>
    <w:p w14:paraId="152A9DEF">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5、参加政府采购活动前三年内，在经营活动中没有重大违法记录；</w:t>
      </w:r>
    </w:p>
    <w:p w14:paraId="415AAF6B">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6、具有法律、行政法规规定的其他条件。</w:t>
      </w:r>
    </w:p>
    <w:p w14:paraId="07404802">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126EB811">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（三）不存在以下情况：</w:t>
      </w:r>
    </w:p>
    <w:p w14:paraId="44B249DF">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1、单位负责人为同一人或者存在直接控股、管理关系的不同供应商参加同一合同项下的政府采购活动的；</w:t>
      </w:r>
    </w:p>
    <w:p w14:paraId="2F185389">
      <w:pPr>
        <w:snapToGrid w:val="0"/>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2、为采购项目提供整体设计、规范编制或者项目管理、监理、检测等后再参加该采购项目的其他采购活动的。</w:t>
      </w:r>
    </w:p>
    <w:p w14:paraId="69D13EB7">
      <w:pPr>
        <w:snapToGrid w:val="0"/>
        <w:spacing w:line="360" w:lineRule="auto"/>
        <w:ind w:firstLine="4830" w:firstLineChars="2300"/>
        <w:rPr>
          <w:rFonts w:ascii="宋体" w:hAnsi="宋体" w:cs="宋体"/>
          <w:color w:val="000000" w:themeColor="text1"/>
          <w:kern w:val="0"/>
          <w:szCs w:val="21"/>
          <w:lang w:val="zh-CN"/>
          <w14:textFill>
            <w14:solidFill>
              <w14:schemeClr w14:val="tx1"/>
            </w14:solidFill>
          </w14:textFill>
        </w:rPr>
      </w:pPr>
    </w:p>
    <w:p w14:paraId="5A2C7125">
      <w:pPr>
        <w:snapToGrid w:val="0"/>
        <w:spacing w:line="360" w:lineRule="auto"/>
        <w:ind w:firstLine="4830" w:firstLineChars="2300"/>
        <w:rPr>
          <w:rFonts w:ascii="宋体" w:hAnsi="宋体" w:cs="宋体"/>
          <w:color w:val="000000" w:themeColor="text1"/>
          <w:kern w:val="0"/>
          <w:szCs w:val="21"/>
          <w:lang w:val="zh-CN"/>
          <w14:textFill>
            <w14:solidFill>
              <w14:schemeClr w14:val="tx1"/>
            </w14:solidFill>
          </w14:textFill>
        </w:rPr>
      </w:pPr>
    </w:p>
    <w:p w14:paraId="4BC5DAE3">
      <w:pPr>
        <w:snapToGrid w:val="0"/>
        <w:spacing w:line="360" w:lineRule="auto"/>
        <w:ind w:firstLine="420" w:firstLineChars="200"/>
        <w:jc w:val="righ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法定代表人或授权代表（签字或盖章）： </w:t>
      </w:r>
    </w:p>
    <w:p w14:paraId="6CFB0173">
      <w:pPr>
        <w:snapToGrid w:val="0"/>
        <w:spacing w:line="360" w:lineRule="auto"/>
        <w:ind w:firstLine="420" w:firstLineChars="200"/>
        <w:jc w:val="righ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投标人（盖章）：</w:t>
      </w:r>
    </w:p>
    <w:p w14:paraId="0BE7B04B">
      <w:pPr>
        <w:snapToGrid w:val="0"/>
        <w:spacing w:line="360" w:lineRule="auto"/>
        <w:ind w:firstLine="420" w:firstLineChars="200"/>
        <w:jc w:val="right"/>
        <w:rPr>
          <w:b/>
          <w:color w:val="000000" w:themeColor="text1"/>
          <w:sz w:val="24"/>
          <w:szCs w:val="28"/>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日期：年 月 日</w:t>
      </w:r>
    </w:p>
    <w:p w14:paraId="443A5EDF">
      <w:pPr>
        <w:widowControl/>
        <w:jc w:val="left"/>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br w:type="page"/>
      </w:r>
    </w:p>
    <w:p w14:paraId="3629EFAB">
      <w:pPr>
        <w:snapToGrid w:val="0"/>
        <w:spacing w:line="360" w:lineRule="auto"/>
        <w:ind w:firstLine="482" w:firstLineChars="200"/>
        <w:jc w:val="center"/>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3、供应商认为需要提供的其他相关资料；（如有需提供）</w:t>
      </w:r>
    </w:p>
    <w:p w14:paraId="0DDC7462">
      <w:pPr>
        <w:ind w:firstLine="560"/>
        <w:rPr>
          <w:rFonts w:ascii="宋体" w:hAnsi="宋体" w:cs="宋体"/>
          <w:color w:val="000000" w:themeColor="text1"/>
          <w:sz w:val="28"/>
          <w:szCs w:val="28"/>
          <w:lang w:val="zh-CN"/>
          <w14:textFill>
            <w14:solidFill>
              <w14:schemeClr w14:val="tx1"/>
            </w14:solidFill>
          </w14:textFill>
        </w:rPr>
      </w:pPr>
      <w:r>
        <w:rPr>
          <w:rFonts w:hint="eastAsia" w:ascii="宋体" w:hAnsi="宋体" w:cs="宋体"/>
          <w:color w:val="000000" w:themeColor="text1"/>
          <w:sz w:val="28"/>
          <w:szCs w:val="28"/>
          <w:lang w:val="zh-CN"/>
          <w14:textFill>
            <w14:solidFill>
              <w14:schemeClr w14:val="tx1"/>
            </w14:solidFill>
          </w14:textFill>
        </w:rPr>
        <w:br w:type="page"/>
      </w:r>
    </w:p>
    <w:p w14:paraId="3886A6A3">
      <w:pPr>
        <w:snapToGrid w:val="0"/>
        <w:spacing w:line="360" w:lineRule="auto"/>
        <w:ind w:firstLine="422"/>
        <w:jc w:val="left"/>
        <w:rPr>
          <w:rFonts w:ascii="Arial" w:hAnsi="宋体" w:cs="Arial"/>
          <w:b/>
          <w:color w:val="000000" w:themeColor="text1"/>
          <w:szCs w:val="21"/>
          <w14:textFill>
            <w14:solidFill>
              <w14:schemeClr w14:val="tx1"/>
            </w14:solidFill>
          </w14:textFill>
        </w:rPr>
      </w:pPr>
      <w:bookmarkStart w:id="185" w:name="_Toc22515"/>
      <w:bookmarkStart w:id="186" w:name="_Toc25254"/>
      <w:r>
        <w:rPr>
          <w:rFonts w:hint="eastAsia" w:ascii="Arial" w:hAnsi="宋体" w:cs="Arial"/>
          <w:b/>
          <w:color w:val="000000" w:themeColor="text1"/>
          <w:szCs w:val="21"/>
          <w14:textFill>
            <w14:solidFill>
              <w14:schemeClr w14:val="tx1"/>
            </w14:solidFill>
          </w14:textFill>
        </w:rPr>
        <w:t>四、商务和技术文件</w:t>
      </w:r>
      <w:bookmarkEnd w:id="185"/>
      <w:bookmarkEnd w:id="186"/>
      <w:r>
        <w:rPr>
          <w:rFonts w:hint="eastAsia" w:ascii="Arial" w:hAnsi="宋体" w:cs="Arial"/>
          <w:b/>
          <w:color w:val="000000" w:themeColor="text1"/>
          <w:szCs w:val="21"/>
          <w14:textFill>
            <w14:solidFill>
              <w14:schemeClr w14:val="tx1"/>
            </w14:solidFill>
          </w14:textFill>
        </w:rPr>
        <w:t>格式</w:t>
      </w:r>
    </w:p>
    <w:p w14:paraId="137C29C7">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1.符合性自查表；</w:t>
      </w:r>
    </w:p>
    <w:p w14:paraId="747B7A84">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2.投标书；</w:t>
      </w:r>
    </w:p>
    <w:p w14:paraId="34F0C6C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3.法定代表人身份证明；</w:t>
      </w:r>
    </w:p>
    <w:p w14:paraId="38B615AF">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4.法定代表人授权书（投标文件由授权代表签字的须提供）；</w:t>
      </w:r>
    </w:p>
    <w:p w14:paraId="59F2EBA1">
      <w:pPr>
        <w:spacing w:line="360" w:lineRule="auto"/>
        <w:ind w:firstLine="420"/>
        <w:rPr>
          <w:rFonts w:ascii="宋体" w:hAnsi="宋体" w:cs="宋体"/>
          <w:color w:val="000000" w:themeColor="text1"/>
          <w:szCs w:val="21"/>
          <w:lang w:val="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lang w:val="zh-CN"/>
          <w14:textFill>
            <w14:solidFill>
              <w14:schemeClr w14:val="tx1"/>
            </w14:solidFill>
          </w14:textFill>
        </w:rPr>
        <w:t>投标人基本情况表；</w:t>
      </w:r>
    </w:p>
    <w:p w14:paraId="113FCB1D">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6.技术条款响应表；</w:t>
      </w:r>
    </w:p>
    <w:p w14:paraId="74C352E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7.商务条款响应表；</w:t>
      </w:r>
    </w:p>
    <w:p w14:paraId="32D11B45">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8.本项目组人员配备情况表；</w:t>
      </w:r>
    </w:p>
    <w:p w14:paraId="4E3722EC">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9.拟投入设备情况表；</w:t>
      </w:r>
    </w:p>
    <w:p w14:paraId="581923D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10评分索引表（格式自拟）；</w:t>
      </w:r>
    </w:p>
    <w:p w14:paraId="3D57A2C2">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11.第四章“评标办法及评分标准”中“附表3商务和技术评分表”要求提供的资料（如有需提供）；</w:t>
      </w:r>
    </w:p>
    <w:p w14:paraId="6F1B1328">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r>
        <w:rPr>
          <w:rFonts w:hint="eastAsia" w:ascii="宋体" w:hAnsi="宋体" w:cs="宋体"/>
          <w:color w:val="000000" w:themeColor="text1"/>
          <w:szCs w:val="21"/>
          <w:lang w:val="zh-CN"/>
          <w14:textFill>
            <w14:solidFill>
              <w14:schemeClr w14:val="tx1"/>
            </w14:solidFill>
          </w14:textFill>
        </w:rPr>
        <w:t>政府采购供应商廉洁自律承诺书；</w:t>
      </w:r>
    </w:p>
    <w:p w14:paraId="54638722">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13.投标人认为需要提供的其他相关资料；（如有需提供）；</w:t>
      </w:r>
    </w:p>
    <w:p w14:paraId="20081521">
      <w:pPr>
        <w:ind w:firstLine="56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18C6C740">
      <w:pPr>
        <w:pStyle w:val="2"/>
        <w:rPr>
          <w:color w:val="000000" w:themeColor="text1"/>
          <w14:textFill>
            <w14:solidFill>
              <w14:schemeClr w14:val="tx1"/>
            </w14:solidFill>
          </w14:textFill>
        </w:rPr>
      </w:pPr>
    </w:p>
    <w:p w14:paraId="1503BFDF">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1、符合性自查表</w:t>
      </w:r>
    </w:p>
    <w:p w14:paraId="0FE06944">
      <w:pPr>
        <w:pStyle w:val="2"/>
        <w:rPr>
          <w:color w:val="000000" w:themeColor="text1"/>
          <w14:textFill>
            <w14:solidFill>
              <w14:schemeClr w14:val="tx1"/>
            </w14:solidFill>
          </w14:textFill>
        </w:rPr>
      </w:pPr>
    </w:p>
    <w:tbl>
      <w:tblPr>
        <w:tblStyle w:val="50"/>
        <w:tblW w:w="8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653"/>
        <w:gridCol w:w="4291"/>
        <w:gridCol w:w="1234"/>
        <w:gridCol w:w="1700"/>
      </w:tblGrid>
      <w:tr w14:paraId="4202F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C78F9E5">
            <w:pPr>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br w:type="page"/>
            </w:r>
            <w:r>
              <w:rPr>
                <w:rFonts w:hint="eastAsia" w:ascii="宋体" w:hAnsi="宋体" w:cs="宋体"/>
                <w:b/>
                <w:color w:val="000000" w:themeColor="text1"/>
                <w:sz w:val="18"/>
                <w:szCs w:val="18"/>
                <w14:textFill>
                  <w14:solidFill>
                    <w14:schemeClr w14:val="tx1"/>
                  </w14:solidFill>
                </w14:textFill>
              </w:rPr>
              <w:t>序号</w:t>
            </w:r>
          </w:p>
        </w:tc>
        <w:tc>
          <w:tcPr>
            <w:tcW w:w="4944" w:type="dxa"/>
            <w:gridSpan w:val="2"/>
            <w:vAlign w:val="center"/>
          </w:tcPr>
          <w:p w14:paraId="2ACE6C81">
            <w:pPr>
              <w:snapToGrid w:val="0"/>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审查项目及要求</w:t>
            </w:r>
          </w:p>
        </w:tc>
        <w:tc>
          <w:tcPr>
            <w:tcW w:w="1234" w:type="dxa"/>
            <w:vAlign w:val="center"/>
          </w:tcPr>
          <w:p w14:paraId="4B1B6198">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自查结论</w:t>
            </w:r>
          </w:p>
        </w:tc>
        <w:tc>
          <w:tcPr>
            <w:tcW w:w="1700" w:type="dxa"/>
            <w:vAlign w:val="center"/>
          </w:tcPr>
          <w:p w14:paraId="5C871E61">
            <w:pPr>
              <w:snapToGrid w:val="0"/>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投标文件中的</w:t>
            </w:r>
          </w:p>
          <w:p w14:paraId="7668DAD1">
            <w:pPr>
              <w:snapToGrid w:val="0"/>
              <w:spacing w:line="360" w:lineRule="auto"/>
              <w:jc w:val="center"/>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页码位置</w:t>
            </w:r>
          </w:p>
        </w:tc>
      </w:tr>
      <w:tr w14:paraId="6D0E0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A9FE250">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1</w:t>
            </w:r>
          </w:p>
        </w:tc>
        <w:tc>
          <w:tcPr>
            <w:tcW w:w="4944" w:type="dxa"/>
            <w:gridSpan w:val="2"/>
            <w:vAlign w:val="center"/>
          </w:tcPr>
          <w:p w14:paraId="12ADCCC8">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供应商名称：与有效的企业法人营业执照（或事业法人登记证）、其他组织（个体工商户）的营业执照或者民办非企业单位登记证书一致。</w:t>
            </w:r>
          </w:p>
        </w:tc>
        <w:tc>
          <w:tcPr>
            <w:tcW w:w="1234" w:type="dxa"/>
            <w:vAlign w:val="center"/>
          </w:tcPr>
          <w:p w14:paraId="70359E31">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64017F58">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0D2A76E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6F2C427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38A21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02" w:type="dxa"/>
            <w:vAlign w:val="center"/>
          </w:tcPr>
          <w:p w14:paraId="2E212176">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2</w:t>
            </w:r>
          </w:p>
        </w:tc>
        <w:tc>
          <w:tcPr>
            <w:tcW w:w="4944" w:type="dxa"/>
            <w:gridSpan w:val="2"/>
            <w:vAlign w:val="center"/>
          </w:tcPr>
          <w:p w14:paraId="50F3DA41">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投标有效期符合招标文件要求。</w:t>
            </w:r>
          </w:p>
        </w:tc>
        <w:tc>
          <w:tcPr>
            <w:tcW w:w="1234" w:type="dxa"/>
            <w:vAlign w:val="center"/>
          </w:tcPr>
          <w:p w14:paraId="73D85083">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6C4F6B5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519D78F6">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40CC8BFE">
            <w:pPr>
              <w:pStyle w:val="4"/>
              <w:tabs>
                <w:tab w:val="left" w:pos="432"/>
              </w:tabs>
              <w:spacing w:before="0" w:after="0" w:line="360" w:lineRule="auto"/>
              <w:ind w:firstLine="360"/>
              <w:rPr>
                <w:rFonts w:ascii="宋体" w:hAnsi="宋体" w:eastAsia="宋体" w:cs="宋体"/>
                <w:color w:val="000000" w:themeColor="text1"/>
                <w:sz w:val="18"/>
                <w:szCs w:val="18"/>
                <w14:textFill>
                  <w14:solidFill>
                    <w14:schemeClr w14:val="tx1"/>
                  </w14:solidFill>
                </w14:textFill>
              </w:rPr>
            </w:pPr>
            <w:r>
              <w:rPr>
                <w:rFonts w:hint="eastAsia" w:ascii="宋体" w:hAnsi="宋体" w:eastAsia="宋体" w:cs="宋体"/>
                <w:b w:val="0"/>
                <w:bCs w:val="0"/>
                <w:color w:val="000000" w:themeColor="text1"/>
                <w:sz w:val="18"/>
                <w:szCs w:val="18"/>
                <w14:textFill>
                  <w14:solidFill>
                    <w14:schemeClr w14:val="tx1"/>
                  </w14:solidFill>
                </w14:textFill>
              </w:rPr>
              <w:t>第</w:t>
            </w:r>
            <w:r>
              <w:rPr>
                <w:rFonts w:hint="eastAsia" w:ascii="宋体" w:hAnsi="宋体" w:eastAsia="宋体" w:cs="宋体"/>
                <w:b w:val="0"/>
                <w:bCs w:val="0"/>
                <w:color w:val="000000" w:themeColor="text1"/>
                <w:sz w:val="18"/>
                <w:szCs w:val="18"/>
                <w:u w:val="single"/>
                <w14:textFill>
                  <w14:solidFill>
                    <w14:schemeClr w14:val="tx1"/>
                  </w14:solidFill>
                </w14:textFill>
              </w:rPr>
              <w:t xml:space="preserve">  </w:t>
            </w:r>
            <w:r>
              <w:rPr>
                <w:rFonts w:hint="eastAsia" w:ascii="宋体" w:hAnsi="宋体" w:eastAsia="宋体" w:cs="宋体"/>
                <w:b w:val="0"/>
                <w:bCs w:val="0"/>
                <w:color w:val="000000" w:themeColor="text1"/>
                <w:sz w:val="18"/>
                <w:szCs w:val="18"/>
                <w14:textFill>
                  <w14:solidFill>
                    <w14:schemeClr w14:val="tx1"/>
                  </w14:solidFill>
                </w14:textFill>
              </w:rPr>
              <w:t>页</w:t>
            </w:r>
          </w:p>
        </w:tc>
      </w:tr>
      <w:tr w14:paraId="21C76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9F7F18A">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3</w:t>
            </w:r>
          </w:p>
        </w:tc>
        <w:tc>
          <w:tcPr>
            <w:tcW w:w="4944" w:type="dxa"/>
            <w:gridSpan w:val="2"/>
            <w:vAlign w:val="center"/>
          </w:tcPr>
          <w:p w14:paraId="3B79BC3A">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法定代表人身份证明和法定代表人授权书：投标文件由法定代表人签字的，提供“法定代表人身份证明”；投标文件由授权代表签字的，提供“法定代表人身份证明”和“法定代表人授权书”。</w:t>
            </w:r>
          </w:p>
        </w:tc>
        <w:tc>
          <w:tcPr>
            <w:tcW w:w="1234" w:type="dxa"/>
            <w:vAlign w:val="center"/>
          </w:tcPr>
          <w:p w14:paraId="29EB950E">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456A9AC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66E383E1">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6C80E622">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00519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2089AE17">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4</w:t>
            </w:r>
          </w:p>
        </w:tc>
        <w:tc>
          <w:tcPr>
            <w:tcW w:w="4944" w:type="dxa"/>
            <w:gridSpan w:val="2"/>
            <w:vAlign w:val="center"/>
          </w:tcPr>
          <w:p w14:paraId="5D57711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投标文件的签署盖章：符合招标文件要求。</w:t>
            </w:r>
          </w:p>
        </w:tc>
        <w:tc>
          <w:tcPr>
            <w:tcW w:w="1234" w:type="dxa"/>
            <w:vAlign w:val="center"/>
          </w:tcPr>
          <w:p w14:paraId="0F3D5280">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5BE6F920">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4AB4887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16E4C51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6721B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5466FB81">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5</w:t>
            </w:r>
          </w:p>
        </w:tc>
        <w:tc>
          <w:tcPr>
            <w:tcW w:w="4944" w:type="dxa"/>
            <w:gridSpan w:val="2"/>
            <w:vAlign w:val="center"/>
          </w:tcPr>
          <w:p w14:paraId="402D7DB9">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内容表述：</w:t>
            </w:r>
            <w:r>
              <w:rPr>
                <w:rFonts w:hint="eastAsia" w:ascii="宋体" w:hAnsi="宋体" w:cs="宋体"/>
                <w:bCs/>
                <w:color w:val="000000" w:themeColor="text1"/>
                <w:sz w:val="18"/>
                <w:szCs w:val="18"/>
                <w14:textFill>
                  <w14:solidFill>
                    <w14:schemeClr w14:val="tx1"/>
                  </w14:solidFill>
                </w14:textFill>
              </w:rPr>
              <w:t>投标文件的实质性内容使用中文表述且意思表述明确，前后无矛盾且使用计量单位符合采购文件要求的；</w:t>
            </w:r>
          </w:p>
        </w:tc>
        <w:tc>
          <w:tcPr>
            <w:tcW w:w="1234" w:type="dxa"/>
            <w:vAlign w:val="center"/>
          </w:tcPr>
          <w:p w14:paraId="7E03E47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544E3381">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07DE962D">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2ACEF28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343FE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restart"/>
            <w:vAlign w:val="center"/>
          </w:tcPr>
          <w:p w14:paraId="6B4D0DEB">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6</w:t>
            </w:r>
          </w:p>
        </w:tc>
        <w:tc>
          <w:tcPr>
            <w:tcW w:w="653" w:type="dxa"/>
            <w:vMerge w:val="restart"/>
            <w:vAlign w:val="center"/>
          </w:tcPr>
          <w:p w14:paraId="2D12E643">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其他</w:t>
            </w:r>
          </w:p>
        </w:tc>
        <w:tc>
          <w:tcPr>
            <w:tcW w:w="4291" w:type="dxa"/>
            <w:vAlign w:val="center"/>
          </w:tcPr>
          <w:p w14:paraId="146BD1D1">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对同个标项或项目不允许提供两个投标方案。</w:t>
            </w:r>
          </w:p>
        </w:tc>
        <w:tc>
          <w:tcPr>
            <w:tcW w:w="1234" w:type="dxa"/>
            <w:vAlign w:val="center"/>
          </w:tcPr>
          <w:p w14:paraId="4E1198F8">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482F682F">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7080F044">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0E1EE8E7">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79855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continue"/>
            <w:vAlign w:val="center"/>
          </w:tcPr>
          <w:p w14:paraId="4305079A">
            <w:pPr>
              <w:spacing w:line="360" w:lineRule="auto"/>
              <w:ind w:firstLine="360"/>
              <w:rPr>
                <w:rFonts w:ascii="宋体" w:hAnsi="宋体" w:cs="宋体"/>
                <w:color w:val="000000" w:themeColor="text1"/>
                <w:sz w:val="18"/>
                <w:szCs w:val="18"/>
                <w14:textFill>
                  <w14:solidFill>
                    <w14:schemeClr w14:val="tx1"/>
                  </w14:solidFill>
                </w14:textFill>
              </w:rPr>
            </w:pPr>
          </w:p>
        </w:tc>
        <w:tc>
          <w:tcPr>
            <w:tcW w:w="653" w:type="dxa"/>
            <w:vMerge w:val="continue"/>
            <w:vAlign w:val="center"/>
          </w:tcPr>
          <w:p w14:paraId="04C79A27">
            <w:pPr>
              <w:spacing w:line="360" w:lineRule="auto"/>
              <w:ind w:firstLine="360"/>
              <w:rPr>
                <w:rFonts w:ascii="宋体" w:hAnsi="宋体" w:cs="宋体"/>
                <w:color w:val="000000" w:themeColor="text1"/>
                <w:sz w:val="18"/>
                <w:szCs w:val="18"/>
                <w14:textFill>
                  <w14:solidFill>
                    <w14:schemeClr w14:val="tx1"/>
                  </w14:solidFill>
                </w14:textFill>
              </w:rPr>
            </w:pPr>
          </w:p>
        </w:tc>
        <w:tc>
          <w:tcPr>
            <w:tcW w:w="4291" w:type="dxa"/>
            <w:vAlign w:val="center"/>
          </w:tcPr>
          <w:p w14:paraId="03C14B3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不允许出现与招标文件有重大偏离的投标文件。</w:t>
            </w:r>
          </w:p>
        </w:tc>
        <w:tc>
          <w:tcPr>
            <w:tcW w:w="1234" w:type="dxa"/>
            <w:vAlign w:val="center"/>
          </w:tcPr>
          <w:p w14:paraId="676EE5A9">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26E731B4">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2F78397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208543BF">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17BAF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continue"/>
            <w:vAlign w:val="center"/>
          </w:tcPr>
          <w:p w14:paraId="47F53972">
            <w:pPr>
              <w:spacing w:line="360" w:lineRule="auto"/>
              <w:ind w:firstLine="360"/>
              <w:rPr>
                <w:rFonts w:ascii="宋体" w:hAnsi="宋体" w:cs="宋体"/>
                <w:color w:val="000000" w:themeColor="text1"/>
                <w:sz w:val="18"/>
                <w:szCs w:val="18"/>
                <w14:textFill>
                  <w14:solidFill>
                    <w14:schemeClr w14:val="tx1"/>
                  </w14:solidFill>
                </w14:textFill>
              </w:rPr>
            </w:pPr>
          </w:p>
        </w:tc>
        <w:tc>
          <w:tcPr>
            <w:tcW w:w="653" w:type="dxa"/>
            <w:vMerge w:val="continue"/>
            <w:vAlign w:val="center"/>
          </w:tcPr>
          <w:p w14:paraId="1755FCB1">
            <w:pPr>
              <w:spacing w:line="360" w:lineRule="auto"/>
              <w:ind w:firstLine="360"/>
              <w:rPr>
                <w:rFonts w:ascii="宋体" w:hAnsi="宋体" w:cs="宋体"/>
                <w:color w:val="000000" w:themeColor="text1"/>
                <w:sz w:val="18"/>
                <w:szCs w:val="18"/>
                <w14:textFill>
                  <w14:solidFill>
                    <w14:schemeClr w14:val="tx1"/>
                  </w14:solidFill>
                </w14:textFill>
              </w:rPr>
            </w:pPr>
          </w:p>
        </w:tc>
        <w:tc>
          <w:tcPr>
            <w:tcW w:w="4291" w:type="dxa"/>
            <w:vAlign w:val="center"/>
          </w:tcPr>
          <w:p w14:paraId="35C7317C">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供应商不得在投标活动中提供任何虚假材料或从事其他违法活动的。</w:t>
            </w:r>
          </w:p>
        </w:tc>
        <w:tc>
          <w:tcPr>
            <w:tcW w:w="1234" w:type="dxa"/>
            <w:vAlign w:val="center"/>
          </w:tcPr>
          <w:p w14:paraId="1C1E8C56">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40CD3CEF">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3BCAEED3">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5978D7B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082E7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02" w:type="dxa"/>
            <w:vMerge w:val="continue"/>
            <w:vAlign w:val="center"/>
          </w:tcPr>
          <w:p w14:paraId="4F5D4166">
            <w:pPr>
              <w:spacing w:line="360" w:lineRule="auto"/>
              <w:ind w:firstLine="360"/>
              <w:rPr>
                <w:rFonts w:ascii="宋体" w:hAnsi="宋体" w:cs="宋体"/>
                <w:color w:val="000000" w:themeColor="text1"/>
                <w:sz w:val="18"/>
                <w:szCs w:val="18"/>
                <w14:textFill>
                  <w14:solidFill>
                    <w14:schemeClr w14:val="tx1"/>
                  </w14:solidFill>
                </w14:textFill>
              </w:rPr>
            </w:pPr>
          </w:p>
        </w:tc>
        <w:tc>
          <w:tcPr>
            <w:tcW w:w="653" w:type="dxa"/>
            <w:vMerge w:val="continue"/>
            <w:vAlign w:val="center"/>
          </w:tcPr>
          <w:p w14:paraId="5DE61A40">
            <w:pPr>
              <w:spacing w:line="360" w:lineRule="auto"/>
              <w:ind w:firstLine="360"/>
              <w:rPr>
                <w:rFonts w:ascii="宋体" w:hAnsi="宋体" w:cs="宋体"/>
                <w:color w:val="000000" w:themeColor="text1"/>
                <w:sz w:val="18"/>
                <w:szCs w:val="18"/>
                <w14:textFill>
                  <w14:solidFill>
                    <w14:schemeClr w14:val="tx1"/>
                  </w14:solidFill>
                </w14:textFill>
              </w:rPr>
            </w:pPr>
          </w:p>
        </w:tc>
        <w:tc>
          <w:tcPr>
            <w:tcW w:w="4291" w:type="dxa"/>
            <w:vAlign w:val="center"/>
          </w:tcPr>
          <w:p w14:paraId="28883F26">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评标委员会经过审查，未认定供应商虚假应标、串通投标的。有下列情形之一的，视为供应商串通投标：</w:t>
            </w:r>
          </w:p>
          <w:p w14:paraId="636BA1FA">
            <w:pPr>
              <w:widowControl/>
              <w:spacing w:line="360" w:lineRule="auto"/>
              <w:ind w:firstLine="360"/>
              <w:jc w:val="left"/>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（1）不同供应商的投标文件由同一单位或者个人编制；（2）不同供应商委托同一单位或者个人办理投标事宜；（3）</w:t>
            </w:r>
            <w:r>
              <w:rPr>
                <w:rFonts w:hint="eastAsia" w:ascii="宋体" w:hAnsi="宋体" w:cs="宋体"/>
                <w:color w:val="000000" w:themeColor="text1"/>
                <w:spacing w:val="-10"/>
                <w:sz w:val="18"/>
                <w:szCs w:val="18"/>
                <w14:textFill>
                  <w14:solidFill>
                    <w14:schemeClr w14:val="tx1"/>
                  </w14:solidFill>
                </w14:textFill>
              </w:rPr>
              <w:t>不同供应商的投标文件载明的项目管理成员或者联系人员为同一人；</w:t>
            </w:r>
            <w:r>
              <w:rPr>
                <w:rFonts w:hint="eastAsia" w:ascii="宋体" w:hAnsi="宋体" w:cs="宋体"/>
                <w:color w:val="000000" w:themeColor="text1"/>
                <w:sz w:val="18"/>
                <w:szCs w:val="18"/>
                <w14:textFill>
                  <w14:solidFill>
                    <w14:schemeClr w14:val="tx1"/>
                  </w14:solidFill>
                </w14:textFill>
              </w:rPr>
              <w:t>（4）不同供应商的投标文件异常一致或者投标报价呈规律性差异；（5）不同供应商的投标文件相互混装；（6) 单位负责人为同一人或者存在直接控股、管理关系的不同供应商,参加同一合同项下的政府采购活动。</w:t>
            </w:r>
          </w:p>
        </w:tc>
        <w:tc>
          <w:tcPr>
            <w:tcW w:w="1234" w:type="dxa"/>
            <w:vAlign w:val="center"/>
          </w:tcPr>
          <w:p w14:paraId="56610689">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5AEBD217">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0E5DAA45">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652C1C0E">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r w14:paraId="14FE4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02" w:type="dxa"/>
            <w:vAlign w:val="center"/>
          </w:tcPr>
          <w:p w14:paraId="50DB2E2D">
            <w:pPr>
              <w:spacing w:line="360" w:lineRule="auto"/>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7</w:t>
            </w:r>
          </w:p>
        </w:tc>
        <w:tc>
          <w:tcPr>
            <w:tcW w:w="4944" w:type="dxa"/>
            <w:gridSpan w:val="2"/>
            <w:vAlign w:val="center"/>
          </w:tcPr>
          <w:p w14:paraId="19C28853">
            <w:pPr>
              <w:snapToGrid w:val="0"/>
              <w:spacing w:line="360" w:lineRule="auto"/>
              <w:ind w:firstLine="360"/>
              <w:jc w:val="left"/>
              <w:rPr>
                <w:rFonts w:ascii="宋体" w:hAnsi="宋体" w:cs="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符合法律、法规和招标文件中规定的其他实质性要求（实质性要求招标文件中“★”标记）。</w:t>
            </w:r>
          </w:p>
        </w:tc>
        <w:tc>
          <w:tcPr>
            <w:tcW w:w="1234" w:type="dxa"/>
            <w:vAlign w:val="center"/>
          </w:tcPr>
          <w:p w14:paraId="71FF5F8B">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 xml:space="preserve">□通过 </w:t>
            </w:r>
          </w:p>
          <w:p w14:paraId="2D3306C4">
            <w:pPr>
              <w:spacing w:line="360" w:lineRule="auto"/>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□不通过</w:t>
            </w:r>
          </w:p>
        </w:tc>
        <w:tc>
          <w:tcPr>
            <w:tcW w:w="1700" w:type="dxa"/>
            <w:vAlign w:val="center"/>
          </w:tcPr>
          <w:p w14:paraId="5FA5E460">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见投标文件</w:t>
            </w:r>
          </w:p>
          <w:p w14:paraId="4D054B3B">
            <w:pPr>
              <w:spacing w:line="360" w:lineRule="auto"/>
              <w:ind w:firstLine="360"/>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w:t>
            </w:r>
            <w:r>
              <w:rPr>
                <w:rFonts w:hint="eastAsia" w:ascii="宋体" w:hAnsi="宋体" w:cs="宋体"/>
                <w:color w:val="000000" w:themeColor="text1"/>
                <w:sz w:val="18"/>
                <w:szCs w:val="18"/>
                <w:u w:val="single"/>
                <w14:textFill>
                  <w14:solidFill>
                    <w14:schemeClr w14:val="tx1"/>
                  </w14:solidFill>
                </w14:textFill>
              </w:rPr>
              <w:t xml:space="preserve">  </w:t>
            </w:r>
            <w:r>
              <w:rPr>
                <w:rFonts w:hint="eastAsia" w:ascii="宋体" w:hAnsi="宋体" w:cs="宋体"/>
                <w:color w:val="000000" w:themeColor="text1"/>
                <w:sz w:val="18"/>
                <w:szCs w:val="18"/>
                <w14:textFill>
                  <w14:solidFill>
                    <w14:schemeClr w14:val="tx1"/>
                  </w14:solidFill>
                </w14:textFill>
              </w:rPr>
              <w:t>页</w:t>
            </w:r>
          </w:p>
        </w:tc>
      </w:tr>
    </w:tbl>
    <w:p w14:paraId="2B462079">
      <w:pPr>
        <w:snapToGrid w:val="0"/>
        <w:spacing w:line="360" w:lineRule="auto"/>
        <w:ind w:firstLine="361"/>
        <w:jc w:val="left"/>
        <w:rPr>
          <w:rFonts w:ascii="仿宋" w:hAnsi="仿宋" w:eastAsia="仿宋" w:cs="仿宋"/>
          <w:b/>
          <w:color w:val="000000" w:themeColor="text1"/>
          <w:sz w:val="18"/>
          <w:szCs w:val="18"/>
          <w14:textFill>
            <w14:solidFill>
              <w14:schemeClr w14:val="tx1"/>
            </w14:solidFill>
          </w14:textFill>
        </w:rPr>
      </w:pPr>
      <w:r>
        <w:rPr>
          <w:rFonts w:hint="eastAsia" w:ascii="仿宋" w:hAnsi="仿宋" w:eastAsia="仿宋" w:cs="仿宋"/>
          <w:b/>
          <w:color w:val="000000" w:themeColor="text1"/>
          <w:sz w:val="18"/>
          <w:szCs w:val="18"/>
          <w14:textFill>
            <w14:solidFill>
              <w14:schemeClr w14:val="tx1"/>
            </w14:solidFill>
          </w14:textFill>
        </w:rPr>
        <w:t xml:space="preserve">备注：投标人自查表将作为投标投标人有效性审查的重要内容之一，投标投标人必须严格按照其内容及序列要求在投标文件中对应如实提供，对资格性证明文件的任何缺漏和不符合项将会直接导致投标无效！ </w:t>
      </w:r>
    </w:p>
    <w:p w14:paraId="22AB27F8">
      <w:pPr>
        <w:spacing w:line="360" w:lineRule="auto"/>
        <w:ind w:firstLine="422"/>
        <w:rPr>
          <w:rFonts w:ascii="Arial" w:hAnsi="宋体" w:cs="Arial"/>
          <w:b/>
          <w:color w:val="000000" w:themeColor="text1"/>
          <w:szCs w:val="21"/>
          <w14:textFill>
            <w14:solidFill>
              <w14:schemeClr w14:val="tx1"/>
            </w14:solidFill>
          </w14:textFill>
        </w:rPr>
      </w:pPr>
    </w:p>
    <w:p w14:paraId="0059A992">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514A2D69">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7CC6F81A">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08FE2272">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12095894">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7E1A867D">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53B2B08D">
      <w:pPr>
        <w:snapToGrid w:val="0"/>
        <w:spacing w:line="360" w:lineRule="auto"/>
        <w:ind w:firstLine="422"/>
        <w:jc w:val="left"/>
        <w:rPr>
          <w:rFonts w:ascii="Arial" w:hAnsi="宋体" w:cs="Arial"/>
          <w:b/>
          <w:color w:val="000000" w:themeColor="text1"/>
          <w:szCs w:val="21"/>
          <w14:textFill>
            <w14:solidFill>
              <w14:schemeClr w14:val="tx1"/>
            </w14:solidFill>
          </w14:textFill>
        </w:rPr>
      </w:pPr>
    </w:p>
    <w:p w14:paraId="05EC714A">
      <w:pPr>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br w:type="page"/>
      </w:r>
    </w:p>
    <w:p w14:paraId="3F71C68D">
      <w:pPr>
        <w:spacing w:line="360" w:lineRule="auto"/>
        <w:ind w:firstLine="482"/>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2、投标书</w:t>
      </w:r>
    </w:p>
    <w:p w14:paraId="010FE5E9">
      <w:pPr>
        <w:spacing w:after="120" w:line="380" w:lineRule="exact"/>
        <w:ind w:firstLine="422"/>
        <w:rPr>
          <w:rFonts w:ascii="宋体"/>
          <w:b/>
          <w:color w:val="000000" w:themeColor="text1"/>
          <w:szCs w:val="20"/>
          <w14:textFill>
            <w14:solidFill>
              <w14:schemeClr w14:val="tx1"/>
            </w14:solidFill>
          </w14:textFill>
        </w:rPr>
      </w:pPr>
      <w:r>
        <w:rPr>
          <w:rFonts w:hint="eastAsia" w:ascii="宋体"/>
          <w:b/>
          <w:color w:val="000000" w:themeColor="text1"/>
          <w:szCs w:val="20"/>
          <w:u w:val="single"/>
          <w14:textFill>
            <w14:solidFill>
              <w14:schemeClr w14:val="tx1"/>
            </w14:solidFill>
          </w14:textFill>
        </w:rPr>
        <w:t>致采购人</w:t>
      </w:r>
      <w:r>
        <w:rPr>
          <w:rFonts w:hint="eastAsia" w:ascii="宋体"/>
          <w:b/>
          <w:color w:val="000000" w:themeColor="text1"/>
          <w:szCs w:val="20"/>
          <w14:textFill>
            <w14:solidFill>
              <w14:schemeClr w14:val="tx1"/>
            </w14:solidFill>
          </w14:textFill>
        </w:rPr>
        <w:t>：</w:t>
      </w:r>
    </w:p>
    <w:p w14:paraId="250BEA40">
      <w:pPr>
        <w:spacing w:line="400" w:lineRule="atLeas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u w:val="single"/>
          <w14:textFill>
            <w14:solidFill>
              <w14:schemeClr w14:val="tx1"/>
            </w14:solidFill>
          </w14:textFill>
        </w:rPr>
        <w:t>（</w:t>
      </w:r>
      <w:r>
        <w:rPr>
          <w:rFonts w:hint="eastAsia" w:ascii="宋体" w:hAnsi="宋体"/>
          <w:color w:val="000000" w:themeColor="text1"/>
          <w:szCs w:val="21"/>
          <w:u w:val="single"/>
          <w14:textFill>
            <w14:solidFill>
              <w14:schemeClr w14:val="tx1"/>
            </w14:solidFill>
          </w14:textFill>
        </w:rPr>
        <w:t>供应商全称</w:t>
      </w:r>
      <w:r>
        <w:rPr>
          <w:rFonts w:ascii="宋体" w:hAnsi="宋体"/>
          <w:color w:val="000000" w:themeColor="text1"/>
          <w:szCs w:val="21"/>
          <w:u w:val="single"/>
          <w14:textFill>
            <w14:solidFill>
              <w14:schemeClr w14:val="tx1"/>
            </w14:solidFill>
          </w14:textFill>
        </w:rPr>
        <w:t>）</w:t>
      </w:r>
      <w:r>
        <w:rPr>
          <w:rFonts w:hint="eastAsia" w:ascii="宋体" w:hAnsi="宋体"/>
          <w:color w:val="000000" w:themeColor="text1"/>
          <w:szCs w:val="21"/>
          <w14:textFill>
            <w14:solidFill>
              <w14:schemeClr w14:val="tx1"/>
            </w14:solidFill>
          </w14:textFill>
        </w:rPr>
        <w:t>授权</w:t>
      </w:r>
      <w:r>
        <w:rPr>
          <w:rFonts w:hint="eastAsia" w:ascii="宋体" w:hAnsi="宋体"/>
          <w:color w:val="000000" w:themeColor="text1"/>
          <w:szCs w:val="21"/>
          <w:u w:val="single"/>
          <w14:textFill>
            <w14:solidFill>
              <w14:schemeClr w14:val="tx1"/>
            </w14:solidFill>
          </w14:textFill>
        </w:rPr>
        <w:t>（全名、职务）</w:t>
      </w:r>
      <w:r>
        <w:rPr>
          <w:rFonts w:hint="eastAsia" w:ascii="宋体" w:hAnsi="宋体"/>
          <w:color w:val="000000" w:themeColor="text1"/>
          <w:szCs w:val="21"/>
          <w14:textFill>
            <w14:solidFill>
              <w14:schemeClr w14:val="tx1"/>
            </w14:solidFill>
          </w14:textFill>
        </w:rPr>
        <w:t>为全权代表，参加贵方组织的</w:t>
      </w:r>
      <w:r>
        <w:rPr>
          <w:rFonts w:ascii="宋体" w:hAnsi="宋体"/>
          <w:color w:val="000000" w:themeColor="text1"/>
          <w:szCs w:val="21"/>
          <w14:textFill>
            <w14:solidFill>
              <w14:schemeClr w14:val="tx1"/>
            </w14:solidFill>
          </w14:textFill>
        </w:rPr>
        <w:t>项目名称：</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（项目编号：</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）招标活动并投标，为便于贵方公正、择优地确定中标供应商及其投标产品和，我方就本次投标有关事项郑重声明如下：</w:t>
      </w:r>
    </w:p>
    <w:p w14:paraId="51F3E734">
      <w:pPr>
        <w:snapToGrid w:val="0"/>
        <w:spacing w:line="400" w:lineRule="atLeas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、我方向贵方提交的所有投标文件、资料都是准确的和真实的。如有虚假或隐瞒，我方愿意承担一切后果，并不再寻求任何旨在减轻或免除法律责任的辩解。</w:t>
      </w:r>
    </w:p>
    <w:p w14:paraId="5195B075">
      <w:pPr>
        <w:snapToGrid w:val="0"/>
        <w:spacing w:line="400" w:lineRule="atLeas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、我们已详细审查全部招标文件及有关的澄清/修改文件(若有)，我们完全理解并同意放弃对这方面提出任何异议的权利。</w:t>
      </w:r>
    </w:p>
    <w:p w14:paraId="35A4ECC4">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、保证遵守招标文件有关条款规定。</w:t>
      </w:r>
    </w:p>
    <w:p w14:paraId="57FD71D7">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w:t>
      </w:r>
      <w:r>
        <w:rPr>
          <w:rFonts w:hint="eastAsia" w:ascii="宋体" w:hAnsi="宋体"/>
          <w:color w:val="000000" w:themeColor="text1"/>
          <w:szCs w:val="21"/>
          <w14:textFill>
            <w14:solidFill>
              <w14:schemeClr w14:val="tx1"/>
            </w14:solidFill>
          </w14:textFill>
        </w:rPr>
        <w:t>、本项目的投标报价详见“开标一览表”。</w:t>
      </w:r>
    </w:p>
    <w:p w14:paraId="03E91384">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5</w:t>
      </w:r>
      <w:r>
        <w:rPr>
          <w:rFonts w:hint="eastAsia" w:ascii="宋体" w:hAnsi="宋体"/>
          <w:color w:val="000000" w:themeColor="text1"/>
          <w:szCs w:val="21"/>
          <w14:textFill>
            <w14:solidFill>
              <w14:schemeClr w14:val="tx1"/>
            </w14:solidFill>
          </w14:textFill>
        </w:rPr>
        <w:t>、响应文件有效期为自开标之日起</w:t>
      </w:r>
      <w:r>
        <w:rPr>
          <w:rFonts w:hint="eastAsia" w:ascii="宋体" w:hAnsi="宋体"/>
          <w:color w:val="000000" w:themeColor="text1"/>
          <w:szCs w:val="21"/>
          <w:u w:val="single"/>
          <w14:textFill>
            <w14:solidFill>
              <w14:schemeClr w14:val="tx1"/>
            </w14:solidFill>
          </w14:textFill>
        </w:rPr>
        <w:t xml:space="preserve"> 90 </w:t>
      </w:r>
      <w:r>
        <w:rPr>
          <w:rFonts w:hint="eastAsia" w:ascii="宋体" w:hAnsi="宋体"/>
          <w:color w:val="000000" w:themeColor="text1"/>
          <w:szCs w:val="21"/>
          <w14:textFill>
            <w14:solidFill>
              <w14:schemeClr w14:val="tx1"/>
            </w14:solidFill>
          </w14:textFill>
        </w:rPr>
        <w:t>个日历日。</w:t>
      </w:r>
    </w:p>
    <w:p w14:paraId="7F31C533">
      <w:pPr>
        <w:spacing w:line="400" w:lineRule="atLeas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、保证在中标后忠实地执行与采购人所签署的合同，并承担合同规定的责任义务。</w:t>
      </w:r>
    </w:p>
    <w:p w14:paraId="3A44E1EE">
      <w:pPr>
        <w:snapToGrid w:val="0"/>
        <w:spacing w:line="420" w:lineRule="exact"/>
        <w:ind w:firstLine="420" w:firstLineChars="200"/>
        <w:rPr>
          <w:rFonts w:ascii="宋体" w:hAnsi="宋体" w:cs="宋体"/>
          <w:color w:val="000000" w:themeColor="text1"/>
          <w14:textFill>
            <w14:solidFill>
              <w14:schemeClr w14:val="tx1"/>
            </w14:solidFill>
          </w14:textFill>
        </w:rPr>
      </w:pPr>
      <w:r>
        <w:rPr>
          <w:rFonts w:ascii="宋体" w:hAnsi="宋体"/>
          <w:color w:val="000000" w:themeColor="text1"/>
          <w:szCs w:val="21"/>
          <w14:textFill>
            <w14:solidFill>
              <w14:schemeClr w14:val="tx1"/>
            </w14:solidFill>
          </w14:textFill>
        </w:rPr>
        <w:t>7、</w:t>
      </w:r>
      <w:r>
        <w:rPr>
          <w:rFonts w:hint="eastAsia" w:ascii="宋体" w:hAnsi="宋体" w:cs="宋体"/>
          <w:color w:val="000000" w:themeColor="text1"/>
          <w14:textFill>
            <w14:solidFill>
              <w14:schemeClr w14:val="tx1"/>
            </w14:solidFill>
          </w14:textFill>
        </w:rPr>
        <w:t>我单位符合以下条件：</w:t>
      </w:r>
    </w:p>
    <w:p w14:paraId="0B803DC8">
      <w:pPr>
        <w:snapToGrid w:val="0"/>
        <w:spacing w:line="42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单位负责人为同一人或者存在直接控股、管理关系的不同投标人，不得参加同一合同项下的政府采购活动。除单一来源采购项目外，为采购项目提供整体设计、规范编制或者项目管理、监理、检测等的投标人，不得再参加该采购项目的其他采购活动。</w:t>
      </w:r>
    </w:p>
    <w:p w14:paraId="4D7AF747">
      <w:pPr>
        <w:snapToGrid w:val="0"/>
        <w:spacing w:line="42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2）我单位及我单位法定代表人均无行贿犯罪记录。</w:t>
      </w:r>
    </w:p>
    <w:p w14:paraId="3068FD75">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8、完全同意招标文件中有关招标代理费的条款，保证在中标后按照招标文件规定的金额、时间和方式，向贵方一次性交纳招标代理费。我方如逾期未交纳（含未足额）的，愿凭贵方开出的违约通知，按上述规定应交纳金额（含欠交纳）的200%交纳违约金和滞纳的银行利息。承诺在未交足上述违约金和利息前，同意不再参加贵方代理的其他项目，如果贵方不接受我们的投标，我们自愿放弃任何方式进行抗辩的权力。</w:t>
      </w:r>
    </w:p>
    <w:p w14:paraId="579560E9">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9、与本投标有关的一切正式来往通讯请寄：</w:t>
      </w:r>
    </w:p>
    <w:p w14:paraId="63C2DD97">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地址：</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邮编：</w:t>
      </w:r>
      <w:r>
        <w:rPr>
          <w:rFonts w:hint="eastAsia" w:ascii="宋体" w:hAnsi="宋体"/>
          <w:color w:val="000000" w:themeColor="text1"/>
          <w:szCs w:val="21"/>
          <w:u w:val="single"/>
          <w14:textFill>
            <w14:solidFill>
              <w14:schemeClr w14:val="tx1"/>
            </w14:solidFill>
          </w14:textFill>
        </w:rPr>
        <w:t xml:space="preserve">                     </w:t>
      </w:r>
    </w:p>
    <w:p w14:paraId="192DA148">
      <w:pPr>
        <w:spacing w:line="400" w:lineRule="atLeas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传真：</w:t>
      </w:r>
      <w:r>
        <w:rPr>
          <w:rFonts w:hint="eastAsia" w:ascii="宋体" w:hAnsi="宋体"/>
          <w:color w:val="000000" w:themeColor="text1"/>
          <w:szCs w:val="21"/>
          <w:u w:val="single"/>
          <w14:textFill>
            <w14:solidFill>
              <w14:schemeClr w14:val="tx1"/>
            </w14:solidFill>
          </w14:textFill>
        </w:rPr>
        <w:t xml:space="preserve">                     </w:t>
      </w:r>
    </w:p>
    <w:p w14:paraId="1D7AF56F">
      <w:pPr>
        <w:spacing w:line="400" w:lineRule="atLeast"/>
        <w:ind w:firstLine="420"/>
        <w:jc w:val="left"/>
        <w:rPr>
          <w:rFonts w:ascii="宋体" w:hAnsi="宋体"/>
          <w:color w:val="000000" w:themeColor="text1"/>
          <w:szCs w:val="21"/>
          <w14:textFill>
            <w14:solidFill>
              <w14:schemeClr w14:val="tx1"/>
            </w14:solidFill>
          </w14:textFill>
        </w:rPr>
      </w:pPr>
    </w:p>
    <w:p w14:paraId="7E28C722">
      <w:pPr>
        <w:spacing w:line="400" w:lineRule="atLeast"/>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33EC5965">
      <w:pPr>
        <w:spacing w:line="400" w:lineRule="atLeast"/>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投标人名称（盖章）：</w:t>
      </w:r>
    </w:p>
    <w:p w14:paraId="5591CA05">
      <w:pPr>
        <w:spacing w:line="400" w:lineRule="atLeast"/>
        <w:ind w:firstLine="420"/>
        <w:jc w:val="left"/>
        <w:rPr>
          <w:rFonts w:ascii="宋体" w:hAnsi="宋体" w:cs="宋体"/>
          <w:b/>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r>
        <w:rPr>
          <w:rFonts w:hint="eastAsia" w:ascii="宋体" w:hAnsi="宋体" w:cs="宋体"/>
          <w:b/>
          <w:color w:val="000000" w:themeColor="text1"/>
          <w:szCs w:val="21"/>
          <w:u w:val="single"/>
          <w14:textFill>
            <w14:solidFill>
              <w14:schemeClr w14:val="tx1"/>
            </w14:solidFill>
          </w14:textFill>
        </w:rPr>
        <w:br w:type="page"/>
      </w:r>
    </w:p>
    <w:p w14:paraId="5564376D">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3、法定代表人身份证明</w:t>
      </w:r>
    </w:p>
    <w:p w14:paraId="74B61FA9">
      <w:pPr>
        <w:spacing w:after="120" w:afterLines="50" w:line="400" w:lineRule="exact"/>
        <w:ind w:firstLine="420"/>
        <w:rPr>
          <w:rFonts w:ascii="宋体" w:hAnsi="宋体"/>
          <w:color w:val="000000" w:themeColor="text1"/>
          <w:szCs w:val="21"/>
          <w14:textFill>
            <w14:solidFill>
              <w14:schemeClr w14:val="tx1"/>
            </w14:solidFill>
          </w14:textFill>
        </w:rPr>
      </w:pPr>
    </w:p>
    <w:p w14:paraId="11DCF5F0">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供应商名称：</w:t>
      </w:r>
      <w:r>
        <w:rPr>
          <w:rFonts w:ascii="宋体" w:hAnsi="宋体"/>
          <w:color w:val="000000" w:themeColor="text1"/>
          <w:szCs w:val="21"/>
          <w:u w:val="single"/>
          <w14:textFill>
            <w14:solidFill>
              <w14:schemeClr w14:val="tx1"/>
            </w14:solidFill>
          </w14:textFill>
        </w:rPr>
        <w:t xml:space="preserve">                                  </w:t>
      </w:r>
    </w:p>
    <w:p w14:paraId="15684F69">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单位性质：</w:t>
      </w:r>
      <w:r>
        <w:rPr>
          <w:rFonts w:ascii="宋体" w:hAnsi="宋体"/>
          <w:color w:val="000000" w:themeColor="text1"/>
          <w:szCs w:val="21"/>
          <w:u w:val="single"/>
          <w14:textFill>
            <w14:solidFill>
              <w14:schemeClr w14:val="tx1"/>
            </w14:solidFill>
          </w14:textFill>
        </w:rPr>
        <w:t xml:space="preserve">                                    </w:t>
      </w:r>
    </w:p>
    <w:p w14:paraId="0814411F">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ascii="宋体" w:hAnsi="宋体"/>
          <w:color w:val="000000" w:themeColor="text1"/>
          <w:szCs w:val="21"/>
          <w:u w:val="single"/>
          <w14:textFill>
            <w14:solidFill>
              <w14:schemeClr w14:val="tx1"/>
            </w14:solidFill>
          </w14:textFill>
        </w:rPr>
        <w:t xml:space="preserve">                                        </w:t>
      </w:r>
    </w:p>
    <w:p w14:paraId="2C250564">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成立时间：</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年</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3AA28677">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经营期限：</w:t>
      </w:r>
      <w:r>
        <w:rPr>
          <w:rFonts w:ascii="宋体" w:hAnsi="宋体"/>
          <w:color w:val="000000" w:themeColor="text1"/>
          <w:szCs w:val="21"/>
          <w:u w:val="single"/>
          <w14:textFill>
            <w14:solidFill>
              <w14:schemeClr w14:val="tx1"/>
            </w14:solidFill>
          </w14:textFill>
        </w:rPr>
        <w:t xml:space="preserve">                                     </w:t>
      </w:r>
    </w:p>
    <w:p w14:paraId="2BEDA001">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姓名：</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性别：</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年龄：</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职务：</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 xml:space="preserve">  </w:t>
      </w:r>
    </w:p>
    <w:p w14:paraId="3D187A64">
      <w:pPr>
        <w:spacing w:after="120" w:afterLines="50" w:line="400" w:lineRule="exact"/>
        <w:ind w:firstLine="42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身份证号码：</w:t>
      </w:r>
      <w:r>
        <w:rPr>
          <w:rFonts w:ascii="宋体" w:hAnsi="宋体"/>
          <w:color w:val="000000" w:themeColor="text1"/>
          <w:szCs w:val="21"/>
          <w:u w:val="single"/>
          <w14:textFill>
            <w14:solidFill>
              <w14:schemeClr w14:val="tx1"/>
            </w14:solidFill>
          </w14:textFill>
        </w:rPr>
        <w:t xml:space="preserve">                           </w:t>
      </w:r>
    </w:p>
    <w:p w14:paraId="6C864F5C">
      <w:pPr>
        <w:spacing w:line="400" w:lineRule="exact"/>
        <w:ind w:firstLine="420"/>
        <w:rPr>
          <w:rFonts w:ascii="宋体" w:hAnsi="宋体"/>
          <w:color w:val="000000" w:themeColor="text1"/>
          <w:szCs w:val="21"/>
          <w14:textFill>
            <w14:solidFill>
              <w14:schemeClr w14:val="tx1"/>
            </w14:solidFill>
          </w14:textFill>
        </w:rPr>
      </w:pPr>
    </w:p>
    <w:p w14:paraId="3230C0FA">
      <w:pPr>
        <w:spacing w:line="400" w:lineRule="exact"/>
        <w:ind w:firstLine="42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    系</w:t>
      </w:r>
      <w:r>
        <w:rPr>
          <w:rFonts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14:textFill>
            <w14:solidFill>
              <w14:schemeClr w14:val="tx1"/>
            </w14:solidFill>
          </w14:textFill>
        </w:rPr>
        <w:t>（供应商名称）的法定代表人。</w:t>
      </w:r>
    </w:p>
    <w:p w14:paraId="083F6FFD">
      <w:pPr>
        <w:spacing w:line="400" w:lineRule="exact"/>
        <w:ind w:firstLine="420"/>
        <w:rPr>
          <w:rFonts w:ascii="宋体" w:hAnsi="宋体"/>
          <w:color w:val="000000" w:themeColor="text1"/>
          <w:szCs w:val="21"/>
          <w14:textFill>
            <w14:solidFill>
              <w14:schemeClr w14:val="tx1"/>
            </w14:solidFill>
          </w14:textFill>
        </w:rPr>
      </w:pPr>
    </w:p>
    <w:p w14:paraId="009C5361">
      <w:pPr>
        <w:spacing w:line="400" w:lineRule="exact"/>
        <w:ind w:firstLine="42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特此证明。</w:t>
      </w:r>
    </w:p>
    <w:p w14:paraId="28402E87">
      <w:pPr>
        <w:spacing w:line="400" w:lineRule="exact"/>
        <w:ind w:firstLine="420"/>
        <w:rPr>
          <w:rFonts w:ascii="宋体" w:hAnsi="宋体"/>
          <w:color w:val="000000" w:themeColor="text1"/>
          <w:szCs w:val="21"/>
          <w14:textFill>
            <w14:solidFill>
              <w14:schemeClr w14:val="tx1"/>
            </w14:solidFill>
          </w14:textFill>
        </w:rPr>
      </w:pPr>
    </w:p>
    <w:p w14:paraId="48D2C207">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法定代表人（签字或盖章）： </w:t>
      </w:r>
    </w:p>
    <w:p w14:paraId="3146059C">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1A943F0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77BADF12">
      <w:pPr>
        <w:spacing w:line="400" w:lineRule="atLeast"/>
        <w:ind w:firstLine="420"/>
        <w:rPr>
          <w:rFonts w:ascii="宋体" w:hAnsi="宋体"/>
          <w:color w:val="000000" w:themeColor="text1"/>
          <w:szCs w:val="21"/>
          <w:u w:val="single"/>
          <w14:textFill>
            <w14:solidFill>
              <w14:schemeClr w14:val="tx1"/>
            </w14:solidFill>
          </w14:textFill>
        </w:rPr>
      </w:pPr>
    </w:p>
    <w:p w14:paraId="4563F328">
      <w:pPr>
        <w:spacing w:line="400" w:lineRule="atLeast"/>
        <w:ind w:firstLine="420"/>
        <w:rPr>
          <w:rFonts w:ascii="宋体" w:hAnsi="宋体"/>
          <w:color w:val="000000" w:themeColor="text1"/>
          <w:szCs w:val="21"/>
          <w:u w:val="single"/>
          <w14:textFill>
            <w14:solidFill>
              <w14:schemeClr w14:val="tx1"/>
            </w14:solidFill>
          </w14:textFill>
        </w:rPr>
      </w:pPr>
    </w:p>
    <w:p w14:paraId="2FD16880">
      <w:pPr>
        <w:spacing w:line="360" w:lineRule="auto"/>
        <w:ind w:firstLine="525" w:firstLineChars="2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后附：（如不在同页，须加盖供应商公章）</w:t>
      </w:r>
    </w:p>
    <w:p w14:paraId="325B9309">
      <w:pPr>
        <w:spacing w:line="360" w:lineRule="auto"/>
        <w:ind w:firstLine="527" w:firstLineChars="25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1、法定代表人身份证复印件。</w:t>
      </w:r>
    </w:p>
    <w:p w14:paraId="156B4994">
      <w:pPr>
        <w:pStyle w:val="2"/>
        <w:jc w:val="center"/>
        <w:rPr>
          <w:rFonts w:ascii="宋体" w:hAnsi="宋体" w:cs="宋体"/>
          <w:color w:val="000000" w:themeColor="text1"/>
          <w:sz w:val="24"/>
          <w:szCs w:val="24"/>
          <w14:textFill>
            <w14:solidFill>
              <w14:schemeClr w14:val="tx1"/>
            </w14:solidFill>
          </w14:textFill>
        </w:rPr>
      </w:pPr>
      <w:r>
        <w:rPr>
          <w:rFonts w:hint="eastAsia" w:ascii="Arial" w:hAnsi="宋体" w:cs="Arial"/>
          <w:b/>
          <w:color w:val="000000" w:themeColor="text1"/>
          <w:szCs w:val="21"/>
          <w14:textFill>
            <w14:solidFill>
              <w14:schemeClr w14:val="tx1"/>
            </w14:solidFill>
          </w14:textFill>
        </w:rPr>
        <w:br w:type="page"/>
      </w:r>
      <w:r>
        <w:rPr>
          <w:rFonts w:hint="eastAsia" w:ascii="宋体" w:hAnsi="宋体" w:cs="宋体"/>
          <w:b/>
          <w:color w:val="000000" w:themeColor="text1"/>
          <w:kern w:val="0"/>
          <w:sz w:val="24"/>
          <w:szCs w:val="24"/>
          <w14:textFill>
            <w14:solidFill>
              <w14:schemeClr w14:val="tx1"/>
            </w14:solidFill>
          </w14:textFill>
        </w:rPr>
        <w:t>4、法定代表人授权书</w:t>
      </w:r>
    </w:p>
    <w:p w14:paraId="5C3FC2DC">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采购人：</w:t>
      </w:r>
    </w:p>
    <w:p w14:paraId="0D334BB3">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（投标人全称）</w:t>
      </w:r>
      <w:r>
        <w:rPr>
          <w:rFonts w:hint="eastAsia" w:ascii="宋体" w:hAnsi="宋体" w:cs="宋体"/>
          <w:color w:val="000000" w:themeColor="text1"/>
          <w:szCs w:val="21"/>
          <w14:textFill>
            <w14:solidFill>
              <w14:schemeClr w14:val="tx1"/>
            </w14:solidFill>
          </w14:textFill>
        </w:rPr>
        <w:t>法定代表人</w:t>
      </w:r>
      <w:r>
        <w:rPr>
          <w:rFonts w:hint="eastAsia" w:ascii="宋体" w:hAnsi="宋体" w:cs="宋体"/>
          <w:color w:val="000000" w:themeColor="text1"/>
          <w:szCs w:val="21"/>
          <w:u w:val="single"/>
          <w14:textFill>
            <w14:solidFill>
              <w14:schemeClr w14:val="tx1"/>
            </w14:solidFill>
          </w14:textFill>
        </w:rPr>
        <w:t>（法定代表人姓名）</w:t>
      </w:r>
      <w:r>
        <w:rPr>
          <w:rFonts w:hint="eastAsia" w:ascii="宋体" w:hAnsi="宋体" w:cs="宋体"/>
          <w:color w:val="000000" w:themeColor="text1"/>
          <w:szCs w:val="21"/>
          <w14:textFill>
            <w14:solidFill>
              <w14:schemeClr w14:val="tx1"/>
            </w14:solidFill>
          </w14:textFill>
        </w:rPr>
        <w:t>授权本单位</w:t>
      </w:r>
      <w:r>
        <w:rPr>
          <w:rFonts w:hint="eastAsia" w:ascii="宋体" w:hAnsi="宋体" w:cs="宋体"/>
          <w:color w:val="000000" w:themeColor="text1"/>
          <w:szCs w:val="21"/>
          <w:u w:val="single"/>
          <w14:textFill>
            <w14:solidFill>
              <w14:schemeClr w14:val="tx1"/>
            </w14:solidFill>
          </w14:textFill>
        </w:rPr>
        <w:t>（授权代表任职部门）（授权代表姓名）</w:t>
      </w:r>
      <w:r>
        <w:rPr>
          <w:rFonts w:hint="eastAsia" w:ascii="宋体" w:hAnsi="宋体" w:cs="宋体"/>
          <w:color w:val="000000" w:themeColor="text1"/>
          <w:szCs w:val="21"/>
          <w14:textFill>
            <w14:solidFill>
              <w14:schemeClr w14:val="tx1"/>
            </w14:solidFill>
          </w14:textFill>
        </w:rPr>
        <w:t>为本公司的合法授权代表，参加贵处组织的</w:t>
      </w:r>
      <w:r>
        <w:rPr>
          <w:rFonts w:hint="eastAsia" w:ascii="宋体" w:hAnsi="宋体" w:cs="宋体"/>
          <w:color w:val="000000" w:themeColor="text1"/>
          <w:szCs w:val="21"/>
          <w:u w:val="single"/>
          <w14:textFill>
            <w14:solidFill>
              <w14:schemeClr w14:val="tx1"/>
            </w14:solidFill>
          </w14:textFill>
        </w:rPr>
        <w:t>（项目名称）【项目编号：       】</w:t>
      </w:r>
      <w:r>
        <w:rPr>
          <w:rFonts w:hint="eastAsia" w:ascii="宋体" w:hAnsi="宋体" w:cs="宋体"/>
          <w:color w:val="000000" w:themeColor="text1"/>
          <w:szCs w:val="21"/>
          <w14:textFill>
            <w14:solidFill>
              <w14:schemeClr w14:val="tx1"/>
            </w14:solidFill>
          </w14:textFill>
        </w:rPr>
        <w:t>公开招标项目的投标活动，并代表我方全权办理针对上述项目的投标、开标、评标、签约等具体事务和签署相关文件。</w:t>
      </w:r>
    </w:p>
    <w:p w14:paraId="159068A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我方对授权代表的签名事项负全部责任。</w:t>
      </w:r>
    </w:p>
    <w:p w14:paraId="095B122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在撤销授权的书面通知以前，本授权书一直有效。授权代表在授权书有效期内签署的所有文件不因授权的撤销而失效。</w:t>
      </w:r>
    </w:p>
    <w:p w14:paraId="0C017C2C">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授权代表无转委托权，特此委托。</w:t>
      </w:r>
    </w:p>
    <w:p w14:paraId="7D046719">
      <w:pPr>
        <w:spacing w:line="360" w:lineRule="auto"/>
        <w:ind w:firstLine="420"/>
        <w:rPr>
          <w:rFonts w:ascii="宋体" w:hAnsi="宋体" w:cs="宋体"/>
          <w:color w:val="000000" w:themeColor="text1"/>
          <w:szCs w:val="21"/>
          <w14:textFill>
            <w14:solidFill>
              <w14:schemeClr w14:val="tx1"/>
            </w14:solidFill>
          </w14:textFill>
        </w:rPr>
      </w:pPr>
    </w:p>
    <w:p w14:paraId="7692EA21">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投标人（加盖公章）：</w:t>
      </w:r>
    </w:p>
    <w:p w14:paraId="655BE004">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法定代表人（签字或盖章）：</w:t>
      </w:r>
    </w:p>
    <w:p w14:paraId="603F2C10">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被授权人</w:t>
      </w:r>
      <w:r>
        <w:rPr>
          <w:rFonts w:hint="eastAsia" w:ascii="宋体" w:hAnsi="宋体" w:cs="宋体"/>
          <w:color w:val="000000" w:themeColor="text1"/>
          <w14:textFill>
            <w14:solidFill>
              <w14:schemeClr w14:val="tx1"/>
            </w14:solidFill>
          </w14:textFill>
        </w:rPr>
        <w:t>（签字或盖章）：</w:t>
      </w:r>
    </w:p>
    <w:p w14:paraId="3713E432">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w:t>
      </w:r>
    </w:p>
    <w:p w14:paraId="3B88F02E">
      <w:pPr>
        <w:spacing w:line="360" w:lineRule="auto"/>
        <w:ind w:firstLine="420"/>
        <w:rPr>
          <w:rFonts w:ascii="宋体" w:hAnsi="宋体" w:cs="宋体"/>
          <w:color w:val="000000" w:themeColor="text1"/>
          <w:szCs w:val="21"/>
          <w14:textFill>
            <w14:solidFill>
              <w14:schemeClr w14:val="tx1"/>
            </w14:solidFill>
          </w14:textFill>
        </w:rPr>
      </w:pPr>
    </w:p>
    <w:p w14:paraId="12E580C9">
      <w:pPr>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附：</w:t>
      </w:r>
    </w:p>
    <w:p w14:paraId="6ECCC472">
      <w:pPr>
        <w:pStyle w:val="19"/>
        <w:ind w:firstLine="420"/>
        <w:rPr>
          <w:u w:val="single"/>
        </w:rPr>
      </w:pPr>
      <w:r>
        <w:rPr>
          <w:rFonts w:hint="eastAsia"/>
        </w:rPr>
        <w:t>授权代表姓名：   性别：     年龄：     。</w:t>
      </w:r>
    </w:p>
    <w:p w14:paraId="7693DB61">
      <w:pPr>
        <w:spacing w:line="360" w:lineRule="auto"/>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部门：           职务：     联系电话：</w:t>
      </w:r>
    </w:p>
    <w:p w14:paraId="2B50A1CC">
      <w:pPr>
        <w:spacing w:line="360" w:lineRule="auto"/>
        <w:ind w:firstLine="420"/>
        <w:rPr>
          <w:rFonts w:ascii="仿宋" w:hAnsi="仿宋" w:eastAsia="仿宋" w:cs="仿宋"/>
          <w:color w:val="000000" w:themeColor="text1"/>
          <w:szCs w:val="21"/>
          <w:u w:val="single"/>
          <w14:textFill>
            <w14:solidFill>
              <w14:schemeClr w14:val="tx1"/>
            </w14:solidFill>
          </w14:textFill>
        </w:rPr>
      </w:pPr>
    </w:p>
    <w:p w14:paraId="4899713B">
      <w:pPr>
        <w:spacing w:line="360" w:lineRule="auto"/>
        <w:ind w:firstLine="420"/>
        <w:rPr>
          <w:rFonts w:ascii="仿宋" w:hAnsi="仿宋" w:eastAsia="仿宋" w:cs="仿宋"/>
          <w:color w:val="000000" w:themeColor="text1"/>
          <w:szCs w:val="21"/>
          <w:u w:val="single"/>
          <w14:textFill>
            <w14:solidFill>
              <w14:schemeClr w14:val="tx1"/>
            </w14:solidFill>
          </w14:textFill>
        </w:rPr>
      </w:pPr>
    </w:p>
    <w:p w14:paraId="342D6232">
      <w:pPr>
        <w:pStyle w:val="22"/>
        <w:spacing w:line="360" w:lineRule="auto"/>
        <w:ind w:firstLine="406"/>
        <w:jc w:val="center"/>
        <w:rPr>
          <w:rFonts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（※此处请粘贴被授权人身份证正反面复印件※）</w:t>
      </w:r>
    </w:p>
    <w:p w14:paraId="25153C1B">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43F6A821">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0867B282">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07679172">
      <w:pPr>
        <w:spacing w:line="360" w:lineRule="auto"/>
        <w:ind w:firstLine="420"/>
        <w:rPr>
          <w:rFonts w:ascii="仿宋" w:hAnsi="仿宋" w:eastAsia="仿宋" w:cs="仿宋"/>
          <w:color w:val="000000" w:themeColor="text1"/>
          <w:kern w:val="44"/>
          <w:szCs w:val="21"/>
          <w14:textFill>
            <w14:solidFill>
              <w14:schemeClr w14:val="tx1"/>
            </w14:solidFill>
          </w14:textFill>
        </w:rPr>
      </w:pPr>
    </w:p>
    <w:p w14:paraId="5FD5667A">
      <w:pPr>
        <w:snapToGrid w:val="0"/>
        <w:spacing w:line="360" w:lineRule="auto"/>
        <w:ind w:firstLine="422"/>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bCs/>
          <w:color w:val="000000" w:themeColor="text1"/>
          <w:kern w:val="12"/>
          <w:szCs w:val="21"/>
          <w14:textFill>
            <w14:solidFill>
              <w14:schemeClr w14:val="tx1"/>
            </w14:solidFill>
          </w14:textFill>
        </w:rPr>
        <w:t>说明：授权代表参加本招标项目投标的，仅须提供此证明书。</w:t>
      </w:r>
    </w:p>
    <w:p w14:paraId="7B7588C2">
      <w:pPr>
        <w:pStyle w:val="2"/>
        <w:rPr>
          <w:rFonts w:ascii="宋体" w:hAnsi="宋体" w:cs="宋体"/>
          <w:color w:val="000000" w:themeColor="text1"/>
          <w:sz w:val="28"/>
          <w:szCs w:val="28"/>
          <w14:textFill>
            <w14:solidFill>
              <w14:schemeClr w14:val="tx1"/>
            </w14:solidFill>
          </w14:textFill>
        </w:rPr>
      </w:pPr>
    </w:p>
    <w:p w14:paraId="377BAEE4">
      <w:pPr>
        <w:pStyle w:val="2"/>
        <w:rPr>
          <w:rFonts w:ascii="宋体" w:hAnsi="宋体" w:cs="宋体"/>
          <w:color w:val="000000" w:themeColor="text1"/>
          <w:sz w:val="28"/>
          <w:szCs w:val="28"/>
          <w14:textFill>
            <w14:solidFill>
              <w14:schemeClr w14:val="tx1"/>
            </w14:solidFill>
          </w14:textFill>
        </w:rPr>
      </w:pPr>
    </w:p>
    <w:p w14:paraId="779365A8">
      <w:pPr>
        <w:pStyle w:val="2"/>
        <w:rPr>
          <w:rFonts w:ascii="宋体" w:hAnsi="宋体" w:cs="宋体"/>
          <w:color w:val="000000" w:themeColor="text1"/>
          <w:sz w:val="28"/>
          <w:szCs w:val="28"/>
          <w14:textFill>
            <w14:solidFill>
              <w14:schemeClr w14:val="tx1"/>
            </w14:solidFill>
          </w14:textFill>
        </w:rPr>
      </w:pPr>
    </w:p>
    <w:p w14:paraId="2EC13D8C">
      <w:pPr>
        <w:ind w:firstLine="422"/>
        <w:rPr>
          <w:rFonts w:ascii="Arial" w:hAnsi="宋体" w:cs="Arial"/>
          <w:b/>
          <w:color w:val="000000" w:themeColor="text1"/>
          <w:szCs w:val="21"/>
          <w14:textFill>
            <w14:solidFill>
              <w14:schemeClr w14:val="tx1"/>
            </w14:solidFill>
          </w14:textFill>
        </w:rPr>
      </w:pPr>
      <w:r>
        <w:rPr>
          <w:rFonts w:hint="eastAsia" w:ascii="Arial" w:hAnsi="宋体" w:cs="Arial"/>
          <w:b/>
          <w:color w:val="000000" w:themeColor="text1"/>
          <w:szCs w:val="21"/>
          <w14:textFill>
            <w14:solidFill>
              <w14:schemeClr w14:val="tx1"/>
            </w14:solidFill>
          </w14:textFill>
        </w:rPr>
        <w:br w:type="page"/>
      </w:r>
    </w:p>
    <w:p w14:paraId="77084298">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5、</w:t>
      </w:r>
      <w:r>
        <w:rPr>
          <w:rFonts w:hint="eastAsia" w:ascii="宋体" w:hAnsi="宋体" w:cs="宋体"/>
          <w:b/>
          <w:color w:val="000000" w:themeColor="text1"/>
          <w:kern w:val="0"/>
          <w:sz w:val="24"/>
          <w:szCs w:val="24"/>
          <w:lang w:val="zh-CN"/>
          <w14:textFill>
            <w14:solidFill>
              <w14:schemeClr w14:val="tx1"/>
            </w14:solidFill>
          </w14:textFill>
        </w:rPr>
        <w:t>投标人基本情况表</w:t>
      </w:r>
    </w:p>
    <w:p w14:paraId="3B5BE4CD">
      <w:pPr>
        <w:ind w:firstLine="480"/>
        <w:rPr>
          <w:rFonts w:ascii="宋体" w:hAnsi="宋体" w:cs="宋体"/>
          <w:color w:val="000000" w:themeColor="text1"/>
          <w:sz w:val="24"/>
          <w:lang w:val="zh-CN"/>
          <w14:textFill>
            <w14:solidFill>
              <w14:schemeClr w14:val="tx1"/>
            </w14:solidFill>
          </w14:textFill>
        </w:rPr>
      </w:pPr>
    </w:p>
    <w:tbl>
      <w:tblPr>
        <w:tblStyle w:val="50"/>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60D9A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35B01825">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投标人名称</w:t>
            </w:r>
          </w:p>
        </w:tc>
        <w:tc>
          <w:tcPr>
            <w:tcW w:w="7647" w:type="dxa"/>
            <w:gridSpan w:val="5"/>
            <w:vAlign w:val="center"/>
          </w:tcPr>
          <w:p w14:paraId="763B3F7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DE86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99122D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注册地址</w:t>
            </w:r>
          </w:p>
        </w:tc>
        <w:tc>
          <w:tcPr>
            <w:tcW w:w="2809" w:type="dxa"/>
            <w:gridSpan w:val="2"/>
            <w:vAlign w:val="center"/>
          </w:tcPr>
          <w:p w14:paraId="096DA96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15766E96">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成立时间</w:t>
            </w:r>
          </w:p>
        </w:tc>
        <w:tc>
          <w:tcPr>
            <w:tcW w:w="3052" w:type="dxa"/>
            <w:gridSpan w:val="2"/>
            <w:vAlign w:val="center"/>
          </w:tcPr>
          <w:p w14:paraId="4CFB795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4A27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8B79D1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统一信用代码</w:t>
            </w:r>
          </w:p>
        </w:tc>
        <w:tc>
          <w:tcPr>
            <w:tcW w:w="2809" w:type="dxa"/>
            <w:gridSpan w:val="2"/>
            <w:vAlign w:val="center"/>
          </w:tcPr>
          <w:p w14:paraId="258DEC39">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760F5DCB">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注册资金</w:t>
            </w:r>
          </w:p>
        </w:tc>
        <w:tc>
          <w:tcPr>
            <w:tcW w:w="3052" w:type="dxa"/>
            <w:gridSpan w:val="2"/>
            <w:vAlign w:val="center"/>
          </w:tcPr>
          <w:p w14:paraId="43E5F548">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790B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398205D1">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投标联系人姓名</w:t>
            </w:r>
          </w:p>
        </w:tc>
        <w:tc>
          <w:tcPr>
            <w:tcW w:w="1936" w:type="dxa"/>
            <w:vAlign w:val="center"/>
          </w:tcPr>
          <w:p w14:paraId="2A052D7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Align w:val="center"/>
          </w:tcPr>
          <w:p w14:paraId="23A46B79">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电话</w:t>
            </w:r>
          </w:p>
        </w:tc>
        <w:tc>
          <w:tcPr>
            <w:tcW w:w="1786" w:type="dxa"/>
            <w:vAlign w:val="center"/>
          </w:tcPr>
          <w:p w14:paraId="01D2B9AD">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200" w:type="dxa"/>
            <w:vAlign w:val="center"/>
          </w:tcPr>
          <w:p w14:paraId="669036F9">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手机</w:t>
            </w:r>
          </w:p>
        </w:tc>
        <w:tc>
          <w:tcPr>
            <w:tcW w:w="1852" w:type="dxa"/>
            <w:vAlign w:val="center"/>
          </w:tcPr>
          <w:p w14:paraId="38A2125D">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618BF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E8C090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法定代表人姓名</w:t>
            </w:r>
          </w:p>
        </w:tc>
        <w:tc>
          <w:tcPr>
            <w:tcW w:w="1936" w:type="dxa"/>
            <w:vAlign w:val="center"/>
          </w:tcPr>
          <w:p w14:paraId="1154EDF1">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Align w:val="center"/>
          </w:tcPr>
          <w:p w14:paraId="7E5F982F">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电话</w:t>
            </w:r>
          </w:p>
        </w:tc>
        <w:tc>
          <w:tcPr>
            <w:tcW w:w="1786" w:type="dxa"/>
            <w:vAlign w:val="center"/>
          </w:tcPr>
          <w:p w14:paraId="58FB7F62">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200" w:type="dxa"/>
            <w:vAlign w:val="center"/>
          </w:tcPr>
          <w:p w14:paraId="500E9F44">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手机</w:t>
            </w:r>
          </w:p>
        </w:tc>
        <w:tc>
          <w:tcPr>
            <w:tcW w:w="1852" w:type="dxa"/>
            <w:vAlign w:val="center"/>
          </w:tcPr>
          <w:p w14:paraId="5AFC9CB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7E7A1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6595BF7">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项目负责人姓名</w:t>
            </w:r>
          </w:p>
        </w:tc>
        <w:tc>
          <w:tcPr>
            <w:tcW w:w="1936" w:type="dxa"/>
            <w:vAlign w:val="center"/>
          </w:tcPr>
          <w:p w14:paraId="2B9B39B2">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Align w:val="center"/>
          </w:tcPr>
          <w:p w14:paraId="355BA20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电话</w:t>
            </w:r>
          </w:p>
        </w:tc>
        <w:tc>
          <w:tcPr>
            <w:tcW w:w="1786" w:type="dxa"/>
            <w:vAlign w:val="center"/>
          </w:tcPr>
          <w:p w14:paraId="5C69E1E6">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1200" w:type="dxa"/>
            <w:vAlign w:val="center"/>
          </w:tcPr>
          <w:p w14:paraId="42C3454A">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技术职称</w:t>
            </w:r>
          </w:p>
        </w:tc>
        <w:tc>
          <w:tcPr>
            <w:tcW w:w="1852" w:type="dxa"/>
            <w:vAlign w:val="center"/>
          </w:tcPr>
          <w:p w14:paraId="3AE510C1">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2CDE1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55183FD3">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员工总人数：</w:t>
            </w:r>
          </w:p>
        </w:tc>
        <w:tc>
          <w:tcPr>
            <w:tcW w:w="1936" w:type="dxa"/>
            <w:vMerge w:val="restart"/>
            <w:vAlign w:val="center"/>
          </w:tcPr>
          <w:p w14:paraId="26AD97F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c>
          <w:tcPr>
            <w:tcW w:w="873" w:type="dxa"/>
            <w:vMerge w:val="restart"/>
            <w:vAlign w:val="center"/>
          </w:tcPr>
          <w:p w14:paraId="4C770173">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其中</w:t>
            </w:r>
          </w:p>
        </w:tc>
        <w:tc>
          <w:tcPr>
            <w:tcW w:w="1786" w:type="dxa"/>
            <w:vAlign w:val="center"/>
          </w:tcPr>
          <w:p w14:paraId="5D9F32D0">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高级职称</w:t>
            </w:r>
          </w:p>
        </w:tc>
        <w:tc>
          <w:tcPr>
            <w:tcW w:w="3052" w:type="dxa"/>
            <w:gridSpan w:val="2"/>
            <w:vAlign w:val="center"/>
          </w:tcPr>
          <w:p w14:paraId="2F6136F7">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54AA4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484B342A">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936" w:type="dxa"/>
            <w:vMerge w:val="continue"/>
            <w:vAlign w:val="center"/>
          </w:tcPr>
          <w:p w14:paraId="48EDF658">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873" w:type="dxa"/>
            <w:vMerge w:val="continue"/>
            <w:vAlign w:val="center"/>
          </w:tcPr>
          <w:p w14:paraId="37F9000D">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264DDF5D">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中级职称</w:t>
            </w:r>
          </w:p>
        </w:tc>
        <w:tc>
          <w:tcPr>
            <w:tcW w:w="3052" w:type="dxa"/>
            <w:gridSpan w:val="2"/>
            <w:vAlign w:val="center"/>
          </w:tcPr>
          <w:p w14:paraId="26100C10">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3ACCD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3F24B7D2">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936" w:type="dxa"/>
            <w:vMerge w:val="continue"/>
            <w:vAlign w:val="center"/>
          </w:tcPr>
          <w:p w14:paraId="37838724">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873" w:type="dxa"/>
            <w:vMerge w:val="continue"/>
            <w:vAlign w:val="center"/>
          </w:tcPr>
          <w:p w14:paraId="38876589">
            <w:pPr>
              <w:adjustRightInd w:val="0"/>
              <w:snapToGrid w:val="0"/>
              <w:spacing w:line="360" w:lineRule="auto"/>
              <w:ind w:firstLine="420"/>
              <w:jc w:val="center"/>
              <w:rPr>
                <w:rFonts w:ascii="宋体" w:hAnsi="宋体" w:cs="宋体"/>
                <w:color w:val="000000" w:themeColor="text1"/>
                <w:kern w:val="0"/>
                <w:szCs w:val="21"/>
                <w:lang w:val="zh-CN"/>
                <w14:textFill>
                  <w14:solidFill>
                    <w14:schemeClr w14:val="tx1"/>
                  </w14:solidFill>
                </w14:textFill>
              </w:rPr>
            </w:pPr>
          </w:p>
        </w:tc>
        <w:tc>
          <w:tcPr>
            <w:tcW w:w="1786" w:type="dxa"/>
            <w:vAlign w:val="center"/>
          </w:tcPr>
          <w:p w14:paraId="30323528">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各类注册人员</w:t>
            </w:r>
          </w:p>
        </w:tc>
        <w:tc>
          <w:tcPr>
            <w:tcW w:w="3052" w:type="dxa"/>
            <w:gridSpan w:val="2"/>
            <w:vAlign w:val="center"/>
          </w:tcPr>
          <w:p w14:paraId="1C788B44">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4F040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C31A97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基本账户开户银行</w:t>
            </w:r>
          </w:p>
        </w:tc>
        <w:tc>
          <w:tcPr>
            <w:tcW w:w="7647" w:type="dxa"/>
            <w:gridSpan w:val="5"/>
            <w:vAlign w:val="center"/>
          </w:tcPr>
          <w:p w14:paraId="7F44CDAE">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04B4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D224E5F">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基本账户账号</w:t>
            </w:r>
          </w:p>
        </w:tc>
        <w:tc>
          <w:tcPr>
            <w:tcW w:w="7647" w:type="dxa"/>
            <w:gridSpan w:val="5"/>
            <w:vAlign w:val="center"/>
          </w:tcPr>
          <w:p w14:paraId="550F88E6">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23380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79A7012F">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经营范围</w:t>
            </w:r>
          </w:p>
        </w:tc>
        <w:tc>
          <w:tcPr>
            <w:tcW w:w="7647" w:type="dxa"/>
            <w:gridSpan w:val="5"/>
            <w:vAlign w:val="center"/>
          </w:tcPr>
          <w:p w14:paraId="678DA218">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r w14:paraId="11CB6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3942CE7B">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备注</w:t>
            </w:r>
          </w:p>
        </w:tc>
        <w:tc>
          <w:tcPr>
            <w:tcW w:w="7647" w:type="dxa"/>
            <w:gridSpan w:val="5"/>
            <w:vAlign w:val="center"/>
          </w:tcPr>
          <w:p w14:paraId="600FB65C">
            <w:pPr>
              <w:adjustRightInd w:val="0"/>
              <w:snapToGrid w:val="0"/>
              <w:spacing w:line="360" w:lineRule="auto"/>
              <w:jc w:val="center"/>
              <w:rPr>
                <w:rFonts w:ascii="宋体" w:hAnsi="宋体" w:cs="宋体"/>
                <w:color w:val="000000" w:themeColor="text1"/>
                <w:kern w:val="0"/>
                <w:szCs w:val="21"/>
                <w:lang w:val="zh-CN"/>
                <w14:textFill>
                  <w14:solidFill>
                    <w14:schemeClr w14:val="tx1"/>
                  </w14:solidFill>
                </w14:textFill>
              </w:rPr>
            </w:pPr>
          </w:p>
        </w:tc>
      </w:tr>
    </w:tbl>
    <w:p w14:paraId="184A841B">
      <w:pPr>
        <w:adjustRightInd w:val="0"/>
        <w:snapToGrid w:val="0"/>
        <w:spacing w:line="360" w:lineRule="auto"/>
        <w:ind w:firstLine="422" w:firstLineChars="200"/>
        <w:rPr>
          <w:rFonts w:ascii="宋体" w:hAnsi="宋体" w:cs="宋体"/>
          <w:b/>
          <w:bCs/>
          <w:color w:val="000000" w:themeColor="text1"/>
          <w:kern w:val="0"/>
          <w:szCs w:val="21"/>
          <w:lang w:val="zh-CN"/>
          <w14:textFill>
            <w14:solidFill>
              <w14:schemeClr w14:val="tx1"/>
            </w14:solidFill>
          </w14:textFill>
        </w:rPr>
      </w:pPr>
      <w:r>
        <w:rPr>
          <w:rFonts w:hint="eastAsia" w:ascii="宋体" w:hAnsi="宋体" w:cs="宋体"/>
          <w:b/>
          <w:bCs/>
          <w:color w:val="000000" w:themeColor="text1"/>
          <w:kern w:val="0"/>
          <w:szCs w:val="21"/>
          <w:lang w:val="zh-CN"/>
          <w14:textFill>
            <w14:solidFill>
              <w14:schemeClr w14:val="tx1"/>
            </w14:solidFill>
          </w14:textFill>
        </w:rPr>
        <w:t>兹证明上述声明是真实、正确的，并提供了全部能提供的资料和数据，我们同意遵照贵方要求出示有关证明文件。</w:t>
      </w:r>
    </w:p>
    <w:p w14:paraId="735FFB6F">
      <w:pPr>
        <w:adjustRightInd w:val="0"/>
        <w:snapToGrid w:val="0"/>
        <w:spacing w:line="360" w:lineRule="auto"/>
        <w:ind w:firstLine="480"/>
        <w:rPr>
          <w:rFonts w:ascii="仿宋" w:hAnsi="仿宋" w:eastAsia="仿宋" w:cs="仿宋"/>
          <w:color w:val="000000" w:themeColor="text1"/>
          <w:kern w:val="0"/>
          <w:sz w:val="24"/>
          <w:lang w:val="zh-CN"/>
          <w14:textFill>
            <w14:solidFill>
              <w14:schemeClr w14:val="tx1"/>
            </w14:solidFill>
          </w14:textFill>
        </w:rPr>
      </w:pPr>
    </w:p>
    <w:p w14:paraId="0474DA46">
      <w:pPr>
        <w:pStyle w:val="2"/>
        <w:spacing w:line="360" w:lineRule="auto"/>
        <w:rPr>
          <w:rFonts w:ascii="仿宋" w:hAnsi="仿宋" w:eastAsia="仿宋" w:cs="仿宋"/>
          <w:color w:val="000000" w:themeColor="text1"/>
          <w:lang w:val="zh-CN"/>
          <w14:textFill>
            <w14:solidFill>
              <w14:schemeClr w14:val="tx1"/>
            </w14:solidFill>
          </w14:textFill>
        </w:rPr>
      </w:pPr>
    </w:p>
    <w:p w14:paraId="3F6B81B0">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1537B33F">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73F5723">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  年 月 日</w:t>
      </w:r>
    </w:p>
    <w:p w14:paraId="23358BA7">
      <w:pPr>
        <w:ind w:firstLine="420"/>
        <w:rPr>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br w:type="page"/>
      </w:r>
    </w:p>
    <w:p w14:paraId="1899C5D8">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6、技术条款</w:t>
      </w:r>
      <w:r>
        <w:rPr>
          <w:rFonts w:hint="eastAsia" w:ascii="宋体" w:hAnsi="宋体" w:cs="宋体"/>
          <w:b/>
          <w:color w:val="000000" w:themeColor="text1"/>
          <w:kern w:val="0"/>
          <w:sz w:val="24"/>
          <w:szCs w:val="24"/>
          <w:lang w:val="zh-CN"/>
          <w14:textFill>
            <w14:solidFill>
              <w14:schemeClr w14:val="tx1"/>
            </w14:solidFill>
          </w14:textFill>
        </w:rPr>
        <w:t>响应表</w:t>
      </w:r>
    </w:p>
    <w:p w14:paraId="3E81BCBD">
      <w:pPr>
        <w:snapToGrid w:val="0"/>
        <w:spacing w:line="360" w:lineRule="auto"/>
        <w:ind w:firstLine="420"/>
        <w:rPr>
          <w:rFonts w:ascii="宋体" w:hAnsi="宋体"/>
          <w:color w:val="000000" w:themeColor="text1"/>
          <w:szCs w:val="21"/>
          <w14:textFill>
            <w14:solidFill>
              <w14:schemeClr w14:val="tx1"/>
            </w14:solidFill>
          </w14:textFill>
        </w:rPr>
      </w:pPr>
    </w:p>
    <w:p w14:paraId="1B2B5065">
      <w:pPr>
        <w:snapToGrid w:val="0"/>
        <w:spacing w:line="360" w:lineRule="auto"/>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27B27CE8">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tbl>
      <w:tblPr>
        <w:tblStyle w:val="50"/>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2824"/>
        <w:gridCol w:w="2835"/>
        <w:gridCol w:w="2369"/>
      </w:tblGrid>
      <w:tr w14:paraId="1E21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24D0CA99">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2824" w:type="dxa"/>
            <w:vAlign w:val="center"/>
          </w:tcPr>
          <w:p w14:paraId="218A4F0B">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采购文件的采购需求</w:t>
            </w:r>
          </w:p>
        </w:tc>
        <w:tc>
          <w:tcPr>
            <w:tcW w:w="2835" w:type="dxa"/>
            <w:vAlign w:val="center"/>
          </w:tcPr>
          <w:p w14:paraId="3CF246BE">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投标文件响应情况</w:t>
            </w:r>
          </w:p>
        </w:tc>
        <w:tc>
          <w:tcPr>
            <w:tcW w:w="2369" w:type="dxa"/>
            <w:vAlign w:val="center"/>
          </w:tcPr>
          <w:p w14:paraId="3F8AD65C">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偏离说明</w:t>
            </w:r>
          </w:p>
        </w:tc>
      </w:tr>
      <w:tr w14:paraId="60399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15077044">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DF17E1B">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442AC90D">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689E45C">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1834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0C335874">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5B2A5F0">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30FF1CD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62AD8D6B">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55FD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0E66AB4E">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0B80F2D0">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6D1B2BF9">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397B1D6B">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2BBF6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42758F96">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6C6E51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2FCC6D86">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08785E3C">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71720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68" w:type="dxa"/>
            <w:vAlign w:val="center"/>
          </w:tcPr>
          <w:p w14:paraId="47DB6F16">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6352DF9A">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2CD5510E">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6E2C5F5A">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bl>
    <w:p w14:paraId="266862E6">
      <w:pPr>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注：根据招标文件第二章的技术需求逐项比较，如有偏离的，须在本表中列明，并提供详细的偏离说明。如投标人未在本表中列出偏离说明，即使其在投标文件的其他部分说明与招标文件要求有所不同或回避不答，亦视为完全符合招标文件中所要求的最佳值并写入合同。若中标人在成交及合同签订前，以上述事项为借口而不履行合同签订手续及执行合同，则视作其放弃中标人资格。</w:t>
      </w:r>
      <w:r>
        <w:rPr>
          <w:rFonts w:hint="eastAsia" w:ascii="宋体" w:hAnsi="宋体" w:cs="宋体"/>
          <w:b/>
          <w:bCs/>
          <w:color w:val="000000" w:themeColor="text1"/>
          <w:kern w:val="0"/>
          <w:szCs w:val="21"/>
          <w14:textFill>
            <w14:solidFill>
              <w14:schemeClr w14:val="tx1"/>
            </w14:solidFill>
          </w14:textFill>
        </w:rPr>
        <w:t>如全部响应本项目技术条款要求，可在空白处注明“完全响应本项目技术要求，无偏离”字样。</w:t>
      </w:r>
    </w:p>
    <w:p w14:paraId="59DF70E7">
      <w:pPr>
        <w:spacing w:line="360" w:lineRule="auto"/>
        <w:ind w:firstLine="42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投标人保证：除技术响应表列出的偏离外，投标人响应招标文件的全部技术要求。</w:t>
      </w:r>
    </w:p>
    <w:p w14:paraId="1DA244FC">
      <w:pPr>
        <w:adjustRightInd w:val="0"/>
        <w:snapToGrid w:val="0"/>
        <w:spacing w:line="440" w:lineRule="exact"/>
        <w:ind w:firstLine="420"/>
        <w:rPr>
          <w:rFonts w:ascii="宋体" w:hAnsi="宋体"/>
          <w:color w:val="000000" w:themeColor="text1"/>
          <w:szCs w:val="21"/>
          <w14:textFill>
            <w14:solidFill>
              <w14:schemeClr w14:val="tx1"/>
            </w14:solidFill>
          </w14:textFill>
        </w:rPr>
      </w:pPr>
    </w:p>
    <w:p w14:paraId="526CB2F9">
      <w:pPr>
        <w:adjustRightInd w:val="0"/>
        <w:snapToGrid w:val="0"/>
        <w:spacing w:line="440" w:lineRule="exact"/>
        <w:ind w:firstLine="420"/>
        <w:rPr>
          <w:rFonts w:ascii="宋体" w:hAnsi="宋体"/>
          <w:color w:val="000000" w:themeColor="text1"/>
          <w:szCs w:val="21"/>
          <w14:textFill>
            <w14:solidFill>
              <w14:schemeClr w14:val="tx1"/>
            </w14:solidFill>
          </w14:textFill>
        </w:rPr>
      </w:pPr>
    </w:p>
    <w:p w14:paraId="68848734">
      <w:pPr>
        <w:adjustRightInd w:val="0"/>
        <w:snapToGrid w:val="0"/>
        <w:spacing w:line="440" w:lineRule="exact"/>
        <w:ind w:firstLine="420"/>
        <w:rPr>
          <w:rFonts w:ascii="宋体" w:hAnsi="宋体"/>
          <w:color w:val="000000" w:themeColor="text1"/>
          <w:szCs w:val="21"/>
          <w14:textFill>
            <w14:solidFill>
              <w14:schemeClr w14:val="tx1"/>
            </w14:solidFill>
          </w14:textFill>
        </w:rPr>
      </w:pPr>
    </w:p>
    <w:p w14:paraId="1996B561">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0E3A8B0F">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31812B7A">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7CEA88AD">
      <w:pPr>
        <w:ind w:firstLine="56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6A4B2ABD">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7、</w:t>
      </w:r>
      <w:r>
        <w:rPr>
          <w:rFonts w:hint="eastAsia" w:ascii="宋体" w:hAnsi="宋体" w:cs="宋体"/>
          <w:b/>
          <w:color w:val="000000" w:themeColor="text1"/>
          <w:kern w:val="0"/>
          <w:sz w:val="24"/>
          <w:szCs w:val="24"/>
          <w:lang w:val="zh-CN"/>
          <w14:textFill>
            <w14:solidFill>
              <w14:schemeClr w14:val="tx1"/>
            </w14:solidFill>
          </w14:textFill>
        </w:rPr>
        <w:t>商务</w:t>
      </w:r>
      <w:r>
        <w:rPr>
          <w:rFonts w:hint="eastAsia" w:ascii="宋体" w:hAnsi="宋体" w:cs="宋体"/>
          <w:b/>
          <w:color w:val="000000" w:themeColor="text1"/>
          <w:kern w:val="0"/>
          <w:sz w:val="24"/>
          <w:szCs w:val="24"/>
          <w14:textFill>
            <w14:solidFill>
              <w14:schemeClr w14:val="tx1"/>
            </w14:solidFill>
          </w14:textFill>
        </w:rPr>
        <w:t>条款</w:t>
      </w:r>
      <w:r>
        <w:rPr>
          <w:rFonts w:hint="eastAsia" w:ascii="宋体" w:hAnsi="宋体" w:cs="宋体"/>
          <w:b/>
          <w:color w:val="000000" w:themeColor="text1"/>
          <w:kern w:val="0"/>
          <w:sz w:val="24"/>
          <w:szCs w:val="24"/>
          <w:lang w:val="zh-CN"/>
          <w14:textFill>
            <w14:solidFill>
              <w14:schemeClr w14:val="tx1"/>
            </w14:solidFill>
          </w14:textFill>
        </w:rPr>
        <w:t>响应表</w:t>
      </w:r>
    </w:p>
    <w:p w14:paraId="6C022D6C">
      <w:pPr>
        <w:snapToGrid w:val="0"/>
        <w:spacing w:line="360" w:lineRule="auto"/>
        <w:ind w:firstLine="420"/>
        <w:rPr>
          <w:rFonts w:ascii="宋体" w:hAnsi="宋体"/>
          <w:color w:val="000000" w:themeColor="text1"/>
          <w:szCs w:val="21"/>
          <w14:textFill>
            <w14:solidFill>
              <w14:schemeClr w14:val="tx1"/>
            </w14:solidFill>
          </w14:textFill>
        </w:rPr>
      </w:pPr>
    </w:p>
    <w:p w14:paraId="7A428BCF">
      <w:pPr>
        <w:snapToGrid w:val="0"/>
        <w:spacing w:line="360" w:lineRule="auto"/>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0DD1CDCA">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tbl>
      <w:tblPr>
        <w:tblStyle w:val="50"/>
        <w:tblW w:w="9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9"/>
        <w:gridCol w:w="2824"/>
        <w:gridCol w:w="2835"/>
        <w:gridCol w:w="2369"/>
      </w:tblGrid>
      <w:tr w14:paraId="43F63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46460462">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2824" w:type="dxa"/>
            <w:vAlign w:val="center"/>
          </w:tcPr>
          <w:p w14:paraId="3718DFFD">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采购文件的采购需求</w:t>
            </w:r>
          </w:p>
        </w:tc>
        <w:tc>
          <w:tcPr>
            <w:tcW w:w="2835" w:type="dxa"/>
            <w:vAlign w:val="center"/>
          </w:tcPr>
          <w:p w14:paraId="5D27E122">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投标文件响应情况</w:t>
            </w:r>
          </w:p>
        </w:tc>
        <w:tc>
          <w:tcPr>
            <w:tcW w:w="2369" w:type="dxa"/>
            <w:vAlign w:val="center"/>
          </w:tcPr>
          <w:p w14:paraId="5D76B0EA">
            <w:pPr>
              <w:adjustRightInd w:val="0"/>
              <w:snapToGrid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偏离说明</w:t>
            </w:r>
          </w:p>
        </w:tc>
      </w:tr>
      <w:tr w14:paraId="1BA1E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2A883B4F">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09649CC1">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58B4CF4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698D69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7D18A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4366431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7C80BE9F">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0E9B3C0D">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6B2E9121">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3CEA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2660D72A">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7D534132">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448F9E39">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13F226C2">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612D4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325302C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11047B7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0BBF64C9">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EFC9F55">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r w14:paraId="03E70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09" w:type="dxa"/>
            <w:vAlign w:val="center"/>
          </w:tcPr>
          <w:p w14:paraId="545B816C">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24" w:type="dxa"/>
            <w:vAlign w:val="center"/>
          </w:tcPr>
          <w:p w14:paraId="3C4800D7">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835" w:type="dxa"/>
            <w:vAlign w:val="center"/>
          </w:tcPr>
          <w:p w14:paraId="2344FB7D">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c>
          <w:tcPr>
            <w:tcW w:w="2369" w:type="dxa"/>
            <w:vAlign w:val="center"/>
          </w:tcPr>
          <w:p w14:paraId="750D5F63">
            <w:pPr>
              <w:adjustRightInd w:val="0"/>
              <w:snapToGrid w:val="0"/>
              <w:spacing w:line="360" w:lineRule="auto"/>
              <w:ind w:firstLine="420"/>
              <w:jc w:val="center"/>
              <w:rPr>
                <w:rFonts w:ascii="宋体" w:hAnsi="宋体"/>
                <w:color w:val="000000" w:themeColor="text1"/>
                <w:szCs w:val="21"/>
                <w14:textFill>
                  <w14:solidFill>
                    <w14:schemeClr w14:val="tx1"/>
                  </w14:solidFill>
                </w14:textFill>
              </w:rPr>
            </w:pPr>
          </w:p>
        </w:tc>
      </w:tr>
    </w:tbl>
    <w:p w14:paraId="11DB18D7">
      <w:pPr>
        <w:spacing w:line="360" w:lineRule="auto"/>
        <w:ind w:firstLine="422"/>
        <w:jc w:val="left"/>
        <w:rPr>
          <w:rFonts w:ascii="宋体" w:hAnsi="宋体" w:cs="宋体"/>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注：如全部响应本项目商务条款要求，可在空白处注明“完全响应本项目商务要求，无偏离”字样。</w:t>
      </w:r>
      <w:r>
        <w:rPr>
          <w:rFonts w:hint="eastAsia" w:ascii="宋体" w:hAnsi="宋体" w:cs="宋体"/>
          <w:color w:val="000000" w:themeColor="text1"/>
          <w:kern w:val="0"/>
          <w:szCs w:val="21"/>
          <w14:textFill>
            <w14:solidFill>
              <w14:schemeClr w14:val="tx1"/>
            </w14:solidFill>
          </w14:textFill>
        </w:rPr>
        <w:t>投标人保证：除商务响应表列出的偏离外，投标人响应招标文件的全部技术要求。</w:t>
      </w:r>
    </w:p>
    <w:p w14:paraId="6B17132B">
      <w:pPr>
        <w:pStyle w:val="2"/>
        <w:rPr>
          <w:rFonts w:ascii="仿宋" w:hAnsi="仿宋" w:eastAsia="仿宋" w:cs="仿宋"/>
          <w:color w:val="000000" w:themeColor="text1"/>
          <w:kern w:val="0"/>
          <w:sz w:val="24"/>
          <w14:textFill>
            <w14:solidFill>
              <w14:schemeClr w14:val="tx1"/>
            </w14:solidFill>
          </w14:textFill>
        </w:rPr>
      </w:pPr>
    </w:p>
    <w:p w14:paraId="2AB4854A">
      <w:pPr>
        <w:pStyle w:val="2"/>
        <w:rPr>
          <w:rFonts w:ascii="仿宋" w:hAnsi="仿宋" w:eastAsia="仿宋" w:cs="仿宋"/>
          <w:color w:val="000000" w:themeColor="text1"/>
          <w:kern w:val="0"/>
          <w:sz w:val="24"/>
          <w14:textFill>
            <w14:solidFill>
              <w14:schemeClr w14:val="tx1"/>
            </w14:solidFill>
          </w14:textFill>
        </w:rPr>
      </w:pPr>
    </w:p>
    <w:p w14:paraId="5560F2DF">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5C1093E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7383DF50">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 年  月  日</w:t>
      </w:r>
    </w:p>
    <w:p w14:paraId="28020813">
      <w:pPr>
        <w:ind w:firstLine="56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0AB40FF1">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8、本项目组人员配备情况表</w:t>
      </w:r>
    </w:p>
    <w:p w14:paraId="5AE5BC29">
      <w:pPr>
        <w:snapToGrid w:val="0"/>
        <w:spacing w:line="440" w:lineRule="exact"/>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425DF7C9">
      <w:pPr>
        <w:snapToGrid w:val="0"/>
        <w:spacing w:line="440" w:lineRule="exact"/>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p w14:paraId="4DB57FA8">
      <w:pPr>
        <w:pStyle w:val="25"/>
        <w:ind w:left="504" w:right="613" w:firstLine="420"/>
        <w:rPr>
          <w:rFonts w:ascii="仿宋" w:hAnsi="仿宋" w:eastAsia="仿宋" w:cs="仿宋"/>
          <w:color w:val="000000" w:themeColor="text1"/>
          <w14:textFill>
            <w14:solidFill>
              <w14:schemeClr w14:val="tx1"/>
            </w14:solidFill>
          </w14:textFill>
        </w:rPr>
      </w:pPr>
    </w:p>
    <w:tbl>
      <w:tblPr>
        <w:tblStyle w:val="50"/>
        <w:tblW w:w="90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117"/>
        <w:gridCol w:w="996"/>
        <w:gridCol w:w="1584"/>
        <w:gridCol w:w="1056"/>
        <w:gridCol w:w="2028"/>
        <w:gridCol w:w="1597"/>
      </w:tblGrid>
      <w:tr w14:paraId="4826D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07E04085">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序号</w:t>
            </w:r>
          </w:p>
        </w:tc>
        <w:tc>
          <w:tcPr>
            <w:tcW w:w="1117" w:type="dxa"/>
            <w:tcMar>
              <w:left w:w="28" w:type="dxa"/>
              <w:right w:w="28" w:type="dxa"/>
            </w:tcMar>
            <w:vAlign w:val="center"/>
          </w:tcPr>
          <w:p w14:paraId="02AE8D8F">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姓名</w:t>
            </w:r>
          </w:p>
        </w:tc>
        <w:tc>
          <w:tcPr>
            <w:tcW w:w="996" w:type="dxa"/>
            <w:tcMar>
              <w:left w:w="28" w:type="dxa"/>
              <w:right w:w="28" w:type="dxa"/>
            </w:tcMar>
            <w:vAlign w:val="center"/>
          </w:tcPr>
          <w:p w14:paraId="0979A3D4">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出生年月</w:t>
            </w:r>
          </w:p>
        </w:tc>
        <w:tc>
          <w:tcPr>
            <w:tcW w:w="1584" w:type="dxa"/>
            <w:tcMar>
              <w:left w:w="28" w:type="dxa"/>
              <w:right w:w="28" w:type="dxa"/>
            </w:tcMar>
            <w:vAlign w:val="center"/>
          </w:tcPr>
          <w:p w14:paraId="78228B1D">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身份证号码</w:t>
            </w:r>
          </w:p>
        </w:tc>
        <w:tc>
          <w:tcPr>
            <w:tcW w:w="1056" w:type="dxa"/>
            <w:tcMar>
              <w:left w:w="28" w:type="dxa"/>
              <w:right w:w="28" w:type="dxa"/>
            </w:tcMar>
            <w:vAlign w:val="center"/>
          </w:tcPr>
          <w:p w14:paraId="522D4873">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职位</w:t>
            </w:r>
          </w:p>
        </w:tc>
        <w:tc>
          <w:tcPr>
            <w:tcW w:w="2028" w:type="dxa"/>
            <w:tcMar>
              <w:left w:w="28" w:type="dxa"/>
              <w:right w:w="28" w:type="dxa"/>
            </w:tcMar>
            <w:vAlign w:val="center"/>
          </w:tcPr>
          <w:p w14:paraId="32B9ABB6">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本项目拟担任职务</w:t>
            </w:r>
          </w:p>
        </w:tc>
        <w:tc>
          <w:tcPr>
            <w:tcW w:w="1597" w:type="dxa"/>
            <w:tcMar>
              <w:left w:w="28" w:type="dxa"/>
              <w:right w:w="28" w:type="dxa"/>
            </w:tcMar>
            <w:vAlign w:val="center"/>
          </w:tcPr>
          <w:p w14:paraId="4AA82E78">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备注</w:t>
            </w:r>
          </w:p>
        </w:tc>
      </w:tr>
      <w:tr w14:paraId="15584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0FD5A677">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1117" w:type="dxa"/>
            <w:tcMar>
              <w:left w:w="28" w:type="dxa"/>
              <w:right w:w="28" w:type="dxa"/>
            </w:tcMar>
            <w:vAlign w:val="center"/>
          </w:tcPr>
          <w:p w14:paraId="062BBF0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6239651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53DACB3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6DDAC7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3FE70AF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074A365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19292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4FC8693D">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1117" w:type="dxa"/>
            <w:tcMar>
              <w:left w:w="28" w:type="dxa"/>
              <w:right w:w="28" w:type="dxa"/>
            </w:tcMar>
            <w:vAlign w:val="center"/>
          </w:tcPr>
          <w:p w14:paraId="4FD79AC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3614BD9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2B44AD5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36A674E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4E0E2B0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22994E2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2F23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55E0B954">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p>
        </w:tc>
        <w:tc>
          <w:tcPr>
            <w:tcW w:w="1117" w:type="dxa"/>
            <w:tcMar>
              <w:left w:w="28" w:type="dxa"/>
              <w:right w:w="28" w:type="dxa"/>
            </w:tcMar>
            <w:vAlign w:val="center"/>
          </w:tcPr>
          <w:p w14:paraId="1B9C4FC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45F432D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4176669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FB7F77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15ED6BB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0931658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572DA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4CD4E192">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w:t>
            </w:r>
          </w:p>
        </w:tc>
        <w:tc>
          <w:tcPr>
            <w:tcW w:w="1117" w:type="dxa"/>
            <w:tcMar>
              <w:left w:w="28" w:type="dxa"/>
              <w:right w:w="28" w:type="dxa"/>
            </w:tcMar>
            <w:vAlign w:val="center"/>
          </w:tcPr>
          <w:p w14:paraId="411704B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568A84C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635F791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154F1FC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32E68CF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2A69DF3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4EC1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1B81E7F6">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w:t>
            </w:r>
          </w:p>
        </w:tc>
        <w:tc>
          <w:tcPr>
            <w:tcW w:w="1117" w:type="dxa"/>
            <w:tcMar>
              <w:left w:w="28" w:type="dxa"/>
              <w:right w:w="28" w:type="dxa"/>
            </w:tcMar>
            <w:vAlign w:val="center"/>
          </w:tcPr>
          <w:p w14:paraId="61A98A2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6CA0C7F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0DA1525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5A8D471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160AA44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3D647BA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5AC8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75C90431">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w:t>
            </w:r>
          </w:p>
        </w:tc>
        <w:tc>
          <w:tcPr>
            <w:tcW w:w="1117" w:type="dxa"/>
            <w:tcMar>
              <w:left w:w="28" w:type="dxa"/>
              <w:right w:w="28" w:type="dxa"/>
            </w:tcMar>
            <w:vAlign w:val="center"/>
          </w:tcPr>
          <w:p w14:paraId="4D67A3C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300713D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1210D33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2A0173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115C92A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17F7D34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44B4D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2AC06D3D">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7</w:t>
            </w:r>
          </w:p>
        </w:tc>
        <w:tc>
          <w:tcPr>
            <w:tcW w:w="1117" w:type="dxa"/>
            <w:tcMar>
              <w:left w:w="28" w:type="dxa"/>
              <w:right w:w="28" w:type="dxa"/>
            </w:tcMar>
            <w:vAlign w:val="center"/>
          </w:tcPr>
          <w:p w14:paraId="315DD8E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4262B68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1F47552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3D49CC9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04F4727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719679D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70F9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25E7F475">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8</w:t>
            </w:r>
          </w:p>
        </w:tc>
        <w:tc>
          <w:tcPr>
            <w:tcW w:w="1117" w:type="dxa"/>
            <w:tcMar>
              <w:left w:w="28" w:type="dxa"/>
              <w:right w:w="28" w:type="dxa"/>
            </w:tcMar>
            <w:vAlign w:val="center"/>
          </w:tcPr>
          <w:p w14:paraId="3EE7387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3B3839F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1C6D19C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6AB4003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42B4D57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12DCF94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9DD0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3BA45959">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9</w:t>
            </w:r>
          </w:p>
        </w:tc>
        <w:tc>
          <w:tcPr>
            <w:tcW w:w="1117" w:type="dxa"/>
            <w:tcMar>
              <w:left w:w="28" w:type="dxa"/>
              <w:right w:w="28" w:type="dxa"/>
            </w:tcMar>
            <w:vAlign w:val="center"/>
          </w:tcPr>
          <w:p w14:paraId="737A7DE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55034E0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26F1F0B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827435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6DB2811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0C4C469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4438A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7" w:type="dxa"/>
            <w:tcMar>
              <w:left w:w="28" w:type="dxa"/>
              <w:right w:w="28" w:type="dxa"/>
            </w:tcMar>
            <w:vAlign w:val="center"/>
          </w:tcPr>
          <w:p w14:paraId="1E409DDC">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10</w:t>
            </w:r>
          </w:p>
        </w:tc>
        <w:tc>
          <w:tcPr>
            <w:tcW w:w="1117" w:type="dxa"/>
            <w:tcMar>
              <w:left w:w="28" w:type="dxa"/>
              <w:right w:w="28" w:type="dxa"/>
            </w:tcMar>
            <w:vAlign w:val="center"/>
          </w:tcPr>
          <w:p w14:paraId="5EF0354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996" w:type="dxa"/>
            <w:tcMar>
              <w:left w:w="28" w:type="dxa"/>
              <w:right w:w="28" w:type="dxa"/>
            </w:tcMar>
            <w:vAlign w:val="center"/>
          </w:tcPr>
          <w:p w14:paraId="22B235A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84" w:type="dxa"/>
            <w:tcMar>
              <w:left w:w="28" w:type="dxa"/>
              <w:right w:w="28" w:type="dxa"/>
            </w:tcMar>
            <w:vAlign w:val="center"/>
          </w:tcPr>
          <w:p w14:paraId="74E4FB2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056" w:type="dxa"/>
            <w:tcMar>
              <w:left w:w="28" w:type="dxa"/>
              <w:right w:w="28" w:type="dxa"/>
            </w:tcMar>
            <w:vAlign w:val="center"/>
          </w:tcPr>
          <w:p w14:paraId="05F0D0F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028" w:type="dxa"/>
            <w:tcMar>
              <w:left w:w="28" w:type="dxa"/>
              <w:right w:w="28" w:type="dxa"/>
            </w:tcMar>
            <w:vAlign w:val="center"/>
          </w:tcPr>
          <w:p w14:paraId="58B037C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597" w:type="dxa"/>
            <w:tcMar>
              <w:left w:w="28" w:type="dxa"/>
              <w:right w:w="28" w:type="dxa"/>
            </w:tcMar>
            <w:vAlign w:val="center"/>
          </w:tcPr>
          <w:p w14:paraId="761BD64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bl>
    <w:p w14:paraId="4B281F00">
      <w:pPr>
        <w:snapToGrid w:val="0"/>
        <w:spacing w:line="440" w:lineRule="exact"/>
        <w:ind w:left="339" w:hanging="339" w:hangingChars="161"/>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注：根据采购需求及评分标准要求提供相关证明材料。</w:t>
      </w:r>
    </w:p>
    <w:p w14:paraId="6499C844">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00E1E056">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479C0F07">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060CDBD3">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4D9C164">
      <w:pPr>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r>
        <w:rPr>
          <w:rFonts w:hint="eastAsia" w:ascii="宋体" w:hAnsi="宋体"/>
          <w:color w:val="000000" w:themeColor="text1"/>
          <w:szCs w:val="21"/>
          <w14:textFill>
            <w14:solidFill>
              <w14:schemeClr w14:val="tx1"/>
            </w14:solidFill>
          </w14:textFill>
        </w:rPr>
        <w:br w:type="page"/>
      </w:r>
    </w:p>
    <w:p w14:paraId="5797ED0B">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9、拟投入设备情况表</w:t>
      </w:r>
    </w:p>
    <w:p w14:paraId="33987D7E">
      <w:pPr>
        <w:snapToGrid w:val="0"/>
        <w:spacing w:line="440" w:lineRule="exact"/>
        <w:ind w:firstLine="42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46DEE778">
      <w:pPr>
        <w:snapToGrid w:val="0"/>
        <w:spacing w:line="440" w:lineRule="exact"/>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p w14:paraId="6FEE3803">
      <w:pPr>
        <w:pStyle w:val="25"/>
        <w:ind w:left="504" w:right="613" w:firstLine="420"/>
        <w:rPr>
          <w:rFonts w:ascii="仿宋" w:hAnsi="仿宋" w:eastAsia="仿宋" w:cs="仿宋"/>
          <w:color w:val="000000" w:themeColor="text1"/>
          <w14:textFill>
            <w14:solidFill>
              <w14:schemeClr w14:val="tx1"/>
            </w14:solidFill>
          </w14:textFill>
        </w:rPr>
      </w:pPr>
    </w:p>
    <w:tbl>
      <w:tblPr>
        <w:tblStyle w:val="50"/>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1323"/>
        <w:gridCol w:w="1179"/>
        <w:gridCol w:w="2506"/>
        <w:gridCol w:w="1890"/>
        <w:gridCol w:w="1132"/>
      </w:tblGrid>
      <w:tr w14:paraId="59D7C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4B940A57">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序号</w:t>
            </w:r>
          </w:p>
        </w:tc>
        <w:tc>
          <w:tcPr>
            <w:tcW w:w="1323" w:type="dxa"/>
            <w:tcMar>
              <w:left w:w="28" w:type="dxa"/>
              <w:right w:w="28" w:type="dxa"/>
            </w:tcMar>
            <w:vAlign w:val="center"/>
          </w:tcPr>
          <w:p w14:paraId="1FA10795">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设备名称</w:t>
            </w:r>
          </w:p>
        </w:tc>
        <w:tc>
          <w:tcPr>
            <w:tcW w:w="1179" w:type="dxa"/>
            <w:tcMar>
              <w:left w:w="28" w:type="dxa"/>
              <w:right w:w="28" w:type="dxa"/>
            </w:tcMar>
            <w:vAlign w:val="center"/>
          </w:tcPr>
          <w:p w14:paraId="1306B41A">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数量</w:t>
            </w:r>
          </w:p>
        </w:tc>
        <w:tc>
          <w:tcPr>
            <w:tcW w:w="2506" w:type="dxa"/>
            <w:tcMar>
              <w:left w:w="28" w:type="dxa"/>
              <w:right w:w="28" w:type="dxa"/>
            </w:tcMar>
            <w:vAlign w:val="center"/>
          </w:tcPr>
          <w:p w14:paraId="1F589F65">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主要功能</w:t>
            </w:r>
          </w:p>
        </w:tc>
        <w:tc>
          <w:tcPr>
            <w:tcW w:w="1890" w:type="dxa"/>
            <w:tcMar>
              <w:left w:w="28" w:type="dxa"/>
              <w:right w:w="28" w:type="dxa"/>
            </w:tcMar>
            <w:vAlign w:val="center"/>
          </w:tcPr>
          <w:p w14:paraId="59B0AAF6">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自有或租赁</w:t>
            </w:r>
          </w:p>
        </w:tc>
        <w:tc>
          <w:tcPr>
            <w:tcW w:w="1132" w:type="dxa"/>
            <w:tcMar>
              <w:left w:w="28" w:type="dxa"/>
              <w:right w:w="28" w:type="dxa"/>
            </w:tcMar>
            <w:vAlign w:val="center"/>
          </w:tcPr>
          <w:p w14:paraId="5681A12D">
            <w:pPr>
              <w:snapToGrid w:val="0"/>
              <w:jc w:val="center"/>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备注</w:t>
            </w:r>
          </w:p>
        </w:tc>
      </w:tr>
      <w:tr w14:paraId="60AFC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3FDCDEDE">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1323" w:type="dxa"/>
            <w:tcMar>
              <w:left w:w="28" w:type="dxa"/>
              <w:right w:w="28" w:type="dxa"/>
            </w:tcMar>
            <w:vAlign w:val="center"/>
          </w:tcPr>
          <w:p w14:paraId="01F52B2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4B5A95E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589244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48CD95E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7E4B9EB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6E05D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3407B477">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1323" w:type="dxa"/>
            <w:tcMar>
              <w:left w:w="28" w:type="dxa"/>
              <w:right w:w="28" w:type="dxa"/>
            </w:tcMar>
            <w:vAlign w:val="center"/>
          </w:tcPr>
          <w:p w14:paraId="543528C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64D164E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2874783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601238A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2E97B18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23256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67C853B4">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p>
        </w:tc>
        <w:tc>
          <w:tcPr>
            <w:tcW w:w="1323" w:type="dxa"/>
            <w:tcMar>
              <w:left w:w="28" w:type="dxa"/>
              <w:right w:w="28" w:type="dxa"/>
            </w:tcMar>
            <w:vAlign w:val="center"/>
          </w:tcPr>
          <w:p w14:paraId="6C4D384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273411C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B670AE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41D09C7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0E9BAAC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54BB1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34803A74">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w:t>
            </w:r>
          </w:p>
        </w:tc>
        <w:tc>
          <w:tcPr>
            <w:tcW w:w="1323" w:type="dxa"/>
            <w:tcMar>
              <w:left w:w="28" w:type="dxa"/>
              <w:right w:w="28" w:type="dxa"/>
            </w:tcMar>
            <w:vAlign w:val="center"/>
          </w:tcPr>
          <w:p w14:paraId="25D21F9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18FEDBF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16F963E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11C4843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076A5A9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BC01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14C4F79C">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w:t>
            </w:r>
          </w:p>
        </w:tc>
        <w:tc>
          <w:tcPr>
            <w:tcW w:w="1323" w:type="dxa"/>
            <w:tcMar>
              <w:left w:w="28" w:type="dxa"/>
              <w:right w:w="28" w:type="dxa"/>
            </w:tcMar>
            <w:vAlign w:val="center"/>
          </w:tcPr>
          <w:p w14:paraId="47B73F1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513F4B3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5D7151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0364F98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24A7119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1A74E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73A3F7E2">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w:t>
            </w:r>
          </w:p>
        </w:tc>
        <w:tc>
          <w:tcPr>
            <w:tcW w:w="1323" w:type="dxa"/>
            <w:tcMar>
              <w:left w:w="28" w:type="dxa"/>
              <w:right w:w="28" w:type="dxa"/>
            </w:tcMar>
            <w:vAlign w:val="center"/>
          </w:tcPr>
          <w:p w14:paraId="4E4B274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07F199BA">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1BB7112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7D089BE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6C57E9FB">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3D46C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7731E0A6">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7</w:t>
            </w:r>
          </w:p>
        </w:tc>
        <w:tc>
          <w:tcPr>
            <w:tcW w:w="1323" w:type="dxa"/>
            <w:tcMar>
              <w:left w:w="28" w:type="dxa"/>
              <w:right w:w="28" w:type="dxa"/>
            </w:tcMar>
            <w:vAlign w:val="center"/>
          </w:tcPr>
          <w:p w14:paraId="4EB127C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1932597C">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376604CF">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4A0FC53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5EFBA31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6B39B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5B460EC1">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8</w:t>
            </w:r>
          </w:p>
        </w:tc>
        <w:tc>
          <w:tcPr>
            <w:tcW w:w="1323" w:type="dxa"/>
            <w:tcMar>
              <w:left w:w="28" w:type="dxa"/>
              <w:right w:w="28" w:type="dxa"/>
            </w:tcMar>
            <w:vAlign w:val="center"/>
          </w:tcPr>
          <w:p w14:paraId="16CA0BA2">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7B091E5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451151C5">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0A4EB574">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75BAFD39">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04222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66" w:type="dxa"/>
            <w:tcMar>
              <w:left w:w="28" w:type="dxa"/>
              <w:right w:w="28" w:type="dxa"/>
            </w:tcMar>
            <w:vAlign w:val="center"/>
          </w:tcPr>
          <w:p w14:paraId="2DC6CEAA">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9</w:t>
            </w:r>
          </w:p>
        </w:tc>
        <w:tc>
          <w:tcPr>
            <w:tcW w:w="1323" w:type="dxa"/>
            <w:tcMar>
              <w:left w:w="28" w:type="dxa"/>
              <w:right w:w="28" w:type="dxa"/>
            </w:tcMar>
            <w:vAlign w:val="center"/>
          </w:tcPr>
          <w:p w14:paraId="5705CED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3DC68D27">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76A8F58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2503AAB0">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5839A3C6">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r w14:paraId="6F735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66" w:type="dxa"/>
            <w:tcMar>
              <w:left w:w="28" w:type="dxa"/>
              <w:right w:w="28" w:type="dxa"/>
            </w:tcMar>
            <w:vAlign w:val="center"/>
          </w:tcPr>
          <w:p w14:paraId="4C58E9F3">
            <w:pPr>
              <w:snapToGrid w:val="0"/>
              <w:spacing w:line="440" w:lineRule="exact"/>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10</w:t>
            </w:r>
          </w:p>
        </w:tc>
        <w:tc>
          <w:tcPr>
            <w:tcW w:w="1323" w:type="dxa"/>
            <w:tcMar>
              <w:left w:w="28" w:type="dxa"/>
              <w:right w:w="28" w:type="dxa"/>
            </w:tcMar>
            <w:vAlign w:val="center"/>
          </w:tcPr>
          <w:p w14:paraId="36B21B9D">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79" w:type="dxa"/>
            <w:tcMar>
              <w:left w:w="28" w:type="dxa"/>
              <w:right w:w="28" w:type="dxa"/>
            </w:tcMar>
            <w:vAlign w:val="center"/>
          </w:tcPr>
          <w:p w14:paraId="096ECE11">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2506" w:type="dxa"/>
            <w:tcMar>
              <w:left w:w="28" w:type="dxa"/>
              <w:right w:w="28" w:type="dxa"/>
            </w:tcMar>
            <w:vAlign w:val="center"/>
          </w:tcPr>
          <w:p w14:paraId="14020DA8">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890" w:type="dxa"/>
            <w:tcMar>
              <w:left w:w="28" w:type="dxa"/>
              <w:right w:w="28" w:type="dxa"/>
            </w:tcMar>
            <w:vAlign w:val="center"/>
          </w:tcPr>
          <w:p w14:paraId="54A2DE2E">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c>
          <w:tcPr>
            <w:tcW w:w="1132" w:type="dxa"/>
            <w:tcMar>
              <w:left w:w="28" w:type="dxa"/>
              <w:right w:w="28" w:type="dxa"/>
            </w:tcMar>
            <w:vAlign w:val="center"/>
          </w:tcPr>
          <w:p w14:paraId="28AEFAD3">
            <w:pPr>
              <w:snapToGrid w:val="0"/>
              <w:spacing w:line="440" w:lineRule="exact"/>
              <w:ind w:firstLine="420"/>
              <w:jc w:val="center"/>
              <w:rPr>
                <w:rFonts w:ascii="仿宋" w:hAnsi="仿宋" w:eastAsia="仿宋" w:cs="仿宋"/>
                <w:color w:val="000000" w:themeColor="text1"/>
                <w:szCs w:val="21"/>
                <w14:textFill>
                  <w14:solidFill>
                    <w14:schemeClr w14:val="tx1"/>
                  </w14:solidFill>
                </w14:textFill>
              </w:rPr>
            </w:pPr>
          </w:p>
        </w:tc>
      </w:tr>
    </w:tbl>
    <w:p w14:paraId="2D8BB5A2">
      <w:pPr>
        <w:snapToGrid w:val="0"/>
        <w:spacing w:line="440" w:lineRule="exact"/>
        <w:ind w:left="339" w:hanging="339" w:hangingChars="161"/>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注：根据采购需求及评分标准要求提供相关证明材料。</w:t>
      </w:r>
    </w:p>
    <w:p w14:paraId="0E52F049">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06FE67FF">
      <w:pPr>
        <w:snapToGrid w:val="0"/>
        <w:spacing w:line="440" w:lineRule="exact"/>
        <w:ind w:firstLine="420"/>
        <w:rPr>
          <w:rFonts w:ascii="仿宋" w:hAnsi="仿宋" w:eastAsia="仿宋" w:cs="仿宋"/>
          <w:color w:val="000000" w:themeColor="text1"/>
          <w:szCs w:val="21"/>
          <w14:textFill>
            <w14:solidFill>
              <w14:schemeClr w14:val="tx1"/>
            </w14:solidFill>
          </w14:textFill>
        </w:rPr>
      </w:pPr>
    </w:p>
    <w:p w14:paraId="423C1608">
      <w:pPr>
        <w:pStyle w:val="64"/>
        <w:spacing w:before="120" w:after="120"/>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法定代表人或授权代表（签字或盖章）： </w:t>
      </w:r>
    </w:p>
    <w:p w14:paraId="29EF985D">
      <w:pPr>
        <w:pStyle w:val="64"/>
        <w:spacing w:before="120" w:after="120"/>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投标人（盖章）：</w:t>
      </w:r>
    </w:p>
    <w:p w14:paraId="0A3526F5">
      <w:pPr>
        <w:pStyle w:val="64"/>
        <w:spacing w:before="120" w:after="120"/>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日期：年 月 日</w:t>
      </w:r>
    </w:p>
    <w:p w14:paraId="7F85B8AF">
      <w:pPr>
        <w:ind w:firstLine="420"/>
        <w:rPr>
          <w:rFonts w:ascii="仿宋" w:hAnsi="仿宋" w:eastAsia="仿宋" w:cs="仿宋"/>
          <w:color w:val="000000" w:themeColor="text1"/>
          <w:szCs w:val="21"/>
          <w14:textFill>
            <w14:solidFill>
              <w14:schemeClr w14:val="tx1"/>
            </w14:solidFill>
          </w14:textFill>
        </w:rPr>
      </w:pPr>
      <w:r>
        <w:rPr>
          <w:rFonts w:ascii="仿宋" w:hAnsi="仿宋" w:eastAsia="仿宋" w:cs="仿宋"/>
          <w:color w:val="000000" w:themeColor="text1"/>
          <w:szCs w:val="21"/>
          <w14:textFill>
            <w14:solidFill>
              <w14:schemeClr w14:val="tx1"/>
            </w14:solidFill>
          </w14:textFill>
        </w:rPr>
        <w:br w:type="page"/>
      </w:r>
    </w:p>
    <w:p w14:paraId="212AFA15">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10、评分索引表</w:t>
      </w:r>
    </w:p>
    <w:p w14:paraId="713FEB82">
      <w:pPr>
        <w:ind w:firstLine="420"/>
        <w:rPr>
          <w:color w:val="000000" w:themeColor="text1"/>
          <w14:textFill>
            <w14:solidFill>
              <w14:schemeClr w14:val="tx1"/>
            </w14:solidFill>
          </w14:textFill>
        </w:rPr>
      </w:pPr>
    </w:p>
    <w:tbl>
      <w:tblPr>
        <w:tblStyle w:val="50"/>
        <w:tblW w:w="9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2"/>
        <w:gridCol w:w="851"/>
        <w:gridCol w:w="5824"/>
        <w:gridCol w:w="992"/>
        <w:gridCol w:w="992"/>
      </w:tblGrid>
      <w:tr w14:paraId="7E769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72" w:type="dxa"/>
            <w:vMerge w:val="restart"/>
            <w:vAlign w:val="center"/>
          </w:tcPr>
          <w:p w14:paraId="5DE84F9F">
            <w:pPr>
              <w:adjustRightInd w:val="0"/>
              <w:snapToGrid w:val="0"/>
              <w:spacing w:line="360" w:lineRule="auto"/>
              <w:rPr>
                <w:rFonts w:ascii="宋体" w:hAnsi="宋体" w:cs="宋体"/>
                <w:bCs/>
                <w:color w:val="000000" w:themeColor="text1"/>
                <w:sz w:val="18"/>
                <w:szCs w:val="18"/>
                <w14:textFill>
                  <w14:solidFill>
                    <w14:schemeClr w14:val="tx1"/>
                  </w14:solidFill>
                </w14:textFill>
              </w:rPr>
            </w:pPr>
          </w:p>
        </w:tc>
        <w:tc>
          <w:tcPr>
            <w:tcW w:w="851" w:type="dxa"/>
            <w:vAlign w:val="center"/>
          </w:tcPr>
          <w:p w14:paraId="742CCDA7">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序号</w:t>
            </w:r>
          </w:p>
        </w:tc>
        <w:tc>
          <w:tcPr>
            <w:tcW w:w="5824" w:type="dxa"/>
            <w:vAlign w:val="center"/>
          </w:tcPr>
          <w:p w14:paraId="3E693D5E">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评分内容和标准</w:t>
            </w:r>
          </w:p>
        </w:tc>
        <w:tc>
          <w:tcPr>
            <w:tcW w:w="992" w:type="dxa"/>
            <w:vAlign w:val="center"/>
          </w:tcPr>
          <w:p w14:paraId="05333199">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自评分值</w:t>
            </w:r>
          </w:p>
        </w:tc>
        <w:tc>
          <w:tcPr>
            <w:tcW w:w="992" w:type="dxa"/>
            <w:vAlign w:val="center"/>
          </w:tcPr>
          <w:p w14:paraId="3E856A2D">
            <w:pPr>
              <w:adjustRightInd w:val="0"/>
              <w:snapToGrid w:val="0"/>
              <w:spacing w:line="360" w:lineRule="auto"/>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对应页码</w:t>
            </w:r>
          </w:p>
        </w:tc>
      </w:tr>
      <w:tr w14:paraId="5D6FA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33524E0E">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50B76DA4">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77D23A79">
            <w:pPr>
              <w:spacing w:line="240" w:lineRule="exact"/>
              <w:ind w:firstLine="360"/>
              <w:rPr>
                <w:rFonts w:ascii="宋体" w:hAnsi="宋体" w:cs="宋体"/>
                <w:color w:val="000000" w:themeColor="text1"/>
                <w:kern w:val="0"/>
                <w:sz w:val="18"/>
                <w:szCs w:val="18"/>
                <w14:textFill>
                  <w14:solidFill>
                    <w14:schemeClr w14:val="tx1"/>
                  </w14:solidFill>
                </w14:textFill>
              </w:rPr>
            </w:pPr>
          </w:p>
        </w:tc>
        <w:tc>
          <w:tcPr>
            <w:tcW w:w="992" w:type="dxa"/>
            <w:vAlign w:val="center"/>
          </w:tcPr>
          <w:p w14:paraId="21B12C36">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20CEDC4F">
            <w:pPr>
              <w:spacing w:line="280" w:lineRule="exact"/>
              <w:ind w:firstLine="360"/>
              <w:jc w:val="center"/>
              <w:rPr>
                <w:rFonts w:ascii="宋体" w:hAnsi="宋体"/>
                <w:color w:val="000000" w:themeColor="text1"/>
                <w:sz w:val="18"/>
                <w:szCs w:val="18"/>
                <w14:textFill>
                  <w14:solidFill>
                    <w14:schemeClr w14:val="tx1"/>
                  </w14:solidFill>
                </w14:textFill>
              </w:rPr>
            </w:pPr>
          </w:p>
        </w:tc>
      </w:tr>
      <w:tr w14:paraId="50553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39942C31">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4DF7EEB9">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A1011A8">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549B1958">
            <w:pPr>
              <w:spacing w:line="240" w:lineRule="exact"/>
              <w:ind w:firstLine="360"/>
              <w:jc w:val="center"/>
              <w:rPr>
                <w:rFonts w:ascii="宋体" w:hAnsi="宋体" w:cs="宋体"/>
                <w:color w:val="000000" w:themeColor="text1"/>
                <w:kern w:val="0"/>
                <w:sz w:val="18"/>
                <w:szCs w:val="18"/>
                <w:lang w:val="zh-CN"/>
                <w14:textFill>
                  <w14:solidFill>
                    <w14:schemeClr w14:val="tx1"/>
                  </w14:solidFill>
                </w14:textFill>
              </w:rPr>
            </w:pPr>
          </w:p>
        </w:tc>
        <w:tc>
          <w:tcPr>
            <w:tcW w:w="992" w:type="dxa"/>
          </w:tcPr>
          <w:p w14:paraId="2E3A2BC2">
            <w:pPr>
              <w:spacing w:line="280" w:lineRule="exact"/>
              <w:ind w:firstLine="360"/>
              <w:jc w:val="center"/>
              <w:rPr>
                <w:rFonts w:ascii="宋体" w:hAnsi="宋体"/>
                <w:color w:val="000000" w:themeColor="text1"/>
                <w:sz w:val="18"/>
                <w:szCs w:val="18"/>
                <w14:textFill>
                  <w14:solidFill>
                    <w14:schemeClr w14:val="tx1"/>
                  </w14:solidFill>
                </w14:textFill>
              </w:rPr>
            </w:pPr>
          </w:p>
        </w:tc>
      </w:tr>
      <w:tr w14:paraId="5DF1D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013F56E4">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6E74876A">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61239F4">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376AD90C">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06D5BB17">
            <w:pPr>
              <w:spacing w:line="280" w:lineRule="exact"/>
              <w:ind w:firstLine="360"/>
              <w:jc w:val="center"/>
              <w:rPr>
                <w:rFonts w:ascii="宋体" w:hAnsi="宋体" w:cs="宋体"/>
                <w:color w:val="000000" w:themeColor="text1"/>
                <w:kern w:val="0"/>
                <w:sz w:val="18"/>
                <w:szCs w:val="18"/>
                <w:lang w:val="zh-CN"/>
                <w14:textFill>
                  <w14:solidFill>
                    <w14:schemeClr w14:val="tx1"/>
                  </w14:solidFill>
                </w14:textFill>
              </w:rPr>
            </w:pPr>
          </w:p>
        </w:tc>
      </w:tr>
      <w:tr w14:paraId="1CF51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107FE13B">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00CAB3E1">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11E83DC">
            <w:pPr>
              <w:spacing w:line="240" w:lineRule="exact"/>
              <w:ind w:firstLine="360"/>
              <w:rPr>
                <w:color w:val="000000" w:themeColor="text1"/>
                <w:sz w:val="18"/>
                <w:szCs w:val="18"/>
                <w:lang w:val="zh-CN"/>
                <w14:textFill>
                  <w14:solidFill>
                    <w14:schemeClr w14:val="tx1"/>
                  </w14:solidFill>
                </w14:textFill>
              </w:rPr>
            </w:pPr>
          </w:p>
        </w:tc>
        <w:tc>
          <w:tcPr>
            <w:tcW w:w="992" w:type="dxa"/>
            <w:vAlign w:val="center"/>
          </w:tcPr>
          <w:p w14:paraId="28996B90">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53B4CB38">
            <w:pPr>
              <w:spacing w:line="280" w:lineRule="exact"/>
              <w:ind w:firstLine="360"/>
              <w:jc w:val="center"/>
              <w:rPr>
                <w:rFonts w:ascii="宋体" w:hAnsi="宋体"/>
                <w:color w:val="000000" w:themeColor="text1"/>
                <w:sz w:val="18"/>
                <w:szCs w:val="18"/>
                <w14:textFill>
                  <w14:solidFill>
                    <w14:schemeClr w14:val="tx1"/>
                  </w14:solidFill>
                </w14:textFill>
              </w:rPr>
            </w:pPr>
          </w:p>
        </w:tc>
      </w:tr>
      <w:tr w14:paraId="2C356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1F1FD15E">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4842F36E">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1A63958D">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4FF3CDD7">
            <w:pPr>
              <w:spacing w:line="240" w:lineRule="exact"/>
              <w:ind w:firstLine="360"/>
              <w:jc w:val="center"/>
              <w:rPr>
                <w:rFonts w:ascii="宋体" w:hAnsi="宋体" w:cs="宋体"/>
                <w:color w:val="000000" w:themeColor="text1"/>
                <w:kern w:val="0"/>
                <w:sz w:val="18"/>
                <w:szCs w:val="18"/>
                <w:lang w:val="zh-CN"/>
                <w14:textFill>
                  <w14:solidFill>
                    <w14:schemeClr w14:val="tx1"/>
                  </w14:solidFill>
                </w14:textFill>
              </w:rPr>
            </w:pPr>
          </w:p>
        </w:tc>
        <w:tc>
          <w:tcPr>
            <w:tcW w:w="992" w:type="dxa"/>
          </w:tcPr>
          <w:p w14:paraId="75CB0777">
            <w:pPr>
              <w:spacing w:line="280" w:lineRule="exact"/>
              <w:ind w:firstLine="360"/>
              <w:jc w:val="center"/>
              <w:rPr>
                <w:rFonts w:ascii="宋体" w:hAnsi="宋体"/>
                <w:color w:val="000000" w:themeColor="text1"/>
                <w:sz w:val="18"/>
                <w:szCs w:val="18"/>
                <w14:textFill>
                  <w14:solidFill>
                    <w14:schemeClr w14:val="tx1"/>
                  </w14:solidFill>
                </w14:textFill>
              </w:rPr>
            </w:pPr>
          </w:p>
        </w:tc>
      </w:tr>
      <w:tr w14:paraId="3434D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556EE2C1">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69499621">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29BD585F">
            <w:pPr>
              <w:spacing w:line="240" w:lineRule="exact"/>
              <w:ind w:firstLine="360"/>
              <w:rPr>
                <w:rFonts w:ascii="宋体" w:hAnsi="宋体" w:cs="宋体"/>
                <w:color w:val="000000" w:themeColor="text1"/>
                <w:kern w:val="0"/>
                <w:sz w:val="18"/>
                <w:szCs w:val="18"/>
                <w:lang w:val="zh-CN"/>
                <w14:textFill>
                  <w14:solidFill>
                    <w14:schemeClr w14:val="tx1"/>
                  </w14:solidFill>
                </w14:textFill>
              </w:rPr>
            </w:pPr>
          </w:p>
        </w:tc>
        <w:tc>
          <w:tcPr>
            <w:tcW w:w="992" w:type="dxa"/>
            <w:vAlign w:val="center"/>
          </w:tcPr>
          <w:p w14:paraId="132A5A0F">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74CDC705">
            <w:pPr>
              <w:spacing w:line="280" w:lineRule="exact"/>
              <w:ind w:firstLine="360"/>
              <w:jc w:val="center"/>
              <w:rPr>
                <w:rFonts w:ascii="宋体" w:hAnsi="宋体"/>
                <w:color w:val="000000" w:themeColor="text1"/>
                <w:sz w:val="18"/>
                <w:szCs w:val="18"/>
                <w14:textFill>
                  <w14:solidFill>
                    <w14:schemeClr w14:val="tx1"/>
                  </w14:solidFill>
                </w14:textFill>
              </w:rPr>
            </w:pPr>
          </w:p>
        </w:tc>
      </w:tr>
      <w:tr w14:paraId="6E6CF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445B2BFC">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53C75EC6">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6ABC149B">
            <w:pPr>
              <w:pStyle w:val="36"/>
              <w:tabs>
                <w:tab w:val="right" w:leader="dot" w:pos="9240"/>
              </w:tabs>
              <w:spacing w:line="240" w:lineRule="exact"/>
              <w:ind w:firstLine="420"/>
              <w:rPr>
                <w:rFonts w:ascii="宋体" w:hAnsi="宋体"/>
                <w:color w:val="000000" w:themeColor="text1"/>
                <w:szCs w:val="21"/>
                <w14:textFill>
                  <w14:solidFill>
                    <w14:schemeClr w14:val="tx1"/>
                  </w14:solidFill>
                </w14:textFill>
              </w:rPr>
            </w:pPr>
          </w:p>
        </w:tc>
        <w:tc>
          <w:tcPr>
            <w:tcW w:w="992" w:type="dxa"/>
            <w:vAlign w:val="center"/>
          </w:tcPr>
          <w:p w14:paraId="78AFC7F3">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7B34094A">
            <w:pPr>
              <w:spacing w:line="280" w:lineRule="exact"/>
              <w:ind w:firstLine="360"/>
              <w:jc w:val="center"/>
              <w:rPr>
                <w:rFonts w:ascii="宋体" w:hAnsi="宋体"/>
                <w:color w:val="000000" w:themeColor="text1"/>
                <w:sz w:val="18"/>
                <w:szCs w:val="18"/>
                <w14:textFill>
                  <w14:solidFill>
                    <w14:schemeClr w14:val="tx1"/>
                  </w14:solidFill>
                </w14:textFill>
              </w:rPr>
            </w:pPr>
          </w:p>
        </w:tc>
      </w:tr>
      <w:tr w14:paraId="2F2C2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572" w:type="dxa"/>
            <w:vMerge w:val="continue"/>
          </w:tcPr>
          <w:p w14:paraId="2914FF1E">
            <w:pPr>
              <w:spacing w:line="360" w:lineRule="auto"/>
              <w:ind w:firstLine="360"/>
              <w:jc w:val="center"/>
              <w:rPr>
                <w:rFonts w:ascii="宋体" w:hAnsi="宋体" w:cs="宋体"/>
                <w:bCs/>
                <w:color w:val="000000" w:themeColor="text1"/>
                <w:sz w:val="18"/>
                <w:szCs w:val="18"/>
                <w14:textFill>
                  <w14:solidFill>
                    <w14:schemeClr w14:val="tx1"/>
                  </w14:solidFill>
                </w14:textFill>
              </w:rPr>
            </w:pPr>
          </w:p>
        </w:tc>
        <w:tc>
          <w:tcPr>
            <w:tcW w:w="851" w:type="dxa"/>
            <w:vAlign w:val="center"/>
          </w:tcPr>
          <w:p w14:paraId="4F10ABC2">
            <w:pPr>
              <w:spacing w:line="240" w:lineRule="exact"/>
              <w:ind w:firstLine="360"/>
              <w:jc w:val="center"/>
              <w:rPr>
                <w:rFonts w:ascii="宋体" w:hAnsi="宋体" w:cs="宋体"/>
                <w:bCs/>
                <w:color w:val="000000" w:themeColor="text1"/>
                <w:sz w:val="18"/>
                <w:szCs w:val="18"/>
                <w14:textFill>
                  <w14:solidFill>
                    <w14:schemeClr w14:val="tx1"/>
                  </w14:solidFill>
                </w14:textFill>
              </w:rPr>
            </w:pPr>
          </w:p>
        </w:tc>
        <w:tc>
          <w:tcPr>
            <w:tcW w:w="5824" w:type="dxa"/>
            <w:vAlign w:val="center"/>
          </w:tcPr>
          <w:p w14:paraId="3E34B7CE">
            <w:pPr>
              <w:pStyle w:val="20"/>
              <w:ind w:firstLine="420"/>
              <w:rPr>
                <w:lang w:val="zh-CN"/>
              </w:rPr>
            </w:pPr>
          </w:p>
        </w:tc>
        <w:tc>
          <w:tcPr>
            <w:tcW w:w="992" w:type="dxa"/>
            <w:vAlign w:val="center"/>
          </w:tcPr>
          <w:p w14:paraId="56B7DB15">
            <w:pPr>
              <w:spacing w:line="240" w:lineRule="exact"/>
              <w:ind w:firstLine="360"/>
              <w:jc w:val="center"/>
              <w:rPr>
                <w:rFonts w:ascii="宋体" w:hAnsi="宋体"/>
                <w:color w:val="000000" w:themeColor="text1"/>
                <w:sz w:val="18"/>
                <w:szCs w:val="18"/>
                <w14:textFill>
                  <w14:solidFill>
                    <w14:schemeClr w14:val="tx1"/>
                  </w14:solidFill>
                </w14:textFill>
              </w:rPr>
            </w:pPr>
          </w:p>
        </w:tc>
        <w:tc>
          <w:tcPr>
            <w:tcW w:w="992" w:type="dxa"/>
          </w:tcPr>
          <w:p w14:paraId="22D8C84F">
            <w:pPr>
              <w:spacing w:line="280" w:lineRule="exact"/>
              <w:ind w:firstLine="360"/>
              <w:jc w:val="center"/>
              <w:rPr>
                <w:rFonts w:ascii="宋体" w:hAnsi="宋体"/>
                <w:color w:val="000000" w:themeColor="text1"/>
                <w:sz w:val="18"/>
                <w:szCs w:val="18"/>
                <w14:textFill>
                  <w14:solidFill>
                    <w14:schemeClr w14:val="tx1"/>
                  </w14:solidFill>
                </w14:textFill>
              </w:rPr>
            </w:pPr>
          </w:p>
        </w:tc>
      </w:tr>
    </w:tbl>
    <w:p w14:paraId="55478D1E">
      <w:pPr>
        <w:ind w:firstLine="643"/>
        <w:rPr>
          <w:rFonts w:ascii="宋体" w:hAnsi="宋体" w:cs="宋体"/>
          <w:b/>
          <w:color w:val="000000" w:themeColor="text1"/>
          <w:sz w:val="32"/>
          <w:szCs w:val="32"/>
          <w14:textFill>
            <w14:solidFill>
              <w14:schemeClr w14:val="tx1"/>
            </w14:solidFill>
          </w14:textFill>
        </w:rPr>
      </w:pPr>
    </w:p>
    <w:p w14:paraId="5CA2139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4DBCBF4E">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0AE12BD">
      <w:pPr>
        <w:pStyle w:val="2"/>
        <w:ind w:firstLine="420" w:firstLineChars="200"/>
        <w:rPr>
          <w:rFonts w:ascii="宋体" w:hAnsi="宋体" w:cs="宋体"/>
          <w:color w:val="000000" w:themeColor="text1"/>
          <w:sz w:val="24"/>
          <w:szCs w:val="24"/>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4CE22A38">
      <w:pPr>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br w:type="page"/>
      </w:r>
    </w:p>
    <w:p w14:paraId="031BEFA2">
      <w:pPr>
        <w:ind w:firstLine="422"/>
        <w:jc w:val="left"/>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11、第四章“评标办法及评分标准”中“附表3商务和技术评分表”要求提供的资料（如有需提供）</w:t>
      </w:r>
      <w:r>
        <w:rPr>
          <w:rFonts w:hint="eastAsia" w:ascii="宋体" w:hAnsi="宋体" w:cs="宋体"/>
          <w:b/>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14:textFill>
            <w14:solidFill>
              <w14:schemeClr w14:val="tx1"/>
            </w14:solidFill>
          </w14:textFill>
        </w:rPr>
        <w:t>格式见第六章</w:t>
      </w:r>
      <w:r>
        <w:rPr>
          <w:rFonts w:hint="eastAsia" w:ascii="宋体" w:hAnsi="宋体" w:cs="宋体"/>
          <w:b/>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14:textFill>
            <w14:solidFill>
              <w14:schemeClr w14:val="tx1"/>
            </w14:solidFill>
          </w14:textFill>
        </w:rPr>
        <w:t>；</w:t>
      </w:r>
    </w:p>
    <w:p w14:paraId="3677FCDD">
      <w:pPr>
        <w:ind w:firstLine="482"/>
        <w:rPr>
          <w:rFonts w:ascii="宋体" w:hAnsi="宋体" w:cs="宋体"/>
          <w:b/>
          <w:color w:val="000000" w:themeColor="text1"/>
          <w:kern w:val="0"/>
          <w:sz w:val="24"/>
          <w14:textFill>
            <w14:solidFill>
              <w14:schemeClr w14:val="tx1"/>
            </w14:solidFill>
          </w14:textFill>
        </w:rPr>
      </w:pPr>
      <w:r>
        <w:rPr>
          <w:rFonts w:ascii="宋体" w:hAnsi="宋体" w:cs="宋体"/>
          <w:b/>
          <w:color w:val="000000" w:themeColor="text1"/>
          <w:kern w:val="0"/>
          <w:sz w:val="24"/>
          <w14:textFill>
            <w14:solidFill>
              <w14:schemeClr w14:val="tx1"/>
            </w14:solidFill>
          </w14:textFill>
        </w:rPr>
        <w:br w:type="page"/>
      </w:r>
    </w:p>
    <w:p w14:paraId="3362763B">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12、</w:t>
      </w:r>
      <w:r>
        <w:rPr>
          <w:rFonts w:hint="eastAsia" w:ascii="宋体" w:hAnsi="宋体" w:cs="宋体"/>
          <w:b/>
          <w:color w:val="000000" w:themeColor="text1"/>
          <w:kern w:val="0"/>
          <w:sz w:val="24"/>
          <w:szCs w:val="24"/>
          <w:lang w:val="zh-CN"/>
          <w14:textFill>
            <w14:solidFill>
              <w14:schemeClr w14:val="tx1"/>
            </w14:solidFill>
          </w14:textFill>
        </w:rPr>
        <w:t>政府采购供应商廉洁自律承诺书</w:t>
      </w:r>
    </w:p>
    <w:p w14:paraId="0FBE653F">
      <w:pPr>
        <w:snapToGrid w:val="0"/>
        <w:spacing w:line="360" w:lineRule="auto"/>
        <w:ind w:firstLine="480"/>
        <w:rPr>
          <w:rFonts w:ascii="仿宋" w:hAnsi="仿宋" w:eastAsia="仿宋" w:cs="仿宋"/>
          <w:color w:val="000000" w:themeColor="text1"/>
          <w:sz w:val="24"/>
          <w14:textFill>
            <w14:solidFill>
              <w14:schemeClr w14:val="tx1"/>
            </w14:solidFill>
          </w14:textFill>
        </w:rPr>
      </w:pPr>
    </w:p>
    <w:p w14:paraId="69EA96D9">
      <w:pPr>
        <w:snapToGrid w:val="0"/>
        <w:spacing w:line="360" w:lineRule="auto"/>
        <w:ind w:firstLine="42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致（采购人）、（采购代理机构）</w:t>
      </w:r>
      <w:r>
        <w:rPr>
          <w:rFonts w:hint="eastAsia" w:ascii="宋体" w:hAnsi="宋体" w:cs="宋体"/>
          <w:color w:val="000000" w:themeColor="text1"/>
          <w:kern w:val="0"/>
          <w:szCs w:val="21"/>
          <w:lang w:val="zh-CN"/>
          <w14:textFill>
            <w14:solidFill>
              <w14:schemeClr w14:val="tx1"/>
            </w14:solidFill>
          </w14:textFill>
        </w:rPr>
        <w:t>：</w:t>
      </w:r>
    </w:p>
    <w:p w14:paraId="2938CB27">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我单位响应你</w:t>
      </w:r>
      <w:r>
        <w:rPr>
          <w:rFonts w:hint="eastAsia" w:ascii="宋体" w:hAnsi="宋体" w:cs="宋体"/>
          <w:color w:val="000000" w:themeColor="text1"/>
          <w:szCs w:val="21"/>
          <w14:textFill>
            <w14:solidFill>
              <w14:schemeClr w14:val="tx1"/>
            </w14:solidFill>
          </w14:textFill>
        </w:rPr>
        <w:t>单位</w:t>
      </w:r>
      <w:r>
        <w:rPr>
          <w:rFonts w:hint="eastAsia" w:ascii="宋体" w:hAnsi="宋体" w:cs="宋体"/>
          <w:color w:val="000000" w:themeColor="text1"/>
          <w:kern w:val="0"/>
          <w:szCs w:val="21"/>
          <w:lang w:val="zh-CN"/>
          <w14:textFill>
            <w14:solidFill>
              <w14:schemeClr w14:val="tx1"/>
            </w14:solidFill>
          </w14:textFill>
        </w:rPr>
        <w:t>项目招标要求参加投标。在这次投标过程中和中标后，我们将严格遵守国家法律法规要求，并郑重承诺：</w:t>
      </w:r>
    </w:p>
    <w:p w14:paraId="01524A41">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 xml:space="preserve">一、不向项目有关人员及部门赠送礼金礼物、有价证券、回扣以及中介费、介绍费、咨询费等好处费； </w:t>
      </w:r>
    </w:p>
    <w:p w14:paraId="22ED5964">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 xml:space="preserve">二、不为项目有关人员及部门报销应由你方单位或个人支付的费用； </w:t>
      </w:r>
    </w:p>
    <w:p w14:paraId="2D8EFA36">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 xml:space="preserve">三、不向项目有关人员及部门提供有可能影响公正的宴请和健身娱乐等活动； </w:t>
      </w:r>
    </w:p>
    <w:p w14:paraId="6813A4A2">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四、不为项目有关人员及部门出国（境）、旅游等提供方便；</w:t>
      </w:r>
    </w:p>
    <w:p w14:paraId="03AFCDCD">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五、不为项目有关人员个人装修住房、婚丧嫁娶、配偶子女工作安排等提供</w:t>
      </w:r>
    </w:p>
    <w:p w14:paraId="41BE8A32">
      <w:pPr>
        <w:autoSpaceDE w:val="0"/>
        <w:autoSpaceDN w:val="0"/>
        <w:spacing w:line="360" w:lineRule="auto"/>
        <w:ind w:firstLine="42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好处；</w:t>
      </w:r>
    </w:p>
    <w:p w14:paraId="5A90A564">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六、严格遵守《</w:t>
      </w:r>
      <w:r>
        <w:rPr>
          <w:rFonts w:hint="eastAsia" w:ascii="宋体" w:hAnsi="宋体" w:cs="宋体"/>
          <w:color w:val="000000" w:themeColor="text1"/>
          <w:szCs w:val="21"/>
          <w:lang w:val="zh-CN"/>
          <w14:textFill>
            <w14:solidFill>
              <w14:schemeClr w14:val="tx1"/>
            </w14:solidFill>
          </w14:textFill>
        </w:rPr>
        <w:t>中华人民共和国</w:t>
      </w:r>
      <w:r>
        <w:rPr>
          <w:rFonts w:hint="eastAsia" w:ascii="宋体" w:hAnsi="宋体" w:cs="宋体"/>
          <w:color w:val="000000" w:themeColor="text1"/>
          <w:kern w:val="0"/>
          <w:szCs w:val="21"/>
          <w:lang w:val="zh-CN"/>
          <w14:textFill>
            <w14:solidFill>
              <w14:schemeClr w14:val="tx1"/>
            </w14:solidFill>
          </w14:textFill>
        </w:rPr>
        <w:t>政府采购法》《</w:t>
      </w:r>
      <w:r>
        <w:rPr>
          <w:rFonts w:hint="eastAsia" w:ascii="宋体" w:hAnsi="宋体" w:cs="宋体"/>
          <w:color w:val="000000" w:themeColor="text1"/>
          <w:szCs w:val="21"/>
          <w:lang w:val="zh-CN"/>
          <w14:textFill>
            <w14:solidFill>
              <w14:schemeClr w14:val="tx1"/>
            </w14:solidFill>
          </w14:textFill>
        </w:rPr>
        <w:t>中华人民共和国</w:t>
      </w:r>
      <w:r>
        <w:rPr>
          <w:rFonts w:hint="eastAsia" w:ascii="宋体" w:hAnsi="宋体" w:cs="宋体"/>
          <w:color w:val="000000" w:themeColor="text1"/>
          <w:kern w:val="0"/>
          <w:szCs w:val="21"/>
          <w:lang w:val="zh-CN"/>
          <w14:textFill>
            <w14:solidFill>
              <w14:schemeClr w14:val="tx1"/>
            </w14:solidFill>
          </w14:textFill>
        </w:rPr>
        <w:t>招标投标法》</w:t>
      </w:r>
      <w:r>
        <w:rPr>
          <w:rFonts w:hint="eastAsia" w:ascii="宋体" w:hAnsi="宋体" w:cs="宋体"/>
          <w:color w:val="000000" w:themeColor="text1"/>
          <w:szCs w:val="21"/>
          <w:lang w:val="zh-CN"/>
          <w14:textFill>
            <w14:solidFill>
              <w14:schemeClr w14:val="tx1"/>
            </w14:solidFill>
          </w14:textFill>
        </w:rPr>
        <w:t>《中华人民共和国民法典》</w:t>
      </w:r>
      <w:r>
        <w:rPr>
          <w:rFonts w:hint="eastAsia" w:ascii="宋体" w:hAnsi="宋体" w:cs="宋体"/>
          <w:color w:val="000000" w:themeColor="text1"/>
          <w:kern w:val="0"/>
          <w:szCs w:val="21"/>
          <w:lang w:val="zh-CN"/>
          <w14:textFill>
            <w14:solidFill>
              <w14:schemeClr w14:val="tx1"/>
            </w14:solidFill>
          </w14:textFill>
        </w:rPr>
        <w:t xml:space="preserve">等法律法规，诚实守信，合法经营，坚决抵制各种违法违纪行为。 </w:t>
      </w:r>
    </w:p>
    <w:p w14:paraId="7A8F4C85">
      <w:pPr>
        <w:autoSpaceDE w:val="0"/>
        <w:autoSpaceDN w:val="0"/>
        <w:spacing w:line="360" w:lineRule="auto"/>
        <w:ind w:firstLine="420" w:firstLineChars="200"/>
        <w:jc w:val="left"/>
        <w:rPr>
          <w:rFonts w:ascii="宋体" w:hAnsi="宋体" w:cs="宋体"/>
          <w:color w:val="000000" w:themeColor="text1"/>
          <w:kern w:val="0"/>
          <w:szCs w:val="21"/>
          <w:lang w:val="zh-CN"/>
          <w14:textFill>
            <w14:solidFill>
              <w14:schemeClr w14:val="tx1"/>
            </w14:solidFill>
          </w14:textFill>
        </w:rPr>
      </w:pPr>
      <w:r>
        <w:rPr>
          <w:rFonts w:hint="eastAsia" w:ascii="宋体" w:hAnsi="宋体" w:cs="宋体"/>
          <w:color w:val="000000" w:themeColor="text1"/>
          <w:kern w:val="0"/>
          <w:szCs w:val="21"/>
          <w:lang w:val="zh-CN"/>
          <w14:textFill>
            <w14:solidFill>
              <w14:schemeClr w14:val="tx1"/>
            </w14:solidFill>
          </w14:textFill>
        </w:rPr>
        <w:t>如违反上述承诺，你</w:t>
      </w:r>
      <w:r>
        <w:rPr>
          <w:rFonts w:hint="eastAsia" w:ascii="宋体" w:hAnsi="宋体" w:cs="宋体"/>
          <w:color w:val="000000" w:themeColor="text1"/>
          <w:szCs w:val="21"/>
          <w14:textFill>
            <w14:solidFill>
              <w14:schemeClr w14:val="tx1"/>
            </w14:solidFill>
          </w14:textFill>
        </w:rPr>
        <w:t>单位</w:t>
      </w:r>
      <w:r>
        <w:rPr>
          <w:rFonts w:hint="eastAsia" w:ascii="宋体" w:hAnsi="宋体" w:cs="宋体"/>
          <w:color w:val="000000" w:themeColor="text1"/>
          <w:kern w:val="0"/>
          <w:szCs w:val="21"/>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Cs w:val="21"/>
          <w14:textFill>
            <w14:solidFill>
              <w14:schemeClr w14:val="tx1"/>
            </w14:solidFill>
          </w14:textFill>
        </w:rPr>
        <w:t>单位</w:t>
      </w:r>
      <w:r>
        <w:rPr>
          <w:rFonts w:hint="eastAsia" w:ascii="宋体" w:hAnsi="宋体" w:cs="宋体"/>
          <w:color w:val="000000" w:themeColor="text1"/>
          <w:kern w:val="0"/>
          <w:szCs w:val="21"/>
          <w:lang w:val="zh-CN"/>
          <w14:textFill>
            <w14:solidFill>
              <w14:schemeClr w14:val="tx1"/>
            </w14:solidFill>
          </w14:textFill>
        </w:rPr>
        <w:t>进行项目建设或其他经营活动，并通报市财政局。由此引起的相应损失均由我单位承担。</w:t>
      </w:r>
    </w:p>
    <w:p w14:paraId="6DFEAC3D">
      <w:pPr>
        <w:autoSpaceDE w:val="0"/>
        <w:autoSpaceDN w:val="0"/>
        <w:spacing w:line="360" w:lineRule="auto"/>
        <w:ind w:firstLine="420"/>
        <w:jc w:val="left"/>
        <w:rPr>
          <w:rFonts w:ascii="宋体" w:hAnsi="宋体" w:cs="宋体"/>
          <w:color w:val="000000" w:themeColor="text1"/>
          <w:kern w:val="0"/>
          <w:szCs w:val="21"/>
          <w:lang w:val="zh-CN"/>
          <w14:textFill>
            <w14:solidFill>
              <w14:schemeClr w14:val="tx1"/>
            </w14:solidFill>
          </w14:textFill>
        </w:rPr>
      </w:pPr>
    </w:p>
    <w:p w14:paraId="51B19A04">
      <w:pPr>
        <w:autoSpaceDE w:val="0"/>
        <w:autoSpaceDN w:val="0"/>
        <w:spacing w:line="360" w:lineRule="auto"/>
        <w:ind w:left="2" w:firstLine="480"/>
        <w:jc w:val="left"/>
        <w:rPr>
          <w:rFonts w:ascii="仿宋" w:hAnsi="仿宋" w:eastAsia="仿宋" w:cs="仿宋"/>
          <w:color w:val="000000" w:themeColor="text1"/>
          <w:kern w:val="0"/>
          <w:sz w:val="24"/>
          <w:lang w:val="zh-CN"/>
          <w14:textFill>
            <w14:solidFill>
              <w14:schemeClr w14:val="tx1"/>
            </w14:solidFill>
          </w14:textFill>
        </w:rPr>
      </w:pPr>
    </w:p>
    <w:p w14:paraId="67958B94">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697A7F65">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4EBABBD0">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47489887">
      <w:pPr>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br w:type="page"/>
      </w:r>
    </w:p>
    <w:p w14:paraId="43EA37B5">
      <w:pPr>
        <w:spacing w:line="360" w:lineRule="auto"/>
        <w:ind w:firstLine="1205" w:firstLineChars="500"/>
        <w:rPr>
          <w:rFonts w:ascii="宋体" w:hAnsi="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13、投标人认为需要提供的其他相关资料；（如有需提供）</w:t>
      </w:r>
    </w:p>
    <w:p w14:paraId="4A20861F">
      <w:pPr>
        <w:ind w:firstLine="560"/>
        <w:rPr>
          <w:rFonts w:ascii="宋体" w:hAnsi="宋体" w:cs="宋体"/>
          <w:color w:val="000000" w:themeColor="text1"/>
          <w:sz w:val="28"/>
          <w:szCs w:val="28"/>
          <w:lang w:val="zh-CN"/>
          <w14:textFill>
            <w14:solidFill>
              <w14:schemeClr w14:val="tx1"/>
            </w14:solidFill>
          </w14:textFill>
        </w:rPr>
      </w:pPr>
      <w:r>
        <w:rPr>
          <w:rFonts w:hint="eastAsia" w:ascii="宋体" w:hAnsi="宋体" w:cs="宋体"/>
          <w:color w:val="000000" w:themeColor="text1"/>
          <w:sz w:val="28"/>
          <w:szCs w:val="28"/>
          <w:lang w:val="zh-CN"/>
          <w14:textFill>
            <w14:solidFill>
              <w14:schemeClr w14:val="tx1"/>
            </w14:solidFill>
          </w14:textFill>
        </w:rPr>
        <w:br w:type="page"/>
      </w:r>
    </w:p>
    <w:p w14:paraId="505F51CD">
      <w:pPr>
        <w:pStyle w:val="2"/>
        <w:rPr>
          <w:rFonts w:ascii="Arial" w:hAnsi="宋体" w:cs="Arial"/>
          <w:b/>
          <w:color w:val="000000" w:themeColor="text1"/>
          <w:szCs w:val="21"/>
          <w14:textFill>
            <w14:solidFill>
              <w14:schemeClr w14:val="tx1"/>
            </w14:solidFill>
          </w14:textFill>
        </w:rPr>
      </w:pPr>
    </w:p>
    <w:p w14:paraId="404EA406">
      <w:pPr>
        <w:pStyle w:val="2"/>
        <w:numPr>
          <w:ilvl w:val="0"/>
          <w:numId w:val="16"/>
        </w:numPr>
        <w:rPr>
          <w:rFonts w:ascii="宋体" w:hAnsi="宋体" w:cs="宋体"/>
          <w:color w:val="000000" w:themeColor="text1"/>
          <w:sz w:val="28"/>
          <w:szCs w:val="28"/>
          <w:lang w:val="zh-CN"/>
          <w14:textFill>
            <w14:solidFill>
              <w14:schemeClr w14:val="tx1"/>
            </w14:solidFill>
          </w14:textFill>
        </w:rPr>
      </w:pPr>
      <w:r>
        <w:rPr>
          <w:rFonts w:hint="eastAsia" w:ascii="Arial" w:hAnsi="宋体" w:cs="Arial"/>
          <w:b/>
          <w:color w:val="000000" w:themeColor="text1"/>
          <w:szCs w:val="21"/>
          <w14:textFill>
            <w14:solidFill>
              <w14:schemeClr w14:val="tx1"/>
            </w14:solidFill>
          </w14:textFill>
        </w:rPr>
        <w:t>报价文件格式</w:t>
      </w:r>
    </w:p>
    <w:p w14:paraId="6FB2C167">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1.开标一览表（格式见第六章）；</w:t>
      </w:r>
    </w:p>
    <w:p w14:paraId="5DDC5978">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2.投标分项报价表（格式见附件）；</w:t>
      </w:r>
    </w:p>
    <w:p w14:paraId="32B7BDCD">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3.政府采购统计基础信息表（格式见第六章）；</w:t>
      </w:r>
    </w:p>
    <w:p w14:paraId="308A4FF9">
      <w:pPr>
        <w:tabs>
          <w:tab w:val="left" w:pos="312"/>
        </w:tabs>
        <w:spacing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4.供应商自觉抵制政府采购领域商业贿赂行为承诺书（格式见第六章）；</w:t>
      </w:r>
    </w:p>
    <w:p w14:paraId="4B67A01D">
      <w:pPr>
        <w:tabs>
          <w:tab w:val="left" w:pos="312"/>
        </w:tabs>
        <w:spacing w:line="360" w:lineRule="auto"/>
        <w:ind w:firstLine="420"/>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5.供应商认为需要提供的其他资料；（如有需提供）</w:t>
      </w:r>
    </w:p>
    <w:p w14:paraId="6BD6D47F">
      <w:pPr>
        <w:tabs>
          <w:tab w:val="left" w:pos="312"/>
        </w:tabs>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6.中小企业声明函；（如有需提供，格式见第六章）</w:t>
      </w:r>
    </w:p>
    <w:p w14:paraId="4FE8B7F7">
      <w:pPr>
        <w:tabs>
          <w:tab w:val="left" w:pos="312"/>
        </w:tabs>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7.残疾人福利性单位声明函；（如符合请提供）</w:t>
      </w:r>
    </w:p>
    <w:p w14:paraId="77C02A37">
      <w:pPr>
        <w:tabs>
          <w:tab w:val="left" w:pos="312"/>
        </w:tabs>
        <w:spacing w:line="360" w:lineRule="auto"/>
        <w:ind w:firstLine="420"/>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8.由省级以上监狱管理局、戒毒管理局（含新疆生产建设兵团）出具的属于监狱企业的证明文件；（如有需提供）</w:t>
      </w:r>
    </w:p>
    <w:p w14:paraId="22F43D60">
      <w:pPr>
        <w:pStyle w:val="2"/>
        <w:rPr>
          <w:rFonts w:ascii="宋体" w:hAnsi="宋体" w:cs="宋体"/>
          <w:color w:val="000000" w:themeColor="text1"/>
          <w:sz w:val="28"/>
          <w:szCs w:val="28"/>
          <w:lang w:val="zh-CN"/>
          <w14:textFill>
            <w14:solidFill>
              <w14:schemeClr w14:val="tx1"/>
            </w14:solidFill>
          </w14:textFill>
        </w:rPr>
      </w:pPr>
    </w:p>
    <w:p w14:paraId="4B73637F">
      <w:pPr>
        <w:ind w:firstLine="422"/>
        <w:rPr>
          <w:rFonts w:ascii="Arial" w:hAnsi="宋体" w:cs="Arial"/>
          <w:b/>
          <w:color w:val="000000" w:themeColor="text1"/>
          <w:szCs w:val="21"/>
          <w14:textFill>
            <w14:solidFill>
              <w14:schemeClr w14:val="tx1"/>
            </w14:solidFill>
          </w14:textFill>
        </w:rPr>
      </w:pPr>
      <w:r>
        <w:rPr>
          <w:rFonts w:hint="eastAsia" w:ascii="Arial" w:hAnsi="宋体" w:cs="Arial"/>
          <w:b/>
          <w:color w:val="000000" w:themeColor="text1"/>
          <w:szCs w:val="21"/>
          <w14:textFill>
            <w14:solidFill>
              <w14:schemeClr w14:val="tx1"/>
            </w14:solidFill>
          </w14:textFill>
        </w:rPr>
        <w:br w:type="page"/>
      </w:r>
    </w:p>
    <w:p w14:paraId="21E86CC3">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1、</w:t>
      </w:r>
      <w:r>
        <w:rPr>
          <w:rFonts w:hint="eastAsia" w:ascii="宋体" w:hAnsi="宋体" w:cs="宋体"/>
          <w:b/>
          <w:color w:val="000000" w:themeColor="text1"/>
          <w:kern w:val="0"/>
          <w:sz w:val="24"/>
          <w:szCs w:val="24"/>
          <w:lang w:val="zh-CN"/>
          <w14:textFill>
            <w14:solidFill>
              <w14:schemeClr w14:val="tx1"/>
            </w14:solidFill>
          </w14:textFill>
        </w:rPr>
        <w:t>开标一览表</w:t>
      </w:r>
    </w:p>
    <w:p w14:paraId="65825EC6">
      <w:pPr>
        <w:snapToGrid w:val="0"/>
        <w:spacing w:line="360" w:lineRule="auto"/>
        <w:ind w:firstLine="420"/>
        <w:rPr>
          <w:rFonts w:ascii="宋体" w:hAnsi="宋体"/>
          <w:color w:val="000000" w:themeColor="text1"/>
          <w:szCs w:val="21"/>
          <w14:textFill>
            <w14:solidFill>
              <w14:schemeClr w14:val="tx1"/>
            </w14:solidFill>
          </w14:textFill>
        </w:rPr>
      </w:pPr>
    </w:p>
    <w:p w14:paraId="28F7B3AA">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szCs w:val="21"/>
          <w:u w:val="single"/>
          <w14:textFill>
            <w14:solidFill>
              <w14:schemeClr w14:val="tx1"/>
            </w14:solidFill>
          </w14:textFill>
        </w:rPr>
        <w:t xml:space="preserve">                     </w:t>
      </w:r>
    </w:p>
    <w:p w14:paraId="18107B92">
      <w:pPr>
        <w:snapToGrid w:val="0"/>
        <w:spacing w:line="360" w:lineRule="auto"/>
        <w:ind w:firstLine="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p w14:paraId="42DA49CA">
      <w:pPr>
        <w:pStyle w:val="19"/>
        <w:ind w:firstLine="420"/>
      </w:pPr>
      <w:r>
        <w:t>金额单位：人民币（元）</w:t>
      </w:r>
    </w:p>
    <w:p w14:paraId="3D8A1135">
      <w:pPr>
        <w:pStyle w:val="63"/>
        <w:rPr>
          <w:color w:val="000000" w:themeColor="text1"/>
          <w14:textFill>
            <w14:solidFill>
              <w14:schemeClr w14:val="tx1"/>
            </w14:solidFill>
          </w14:textFill>
        </w:rPr>
      </w:pPr>
    </w:p>
    <w:tbl>
      <w:tblPr>
        <w:tblStyle w:val="50"/>
        <w:tblW w:w="850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2127"/>
        <w:gridCol w:w="6378"/>
      </w:tblGrid>
      <w:tr w14:paraId="154D33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921" w:hRule="atLeast"/>
          <w:jc w:val="center"/>
        </w:trPr>
        <w:tc>
          <w:tcPr>
            <w:tcW w:w="2127" w:type="dxa"/>
            <w:tcBorders>
              <w:top w:val="single" w:color="000000" w:sz="6" w:space="0"/>
              <w:left w:val="single" w:color="000000" w:sz="6" w:space="0"/>
              <w:bottom w:val="single" w:color="000000" w:sz="6" w:space="0"/>
              <w:right w:val="single" w:color="000000" w:sz="6" w:space="0"/>
            </w:tcBorders>
            <w:vAlign w:val="center"/>
          </w:tcPr>
          <w:p w14:paraId="68C3D850">
            <w:pPr>
              <w:snapToGrid w:val="0"/>
              <w:spacing w:before="50" w:after="50" w:line="440" w:lineRule="exact"/>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项目名称</w:t>
            </w:r>
          </w:p>
        </w:tc>
        <w:tc>
          <w:tcPr>
            <w:tcW w:w="6378" w:type="dxa"/>
            <w:tcBorders>
              <w:top w:val="single" w:color="000000" w:sz="6" w:space="0"/>
              <w:left w:val="single" w:color="auto" w:sz="4" w:space="0"/>
              <w:bottom w:val="single" w:color="000000" w:sz="6" w:space="0"/>
              <w:right w:val="single" w:color="auto" w:sz="4" w:space="0"/>
            </w:tcBorders>
            <w:vAlign w:val="center"/>
          </w:tcPr>
          <w:p w14:paraId="350B99E5">
            <w:pPr>
              <w:snapToGrid w:val="0"/>
              <w:spacing w:before="50" w:after="50" w:line="440" w:lineRule="exact"/>
              <w:ind w:firstLine="420"/>
              <w:jc w:val="center"/>
              <w:rPr>
                <w:rFonts w:ascii="宋体" w:hAnsi="宋体" w:cs="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庄桥老街街区更新项目通信线路上改下</w:t>
            </w:r>
          </w:p>
        </w:tc>
      </w:tr>
      <w:tr w14:paraId="65F417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1360" w:hRule="atLeast"/>
          <w:jc w:val="center"/>
        </w:trPr>
        <w:tc>
          <w:tcPr>
            <w:tcW w:w="2127" w:type="dxa"/>
            <w:tcBorders>
              <w:top w:val="single" w:color="000000" w:sz="6" w:space="0"/>
              <w:left w:val="single" w:color="000000" w:sz="6" w:space="0"/>
              <w:bottom w:val="single" w:color="000000" w:sz="6" w:space="0"/>
              <w:right w:val="single" w:color="000000" w:sz="6" w:space="0"/>
            </w:tcBorders>
            <w:vAlign w:val="center"/>
          </w:tcPr>
          <w:p w14:paraId="160FA505">
            <w:pPr>
              <w:snapToGrid w:val="0"/>
              <w:spacing w:before="50" w:after="50" w:line="440" w:lineRule="exact"/>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投标报价</w:t>
            </w:r>
          </w:p>
        </w:tc>
        <w:tc>
          <w:tcPr>
            <w:tcW w:w="6378" w:type="dxa"/>
            <w:tcBorders>
              <w:top w:val="single" w:color="000000" w:sz="6" w:space="0"/>
              <w:left w:val="single" w:color="auto" w:sz="4" w:space="0"/>
              <w:bottom w:val="single" w:color="000000" w:sz="6" w:space="0"/>
              <w:right w:val="single" w:color="auto" w:sz="4" w:space="0"/>
            </w:tcBorders>
            <w:vAlign w:val="center"/>
          </w:tcPr>
          <w:p w14:paraId="4A84E43C">
            <w:pPr>
              <w:snapToGrid w:val="0"/>
              <w:spacing w:before="50" w:after="50" w:line="440" w:lineRule="exact"/>
              <w:ind w:firstLine="1476" w:firstLineChars="7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 xml:space="preserve">小写：¥ </w:t>
            </w:r>
            <w:r>
              <w:rPr>
                <w:rFonts w:hint="eastAsia" w:ascii="宋体" w:hAnsi="宋体" w:cs="宋体"/>
                <w:b/>
                <w:bCs/>
                <w:color w:val="000000" w:themeColor="text1"/>
                <w:szCs w:val="21"/>
                <w:u w:val="single"/>
                <w14:textFill>
                  <w14:solidFill>
                    <w14:schemeClr w14:val="tx1"/>
                  </w14:solidFill>
                </w14:textFill>
              </w:rPr>
              <w:t xml:space="preserve">   </w:t>
            </w:r>
            <w:r>
              <w:rPr>
                <w:rFonts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u w:val="single"/>
                <w14:textFill>
                  <w14:solidFill>
                    <w14:schemeClr w14:val="tx1"/>
                  </w14:solidFill>
                </w14:textFill>
              </w:rPr>
              <w:t xml:space="preserve">     </w:t>
            </w:r>
            <w:r>
              <w:rPr>
                <w:rFonts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元；</w:t>
            </w:r>
          </w:p>
          <w:p w14:paraId="0037DAD2">
            <w:pPr>
              <w:snapToGrid w:val="0"/>
              <w:spacing w:before="50" w:after="50" w:line="440" w:lineRule="exact"/>
              <w:ind w:firstLine="1476" w:firstLineChars="7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 xml:space="preserve">大写：人民币 </w:t>
            </w:r>
            <w:r>
              <w:rPr>
                <w:rFonts w:hint="eastAsia" w:ascii="宋体" w:hAnsi="宋体" w:cs="宋体"/>
                <w:b/>
                <w:bCs/>
                <w:color w:val="000000" w:themeColor="text1"/>
                <w:szCs w:val="21"/>
                <w:u w:val="single"/>
                <w14:textFill>
                  <w14:solidFill>
                    <w14:schemeClr w14:val="tx1"/>
                  </w14:solidFill>
                </w14:textFill>
              </w:rPr>
              <w:t xml:space="preserve">     </w:t>
            </w:r>
            <w:r>
              <w:rPr>
                <w:rFonts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 xml:space="preserve"> ；</w:t>
            </w:r>
          </w:p>
        </w:tc>
      </w:tr>
      <w:tr w14:paraId="10BCAC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827" w:hRule="atLeast"/>
          <w:jc w:val="center"/>
        </w:trPr>
        <w:tc>
          <w:tcPr>
            <w:tcW w:w="2127" w:type="dxa"/>
            <w:tcBorders>
              <w:top w:val="single" w:color="000000" w:sz="6" w:space="0"/>
              <w:left w:val="single" w:color="000000" w:sz="6" w:space="0"/>
              <w:bottom w:val="single" w:color="000000" w:sz="6" w:space="0"/>
              <w:right w:val="single" w:color="000000" w:sz="6" w:space="0"/>
            </w:tcBorders>
            <w:vAlign w:val="center"/>
          </w:tcPr>
          <w:p w14:paraId="1B1CD3F9">
            <w:pPr>
              <w:snapToGrid w:val="0"/>
              <w:spacing w:before="50" w:after="50"/>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投标声明</w:t>
            </w:r>
          </w:p>
        </w:tc>
        <w:tc>
          <w:tcPr>
            <w:tcW w:w="6378" w:type="dxa"/>
            <w:tcBorders>
              <w:top w:val="single" w:color="000000" w:sz="6" w:space="0"/>
              <w:left w:val="single" w:color="auto" w:sz="4" w:space="0"/>
              <w:bottom w:val="single" w:color="000000" w:sz="6" w:space="0"/>
              <w:right w:val="single" w:color="auto" w:sz="4" w:space="0"/>
            </w:tcBorders>
            <w:vAlign w:val="center"/>
          </w:tcPr>
          <w:p w14:paraId="7F701C0A">
            <w:pPr>
              <w:ind w:firstLine="422"/>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若无，填“/”即可</w:t>
            </w:r>
          </w:p>
        </w:tc>
      </w:tr>
    </w:tbl>
    <w:p w14:paraId="5F641FF5">
      <w:pPr>
        <w:ind w:firstLine="420"/>
        <w:rPr>
          <w:color w:val="000000" w:themeColor="text1"/>
          <w14:textFill>
            <w14:solidFill>
              <w14:schemeClr w14:val="tx1"/>
            </w14:solidFill>
          </w14:textFill>
        </w:rPr>
      </w:pPr>
    </w:p>
    <w:p w14:paraId="369D391B">
      <w:pPr>
        <w:spacing w:line="360" w:lineRule="auto"/>
        <w:ind w:right="420" w:firstLine="420"/>
        <w:rPr>
          <w:rFonts w:ascii="宋体"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注：（1）</w:t>
      </w:r>
      <w:r>
        <w:rPr>
          <w:rFonts w:hint="eastAsia" w:ascii="宋体" w:hAnsi="宋体"/>
          <w:color w:val="000000" w:themeColor="text1"/>
          <w:szCs w:val="21"/>
          <w14:textFill>
            <w14:solidFill>
              <w14:schemeClr w14:val="tx1"/>
            </w14:solidFill>
          </w14:textFill>
        </w:rPr>
        <w:t>投标报价以人民币为结算货币，投标报价应包含完成本项目所需的所有费用。采购人不再另行支付其他任何形式的费用。</w:t>
      </w:r>
    </w:p>
    <w:p w14:paraId="4059CF44">
      <w:pPr>
        <w:spacing w:line="360" w:lineRule="auto"/>
        <w:ind w:right="420" w:firstLine="4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w:t>
      </w:r>
      <w:r>
        <w:rPr>
          <w:rFonts w:hAnsi="宋体"/>
          <w:color w:val="000000" w:themeColor="text1"/>
          <w:szCs w:val="21"/>
          <w14:textFill>
            <w14:solidFill>
              <w14:schemeClr w14:val="tx1"/>
            </w14:solidFill>
          </w14:textFill>
        </w:rPr>
        <w:t>2</w:t>
      </w:r>
      <w:r>
        <w:rPr>
          <w:rFonts w:hint="eastAsia" w:hAnsi="宋体"/>
          <w:color w:val="000000" w:themeColor="text1"/>
          <w:szCs w:val="21"/>
          <w14:textFill>
            <w14:solidFill>
              <w14:schemeClr w14:val="tx1"/>
            </w14:solidFill>
          </w14:textFill>
        </w:rPr>
        <w:t>）报价一经涂改，应在涂改处加盖单位公章或者由法定代表人或授权委托人签字或盖章，否则其投标作无效标处理。</w:t>
      </w:r>
    </w:p>
    <w:p w14:paraId="78B08D5B">
      <w:pPr>
        <w:pStyle w:val="20"/>
        <w:ind w:firstLine="420"/>
      </w:pPr>
    </w:p>
    <w:p w14:paraId="692192B7">
      <w:pPr>
        <w:pStyle w:val="20"/>
        <w:ind w:firstLine="420"/>
      </w:pPr>
    </w:p>
    <w:p w14:paraId="4FACDBA7">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法定代表人或授权代表（签字或盖章）： </w:t>
      </w:r>
    </w:p>
    <w:p w14:paraId="0C85218D">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投标人（盖章）：</w:t>
      </w:r>
    </w:p>
    <w:p w14:paraId="6ED4A041">
      <w:pPr>
        <w:spacing w:line="360" w:lineRule="auto"/>
        <w:ind w:firstLine="42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日期：年 月 日</w:t>
      </w:r>
    </w:p>
    <w:p w14:paraId="486D03E6">
      <w:pPr>
        <w:snapToGrid w:val="0"/>
        <w:spacing w:before="50" w:after="50" w:line="440" w:lineRule="exact"/>
        <w:ind w:firstLine="420"/>
        <w:rPr>
          <w:rFonts w:ascii="宋体" w:hAnsi="宋体"/>
          <w:color w:val="000000" w:themeColor="text1"/>
          <w:szCs w:val="21"/>
          <w14:textFill>
            <w14:solidFill>
              <w14:schemeClr w14:val="tx1"/>
            </w14:solidFill>
          </w14:textFill>
        </w:rPr>
      </w:pPr>
    </w:p>
    <w:p w14:paraId="497C8D36">
      <w:pPr>
        <w:snapToGrid w:val="0"/>
        <w:spacing w:line="360" w:lineRule="auto"/>
        <w:ind w:firstLine="422"/>
        <w:jc w:val="center"/>
        <w:rPr>
          <w:rFonts w:hAnsi="宋体" w:cs="方正小标宋简体"/>
          <w:b/>
          <w:color w:val="000000" w:themeColor="text1"/>
          <w:szCs w:val="21"/>
          <w14:textFill>
            <w14:solidFill>
              <w14:schemeClr w14:val="tx1"/>
            </w14:solidFill>
          </w14:textFill>
        </w:rPr>
      </w:pPr>
    </w:p>
    <w:p w14:paraId="10621254">
      <w:pPr>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br w:type="page"/>
      </w:r>
    </w:p>
    <w:p w14:paraId="03961582">
      <w:pPr>
        <w:pStyle w:val="19"/>
        <w:ind w:firstLine="420"/>
        <w:sectPr>
          <w:headerReference r:id="rId4" w:type="default"/>
          <w:footerReference r:id="rId5" w:type="default"/>
          <w:footerReference r:id="rId6" w:type="even"/>
          <w:pgSz w:w="11906" w:h="16838"/>
          <w:pgMar w:top="1440" w:right="1803" w:bottom="1440" w:left="1803" w:header="567" w:footer="567" w:gutter="0"/>
          <w:pgNumType w:start="1"/>
          <w:cols w:space="0" w:num="1"/>
          <w:docGrid w:linePitch="602" w:charSpace="0"/>
        </w:sectPr>
      </w:pPr>
    </w:p>
    <w:p w14:paraId="4DFDAAAE">
      <w:pPr>
        <w:pStyle w:val="45"/>
        <w:widowControl w:val="0"/>
        <w:spacing w:before="0" w:beforeAutospacing="0" w:after="0" w:afterAutospacing="0" w:line="360" w:lineRule="auto"/>
        <w:ind w:firstLine="482"/>
        <w:jc w:val="center"/>
        <w:rPr>
          <w:rFonts w:ascii="宋体" w:hAnsi="宋体" w:cs="宋体"/>
          <w:b/>
          <w:color w:val="000000" w:themeColor="text1"/>
          <w:lang w:val="zh-CN"/>
          <w14:textFill>
            <w14:solidFill>
              <w14:schemeClr w14:val="tx1"/>
            </w14:solidFill>
          </w14:textFill>
        </w:rPr>
      </w:pPr>
      <w:r>
        <w:rPr>
          <w:rFonts w:hint="eastAsia" w:ascii="宋体" w:hAnsi="宋体" w:cs="宋体"/>
          <w:b/>
          <w:color w:val="000000" w:themeColor="text1"/>
          <w14:textFill>
            <w14:solidFill>
              <w14:schemeClr w14:val="tx1"/>
            </w14:solidFill>
          </w14:textFill>
        </w:rPr>
        <w:t>2、</w:t>
      </w:r>
      <w:r>
        <w:rPr>
          <w:rFonts w:hint="eastAsia" w:ascii="宋体" w:hAnsi="宋体" w:cs="宋体"/>
          <w:b/>
          <w:color w:val="000000" w:themeColor="text1"/>
          <w:lang w:val="zh-CN"/>
          <w14:textFill>
            <w14:solidFill>
              <w14:schemeClr w14:val="tx1"/>
            </w14:solidFill>
          </w14:textFill>
        </w:rPr>
        <w:t>投标分项报价表</w:t>
      </w:r>
    </w:p>
    <w:p w14:paraId="7E5722DB">
      <w:pPr>
        <w:widowControl/>
        <w:spacing w:line="440" w:lineRule="exact"/>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w:t>
      </w:r>
      <w:r>
        <w:rPr>
          <w:rFonts w:hint="eastAsia" w:ascii="宋体" w:hAnsi="宋体" w:cs="宋体"/>
          <w:color w:val="000000" w:themeColor="text1"/>
          <w:szCs w:val="21"/>
          <w:u w:val="single"/>
          <w14:textFill>
            <w14:solidFill>
              <w14:schemeClr w14:val="tx1"/>
            </w14:solidFill>
          </w14:textFill>
        </w:rPr>
        <w:t xml:space="preserve">                               </w:t>
      </w:r>
    </w:p>
    <w:p w14:paraId="5C0929A7">
      <w:pPr>
        <w:widowControl/>
        <w:spacing w:line="440" w:lineRule="exact"/>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 xml:space="preserve">               </w:t>
      </w:r>
    </w:p>
    <w:tbl>
      <w:tblPr>
        <w:tblStyle w:val="50"/>
        <w:tblW w:w="9474" w:type="dxa"/>
        <w:jc w:val="center"/>
        <w:tblLayout w:type="fixed"/>
        <w:tblCellMar>
          <w:top w:w="0" w:type="dxa"/>
          <w:left w:w="108" w:type="dxa"/>
          <w:bottom w:w="0" w:type="dxa"/>
          <w:right w:w="108" w:type="dxa"/>
        </w:tblCellMar>
      </w:tblPr>
      <w:tblGrid>
        <w:gridCol w:w="9474"/>
      </w:tblGrid>
      <w:tr w14:paraId="7331E9C0">
        <w:tblPrEx>
          <w:tblCellMar>
            <w:top w:w="0" w:type="dxa"/>
            <w:left w:w="108" w:type="dxa"/>
            <w:bottom w:w="0" w:type="dxa"/>
            <w:right w:w="108" w:type="dxa"/>
          </w:tblCellMar>
        </w:tblPrEx>
        <w:trPr>
          <w:trHeight w:val="1050" w:hRule="atLeast"/>
          <w:jc w:val="center"/>
        </w:trPr>
        <w:tc>
          <w:tcPr>
            <w:tcW w:w="9474" w:type="dxa"/>
            <w:tcBorders>
              <w:top w:val="nil"/>
              <w:left w:val="nil"/>
              <w:bottom w:val="nil"/>
              <w:right w:val="nil"/>
            </w:tcBorders>
            <w:shd w:val="clear" w:color="auto" w:fill="auto"/>
            <w:noWrap/>
            <w:vAlign w:val="center"/>
          </w:tcPr>
          <w:p w14:paraId="3962FDCF">
            <w:pPr>
              <w:widowControl/>
              <w:ind w:firstLine="562"/>
              <w:jc w:val="center"/>
              <w:textAlignment w:val="center"/>
              <w:rPr>
                <w:rFonts w:ascii="宋体" w:hAnsi="宋体" w:cs="宋体"/>
                <w:b/>
                <w:bCs/>
                <w:color w:val="000000"/>
                <w:kern w:val="0"/>
                <w:sz w:val="28"/>
                <w:szCs w:val="28"/>
                <w:lang w:bidi="ar"/>
              </w:rPr>
            </w:pPr>
          </w:p>
          <w:p w14:paraId="3EBB46D9">
            <w:pPr>
              <w:widowControl/>
              <w:ind w:firstLine="562"/>
              <w:jc w:val="center"/>
              <w:textAlignment w:val="center"/>
              <w:rPr>
                <w:rFonts w:ascii="宋体" w:hAnsi="宋体" w:cs="宋体"/>
                <w:b/>
                <w:bCs/>
                <w:color w:val="000000"/>
                <w:kern w:val="0"/>
                <w:sz w:val="24"/>
                <w:lang w:bidi="ar"/>
              </w:rPr>
            </w:pPr>
            <w:r>
              <w:rPr>
                <w:rFonts w:hint="eastAsia" w:ascii="宋体" w:hAnsi="宋体" w:cs="宋体"/>
                <w:b/>
                <w:bCs/>
                <w:color w:val="000000"/>
                <w:kern w:val="0"/>
                <w:sz w:val="24"/>
                <w:lang w:bidi="ar"/>
              </w:rPr>
              <w:t>庄桥老街街区更新项目通信线路上改下</w:t>
            </w:r>
          </w:p>
          <w:p w14:paraId="65CA9153">
            <w:pPr>
              <w:widowControl/>
              <w:ind w:firstLine="562"/>
              <w:jc w:val="center"/>
              <w:textAlignment w:val="center"/>
              <w:rPr>
                <w:rFonts w:ascii="宋体" w:hAnsi="宋体" w:cs="宋体"/>
                <w:b/>
                <w:bCs/>
                <w:color w:val="000000"/>
                <w:kern w:val="0"/>
                <w:sz w:val="28"/>
                <w:szCs w:val="28"/>
                <w:lang w:bidi="ar"/>
              </w:rPr>
            </w:pPr>
          </w:p>
          <w:tbl>
            <w:tblPr>
              <w:tblStyle w:val="50"/>
              <w:tblW w:w="9456" w:type="dxa"/>
              <w:tblInd w:w="0" w:type="dxa"/>
              <w:tblLayout w:type="fixed"/>
              <w:tblCellMar>
                <w:top w:w="0" w:type="dxa"/>
                <w:left w:w="108" w:type="dxa"/>
                <w:bottom w:w="0" w:type="dxa"/>
                <w:right w:w="108" w:type="dxa"/>
              </w:tblCellMar>
            </w:tblPr>
            <w:tblGrid>
              <w:gridCol w:w="840"/>
              <w:gridCol w:w="2172"/>
              <w:gridCol w:w="2302"/>
              <w:gridCol w:w="4142"/>
            </w:tblGrid>
            <w:tr w14:paraId="7D97FA56">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93507">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序号</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B5358">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工程项目</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CBF3D">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每项总价（元）</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FD024">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备注</w:t>
                  </w:r>
                </w:p>
              </w:tc>
            </w:tr>
            <w:tr w14:paraId="6D61767E">
              <w:tblPrEx>
                <w:tblCellMar>
                  <w:top w:w="0" w:type="dxa"/>
                  <w:left w:w="108" w:type="dxa"/>
                  <w:bottom w:w="0" w:type="dxa"/>
                  <w:right w:w="108" w:type="dxa"/>
                </w:tblCellMar>
              </w:tblPrEx>
              <w:trPr>
                <w:trHeight w:val="96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CD1D4">
                  <w:pPr>
                    <w:widowControl/>
                    <w:jc w:val="center"/>
                    <w:textAlignment w:val="center"/>
                    <w:rPr>
                      <w:rFonts w:ascii="宋体" w:hAnsi="宋体" w:cs="宋体"/>
                      <w:color w:val="000000"/>
                      <w:szCs w:val="21"/>
                    </w:rPr>
                  </w:pPr>
                  <w:r>
                    <w:rPr>
                      <w:rFonts w:ascii="宋体" w:hAnsi="宋体" w:cs="宋体"/>
                      <w:color w:val="000000"/>
                      <w:kern w:val="0"/>
                      <w:szCs w:val="21"/>
                      <w:lang w:bidi="ar"/>
                    </w:rPr>
                    <w:t>1</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D5495">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综合通信管道工程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BF482">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DEB03">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新都路（丽庄路</w:t>
                  </w:r>
                  <w:r>
                    <w:rPr>
                      <w:rFonts w:ascii="宋体" w:hAnsi="宋体" w:cs="宋体"/>
                      <w:color w:val="000000"/>
                      <w:kern w:val="0"/>
                      <w:szCs w:val="21"/>
                      <w:lang w:bidi="ar"/>
                    </w:rPr>
                    <w:t>-河东路）、外环北路（河东路-晴楠东苑西侧）、金葛巷、公园北路、解放路（河东路-九龙大道西侧）、文体路（庄桥文化大会堂周边）、成家村地块主路等</w:t>
                  </w:r>
                </w:p>
              </w:tc>
            </w:tr>
            <w:tr w14:paraId="76778719">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1BF72">
                  <w:pPr>
                    <w:widowControl/>
                    <w:jc w:val="center"/>
                    <w:textAlignment w:val="center"/>
                    <w:rPr>
                      <w:rFonts w:ascii="宋体" w:hAnsi="宋体" w:cs="宋体"/>
                      <w:color w:val="000000"/>
                      <w:szCs w:val="21"/>
                    </w:rPr>
                  </w:pPr>
                  <w:r>
                    <w:rPr>
                      <w:rFonts w:ascii="宋体" w:hAnsi="宋体" w:cs="宋体"/>
                      <w:color w:val="000000"/>
                      <w:kern w:val="0"/>
                      <w:szCs w:val="21"/>
                      <w:lang w:bidi="ar"/>
                    </w:rPr>
                    <w:t>2</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92E52">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电信光缆迁移工程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EA434">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3ADEB">
                  <w:pPr>
                    <w:rPr>
                      <w:rFonts w:ascii="宋体" w:hAnsi="宋体" w:cs="宋体"/>
                      <w:color w:val="000000"/>
                      <w:szCs w:val="21"/>
                    </w:rPr>
                  </w:pPr>
                </w:p>
              </w:tc>
            </w:tr>
            <w:tr w14:paraId="3F77E2F9">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07D4F">
                  <w:pPr>
                    <w:widowControl/>
                    <w:jc w:val="center"/>
                    <w:textAlignment w:val="center"/>
                    <w:rPr>
                      <w:rFonts w:ascii="宋体" w:hAnsi="宋体" w:cs="宋体"/>
                      <w:color w:val="000000"/>
                      <w:szCs w:val="21"/>
                    </w:rPr>
                  </w:pPr>
                  <w:r>
                    <w:rPr>
                      <w:rFonts w:ascii="宋体" w:hAnsi="宋体" w:cs="宋体"/>
                      <w:color w:val="000000"/>
                      <w:kern w:val="0"/>
                      <w:szCs w:val="21"/>
                      <w:lang w:bidi="ar"/>
                    </w:rPr>
                    <w:t>3</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5C6D8">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移动光缆迁移工程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A040D">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F49AA">
                  <w:pPr>
                    <w:rPr>
                      <w:rFonts w:ascii="宋体" w:hAnsi="宋体" w:cs="宋体"/>
                      <w:color w:val="000000"/>
                      <w:szCs w:val="21"/>
                    </w:rPr>
                  </w:pPr>
                </w:p>
              </w:tc>
            </w:tr>
            <w:tr w14:paraId="156AE247">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7962F">
                  <w:pPr>
                    <w:widowControl/>
                    <w:jc w:val="center"/>
                    <w:textAlignment w:val="center"/>
                    <w:rPr>
                      <w:rFonts w:ascii="宋体" w:hAnsi="宋体" w:cs="宋体"/>
                      <w:color w:val="000000"/>
                      <w:szCs w:val="21"/>
                    </w:rPr>
                  </w:pPr>
                  <w:r>
                    <w:rPr>
                      <w:rFonts w:ascii="宋体" w:hAnsi="宋体" w:cs="宋体"/>
                      <w:color w:val="000000"/>
                      <w:kern w:val="0"/>
                      <w:szCs w:val="21"/>
                      <w:lang w:bidi="ar"/>
                    </w:rPr>
                    <w:t>4</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64BB2">
                  <w:pPr>
                    <w:widowControl/>
                    <w:jc w:val="left"/>
                    <w:textAlignment w:val="center"/>
                    <w:rPr>
                      <w:rFonts w:ascii="宋体" w:hAnsi="宋体" w:cs="宋体"/>
                      <w:color w:val="000000"/>
                      <w:szCs w:val="21"/>
                    </w:rPr>
                  </w:pPr>
                  <w:r>
                    <w:rPr>
                      <w:rFonts w:hint="eastAsia" w:ascii="宋体" w:hAnsi="宋体" w:cs="宋体"/>
                      <w:color w:val="000000"/>
                      <w:kern w:val="0"/>
                      <w:szCs w:val="21"/>
                      <w:lang w:bidi="ar"/>
                    </w:rPr>
                    <w:t>联通光缆迁移工程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95B3B">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8486D">
                  <w:pPr>
                    <w:rPr>
                      <w:rFonts w:ascii="宋体" w:hAnsi="宋体" w:cs="宋体"/>
                      <w:color w:val="000000"/>
                      <w:szCs w:val="21"/>
                    </w:rPr>
                  </w:pPr>
                </w:p>
              </w:tc>
            </w:tr>
            <w:tr w14:paraId="7894FA8C">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68BE6">
                  <w:pPr>
                    <w:widowControl/>
                    <w:jc w:val="center"/>
                    <w:textAlignment w:val="center"/>
                    <w:rPr>
                      <w:rFonts w:ascii="宋体" w:hAnsi="宋体" w:cs="宋体"/>
                      <w:color w:val="000000"/>
                      <w:szCs w:val="21"/>
                    </w:rPr>
                  </w:pPr>
                  <w:r>
                    <w:rPr>
                      <w:rFonts w:ascii="宋体" w:hAnsi="宋体" w:cs="宋体"/>
                      <w:color w:val="000000"/>
                      <w:kern w:val="0"/>
                      <w:szCs w:val="21"/>
                      <w:lang w:bidi="ar"/>
                    </w:rPr>
                    <w:t>5</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F672A">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华数光缆迁移工程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85069">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FC0AE">
                  <w:pPr>
                    <w:rPr>
                      <w:rFonts w:ascii="宋体" w:hAnsi="宋体" w:cs="宋体"/>
                      <w:color w:val="000000"/>
                      <w:szCs w:val="21"/>
                    </w:rPr>
                  </w:pPr>
                </w:p>
              </w:tc>
            </w:tr>
            <w:tr w14:paraId="396A6547">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17421">
                  <w:pPr>
                    <w:widowControl/>
                    <w:jc w:val="center"/>
                    <w:textAlignment w:val="center"/>
                    <w:rPr>
                      <w:rFonts w:ascii="宋体" w:hAnsi="宋体" w:cs="宋体"/>
                      <w:color w:val="000000"/>
                      <w:szCs w:val="21"/>
                    </w:rPr>
                  </w:pPr>
                  <w:r>
                    <w:rPr>
                      <w:rFonts w:ascii="宋体" w:hAnsi="宋体" w:cs="宋体"/>
                      <w:color w:val="000000"/>
                      <w:kern w:val="0"/>
                      <w:szCs w:val="21"/>
                      <w:lang w:bidi="ar"/>
                    </w:rPr>
                    <w:t>6</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2F135">
                  <w:pPr>
                    <w:widowControl/>
                    <w:jc w:val="left"/>
                    <w:textAlignment w:val="center"/>
                    <w:rPr>
                      <w:rFonts w:ascii="宋体" w:hAnsi="宋体" w:cs="宋体"/>
                      <w:color w:val="000000"/>
                      <w:szCs w:val="21"/>
                    </w:rPr>
                  </w:pPr>
                  <w:r>
                    <w:rPr>
                      <w:rFonts w:hint="eastAsia" w:ascii="宋体" w:hAnsi="宋体" w:cs="宋体"/>
                      <w:color w:val="000000"/>
                      <w:kern w:val="0"/>
                      <w:szCs w:val="21"/>
                      <w:lang w:bidi="ar"/>
                    </w:rPr>
                    <w:t>通信线路拆除工程</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CDEA2">
                  <w:pPr>
                    <w:rPr>
                      <w:rFonts w:ascii="宋体" w:hAnsi="宋体" w:cs="宋体"/>
                      <w:color w:val="000000"/>
                      <w:szCs w:val="21"/>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3EFA3">
                  <w:pPr>
                    <w:widowControl/>
                    <w:textAlignment w:val="center"/>
                    <w:rPr>
                      <w:rFonts w:ascii="宋体" w:hAnsi="宋体" w:cs="宋体"/>
                      <w:color w:val="000000"/>
                      <w:szCs w:val="21"/>
                    </w:rPr>
                  </w:pPr>
                  <w:r>
                    <w:rPr>
                      <w:rFonts w:hint="eastAsia" w:ascii="宋体" w:hAnsi="宋体" w:cs="宋体"/>
                      <w:color w:val="000000"/>
                      <w:kern w:val="0"/>
                      <w:szCs w:val="21"/>
                      <w:lang w:bidi="ar"/>
                    </w:rPr>
                    <w:t>拆除各家光缆、通信杆线等</w:t>
                  </w:r>
                </w:p>
              </w:tc>
            </w:tr>
            <w:tr w14:paraId="5E3CD0F2">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FDA87">
                  <w:pPr>
                    <w:widowControl/>
                    <w:jc w:val="center"/>
                    <w:textAlignment w:val="center"/>
                    <w:rPr>
                      <w:rFonts w:ascii="宋体" w:hAnsi="宋体" w:cs="宋体"/>
                      <w:color w:val="000000"/>
                      <w:kern w:val="0"/>
                      <w:szCs w:val="21"/>
                      <w:lang w:bidi="ar"/>
                    </w:rPr>
                  </w:pPr>
                  <w:r>
                    <w:rPr>
                      <w:rFonts w:ascii="宋体" w:hAnsi="宋体" w:cs="宋体"/>
                      <w:color w:val="000000"/>
                      <w:kern w:val="0"/>
                      <w:szCs w:val="21"/>
                      <w:lang w:bidi="ar"/>
                    </w:rPr>
                    <w:t>7</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DA090">
                  <w:pPr>
                    <w:widowControl/>
                    <w:jc w:val="center"/>
                    <w:textAlignment w:val="center"/>
                    <w:rPr>
                      <w:rFonts w:ascii="宋体" w:hAnsi="宋体" w:cs="宋体"/>
                      <w:color w:val="000000"/>
                      <w:kern w:val="0"/>
                      <w:szCs w:val="21"/>
                      <w:lang w:bidi="ar"/>
                    </w:rPr>
                  </w:pPr>
                  <w:r>
                    <w:rPr>
                      <w:rFonts w:hint="eastAsia" w:ascii="宋体" w:hAnsi="宋体" w:cs="宋体"/>
                      <w:color w:val="000000"/>
                      <w:kern w:val="0"/>
                      <w:szCs w:val="21"/>
                      <w:lang w:bidi="ar"/>
                    </w:rPr>
                    <w:t>智慧井盖</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4C879">
                  <w:pPr>
                    <w:widowControl/>
                    <w:textAlignment w:val="center"/>
                    <w:rPr>
                      <w:rFonts w:ascii="宋体" w:hAnsi="宋体" w:cs="宋体"/>
                      <w:color w:val="000000"/>
                      <w:kern w:val="0"/>
                      <w:szCs w:val="21"/>
                      <w:lang w:bidi="ar"/>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3F233">
                  <w:pPr>
                    <w:widowControl/>
                    <w:textAlignment w:val="center"/>
                    <w:rPr>
                      <w:rFonts w:ascii="宋体" w:hAnsi="宋体" w:cs="宋体"/>
                      <w:color w:val="000000"/>
                      <w:kern w:val="0"/>
                      <w:szCs w:val="21"/>
                      <w:lang w:bidi="ar"/>
                    </w:rPr>
                  </w:pPr>
                </w:p>
              </w:tc>
            </w:tr>
            <w:tr w14:paraId="7CD0DEE9">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3EF46">
                  <w:pPr>
                    <w:widowControl/>
                    <w:jc w:val="center"/>
                    <w:textAlignment w:val="center"/>
                    <w:rPr>
                      <w:rFonts w:ascii="宋体" w:hAnsi="宋体" w:cs="宋体"/>
                      <w:color w:val="000000"/>
                      <w:kern w:val="0"/>
                      <w:szCs w:val="21"/>
                      <w:lang w:bidi="ar"/>
                    </w:rPr>
                  </w:pPr>
                  <w:r>
                    <w:rPr>
                      <w:rFonts w:ascii="宋体" w:hAnsi="宋体" w:cs="宋体"/>
                      <w:color w:val="000000"/>
                      <w:kern w:val="0"/>
                      <w:szCs w:val="21"/>
                      <w:lang w:bidi="ar"/>
                    </w:rPr>
                    <w:t>8</w:t>
                  </w: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8FFD6">
                  <w:pPr>
                    <w:widowControl/>
                    <w:jc w:val="center"/>
                    <w:textAlignment w:val="center"/>
                    <w:rPr>
                      <w:rFonts w:ascii="宋体" w:hAnsi="宋体" w:cs="宋体"/>
                      <w:color w:val="000000"/>
                      <w:kern w:val="0"/>
                      <w:szCs w:val="21"/>
                      <w:lang w:bidi="ar"/>
                    </w:rPr>
                  </w:pPr>
                  <w:r>
                    <w:rPr>
                      <w:rFonts w:hint="eastAsia" w:ascii="宋体" w:hAnsi="宋体" w:cs="宋体"/>
                      <w:color w:val="000000"/>
                      <w:kern w:val="0"/>
                      <w:szCs w:val="21"/>
                      <w:lang w:bidi="ar"/>
                    </w:rPr>
                    <w:t>平台接入集成费用</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83923">
                  <w:pPr>
                    <w:widowControl/>
                    <w:textAlignment w:val="center"/>
                    <w:rPr>
                      <w:rFonts w:ascii="宋体" w:hAnsi="宋体" w:cs="宋体"/>
                      <w:color w:val="000000"/>
                      <w:kern w:val="0"/>
                      <w:szCs w:val="21"/>
                      <w:lang w:bidi="ar"/>
                    </w:rPr>
                  </w:pP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C5006">
                  <w:pPr>
                    <w:widowControl/>
                    <w:textAlignment w:val="center"/>
                    <w:rPr>
                      <w:rFonts w:ascii="宋体" w:hAnsi="宋体" w:cs="宋体"/>
                      <w:color w:val="000000"/>
                      <w:kern w:val="0"/>
                      <w:szCs w:val="21"/>
                      <w:lang w:bidi="ar"/>
                    </w:rPr>
                  </w:pPr>
                </w:p>
              </w:tc>
            </w:tr>
            <w:tr w14:paraId="775C662D">
              <w:tblPrEx>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38930">
                  <w:pPr>
                    <w:jc w:val="center"/>
                    <w:rPr>
                      <w:rFonts w:ascii="宋体" w:hAnsi="宋体" w:cs="宋体"/>
                      <w:color w:val="000000"/>
                      <w:szCs w:val="21"/>
                    </w:rPr>
                  </w:pPr>
                </w:p>
              </w:tc>
              <w:tc>
                <w:tcPr>
                  <w:tcW w:w="21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9B786">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合计：</w:t>
                  </w:r>
                </w:p>
              </w:tc>
              <w:tc>
                <w:tcPr>
                  <w:tcW w:w="23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9C93">
                  <w:pPr>
                    <w:widowControl/>
                    <w:jc w:val="right"/>
                    <w:textAlignment w:val="center"/>
                    <w:rPr>
                      <w:rFonts w:ascii="宋体" w:hAnsi="宋体" w:cs="宋体"/>
                      <w:b/>
                      <w:bCs/>
                      <w:color w:val="000000"/>
                      <w:szCs w:val="21"/>
                    </w:rPr>
                  </w:pPr>
                  <w:r>
                    <w:rPr>
                      <w:rFonts w:ascii="宋体" w:hAnsi="宋体" w:cs="宋体"/>
                      <w:b/>
                      <w:bCs/>
                      <w:color w:val="000000"/>
                      <w:kern w:val="0"/>
                      <w:szCs w:val="21"/>
                      <w:lang w:bidi="ar"/>
                    </w:rPr>
                    <w:t xml:space="preserve">0.00 </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4745F">
                  <w:pPr>
                    <w:rPr>
                      <w:rFonts w:ascii="宋体" w:hAnsi="宋体" w:cs="宋体"/>
                      <w:b/>
                      <w:bCs/>
                      <w:color w:val="000000"/>
                      <w:szCs w:val="21"/>
                    </w:rPr>
                  </w:pPr>
                </w:p>
              </w:tc>
            </w:tr>
          </w:tbl>
          <w:p w14:paraId="3EDDAD43">
            <w:pPr>
              <w:widowControl/>
              <w:ind w:firstLine="562"/>
              <w:jc w:val="center"/>
              <w:textAlignment w:val="center"/>
              <w:rPr>
                <w:rFonts w:ascii="宋体" w:hAnsi="宋体" w:cs="宋体"/>
                <w:b/>
                <w:bCs/>
                <w:color w:val="000000"/>
                <w:kern w:val="0"/>
                <w:sz w:val="28"/>
                <w:szCs w:val="28"/>
                <w:lang w:bidi="ar"/>
              </w:rPr>
            </w:pPr>
          </w:p>
        </w:tc>
      </w:tr>
    </w:tbl>
    <w:p w14:paraId="7892F5E6">
      <w:pPr>
        <w:snapToGrid w:val="0"/>
        <w:spacing w:line="440" w:lineRule="exact"/>
        <w:ind w:firstLine="42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注：1）本表内容由投标人根据实际情况补充填写；2）本表“投标报价”应当与“开标一览表”的投标报价金额一致。</w:t>
      </w:r>
    </w:p>
    <w:p w14:paraId="5871A983">
      <w:pPr>
        <w:spacing w:line="360" w:lineRule="auto"/>
        <w:ind w:firstLine="420"/>
        <w:rPr>
          <w:rFonts w:ascii="宋体" w:hAnsi="宋体" w:cs="宋体"/>
          <w:bCs/>
          <w:color w:val="000000" w:themeColor="text1"/>
          <w:szCs w:val="21"/>
          <w14:textFill>
            <w14:solidFill>
              <w14:schemeClr w14:val="tx1"/>
            </w14:solidFill>
          </w14:textFill>
        </w:rPr>
      </w:pPr>
    </w:p>
    <w:p w14:paraId="6D2171C0">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投标人全称（公章）：</w:t>
      </w:r>
    </w:p>
    <w:p w14:paraId="72FAE9E5">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法定代表人（单位负责人）或授权代表（签字或盖章）：</w:t>
      </w:r>
    </w:p>
    <w:p w14:paraId="42FDBD65">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w:t>
      </w:r>
      <w:r>
        <w:rPr>
          <w:rFonts w:hint="eastAsia" w:ascii="宋体" w:hAnsi="宋体" w:cs="宋体"/>
          <w:color w:val="000000" w:themeColor="text1"/>
          <w:szCs w:val="21"/>
          <w14:textFill>
            <w14:solidFill>
              <w14:schemeClr w14:val="tx1"/>
            </w14:solidFill>
          </w14:textFill>
        </w:rPr>
        <w:br w:type="page"/>
      </w:r>
    </w:p>
    <w:p w14:paraId="355EC741">
      <w:pPr>
        <w:pStyle w:val="2"/>
        <w:jc w:val="center"/>
        <w:rPr>
          <w:rFonts w:ascii="宋体" w:hAnsi="宋体" w:cs="宋体"/>
          <w:b/>
          <w:color w:val="000000" w:themeColor="text1"/>
          <w:kern w:val="0"/>
          <w:sz w:val="24"/>
          <w:szCs w:val="24"/>
          <w:lang w:val="zh-CN"/>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3、</w:t>
      </w:r>
      <w:r>
        <w:rPr>
          <w:rFonts w:hint="eastAsia" w:ascii="宋体" w:hAnsi="宋体" w:cs="宋体"/>
          <w:b/>
          <w:color w:val="000000" w:themeColor="text1"/>
          <w:kern w:val="0"/>
          <w:sz w:val="24"/>
          <w:szCs w:val="24"/>
          <w:lang w:val="zh-CN"/>
          <w14:textFill>
            <w14:solidFill>
              <w14:schemeClr w14:val="tx1"/>
            </w14:solidFill>
          </w14:textFill>
        </w:rPr>
        <w:t>政府采购统计基础信息表</w:t>
      </w:r>
    </w:p>
    <w:p w14:paraId="2EF2B5D9">
      <w:pPr>
        <w:pStyle w:val="2"/>
        <w:spacing w:line="360" w:lineRule="auto"/>
        <w:rPr>
          <w:rFonts w:ascii="仿宋" w:hAnsi="仿宋" w:eastAsia="仿宋" w:cs="仿宋"/>
          <w:color w:val="000000" w:themeColor="text1"/>
          <w14:textFill>
            <w14:solidFill>
              <w14:schemeClr w14:val="tx1"/>
            </w14:solidFill>
          </w14:textFill>
        </w:rPr>
      </w:pPr>
    </w:p>
    <w:tbl>
      <w:tblPr>
        <w:tblStyle w:val="50"/>
        <w:tblW w:w="8537" w:type="dxa"/>
        <w:jc w:val="center"/>
        <w:tblLayout w:type="fixed"/>
        <w:tblCellMar>
          <w:top w:w="0" w:type="dxa"/>
          <w:left w:w="108" w:type="dxa"/>
          <w:bottom w:w="0" w:type="dxa"/>
          <w:right w:w="108" w:type="dxa"/>
        </w:tblCellMar>
      </w:tblPr>
      <w:tblGrid>
        <w:gridCol w:w="4998"/>
        <w:gridCol w:w="3539"/>
      </w:tblGrid>
      <w:tr w14:paraId="620660AA">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C728C0D">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采购人及采购项目名称</w:t>
            </w:r>
          </w:p>
        </w:tc>
        <w:tc>
          <w:tcPr>
            <w:tcW w:w="3539" w:type="dxa"/>
            <w:tcBorders>
              <w:top w:val="single" w:color="000000" w:sz="4" w:space="0"/>
              <w:left w:val="nil"/>
              <w:bottom w:val="single" w:color="000000" w:sz="4" w:space="0"/>
              <w:right w:val="single" w:color="000000" w:sz="4" w:space="0"/>
            </w:tcBorders>
          </w:tcPr>
          <w:p w14:paraId="7BF79E5C">
            <w:pPr>
              <w:spacing w:line="360" w:lineRule="auto"/>
              <w:ind w:firstLine="420"/>
              <w:rPr>
                <w:rFonts w:ascii="仿宋" w:hAnsi="仿宋" w:eastAsia="仿宋" w:cs="仿宋"/>
                <w:color w:val="000000" w:themeColor="text1"/>
                <w14:textFill>
                  <w14:solidFill>
                    <w14:schemeClr w14:val="tx1"/>
                  </w14:solidFill>
                </w14:textFill>
              </w:rPr>
            </w:pPr>
          </w:p>
        </w:tc>
      </w:tr>
      <w:tr w14:paraId="07A1C44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949425B">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投标单位名称</w:t>
            </w:r>
          </w:p>
        </w:tc>
        <w:tc>
          <w:tcPr>
            <w:tcW w:w="3539" w:type="dxa"/>
            <w:tcBorders>
              <w:top w:val="single" w:color="000000" w:sz="4" w:space="0"/>
              <w:left w:val="nil"/>
              <w:bottom w:val="single" w:color="000000" w:sz="4" w:space="0"/>
              <w:right w:val="single" w:color="000000" w:sz="4" w:space="0"/>
            </w:tcBorders>
          </w:tcPr>
          <w:p w14:paraId="3B630251">
            <w:pPr>
              <w:spacing w:line="360" w:lineRule="auto"/>
              <w:ind w:firstLine="420"/>
              <w:rPr>
                <w:rFonts w:ascii="仿宋" w:hAnsi="仿宋" w:eastAsia="仿宋" w:cs="仿宋"/>
                <w:color w:val="000000" w:themeColor="text1"/>
                <w14:textFill>
                  <w14:solidFill>
                    <w14:schemeClr w14:val="tx1"/>
                  </w14:solidFill>
                </w14:textFill>
              </w:rPr>
            </w:pPr>
          </w:p>
        </w:tc>
      </w:tr>
      <w:tr w14:paraId="7923FE38">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933BCBF">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投标单位是否为外商投资企业</w:t>
            </w:r>
          </w:p>
        </w:tc>
        <w:tc>
          <w:tcPr>
            <w:tcW w:w="3539" w:type="dxa"/>
            <w:tcBorders>
              <w:top w:val="single" w:color="000000" w:sz="4" w:space="0"/>
              <w:left w:val="nil"/>
              <w:bottom w:val="single" w:color="000000" w:sz="4" w:space="0"/>
              <w:right w:val="single" w:color="000000" w:sz="4" w:space="0"/>
            </w:tcBorders>
          </w:tcPr>
          <w:p w14:paraId="791FA13A">
            <w:pPr>
              <w:spacing w:line="360" w:lineRule="auto"/>
              <w:ind w:firstLine="420"/>
              <w:rPr>
                <w:rFonts w:ascii="仿宋" w:hAnsi="仿宋" w:eastAsia="仿宋" w:cs="仿宋"/>
                <w:color w:val="000000" w:themeColor="text1"/>
                <w14:textFill>
                  <w14:solidFill>
                    <w14:schemeClr w14:val="tx1"/>
                  </w14:solidFill>
                </w14:textFill>
              </w:rPr>
            </w:pPr>
          </w:p>
        </w:tc>
      </w:tr>
      <w:tr w14:paraId="59BDE9B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DCA7578">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投标单位是否为宁波企业</w:t>
            </w:r>
          </w:p>
        </w:tc>
        <w:tc>
          <w:tcPr>
            <w:tcW w:w="3539" w:type="dxa"/>
            <w:tcBorders>
              <w:top w:val="single" w:color="000000" w:sz="4" w:space="0"/>
              <w:left w:val="nil"/>
              <w:bottom w:val="single" w:color="000000" w:sz="4" w:space="0"/>
              <w:right w:val="single" w:color="000000" w:sz="4" w:space="0"/>
            </w:tcBorders>
          </w:tcPr>
          <w:p w14:paraId="260FA81F">
            <w:pPr>
              <w:spacing w:line="360" w:lineRule="auto"/>
              <w:ind w:firstLine="420"/>
              <w:rPr>
                <w:rFonts w:ascii="仿宋" w:hAnsi="仿宋" w:eastAsia="仿宋" w:cs="仿宋"/>
                <w:color w:val="000000" w:themeColor="text1"/>
                <w14:textFill>
                  <w14:solidFill>
                    <w14:schemeClr w14:val="tx1"/>
                  </w14:solidFill>
                </w14:textFill>
              </w:rPr>
            </w:pPr>
          </w:p>
        </w:tc>
      </w:tr>
      <w:tr w14:paraId="5751458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482D3ED">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5F693B07">
            <w:pPr>
              <w:spacing w:line="360" w:lineRule="auto"/>
              <w:ind w:firstLine="420"/>
              <w:rPr>
                <w:rFonts w:ascii="仿宋" w:hAnsi="仿宋" w:eastAsia="仿宋" w:cs="仿宋"/>
                <w:color w:val="000000" w:themeColor="text1"/>
                <w14:textFill>
                  <w14:solidFill>
                    <w14:schemeClr w14:val="tx1"/>
                  </w14:solidFill>
                </w14:textFill>
              </w:rPr>
            </w:pPr>
          </w:p>
        </w:tc>
      </w:tr>
      <w:tr w14:paraId="7D2C4D3A">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6F7FA87">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提供的货物是否本企业制造</w:t>
            </w:r>
          </w:p>
        </w:tc>
        <w:tc>
          <w:tcPr>
            <w:tcW w:w="3539" w:type="dxa"/>
            <w:tcBorders>
              <w:top w:val="single" w:color="000000" w:sz="4" w:space="0"/>
              <w:left w:val="nil"/>
              <w:bottom w:val="single" w:color="000000" w:sz="4" w:space="0"/>
              <w:right w:val="single" w:color="000000" w:sz="4" w:space="0"/>
            </w:tcBorders>
          </w:tcPr>
          <w:p w14:paraId="07A0EF45">
            <w:pPr>
              <w:spacing w:line="360" w:lineRule="auto"/>
              <w:ind w:firstLine="420"/>
              <w:rPr>
                <w:rFonts w:ascii="仿宋" w:hAnsi="仿宋" w:eastAsia="仿宋" w:cs="仿宋"/>
                <w:color w:val="000000" w:themeColor="text1"/>
                <w14:textFill>
                  <w14:solidFill>
                    <w14:schemeClr w14:val="tx1"/>
                  </w14:solidFill>
                </w14:textFill>
              </w:rPr>
            </w:pPr>
          </w:p>
        </w:tc>
      </w:tr>
      <w:tr w14:paraId="7061C53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1B02126">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货物原产地国别</w:t>
            </w:r>
          </w:p>
        </w:tc>
        <w:tc>
          <w:tcPr>
            <w:tcW w:w="3539" w:type="dxa"/>
            <w:tcBorders>
              <w:top w:val="single" w:color="000000" w:sz="4" w:space="0"/>
              <w:left w:val="nil"/>
              <w:bottom w:val="single" w:color="000000" w:sz="4" w:space="0"/>
              <w:right w:val="single" w:color="000000" w:sz="4" w:space="0"/>
            </w:tcBorders>
          </w:tcPr>
          <w:p w14:paraId="0CA7F997">
            <w:pPr>
              <w:spacing w:line="360" w:lineRule="auto"/>
              <w:ind w:firstLine="420"/>
              <w:rPr>
                <w:rFonts w:ascii="仿宋" w:hAnsi="仿宋" w:eastAsia="仿宋" w:cs="仿宋"/>
                <w:color w:val="000000" w:themeColor="text1"/>
                <w14:textFill>
                  <w14:solidFill>
                    <w14:schemeClr w14:val="tx1"/>
                  </w14:solidFill>
                </w14:textFill>
              </w:rPr>
            </w:pPr>
          </w:p>
        </w:tc>
      </w:tr>
      <w:tr w14:paraId="66DF21E1">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0518675">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提供的货物是否为节能清单产品</w:t>
            </w:r>
          </w:p>
        </w:tc>
        <w:tc>
          <w:tcPr>
            <w:tcW w:w="3539" w:type="dxa"/>
            <w:tcBorders>
              <w:top w:val="single" w:color="000000" w:sz="4" w:space="0"/>
              <w:left w:val="nil"/>
              <w:bottom w:val="single" w:color="000000" w:sz="4" w:space="0"/>
              <w:right w:val="single" w:color="000000" w:sz="4" w:space="0"/>
            </w:tcBorders>
          </w:tcPr>
          <w:p w14:paraId="591BBF30">
            <w:pPr>
              <w:spacing w:line="360" w:lineRule="auto"/>
              <w:ind w:firstLine="420"/>
              <w:rPr>
                <w:rFonts w:ascii="仿宋" w:hAnsi="仿宋" w:eastAsia="仿宋" w:cs="仿宋"/>
                <w:color w:val="000000" w:themeColor="text1"/>
                <w14:textFill>
                  <w14:solidFill>
                    <w14:schemeClr w14:val="tx1"/>
                  </w14:solidFill>
                </w14:textFill>
              </w:rPr>
            </w:pPr>
          </w:p>
        </w:tc>
      </w:tr>
      <w:tr w14:paraId="625AB08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7E5C9E4">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3F6003C3">
            <w:pPr>
              <w:spacing w:line="360" w:lineRule="auto"/>
              <w:ind w:firstLine="420"/>
              <w:rPr>
                <w:rFonts w:ascii="仿宋" w:hAnsi="仿宋" w:eastAsia="仿宋" w:cs="仿宋"/>
                <w:color w:val="000000" w:themeColor="text1"/>
                <w14:textFill>
                  <w14:solidFill>
                    <w14:schemeClr w14:val="tx1"/>
                  </w14:solidFill>
                </w14:textFill>
              </w:rPr>
            </w:pPr>
          </w:p>
        </w:tc>
      </w:tr>
      <w:tr w14:paraId="50CD328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28B5C11">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承担的工程或是否本企业提供</w:t>
            </w:r>
          </w:p>
        </w:tc>
        <w:tc>
          <w:tcPr>
            <w:tcW w:w="3539" w:type="dxa"/>
            <w:tcBorders>
              <w:top w:val="single" w:color="000000" w:sz="4" w:space="0"/>
              <w:left w:val="nil"/>
              <w:bottom w:val="single" w:color="000000" w:sz="4" w:space="0"/>
              <w:right w:val="single" w:color="000000" w:sz="4" w:space="0"/>
            </w:tcBorders>
          </w:tcPr>
          <w:p w14:paraId="48D5EA9A">
            <w:pPr>
              <w:spacing w:line="360" w:lineRule="auto"/>
              <w:ind w:firstLine="420"/>
              <w:rPr>
                <w:rFonts w:ascii="仿宋" w:hAnsi="仿宋" w:eastAsia="仿宋" w:cs="仿宋"/>
                <w:color w:val="000000" w:themeColor="text1"/>
                <w14:textFill>
                  <w14:solidFill>
                    <w14:schemeClr w14:val="tx1"/>
                  </w14:solidFill>
                </w14:textFill>
              </w:rPr>
            </w:pPr>
          </w:p>
        </w:tc>
      </w:tr>
    </w:tbl>
    <w:p w14:paraId="71F1A952">
      <w:pPr>
        <w:adjustRightInd w:val="0"/>
        <w:spacing w:line="360" w:lineRule="auto"/>
        <w:ind w:firstLine="48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备注：请各投标人务必填写此表作为投标文件的组成部分。</w:t>
      </w:r>
    </w:p>
    <w:p w14:paraId="73E8475D">
      <w:pPr>
        <w:pStyle w:val="20"/>
        <w:ind w:firstLine="420"/>
      </w:pPr>
    </w:p>
    <w:p w14:paraId="3BDDD804">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法定代表人或授权代表（签字或盖章）： </w:t>
      </w:r>
    </w:p>
    <w:p w14:paraId="6A6D848C">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投标人（盖章）：</w:t>
      </w:r>
    </w:p>
    <w:p w14:paraId="4BE8E6AC">
      <w:pPr>
        <w:snapToGrid w:val="0"/>
        <w:spacing w:line="4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日期：年 月 日</w:t>
      </w:r>
    </w:p>
    <w:p w14:paraId="3AF5BB62">
      <w:pPr>
        <w:ind w:firstLine="56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br w:type="page"/>
      </w:r>
    </w:p>
    <w:p w14:paraId="2C63DF18">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4、供应商自觉抵制政府采购领域</w:t>
      </w:r>
    </w:p>
    <w:p w14:paraId="44EC347E">
      <w:pPr>
        <w:pStyle w:val="2"/>
        <w:jc w:val="center"/>
        <w:rPr>
          <w:rFonts w:ascii="宋体" w:hAnsi="宋体" w:cs="宋体"/>
          <w:b/>
          <w:color w:val="000000" w:themeColor="text1"/>
          <w:kern w:val="0"/>
          <w:sz w:val="24"/>
          <w:szCs w:val="24"/>
          <w14:textFill>
            <w14:solidFill>
              <w14:schemeClr w14:val="tx1"/>
            </w14:solidFill>
          </w14:textFill>
        </w:rPr>
      </w:pPr>
      <w:r>
        <w:rPr>
          <w:rFonts w:hint="eastAsia" w:ascii="宋体" w:hAnsi="宋体" w:cs="宋体"/>
          <w:b/>
          <w:color w:val="000000" w:themeColor="text1"/>
          <w:kern w:val="0"/>
          <w:sz w:val="24"/>
          <w:szCs w:val="24"/>
          <w14:textFill>
            <w14:solidFill>
              <w14:schemeClr w14:val="tx1"/>
            </w14:solidFill>
          </w14:textFill>
        </w:rPr>
        <w:t>商业贿赂行为承诺书</w:t>
      </w:r>
    </w:p>
    <w:p w14:paraId="03E5E5FD">
      <w:pPr>
        <w:spacing w:line="360" w:lineRule="auto"/>
        <w:ind w:firstLine="420"/>
        <w:rPr>
          <w:rFonts w:ascii="宋体" w:hAnsi="宋体" w:cs="宋体"/>
          <w:color w:val="000000" w:themeColor="text1"/>
          <w:szCs w:val="21"/>
          <w14:textFill>
            <w14:solidFill>
              <w14:schemeClr w14:val="tx1"/>
            </w14:solidFill>
          </w14:textFill>
        </w:rPr>
      </w:pPr>
    </w:p>
    <w:p w14:paraId="30518711">
      <w:pPr>
        <w:spacing w:line="360" w:lineRule="auto"/>
        <w:ind w:firstLine="422"/>
        <w:rPr>
          <w:rFonts w:ascii="宋体" w:hAnsi="宋体" w:cs="宋体"/>
          <w:b/>
          <w:bCs/>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致浙江中铁科工程咨询有限公司：</w:t>
      </w:r>
    </w:p>
    <w:p w14:paraId="5092E6A4">
      <w:pPr>
        <w:spacing w:line="360" w:lineRule="auto"/>
        <w:ind w:firstLine="420" w:firstLineChars="200"/>
        <w:rPr>
          <w:rFonts w:ascii="宋体" w:hAnsi="宋体" w:cs="宋体"/>
          <w:color w:val="000000" w:themeColor="text1"/>
          <w:szCs w:val="21"/>
          <w:lang w:eastAsia="zh-TW"/>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集中采购机构组织的政府采购活动中，我方庄重承诺：</w:t>
      </w:r>
    </w:p>
    <w:p w14:paraId="6A48A4D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一、依法参与政府采购活动，遵纪守法，诚信经营，公平竞争。</w:t>
      </w:r>
    </w:p>
    <w:p w14:paraId="67BF8928">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二、不向采购单位、集中采购机构和政府采购评审专家提供任何形式的商业贿赂；对索取或接受商业贿赂的单位和个人，及时向财政部门和纪检监察机关举报。</w:t>
      </w:r>
    </w:p>
    <w:p w14:paraId="4EF15945">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三、不以提供虚假资质文件等形式参与政府采购活动，不以虚假材料谋取中标。</w:t>
      </w:r>
    </w:p>
    <w:p w14:paraId="63FD1974">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四、不采取不正当手段诋毁、排挤其他供应商，与其他参与政府采购活动供应商保持良性的竞争关系。</w:t>
      </w:r>
    </w:p>
    <w:p w14:paraId="1223DBB7">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五、不与采购单位、集中采购机构和政府采购评审专家恶意串通，自觉维护政府采购公平竞争的市场秩序。</w:t>
      </w:r>
    </w:p>
    <w:p w14:paraId="33A28D5D">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六、不与其他供应商串通采取围标、陪标等商业欺诈手段谋取中标，积极维护国家利益、社会公共利益和采购单位的合法权益。</w:t>
      </w:r>
    </w:p>
    <w:p w14:paraId="6B246D91">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七、严格履行政府采购合同约定义务，不在政府采购合同执行过程中采取降低质量或标准、减少数量、拖延交付时间等方式损害采购单位的利益，并自觉承担违约责任。</w:t>
      </w:r>
    </w:p>
    <w:p w14:paraId="0F2C4BAF">
      <w:pPr>
        <w:spacing w:line="360" w:lineRule="auto"/>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八、自觉接受并积极配合财政部门和纪检监察机关依法实施的监督检查，如实反映情况，及时提供有关证明材料。</w:t>
      </w:r>
    </w:p>
    <w:p w14:paraId="493F9B3B">
      <w:pPr>
        <w:spacing w:line="360" w:lineRule="auto"/>
        <w:ind w:firstLine="420"/>
        <w:rPr>
          <w:rFonts w:ascii="宋体" w:hAnsi="宋体" w:cs="宋体"/>
          <w:color w:val="000000" w:themeColor="text1"/>
          <w:szCs w:val="21"/>
          <w14:textFill>
            <w14:solidFill>
              <w14:schemeClr w14:val="tx1"/>
            </w14:solidFill>
          </w14:textFill>
        </w:rPr>
      </w:pPr>
    </w:p>
    <w:p w14:paraId="04DD9B46">
      <w:pPr>
        <w:spacing w:line="360" w:lineRule="auto"/>
        <w:ind w:firstLine="420"/>
        <w:rPr>
          <w:rFonts w:ascii="宋体" w:hAnsi="宋体" w:cs="宋体"/>
          <w:color w:val="000000" w:themeColor="text1"/>
          <w:szCs w:val="21"/>
          <w14:textFill>
            <w14:solidFill>
              <w14:schemeClr w14:val="tx1"/>
            </w14:solidFill>
          </w14:textFill>
        </w:rPr>
      </w:pPr>
    </w:p>
    <w:p w14:paraId="06F38B16">
      <w:pPr>
        <w:snapToGrid w:val="0"/>
        <w:spacing w:before="50" w:after="50" w:line="600" w:lineRule="auto"/>
        <w:ind w:left="130" w:hanging="130" w:hangingChars="6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投标人名称（盖章）：</w:t>
      </w:r>
    </w:p>
    <w:p w14:paraId="68DF88EE">
      <w:pPr>
        <w:snapToGrid w:val="0"/>
        <w:spacing w:before="50" w:after="50" w:line="600" w:lineRule="auto"/>
        <w:ind w:left="130" w:hanging="130" w:hangingChars="6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法定代表人或授权代表（签字或盖章）：</w:t>
      </w:r>
    </w:p>
    <w:p w14:paraId="17C9020D">
      <w:pPr>
        <w:snapToGrid w:val="0"/>
        <w:spacing w:before="120" w:beforeLines="50" w:after="50" w:line="360" w:lineRule="auto"/>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日期：    年   月   日</w:t>
      </w:r>
    </w:p>
    <w:p w14:paraId="39387297">
      <w:pPr>
        <w:ind w:firstLine="482"/>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br w:type="page"/>
      </w:r>
    </w:p>
    <w:p w14:paraId="20E8D204">
      <w:pPr>
        <w:spacing w:line="360" w:lineRule="auto"/>
        <w:ind w:firstLine="482"/>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5.供应商认为需要提供的其他资料；（如有需提供）</w:t>
      </w:r>
    </w:p>
    <w:p w14:paraId="2943A037">
      <w:pPr>
        <w:widowControl/>
        <w:ind w:firstLine="420"/>
        <w:jc w:val="left"/>
        <w:rPr>
          <w:rFonts w:eastAsia="方正书宋简体"/>
          <w:color w:val="000000" w:themeColor="text1"/>
          <w:szCs w:val="20"/>
          <w14:textFill>
            <w14:solidFill>
              <w14:schemeClr w14:val="tx1"/>
            </w14:solidFill>
          </w14:textFill>
        </w:rPr>
      </w:pPr>
      <w:r>
        <w:rPr>
          <w:color w:val="000000" w:themeColor="text1"/>
          <w14:textFill>
            <w14:solidFill>
              <w14:schemeClr w14:val="tx1"/>
            </w14:solidFill>
          </w14:textFill>
        </w:rPr>
        <w:br w:type="page"/>
      </w:r>
    </w:p>
    <w:p w14:paraId="4C06A121">
      <w:pPr>
        <w:spacing w:line="360" w:lineRule="auto"/>
        <w:ind w:firstLine="482"/>
        <w:jc w:val="center"/>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sz w:val="24"/>
          <w:lang w:val="en-US" w:eastAsia="zh-CN"/>
          <w14:textFill>
            <w14:solidFill>
              <w14:schemeClr w14:val="tx1"/>
            </w14:solidFill>
          </w14:textFill>
        </w:rPr>
        <w:t>6.</w:t>
      </w:r>
      <w:r>
        <w:rPr>
          <w:rFonts w:hint="eastAsia" w:ascii="宋体" w:hAnsi="宋体" w:eastAsia="宋体" w:cs="宋体"/>
          <w:b/>
          <w:bCs/>
          <w:color w:val="000000" w:themeColor="text1"/>
          <w:sz w:val="24"/>
          <w14:textFill>
            <w14:solidFill>
              <w14:schemeClr w14:val="tx1"/>
            </w14:solidFill>
          </w14:textFill>
        </w:rPr>
        <w:t>中小企业声明函</w:t>
      </w:r>
    </w:p>
    <w:p w14:paraId="26BC6A8F">
      <w:pPr>
        <w:spacing w:line="360" w:lineRule="auto"/>
        <w:rPr>
          <w:rFonts w:hint="eastAsia" w:ascii="仿宋" w:hAnsi="仿宋" w:eastAsia="仿宋" w:cs="仿宋"/>
        </w:rPr>
      </w:pPr>
    </w:p>
    <w:p w14:paraId="6B047F71">
      <w:pPr>
        <w:spacing w:line="360" w:lineRule="auto"/>
        <w:ind w:firstLine="360" w:firstLineChars="150"/>
        <w:jc w:val="left"/>
        <w:rPr>
          <w:rFonts w:hint="eastAsia"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w:t>
      </w:r>
      <w:r>
        <w:rPr>
          <w:rFonts w:hint="eastAsia" w:ascii="仿宋" w:hAnsi="仿宋" w:eastAsia="仿宋" w:cs="仿宋"/>
          <w:sz w:val="24"/>
          <w:u w:val="single"/>
        </w:rPr>
        <w:t xml:space="preserve"> （单位名称）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14:paraId="2AF6F0F2">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w:t>
      </w:r>
      <w:r>
        <w:rPr>
          <w:rFonts w:hint="eastAsia" w:ascii="仿宋" w:hAnsi="仿宋" w:eastAsia="仿宋" w:cs="仿宋"/>
          <w:sz w:val="24"/>
          <w:u w:val="single"/>
          <w:lang w:eastAsia="zh-CN"/>
        </w:rPr>
        <w:t>招标文件</w:t>
      </w:r>
      <w:r>
        <w:rPr>
          <w:rFonts w:hint="eastAsia" w:ascii="仿宋" w:hAnsi="仿宋" w:eastAsia="仿宋" w:cs="仿宋"/>
          <w:sz w:val="24"/>
          <w:u w:val="single"/>
        </w:rPr>
        <w:t>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6ADC611">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w:t>
      </w:r>
      <w:r>
        <w:rPr>
          <w:rFonts w:hint="eastAsia" w:ascii="仿宋" w:hAnsi="仿宋" w:eastAsia="仿宋" w:cs="仿宋"/>
          <w:sz w:val="24"/>
          <w:u w:val="single"/>
          <w:lang w:eastAsia="zh-CN"/>
        </w:rPr>
        <w:t>招标文件</w:t>
      </w:r>
      <w:r>
        <w:rPr>
          <w:rFonts w:hint="eastAsia" w:ascii="仿宋" w:hAnsi="仿宋" w:eastAsia="仿宋" w:cs="仿宋"/>
          <w:sz w:val="24"/>
          <w:u w:val="single"/>
        </w:rPr>
        <w:t>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5D218B0C">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708C6D12">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27CF574">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3EBF9928">
      <w:pPr>
        <w:spacing w:line="360" w:lineRule="auto"/>
        <w:ind w:right="1760"/>
        <w:jc w:val="right"/>
        <w:rPr>
          <w:rFonts w:hint="eastAsia" w:ascii="仿宋" w:hAnsi="仿宋" w:eastAsia="仿宋" w:cs="仿宋"/>
          <w:sz w:val="24"/>
        </w:rPr>
      </w:pPr>
    </w:p>
    <w:p w14:paraId="14DC28B7">
      <w:pPr>
        <w:keepNext w:val="0"/>
        <w:keepLines w:val="0"/>
        <w:pageBreakBefore w:val="0"/>
        <w:widowControl w:val="0"/>
        <w:kinsoku/>
        <w:wordWrap/>
        <w:overflowPunct/>
        <w:topLinePunct w:val="0"/>
        <w:autoSpaceDE/>
        <w:autoSpaceDN/>
        <w:bidi w:val="0"/>
        <w:adjustRightInd w:val="0"/>
        <w:snapToGrid w:val="0"/>
        <w:spacing w:line="360" w:lineRule="auto"/>
        <w:ind w:leftChars="1700" w:firstLine="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法定代表人或其授权委托人（签名或印章）：</w:t>
      </w:r>
    </w:p>
    <w:p w14:paraId="39110B48">
      <w:pPr>
        <w:keepNext w:val="0"/>
        <w:keepLines w:val="0"/>
        <w:pageBreakBefore w:val="0"/>
        <w:widowControl w:val="0"/>
        <w:kinsoku/>
        <w:wordWrap/>
        <w:overflowPunct/>
        <w:topLinePunct w:val="0"/>
        <w:autoSpaceDE/>
        <w:autoSpaceDN/>
        <w:bidi w:val="0"/>
        <w:adjustRightInd w:val="0"/>
        <w:snapToGrid w:val="0"/>
        <w:spacing w:line="360" w:lineRule="auto"/>
        <w:ind w:leftChars="1700" w:firstLine="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投标人（盖章）：</w:t>
      </w:r>
    </w:p>
    <w:p w14:paraId="1B4D41F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textAlignment w:val="auto"/>
        <w:rPr>
          <w:rFonts w:hint="eastAsia" w:ascii="仿宋" w:hAnsi="仿宋" w:eastAsia="仿宋" w:cs="仿宋"/>
          <w:b/>
          <w:kern w:val="0"/>
          <w:sz w:val="32"/>
          <w:szCs w:val="32"/>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lang w:val="en-US" w:eastAsia="zh-CN"/>
        </w:rPr>
        <w:t>:</w:t>
      </w:r>
    </w:p>
    <w:p w14:paraId="0A9C0A80">
      <w:pPr>
        <w:spacing w:line="360" w:lineRule="auto"/>
        <w:ind w:firstLine="310" w:firstLineChars="147"/>
        <w:jc w:val="left"/>
        <w:rPr>
          <w:rFonts w:hint="eastAsia" w:ascii="仿宋" w:hAnsi="仿宋" w:eastAsia="仿宋" w:cs="仿宋"/>
          <w:sz w:val="24"/>
        </w:rPr>
      </w:pPr>
      <w:r>
        <w:rPr>
          <w:rFonts w:hint="eastAsia" w:ascii="仿宋" w:hAnsi="仿宋" w:eastAsia="仿宋" w:cs="仿宋"/>
          <w:b/>
          <w:szCs w:val="21"/>
        </w:rPr>
        <w:t>从业人员、营业收入、资产总额填报上一年度数据，无上一年度数据的新成立企业可不填报。</w:t>
      </w:r>
    </w:p>
    <w:p w14:paraId="4D309497">
      <w:pPr>
        <w:spacing w:line="400" w:lineRule="exact"/>
        <w:ind w:firstLine="643"/>
        <w:jc w:val="center"/>
        <w:rPr>
          <w:b/>
          <w:color w:val="000000" w:themeColor="text1"/>
          <w:sz w:val="22"/>
          <w14:textFill>
            <w14:solidFill>
              <w14:schemeClr w14:val="tx1"/>
            </w14:solidFill>
          </w14:textFill>
        </w:rPr>
      </w:pPr>
      <w:r>
        <w:rPr>
          <w:rFonts w:hint="eastAsia" w:ascii="仿宋" w:hAnsi="仿宋" w:eastAsia="仿宋" w:cs="仿宋"/>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ascii="宋体" w:hAnsi="宋体" w:cs="宋体"/>
          <w:b/>
          <w:bCs/>
          <w:color w:val="000000" w:themeColor="text1"/>
          <w:sz w:val="32"/>
          <w:szCs w:val="32"/>
          <w14:textFill>
            <w14:solidFill>
              <w14:schemeClr w14:val="tx1"/>
            </w14:solidFill>
          </w14:textFill>
        </w:rPr>
        <w:br w:type="page"/>
      </w:r>
      <w:r>
        <w:rPr>
          <w:rFonts w:hint="eastAsia" w:ascii="宋体" w:hAnsi="宋体" w:cs="宋体"/>
          <w:b/>
          <w:color w:val="000000" w:themeColor="text1"/>
          <w:kern w:val="0"/>
          <w:sz w:val="24"/>
          <w14:textFill>
            <w14:solidFill>
              <w14:schemeClr w14:val="tx1"/>
            </w14:solidFill>
          </w14:textFill>
        </w:rPr>
        <w:t>7、残疾人福利性单位声明函（如符合请提供）</w:t>
      </w:r>
    </w:p>
    <w:p w14:paraId="3A3E9C1F">
      <w:pPr>
        <w:pStyle w:val="19"/>
        <w:ind w:firstLine="420"/>
      </w:pPr>
    </w:p>
    <w:p w14:paraId="71231C6F">
      <w:pPr>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本单位郑重声明，根据《财政部 民政部 中国残疾人联合会关于促进残疾人就业政府采购政策的通知》（财库</w:t>
      </w:r>
      <w:r>
        <w:rPr>
          <w:rFonts w:hint="eastAsia" w:ascii="宋体" w:hAnsi="宋体" w:cs="宋体"/>
          <w:color w:val="000000" w:themeColor="text1"/>
          <w:szCs w:val="21"/>
          <w14:textFill>
            <w14:solidFill>
              <w14:schemeClr w14:val="tx1"/>
            </w14:solidFill>
          </w14:textFill>
        </w:rPr>
        <w:t>〔2017〕141</w:t>
      </w:r>
      <w:r>
        <w:rPr>
          <w:rFonts w:hint="eastAsia" w:ascii="宋体" w:hAnsi="宋体" w:cs="宋体"/>
          <w:color w:val="000000" w:themeColor="text1"/>
          <w:spacing w:val="6"/>
          <w:szCs w:val="21"/>
          <w14:textFill>
            <w14:solidFill>
              <w14:schemeClr w14:val="tx1"/>
            </w14:solidFill>
          </w14:textFill>
        </w:rPr>
        <w:t>号）的规定，本单位为符合条件的残疾人福利性单位，且本单位参加</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单位的</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项目采购活动提供本单位制造的货物（由本单位承担工程/提供），或者提供其他残疾人福利性单位制造的货物（不包括使用非残疾人福利性单位注册商标的货物）。</w:t>
      </w:r>
    </w:p>
    <w:p w14:paraId="45EA8A13">
      <w:pPr>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本单位对上述声明的真实性负责。如有虚假，将依法承担相应责任。</w:t>
      </w:r>
    </w:p>
    <w:p w14:paraId="1D45BD5F">
      <w:pPr>
        <w:spacing w:line="360" w:lineRule="auto"/>
        <w:ind w:firstLine="444" w:firstLineChars="200"/>
        <w:rPr>
          <w:rFonts w:ascii="宋体" w:hAnsi="宋体" w:cs="宋体"/>
          <w:color w:val="000000" w:themeColor="text1"/>
          <w:spacing w:val="6"/>
          <w:szCs w:val="21"/>
          <w14:textFill>
            <w14:solidFill>
              <w14:schemeClr w14:val="tx1"/>
            </w14:solidFill>
          </w14:textFill>
        </w:rPr>
      </w:pPr>
    </w:p>
    <w:p w14:paraId="12097DDD">
      <w:pPr>
        <w:tabs>
          <w:tab w:val="left" w:pos="4860"/>
        </w:tabs>
        <w:spacing w:line="360" w:lineRule="auto"/>
        <w:ind w:firstLine="3552" w:firstLineChars="16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单位名称（盖章）：</w:t>
      </w:r>
    </w:p>
    <w:p w14:paraId="2A9EF528">
      <w:pPr>
        <w:tabs>
          <w:tab w:val="left" w:pos="4860"/>
        </w:tabs>
        <w:spacing w:line="360" w:lineRule="auto"/>
        <w:ind w:firstLine="3552" w:firstLineChars="16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日  期：</w:t>
      </w:r>
    </w:p>
    <w:p w14:paraId="02B761FE">
      <w:pPr>
        <w:tabs>
          <w:tab w:val="left" w:pos="4860"/>
        </w:tabs>
        <w:spacing w:line="360" w:lineRule="auto"/>
        <w:ind w:firstLine="420" w:firstLineChars="200"/>
        <w:rPr>
          <w:rFonts w:ascii="宋体" w:hAnsi="宋体" w:cs="宋体"/>
          <w:color w:val="000000" w:themeColor="text1"/>
          <w:szCs w:val="21"/>
          <w14:textFill>
            <w14:solidFill>
              <w14:schemeClr w14:val="tx1"/>
            </w14:solidFill>
          </w14:textFill>
        </w:rPr>
      </w:pPr>
    </w:p>
    <w:p w14:paraId="47E0059D">
      <w:pPr>
        <w:pStyle w:val="19"/>
        <w:ind w:firstLine="420"/>
      </w:pPr>
    </w:p>
    <w:p w14:paraId="429B5236">
      <w:pPr>
        <w:tabs>
          <w:tab w:val="left" w:pos="4860"/>
        </w:tabs>
        <w:spacing w:line="360" w:lineRule="auto"/>
        <w:ind w:firstLine="444"/>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注：1、如供应商为非残疾人福利性单位的可不提供本声明函。</w:t>
      </w:r>
    </w:p>
    <w:p w14:paraId="0993E694">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2、享受政府采购支持政策的残疾人福利性单位应当同时满足以下条件：</w:t>
      </w:r>
    </w:p>
    <w:p w14:paraId="579F6DEC">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（1）安置的残疾人占本单位在职职工人数的比例不低于25%（含25%），并且安置的残疾人人数不少于10人（含10人）；</w:t>
      </w:r>
    </w:p>
    <w:p w14:paraId="340F4F16">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（2）依法与安置的每位残疾人签订了一年以上（含一年）的劳动合同或协议；</w:t>
      </w:r>
    </w:p>
    <w:p w14:paraId="11A219E8">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（3）为安置的每位残疾人按月足额缴纳了基本养老保险、基本医疗保险、失业保险、工伤保险和生育保险等社会保险费；</w:t>
      </w:r>
    </w:p>
    <w:p w14:paraId="1161BA1A">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（4）通过银行等金融机构向安置的每位残疾人，按月支付了不低于单位所在区县适用的经省级人民政府批准的月最低工资标准的工资；</w:t>
      </w:r>
    </w:p>
    <w:p w14:paraId="37DF455F">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（5）提供本单位制造的货物、承担的工程或者（以下简称产品），或者提供其他残疾人福利性单位制造的货物（不包括使用非残疾人福利性单位注册商标的货物）。</w:t>
      </w:r>
    </w:p>
    <w:p w14:paraId="5F9082FE">
      <w:pPr>
        <w:tabs>
          <w:tab w:val="left" w:pos="4860"/>
        </w:tabs>
        <w:spacing w:line="360" w:lineRule="auto"/>
        <w:ind w:firstLine="444" w:firstLineChars="200"/>
        <w:rPr>
          <w:rFonts w:ascii="宋体" w:hAnsi="宋体" w:cs="宋体"/>
          <w:color w:val="000000" w:themeColor="text1"/>
          <w:spacing w:val="6"/>
          <w:szCs w:val="21"/>
          <w14:textFill>
            <w14:solidFill>
              <w14:schemeClr w14:val="tx1"/>
            </w14:solidFill>
          </w14:textFill>
        </w:rPr>
        <w:sectPr>
          <w:footerReference r:id="rId7" w:type="default"/>
          <w:pgSz w:w="11906" w:h="16838"/>
          <w:pgMar w:top="1440" w:right="1803" w:bottom="1440" w:left="1803" w:header="567" w:footer="567" w:gutter="0"/>
          <w:cols w:space="0" w:num="1"/>
          <w:docGrid w:linePitch="602" w:charSpace="0"/>
        </w:sectPr>
      </w:pPr>
      <w:r>
        <w:rPr>
          <w:rFonts w:hint="eastAsia" w:ascii="宋体" w:hAnsi="宋体" w:cs="宋体"/>
          <w:color w:val="000000" w:themeColor="text1"/>
          <w:spacing w:val="6"/>
          <w:szCs w:val="21"/>
          <w14:textFill>
            <w14:solidFill>
              <w14:schemeClr w14:val="tx1"/>
            </w14:solidFill>
          </w14:textFill>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协议的雇员人数。</w:t>
      </w:r>
    </w:p>
    <w:tbl>
      <w:tblPr>
        <w:tblStyle w:val="50"/>
        <w:tblW w:w="15301" w:type="dxa"/>
        <w:jc w:val="center"/>
        <w:tblLayout w:type="fixed"/>
        <w:tblCellMar>
          <w:top w:w="0" w:type="dxa"/>
          <w:left w:w="108" w:type="dxa"/>
          <w:bottom w:w="0" w:type="dxa"/>
          <w:right w:w="108" w:type="dxa"/>
        </w:tblCellMar>
      </w:tblPr>
      <w:tblGrid>
        <w:gridCol w:w="1985"/>
        <w:gridCol w:w="1498"/>
        <w:gridCol w:w="1763"/>
        <w:gridCol w:w="1660"/>
        <w:gridCol w:w="1458"/>
        <w:gridCol w:w="1636"/>
        <w:gridCol w:w="1520"/>
        <w:gridCol w:w="1285"/>
        <w:gridCol w:w="1275"/>
        <w:gridCol w:w="1221"/>
      </w:tblGrid>
      <w:tr w14:paraId="472A70CB">
        <w:tblPrEx>
          <w:tblCellMar>
            <w:top w:w="0" w:type="dxa"/>
            <w:left w:w="108" w:type="dxa"/>
            <w:bottom w:w="0" w:type="dxa"/>
            <w:right w:w="108" w:type="dxa"/>
          </w:tblCellMar>
        </w:tblPrEx>
        <w:trPr>
          <w:trHeight w:val="420" w:hRule="atLeast"/>
          <w:jc w:val="center"/>
        </w:trPr>
        <w:tc>
          <w:tcPr>
            <w:tcW w:w="15301" w:type="dxa"/>
            <w:gridSpan w:val="10"/>
            <w:tcBorders>
              <w:top w:val="nil"/>
              <w:left w:val="nil"/>
              <w:bottom w:val="nil"/>
              <w:right w:val="nil"/>
            </w:tcBorders>
            <w:vAlign w:val="bottom"/>
          </w:tcPr>
          <w:p w14:paraId="6C03335F">
            <w:pPr>
              <w:widowControl/>
              <w:ind w:firstLine="402"/>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中小微行业划型标准规定（根据工信部联企业〔2011〕300号制定）</w:t>
            </w:r>
          </w:p>
        </w:tc>
      </w:tr>
      <w:tr w14:paraId="1630568B">
        <w:tblPrEx>
          <w:tblCellMar>
            <w:top w:w="0" w:type="dxa"/>
            <w:left w:w="108" w:type="dxa"/>
            <w:bottom w:w="0" w:type="dxa"/>
            <w:right w:w="108" w:type="dxa"/>
          </w:tblCellMar>
        </w:tblPrEx>
        <w:trPr>
          <w:trHeight w:val="465" w:hRule="atLeast"/>
          <w:jc w:val="center"/>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3C102BC8">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行业</w:t>
            </w:r>
          </w:p>
        </w:tc>
        <w:tc>
          <w:tcPr>
            <w:tcW w:w="4921" w:type="dxa"/>
            <w:gridSpan w:val="3"/>
            <w:tcBorders>
              <w:top w:val="single" w:color="auto" w:sz="8" w:space="0"/>
              <w:left w:val="nil"/>
              <w:bottom w:val="single" w:color="auto" w:sz="4" w:space="0"/>
              <w:right w:val="single" w:color="000000" w:sz="8" w:space="0"/>
            </w:tcBorders>
            <w:vAlign w:val="bottom"/>
          </w:tcPr>
          <w:p w14:paraId="3ECCB704">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中型企业（且）</w:t>
            </w:r>
          </w:p>
        </w:tc>
        <w:tc>
          <w:tcPr>
            <w:tcW w:w="4614" w:type="dxa"/>
            <w:gridSpan w:val="3"/>
            <w:tcBorders>
              <w:top w:val="single" w:color="auto" w:sz="8" w:space="0"/>
              <w:left w:val="nil"/>
              <w:bottom w:val="single" w:color="auto" w:sz="4" w:space="0"/>
              <w:right w:val="single" w:color="000000" w:sz="8" w:space="0"/>
            </w:tcBorders>
            <w:vAlign w:val="bottom"/>
          </w:tcPr>
          <w:p w14:paraId="39901AE4">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小型企业（且）</w:t>
            </w:r>
          </w:p>
        </w:tc>
        <w:tc>
          <w:tcPr>
            <w:tcW w:w="3781" w:type="dxa"/>
            <w:gridSpan w:val="3"/>
            <w:tcBorders>
              <w:top w:val="single" w:color="auto" w:sz="8" w:space="0"/>
              <w:left w:val="nil"/>
              <w:bottom w:val="single" w:color="auto" w:sz="4" w:space="0"/>
              <w:right w:val="single" w:color="000000" w:sz="8" w:space="0"/>
            </w:tcBorders>
            <w:vAlign w:val="bottom"/>
          </w:tcPr>
          <w:p w14:paraId="0BDC312F">
            <w:pPr>
              <w:widowControl/>
              <w:jc w:val="center"/>
              <w:rPr>
                <w:rFonts w:ascii="仿宋" w:hAnsi="仿宋" w:eastAsia="仿宋" w:cs="宋体"/>
                <w:b/>
                <w:bCs/>
                <w:color w:val="000000" w:themeColor="text1"/>
                <w:kern w:val="0"/>
                <w:sz w:val="20"/>
                <w:szCs w:val="20"/>
                <w14:textFill>
                  <w14:solidFill>
                    <w14:schemeClr w14:val="tx1"/>
                  </w14:solidFill>
                </w14:textFill>
              </w:rPr>
            </w:pPr>
            <w:r>
              <w:rPr>
                <w:rFonts w:hint="eastAsia" w:ascii="仿宋" w:hAnsi="仿宋" w:eastAsia="仿宋" w:cs="宋体"/>
                <w:b/>
                <w:bCs/>
                <w:color w:val="000000" w:themeColor="text1"/>
                <w:kern w:val="0"/>
                <w:sz w:val="20"/>
                <w:szCs w:val="20"/>
                <w14:textFill>
                  <w14:solidFill>
                    <w14:schemeClr w14:val="tx1"/>
                  </w14:solidFill>
                </w14:textFill>
              </w:rPr>
              <w:t>微型企业（或）</w:t>
            </w:r>
          </w:p>
        </w:tc>
      </w:tr>
      <w:tr w14:paraId="60152F39">
        <w:tblPrEx>
          <w:tblCellMar>
            <w:top w:w="0" w:type="dxa"/>
            <w:left w:w="108" w:type="dxa"/>
            <w:bottom w:w="0" w:type="dxa"/>
            <w:right w:w="108" w:type="dxa"/>
          </w:tblCellMar>
        </w:tblPrEx>
        <w:trPr>
          <w:trHeight w:val="523" w:hRule="atLeast"/>
          <w:jc w:val="center"/>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6FA038CF">
            <w:pPr>
              <w:widowControl/>
              <w:ind w:firstLine="402"/>
              <w:jc w:val="left"/>
              <w:rPr>
                <w:rFonts w:ascii="仿宋" w:hAnsi="仿宋" w:eastAsia="仿宋" w:cs="宋体"/>
                <w:b/>
                <w:bCs/>
                <w:color w:val="000000" w:themeColor="text1"/>
                <w:kern w:val="0"/>
                <w:sz w:val="20"/>
                <w:szCs w:val="20"/>
                <w14:textFill>
                  <w14:solidFill>
                    <w14:schemeClr w14:val="tx1"/>
                  </w14:solidFill>
                </w14:textFill>
              </w:rPr>
            </w:pPr>
          </w:p>
        </w:tc>
        <w:tc>
          <w:tcPr>
            <w:tcW w:w="1498" w:type="dxa"/>
            <w:tcBorders>
              <w:top w:val="nil"/>
              <w:left w:val="nil"/>
              <w:bottom w:val="single" w:color="auto" w:sz="4" w:space="0"/>
              <w:right w:val="single" w:color="auto" w:sz="4" w:space="0"/>
            </w:tcBorders>
            <w:vAlign w:val="bottom"/>
          </w:tcPr>
          <w:p w14:paraId="18048BCF">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从业人员X（人）</w:t>
            </w:r>
          </w:p>
        </w:tc>
        <w:tc>
          <w:tcPr>
            <w:tcW w:w="1763" w:type="dxa"/>
            <w:tcBorders>
              <w:top w:val="nil"/>
              <w:left w:val="nil"/>
              <w:bottom w:val="single" w:color="auto" w:sz="4" w:space="0"/>
              <w:right w:val="single" w:color="auto" w:sz="4" w:space="0"/>
            </w:tcBorders>
            <w:vAlign w:val="bottom"/>
          </w:tcPr>
          <w:p w14:paraId="660DAB87">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营业收入Y</w:t>
            </w:r>
          </w:p>
          <w:p w14:paraId="5CF21533">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660" w:type="dxa"/>
            <w:tcBorders>
              <w:top w:val="nil"/>
              <w:left w:val="nil"/>
              <w:bottom w:val="single" w:color="auto" w:sz="4" w:space="0"/>
              <w:right w:val="single" w:color="auto" w:sz="8" w:space="0"/>
            </w:tcBorders>
            <w:vAlign w:val="bottom"/>
          </w:tcPr>
          <w:p w14:paraId="25B6F6E8">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资产总额Z</w:t>
            </w:r>
          </w:p>
          <w:p w14:paraId="772DDE72">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458" w:type="dxa"/>
            <w:tcBorders>
              <w:top w:val="nil"/>
              <w:left w:val="nil"/>
              <w:bottom w:val="single" w:color="auto" w:sz="4" w:space="0"/>
              <w:right w:val="single" w:color="auto" w:sz="4" w:space="0"/>
            </w:tcBorders>
            <w:vAlign w:val="bottom"/>
          </w:tcPr>
          <w:p w14:paraId="4C0EE400">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从业人员X（人）</w:t>
            </w:r>
          </w:p>
        </w:tc>
        <w:tc>
          <w:tcPr>
            <w:tcW w:w="1636" w:type="dxa"/>
            <w:tcBorders>
              <w:top w:val="nil"/>
              <w:left w:val="nil"/>
              <w:bottom w:val="single" w:color="auto" w:sz="4" w:space="0"/>
              <w:right w:val="single" w:color="auto" w:sz="4" w:space="0"/>
            </w:tcBorders>
            <w:vAlign w:val="bottom"/>
          </w:tcPr>
          <w:p w14:paraId="45EEF812">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营业收入Y</w:t>
            </w:r>
          </w:p>
          <w:p w14:paraId="147112DB">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520" w:type="dxa"/>
            <w:tcBorders>
              <w:top w:val="nil"/>
              <w:left w:val="nil"/>
              <w:bottom w:val="single" w:color="auto" w:sz="4" w:space="0"/>
              <w:right w:val="single" w:color="auto" w:sz="8" w:space="0"/>
            </w:tcBorders>
            <w:vAlign w:val="bottom"/>
          </w:tcPr>
          <w:p w14:paraId="55B77923">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资产总额Z</w:t>
            </w:r>
          </w:p>
          <w:p w14:paraId="5353064B">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（万元）</w:t>
            </w:r>
          </w:p>
        </w:tc>
        <w:tc>
          <w:tcPr>
            <w:tcW w:w="1285" w:type="dxa"/>
            <w:tcBorders>
              <w:top w:val="nil"/>
              <w:left w:val="nil"/>
              <w:bottom w:val="single" w:color="auto" w:sz="4" w:space="0"/>
              <w:right w:val="single" w:color="auto" w:sz="4" w:space="0"/>
            </w:tcBorders>
            <w:vAlign w:val="bottom"/>
          </w:tcPr>
          <w:p w14:paraId="7E8B69FB">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从业人员X（人）</w:t>
            </w:r>
          </w:p>
        </w:tc>
        <w:tc>
          <w:tcPr>
            <w:tcW w:w="1275" w:type="dxa"/>
            <w:tcBorders>
              <w:top w:val="nil"/>
              <w:left w:val="nil"/>
              <w:bottom w:val="single" w:color="auto" w:sz="4" w:space="0"/>
              <w:right w:val="single" w:color="auto" w:sz="4" w:space="0"/>
            </w:tcBorders>
            <w:vAlign w:val="bottom"/>
          </w:tcPr>
          <w:p w14:paraId="2310E53F">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营业收入Y（万元）</w:t>
            </w:r>
          </w:p>
        </w:tc>
        <w:tc>
          <w:tcPr>
            <w:tcW w:w="1221" w:type="dxa"/>
            <w:tcBorders>
              <w:top w:val="nil"/>
              <w:left w:val="nil"/>
              <w:bottom w:val="single" w:color="auto" w:sz="4" w:space="0"/>
              <w:right w:val="single" w:color="auto" w:sz="8" w:space="0"/>
            </w:tcBorders>
            <w:vAlign w:val="bottom"/>
          </w:tcPr>
          <w:p w14:paraId="011CB3C2">
            <w:pPr>
              <w:widowControl/>
              <w:jc w:val="center"/>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资产总额Z（万元）</w:t>
            </w:r>
          </w:p>
        </w:tc>
      </w:tr>
      <w:tr w14:paraId="374F7580">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8F9D2B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1、农林牧渔业</w:t>
            </w:r>
          </w:p>
        </w:tc>
        <w:tc>
          <w:tcPr>
            <w:tcW w:w="1498" w:type="dxa"/>
            <w:tcBorders>
              <w:top w:val="nil"/>
              <w:left w:val="nil"/>
              <w:bottom w:val="single" w:color="auto" w:sz="4" w:space="0"/>
              <w:right w:val="single" w:color="auto" w:sz="4" w:space="0"/>
            </w:tcBorders>
            <w:vAlign w:val="bottom"/>
          </w:tcPr>
          <w:p w14:paraId="2E419CA4">
            <w:pPr>
              <w:widowControl/>
              <w:jc w:val="left"/>
              <w:rPr>
                <w:rFonts w:ascii="仿宋" w:hAnsi="仿宋" w:eastAsia="仿宋" w:cs="宋体"/>
                <w:color w:val="000000" w:themeColor="text1"/>
                <w:kern w:val="0"/>
                <w:sz w:val="20"/>
                <w:szCs w:val="20"/>
                <w14:textFill>
                  <w14:solidFill>
                    <w14:schemeClr w14:val="tx1"/>
                  </w14:solidFill>
                </w14:textFill>
              </w:rPr>
            </w:pPr>
          </w:p>
        </w:tc>
        <w:tc>
          <w:tcPr>
            <w:tcW w:w="1763" w:type="dxa"/>
            <w:tcBorders>
              <w:top w:val="nil"/>
              <w:left w:val="nil"/>
              <w:bottom w:val="single" w:color="auto" w:sz="4" w:space="0"/>
              <w:right w:val="single" w:color="auto" w:sz="4" w:space="0"/>
            </w:tcBorders>
            <w:vAlign w:val="bottom"/>
          </w:tcPr>
          <w:p w14:paraId="4C0A88D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500≤Y＜20000</w:t>
            </w:r>
          </w:p>
        </w:tc>
        <w:tc>
          <w:tcPr>
            <w:tcW w:w="1660" w:type="dxa"/>
            <w:tcBorders>
              <w:top w:val="nil"/>
              <w:left w:val="nil"/>
              <w:bottom w:val="single" w:color="auto" w:sz="4" w:space="0"/>
              <w:right w:val="single" w:color="auto" w:sz="8" w:space="0"/>
            </w:tcBorders>
            <w:vAlign w:val="bottom"/>
          </w:tcPr>
          <w:p w14:paraId="2D3DB643">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5FDE8B91">
            <w:pPr>
              <w:widowControl/>
              <w:jc w:val="left"/>
              <w:rPr>
                <w:rFonts w:ascii="仿宋" w:hAnsi="仿宋" w:eastAsia="仿宋" w:cs="宋体"/>
                <w:color w:val="000000" w:themeColor="text1"/>
                <w:kern w:val="0"/>
                <w:sz w:val="20"/>
                <w:szCs w:val="20"/>
                <w14:textFill>
                  <w14:solidFill>
                    <w14:schemeClr w14:val="tx1"/>
                  </w14:solidFill>
                </w14:textFill>
              </w:rPr>
            </w:pPr>
          </w:p>
        </w:tc>
        <w:tc>
          <w:tcPr>
            <w:tcW w:w="1636" w:type="dxa"/>
            <w:tcBorders>
              <w:top w:val="nil"/>
              <w:left w:val="nil"/>
              <w:bottom w:val="single" w:color="auto" w:sz="4" w:space="0"/>
              <w:right w:val="single" w:color="auto" w:sz="4" w:space="0"/>
            </w:tcBorders>
            <w:vAlign w:val="bottom"/>
          </w:tcPr>
          <w:p w14:paraId="683CF58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50≤Y＜500</w:t>
            </w:r>
          </w:p>
        </w:tc>
        <w:tc>
          <w:tcPr>
            <w:tcW w:w="1520" w:type="dxa"/>
            <w:tcBorders>
              <w:top w:val="nil"/>
              <w:left w:val="nil"/>
              <w:bottom w:val="single" w:color="auto" w:sz="4" w:space="0"/>
              <w:right w:val="single" w:color="auto" w:sz="8" w:space="0"/>
            </w:tcBorders>
            <w:vAlign w:val="bottom"/>
          </w:tcPr>
          <w:p w14:paraId="1391372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1193DDF0">
            <w:pPr>
              <w:widowControl/>
              <w:jc w:val="left"/>
              <w:rPr>
                <w:rFonts w:ascii="仿宋" w:hAnsi="仿宋" w:eastAsia="仿宋" w:cs="宋体"/>
                <w:color w:val="000000" w:themeColor="text1"/>
                <w:kern w:val="0"/>
                <w:sz w:val="20"/>
                <w:szCs w:val="20"/>
                <w14:textFill>
                  <w14:solidFill>
                    <w14:schemeClr w14:val="tx1"/>
                  </w14:solidFill>
                </w14:textFill>
              </w:rPr>
            </w:pPr>
          </w:p>
        </w:tc>
        <w:tc>
          <w:tcPr>
            <w:tcW w:w="1275" w:type="dxa"/>
            <w:tcBorders>
              <w:top w:val="nil"/>
              <w:left w:val="nil"/>
              <w:bottom w:val="single" w:color="auto" w:sz="4" w:space="0"/>
              <w:right w:val="single" w:color="auto" w:sz="4" w:space="0"/>
            </w:tcBorders>
            <w:vAlign w:val="bottom"/>
          </w:tcPr>
          <w:p w14:paraId="1268248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Y＜50</w:t>
            </w:r>
          </w:p>
        </w:tc>
        <w:tc>
          <w:tcPr>
            <w:tcW w:w="1221" w:type="dxa"/>
            <w:tcBorders>
              <w:top w:val="nil"/>
              <w:left w:val="nil"/>
              <w:bottom w:val="single" w:color="auto" w:sz="4" w:space="0"/>
              <w:right w:val="single" w:color="auto" w:sz="8" w:space="0"/>
            </w:tcBorders>
            <w:vAlign w:val="bottom"/>
          </w:tcPr>
          <w:p w14:paraId="486AA7D5">
            <w:pPr>
              <w:widowControl/>
              <w:jc w:val="left"/>
              <w:rPr>
                <w:rFonts w:ascii="仿宋" w:hAnsi="仿宋" w:eastAsia="仿宋" w:cs="宋体"/>
                <w:color w:val="000000" w:themeColor="text1"/>
                <w:kern w:val="0"/>
                <w:sz w:val="20"/>
                <w:szCs w:val="20"/>
                <w14:textFill>
                  <w14:solidFill>
                    <w14:schemeClr w14:val="tx1"/>
                  </w14:solidFill>
                </w14:textFill>
              </w:rPr>
            </w:pPr>
          </w:p>
        </w:tc>
      </w:tr>
      <w:tr w14:paraId="1B198AAC">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474A9B3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2、工业</w:t>
            </w:r>
          </w:p>
        </w:tc>
        <w:tc>
          <w:tcPr>
            <w:tcW w:w="1498" w:type="dxa"/>
            <w:tcBorders>
              <w:top w:val="nil"/>
              <w:left w:val="nil"/>
              <w:bottom w:val="single" w:color="auto" w:sz="4" w:space="0"/>
              <w:right w:val="single" w:color="auto" w:sz="4" w:space="0"/>
            </w:tcBorders>
            <w:vAlign w:val="bottom"/>
          </w:tcPr>
          <w:p w14:paraId="2428832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15C2E66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2000≤Y＜40000</w:t>
            </w:r>
          </w:p>
        </w:tc>
        <w:tc>
          <w:tcPr>
            <w:tcW w:w="1660" w:type="dxa"/>
            <w:tcBorders>
              <w:top w:val="nil"/>
              <w:left w:val="nil"/>
              <w:bottom w:val="single" w:color="auto" w:sz="4" w:space="0"/>
              <w:right w:val="single" w:color="auto" w:sz="8" w:space="0"/>
            </w:tcBorders>
            <w:vAlign w:val="bottom"/>
          </w:tcPr>
          <w:p w14:paraId="0954DDFC">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104AAB4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20≤X＜300</w:t>
            </w:r>
          </w:p>
        </w:tc>
        <w:tc>
          <w:tcPr>
            <w:tcW w:w="1636" w:type="dxa"/>
            <w:tcBorders>
              <w:top w:val="nil"/>
              <w:left w:val="nil"/>
              <w:bottom w:val="single" w:color="auto" w:sz="4" w:space="0"/>
              <w:right w:val="single" w:color="auto" w:sz="4" w:space="0"/>
            </w:tcBorders>
            <w:vAlign w:val="bottom"/>
          </w:tcPr>
          <w:p w14:paraId="092BBA7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300≤Y＜2000</w:t>
            </w:r>
          </w:p>
        </w:tc>
        <w:tc>
          <w:tcPr>
            <w:tcW w:w="1520" w:type="dxa"/>
            <w:tcBorders>
              <w:top w:val="nil"/>
              <w:left w:val="nil"/>
              <w:bottom w:val="single" w:color="auto" w:sz="4" w:space="0"/>
              <w:right w:val="single" w:color="auto" w:sz="8" w:space="0"/>
            </w:tcBorders>
            <w:vAlign w:val="bottom"/>
          </w:tcPr>
          <w:p w14:paraId="6695B9AE">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4B02CF5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50CEBD2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Y＜300</w:t>
            </w:r>
          </w:p>
        </w:tc>
        <w:tc>
          <w:tcPr>
            <w:tcW w:w="1221" w:type="dxa"/>
            <w:tcBorders>
              <w:top w:val="nil"/>
              <w:left w:val="nil"/>
              <w:bottom w:val="single" w:color="auto" w:sz="4" w:space="0"/>
              <w:right w:val="single" w:color="auto" w:sz="8" w:space="0"/>
            </w:tcBorders>
            <w:vAlign w:val="bottom"/>
          </w:tcPr>
          <w:p w14:paraId="22C86363">
            <w:pPr>
              <w:widowControl/>
              <w:jc w:val="left"/>
              <w:rPr>
                <w:rFonts w:ascii="仿宋" w:hAnsi="仿宋" w:eastAsia="仿宋" w:cs="宋体"/>
                <w:color w:val="000000" w:themeColor="text1"/>
                <w:kern w:val="0"/>
                <w:sz w:val="20"/>
                <w:szCs w:val="20"/>
                <w14:textFill>
                  <w14:solidFill>
                    <w14:schemeClr w14:val="tx1"/>
                  </w14:solidFill>
                </w14:textFill>
              </w:rPr>
            </w:pPr>
          </w:p>
        </w:tc>
      </w:tr>
      <w:tr w14:paraId="432C3F96">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6972A22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3、建筑业</w:t>
            </w:r>
          </w:p>
        </w:tc>
        <w:tc>
          <w:tcPr>
            <w:tcW w:w="1498" w:type="dxa"/>
            <w:tcBorders>
              <w:top w:val="nil"/>
              <w:left w:val="nil"/>
              <w:bottom w:val="single" w:color="auto" w:sz="4" w:space="0"/>
              <w:right w:val="single" w:color="auto" w:sz="4" w:space="0"/>
            </w:tcBorders>
            <w:vAlign w:val="bottom"/>
          </w:tcPr>
          <w:p w14:paraId="74CEC04F">
            <w:pPr>
              <w:widowControl/>
              <w:jc w:val="left"/>
              <w:rPr>
                <w:rFonts w:ascii="仿宋" w:hAnsi="仿宋" w:eastAsia="仿宋" w:cs="宋体"/>
                <w:color w:val="000000" w:themeColor="text1"/>
                <w:kern w:val="0"/>
                <w:sz w:val="20"/>
                <w:szCs w:val="20"/>
                <w14:textFill>
                  <w14:solidFill>
                    <w14:schemeClr w14:val="tx1"/>
                  </w14:solidFill>
                </w14:textFill>
              </w:rPr>
            </w:pPr>
          </w:p>
        </w:tc>
        <w:tc>
          <w:tcPr>
            <w:tcW w:w="1763" w:type="dxa"/>
            <w:tcBorders>
              <w:top w:val="nil"/>
              <w:left w:val="nil"/>
              <w:bottom w:val="single" w:color="auto" w:sz="4" w:space="0"/>
              <w:right w:val="single" w:color="auto" w:sz="4" w:space="0"/>
            </w:tcBorders>
            <w:vAlign w:val="bottom"/>
          </w:tcPr>
          <w:p w14:paraId="1DA1592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6000≤Y＜80000</w:t>
            </w:r>
          </w:p>
        </w:tc>
        <w:tc>
          <w:tcPr>
            <w:tcW w:w="1660" w:type="dxa"/>
            <w:tcBorders>
              <w:top w:val="nil"/>
              <w:left w:val="nil"/>
              <w:bottom w:val="single" w:color="auto" w:sz="4" w:space="0"/>
              <w:right w:val="single" w:color="auto" w:sz="8" w:space="0"/>
            </w:tcBorders>
            <w:vAlign w:val="bottom"/>
          </w:tcPr>
          <w:p w14:paraId="5666B9F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5000≤Z＜80000</w:t>
            </w:r>
          </w:p>
        </w:tc>
        <w:tc>
          <w:tcPr>
            <w:tcW w:w="1458" w:type="dxa"/>
            <w:tcBorders>
              <w:top w:val="nil"/>
              <w:left w:val="nil"/>
              <w:bottom w:val="single" w:color="auto" w:sz="4" w:space="0"/>
              <w:right w:val="single" w:color="auto" w:sz="4" w:space="0"/>
            </w:tcBorders>
            <w:vAlign w:val="bottom"/>
          </w:tcPr>
          <w:p w14:paraId="6716335D">
            <w:pPr>
              <w:widowControl/>
              <w:jc w:val="left"/>
              <w:rPr>
                <w:rFonts w:ascii="仿宋" w:hAnsi="仿宋" w:eastAsia="仿宋" w:cs="宋体"/>
                <w:color w:val="000000" w:themeColor="text1"/>
                <w:kern w:val="0"/>
                <w:sz w:val="20"/>
                <w:szCs w:val="20"/>
                <w14:textFill>
                  <w14:solidFill>
                    <w14:schemeClr w14:val="tx1"/>
                  </w14:solidFill>
                </w14:textFill>
              </w:rPr>
            </w:pPr>
          </w:p>
        </w:tc>
        <w:tc>
          <w:tcPr>
            <w:tcW w:w="1636" w:type="dxa"/>
            <w:tcBorders>
              <w:top w:val="nil"/>
              <w:left w:val="nil"/>
              <w:bottom w:val="single" w:color="auto" w:sz="4" w:space="0"/>
              <w:right w:val="single" w:color="auto" w:sz="4" w:space="0"/>
            </w:tcBorders>
            <w:vAlign w:val="bottom"/>
          </w:tcPr>
          <w:p w14:paraId="18C908B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300≤Y＜6000</w:t>
            </w:r>
          </w:p>
        </w:tc>
        <w:tc>
          <w:tcPr>
            <w:tcW w:w="1520" w:type="dxa"/>
            <w:tcBorders>
              <w:top w:val="nil"/>
              <w:left w:val="nil"/>
              <w:bottom w:val="single" w:color="auto" w:sz="4" w:space="0"/>
              <w:right w:val="single" w:color="auto" w:sz="8" w:space="0"/>
            </w:tcBorders>
            <w:vAlign w:val="bottom"/>
          </w:tcPr>
          <w:p w14:paraId="7E8D980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300≤Z＜5000</w:t>
            </w:r>
          </w:p>
        </w:tc>
        <w:tc>
          <w:tcPr>
            <w:tcW w:w="1285" w:type="dxa"/>
            <w:tcBorders>
              <w:top w:val="nil"/>
              <w:left w:val="nil"/>
              <w:bottom w:val="single" w:color="auto" w:sz="4" w:space="0"/>
              <w:right w:val="single" w:color="auto" w:sz="4" w:space="0"/>
            </w:tcBorders>
            <w:vAlign w:val="bottom"/>
          </w:tcPr>
          <w:p w14:paraId="3FB2C367">
            <w:pPr>
              <w:widowControl/>
              <w:jc w:val="left"/>
              <w:rPr>
                <w:rFonts w:ascii="仿宋" w:hAnsi="仿宋" w:eastAsia="仿宋" w:cs="宋体"/>
                <w:color w:val="000000" w:themeColor="text1"/>
                <w:kern w:val="0"/>
                <w:sz w:val="20"/>
                <w:szCs w:val="20"/>
                <w14:textFill>
                  <w14:solidFill>
                    <w14:schemeClr w14:val="tx1"/>
                  </w14:solidFill>
                </w14:textFill>
              </w:rPr>
            </w:pPr>
          </w:p>
        </w:tc>
        <w:tc>
          <w:tcPr>
            <w:tcW w:w="1275" w:type="dxa"/>
            <w:tcBorders>
              <w:top w:val="nil"/>
              <w:left w:val="nil"/>
              <w:bottom w:val="single" w:color="auto" w:sz="4" w:space="0"/>
              <w:right w:val="single" w:color="auto" w:sz="4" w:space="0"/>
            </w:tcBorders>
            <w:vAlign w:val="bottom"/>
          </w:tcPr>
          <w:p w14:paraId="52C9558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Y＜300</w:t>
            </w:r>
          </w:p>
        </w:tc>
        <w:tc>
          <w:tcPr>
            <w:tcW w:w="1221" w:type="dxa"/>
            <w:tcBorders>
              <w:top w:val="nil"/>
              <w:left w:val="nil"/>
              <w:bottom w:val="single" w:color="auto" w:sz="4" w:space="0"/>
              <w:right w:val="single" w:color="auto" w:sz="8" w:space="0"/>
            </w:tcBorders>
            <w:vAlign w:val="bottom"/>
          </w:tcPr>
          <w:p w14:paraId="7AC887C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Z＜300</w:t>
            </w:r>
          </w:p>
        </w:tc>
      </w:tr>
      <w:tr w14:paraId="1E2CD419">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FD5921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4、批发业</w:t>
            </w:r>
          </w:p>
        </w:tc>
        <w:tc>
          <w:tcPr>
            <w:tcW w:w="1498" w:type="dxa"/>
            <w:tcBorders>
              <w:top w:val="nil"/>
              <w:left w:val="nil"/>
              <w:bottom w:val="single" w:color="auto" w:sz="4" w:space="0"/>
              <w:right w:val="single" w:color="auto" w:sz="4" w:space="0"/>
            </w:tcBorders>
            <w:vAlign w:val="bottom"/>
          </w:tcPr>
          <w:p w14:paraId="47FE20C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20≤X＜200</w:t>
            </w:r>
          </w:p>
        </w:tc>
        <w:tc>
          <w:tcPr>
            <w:tcW w:w="1763" w:type="dxa"/>
            <w:tcBorders>
              <w:top w:val="nil"/>
              <w:left w:val="nil"/>
              <w:bottom w:val="single" w:color="auto" w:sz="4" w:space="0"/>
              <w:right w:val="single" w:color="auto" w:sz="4" w:space="0"/>
            </w:tcBorders>
            <w:vAlign w:val="bottom"/>
          </w:tcPr>
          <w:p w14:paraId="248924E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5000≤Y＜40000</w:t>
            </w:r>
          </w:p>
        </w:tc>
        <w:tc>
          <w:tcPr>
            <w:tcW w:w="1660" w:type="dxa"/>
            <w:tcBorders>
              <w:top w:val="nil"/>
              <w:left w:val="nil"/>
              <w:bottom w:val="single" w:color="auto" w:sz="4" w:space="0"/>
              <w:right w:val="single" w:color="auto" w:sz="8" w:space="0"/>
            </w:tcBorders>
            <w:vAlign w:val="bottom"/>
          </w:tcPr>
          <w:p w14:paraId="11B911AB">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1ADF574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5≤X＜20</w:t>
            </w:r>
          </w:p>
        </w:tc>
        <w:tc>
          <w:tcPr>
            <w:tcW w:w="1636" w:type="dxa"/>
            <w:tcBorders>
              <w:top w:val="nil"/>
              <w:left w:val="nil"/>
              <w:bottom w:val="single" w:color="auto" w:sz="4" w:space="0"/>
              <w:right w:val="single" w:color="auto" w:sz="4" w:space="0"/>
            </w:tcBorders>
            <w:vAlign w:val="bottom"/>
          </w:tcPr>
          <w:p w14:paraId="5FAEE8C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1000≤Y＜5000</w:t>
            </w:r>
          </w:p>
        </w:tc>
        <w:tc>
          <w:tcPr>
            <w:tcW w:w="1520" w:type="dxa"/>
            <w:tcBorders>
              <w:top w:val="nil"/>
              <w:left w:val="nil"/>
              <w:bottom w:val="single" w:color="auto" w:sz="4" w:space="0"/>
              <w:right w:val="single" w:color="auto" w:sz="8" w:space="0"/>
            </w:tcBorders>
            <w:vAlign w:val="bottom"/>
          </w:tcPr>
          <w:p w14:paraId="7AD7EB91">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00723D3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X＜5</w:t>
            </w:r>
          </w:p>
        </w:tc>
        <w:tc>
          <w:tcPr>
            <w:tcW w:w="1275" w:type="dxa"/>
            <w:tcBorders>
              <w:top w:val="nil"/>
              <w:left w:val="nil"/>
              <w:bottom w:val="single" w:color="auto" w:sz="4" w:space="0"/>
              <w:right w:val="single" w:color="auto" w:sz="4" w:space="0"/>
            </w:tcBorders>
            <w:vAlign w:val="bottom"/>
          </w:tcPr>
          <w:p w14:paraId="618BFEC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Y＜1000</w:t>
            </w:r>
          </w:p>
        </w:tc>
        <w:tc>
          <w:tcPr>
            <w:tcW w:w="1221" w:type="dxa"/>
            <w:tcBorders>
              <w:top w:val="nil"/>
              <w:left w:val="nil"/>
              <w:bottom w:val="single" w:color="auto" w:sz="4" w:space="0"/>
              <w:right w:val="single" w:color="auto" w:sz="8" w:space="0"/>
            </w:tcBorders>
            <w:vAlign w:val="bottom"/>
          </w:tcPr>
          <w:p w14:paraId="03A784D5">
            <w:pPr>
              <w:widowControl/>
              <w:jc w:val="left"/>
              <w:rPr>
                <w:rFonts w:ascii="仿宋" w:hAnsi="仿宋" w:eastAsia="仿宋" w:cs="宋体"/>
                <w:color w:val="000000" w:themeColor="text1"/>
                <w:kern w:val="0"/>
                <w:sz w:val="20"/>
                <w:szCs w:val="20"/>
                <w14:textFill>
                  <w14:solidFill>
                    <w14:schemeClr w14:val="tx1"/>
                  </w14:solidFill>
                </w14:textFill>
              </w:rPr>
            </w:pPr>
          </w:p>
        </w:tc>
      </w:tr>
      <w:tr w14:paraId="6D9C34C5">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458354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5、零售业</w:t>
            </w:r>
          </w:p>
        </w:tc>
        <w:tc>
          <w:tcPr>
            <w:tcW w:w="1498" w:type="dxa"/>
            <w:tcBorders>
              <w:top w:val="nil"/>
              <w:left w:val="nil"/>
              <w:bottom w:val="single" w:color="auto" w:sz="4" w:space="0"/>
              <w:right w:val="single" w:color="auto" w:sz="4" w:space="0"/>
            </w:tcBorders>
            <w:vAlign w:val="bottom"/>
          </w:tcPr>
          <w:p w14:paraId="581F4BE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50≤X＜300</w:t>
            </w:r>
          </w:p>
        </w:tc>
        <w:tc>
          <w:tcPr>
            <w:tcW w:w="1763" w:type="dxa"/>
            <w:tcBorders>
              <w:top w:val="nil"/>
              <w:left w:val="nil"/>
              <w:bottom w:val="single" w:color="auto" w:sz="4" w:space="0"/>
              <w:right w:val="single" w:color="auto" w:sz="4" w:space="0"/>
            </w:tcBorders>
            <w:vAlign w:val="bottom"/>
          </w:tcPr>
          <w:p w14:paraId="450F808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500≤Y＜20000</w:t>
            </w:r>
          </w:p>
        </w:tc>
        <w:tc>
          <w:tcPr>
            <w:tcW w:w="1660" w:type="dxa"/>
            <w:tcBorders>
              <w:top w:val="nil"/>
              <w:left w:val="nil"/>
              <w:bottom w:val="single" w:color="auto" w:sz="4" w:space="0"/>
              <w:right w:val="single" w:color="auto" w:sz="8" w:space="0"/>
            </w:tcBorders>
            <w:vAlign w:val="bottom"/>
          </w:tcPr>
          <w:p w14:paraId="3B5FEE81">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1C370F6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10≤X＜50</w:t>
            </w:r>
          </w:p>
        </w:tc>
        <w:tc>
          <w:tcPr>
            <w:tcW w:w="1636" w:type="dxa"/>
            <w:tcBorders>
              <w:top w:val="nil"/>
              <w:left w:val="nil"/>
              <w:bottom w:val="single" w:color="auto" w:sz="4" w:space="0"/>
              <w:right w:val="single" w:color="auto" w:sz="4" w:space="0"/>
            </w:tcBorders>
            <w:vAlign w:val="bottom"/>
          </w:tcPr>
          <w:p w14:paraId="2F9C928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100≤Y＜500</w:t>
            </w:r>
          </w:p>
        </w:tc>
        <w:tc>
          <w:tcPr>
            <w:tcW w:w="1520" w:type="dxa"/>
            <w:tcBorders>
              <w:top w:val="nil"/>
              <w:left w:val="nil"/>
              <w:bottom w:val="single" w:color="auto" w:sz="4" w:space="0"/>
              <w:right w:val="single" w:color="auto" w:sz="8" w:space="0"/>
            </w:tcBorders>
            <w:vAlign w:val="bottom"/>
          </w:tcPr>
          <w:p w14:paraId="70C95959">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19056D3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0465554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4BAF7455">
            <w:pPr>
              <w:widowControl/>
              <w:jc w:val="left"/>
              <w:rPr>
                <w:rFonts w:ascii="仿宋" w:hAnsi="仿宋" w:eastAsia="仿宋" w:cs="宋体"/>
                <w:color w:val="000000" w:themeColor="text1"/>
                <w:kern w:val="0"/>
                <w:sz w:val="20"/>
                <w:szCs w:val="20"/>
                <w14:textFill>
                  <w14:solidFill>
                    <w14:schemeClr w14:val="tx1"/>
                  </w14:solidFill>
                </w14:textFill>
              </w:rPr>
            </w:pPr>
          </w:p>
        </w:tc>
      </w:tr>
      <w:tr w14:paraId="665D8E0D">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7B226AC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6、交通运输业</w:t>
            </w:r>
          </w:p>
        </w:tc>
        <w:tc>
          <w:tcPr>
            <w:tcW w:w="1498" w:type="dxa"/>
            <w:tcBorders>
              <w:top w:val="nil"/>
              <w:left w:val="nil"/>
              <w:bottom w:val="single" w:color="auto" w:sz="4" w:space="0"/>
              <w:right w:val="single" w:color="auto" w:sz="4" w:space="0"/>
            </w:tcBorders>
            <w:vAlign w:val="bottom"/>
          </w:tcPr>
          <w:p w14:paraId="73D5C76E">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33A5BA8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3000≤Y＜30000</w:t>
            </w:r>
          </w:p>
        </w:tc>
        <w:tc>
          <w:tcPr>
            <w:tcW w:w="1660" w:type="dxa"/>
            <w:tcBorders>
              <w:top w:val="nil"/>
              <w:left w:val="nil"/>
              <w:bottom w:val="single" w:color="auto" w:sz="4" w:space="0"/>
              <w:right w:val="single" w:color="auto" w:sz="8" w:space="0"/>
            </w:tcBorders>
            <w:vAlign w:val="bottom"/>
          </w:tcPr>
          <w:p w14:paraId="749D1564">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55FB7D0E">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20≤X＜300</w:t>
            </w:r>
          </w:p>
        </w:tc>
        <w:tc>
          <w:tcPr>
            <w:tcW w:w="1636" w:type="dxa"/>
            <w:tcBorders>
              <w:top w:val="nil"/>
              <w:left w:val="nil"/>
              <w:bottom w:val="single" w:color="auto" w:sz="4" w:space="0"/>
              <w:right w:val="single" w:color="auto" w:sz="4" w:space="0"/>
            </w:tcBorders>
            <w:vAlign w:val="bottom"/>
          </w:tcPr>
          <w:p w14:paraId="12C0720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200≤Y＜3000</w:t>
            </w:r>
          </w:p>
        </w:tc>
        <w:tc>
          <w:tcPr>
            <w:tcW w:w="1520" w:type="dxa"/>
            <w:tcBorders>
              <w:top w:val="nil"/>
              <w:left w:val="nil"/>
              <w:bottom w:val="single" w:color="auto" w:sz="4" w:space="0"/>
              <w:right w:val="single" w:color="auto" w:sz="8" w:space="0"/>
            </w:tcBorders>
            <w:vAlign w:val="bottom"/>
          </w:tcPr>
          <w:p w14:paraId="57958D15">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53EFE57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00AE665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V＜200</w:t>
            </w:r>
          </w:p>
        </w:tc>
        <w:tc>
          <w:tcPr>
            <w:tcW w:w="1221" w:type="dxa"/>
            <w:tcBorders>
              <w:top w:val="nil"/>
              <w:left w:val="nil"/>
              <w:bottom w:val="single" w:color="auto" w:sz="4" w:space="0"/>
              <w:right w:val="single" w:color="auto" w:sz="8" w:space="0"/>
            </w:tcBorders>
            <w:vAlign w:val="bottom"/>
          </w:tcPr>
          <w:p w14:paraId="4387BD4E">
            <w:pPr>
              <w:widowControl/>
              <w:jc w:val="left"/>
              <w:rPr>
                <w:rFonts w:ascii="仿宋" w:hAnsi="仿宋" w:eastAsia="仿宋" w:cs="宋体"/>
                <w:color w:val="000000" w:themeColor="text1"/>
                <w:kern w:val="0"/>
                <w:sz w:val="20"/>
                <w:szCs w:val="20"/>
                <w14:textFill>
                  <w14:solidFill>
                    <w14:schemeClr w14:val="tx1"/>
                  </w14:solidFill>
                </w14:textFill>
              </w:rPr>
            </w:pPr>
          </w:p>
        </w:tc>
      </w:tr>
      <w:tr w14:paraId="62F16882">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357326B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7、仓储业</w:t>
            </w:r>
          </w:p>
        </w:tc>
        <w:tc>
          <w:tcPr>
            <w:tcW w:w="1498" w:type="dxa"/>
            <w:tcBorders>
              <w:top w:val="nil"/>
              <w:left w:val="nil"/>
              <w:bottom w:val="single" w:color="auto" w:sz="4" w:space="0"/>
              <w:right w:val="single" w:color="auto" w:sz="4" w:space="0"/>
            </w:tcBorders>
            <w:vAlign w:val="bottom"/>
          </w:tcPr>
          <w:p w14:paraId="7A491B9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100≤X＜200</w:t>
            </w:r>
          </w:p>
        </w:tc>
        <w:tc>
          <w:tcPr>
            <w:tcW w:w="1763" w:type="dxa"/>
            <w:tcBorders>
              <w:top w:val="nil"/>
              <w:left w:val="nil"/>
              <w:bottom w:val="single" w:color="auto" w:sz="4" w:space="0"/>
              <w:right w:val="single" w:color="auto" w:sz="4" w:space="0"/>
            </w:tcBorders>
            <w:vAlign w:val="bottom"/>
          </w:tcPr>
          <w:p w14:paraId="71594EF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1000≤Y＜30000</w:t>
            </w:r>
          </w:p>
        </w:tc>
        <w:tc>
          <w:tcPr>
            <w:tcW w:w="1660" w:type="dxa"/>
            <w:tcBorders>
              <w:top w:val="nil"/>
              <w:left w:val="nil"/>
              <w:bottom w:val="single" w:color="auto" w:sz="4" w:space="0"/>
              <w:right w:val="single" w:color="auto" w:sz="8" w:space="0"/>
            </w:tcBorders>
            <w:vAlign w:val="bottom"/>
          </w:tcPr>
          <w:p w14:paraId="467C34A1">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491FDDD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20≤X＜100</w:t>
            </w:r>
          </w:p>
        </w:tc>
        <w:tc>
          <w:tcPr>
            <w:tcW w:w="1636" w:type="dxa"/>
            <w:tcBorders>
              <w:top w:val="nil"/>
              <w:left w:val="nil"/>
              <w:bottom w:val="single" w:color="auto" w:sz="4" w:space="0"/>
              <w:right w:val="single" w:color="auto" w:sz="4" w:space="0"/>
            </w:tcBorders>
            <w:vAlign w:val="bottom"/>
          </w:tcPr>
          <w:p w14:paraId="70A2336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100≤Y＜1000</w:t>
            </w:r>
          </w:p>
        </w:tc>
        <w:tc>
          <w:tcPr>
            <w:tcW w:w="1520" w:type="dxa"/>
            <w:tcBorders>
              <w:top w:val="nil"/>
              <w:left w:val="nil"/>
              <w:bottom w:val="single" w:color="auto" w:sz="4" w:space="0"/>
              <w:right w:val="single" w:color="auto" w:sz="8" w:space="0"/>
            </w:tcBorders>
            <w:vAlign w:val="bottom"/>
          </w:tcPr>
          <w:p w14:paraId="286171B4">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1CEF22B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0B2536E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554F40C0">
            <w:pPr>
              <w:widowControl/>
              <w:jc w:val="left"/>
              <w:rPr>
                <w:rFonts w:ascii="仿宋" w:hAnsi="仿宋" w:eastAsia="仿宋" w:cs="宋体"/>
                <w:color w:val="000000" w:themeColor="text1"/>
                <w:kern w:val="0"/>
                <w:sz w:val="20"/>
                <w:szCs w:val="20"/>
                <w14:textFill>
                  <w14:solidFill>
                    <w14:schemeClr w14:val="tx1"/>
                  </w14:solidFill>
                </w14:textFill>
              </w:rPr>
            </w:pPr>
          </w:p>
        </w:tc>
      </w:tr>
      <w:tr w14:paraId="28117A49">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1D07213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8、邮政业</w:t>
            </w:r>
          </w:p>
        </w:tc>
        <w:tc>
          <w:tcPr>
            <w:tcW w:w="1498" w:type="dxa"/>
            <w:tcBorders>
              <w:top w:val="nil"/>
              <w:left w:val="nil"/>
              <w:bottom w:val="single" w:color="auto" w:sz="4" w:space="0"/>
              <w:right w:val="single" w:color="auto" w:sz="4" w:space="0"/>
            </w:tcBorders>
            <w:vAlign w:val="bottom"/>
          </w:tcPr>
          <w:p w14:paraId="3AD6A3B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48B069E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2000≤Y＜30000</w:t>
            </w:r>
          </w:p>
        </w:tc>
        <w:tc>
          <w:tcPr>
            <w:tcW w:w="1660" w:type="dxa"/>
            <w:tcBorders>
              <w:top w:val="nil"/>
              <w:left w:val="nil"/>
              <w:bottom w:val="single" w:color="auto" w:sz="4" w:space="0"/>
              <w:right w:val="single" w:color="auto" w:sz="8" w:space="0"/>
            </w:tcBorders>
            <w:vAlign w:val="bottom"/>
          </w:tcPr>
          <w:p w14:paraId="4ADE150E">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4869ED8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20≤X＜300</w:t>
            </w:r>
          </w:p>
        </w:tc>
        <w:tc>
          <w:tcPr>
            <w:tcW w:w="1636" w:type="dxa"/>
            <w:tcBorders>
              <w:top w:val="nil"/>
              <w:left w:val="nil"/>
              <w:bottom w:val="single" w:color="auto" w:sz="4" w:space="0"/>
              <w:right w:val="single" w:color="auto" w:sz="4" w:space="0"/>
            </w:tcBorders>
            <w:vAlign w:val="bottom"/>
          </w:tcPr>
          <w:p w14:paraId="5A005F4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100≤Y＜2000</w:t>
            </w:r>
          </w:p>
        </w:tc>
        <w:tc>
          <w:tcPr>
            <w:tcW w:w="1520" w:type="dxa"/>
            <w:tcBorders>
              <w:top w:val="nil"/>
              <w:left w:val="nil"/>
              <w:bottom w:val="single" w:color="auto" w:sz="4" w:space="0"/>
              <w:right w:val="single" w:color="auto" w:sz="8" w:space="0"/>
            </w:tcBorders>
            <w:vAlign w:val="bottom"/>
          </w:tcPr>
          <w:p w14:paraId="17C019B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29C013A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X＜20</w:t>
            </w:r>
          </w:p>
        </w:tc>
        <w:tc>
          <w:tcPr>
            <w:tcW w:w="1275" w:type="dxa"/>
            <w:tcBorders>
              <w:top w:val="nil"/>
              <w:left w:val="nil"/>
              <w:bottom w:val="single" w:color="auto" w:sz="4" w:space="0"/>
              <w:right w:val="single" w:color="auto" w:sz="4" w:space="0"/>
            </w:tcBorders>
            <w:vAlign w:val="bottom"/>
          </w:tcPr>
          <w:p w14:paraId="4B5E2920">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7FC6ECB1">
            <w:pPr>
              <w:widowControl/>
              <w:jc w:val="left"/>
              <w:rPr>
                <w:rFonts w:ascii="仿宋" w:hAnsi="仿宋" w:eastAsia="仿宋" w:cs="宋体"/>
                <w:color w:val="000000" w:themeColor="text1"/>
                <w:kern w:val="0"/>
                <w:sz w:val="20"/>
                <w:szCs w:val="20"/>
                <w14:textFill>
                  <w14:solidFill>
                    <w14:schemeClr w14:val="tx1"/>
                  </w14:solidFill>
                </w14:textFill>
              </w:rPr>
            </w:pPr>
          </w:p>
        </w:tc>
      </w:tr>
      <w:tr w14:paraId="3AF495FA">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1B010EA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9、住宿业</w:t>
            </w:r>
          </w:p>
        </w:tc>
        <w:tc>
          <w:tcPr>
            <w:tcW w:w="1498" w:type="dxa"/>
            <w:tcBorders>
              <w:top w:val="nil"/>
              <w:left w:val="nil"/>
              <w:bottom w:val="single" w:color="auto" w:sz="4" w:space="0"/>
              <w:right w:val="single" w:color="auto" w:sz="4" w:space="0"/>
            </w:tcBorders>
            <w:vAlign w:val="bottom"/>
          </w:tcPr>
          <w:p w14:paraId="7AF4FD2E">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2738479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2000≤Y＜10000</w:t>
            </w:r>
          </w:p>
        </w:tc>
        <w:tc>
          <w:tcPr>
            <w:tcW w:w="1660" w:type="dxa"/>
            <w:tcBorders>
              <w:top w:val="nil"/>
              <w:left w:val="nil"/>
              <w:bottom w:val="single" w:color="auto" w:sz="4" w:space="0"/>
              <w:right w:val="single" w:color="auto" w:sz="8" w:space="0"/>
            </w:tcBorders>
            <w:vAlign w:val="bottom"/>
          </w:tcPr>
          <w:p w14:paraId="338B3B04">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0F1D192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6CB4ACF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100≤Y＜2000</w:t>
            </w:r>
          </w:p>
        </w:tc>
        <w:tc>
          <w:tcPr>
            <w:tcW w:w="1520" w:type="dxa"/>
            <w:tcBorders>
              <w:top w:val="nil"/>
              <w:left w:val="nil"/>
              <w:bottom w:val="single" w:color="auto" w:sz="4" w:space="0"/>
              <w:right w:val="single" w:color="auto" w:sz="8" w:space="0"/>
            </w:tcBorders>
            <w:vAlign w:val="bottom"/>
          </w:tcPr>
          <w:p w14:paraId="50B7310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51F1D47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5BAD0840">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0C5CD9C7">
            <w:pPr>
              <w:widowControl/>
              <w:jc w:val="left"/>
              <w:rPr>
                <w:rFonts w:ascii="仿宋" w:hAnsi="仿宋" w:eastAsia="仿宋" w:cs="宋体"/>
                <w:color w:val="000000" w:themeColor="text1"/>
                <w:kern w:val="0"/>
                <w:sz w:val="20"/>
                <w:szCs w:val="20"/>
                <w14:textFill>
                  <w14:solidFill>
                    <w14:schemeClr w14:val="tx1"/>
                  </w14:solidFill>
                </w14:textFill>
              </w:rPr>
            </w:pPr>
          </w:p>
        </w:tc>
      </w:tr>
      <w:tr w14:paraId="4E4B5311">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34818D5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10、餐饮业</w:t>
            </w:r>
          </w:p>
        </w:tc>
        <w:tc>
          <w:tcPr>
            <w:tcW w:w="1498" w:type="dxa"/>
            <w:tcBorders>
              <w:top w:val="nil"/>
              <w:left w:val="nil"/>
              <w:bottom w:val="single" w:color="auto" w:sz="4" w:space="0"/>
              <w:right w:val="single" w:color="auto" w:sz="4" w:space="0"/>
            </w:tcBorders>
            <w:vAlign w:val="bottom"/>
          </w:tcPr>
          <w:p w14:paraId="22DB35C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4EB8C63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2000≤Y＜10000</w:t>
            </w:r>
          </w:p>
        </w:tc>
        <w:tc>
          <w:tcPr>
            <w:tcW w:w="1660" w:type="dxa"/>
            <w:tcBorders>
              <w:top w:val="nil"/>
              <w:left w:val="nil"/>
              <w:bottom w:val="single" w:color="auto" w:sz="4" w:space="0"/>
              <w:right w:val="single" w:color="auto" w:sz="8" w:space="0"/>
            </w:tcBorders>
            <w:vAlign w:val="bottom"/>
          </w:tcPr>
          <w:p w14:paraId="0DAA9802">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7DCA2EE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219A03B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100≤Y＜2000</w:t>
            </w:r>
          </w:p>
        </w:tc>
        <w:tc>
          <w:tcPr>
            <w:tcW w:w="1520" w:type="dxa"/>
            <w:tcBorders>
              <w:top w:val="nil"/>
              <w:left w:val="nil"/>
              <w:bottom w:val="single" w:color="auto" w:sz="4" w:space="0"/>
              <w:right w:val="single" w:color="auto" w:sz="8" w:space="0"/>
            </w:tcBorders>
            <w:vAlign w:val="bottom"/>
          </w:tcPr>
          <w:p w14:paraId="1B8BB21F">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3A6E23E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7FF4FE6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V＜100</w:t>
            </w:r>
          </w:p>
        </w:tc>
        <w:tc>
          <w:tcPr>
            <w:tcW w:w="1221" w:type="dxa"/>
            <w:tcBorders>
              <w:top w:val="nil"/>
              <w:left w:val="nil"/>
              <w:bottom w:val="single" w:color="auto" w:sz="4" w:space="0"/>
              <w:right w:val="single" w:color="auto" w:sz="8" w:space="0"/>
            </w:tcBorders>
            <w:vAlign w:val="bottom"/>
          </w:tcPr>
          <w:p w14:paraId="446DB6E8">
            <w:pPr>
              <w:widowControl/>
              <w:jc w:val="left"/>
              <w:rPr>
                <w:rFonts w:ascii="仿宋" w:hAnsi="仿宋" w:eastAsia="仿宋" w:cs="宋体"/>
                <w:color w:val="000000" w:themeColor="text1"/>
                <w:kern w:val="0"/>
                <w:sz w:val="20"/>
                <w:szCs w:val="20"/>
                <w14:textFill>
                  <w14:solidFill>
                    <w14:schemeClr w14:val="tx1"/>
                  </w14:solidFill>
                </w14:textFill>
              </w:rPr>
            </w:pPr>
          </w:p>
        </w:tc>
      </w:tr>
      <w:tr w14:paraId="1FF44F86">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386FBD0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11、信息传输业</w:t>
            </w:r>
          </w:p>
        </w:tc>
        <w:tc>
          <w:tcPr>
            <w:tcW w:w="1498" w:type="dxa"/>
            <w:tcBorders>
              <w:top w:val="nil"/>
              <w:left w:val="nil"/>
              <w:bottom w:val="single" w:color="auto" w:sz="4" w:space="0"/>
              <w:right w:val="single" w:color="auto" w:sz="4" w:space="0"/>
            </w:tcBorders>
            <w:vAlign w:val="bottom"/>
          </w:tcPr>
          <w:p w14:paraId="63118D9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100≤X＜2000</w:t>
            </w:r>
          </w:p>
        </w:tc>
        <w:tc>
          <w:tcPr>
            <w:tcW w:w="1763" w:type="dxa"/>
            <w:tcBorders>
              <w:top w:val="nil"/>
              <w:left w:val="nil"/>
              <w:bottom w:val="single" w:color="auto" w:sz="4" w:space="0"/>
              <w:right w:val="single" w:color="auto" w:sz="4" w:space="0"/>
            </w:tcBorders>
            <w:vAlign w:val="bottom"/>
          </w:tcPr>
          <w:p w14:paraId="7347EF9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1000≤Y＜100000</w:t>
            </w:r>
          </w:p>
        </w:tc>
        <w:tc>
          <w:tcPr>
            <w:tcW w:w="1660" w:type="dxa"/>
            <w:tcBorders>
              <w:top w:val="nil"/>
              <w:left w:val="nil"/>
              <w:bottom w:val="single" w:color="auto" w:sz="4" w:space="0"/>
              <w:right w:val="single" w:color="auto" w:sz="8" w:space="0"/>
            </w:tcBorders>
            <w:vAlign w:val="bottom"/>
          </w:tcPr>
          <w:p w14:paraId="2696FF37">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2F58200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19DF9EF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100≤Y＜1000</w:t>
            </w:r>
          </w:p>
        </w:tc>
        <w:tc>
          <w:tcPr>
            <w:tcW w:w="1520" w:type="dxa"/>
            <w:tcBorders>
              <w:top w:val="nil"/>
              <w:left w:val="nil"/>
              <w:bottom w:val="single" w:color="auto" w:sz="4" w:space="0"/>
              <w:right w:val="single" w:color="auto" w:sz="8" w:space="0"/>
            </w:tcBorders>
            <w:vAlign w:val="bottom"/>
          </w:tcPr>
          <w:p w14:paraId="26126AC2">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2D1074D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6698C9F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3D3069B1">
            <w:pPr>
              <w:widowControl/>
              <w:jc w:val="left"/>
              <w:rPr>
                <w:rFonts w:ascii="仿宋" w:hAnsi="仿宋" w:eastAsia="仿宋" w:cs="宋体"/>
                <w:color w:val="000000" w:themeColor="text1"/>
                <w:kern w:val="0"/>
                <w:sz w:val="20"/>
                <w:szCs w:val="20"/>
                <w14:textFill>
                  <w14:solidFill>
                    <w14:schemeClr w14:val="tx1"/>
                  </w14:solidFill>
                </w14:textFill>
              </w:rPr>
            </w:pPr>
          </w:p>
        </w:tc>
      </w:tr>
      <w:tr w14:paraId="69479871">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1A4CDCD4">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12、软件和信息技术业</w:t>
            </w:r>
          </w:p>
        </w:tc>
        <w:tc>
          <w:tcPr>
            <w:tcW w:w="1498" w:type="dxa"/>
            <w:tcBorders>
              <w:top w:val="nil"/>
              <w:left w:val="nil"/>
              <w:bottom w:val="single" w:color="auto" w:sz="4" w:space="0"/>
              <w:right w:val="single" w:color="auto" w:sz="4" w:space="0"/>
            </w:tcBorders>
            <w:vAlign w:val="bottom"/>
          </w:tcPr>
          <w:p w14:paraId="167F6B9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6D4747C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1000≤Y＜10000</w:t>
            </w:r>
          </w:p>
        </w:tc>
        <w:tc>
          <w:tcPr>
            <w:tcW w:w="1660" w:type="dxa"/>
            <w:tcBorders>
              <w:top w:val="nil"/>
              <w:left w:val="nil"/>
              <w:bottom w:val="single" w:color="auto" w:sz="4" w:space="0"/>
              <w:right w:val="single" w:color="auto" w:sz="8" w:space="0"/>
            </w:tcBorders>
            <w:vAlign w:val="bottom"/>
          </w:tcPr>
          <w:p w14:paraId="7C0104CA">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45EE0A9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32326FF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50≤Y＜1000</w:t>
            </w:r>
          </w:p>
        </w:tc>
        <w:tc>
          <w:tcPr>
            <w:tcW w:w="1520" w:type="dxa"/>
            <w:tcBorders>
              <w:top w:val="nil"/>
              <w:left w:val="nil"/>
              <w:bottom w:val="single" w:color="auto" w:sz="4" w:space="0"/>
              <w:right w:val="single" w:color="auto" w:sz="8" w:space="0"/>
            </w:tcBorders>
            <w:vAlign w:val="bottom"/>
          </w:tcPr>
          <w:p w14:paraId="63886CBA">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7766E34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11E2577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Y＜50</w:t>
            </w:r>
          </w:p>
        </w:tc>
        <w:tc>
          <w:tcPr>
            <w:tcW w:w="1221" w:type="dxa"/>
            <w:tcBorders>
              <w:top w:val="nil"/>
              <w:left w:val="nil"/>
              <w:bottom w:val="single" w:color="auto" w:sz="4" w:space="0"/>
              <w:right w:val="single" w:color="auto" w:sz="8" w:space="0"/>
            </w:tcBorders>
            <w:vAlign w:val="bottom"/>
          </w:tcPr>
          <w:p w14:paraId="6B146413">
            <w:pPr>
              <w:widowControl/>
              <w:jc w:val="left"/>
              <w:rPr>
                <w:rFonts w:ascii="仿宋" w:hAnsi="仿宋" w:eastAsia="仿宋" w:cs="宋体"/>
                <w:color w:val="000000" w:themeColor="text1"/>
                <w:kern w:val="0"/>
                <w:sz w:val="20"/>
                <w:szCs w:val="20"/>
                <w14:textFill>
                  <w14:solidFill>
                    <w14:schemeClr w14:val="tx1"/>
                  </w14:solidFill>
                </w14:textFill>
              </w:rPr>
            </w:pPr>
          </w:p>
        </w:tc>
      </w:tr>
      <w:tr w14:paraId="4C620958">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0C37F84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13、房地产开发经营</w:t>
            </w:r>
          </w:p>
        </w:tc>
        <w:tc>
          <w:tcPr>
            <w:tcW w:w="1498" w:type="dxa"/>
            <w:tcBorders>
              <w:top w:val="nil"/>
              <w:left w:val="nil"/>
              <w:bottom w:val="single" w:color="auto" w:sz="4" w:space="0"/>
              <w:right w:val="single" w:color="auto" w:sz="4" w:space="0"/>
            </w:tcBorders>
            <w:vAlign w:val="bottom"/>
          </w:tcPr>
          <w:p w14:paraId="367E75F3">
            <w:pPr>
              <w:widowControl/>
              <w:jc w:val="left"/>
              <w:rPr>
                <w:rFonts w:ascii="仿宋" w:hAnsi="仿宋" w:eastAsia="仿宋" w:cs="宋体"/>
                <w:color w:val="000000" w:themeColor="text1"/>
                <w:kern w:val="0"/>
                <w:sz w:val="20"/>
                <w:szCs w:val="20"/>
                <w14:textFill>
                  <w14:solidFill>
                    <w14:schemeClr w14:val="tx1"/>
                  </w14:solidFill>
                </w14:textFill>
              </w:rPr>
            </w:pPr>
          </w:p>
        </w:tc>
        <w:tc>
          <w:tcPr>
            <w:tcW w:w="1763" w:type="dxa"/>
            <w:tcBorders>
              <w:top w:val="nil"/>
              <w:left w:val="nil"/>
              <w:bottom w:val="single" w:color="auto" w:sz="4" w:space="0"/>
              <w:right w:val="single" w:color="auto" w:sz="4" w:space="0"/>
            </w:tcBorders>
            <w:vAlign w:val="bottom"/>
          </w:tcPr>
          <w:p w14:paraId="7E18DC8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1000≤Y＜200000</w:t>
            </w:r>
          </w:p>
        </w:tc>
        <w:tc>
          <w:tcPr>
            <w:tcW w:w="1660" w:type="dxa"/>
            <w:tcBorders>
              <w:top w:val="nil"/>
              <w:left w:val="nil"/>
              <w:bottom w:val="single" w:color="auto" w:sz="4" w:space="0"/>
              <w:right w:val="single" w:color="auto" w:sz="8" w:space="0"/>
            </w:tcBorders>
            <w:vAlign w:val="bottom"/>
          </w:tcPr>
          <w:p w14:paraId="0770E30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5000≤Z＜10000</w:t>
            </w:r>
          </w:p>
        </w:tc>
        <w:tc>
          <w:tcPr>
            <w:tcW w:w="1458" w:type="dxa"/>
            <w:tcBorders>
              <w:top w:val="nil"/>
              <w:left w:val="nil"/>
              <w:bottom w:val="single" w:color="auto" w:sz="4" w:space="0"/>
              <w:right w:val="single" w:color="auto" w:sz="4" w:space="0"/>
            </w:tcBorders>
            <w:vAlign w:val="bottom"/>
          </w:tcPr>
          <w:p w14:paraId="1EBF5CC4">
            <w:pPr>
              <w:widowControl/>
              <w:jc w:val="left"/>
              <w:rPr>
                <w:rFonts w:ascii="仿宋" w:hAnsi="仿宋" w:eastAsia="仿宋" w:cs="宋体"/>
                <w:color w:val="000000" w:themeColor="text1"/>
                <w:kern w:val="0"/>
                <w:sz w:val="20"/>
                <w:szCs w:val="20"/>
                <w14:textFill>
                  <w14:solidFill>
                    <w14:schemeClr w14:val="tx1"/>
                  </w14:solidFill>
                </w14:textFill>
              </w:rPr>
            </w:pPr>
          </w:p>
        </w:tc>
        <w:tc>
          <w:tcPr>
            <w:tcW w:w="1636" w:type="dxa"/>
            <w:tcBorders>
              <w:top w:val="nil"/>
              <w:left w:val="nil"/>
              <w:bottom w:val="single" w:color="auto" w:sz="4" w:space="0"/>
              <w:right w:val="single" w:color="auto" w:sz="4" w:space="0"/>
            </w:tcBorders>
            <w:vAlign w:val="bottom"/>
          </w:tcPr>
          <w:p w14:paraId="1D355CE0">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100≤Y＜1000</w:t>
            </w:r>
          </w:p>
        </w:tc>
        <w:tc>
          <w:tcPr>
            <w:tcW w:w="1520" w:type="dxa"/>
            <w:tcBorders>
              <w:top w:val="nil"/>
              <w:left w:val="nil"/>
              <w:bottom w:val="single" w:color="auto" w:sz="4" w:space="0"/>
              <w:right w:val="single" w:color="auto" w:sz="8" w:space="0"/>
            </w:tcBorders>
            <w:vAlign w:val="bottom"/>
          </w:tcPr>
          <w:p w14:paraId="695BCE8A">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2000≤Z＜5000</w:t>
            </w:r>
          </w:p>
        </w:tc>
        <w:tc>
          <w:tcPr>
            <w:tcW w:w="1285" w:type="dxa"/>
            <w:tcBorders>
              <w:top w:val="nil"/>
              <w:left w:val="nil"/>
              <w:bottom w:val="single" w:color="auto" w:sz="4" w:space="0"/>
              <w:right w:val="single" w:color="auto" w:sz="4" w:space="0"/>
            </w:tcBorders>
            <w:vAlign w:val="bottom"/>
          </w:tcPr>
          <w:p w14:paraId="1B17AE21">
            <w:pPr>
              <w:widowControl/>
              <w:jc w:val="left"/>
              <w:rPr>
                <w:rFonts w:ascii="仿宋" w:hAnsi="仿宋" w:eastAsia="仿宋" w:cs="宋体"/>
                <w:color w:val="000000" w:themeColor="text1"/>
                <w:kern w:val="0"/>
                <w:sz w:val="20"/>
                <w:szCs w:val="20"/>
                <w14:textFill>
                  <w14:solidFill>
                    <w14:schemeClr w14:val="tx1"/>
                  </w14:solidFill>
                </w14:textFill>
              </w:rPr>
            </w:pPr>
          </w:p>
        </w:tc>
        <w:tc>
          <w:tcPr>
            <w:tcW w:w="1275" w:type="dxa"/>
            <w:tcBorders>
              <w:top w:val="nil"/>
              <w:left w:val="nil"/>
              <w:bottom w:val="single" w:color="auto" w:sz="4" w:space="0"/>
              <w:right w:val="single" w:color="auto" w:sz="4" w:space="0"/>
            </w:tcBorders>
            <w:vAlign w:val="bottom"/>
          </w:tcPr>
          <w:p w14:paraId="1E350D4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Y＜100</w:t>
            </w:r>
          </w:p>
        </w:tc>
        <w:tc>
          <w:tcPr>
            <w:tcW w:w="1221" w:type="dxa"/>
            <w:tcBorders>
              <w:top w:val="nil"/>
              <w:left w:val="nil"/>
              <w:bottom w:val="single" w:color="auto" w:sz="4" w:space="0"/>
              <w:right w:val="single" w:color="auto" w:sz="8" w:space="0"/>
            </w:tcBorders>
            <w:vAlign w:val="bottom"/>
          </w:tcPr>
          <w:p w14:paraId="3F083088">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Z＜2000</w:t>
            </w:r>
          </w:p>
        </w:tc>
      </w:tr>
      <w:tr w14:paraId="3C123818">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256DEE4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14、物业管理</w:t>
            </w:r>
          </w:p>
        </w:tc>
        <w:tc>
          <w:tcPr>
            <w:tcW w:w="1498" w:type="dxa"/>
            <w:tcBorders>
              <w:top w:val="nil"/>
              <w:left w:val="nil"/>
              <w:bottom w:val="single" w:color="auto" w:sz="4" w:space="0"/>
              <w:right w:val="single" w:color="auto" w:sz="4" w:space="0"/>
            </w:tcBorders>
            <w:vAlign w:val="bottom"/>
          </w:tcPr>
          <w:p w14:paraId="448F55A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300≤X＜1000</w:t>
            </w:r>
          </w:p>
        </w:tc>
        <w:tc>
          <w:tcPr>
            <w:tcW w:w="1763" w:type="dxa"/>
            <w:tcBorders>
              <w:top w:val="nil"/>
              <w:left w:val="nil"/>
              <w:bottom w:val="single" w:color="auto" w:sz="4" w:space="0"/>
              <w:right w:val="single" w:color="auto" w:sz="4" w:space="0"/>
            </w:tcBorders>
            <w:vAlign w:val="bottom"/>
          </w:tcPr>
          <w:p w14:paraId="05BA1F21">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1000≤Y＜5000</w:t>
            </w:r>
          </w:p>
        </w:tc>
        <w:tc>
          <w:tcPr>
            <w:tcW w:w="1660" w:type="dxa"/>
            <w:tcBorders>
              <w:top w:val="nil"/>
              <w:left w:val="nil"/>
              <w:bottom w:val="single" w:color="auto" w:sz="4" w:space="0"/>
              <w:right w:val="single" w:color="auto" w:sz="8" w:space="0"/>
            </w:tcBorders>
            <w:vAlign w:val="bottom"/>
          </w:tcPr>
          <w:p w14:paraId="08887838">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4" w:space="0"/>
              <w:right w:val="single" w:color="auto" w:sz="4" w:space="0"/>
            </w:tcBorders>
            <w:vAlign w:val="bottom"/>
          </w:tcPr>
          <w:p w14:paraId="0843BB6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636" w:type="dxa"/>
            <w:tcBorders>
              <w:top w:val="nil"/>
              <w:left w:val="nil"/>
              <w:bottom w:val="single" w:color="auto" w:sz="4" w:space="0"/>
              <w:right w:val="single" w:color="auto" w:sz="4" w:space="0"/>
            </w:tcBorders>
            <w:vAlign w:val="bottom"/>
          </w:tcPr>
          <w:p w14:paraId="7C65DA1F">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500≤Y＜1000</w:t>
            </w:r>
          </w:p>
        </w:tc>
        <w:tc>
          <w:tcPr>
            <w:tcW w:w="1520" w:type="dxa"/>
            <w:tcBorders>
              <w:top w:val="nil"/>
              <w:left w:val="nil"/>
              <w:bottom w:val="single" w:color="auto" w:sz="4" w:space="0"/>
              <w:right w:val="single" w:color="auto" w:sz="8" w:space="0"/>
            </w:tcBorders>
            <w:vAlign w:val="bottom"/>
          </w:tcPr>
          <w:p w14:paraId="4A7C8C26">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4" w:space="0"/>
              <w:right w:val="single" w:color="auto" w:sz="4" w:space="0"/>
            </w:tcBorders>
            <w:vAlign w:val="bottom"/>
          </w:tcPr>
          <w:p w14:paraId="555E6E2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X＜100</w:t>
            </w:r>
          </w:p>
        </w:tc>
        <w:tc>
          <w:tcPr>
            <w:tcW w:w="1275" w:type="dxa"/>
            <w:tcBorders>
              <w:top w:val="nil"/>
              <w:left w:val="nil"/>
              <w:bottom w:val="single" w:color="auto" w:sz="4" w:space="0"/>
              <w:right w:val="single" w:color="auto" w:sz="4" w:space="0"/>
            </w:tcBorders>
            <w:vAlign w:val="bottom"/>
          </w:tcPr>
          <w:p w14:paraId="115BA3E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Y＜500</w:t>
            </w:r>
          </w:p>
        </w:tc>
        <w:tc>
          <w:tcPr>
            <w:tcW w:w="1221" w:type="dxa"/>
            <w:tcBorders>
              <w:top w:val="nil"/>
              <w:left w:val="nil"/>
              <w:bottom w:val="single" w:color="auto" w:sz="4" w:space="0"/>
              <w:right w:val="single" w:color="auto" w:sz="8" w:space="0"/>
            </w:tcBorders>
            <w:vAlign w:val="bottom"/>
          </w:tcPr>
          <w:p w14:paraId="5C82D9FF">
            <w:pPr>
              <w:widowControl/>
              <w:jc w:val="left"/>
              <w:rPr>
                <w:rFonts w:ascii="仿宋" w:hAnsi="仿宋" w:eastAsia="仿宋" w:cs="宋体"/>
                <w:color w:val="000000" w:themeColor="text1"/>
                <w:kern w:val="0"/>
                <w:sz w:val="20"/>
                <w:szCs w:val="20"/>
                <w14:textFill>
                  <w14:solidFill>
                    <w14:schemeClr w14:val="tx1"/>
                  </w14:solidFill>
                </w14:textFill>
              </w:rPr>
            </w:pPr>
          </w:p>
        </w:tc>
      </w:tr>
      <w:tr w14:paraId="132BF9A4">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4" w:space="0"/>
              <w:right w:val="single" w:color="auto" w:sz="8" w:space="0"/>
            </w:tcBorders>
            <w:vAlign w:val="bottom"/>
          </w:tcPr>
          <w:p w14:paraId="673584F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15、租赁和商务业</w:t>
            </w:r>
          </w:p>
        </w:tc>
        <w:tc>
          <w:tcPr>
            <w:tcW w:w="1498" w:type="dxa"/>
            <w:tcBorders>
              <w:top w:val="nil"/>
              <w:left w:val="nil"/>
              <w:bottom w:val="single" w:color="auto" w:sz="4" w:space="0"/>
              <w:right w:val="single" w:color="auto" w:sz="4" w:space="0"/>
            </w:tcBorders>
            <w:vAlign w:val="bottom"/>
          </w:tcPr>
          <w:p w14:paraId="420F3693">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4" w:space="0"/>
              <w:right w:val="single" w:color="auto" w:sz="4" w:space="0"/>
            </w:tcBorders>
            <w:vAlign w:val="bottom"/>
          </w:tcPr>
          <w:p w14:paraId="2B624AE0">
            <w:pPr>
              <w:widowControl/>
              <w:jc w:val="left"/>
              <w:rPr>
                <w:rFonts w:ascii="仿宋" w:hAnsi="仿宋" w:eastAsia="仿宋" w:cs="宋体"/>
                <w:color w:val="000000" w:themeColor="text1"/>
                <w:kern w:val="0"/>
                <w:sz w:val="20"/>
                <w:szCs w:val="20"/>
                <w14:textFill>
                  <w14:solidFill>
                    <w14:schemeClr w14:val="tx1"/>
                  </w14:solidFill>
                </w14:textFill>
              </w:rPr>
            </w:pPr>
          </w:p>
        </w:tc>
        <w:tc>
          <w:tcPr>
            <w:tcW w:w="1660" w:type="dxa"/>
            <w:tcBorders>
              <w:top w:val="nil"/>
              <w:left w:val="nil"/>
              <w:bottom w:val="single" w:color="auto" w:sz="4" w:space="0"/>
              <w:right w:val="single" w:color="auto" w:sz="8" w:space="0"/>
            </w:tcBorders>
            <w:vAlign w:val="bottom"/>
          </w:tcPr>
          <w:p w14:paraId="0B97E9B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8000≤Z＜120000</w:t>
            </w:r>
          </w:p>
        </w:tc>
        <w:tc>
          <w:tcPr>
            <w:tcW w:w="1458" w:type="dxa"/>
            <w:tcBorders>
              <w:top w:val="nil"/>
              <w:left w:val="nil"/>
              <w:bottom w:val="single" w:color="auto" w:sz="4" w:space="0"/>
              <w:right w:val="single" w:color="auto" w:sz="4" w:space="0"/>
            </w:tcBorders>
            <w:vAlign w:val="bottom"/>
          </w:tcPr>
          <w:p w14:paraId="661827D2">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4" w:space="0"/>
              <w:right w:val="single" w:color="auto" w:sz="4" w:space="0"/>
            </w:tcBorders>
            <w:vAlign w:val="bottom"/>
          </w:tcPr>
          <w:p w14:paraId="5582E4EB">
            <w:pPr>
              <w:widowControl/>
              <w:jc w:val="left"/>
              <w:rPr>
                <w:rFonts w:ascii="仿宋" w:hAnsi="仿宋" w:eastAsia="仿宋" w:cs="宋体"/>
                <w:color w:val="000000" w:themeColor="text1"/>
                <w:kern w:val="0"/>
                <w:sz w:val="20"/>
                <w:szCs w:val="20"/>
                <w14:textFill>
                  <w14:solidFill>
                    <w14:schemeClr w14:val="tx1"/>
                  </w14:solidFill>
                </w14:textFill>
              </w:rPr>
            </w:pPr>
          </w:p>
        </w:tc>
        <w:tc>
          <w:tcPr>
            <w:tcW w:w="1520" w:type="dxa"/>
            <w:tcBorders>
              <w:top w:val="nil"/>
              <w:left w:val="nil"/>
              <w:bottom w:val="single" w:color="auto" w:sz="4" w:space="0"/>
              <w:right w:val="single" w:color="auto" w:sz="8" w:space="0"/>
            </w:tcBorders>
            <w:vAlign w:val="bottom"/>
          </w:tcPr>
          <w:p w14:paraId="20E8AFF6">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100≤Z＜8000</w:t>
            </w:r>
          </w:p>
        </w:tc>
        <w:tc>
          <w:tcPr>
            <w:tcW w:w="1285" w:type="dxa"/>
            <w:tcBorders>
              <w:top w:val="nil"/>
              <w:left w:val="nil"/>
              <w:bottom w:val="single" w:color="auto" w:sz="4" w:space="0"/>
              <w:right w:val="single" w:color="auto" w:sz="4" w:space="0"/>
            </w:tcBorders>
            <w:vAlign w:val="bottom"/>
          </w:tcPr>
          <w:p w14:paraId="2D137619">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4" w:space="0"/>
              <w:right w:val="single" w:color="auto" w:sz="4" w:space="0"/>
            </w:tcBorders>
            <w:vAlign w:val="bottom"/>
          </w:tcPr>
          <w:p w14:paraId="30427FEF">
            <w:pPr>
              <w:widowControl/>
              <w:jc w:val="left"/>
              <w:rPr>
                <w:rFonts w:ascii="仿宋" w:hAnsi="仿宋" w:eastAsia="仿宋" w:cs="宋体"/>
                <w:color w:val="000000" w:themeColor="text1"/>
                <w:kern w:val="0"/>
                <w:sz w:val="20"/>
                <w:szCs w:val="20"/>
                <w14:textFill>
                  <w14:solidFill>
                    <w14:schemeClr w14:val="tx1"/>
                  </w14:solidFill>
                </w14:textFill>
              </w:rPr>
            </w:pPr>
          </w:p>
        </w:tc>
        <w:tc>
          <w:tcPr>
            <w:tcW w:w="1221" w:type="dxa"/>
            <w:tcBorders>
              <w:top w:val="nil"/>
              <w:left w:val="nil"/>
              <w:bottom w:val="single" w:color="auto" w:sz="4" w:space="0"/>
              <w:right w:val="single" w:color="auto" w:sz="8" w:space="0"/>
            </w:tcBorders>
            <w:vAlign w:val="bottom"/>
          </w:tcPr>
          <w:p w14:paraId="25961CBC">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Z＜100</w:t>
            </w:r>
          </w:p>
        </w:tc>
      </w:tr>
      <w:tr w14:paraId="4DE1F9DF">
        <w:tblPrEx>
          <w:tblCellMar>
            <w:top w:w="0" w:type="dxa"/>
            <w:left w:w="108" w:type="dxa"/>
            <w:bottom w:w="0" w:type="dxa"/>
            <w:right w:w="108" w:type="dxa"/>
          </w:tblCellMar>
        </w:tblPrEx>
        <w:trPr>
          <w:trHeight w:val="360" w:hRule="atLeast"/>
          <w:jc w:val="center"/>
        </w:trPr>
        <w:tc>
          <w:tcPr>
            <w:tcW w:w="1985" w:type="dxa"/>
            <w:tcBorders>
              <w:top w:val="nil"/>
              <w:left w:val="single" w:color="auto" w:sz="8" w:space="0"/>
              <w:bottom w:val="single" w:color="auto" w:sz="8" w:space="0"/>
              <w:right w:val="single" w:color="auto" w:sz="8" w:space="0"/>
            </w:tcBorders>
            <w:vAlign w:val="bottom"/>
          </w:tcPr>
          <w:p w14:paraId="2027E7A5">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16、其他未列明行业</w:t>
            </w:r>
          </w:p>
        </w:tc>
        <w:tc>
          <w:tcPr>
            <w:tcW w:w="1498" w:type="dxa"/>
            <w:tcBorders>
              <w:top w:val="nil"/>
              <w:left w:val="nil"/>
              <w:bottom w:val="single" w:color="auto" w:sz="8" w:space="0"/>
              <w:right w:val="single" w:color="auto" w:sz="4" w:space="0"/>
            </w:tcBorders>
            <w:vAlign w:val="bottom"/>
          </w:tcPr>
          <w:p w14:paraId="5B64AE47">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100≤X＜300</w:t>
            </w:r>
          </w:p>
        </w:tc>
        <w:tc>
          <w:tcPr>
            <w:tcW w:w="1763" w:type="dxa"/>
            <w:tcBorders>
              <w:top w:val="nil"/>
              <w:left w:val="nil"/>
              <w:bottom w:val="single" w:color="auto" w:sz="8" w:space="0"/>
              <w:right w:val="single" w:color="auto" w:sz="4" w:space="0"/>
            </w:tcBorders>
            <w:vAlign w:val="bottom"/>
          </w:tcPr>
          <w:p w14:paraId="690A9690">
            <w:pPr>
              <w:widowControl/>
              <w:jc w:val="left"/>
              <w:rPr>
                <w:rFonts w:ascii="仿宋" w:hAnsi="仿宋" w:eastAsia="仿宋" w:cs="宋体"/>
                <w:color w:val="000000" w:themeColor="text1"/>
                <w:kern w:val="0"/>
                <w:sz w:val="20"/>
                <w:szCs w:val="20"/>
                <w14:textFill>
                  <w14:solidFill>
                    <w14:schemeClr w14:val="tx1"/>
                  </w14:solidFill>
                </w14:textFill>
              </w:rPr>
            </w:pPr>
          </w:p>
        </w:tc>
        <w:tc>
          <w:tcPr>
            <w:tcW w:w="1660" w:type="dxa"/>
            <w:tcBorders>
              <w:top w:val="nil"/>
              <w:left w:val="nil"/>
              <w:bottom w:val="single" w:color="auto" w:sz="8" w:space="0"/>
              <w:right w:val="single" w:color="auto" w:sz="8" w:space="0"/>
            </w:tcBorders>
            <w:vAlign w:val="bottom"/>
          </w:tcPr>
          <w:p w14:paraId="574C18E3">
            <w:pPr>
              <w:widowControl/>
              <w:jc w:val="left"/>
              <w:rPr>
                <w:rFonts w:ascii="仿宋" w:hAnsi="仿宋" w:eastAsia="仿宋" w:cs="宋体"/>
                <w:color w:val="000000" w:themeColor="text1"/>
                <w:kern w:val="0"/>
                <w:sz w:val="20"/>
                <w:szCs w:val="20"/>
                <w14:textFill>
                  <w14:solidFill>
                    <w14:schemeClr w14:val="tx1"/>
                  </w14:solidFill>
                </w14:textFill>
              </w:rPr>
            </w:pPr>
          </w:p>
        </w:tc>
        <w:tc>
          <w:tcPr>
            <w:tcW w:w="1458" w:type="dxa"/>
            <w:tcBorders>
              <w:top w:val="nil"/>
              <w:left w:val="nil"/>
              <w:bottom w:val="single" w:color="auto" w:sz="8" w:space="0"/>
              <w:right w:val="single" w:color="auto" w:sz="4" w:space="0"/>
            </w:tcBorders>
            <w:vAlign w:val="bottom"/>
          </w:tcPr>
          <w:p w14:paraId="17A62B7D">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10≤X＜100</w:t>
            </w:r>
          </w:p>
        </w:tc>
        <w:tc>
          <w:tcPr>
            <w:tcW w:w="1636" w:type="dxa"/>
            <w:tcBorders>
              <w:top w:val="nil"/>
              <w:left w:val="nil"/>
              <w:bottom w:val="single" w:color="auto" w:sz="8" w:space="0"/>
              <w:right w:val="single" w:color="auto" w:sz="4" w:space="0"/>
            </w:tcBorders>
            <w:vAlign w:val="bottom"/>
          </w:tcPr>
          <w:p w14:paraId="6388AE45">
            <w:pPr>
              <w:widowControl/>
              <w:jc w:val="left"/>
              <w:rPr>
                <w:rFonts w:ascii="仿宋" w:hAnsi="仿宋" w:eastAsia="仿宋" w:cs="宋体"/>
                <w:color w:val="000000" w:themeColor="text1"/>
                <w:kern w:val="0"/>
                <w:sz w:val="20"/>
                <w:szCs w:val="20"/>
                <w14:textFill>
                  <w14:solidFill>
                    <w14:schemeClr w14:val="tx1"/>
                  </w14:solidFill>
                </w14:textFill>
              </w:rPr>
            </w:pPr>
          </w:p>
        </w:tc>
        <w:tc>
          <w:tcPr>
            <w:tcW w:w="1520" w:type="dxa"/>
            <w:tcBorders>
              <w:top w:val="nil"/>
              <w:left w:val="nil"/>
              <w:bottom w:val="single" w:color="auto" w:sz="8" w:space="0"/>
              <w:right w:val="single" w:color="auto" w:sz="8" w:space="0"/>
            </w:tcBorders>
            <w:vAlign w:val="bottom"/>
          </w:tcPr>
          <w:p w14:paraId="22AAA367">
            <w:pPr>
              <w:widowControl/>
              <w:jc w:val="left"/>
              <w:rPr>
                <w:rFonts w:ascii="仿宋" w:hAnsi="仿宋" w:eastAsia="仿宋" w:cs="宋体"/>
                <w:color w:val="000000" w:themeColor="text1"/>
                <w:kern w:val="0"/>
                <w:sz w:val="20"/>
                <w:szCs w:val="20"/>
                <w14:textFill>
                  <w14:solidFill>
                    <w14:schemeClr w14:val="tx1"/>
                  </w14:solidFill>
                </w14:textFill>
              </w:rPr>
            </w:pPr>
          </w:p>
        </w:tc>
        <w:tc>
          <w:tcPr>
            <w:tcW w:w="1285" w:type="dxa"/>
            <w:tcBorders>
              <w:top w:val="nil"/>
              <w:left w:val="nil"/>
              <w:bottom w:val="single" w:color="auto" w:sz="8" w:space="0"/>
              <w:right w:val="single" w:color="auto" w:sz="4" w:space="0"/>
            </w:tcBorders>
            <w:vAlign w:val="bottom"/>
          </w:tcPr>
          <w:p w14:paraId="47B6C2FB">
            <w:pPr>
              <w:widowControl/>
              <w:jc w:val="left"/>
              <w:rPr>
                <w:rFonts w:ascii="仿宋" w:hAnsi="仿宋" w:eastAsia="仿宋" w:cs="宋体"/>
                <w:color w:val="000000" w:themeColor="text1"/>
                <w:kern w:val="0"/>
                <w:sz w:val="20"/>
                <w:szCs w:val="20"/>
                <w14:textFill>
                  <w14:solidFill>
                    <w14:schemeClr w14:val="tx1"/>
                  </w14:solidFill>
                </w14:textFill>
              </w:rPr>
            </w:pPr>
            <w:r>
              <w:rPr>
                <w:rFonts w:hint="eastAsia" w:ascii="仿宋" w:hAnsi="仿宋" w:eastAsia="仿宋" w:cs="宋体"/>
                <w:color w:val="000000" w:themeColor="text1"/>
                <w:kern w:val="0"/>
                <w:sz w:val="20"/>
                <w:szCs w:val="20"/>
                <w14:textFill>
                  <w14:solidFill>
                    <w14:schemeClr w14:val="tx1"/>
                  </w14:solidFill>
                </w14:textFill>
              </w:rPr>
              <w:t>X＜10</w:t>
            </w:r>
          </w:p>
        </w:tc>
        <w:tc>
          <w:tcPr>
            <w:tcW w:w="1275" w:type="dxa"/>
            <w:tcBorders>
              <w:top w:val="nil"/>
              <w:left w:val="nil"/>
              <w:bottom w:val="single" w:color="auto" w:sz="8" w:space="0"/>
              <w:right w:val="single" w:color="auto" w:sz="4" w:space="0"/>
            </w:tcBorders>
            <w:vAlign w:val="bottom"/>
          </w:tcPr>
          <w:p w14:paraId="4C20808C">
            <w:pPr>
              <w:widowControl/>
              <w:ind w:firstLine="400"/>
              <w:jc w:val="left"/>
              <w:rPr>
                <w:rFonts w:ascii="仿宋" w:hAnsi="仿宋" w:eastAsia="仿宋" w:cs="宋体"/>
                <w:color w:val="000000" w:themeColor="text1"/>
                <w:kern w:val="0"/>
                <w:sz w:val="20"/>
                <w:szCs w:val="20"/>
                <w14:textFill>
                  <w14:solidFill>
                    <w14:schemeClr w14:val="tx1"/>
                  </w14:solidFill>
                </w14:textFill>
              </w:rPr>
            </w:pPr>
          </w:p>
        </w:tc>
        <w:tc>
          <w:tcPr>
            <w:tcW w:w="1221" w:type="dxa"/>
            <w:tcBorders>
              <w:top w:val="nil"/>
              <w:left w:val="nil"/>
              <w:bottom w:val="single" w:color="auto" w:sz="8" w:space="0"/>
              <w:right w:val="single" w:color="auto" w:sz="8" w:space="0"/>
            </w:tcBorders>
            <w:vAlign w:val="bottom"/>
          </w:tcPr>
          <w:p w14:paraId="3419A90E">
            <w:pPr>
              <w:widowControl/>
              <w:jc w:val="left"/>
              <w:rPr>
                <w:rFonts w:ascii="仿宋" w:hAnsi="仿宋" w:eastAsia="仿宋" w:cs="宋体"/>
                <w:color w:val="000000" w:themeColor="text1"/>
                <w:kern w:val="0"/>
                <w:sz w:val="20"/>
                <w:szCs w:val="20"/>
                <w14:textFill>
                  <w14:solidFill>
                    <w14:schemeClr w14:val="tx1"/>
                  </w14:solidFill>
                </w14:textFill>
              </w:rPr>
            </w:pPr>
          </w:p>
        </w:tc>
      </w:tr>
    </w:tbl>
    <w:p w14:paraId="452CE0D4">
      <w:pPr>
        <w:ind w:firstLine="420"/>
      </w:pPr>
    </w:p>
    <w:sectPr>
      <w:footerReference r:id="rId8" w:type="default"/>
      <w:pgSz w:w="16838" w:h="11906" w:orient="landscape"/>
      <w:pgMar w:top="1803" w:right="1440" w:bottom="1803" w:left="1440" w:header="567" w:footer="567" w:gutter="0"/>
      <w:cols w:space="0" w:num="1"/>
      <w:docGrid w:linePitch="60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0" w:csb1="00000000"/>
  </w:font>
  <w:font w:name="华文仿宋">
    <w:altName w:val="仿宋"/>
    <w:panose1 w:val="02010600040101010101"/>
    <w:charset w:val="86"/>
    <w:family w:val="auto"/>
    <w:pitch w:val="default"/>
    <w:sig w:usb0="00000000" w:usb1="00000000" w:usb2="00000000" w:usb3="00000000" w:csb0="0004009F" w:csb1="DFD7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方正小标宋简体">
    <w:altName w:val="黑体"/>
    <w:panose1 w:val="02010601030101010101"/>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07ADD">
    <w:pPr>
      <w:pStyle w:val="34"/>
      <w:jc w:val="center"/>
    </w:pPr>
  </w:p>
  <w:p w14:paraId="1F3A0712">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D4230">
    <w:pPr>
      <w:pStyle w:val="3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33918B">
                          <w:pPr>
                            <w:pStyle w:val="34"/>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5433918B">
                    <w:pPr>
                      <w:pStyle w:val="34"/>
                    </w:pPr>
                    <w:r>
                      <w:fldChar w:fldCharType="begin"/>
                    </w:r>
                    <w:r>
                      <w:instrText xml:space="preserve"> PAGE  \* MERGEFORMAT </w:instrText>
                    </w:r>
                    <w:r>
                      <w:fldChar w:fldCharType="separate"/>
                    </w:r>
                    <w:r>
                      <w:t>68</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B779C">
                          <w:pPr>
                            <w:pStyle w:val="3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70B779C">
                    <w:pPr>
                      <w:pStyle w:val="34"/>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A1F2F">
    <w:pPr>
      <w:pStyle w:val="34"/>
      <w:framePr w:wrap="around" w:vAnchor="text" w:hAnchor="margin" w:xAlign="center" w:y="1"/>
      <w:rPr>
        <w:rStyle w:val="54"/>
      </w:rPr>
    </w:pPr>
    <w:r>
      <w:fldChar w:fldCharType="begin"/>
    </w:r>
    <w:r>
      <w:rPr>
        <w:rStyle w:val="54"/>
      </w:rPr>
      <w:instrText xml:space="preserve">PAGE  </w:instrText>
    </w:r>
    <w:r>
      <w:fldChar w:fldCharType="end"/>
    </w:r>
  </w:p>
  <w:p w14:paraId="775DABBD">
    <w:pPr>
      <w:pStyle w:val="34"/>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4665917"/>
    </w:sdtPr>
    <w:sdtContent>
      <w:p w14:paraId="0E7D8902">
        <w:pPr>
          <w:pStyle w:val="34"/>
          <w:jc w:val="center"/>
        </w:pPr>
        <w:r>
          <w:fldChar w:fldCharType="begin"/>
        </w:r>
        <w:r>
          <w:instrText xml:space="preserve">PAGE   \* MERGEFORMAT</w:instrText>
        </w:r>
        <w:r>
          <w:fldChar w:fldCharType="separate"/>
        </w:r>
        <w:r>
          <w:rPr>
            <w:lang w:val="zh-CN"/>
          </w:rPr>
          <w:t>74</w:t>
        </w:r>
        <w:r>
          <w:fldChar w:fldCharType="end"/>
        </w:r>
      </w:p>
    </w:sdtContent>
  </w:sdt>
  <w:p w14:paraId="6326154C">
    <w:pPr>
      <w:pStyle w:val="3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A7214">
    <w:pPr>
      <w:pStyle w:val="34"/>
      <w:ind w:firstLine="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0616C">
                          <w:pPr>
                            <w:pStyle w:val="3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9D0616C">
                    <w:pPr>
                      <w:pStyle w:val="34"/>
                    </w:pPr>
                    <w:r>
                      <w:fldChar w:fldCharType="begin"/>
                    </w:r>
                    <w:r>
                      <w:instrText xml:space="preserve"> PAGE  \* MERGEFORMAT </w:instrText>
                    </w:r>
                    <w:r>
                      <w:fldChar w:fldCharType="separate"/>
                    </w:r>
                    <w:r>
                      <w:t>75</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A744DD">
                          <w:pPr>
                            <w:pStyle w:val="3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4CA744DD">
                    <w:pPr>
                      <w:pStyle w:val="34"/>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1680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C3D0A8"/>
    <w:multiLevelType w:val="singleLevel"/>
    <w:tmpl w:val="AAC3D0A8"/>
    <w:lvl w:ilvl="0" w:tentative="0">
      <w:start w:val="1"/>
      <w:numFmt w:val="decimal"/>
      <w:suff w:val="space"/>
      <w:lvlText w:val="%1."/>
      <w:lvlJc w:val="left"/>
      <w:pPr>
        <w:ind w:left="454" w:hanging="454"/>
      </w:pPr>
      <w:rPr>
        <w:rFonts w:hint="default"/>
      </w:rPr>
    </w:lvl>
  </w:abstractNum>
  <w:abstractNum w:abstractNumId="1">
    <w:nsid w:val="C7DF98DA"/>
    <w:multiLevelType w:val="singleLevel"/>
    <w:tmpl w:val="C7DF98DA"/>
    <w:lvl w:ilvl="0" w:tentative="0">
      <w:start w:val="1"/>
      <w:numFmt w:val="decimal"/>
      <w:suff w:val="space"/>
      <w:lvlText w:val="%1."/>
      <w:lvlJc w:val="left"/>
      <w:pPr>
        <w:ind w:left="454" w:hanging="454"/>
      </w:pPr>
      <w:rPr>
        <w:rFonts w:hint="default"/>
      </w:rPr>
    </w:lvl>
  </w:abstractNum>
  <w:abstractNum w:abstractNumId="2">
    <w:nsid w:val="D60C23A2"/>
    <w:multiLevelType w:val="singleLevel"/>
    <w:tmpl w:val="D60C23A2"/>
    <w:lvl w:ilvl="0" w:tentative="0">
      <w:start w:val="1"/>
      <w:numFmt w:val="decimal"/>
      <w:lvlText w:val="(%1)"/>
      <w:lvlJc w:val="left"/>
      <w:pPr>
        <w:tabs>
          <w:tab w:val="left" w:pos="312"/>
        </w:tabs>
      </w:pPr>
    </w:lvl>
  </w:abstractNum>
  <w:abstractNum w:abstractNumId="3">
    <w:nsid w:val="DED0DCEF"/>
    <w:multiLevelType w:val="singleLevel"/>
    <w:tmpl w:val="DED0DCEF"/>
    <w:lvl w:ilvl="0" w:tentative="0">
      <w:start w:val="1"/>
      <w:numFmt w:val="decimal"/>
      <w:suff w:val="space"/>
      <w:lvlText w:val="%1."/>
      <w:lvlJc w:val="left"/>
      <w:pPr>
        <w:ind w:left="454" w:hanging="454"/>
      </w:pPr>
      <w:rPr>
        <w:rFonts w:hint="default"/>
      </w:rPr>
    </w:lvl>
  </w:abstractNum>
  <w:abstractNum w:abstractNumId="4">
    <w:nsid w:val="DFC68B87"/>
    <w:multiLevelType w:val="singleLevel"/>
    <w:tmpl w:val="DFC68B87"/>
    <w:lvl w:ilvl="0" w:tentative="0">
      <w:start w:val="36"/>
      <w:numFmt w:val="decimal"/>
      <w:suff w:val="nothing"/>
      <w:lvlText w:val="%1、"/>
      <w:lvlJc w:val="left"/>
    </w:lvl>
  </w:abstractNum>
  <w:abstractNum w:abstractNumId="5">
    <w:nsid w:val="E13B1D4C"/>
    <w:multiLevelType w:val="singleLevel"/>
    <w:tmpl w:val="E13B1D4C"/>
    <w:lvl w:ilvl="0" w:tentative="0">
      <w:start w:val="8"/>
      <w:numFmt w:val="chineseCounting"/>
      <w:suff w:val="nothing"/>
      <w:lvlText w:val="%1、"/>
      <w:lvlJc w:val="left"/>
      <w:rPr>
        <w:rFonts w:hint="eastAsia"/>
      </w:rPr>
    </w:lvl>
  </w:abstractNum>
  <w:abstractNum w:abstractNumId="6">
    <w:nsid w:val="F5F95BD1"/>
    <w:multiLevelType w:val="singleLevel"/>
    <w:tmpl w:val="F5F95BD1"/>
    <w:lvl w:ilvl="0" w:tentative="0">
      <w:start w:val="1"/>
      <w:numFmt w:val="decimal"/>
      <w:suff w:val="space"/>
      <w:lvlText w:val="%1."/>
      <w:lvlJc w:val="left"/>
      <w:pPr>
        <w:ind w:left="454" w:hanging="454"/>
      </w:pPr>
      <w:rPr>
        <w:rFonts w:hint="default"/>
      </w:rPr>
    </w:lvl>
  </w:abstractNum>
  <w:abstractNum w:abstractNumId="7">
    <w:nsid w:val="F8DCEEA6"/>
    <w:multiLevelType w:val="singleLevel"/>
    <w:tmpl w:val="F8DCEEA6"/>
    <w:lvl w:ilvl="0" w:tentative="0">
      <w:start w:val="38"/>
      <w:numFmt w:val="decimal"/>
      <w:suff w:val="nothing"/>
      <w:lvlText w:val="%1、"/>
      <w:lvlJc w:val="left"/>
    </w:lvl>
  </w:abstractNum>
  <w:abstractNum w:abstractNumId="8">
    <w:nsid w:val="FFFFFF7E"/>
    <w:multiLevelType w:val="singleLevel"/>
    <w:tmpl w:val="FFFFFF7E"/>
    <w:lvl w:ilvl="0" w:tentative="0">
      <w:start w:val="1"/>
      <w:numFmt w:val="decimal"/>
      <w:pStyle w:val="23"/>
      <w:lvlText w:val="%1."/>
      <w:lvlJc w:val="left"/>
      <w:pPr>
        <w:tabs>
          <w:tab w:val="left" w:pos="1200"/>
        </w:tabs>
        <w:ind w:left="1200" w:hanging="360"/>
      </w:pPr>
    </w:lvl>
  </w:abstractNum>
  <w:abstractNum w:abstractNumId="9">
    <w:nsid w:val="09890BCC"/>
    <w:multiLevelType w:val="multilevel"/>
    <w:tmpl w:val="09890BCC"/>
    <w:lvl w:ilvl="0" w:tentative="0">
      <w:start w:val="1"/>
      <w:numFmt w:val="decimal"/>
      <w:pStyle w:val="13"/>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10">
    <w:nsid w:val="0B0488AE"/>
    <w:multiLevelType w:val="singleLevel"/>
    <w:tmpl w:val="0B0488AE"/>
    <w:lvl w:ilvl="0" w:tentative="0">
      <w:start w:val="1"/>
      <w:numFmt w:val="decimal"/>
      <w:suff w:val="space"/>
      <w:lvlText w:val="%1."/>
      <w:lvlJc w:val="left"/>
      <w:pPr>
        <w:ind w:left="454" w:hanging="454"/>
      </w:pPr>
      <w:rPr>
        <w:rFonts w:hint="default"/>
      </w:rPr>
    </w:lvl>
  </w:abstractNum>
  <w:abstractNum w:abstractNumId="11">
    <w:nsid w:val="3DB86703"/>
    <w:multiLevelType w:val="singleLevel"/>
    <w:tmpl w:val="3DB86703"/>
    <w:lvl w:ilvl="0" w:tentative="0">
      <w:start w:val="1"/>
      <w:numFmt w:val="decimal"/>
      <w:suff w:val="space"/>
      <w:lvlText w:val="%1."/>
      <w:lvlJc w:val="left"/>
      <w:pPr>
        <w:ind w:left="454" w:hanging="454"/>
      </w:pPr>
      <w:rPr>
        <w:rFonts w:hint="default"/>
      </w:rPr>
    </w:lvl>
  </w:abstractNum>
  <w:abstractNum w:abstractNumId="12">
    <w:nsid w:val="48CC1098"/>
    <w:multiLevelType w:val="singleLevel"/>
    <w:tmpl w:val="48CC1098"/>
    <w:lvl w:ilvl="0" w:tentative="0">
      <w:start w:val="32"/>
      <w:numFmt w:val="decimal"/>
      <w:suff w:val="nothing"/>
      <w:lvlText w:val="%1、"/>
      <w:lvlJc w:val="left"/>
    </w:lvl>
  </w:abstractNum>
  <w:abstractNum w:abstractNumId="13">
    <w:nsid w:val="795BA067"/>
    <w:multiLevelType w:val="singleLevel"/>
    <w:tmpl w:val="795BA067"/>
    <w:lvl w:ilvl="0" w:tentative="0">
      <w:start w:val="1"/>
      <w:numFmt w:val="decimal"/>
      <w:suff w:val="space"/>
      <w:lvlText w:val="%1."/>
      <w:lvlJc w:val="left"/>
      <w:pPr>
        <w:ind w:left="454" w:hanging="454"/>
      </w:pPr>
      <w:rPr>
        <w:rFonts w:hint="default"/>
      </w:rPr>
    </w:lvl>
  </w:abstractNum>
  <w:abstractNum w:abstractNumId="14">
    <w:nsid w:val="79DA5CA2"/>
    <w:multiLevelType w:val="singleLevel"/>
    <w:tmpl w:val="79DA5CA2"/>
    <w:lvl w:ilvl="0" w:tentative="0">
      <w:start w:val="1"/>
      <w:numFmt w:val="decimal"/>
      <w:suff w:val="space"/>
      <w:lvlText w:val="(%1)"/>
      <w:lvlJc w:val="left"/>
      <w:pPr>
        <w:ind w:left="5" w:hanging="425"/>
      </w:pPr>
      <w:rPr>
        <w:rFonts w:hint="default"/>
      </w:rPr>
    </w:lvl>
  </w:abstractNum>
  <w:abstractNum w:abstractNumId="15">
    <w:nsid w:val="7B43086A"/>
    <w:multiLevelType w:val="multilevel"/>
    <w:tmpl w:val="7B43086A"/>
    <w:lvl w:ilvl="0" w:tentative="0">
      <w:start w:val="5"/>
      <w:numFmt w:val="japaneseCounting"/>
      <w:lvlText w:val="%1、"/>
      <w:lvlJc w:val="left"/>
      <w:pPr>
        <w:ind w:left="456" w:hanging="456"/>
      </w:pPr>
      <w:rPr>
        <w:rFonts w:hint="default" w:ascii="Arial" w:cs="Arial"/>
        <w:b/>
        <w:sz w:val="21"/>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9"/>
  </w:num>
  <w:num w:numId="2">
    <w:abstractNumId w:val="8"/>
  </w:num>
  <w:num w:numId="3">
    <w:abstractNumId w:val="2"/>
  </w:num>
  <w:num w:numId="4">
    <w:abstractNumId w:val="12"/>
  </w:num>
  <w:num w:numId="5">
    <w:abstractNumId w:val="4"/>
  </w:num>
  <w:num w:numId="6">
    <w:abstractNumId w:val="7"/>
  </w:num>
  <w:num w:numId="7">
    <w:abstractNumId w:val="5"/>
  </w:num>
  <w:num w:numId="8">
    <w:abstractNumId w:val="13"/>
  </w:num>
  <w:num w:numId="9">
    <w:abstractNumId w:val="0"/>
  </w:num>
  <w:num w:numId="10">
    <w:abstractNumId w:val="11"/>
  </w:num>
  <w:num w:numId="11">
    <w:abstractNumId w:val="3"/>
  </w:num>
  <w:num w:numId="12">
    <w:abstractNumId w:val="14"/>
  </w:num>
  <w:num w:numId="13">
    <w:abstractNumId w:val="1"/>
  </w:num>
  <w:num w:numId="14">
    <w:abstractNumId w:val="10"/>
  </w:num>
  <w:num w:numId="15">
    <w:abstractNumId w:val="6"/>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jU5ZTE4Yjc0N2VjMWMwNDI4OWNiYmMwMGZmMWYifQ=="/>
  </w:docVars>
  <w:rsids>
    <w:rsidRoot w:val="003930AE"/>
    <w:rsid w:val="00000CF7"/>
    <w:rsid w:val="000011AC"/>
    <w:rsid w:val="000015DD"/>
    <w:rsid w:val="00001B42"/>
    <w:rsid w:val="00002CE4"/>
    <w:rsid w:val="00002E68"/>
    <w:rsid w:val="00003243"/>
    <w:rsid w:val="00003ABD"/>
    <w:rsid w:val="0000443B"/>
    <w:rsid w:val="00004ED0"/>
    <w:rsid w:val="000050CB"/>
    <w:rsid w:val="0000621B"/>
    <w:rsid w:val="00006B2A"/>
    <w:rsid w:val="00007116"/>
    <w:rsid w:val="00007ADA"/>
    <w:rsid w:val="00010AEC"/>
    <w:rsid w:val="0001137B"/>
    <w:rsid w:val="00012D5A"/>
    <w:rsid w:val="00013485"/>
    <w:rsid w:val="00013A36"/>
    <w:rsid w:val="000141CE"/>
    <w:rsid w:val="00014A7B"/>
    <w:rsid w:val="00014D6E"/>
    <w:rsid w:val="0001512A"/>
    <w:rsid w:val="00016911"/>
    <w:rsid w:val="0001694D"/>
    <w:rsid w:val="000169F3"/>
    <w:rsid w:val="00016BEA"/>
    <w:rsid w:val="00017722"/>
    <w:rsid w:val="00017C5F"/>
    <w:rsid w:val="000201D6"/>
    <w:rsid w:val="00020D4C"/>
    <w:rsid w:val="00020F87"/>
    <w:rsid w:val="00020FDE"/>
    <w:rsid w:val="0002193D"/>
    <w:rsid w:val="000236A8"/>
    <w:rsid w:val="00023AA2"/>
    <w:rsid w:val="00025A0F"/>
    <w:rsid w:val="00025FF8"/>
    <w:rsid w:val="0002619A"/>
    <w:rsid w:val="0002755E"/>
    <w:rsid w:val="00027FB2"/>
    <w:rsid w:val="000300D0"/>
    <w:rsid w:val="000309E8"/>
    <w:rsid w:val="00031FC8"/>
    <w:rsid w:val="00032429"/>
    <w:rsid w:val="00032898"/>
    <w:rsid w:val="00033965"/>
    <w:rsid w:val="00033D04"/>
    <w:rsid w:val="00034E29"/>
    <w:rsid w:val="00035801"/>
    <w:rsid w:val="000358DF"/>
    <w:rsid w:val="00037C67"/>
    <w:rsid w:val="00037DE7"/>
    <w:rsid w:val="0004137C"/>
    <w:rsid w:val="00042CDE"/>
    <w:rsid w:val="00044C4D"/>
    <w:rsid w:val="00044CBE"/>
    <w:rsid w:val="0004511A"/>
    <w:rsid w:val="00045815"/>
    <w:rsid w:val="00046942"/>
    <w:rsid w:val="00046CED"/>
    <w:rsid w:val="00047337"/>
    <w:rsid w:val="000507CC"/>
    <w:rsid w:val="0005082A"/>
    <w:rsid w:val="00050F58"/>
    <w:rsid w:val="000512CE"/>
    <w:rsid w:val="0005150B"/>
    <w:rsid w:val="00052148"/>
    <w:rsid w:val="0005268A"/>
    <w:rsid w:val="00052AF0"/>
    <w:rsid w:val="000533EE"/>
    <w:rsid w:val="000536AA"/>
    <w:rsid w:val="00053A6E"/>
    <w:rsid w:val="00053BB2"/>
    <w:rsid w:val="000542C7"/>
    <w:rsid w:val="00054492"/>
    <w:rsid w:val="00054D06"/>
    <w:rsid w:val="00055922"/>
    <w:rsid w:val="0005609E"/>
    <w:rsid w:val="00056618"/>
    <w:rsid w:val="0005661F"/>
    <w:rsid w:val="00056675"/>
    <w:rsid w:val="00056E71"/>
    <w:rsid w:val="000602DD"/>
    <w:rsid w:val="00060487"/>
    <w:rsid w:val="000616A5"/>
    <w:rsid w:val="00061723"/>
    <w:rsid w:val="00061FE5"/>
    <w:rsid w:val="00062060"/>
    <w:rsid w:val="000623F2"/>
    <w:rsid w:val="00065901"/>
    <w:rsid w:val="000663E2"/>
    <w:rsid w:val="00066582"/>
    <w:rsid w:val="00066726"/>
    <w:rsid w:val="000671BB"/>
    <w:rsid w:val="00067884"/>
    <w:rsid w:val="000701C9"/>
    <w:rsid w:val="000703D4"/>
    <w:rsid w:val="000704C5"/>
    <w:rsid w:val="00070BD2"/>
    <w:rsid w:val="00070C3C"/>
    <w:rsid w:val="00070CB1"/>
    <w:rsid w:val="000711B5"/>
    <w:rsid w:val="000717E6"/>
    <w:rsid w:val="0007190E"/>
    <w:rsid w:val="00071BC6"/>
    <w:rsid w:val="00071DAB"/>
    <w:rsid w:val="00071EF3"/>
    <w:rsid w:val="00072F6C"/>
    <w:rsid w:val="00073680"/>
    <w:rsid w:val="00073A94"/>
    <w:rsid w:val="00073CB1"/>
    <w:rsid w:val="0007420D"/>
    <w:rsid w:val="0007440F"/>
    <w:rsid w:val="00074A4E"/>
    <w:rsid w:val="00075A9F"/>
    <w:rsid w:val="00076ABB"/>
    <w:rsid w:val="00076B8F"/>
    <w:rsid w:val="00077163"/>
    <w:rsid w:val="00077AFB"/>
    <w:rsid w:val="0008030E"/>
    <w:rsid w:val="000810DC"/>
    <w:rsid w:val="000812BF"/>
    <w:rsid w:val="000822E4"/>
    <w:rsid w:val="00083225"/>
    <w:rsid w:val="00083C48"/>
    <w:rsid w:val="00084124"/>
    <w:rsid w:val="00084161"/>
    <w:rsid w:val="000845A7"/>
    <w:rsid w:val="00085D1F"/>
    <w:rsid w:val="00085D40"/>
    <w:rsid w:val="000866AF"/>
    <w:rsid w:val="00087190"/>
    <w:rsid w:val="000874DE"/>
    <w:rsid w:val="00087CA7"/>
    <w:rsid w:val="00087EB6"/>
    <w:rsid w:val="0009006D"/>
    <w:rsid w:val="00090538"/>
    <w:rsid w:val="000906AC"/>
    <w:rsid w:val="000909E5"/>
    <w:rsid w:val="000912B9"/>
    <w:rsid w:val="000915DF"/>
    <w:rsid w:val="000917E3"/>
    <w:rsid w:val="00092394"/>
    <w:rsid w:val="00093051"/>
    <w:rsid w:val="0009324E"/>
    <w:rsid w:val="00093B7C"/>
    <w:rsid w:val="00093E91"/>
    <w:rsid w:val="000947E8"/>
    <w:rsid w:val="00095288"/>
    <w:rsid w:val="0009539A"/>
    <w:rsid w:val="0009551F"/>
    <w:rsid w:val="00095B90"/>
    <w:rsid w:val="000962EE"/>
    <w:rsid w:val="00096688"/>
    <w:rsid w:val="00096E1F"/>
    <w:rsid w:val="0009719F"/>
    <w:rsid w:val="000972F1"/>
    <w:rsid w:val="000975CC"/>
    <w:rsid w:val="00097B8E"/>
    <w:rsid w:val="000A0A0F"/>
    <w:rsid w:val="000A0F26"/>
    <w:rsid w:val="000A1E80"/>
    <w:rsid w:val="000A2A42"/>
    <w:rsid w:val="000A2DB9"/>
    <w:rsid w:val="000A312C"/>
    <w:rsid w:val="000A3556"/>
    <w:rsid w:val="000A360D"/>
    <w:rsid w:val="000A4392"/>
    <w:rsid w:val="000A4F38"/>
    <w:rsid w:val="000A53A2"/>
    <w:rsid w:val="000A5676"/>
    <w:rsid w:val="000A6156"/>
    <w:rsid w:val="000A6EE1"/>
    <w:rsid w:val="000A73DA"/>
    <w:rsid w:val="000A7934"/>
    <w:rsid w:val="000A7B97"/>
    <w:rsid w:val="000B02C4"/>
    <w:rsid w:val="000B0FF0"/>
    <w:rsid w:val="000B1665"/>
    <w:rsid w:val="000B1F01"/>
    <w:rsid w:val="000B240B"/>
    <w:rsid w:val="000B2B0A"/>
    <w:rsid w:val="000B2F9D"/>
    <w:rsid w:val="000B3B6F"/>
    <w:rsid w:val="000B3CFB"/>
    <w:rsid w:val="000B658F"/>
    <w:rsid w:val="000B65E0"/>
    <w:rsid w:val="000B7B00"/>
    <w:rsid w:val="000C116C"/>
    <w:rsid w:val="000C194F"/>
    <w:rsid w:val="000C19E9"/>
    <w:rsid w:val="000C1FE2"/>
    <w:rsid w:val="000C251A"/>
    <w:rsid w:val="000C44BD"/>
    <w:rsid w:val="000C46C9"/>
    <w:rsid w:val="000C4A5D"/>
    <w:rsid w:val="000C4B4C"/>
    <w:rsid w:val="000C50E8"/>
    <w:rsid w:val="000C528B"/>
    <w:rsid w:val="000C5AC7"/>
    <w:rsid w:val="000C69C7"/>
    <w:rsid w:val="000C713D"/>
    <w:rsid w:val="000C7208"/>
    <w:rsid w:val="000C7FC0"/>
    <w:rsid w:val="000D01B5"/>
    <w:rsid w:val="000D0296"/>
    <w:rsid w:val="000D1C40"/>
    <w:rsid w:val="000D22BE"/>
    <w:rsid w:val="000D2B4D"/>
    <w:rsid w:val="000D3071"/>
    <w:rsid w:val="000D4923"/>
    <w:rsid w:val="000D52A9"/>
    <w:rsid w:val="000D5A31"/>
    <w:rsid w:val="000D5AB8"/>
    <w:rsid w:val="000D5F7D"/>
    <w:rsid w:val="000D60B1"/>
    <w:rsid w:val="000D6B8A"/>
    <w:rsid w:val="000D6C37"/>
    <w:rsid w:val="000D7147"/>
    <w:rsid w:val="000E0213"/>
    <w:rsid w:val="000E065E"/>
    <w:rsid w:val="000E0957"/>
    <w:rsid w:val="000E0A4F"/>
    <w:rsid w:val="000E0A9F"/>
    <w:rsid w:val="000E0EA7"/>
    <w:rsid w:val="000E1115"/>
    <w:rsid w:val="000E1149"/>
    <w:rsid w:val="000E3308"/>
    <w:rsid w:val="000E338C"/>
    <w:rsid w:val="000E3621"/>
    <w:rsid w:val="000E4436"/>
    <w:rsid w:val="000E4ACF"/>
    <w:rsid w:val="000E575F"/>
    <w:rsid w:val="000E69FA"/>
    <w:rsid w:val="000E7120"/>
    <w:rsid w:val="000E7A02"/>
    <w:rsid w:val="000E7CC2"/>
    <w:rsid w:val="000E7FD3"/>
    <w:rsid w:val="000F07C8"/>
    <w:rsid w:val="000F120C"/>
    <w:rsid w:val="000F14BB"/>
    <w:rsid w:val="000F19F7"/>
    <w:rsid w:val="000F2095"/>
    <w:rsid w:val="000F234B"/>
    <w:rsid w:val="000F31AE"/>
    <w:rsid w:val="000F334F"/>
    <w:rsid w:val="000F360B"/>
    <w:rsid w:val="000F478B"/>
    <w:rsid w:val="000F4882"/>
    <w:rsid w:val="000F4D15"/>
    <w:rsid w:val="000F5795"/>
    <w:rsid w:val="000F60FF"/>
    <w:rsid w:val="000F63FB"/>
    <w:rsid w:val="000F6884"/>
    <w:rsid w:val="000F68E9"/>
    <w:rsid w:val="000F70D4"/>
    <w:rsid w:val="000F7421"/>
    <w:rsid w:val="000F7819"/>
    <w:rsid w:val="000F7B50"/>
    <w:rsid w:val="000F7FEF"/>
    <w:rsid w:val="001003EA"/>
    <w:rsid w:val="0010112C"/>
    <w:rsid w:val="00101851"/>
    <w:rsid w:val="00102656"/>
    <w:rsid w:val="0010314A"/>
    <w:rsid w:val="0010445F"/>
    <w:rsid w:val="00104A2D"/>
    <w:rsid w:val="00104ADF"/>
    <w:rsid w:val="0010636A"/>
    <w:rsid w:val="00106BA3"/>
    <w:rsid w:val="001078E7"/>
    <w:rsid w:val="00107EDC"/>
    <w:rsid w:val="00110ABD"/>
    <w:rsid w:val="00110CD9"/>
    <w:rsid w:val="00112F85"/>
    <w:rsid w:val="00113158"/>
    <w:rsid w:val="001138E7"/>
    <w:rsid w:val="00114122"/>
    <w:rsid w:val="00114732"/>
    <w:rsid w:val="00114EC9"/>
    <w:rsid w:val="00114F21"/>
    <w:rsid w:val="00115289"/>
    <w:rsid w:val="001153DA"/>
    <w:rsid w:val="001153F2"/>
    <w:rsid w:val="001158C3"/>
    <w:rsid w:val="00115D82"/>
    <w:rsid w:val="00116411"/>
    <w:rsid w:val="00116997"/>
    <w:rsid w:val="00116E38"/>
    <w:rsid w:val="00117054"/>
    <w:rsid w:val="00117768"/>
    <w:rsid w:val="00117D19"/>
    <w:rsid w:val="00117E3B"/>
    <w:rsid w:val="00120701"/>
    <w:rsid w:val="00121627"/>
    <w:rsid w:val="00121726"/>
    <w:rsid w:val="0012190C"/>
    <w:rsid w:val="001223B3"/>
    <w:rsid w:val="00122A99"/>
    <w:rsid w:val="00122ABA"/>
    <w:rsid w:val="00124328"/>
    <w:rsid w:val="001243A9"/>
    <w:rsid w:val="0012484F"/>
    <w:rsid w:val="00124A22"/>
    <w:rsid w:val="00124BCF"/>
    <w:rsid w:val="00124EE0"/>
    <w:rsid w:val="0012588B"/>
    <w:rsid w:val="00125E29"/>
    <w:rsid w:val="001265FC"/>
    <w:rsid w:val="0012724B"/>
    <w:rsid w:val="00127E30"/>
    <w:rsid w:val="00131B36"/>
    <w:rsid w:val="00131C75"/>
    <w:rsid w:val="00132169"/>
    <w:rsid w:val="001324AE"/>
    <w:rsid w:val="00132949"/>
    <w:rsid w:val="001338AC"/>
    <w:rsid w:val="00134156"/>
    <w:rsid w:val="0013560D"/>
    <w:rsid w:val="00135D5C"/>
    <w:rsid w:val="00136D6A"/>
    <w:rsid w:val="001372E5"/>
    <w:rsid w:val="001373F9"/>
    <w:rsid w:val="001401E2"/>
    <w:rsid w:val="00140615"/>
    <w:rsid w:val="001419B4"/>
    <w:rsid w:val="00141CB9"/>
    <w:rsid w:val="00142A84"/>
    <w:rsid w:val="001433AE"/>
    <w:rsid w:val="001433B0"/>
    <w:rsid w:val="00143572"/>
    <w:rsid w:val="00144337"/>
    <w:rsid w:val="00144978"/>
    <w:rsid w:val="00145E47"/>
    <w:rsid w:val="00147366"/>
    <w:rsid w:val="00147AE4"/>
    <w:rsid w:val="00150EB0"/>
    <w:rsid w:val="00152DD8"/>
    <w:rsid w:val="0015332B"/>
    <w:rsid w:val="001548CF"/>
    <w:rsid w:val="0015517A"/>
    <w:rsid w:val="00155953"/>
    <w:rsid w:val="001568E6"/>
    <w:rsid w:val="00156BB1"/>
    <w:rsid w:val="00156CC3"/>
    <w:rsid w:val="00157198"/>
    <w:rsid w:val="0015769E"/>
    <w:rsid w:val="001576C3"/>
    <w:rsid w:val="001579AB"/>
    <w:rsid w:val="00157CC7"/>
    <w:rsid w:val="00157DE3"/>
    <w:rsid w:val="00161FE0"/>
    <w:rsid w:val="001624C9"/>
    <w:rsid w:val="00162751"/>
    <w:rsid w:val="00162D79"/>
    <w:rsid w:val="00162EBB"/>
    <w:rsid w:val="00163153"/>
    <w:rsid w:val="001632B4"/>
    <w:rsid w:val="00163896"/>
    <w:rsid w:val="00164B05"/>
    <w:rsid w:val="00164B1F"/>
    <w:rsid w:val="00164BC2"/>
    <w:rsid w:val="001652DE"/>
    <w:rsid w:val="001661B8"/>
    <w:rsid w:val="00166623"/>
    <w:rsid w:val="00166691"/>
    <w:rsid w:val="00166E58"/>
    <w:rsid w:val="001673C9"/>
    <w:rsid w:val="0017052D"/>
    <w:rsid w:val="0017058F"/>
    <w:rsid w:val="00171CDC"/>
    <w:rsid w:val="00174B67"/>
    <w:rsid w:val="00174FE5"/>
    <w:rsid w:val="001755BF"/>
    <w:rsid w:val="00175900"/>
    <w:rsid w:val="00175B8A"/>
    <w:rsid w:val="00175E39"/>
    <w:rsid w:val="001762B5"/>
    <w:rsid w:val="0017797D"/>
    <w:rsid w:val="00182511"/>
    <w:rsid w:val="00183148"/>
    <w:rsid w:val="00183835"/>
    <w:rsid w:val="0018471D"/>
    <w:rsid w:val="00184F5C"/>
    <w:rsid w:val="0018557A"/>
    <w:rsid w:val="00185748"/>
    <w:rsid w:val="00187E6F"/>
    <w:rsid w:val="00190A68"/>
    <w:rsid w:val="00191107"/>
    <w:rsid w:val="001921B0"/>
    <w:rsid w:val="0019263D"/>
    <w:rsid w:val="00192AF4"/>
    <w:rsid w:val="001944A2"/>
    <w:rsid w:val="001945D1"/>
    <w:rsid w:val="00194616"/>
    <w:rsid w:val="00195484"/>
    <w:rsid w:val="00195789"/>
    <w:rsid w:val="00195F55"/>
    <w:rsid w:val="001A0610"/>
    <w:rsid w:val="001A0CF8"/>
    <w:rsid w:val="001A201B"/>
    <w:rsid w:val="001A2C8C"/>
    <w:rsid w:val="001A2E4B"/>
    <w:rsid w:val="001A312C"/>
    <w:rsid w:val="001A3F88"/>
    <w:rsid w:val="001A5668"/>
    <w:rsid w:val="001A6614"/>
    <w:rsid w:val="001A6B65"/>
    <w:rsid w:val="001A7090"/>
    <w:rsid w:val="001A7726"/>
    <w:rsid w:val="001A7800"/>
    <w:rsid w:val="001B0AC6"/>
    <w:rsid w:val="001B0AFD"/>
    <w:rsid w:val="001B2C77"/>
    <w:rsid w:val="001B3800"/>
    <w:rsid w:val="001B3A44"/>
    <w:rsid w:val="001B41C0"/>
    <w:rsid w:val="001B42D7"/>
    <w:rsid w:val="001B48D7"/>
    <w:rsid w:val="001B4D7B"/>
    <w:rsid w:val="001B5AC3"/>
    <w:rsid w:val="001B6102"/>
    <w:rsid w:val="001B7B00"/>
    <w:rsid w:val="001C07B7"/>
    <w:rsid w:val="001C08E4"/>
    <w:rsid w:val="001C1191"/>
    <w:rsid w:val="001C128F"/>
    <w:rsid w:val="001C1FF2"/>
    <w:rsid w:val="001C2324"/>
    <w:rsid w:val="001C311F"/>
    <w:rsid w:val="001C32E9"/>
    <w:rsid w:val="001C484C"/>
    <w:rsid w:val="001C5956"/>
    <w:rsid w:val="001C5AF1"/>
    <w:rsid w:val="001C7749"/>
    <w:rsid w:val="001C7C1B"/>
    <w:rsid w:val="001C7ED5"/>
    <w:rsid w:val="001D009D"/>
    <w:rsid w:val="001D0EBA"/>
    <w:rsid w:val="001D10AE"/>
    <w:rsid w:val="001D1847"/>
    <w:rsid w:val="001D2843"/>
    <w:rsid w:val="001D30FC"/>
    <w:rsid w:val="001D31EF"/>
    <w:rsid w:val="001D3644"/>
    <w:rsid w:val="001D4D2F"/>
    <w:rsid w:val="001D4E21"/>
    <w:rsid w:val="001D5130"/>
    <w:rsid w:val="001D71CE"/>
    <w:rsid w:val="001D7938"/>
    <w:rsid w:val="001D7FA3"/>
    <w:rsid w:val="001E0766"/>
    <w:rsid w:val="001E07EE"/>
    <w:rsid w:val="001E0B50"/>
    <w:rsid w:val="001E10B5"/>
    <w:rsid w:val="001E131B"/>
    <w:rsid w:val="001E17F4"/>
    <w:rsid w:val="001E24D9"/>
    <w:rsid w:val="001E27FD"/>
    <w:rsid w:val="001E2D97"/>
    <w:rsid w:val="001E3048"/>
    <w:rsid w:val="001E412D"/>
    <w:rsid w:val="001E4D10"/>
    <w:rsid w:val="001E55EC"/>
    <w:rsid w:val="001E5604"/>
    <w:rsid w:val="001E5FFA"/>
    <w:rsid w:val="001E6262"/>
    <w:rsid w:val="001E6D28"/>
    <w:rsid w:val="001E7E6F"/>
    <w:rsid w:val="001F07FD"/>
    <w:rsid w:val="001F11C5"/>
    <w:rsid w:val="001F1397"/>
    <w:rsid w:val="001F191D"/>
    <w:rsid w:val="001F2BD0"/>
    <w:rsid w:val="001F3691"/>
    <w:rsid w:val="001F3EEC"/>
    <w:rsid w:val="001F4CDB"/>
    <w:rsid w:val="001F608C"/>
    <w:rsid w:val="001F657C"/>
    <w:rsid w:val="001F671D"/>
    <w:rsid w:val="001F7DEF"/>
    <w:rsid w:val="00200789"/>
    <w:rsid w:val="00200802"/>
    <w:rsid w:val="00200943"/>
    <w:rsid w:val="00200CB9"/>
    <w:rsid w:val="00200F22"/>
    <w:rsid w:val="002010E4"/>
    <w:rsid w:val="002027F6"/>
    <w:rsid w:val="00202E9B"/>
    <w:rsid w:val="002033E3"/>
    <w:rsid w:val="002037CE"/>
    <w:rsid w:val="00203AF2"/>
    <w:rsid w:val="00203C07"/>
    <w:rsid w:val="00204285"/>
    <w:rsid w:val="002042D1"/>
    <w:rsid w:val="00204756"/>
    <w:rsid w:val="00204DFD"/>
    <w:rsid w:val="00205207"/>
    <w:rsid w:val="0020549E"/>
    <w:rsid w:val="002055A5"/>
    <w:rsid w:val="00206AFA"/>
    <w:rsid w:val="00206EF1"/>
    <w:rsid w:val="00207D2B"/>
    <w:rsid w:val="00207E01"/>
    <w:rsid w:val="002101AB"/>
    <w:rsid w:val="002108FC"/>
    <w:rsid w:val="00210AD2"/>
    <w:rsid w:val="00210D5C"/>
    <w:rsid w:val="002111D0"/>
    <w:rsid w:val="00211BF7"/>
    <w:rsid w:val="00212E87"/>
    <w:rsid w:val="002139AC"/>
    <w:rsid w:val="0021513B"/>
    <w:rsid w:val="002213F4"/>
    <w:rsid w:val="00221509"/>
    <w:rsid w:val="00222412"/>
    <w:rsid w:val="0022248F"/>
    <w:rsid w:val="0022275E"/>
    <w:rsid w:val="00222C27"/>
    <w:rsid w:val="00223B0B"/>
    <w:rsid w:val="00223D8D"/>
    <w:rsid w:val="00224CF5"/>
    <w:rsid w:val="00224D52"/>
    <w:rsid w:val="00224E1C"/>
    <w:rsid w:val="002257F5"/>
    <w:rsid w:val="00225AF4"/>
    <w:rsid w:val="0022604B"/>
    <w:rsid w:val="00226181"/>
    <w:rsid w:val="0022669C"/>
    <w:rsid w:val="00227300"/>
    <w:rsid w:val="00227418"/>
    <w:rsid w:val="00227FCB"/>
    <w:rsid w:val="002301AF"/>
    <w:rsid w:val="00232998"/>
    <w:rsid w:val="002339E0"/>
    <w:rsid w:val="00233BAB"/>
    <w:rsid w:val="00233C23"/>
    <w:rsid w:val="0023494A"/>
    <w:rsid w:val="002351E2"/>
    <w:rsid w:val="002351E5"/>
    <w:rsid w:val="00235EC5"/>
    <w:rsid w:val="0023745D"/>
    <w:rsid w:val="00237AFE"/>
    <w:rsid w:val="00237CE3"/>
    <w:rsid w:val="00237E2D"/>
    <w:rsid w:val="00241A91"/>
    <w:rsid w:val="00242BFB"/>
    <w:rsid w:val="00243183"/>
    <w:rsid w:val="002438E1"/>
    <w:rsid w:val="00243A80"/>
    <w:rsid w:val="00243D37"/>
    <w:rsid w:val="002440FD"/>
    <w:rsid w:val="0024459C"/>
    <w:rsid w:val="00244906"/>
    <w:rsid w:val="00245611"/>
    <w:rsid w:val="00245B98"/>
    <w:rsid w:val="00245BDF"/>
    <w:rsid w:val="00250ABA"/>
    <w:rsid w:val="00250D67"/>
    <w:rsid w:val="00251627"/>
    <w:rsid w:val="00251FA8"/>
    <w:rsid w:val="002520B6"/>
    <w:rsid w:val="00253900"/>
    <w:rsid w:val="00253AC9"/>
    <w:rsid w:val="00253E02"/>
    <w:rsid w:val="00253EE4"/>
    <w:rsid w:val="0025428D"/>
    <w:rsid w:val="0025431B"/>
    <w:rsid w:val="00254DFE"/>
    <w:rsid w:val="00254E13"/>
    <w:rsid w:val="002552A7"/>
    <w:rsid w:val="0025770B"/>
    <w:rsid w:val="0026004E"/>
    <w:rsid w:val="002605AD"/>
    <w:rsid w:val="00261354"/>
    <w:rsid w:val="002617F5"/>
    <w:rsid w:val="00261803"/>
    <w:rsid w:val="00261950"/>
    <w:rsid w:val="00262051"/>
    <w:rsid w:val="00262FAE"/>
    <w:rsid w:val="00263078"/>
    <w:rsid w:val="0026463A"/>
    <w:rsid w:val="00264DD3"/>
    <w:rsid w:val="00265B2B"/>
    <w:rsid w:val="002661EC"/>
    <w:rsid w:val="002665A3"/>
    <w:rsid w:val="00266AF8"/>
    <w:rsid w:val="00266D87"/>
    <w:rsid w:val="00267150"/>
    <w:rsid w:val="0026735B"/>
    <w:rsid w:val="00267D18"/>
    <w:rsid w:val="00270DB0"/>
    <w:rsid w:val="0027103E"/>
    <w:rsid w:val="00271E52"/>
    <w:rsid w:val="0027678D"/>
    <w:rsid w:val="00276D89"/>
    <w:rsid w:val="002773B6"/>
    <w:rsid w:val="002800E1"/>
    <w:rsid w:val="002801E5"/>
    <w:rsid w:val="0028123D"/>
    <w:rsid w:val="00281A41"/>
    <w:rsid w:val="0028231A"/>
    <w:rsid w:val="00283AF0"/>
    <w:rsid w:val="00283EEF"/>
    <w:rsid w:val="00284224"/>
    <w:rsid w:val="002861BD"/>
    <w:rsid w:val="00286477"/>
    <w:rsid w:val="002869CD"/>
    <w:rsid w:val="0028798F"/>
    <w:rsid w:val="002903D3"/>
    <w:rsid w:val="00291D2F"/>
    <w:rsid w:val="00292BB0"/>
    <w:rsid w:val="0029418B"/>
    <w:rsid w:val="002947AA"/>
    <w:rsid w:val="00294B03"/>
    <w:rsid w:val="00294D39"/>
    <w:rsid w:val="00295CA6"/>
    <w:rsid w:val="002962D9"/>
    <w:rsid w:val="002964DB"/>
    <w:rsid w:val="0029682B"/>
    <w:rsid w:val="00297D0A"/>
    <w:rsid w:val="002A0310"/>
    <w:rsid w:val="002A07C1"/>
    <w:rsid w:val="002A0C56"/>
    <w:rsid w:val="002A14DF"/>
    <w:rsid w:val="002A1719"/>
    <w:rsid w:val="002A237D"/>
    <w:rsid w:val="002A2A5B"/>
    <w:rsid w:val="002A3564"/>
    <w:rsid w:val="002A3586"/>
    <w:rsid w:val="002A4AED"/>
    <w:rsid w:val="002A5341"/>
    <w:rsid w:val="002A5973"/>
    <w:rsid w:val="002A5C69"/>
    <w:rsid w:val="002A6349"/>
    <w:rsid w:val="002A7ED7"/>
    <w:rsid w:val="002B01CD"/>
    <w:rsid w:val="002B0282"/>
    <w:rsid w:val="002B039F"/>
    <w:rsid w:val="002B090F"/>
    <w:rsid w:val="002B1935"/>
    <w:rsid w:val="002B2025"/>
    <w:rsid w:val="002B2182"/>
    <w:rsid w:val="002B2683"/>
    <w:rsid w:val="002B2A24"/>
    <w:rsid w:val="002B2AE1"/>
    <w:rsid w:val="002B2F4F"/>
    <w:rsid w:val="002B3BE2"/>
    <w:rsid w:val="002B41B6"/>
    <w:rsid w:val="002B4997"/>
    <w:rsid w:val="002B4BC7"/>
    <w:rsid w:val="002B60A9"/>
    <w:rsid w:val="002B7C07"/>
    <w:rsid w:val="002B7E73"/>
    <w:rsid w:val="002C0168"/>
    <w:rsid w:val="002C0215"/>
    <w:rsid w:val="002C0459"/>
    <w:rsid w:val="002C0BBC"/>
    <w:rsid w:val="002C0D08"/>
    <w:rsid w:val="002C1215"/>
    <w:rsid w:val="002C1519"/>
    <w:rsid w:val="002C1792"/>
    <w:rsid w:val="002C2AF3"/>
    <w:rsid w:val="002C2E93"/>
    <w:rsid w:val="002C2FF8"/>
    <w:rsid w:val="002C3AC5"/>
    <w:rsid w:val="002C4A79"/>
    <w:rsid w:val="002C758F"/>
    <w:rsid w:val="002C778A"/>
    <w:rsid w:val="002D0041"/>
    <w:rsid w:val="002D06D6"/>
    <w:rsid w:val="002D1633"/>
    <w:rsid w:val="002D201C"/>
    <w:rsid w:val="002D2937"/>
    <w:rsid w:val="002D2A5B"/>
    <w:rsid w:val="002D2E76"/>
    <w:rsid w:val="002D3664"/>
    <w:rsid w:val="002D5417"/>
    <w:rsid w:val="002D66CB"/>
    <w:rsid w:val="002D6A74"/>
    <w:rsid w:val="002D6B2A"/>
    <w:rsid w:val="002D6C23"/>
    <w:rsid w:val="002D6E26"/>
    <w:rsid w:val="002D7486"/>
    <w:rsid w:val="002D75CD"/>
    <w:rsid w:val="002E00DF"/>
    <w:rsid w:val="002E091E"/>
    <w:rsid w:val="002E0C2B"/>
    <w:rsid w:val="002E1F02"/>
    <w:rsid w:val="002E221E"/>
    <w:rsid w:val="002E392F"/>
    <w:rsid w:val="002E3C00"/>
    <w:rsid w:val="002E459A"/>
    <w:rsid w:val="002E4653"/>
    <w:rsid w:val="002E4698"/>
    <w:rsid w:val="002E4C22"/>
    <w:rsid w:val="002F0429"/>
    <w:rsid w:val="002F0431"/>
    <w:rsid w:val="002F170B"/>
    <w:rsid w:val="002F1B41"/>
    <w:rsid w:val="002F1CD4"/>
    <w:rsid w:val="002F3901"/>
    <w:rsid w:val="002F3A18"/>
    <w:rsid w:val="002F3C4B"/>
    <w:rsid w:val="002F462A"/>
    <w:rsid w:val="002F5FAD"/>
    <w:rsid w:val="002F6358"/>
    <w:rsid w:val="002F736D"/>
    <w:rsid w:val="002F7F44"/>
    <w:rsid w:val="0030029E"/>
    <w:rsid w:val="003005FB"/>
    <w:rsid w:val="00300A00"/>
    <w:rsid w:val="00300F0E"/>
    <w:rsid w:val="003011F5"/>
    <w:rsid w:val="003013A2"/>
    <w:rsid w:val="003014F4"/>
    <w:rsid w:val="0030178C"/>
    <w:rsid w:val="00302440"/>
    <w:rsid w:val="003028E2"/>
    <w:rsid w:val="003029B2"/>
    <w:rsid w:val="00302A4B"/>
    <w:rsid w:val="00302F84"/>
    <w:rsid w:val="00303D97"/>
    <w:rsid w:val="00304ECE"/>
    <w:rsid w:val="003054EB"/>
    <w:rsid w:val="00306C13"/>
    <w:rsid w:val="00306DEC"/>
    <w:rsid w:val="00306F99"/>
    <w:rsid w:val="00307363"/>
    <w:rsid w:val="00307691"/>
    <w:rsid w:val="00307C1C"/>
    <w:rsid w:val="00310D13"/>
    <w:rsid w:val="00311D0C"/>
    <w:rsid w:val="00312307"/>
    <w:rsid w:val="003128F0"/>
    <w:rsid w:val="003134F6"/>
    <w:rsid w:val="003136E0"/>
    <w:rsid w:val="00313804"/>
    <w:rsid w:val="00313E12"/>
    <w:rsid w:val="003140A6"/>
    <w:rsid w:val="00314CCA"/>
    <w:rsid w:val="0031572C"/>
    <w:rsid w:val="00315CA7"/>
    <w:rsid w:val="003173CF"/>
    <w:rsid w:val="00317915"/>
    <w:rsid w:val="00320545"/>
    <w:rsid w:val="003214EF"/>
    <w:rsid w:val="00322576"/>
    <w:rsid w:val="00322CAC"/>
    <w:rsid w:val="0032313C"/>
    <w:rsid w:val="003233DA"/>
    <w:rsid w:val="0032341F"/>
    <w:rsid w:val="00323732"/>
    <w:rsid w:val="00323CF5"/>
    <w:rsid w:val="00324B07"/>
    <w:rsid w:val="00326B7C"/>
    <w:rsid w:val="00327626"/>
    <w:rsid w:val="00331530"/>
    <w:rsid w:val="0033156D"/>
    <w:rsid w:val="003315DB"/>
    <w:rsid w:val="0033161A"/>
    <w:rsid w:val="0033163C"/>
    <w:rsid w:val="00332215"/>
    <w:rsid w:val="0033244E"/>
    <w:rsid w:val="00332580"/>
    <w:rsid w:val="00332BE4"/>
    <w:rsid w:val="003334F2"/>
    <w:rsid w:val="00334436"/>
    <w:rsid w:val="00334E0B"/>
    <w:rsid w:val="00336CD3"/>
    <w:rsid w:val="003378A0"/>
    <w:rsid w:val="003378BC"/>
    <w:rsid w:val="00337E1B"/>
    <w:rsid w:val="00337E29"/>
    <w:rsid w:val="00341BCA"/>
    <w:rsid w:val="0034274E"/>
    <w:rsid w:val="00342F98"/>
    <w:rsid w:val="0034373D"/>
    <w:rsid w:val="00343C4F"/>
    <w:rsid w:val="003442E5"/>
    <w:rsid w:val="003447C8"/>
    <w:rsid w:val="00344842"/>
    <w:rsid w:val="00345439"/>
    <w:rsid w:val="00345F6F"/>
    <w:rsid w:val="00346474"/>
    <w:rsid w:val="0034675C"/>
    <w:rsid w:val="0034703D"/>
    <w:rsid w:val="0034745E"/>
    <w:rsid w:val="00350141"/>
    <w:rsid w:val="00354632"/>
    <w:rsid w:val="00355E5E"/>
    <w:rsid w:val="00356287"/>
    <w:rsid w:val="0035692C"/>
    <w:rsid w:val="00356AAC"/>
    <w:rsid w:val="00356DA7"/>
    <w:rsid w:val="0035739E"/>
    <w:rsid w:val="00357B87"/>
    <w:rsid w:val="00357F0A"/>
    <w:rsid w:val="00360E5F"/>
    <w:rsid w:val="0036104A"/>
    <w:rsid w:val="00361B23"/>
    <w:rsid w:val="00363BB0"/>
    <w:rsid w:val="00364059"/>
    <w:rsid w:val="00364107"/>
    <w:rsid w:val="00364A59"/>
    <w:rsid w:val="0036508B"/>
    <w:rsid w:val="00365103"/>
    <w:rsid w:val="003656DE"/>
    <w:rsid w:val="00365C50"/>
    <w:rsid w:val="00365D46"/>
    <w:rsid w:val="00366D04"/>
    <w:rsid w:val="00366F69"/>
    <w:rsid w:val="00367249"/>
    <w:rsid w:val="00367751"/>
    <w:rsid w:val="00370386"/>
    <w:rsid w:val="00371EB0"/>
    <w:rsid w:val="003727BA"/>
    <w:rsid w:val="00372B6B"/>
    <w:rsid w:val="00372C1E"/>
    <w:rsid w:val="00372C66"/>
    <w:rsid w:val="00372D4C"/>
    <w:rsid w:val="00372E25"/>
    <w:rsid w:val="00372E9D"/>
    <w:rsid w:val="00372EB9"/>
    <w:rsid w:val="003733C7"/>
    <w:rsid w:val="0037344F"/>
    <w:rsid w:val="00373DE2"/>
    <w:rsid w:val="003746BA"/>
    <w:rsid w:val="00374CCE"/>
    <w:rsid w:val="003770A4"/>
    <w:rsid w:val="00380153"/>
    <w:rsid w:val="003815F7"/>
    <w:rsid w:val="00382CD9"/>
    <w:rsid w:val="00382E08"/>
    <w:rsid w:val="00383057"/>
    <w:rsid w:val="0038381E"/>
    <w:rsid w:val="00385EF2"/>
    <w:rsid w:val="0038603D"/>
    <w:rsid w:val="003860B3"/>
    <w:rsid w:val="003878D1"/>
    <w:rsid w:val="00391160"/>
    <w:rsid w:val="0039175B"/>
    <w:rsid w:val="00391FEB"/>
    <w:rsid w:val="00392D98"/>
    <w:rsid w:val="003930AE"/>
    <w:rsid w:val="00395015"/>
    <w:rsid w:val="00395EEA"/>
    <w:rsid w:val="00396704"/>
    <w:rsid w:val="003978F6"/>
    <w:rsid w:val="00397DF2"/>
    <w:rsid w:val="003A075F"/>
    <w:rsid w:val="003A0A9D"/>
    <w:rsid w:val="003A0B0C"/>
    <w:rsid w:val="003A14E7"/>
    <w:rsid w:val="003A2366"/>
    <w:rsid w:val="003A2494"/>
    <w:rsid w:val="003A2B77"/>
    <w:rsid w:val="003A3021"/>
    <w:rsid w:val="003A43CE"/>
    <w:rsid w:val="003A4978"/>
    <w:rsid w:val="003A57E1"/>
    <w:rsid w:val="003A65AB"/>
    <w:rsid w:val="003A6EE2"/>
    <w:rsid w:val="003B0158"/>
    <w:rsid w:val="003B031A"/>
    <w:rsid w:val="003B0617"/>
    <w:rsid w:val="003B06B4"/>
    <w:rsid w:val="003B09F2"/>
    <w:rsid w:val="003B1321"/>
    <w:rsid w:val="003B2E59"/>
    <w:rsid w:val="003B30A0"/>
    <w:rsid w:val="003B313C"/>
    <w:rsid w:val="003B3E5B"/>
    <w:rsid w:val="003B4BC3"/>
    <w:rsid w:val="003B4D2F"/>
    <w:rsid w:val="003B5877"/>
    <w:rsid w:val="003B5BD8"/>
    <w:rsid w:val="003B5E22"/>
    <w:rsid w:val="003B6051"/>
    <w:rsid w:val="003B6100"/>
    <w:rsid w:val="003B6232"/>
    <w:rsid w:val="003C02CA"/>
    <w:rsid w:val="003C1957"/>
    <w:rsid w:val="003C2561"/>
    <w:rsid w:val="003C290C"/>
    <w:rsid w:val="003C31A9"/>
    <w:rsid w:val="003C3666"/>
    <w:rsid w:val="003C4E64"/>
    <w:rsid w:val="003C4EE3"/>
    <w:rsid w:val="003C523C"/>
    <w:rsid w:val="003C5C79"/>
    <w:rsid w:val="003C5FBE"/>
    <w:rsid w:val="003C6ED1"/>
    <w:rsid w:val="003C72D7"/>
    <w:rsid w:val="003D059D"/>
    <w:rsid w:val="003D0F3F"/>
    <w:rsid w:val="003D20C2"/>
    <w:rsid w:val="003D22F3"/>
    <w:rsid w:val="003D2B13"/>
    <w:rsid w:val="003D2EC5"/>
    <w:rsid w:val="003D4B9D"/>
    <w:rsid w:val="003D4E47"/>
    <w:rsid w:val="003D4F7C"/>
    <w:rsid w:val="003D679B"/>
    <w:rsid w:val="003D747E"/>
    <w:rsid w:val="003E017B"/>
    <w:rsid w:val="003E0EFF"/>
    <w:rsid w:val="003E21E8"/>
    <w:rsid w:val="003E2AD9"/>
    <w:rsid w:val="003E2B56"/>
    <w:rsid w:val="003E3A7F"/>
    <w:rsid w:val="003E3C77"/>
    <w:rsid w:val="003E42B5"/>
    <w:rsid w:val="003E43E8"/>
    <w:rsid w:val="003E4437"/>
    <w:rsid w:val="003E510F"/>
    <w:rsid w:val="003E57CC"/>
    <w:rsid w:val="003E5FA1"/>
    <w:rsid w:val="003E651F"/>
    <w:rsid w:val="003E6859"/>
    <w:rsid w:val="003E6991"/>
    <w:rsid w:val="003F0AF0"/>
    <w:rsid w:val="003F1718"/>
    <w:rsid w:val="003F173A"/>
    <w:rsid w:val="003F29CE"/>
    <w:rsid w:val="003F2A1F"/>
    <w:rsid w:val="003F2E2D"/>
    <w:rsid w:val="003F4069"/>
    <w:rsid w:val="003F43C0"/>
    <w:rsid w:val="003F4C65"/>
    <w:rsid w:val="003F5364"/>
    <w:rsid w:val="003F6DFE"/>
    <w:rsid w:val="003F6F5E"/>
    <w:rsid w:val="003F6F6B"/>
    <w:rsid w:val="003F7468"/>
    <w:rsid w:val="00400664"/>
    <w:rsid w:val="00400EF2"/>
    <w:rsid w:val="00400F61"/>
    <w:rsid w:val="00401FCA"/>
    <w:rsid w:val="0040217B"/>
    <w:rsid w:val="00402932"/>
    <w:rsid w:val="00402B46"/>
    <w:rsid w:val="00403072"/>
    <w:rsid w:val="00403201"/>
    <w:rsid w:val="0040354F"/>
    <w:rsid w:val="00403E2E"/>
    <w:rsid w:val="0040407F"/>
    <w:rsid w:val="00404287"/>
    <w:rsid w:val="0040496A"/>
    <w:rsid w:val="00404CBB"/>
    <w:rsid w:val="00404EA9"/>
    <w:rsid w:val="0040560D"/>
    <w:rsid w:val="0040612A"/>
    <w:rsid w:val="0040657E"/>
    <w:rsid w:val="00406833"/>
    <w:rsid w:val="0040689E"/>
    <w:rsid w:val="00406C62"/>
    <w:rsid w:val="00410B06"/>
    <w:rsid w:val="00412E7D"/>
    <w:rsid w:val="00413655"/>
    <w:rsid w:val="00413EAB"/>
    <w:rsid w:val="0041559F"/>
    <w:rsid w:val="00415A99"/>
    <w:rsid w:val="00416339"/>
    <w:rsid w:val="00416919"/>
    <w:rsid w:val="00417829"/>
    <w:rsid w:val="004206B7"/>
    <w:rsid w:val="004219D6"/>
    <w:rsid w:val="00421F42"/>
    <w:rsid w:val="00422167"/>
    <w:rsid w:val="004222BA"/>
    <w:rsid w:val="00422513"/>
    <w:rsid w:val="00422681"/>
    <w:rsid w:val="004228C5"/>
    <w:rsid w:val="00422DF0"/>
    <w:rsid w:val="00423710"/>
    <w:rsid w:val="00423A4A"/>
    <w:rsid w:val="00423A69"/>
    <w:rsid w:val="00423A7F"/>
    <w:rsid w:val="00424206"/>
    <w:rsid w:val="00424624"/>
    <w:rsid w:val="00424B17"/>
    <w:rsid w:val="00424EDE"/>
    <w:rsid w:val="0042584B"/>
    <w:rsid w:val="00425885"/>
    <w:rsid w:val="00425AFB"/>
    <w:rsid w:val="00426DF5"/>
    <w:rsid w:val="00426E0C"/>
    <w:rsid w:val="004270CC"/>
    <w:rsid w:val="004278DE"/>
    <w:rsid w:val="00430138"/>
    <w:rsid w:val="0043020A"/>
    <w:rsid w:val="004310D6"/>
    <w:rsid w:val="00431254"/>
    <w:rsid w:val="00431E7E"/>
    <w:rsid w:val="004327C2"/>
    <w:rsid w:val="004329CD"/>
    <w:rsid w:val="004334DF"/>
    <w:rsid w:val="004342CA"/>
    <w:rsid w:val="004348BF"/>
    <w:rsid w:val="00434914"/>
    <w:rsid w:val="0043494A"/>
    <w:rsid w:val="004353CC"/>
    <w:rsid w:val="0043542D"/>
    <w:rsid w:val="004354B7"/>
    <w:rsid w:val="004370E0"/>
    <w:rsid w:val="004375A0"/>
    <w:rsid w:val="0043786F"/>
    <w:rsid w:val="00437E1A"/>
    <w:rsid w:val="00440599"/>
    <w:rsid w:val="004406F0"/>
    <w:rsid w:val="00440A64"/>
    <w:rsid w:val="00440E49"/>
    <w:rsid w:val="004422A7"/>
    <w:rsid w:val="004426AA"/>
    <w:rsid w:val="0044299A"/>
    <w:rsid w:val="00442C4F"/>
    <w:rsid w:val="00442C79"/>
    <w:rsid w:val="00443932"/>
    <w:rsid w:val="00443EE4"/>
    <w:rsid w:val="004441FC"/>
    <w:rsid w:val="0044452B"/>
    <w:rsid w:val="0044469F"/>
    <w:rsid w:val="00444709"/>
    <w:rsid w:val="00444A50"/>
    <w:rsid w:val="00444A71"/>
    <w:rsid w:val="0044567A"/>
    <w:rsid w:val="00445C98"/>
    <w:rsid w:val="00445DFD"/>
    <w:rsid w:val="0044619F"/>
    <w:rsid w:val="00446269"/>
    <w:rsid w:val="004469B3"/>
    <w:rsid w:val="00446A5D"/>
    <w:rsid w:val="00446A6B"/>
    <w:rsid w:val="00447096"/>
    <w:rsid w:val="0044745F"/>
    <w:rsid w:val="004478D0"/>
    <w:rsid w:val="0044794F"/>
    <w:rsid w:val="00447DC0"/>
    <w:rsid w:val="004506E2"/>
    <w:rsid w:val="0045095D"/>
    <w:rsid w:val="004513C1"/>
    <w:rsid w:val="00452202"/>
    <w:rsid w:val="00452A38"/>
    <w:rsid w:val="00453AE8"/>
    <w:rsid w:val="00453E7F"/>
    <w:rsid w:val="00453FD0"/>
    <w:rsid w:val="00454CCA"/>
    <w:rsid w:val="00455B8E"/>
    <w:rsid w:val="0045659E"/>
    <w:rsid w:val="004576ED"/>
    <w:rsid w:val="0046011E"/>
    <w:rsid w:val="0046153F"/>
    <w:rsid w:val="0046209A"/>
    <w:rsid w:val="00462625"/>
    <w:rsid w:val="00462F14"/>
    <w:rsid w:val="00463370"/>
    <w:rsid w:val="00463F12"/>
    <w:rsid w:val="004647FB"/>
    <w:rsid w:val="00464997"/>
    <w:rsid w:val="00464B37"/>
    <w:rsid w:val="00464F5B"/>
    <w:rsid w:val="004658D3"/>
    <w:rsid w:val="0046593C"/>
    <w:rsid w:val="00465B40"/>
    <w:rsid w:val="00465E88"/>
    <w:rsid w:val="004664B6"/>
    <w:rsid w:val="00466A96"/>
    <w:rsid w:val="00467E18"/>
    <w:rsid w:val="00470B7A"/>
    <w:rsid w:val="00471556"/>
    <w:rsid w:val="004718A7"/>
    <w:rsid w:val="0047366E"/>
    <w:rsid w:val="00473B58"/>
    <w:rsid w:val="004755F4"/>
    <w:rsid w:val="00475A88"/>
    <w:rsid w:val="00475BEB"/>
    <w:rsid w:val="00476002"/>
    <w:rsid w:val="00476186"/>
    <w:rsid w:val="0047635B"/>
    <w:rsid w:val="004766FE"/>
    <w:rsid w:val="00476790"/>
    <w:rsid w:val="00476A35"/>
    <w:rsid w:val="00477B89"/>
    <w:rsid w:val="00477C14"/>
    <w:rsid w:val="004802D1"/>
    <w:rsid w:val="00480C01"/>
    <w:rsid w:val="0048114F"/>
    <w:rsid w:val="004819FD"/>
    <w:rsid w:val="00481BFD"/>
    <w:rsid w:val="00482D8E"/>
    <w:rsid w:val="00482E80"/>
    <w:rsid w:val="00483303"/>
    <w:rsid w:val="00483762"/>
    <w:rsid w:val="004837B2"/>
    <w:rsid w:val="004838F3"/>
    <w:rsid w:val="004846E0"/>
    <w:rsid w:val="0048564A"/>
    <w:rsid w:val="00485C39"/>
    <w:rsid w:val="00485DD5"/>
    <w:rsid w:val="00485DF0"/>
    <w:rsid w:val="004860C9"/>
    <w:rsid w:val="004864CC"/>
    <w:rsid w:val="00486E0B"/>
    <w:rsid w:val="00486F9C"/>
    <w:rsid w:val="004874B4"/>
    <w:rsid w:val="004879E0"/>
    <w:rsid w:val="0049049D"/>
    <w:rsid w:val="004909C3"/>
    <w:rsid w:val="0049156C"/>
    <w:rsid w:val="0049267D"/>
    <w:rsid w:val="00492E1D"/>
    <w:rsid w:val="00495925"/>
    <w:rsid w:val="004959EF"/>
    <w:rsid w:val="00495B6A"/>
    <w:rsid w:val="00495B95"/>
    <w:rsid w:val="0049652E"/>
    <w:rsid w:val="00496C65"/>
    <w:rsid w:val="00497AA2"/>
    <w:rsid w:val="004A020E"/>
    <w:rsid w:val="004A0AEB"/>
    <w:rsid w:val="004A116E"/>
    <w:rsid w:val="004A14BE"/>
    <w:rsid w:val="004A16F6"/>
    <w:rsid w:val="004A21E6"/>
    <w:rsid w:val="004A4401"/>
    <w:rsid w:val="004A5155"/>
    <w:rsid w:val="004A6384"/>
    <w:rsid w:val="004A695F"/>
    <w:rsid w:val="004A6BC1"/>
    <w:rsid w:val="004A7EDE"/>
    <w:rsid w:val="004B0A7B"/>
    <w:rsid w:val="004B1E58"/>
    <w:rsid w:val="004B1F6E"/>
    <w:rsid w:val="004B22BD"/>
    <w:rsid w:val="004B30E6"/>
    <w:rsid w:val="004B315E"/>
    <w:rsid w:val="004B355F"/>
    <w:rsid w:val="004B3570"/>
    <w:rsid w:val="004B4030"/>
    <w:rsid w:val="004B55C8"/>
    <w:rsid w:val="004B69A0"/>
    <w:rsid w:val="004B6B93"/>
    <w:rsid w:val="004B6F5F"/>
    <w:rsid w:val="004C0093"/>
    <w:rsid w:val="004C0426"/>
    <w:rsid w:val="004C09FB"/>
    <w:rsid w:val="004C14C3"/>
    <w:rsid w:val="004C17DD"/>
    <w:rsid w:val="004C18C3"/>
    <w:rsid w:val="004C1D8C"/>
    <w:rsid w:val="004C2A10"/>
    <w:rsid w:val="004C3438"/>
    <w:rsid w:val="004C418E"/>
    <w:rsid w:val="004C4D29"/>
    <w:rsid w:val="004C5583"/>
    <w:rsid w:val="004C5C8A"/>
    <w:rsid w:val="004C5DC8"/>
    <w:rsid w:val="004C647B"/>
    <w:rsid w:val="004C6644"/>
    <w:rsid w:val="004C698F"/>
    <w:rsid w:val="004C69B4"/>
    <w:rsid w:val="004C71D4"/>
    <w:rsid w:val="004D0189"/>
    <w:rsid w:val="004D0CB6"/>
    <w:rsid w:val="004D39DF"/>
    <w:rsid w:val="004D3C68"/>
    <w:rsid w:val="004D404A"/>
    <w:rsid w:val="004D4086"/>
    <w:rsid w:val="004D58F5"/>
    <w:rsid w:val="004D5A2C"/>
    <w:rsid w:val="004D6BD7"/>
    <w:rsid w:val="004E0BFD"/>
    <w:rsid w:val="004E0E8C"/>
    <w:rsid w:val="004E1061"/>
    <w:rsid w:val="004E142E"/>
    <w:rsid w:val="004E1B3B"/>
    <w:rsid w:val="004E2FEE"/>
    <w:rsid w:val="004E34A0"/>
    <w:rsid w:val="004E3AEA"/>
    <w:rsid w:val="004E45B7"/>
    <w:rsid w:val="004E5A60"/>
    <w:rsid w:val="004E7036"/>
    <w:rsid w:val="004E7780"/>
    <w:rsid w:val="004E7AEC"/>
    <w:rsid w:val="004E7DAA"/>
    <w:rsid w:val="004F0385"/>
    <w:rsid w:val="004F0D10"/>
    <w:rsid w:val="004F140A"/>
    <w:rsid w:val="004F1713"/>
    <w:rsid w:val="004F25D2"/>
    <w:rsid w:val="004F36EC"/>
    <w:rsid w:val="004F40E4"/>
    <w:rsid w:val="004F5621"/>
    <w:rsid w:val="004F6A03"/>
    <w:rsid w:val="004F6AA8"/>
    <w:rsid w:val="004F6AC2"/>
    <w:rsid w:val="004F70AC"/>
    <w:rsid w:val="004F79B0"/>
    <w:rsid w:val="0050092B"/>
    <w:rsid w:val="00501103"/>
    <w:rsid w:val="00501D70"/>
    <w:rsid w:val="005027BE"/>
    <w:rsid w:val="00502B93"/>
    <w:rsid w:val="00502C79"/>
    <w:rsid w:val="00504DD3"/>
    <w:rsid w:val="0050604A"/>
    <w:rsid w:val="00506138"/>
    <w:rsid w:val="00506509"/>
    <w:rsid w:val="0050656F"/>
    <w:rsid w:val="005072B4"/>
    <w:rsid w:val="00507AA8"/>
    <w:rsid w:val="00512058"/>
    <w:rsid w:val="0051284B"/>
    <w:rsid w:val="0051294B"/>
    <w:rsid w:val="00512A5B"/>
    <w:rsid w:val="00512EB2"/>
    <w:rsid w:val="005143C3"/>
    <w:rsid w:val="00514E00"/>
    <w:rsid w:val="005155A6"/>
    <w:rsid w:val="0051582D"/>
    <w:rsid w:val="00517136"/>
    <w:rsid w:val="00517D95"/>
    <w:rsid w:val="00520049"/>
    <w:rsid w:val="0052041D"/>
    <w:rsid w:val="00520B48"/>
    <w:rsid w:val="00520DCC"/>
    <w:rsid w:val="00520EEE"/>
    <w:rsid w:val="00521625"/>
    <w:rsid w:val="00521CB4"/>
    <w:rsid w:val="0052287F"/>
    <w:rsid w:val="00522999"/>
    <w:rsid w:val="00523333"/>
    <w:rsid w:val="00523812"/>
    <w:rsid w:val="005238F3"/>
    <w:rsid w:val="00523D9A"/>
    <w:rsid w:val="00524716"/>
    <w:rsid w:val="005248A9"/>
    <w:rsid w:val="005250E7"/>
    <w:rsid w:val="00525BDC"/>
    <w:rsid w:val="005263E6"/>
    <w:rsid w:val="0052750F"/>
    <w:rsid w:val="005276C1"/>
    <w:rsid w:val="005279D3"/>
    <w:rsid w:val="0053039C"/>
    <w:rsid w:val="00530F46"/>
    <w:rsid w:val="005313D9"/>
    <w:rsid w:val="0053266F"/>
    <w:rsid w:val="00534602"/>
    <w:rsid w:val="00535403"/>
    <w:rsid w:val="00536782"/>
    <w:rsid w:val="0053684D"/>
    <w:rsid w:val="00536965"/>
    <w:rsid w:val="00536A0D"/>
    <w:rsid w:val="005370A7"/>
    <w:rsid w:val="00540327"/>
    <w:rsid w:val="00541BFA"/>
    <w:rsid w:val="00541C1D"/>
    <w:rsid w:val="00541CC9"/>
    <w:rsid w:val="00541E10"/>
    <w:rsid w:val="00542611"/>
    <w:rsid w:val="00543665"/>
    <w:rsid w:val="00543F0C"/>
    <w:rsid w:val="00544104"/>
    <w:rsid w:val="005445AE"/>
    <w:rsid w:val="00546E40"/>
    <w:rsid w:val="00547014"/>
    <w:rsid w:val="00547620"/>
    <w:rsid w:val="0054780E"/>
    <w:rsid w:val="00550243"/>
    <w:rsid w:val="00550353"/>
    <w:rsid w:val="00550B6E"/>
    <w:rsid w:val="00550C8C"/>
    <w:rsid w:val="00551E4F"/>
    <w:rsid w:val="00552B98"/>
    <w:rsid w:val="00553092"/>
    <w:rsid w:val="00553313"/>
    <w:rsid w:val="00553536"/>
    <w:rsid w:val="00553A52"/>
    <w:rsid w:val="00553C71"/>
    <w:rsid w:val="00554083"/>
    <w:rsid w:val="005542FA"/>
    <w:rsid w:val="005548E7"/>
    <w:rsid w:val="00554A8A"/>
    <w:rsid w:val="00554B00"/>
    <w:rsid w:val="00554C1F"/>
    <w:rsid w:val="00554E55"/>
    <w:rsid w:val="00555AFC"/>
    <w:rsid w:val="00556115"/>
    <w:rsid w:val="005566D0"/>
    <w:rsid w:val="00556A9F"/>
    <w:rsid w:val="00556F77"/>
    <w:rsid w:val="00557657"/>
    <w:rsid w:val="005601BC"/>
    <w:rsid w:val="0056154F"/>
    <w:rsid w:val="005627AA"/>
    <w:rsid w:val="0056291E"/>
    <w:rsid w:val="00563B5E"/>
    <w:rsid w:val="00565663"/>
    <w:rsid w:val="005659D1"/>
    <w:rsid w:val="005660E8"/>
    <w:rsid w:val="00566AEA"/>
    <w:rsid w:val="00566FFA"/>
    <w:rsid w:val="0056763C"/>
    <w:rsid w:val="005678A2"/>
    <w:rsid w:val="0057029F"/>
    <w:rsid w:val="005702D4"/>
    <w:rsid w:val="00571033"/>
    <w:rsid w:val="0057282B"/>
    <w:rsid w:val="00573311"/>
    <w:rsid w:val="005734EF"/>
    <w:rsid w:val="00573590"/>
    <w:rsid w:val="005737C1"/>
    <w:rsid w:val="00574565"/>
    <w:rsid w:val="00574B9B"/>
    <w:rsid w:val="00574CB1"/>
    <w:rsid w:val="005754D3"/>
    <w:rsid w:val="00575654"/>
    <w:rsid w:val="00575BFD"/>
    <w:rsid w:val="0057611F"/>
    <w:rsid w:val="00576FFB"/>
    <w:rsid w:val="005772A5"/>
    <w:rsid w:val="005773CE"/>
    <w:rsid w:val="005773FB"/>
    <w:rsid w:val="00581493"/>
    <w:rsid w:val="0058182A"/>
    <w:rsid w:val="00582AEE"/>
    <w:rsid w:val="005833EC"/>
    <w:rsid w:val="005847FD"/>
    <w:rsid w:val="005870FE"/>
    <w:rsid w:val="00590129"/>
    <w:rsid w:val="00590A2F"/>
    <w:rsid w:val="005910B2"/>
    <w:rsid w:val="0059256B"/>
    <w:rsid w:val="00593440"/>
    <w:rsid w:val="00593F40"/>
    <w:rsid w:val="00594A74"/>
    <w:rsid w:val="00594A75"/>
    <w:rsid w:val="00594DE1"/>
    <w:rsid w:val="0059577D"/>
    <w:rsid w:val="005958AF"/>
    <w:rsid w:val="00595C93"/>
    <w:rsid w:val="005960E1"/>
    <w:rsid w:val="00596266"/>
    <w:rsid w:val="00596855"/>
    <w:rsid w:val="00596931"/>
    <w:rsid w:val="0059772A"/>
    <w:rsid w:val="00597D01"/>
    <w:rsid w:val="005A0163"/>
    <w:rsid w:val="005A1299"/>
    <w:rsid w:val="005A1D65"/>
    <w:rsid w:val="005A2146"/>
    <w:rsid w:val="005A3288"/>
    <w:rsid w:val="005A3C7A"/>
    <w:rsid w:val="005A4102"/>
    <w:rsid w:val="005A4A66"/>
    <w:rsid w:val="005A536D"/>
    <w:rsid w:val="005A56CD"/>
    <w:rsid w:val="005B0121"/>
    <w:rsid w:val="005B0ADA"/>
    <w:rsid w:val="005B1541"/>
    <w:rsid w:val="005B15B4"/>
    <w:rsid w:val="005B1777"/>
    <w:rsid w:val="005B197F"/>
    <w:rsid w:val="005B1CA7"/>
    <w:rsid w:val="005B2B70"/>
    <w:rsid w:val="005B4B2D"/>
    <w:rsid w:val="005B5579"/>
    <w:rsid w:val="005B63D7"/>
    <w:rsid w:val="005B7FC0"/>
    <w:rsid w:val="005C025C"/>
    <w:rsid w:val="005C3959"/>
    <w:rsid w:val="005C3B3D"/>
    <w:rsid w:val="005C6969"/>
    <w:rsid w:val="005C6B10"/>
    <w:rsid w:val="005C7111"/>
    <w:rsid w:val="005C7FA3"/>
    <w:rsid w:val="005D19BC"/>
    <w:rsid w:val="005D2782"/>
    <w:rsid w:val="005D2D0C"/>
    <w:rsid w:val="005D3432"/>
    <w:rsid w:val="005D3ADB"/>
    <w:rsid w:val="005D3B13"/>
    <w:rsid w:val="005D48EA"/>
    <w:rsid w:val="005D4B26"/>
    <w:rsid w:val="005D4FF8"/>
    <w:rsid w:val="005D56CA"/>
    <w:rsid w:val="005D5E92"/>
    <w:rsid w:val="005D625E"/>
    <w:rsid w:val="005D7213"/>
    <w:rsid w:val="005D759E"/>
    <w:rsid w:val="005D76F3"/>
    <w:rsid w:val="005D796F"/>
    <w:rsid w:val="005E11A1"/>
    <w:rsid w:val="005E152F"/>
    <w:rsid w:val="005E16F3"/>
    <w:rsid w:val="005E3252"/>
    <w:rsid w:val="005E3B6E"/>
    <w:rsid w:val="005E54FE"/>
    <w:rsid w:val="005E5EA5"/>
    <w:rsid w:val="005E6035"/>
    <w:rsid w:val="005E66A4"/>
    <w:rsid w:val="005E7566"/>
    <w:rsid w:val="005F08CF"/>
    <w:rsid w:val="005F0FF9"/>
    <w:rsid w:val="005F16EA"/>
    <w:rsid w:val="005F3D61"/>
    <w:rsid w:val="005F3FB0"/>
    <w:rsid w:val="005F4698"/>
    <w:rsid w:val="005F6F03"/>
    <w:rsid w:val="005F738E"/>
    <w:rsid w:val="005F7F16"/>
    <w:rsid w:val="00600122"/>
    <w:rsid w:val="006004E5"/>
    <w:rsid w:val="00600530"/>
    <w:rsid w:val="00600D22"/>
    <w:rsid w:val="00601514"/>
    <w:rsid w:val="0060156C"/>
    <w:rsid w:val="0060189B"/>
    <w:rsid w:val="00602514"/>
    <w:rsid w:val="006028E5"/>
    <w:rsid w:val="00602956"/>
    <w:rsid w:val="00602A34"/>
    <w:rsid w:val="00602D5E"/>
    <w:rsid w:val="00604675"/>
    <w:rsid w:val="00604CC2"/>
    <w:rsid w:val="00605FEE"/>
    <w:rsid w:val="0060605A"/>
    <w:rsid w:val="006075E2"/>
    <w:rsid w:val="00607605"/>
    <w:rsid w:val="00607AB7"/>
    <w:rsid w:val="00610263"/>
    <w:rsid w:val="006104F5"/>
    <w:rsid w:val="0061061A"/>
    <w:rsid w:val="00611EF1"/>
    <w:rsid w:val="006123FF"/>
    <w:rsid w:val="006137E6"/>
    <w:rsid w:val="0061398F"/>
    <w:rsid w:val="006139C4"/>
    <w:rsid w:val="00613CE5"/>
    <w:rsid w:val="00613DC3"/>
    <w:rsid w:val="006148C2"/>
    <w:rsid w:val="006166FE"/>
    <w:rsid w:val="006172C7"/>
    <w:rsid w:val="00620C5A"/>
    <w:rsid w:val="006229EF"/>
    <w:rsid w:val="00623221"/>
    <w:rsid w:val="00623B02"/>
    <w:rsid w:val="00623EF7"/>
    <w:rsid w:val="006242A2"/>
    <w:rsid w:val="006248DA"/>
    <w:rsid w:val="00625062"/>
    <w:rsid w:val="00625A4C"/>
    <w:rsid w:val="00625E5F"/>
    <w:rsid w:val="00626416"/>
    <w:rsid w:val="00626879"/>
    <w:rsid w:val="00626982"/>
    <w:rsid w:val="00626E0A"/>
    <w:rsid w:val="00626F2E"/>
    <w:rsid w:val="00630F5A"/>
    <w:rsid w:val="00631438"/>
    <w:rsid w:val="006314DD"/>
    <w:rsid w:val="006325E6"/>
    <w:rsid w:val="00632C89"/>
    <w:rsid w:val="0063317A"/>
    <w:rsid w:val="0063353E"/>
    <w:rsid w:val="00633EE0"/>
    <w:rsid w:val="00633F23"/>
    <w:rsid w:val="006340FD"/>
    <w:rsid w:val="006347D0"/>
    <w:rsid w:val="006350E3"/>
    <w:rsid w:val="006364C7"/>
    <w:rsid w:val="00636A64"/>
    <w:rsid w:val="006372D1"/>
    <w:rsid w:val="00637FCD"/>
    <w:rsid w:val="00642331"/>
    <w:rsid w:val="00642523"/>
    <w:rsid w:val="006431F2"/>
    <w:rsid w:val="006435C8"/>
    <w:rsid w:val="00644F41"/>
    <w:rsid w:val="0064548D"/>
    <w:rsid w:val="006458BD"/>
    <w:rsid w:val="00645D39"/>
    <w:rsid w:val="00645F68"/>
    <w:rsid w:val="00647940"/>
    <w:rsid w:val="006509AE"/>
    <w:rsid w:val="00651301"/>
    <w:rsid w:val="00651C8B"/>
    <w:rsid w:val="00652453"/>
    <w:rsid w:val="00653A91"/>
    <w:rsid w:val="00653F60"/>
    <w:rsid w:val="00654932"/>
    <w:rsid w:val="00654B8C"/>
    <w:rsid w:val="00655F70"/>
    <w:rsid w:val="006563C8"/>
    <w:rsid w:val="00656CD4"/>
    <w:rsid w:val="00656E38"/>
    <w:rsid w:val="00657195"/>
    <w:rsid w:val="00660561"/>
    <w:rsid w:val="00660693"/>
    <w:rsid w:val="0066099B"/>
    <w:rsid w:val="0066100B"/>
    <w:rsid w:val="00661F5E"/>
    <w:rsid w:val="00662497"/>
    <w:rsid w:val="0066413C"/>
    <w:rsid w:val="00664564"/>
    <w:rsid w:val="006645B0"/>
    <w:rsid w:val="006655FF"/>
    <w:rsid w:val="00667448"/>
    <w:rsid w:val="00667507"/>
    <w:rsid w:val="006676FC"/>
    <w:rsid w:val="006702CD"/>
    <w:rsid w:val="0067096C"/>
    <w:rsid w:val="00671D07"/>
    <w:rsid w:val="006722BA"/>
    <w:rsid w:val="00672F5C"/>
    <w:rsid w:val="006732DB"/>
    <w:rsid w:val="006749A2"/>
    <w:rsid w:val="00676CF9"/>
    <w:rsid w:val="00676D76"/>
    <w:rsid w:val="00676F7C"/>
    <w:rsid w:val="006779B2"/>
    <w:rsid w:val="006815C9"/>
    <w:rsid w:val="00681849"/>
    <w:rsid w:val="0068186D"/>
    <w:rsid w:val="006818E6"/>
    <w:rsid w:val="0068190E"/>
    <w:rsid w:val="00681B81"/>
    <w:rsid w:val="00683980"/>
    <w:rsid w:val="006842D5"/>
    <w:rsid w:val="00684A6C"/>
    <w:rsid w:val="006850A6"/>
    <w:rsid w:val="006857D4"/>
    <w:rsid w:val="00686083"/>
    <w:rsid w:val="00686166"/>
    <w:rsid w:val="006867E7"/>
    <w:rsid w:val="00686EDD"/>
    <w:rsid w:val="00690983"/>
    <w:rsid w:val="0069263C"/>
    <w:rsid w:val="00692BBF"/>
    <w:rsid w:val="00692C1B"/>
    <w:rsid w:val="00692FCB"/>
    <w:rsid w:val="006937B9"/>
    <w:rsid w:val="0069391F"/>
    <w:rsid w:val="00693D64"/>
    <w:rsid w:val="00694ACB"/>
    <w:rsid w:val="00694EB8"/>
    <w:rsid w:val="00695650"/>
    <w:rsid w:val="00695A24"/>
    <w:rsid w:val="00696D2E"/>
    <w:rsid w:val="006971A4"/>
    <w:rsid w:val="0069737E"/>
    <w:rsid w:val="006973D8"/>
    <w:rsid w:val="006977E9"/>
    <w:rsid w:val="00697D6F"/>
    <w:rsid w:val="006A0542"/>
    <w:rsid w:val="006A14AE"/>
    <w:rsid w:val="006A24EA"/>
    <w:rsid w:val="006A2A72"/>
    <w:rsid w:val="006A2D86"/>
    <w:rsid w:val="006A41A0"/>
    <w:rsid w:val="006A52B9"/>
    <w:rsid w:val="006A6077"/>
    <w:rsid w:val="006A60EB"/>
    <w:rsid w:val="006A6841"/>
    <w:rsid w:val="006A70D6"/>
    <w:rsid w:val="006A76B9"/>
    <w:rsid w:val="006A79B5"/>
    <w:rsid w:val="006A7F8F"/>
    <w:rsid w:val="006B00D1"/>
    <w:rsid w:val="006B0DF4"/>
    <w:rsid w:val="006B1B66"/>
    <w:rsid w:val="006B1FB8"/>
    <w:rsid w:val="006B269D"/>
    <w:rsid w:val="006B274A"/>
    <w:rsid w:val="006B284E"/>
    <w:rsid w:val="006B2AA2"/>
    <w:rsid w:val="006B2B4E"/>
    <w:rsid w:val="006B38A1"/>
    <w:rsid w:val="006B390F"/>
    <w:rsid w:val="006B44B0"/>
    <w:rsid w:val="006B5909"/>
    <w:rsid w:val="006B5E9E"/>
    <w:rsid w:val="006B618C"/>
    <w:rsid w:val="006B65F1"/>
    <w:rsid w:val="006B6987"/>
    <w:rsid w:val="006B7A3F"/>
    <w:rsid w:val="006B7CA8"/>
    <w:rsid w:val="006B7D6E"/>
    <w:rsid w:val="006B7DC9"/>
    <w:rsid w:val="006C0789"/>
    <w:rsid w:val="006C1744"/>
    <w:rsid w:val="006C1AB3"/>
    <w:rsid w:val="006C21DA"/>
    <w:rsid w:val="006C2487"/>
    <w:rsid w:val="006C31CA"/>
    <w:rsid w:val="006C37D0"/>
    <w:rsid w:val="006C39DD"/>
    <w:rsid w:val="006C3AB5"/>
    <w:rsid w:val="006C3E4F"/>
    <w:rsid w:val="006C465E"/>
    <w:rsid w:val="006C4EC7"/>
    <w:rsid w:val="006C52AA"/>
    <w:rsid w:val="006C55C5"/>
    <w:rsid w:val="006C5D39"/>
    <w:rsid w:val="006C643D"/>
    <w:rsid w:val="006C7CE0"/>
    <w:rsid w:val="006D1013"/>
    <w:rsid w:val="006D1503"/>
    <w:rsid w:val="006D2969"/>
    <w:rsid w:val="006D2B8E"/>
    <w:rsid w:val="006D2EDA"/>
    <w:rsid w:val="006D6A93"/>
    <w:rsid w:val="006D6C3C"/>
    <w:rsid w:val="006D7057"/>
    <w:rsid w:val="006D7695"/>
    <w:rsid w:val="006D7C8D"/>
    <w:rsid w:val="006E091D"/>
    <w:rsid w:val="006E19FA"/>
    <w:rsid w:val="006E2A0F"/>
    <w:rsid w:val="006E3560"/>
    <w:rsid w:val="006E3D76"/>
    <w:rsid w:val="006E69C2"/>
    <w:rsid w:val="006E7101"/>
    <w:rsid w:val="006F1249"/>
    <w:rsid w:val="006F1ABF"/>
    <w:rsid w:val="006F28A8"/>
    <w:rsid w:val="006F3426"/>
    <w:rsid w:val="006F363F"/>
    <w:rsid w:val="006F49CD"/>
    <w:rsid w:val="006F6C4E"/>
    <w:rsid w:val="006F6E68"/>
    <w:rsid w:val="007000DA"/>
    <w:rsid w:val="007005B4"/>
    <w:rsid w:val="0070075F"/>
    <w:rsid w:val="00700791"/>
    <w:rsid w:val="00700A85"/>
    <w:rsid w:val="00700D87"/>
    <w:rsid w:val="007016D8"/>
    <w:rsid w:val="0070190D"/>
    <w:rsid w:val="0070299D"/>
    <w:rsid w:val="00704061"/>
    <w:rsid w:val="00704919"/>
    <w:rsid w:val="0070502D"/>
    <w:rsid w:val="00705052"/>
    <w:rsid w:val="007053A3"/>
    <w:rsid w:val="007057C2"/>
    <w:rsid w:val="00705A21"/>
    <w:rsid w:val="00705FDF"/>
    <w:rsid w:val="00706575"/>
    <w:rsid w:val="007065E1"/>
    <w:rsid w:val="00707692"/>
    <w:rsid w:val="00707BD6"/>
    <w:rsid w:val="00710227"/>
    <w:rsid w:val="0071026C"/>
    <w:rsid w:val="007103B1"/>
    <w:rsid w:val="007103D6"/>
    <w:rsid w:val="00710422"/>
    <w:rsid w:val="00710A6D"/>
    <w:rsid w:val="00711347"/>
    <w:rsid w:val="00711914"/>
    <w:rsid w:val="00711D5B"/>
    <w:rsid w:val="0071214A"/>
    <w:rsid w:val="0071247E"/>
    <w:rsid w:val="00713908"/>
    <w:rsid w:val="007144A5"/>
    <w:rsid w:val="0071485D"/>
    <w:rsid w:val="00714863"/>
    <w:rsid w:val="00716333"/>
    <w:rsid w:val="007163BB"/>
    <w:rsid w:val="00716C1F"/>
    <w:rsid w:val="0072033A"/>
    <w:rsid w:val="007205AE"/>
    <w:rsid w:val="00720F2B"/>
    <w:rsid w:val="0072196A"/>
    <w:rsid w:val="00722CB2"/>
    <w:rsid w:val="00723AB6"/>
    <w:rsid w:val="00723DBF"/>
    <w:rsid w:val="00723E0A"/>
    <w:rsid w:val="00724265"/>
    <w:rsid w:val="007243EF"/>
    <w:rsid w:val="0072445C"/>
    <w:rsid w:val="00724558"/>
    <w:rsid w:val="007249D8"/>
    <w:rsid w:val="00724CA0"/>
    <w:rsid w:val="00724DF4"/>
    <w:rsid w:val="007255EF"/>
    <w:rsid w:val="007261B9"/>
    <w:rsid w:val="00726F21"/>
    <w:rsid w:val="007278D7"/>
    <w:rsid w:val="00730982"/>
    <w:rsid w:val="007311E2"/>
    <w:rsid w:val="00731665"/>
    <w:rsid w:val="00731DE0"/>
    <w:rsid w:val="00733E9C"/>
    <w:rsid w:val="00734AE8"/>
    <w:rsid w:val="00734B19"/>
    <w:rsid w:val="007362C3"/>
    <w:rsid w:val="00736B1A"/>
    <w:rsid w:val="00736E9C"/>
    <w:rsid w:val="00736F6D"/>
    <w:rsid w:val="007406A1"/>
    <w:rsid w:val="007406C6"/>
    <w:rsid w:val="007409BE"/>
    <w:rsid w:val="00741333"/>
    <w:rsid w:val="00741744"/>
    <w:rsid w:val="00743F4A"/>
    <w:rsid w:val="00743F52"/>
    <w:rsid w:val="00746410"/>
    <w:rsid w:val="0074681E"/>
    <w:rsid w:val="00747EC9"/>
    <w:rsid w:val="00750B4A"/>
    <w:rsid w:val="00750C49"/>
    <w:rsid w:val="00751534"/>
    <w:rsid w:val="00751D41"/>
    <w:rsid w:val="00752D08"/>
    <w:rsid w:val="00752ED4"/>
    <w:rsid w:val="0075329C"/>
    <w:rsid w:val="007534CF"/>
    <w:rsid w:val="007558B1"/>
    <w:rsid w:val="00756A4C"/>
    <w:rsid w:val="0076097A"/>
    <w:rsid w:val="00760E7A"/>
    <w:rsid w:val="0076123B"/>
    <w:rsid w:val="00762112"/>
    <w:rsid w:val="00762CDE"/>
    <w:rsid w:val="00763169"/>
    <w:rsid w:val="00763F8D"/>
    <w:rsid w:val="00764307"/>
    <w:rsid w:val="00765047"/>
    <w:rsid w:val="007652B1"/>
    <w:rsid w:val="00766C92"/>
    <w:rsid w:val="00766EF5"/>
    <w:rsid w:val="00767ABB"/>
    <w:rsid w:val="007720ED"/>
    <w:rsid w:val="00772200"/>
    <w:rsid w:val="00772B12"/>
    <w:rsid w:val="007738A3"/>
    <w:rsid w:val="0077395F"/>
    <w:rsid w:val="00774C74"/>
    <w:rsid w:val="00775928"/>
    <w:rsid w:val="007759A3"/>
    <w:rsid w:val="0077667C"/>
    <w:rsid w:val="00776A0A"/>
    <w:rsid w:val="0077772A"/>
    <w:rsid w:val="00777FEE"/>
    <w:rsid w:val="00780F3A"/>
    <w:rsid w:val="00781004"/>
    <w:rsid w:val="00781084"/>
    <w:rsid w:val="0078131C"/>
    <w:rsid w:val="00781FD4"/>
    <w:rsid w:val="007821BE"/>
    <w:rsid w:val="0078242F"/>
    <w:rsid w:val="0078276B"/>
    <w:rsid w:val="007827CF"/>
    <w:rsid w:val="0078282E"/>
    <w:rsid w:val="00782A47"/>
    <w:rsid w:val="00783072"/>
    <w:rsid w:val="0078426F"/>
    <w:rsid w:val="007842D4"/>
    <w:rsid w:val="00784DF9"/>
    <w:rsid w:val="007855AA"/>
    <w:rsid w:val="00785701"/>
    <w:rsid w:val="00786747"/>
    <w:rsid w:val="0078684F"/>
    <w:rsid w:val="00786A93"/>
    <w:rsid w:val="00786D82"/>
    <w:rsid w:val="00787D78"/>
    <w:rsid w:val="0079061D"/>
    <w:rsid w:val="00791A76"/>
    <w:rsid w:val="00791B4F"/>
    <w:rsid w:val="00792321"/>
    <w:rsid w:val="007930D3"/>
    <w:rsid w:val="00793BBB"/>
    <w:rsid w:val="00793E6F"/>
    <w:rsid w:val="0079400E"/>
    <w:rsid w:val="00794578"/>
    <w:rsid w:val="00794AC4"/>
    <w:rsid w:val="00794CDD"/>
    <w:rsid w:val="00794D41"/>
    <w:rsid w:val="00796F87"/>
    <w:rsid w:val="0079758E"/>
    <w:rsid w:val="00797CF5"/>
    <w:rsid w:val="00797E54"/>
    <w:rsid w:val="007A0383"/>
    <w:rsid w:val="007A17CC"/>
    <w:rsid w:val="007A1E1A"/>
    <w:rsid w:val="007A2353"/>
    <w:rsid w:val="007A23E9"/>
    <w:rsid w:val="007A3437"/>
    <w:rsid w:val="007A3680"/>
    <w:rsid w:val="007A70B2"/>
    <w:rsid w:val="007A73F9"/>
    <w:rsid w:val="007B1AA3"/>
    <w:rsid w:val="007B2439"/>
    <w:rsid w:val="007B2532"/>
    <w:rsid w:val="007B26A2"/>
    <w:rsid w:val="007B295D"/>
    <w:rsid w:val="007B2BEF"/>
    <w:rsid w:val="007B33A0"/>
    <w:rsid w:val="007B4301"/>
    <w:rsid w:val="007B43CD"/>
    <w:rsid w:val="007B4A04"/>
    <w:rsid w:val="007B4AD5"/>
    <w:rsid w:val="007B527A"/>
    <w:rsid w:val="007B58C8"/>
    <w:rsid w:val="007B6CC1"/>
    <w:rsid w:val="007C0212"/>
    <w:rsid w:val="007C062A"/>
    <w:rsid w:val="007C0A77"/>
    <w:rsid w:val="007C17AC"/>
    <w:rsid w:val="007C1D8A"/>
    <w:rsid w:val="007C1DE4"/>
    <w:rsid w:val="007C2B80"/>
    <w:rsid w:val="007C36ED"/>
    <w:rsid w:val="007C3736"/>
    <w:rsid w:val="007C3DC3"/>
    <w:rsid w:val="007C4498"/>
    <w:rsid w:val="007C58CF"/>
    <w:rsid w:val="007C6318"/>
    <w:rsid w:val="007C6A0C"/>
    <w:rsid w:val="007C7F68"/>
    <w:rsid w:val="007D2472"/>
    <w:rsid w:val="007D3C7C"/>
    <w:rsid w:val="007D4E4E"/>
    <w:rsid w:val="007D5319"/>
    <w:rsid w:val="007D5ED0"/>
    <w:rsid w:val="007D6086"/>
    <w:rsid w:val="007D60A5"/>
    <w:rsid w:val="007D6BEC"/>
    <w:rsid w:val="007D72E4"/>
    <w:rsid w:val="007E01B1"/>
    <w:rsid w:val="007E0559"/>
    <w:rsid w:val="007E0E96"/>
    <w:rsid w:val="007E17EF"/>
    <w:rsid w:val="007E1D42"/>
    <w:rsid w:val="007E521C"/>
    <w:rsid w:val="007E56F1"/>
    <w:rsid w:val="007E575B"/>
    <w:rsid w:val="007E5CE8"/>
    <w:rsid w:val="007E5F0F"/>
    <w:rsid w:val="007E663A"/>
    <w:rsid w:val="007E7085"/>
    <w:rsid w:val="007F0098"/>
    <w:rsid w:val="007F0692"/>
    <w:rsid w:val="007F107A"/>
    <w:rsid w:val="007F11CA"/>
    <w:rsid w:val="007F120F"/>
    <w:rsid w:val="007F1367"/>
    <w:rsid w:val="007F1413"/>
    <w:rsid w:val="007F1704"/>
    <w:rsid w:val="007F176E"/>
    <w:rsid w:val="007F1F1B"/>
    <w:rsid w:val="007F20F9"/>
    <w:rsid w:val="007F297E"/>
    <w:rsid w:val="007F2994"/>
    <w:rsid w:val="007F4210"/>
    <w:rsid w:val="007F49B4"/>
    <w:rsid w:val="007F580A"/>
    <w:rsid w:val="007F6CAF"/>
    <w:rsid w:val="007F7647"/>
    <w:rsid w:val="008009DD"/>
    <w:rsid w:val="00801362"/>
    <w:rsid w:val="00802987"/>
    <w:rsid w:val="00802A9D"/>
    <w:rsid w:val="00802B5E"/>
    <w:rsid w:val="0080300F"/>
    <w:rsid w:val="008039A2"/>
    <w:rsid w:val="00803F5E"/>
    <w:rsid w:val="00804551"/>
    <w:rsid w:val="00804D3D"/>
    <w:rsid w:val="00804F84"/>
    <w:rsid w:val="00805376"/>
    <w:rsid w:val="0080570A"/>
    <w:rsid w:val="008069AD"/>
    <w:rsid w:val="00807690"/>
    <w:rsid w:val="00807DAC"/>
    <w:rsid w:val="00807F46"/>
    <w:rsid w:val="00811531"/>
    <w:rsid w:val="0081229E"/>
    <w:rsid w:val="00812520"/>
    <w:rsid w:val="00812941"/>
    <w:rsid w:val="00813630"/>
    <w:rsid w:val="00813F73"/>
    <w:rsid w:val="0081424D"/>
    <w:rsid w:val="00814436"/>
    <w:rsid w:val="00814888"/>
    <w:rsid w:val="008149E2"/>
    <w:rsid w:val="00814B0B"/>
    <w:rsid w:val="00815ABC"/>
    <w:rsid w:val="00815DFF"/>
    <w:rsid w:val="00816175"/>
    <w:rsid w:val="00817392"/>
    <w:rsid w:val="00817A7A"/>
    <w:rsid w:val="00817B89"/>
    <w:rsid w:val="0082016F"/>
    <w:rsid w:val="0082044D"/>
    <w:rsid w:val="008219AC"/>
    <w:rsid w:val="008228F4"/>
    <w:rsid w:val="008232C2"/>
    <w:rsid w:val="00823B29"/>
    <w:rsid w:val="008248B1"/>
    <w:rsid w:val="00825341"/>
    <w:rsid w:val="008253CA"/>
    <w:rsid w:val="00826FC9"/>
    <w:rsid w:val="0082736D"/>
    <w:rsid w:val="00827E85"/>
    <w:rsid w:val="00827F4F"/>
    <w:rsid w:val="0083084A"/>
    <w:rsid w:val="00830CB9"/>
    <w:rsid w:val="008311A1"/>
    <w:rsid w:val="00831D8A"/>
    <w:rsid w:val="00833053"/>
    <w:rsid w:val="00834ED5"/>
    <w:rsid w:val="008353B7"/>
    <w:rsid w:val="0083634D"/>
    <w:rsid w:val="008369ED"/>
    <w:rsid w:val="008379D4"/>
    <w:rsid w:val="00837F4C"/>
    <w:rsid w:val="00840215"/>
    <w:rsid w:val="00840560"/>
    <w:rsid w:val="00841189"/>
    <w:rsid w:val="008418C0"/>
    <w:rsid w:val="00842195"/>
    <w:rsid w:val="0084240B"/>
    <w:rsid w:val="00842DF0"/>
    <w:rsid w:val="00843422"/>
    <w:rsid w:val="00844A4C"/>
    <w:rsid w:val="00844D72"/>
    <w:rsid w:val="008454CC"/>
    <w:rsid w:val="0084550A"/>
    <w:rsid w:val="00845925"/>
    <w:rsid w:val="00845D28"/>
    <w:rsid w:val="00845F9D"/>
    <w:rsid w:val="00846231"/>
    <w:rsid w:val="0084677F"/>
    <w:rsid w:val="00846BC7"/>
    <w:rsid w:val="00847073"/>
    <w:rsid w:val="008475A5"/>
    <w:rsid w:val="0084796F"/>
    <w:rsid w:val="00847D91"/>
    <w:rsid w:val="00847F12"/>
    <w:rsid w:val="008514A7"/>
    <w:rsid w:val="00852273"/>
    <w:rsid w:val="008542FE"/>
    <w:rsid w:val="00854646"/>
    <w:rsid w:val="00854813"/>
    <w:rsid w:val="0085567B"/>
    <w:rsid w:val="0085640C"/>
    <w:rsid w:val="0085661B"/>
    <w:rsid w:val="008566D3"/>
    <w:rsid w:val="00860A9E"/>
    <w:rsid w:val="008613C7"/>
    <w:rsid w:val="008616CE"/>
    <w:rsid w:val="008619BF"/>
    <w:rsid w:val="0086291B"/>
    <w:rsid w:val="00862F69"/>
    <w:rsid w:val="00863D45"/>
    <w:rsid w:val="008640E6"/>
    <w:rsid w:val="008644B7"/>
    <w:rsid w:val="00865BC2"/>
    <w:rsid w:val="0086644C"/>
    <w:rsid w:val="008666C9"/>
    <w:rsid w:val="00867D8B"/>
    <w:rsid w:val="00871E01"/>
    <w:rsid w:val="00871F0A"/>
    <w:rsid w:val="008722D2"/>
    <w:rsid w:val="0087257A"/>
    <w:rsid w:val="00872A11"/>
    <w:rsid w:val="00872AD8"/>
    <w:rsid w:val="00872ADF"/>
    <w:rsid w:val="00872B6F"/>
    <w:rsid w:val="00873D3C"/>
    <w:rsid w:val="00874812"/>
    <w:rsid w:val="008749E5"/>
    <w:rsid w:val="00874FC4"/>
    <w:rsid w:val="00875404"/>
    <w:rsid w:val="00876116"/>
    <w:rsid w:val="008764DA"/>
    <w:rsid w:val="00877D5C"/>
    <w:rsid w:val="00881671"/>
    <w:rsid w:val="00881DC6"/>
    <w:rsid w:val="00882373"/>
    <w:rsid w:val="008825BE"/>
    <w:rsid w:val="00882B2B"/>
    <w:rsid w:val="00882ED2"/>
    <w:rsid w:val="00883D0B"/>
    <w:rsid w:val="00884102"/>
    <w:rsid w:val="0088643E"/>
    <w:rsid w:val="00887211"/>
    <w:rsid w:val="00887881"/>
    <w:rsid w:val="008906B8"/>
    <w:rsid w:val="00890B51"/>
    <w:rsid w:val="00890B65"/>
    <w:rsid w:val="00890BF5"/>
    <w:rsid w:val="0089103D"/>
    <w:rsid w:val="00891208"/>
    <w:rsid w:val="0089120E"/>
    <w:rsid w:val="0089141D"/>
    <w:rsid w:val="008923B9"/>
    <w:rsid w:val="008924C6"/>
    <w:rsid w:val="008951D5"/>
    <w:rsid w:val="0089530F"/>
    <w:rsid w:val="00895D01"/>
    <w:rsid w:val="00895D14"/>
    <w:rsid w:val="00896A22"/>
    <w:rsid w:val="00897C49"/>
    <w:rsid w:val="00897D48"/>
    <w:rsid w:val="00897DBA"/>
    <w:rsid w:val="008A02D5"/>
    <w:rsid w:val="008A0466"/>
    <w:rsid w:val="008A08FC"/>
    <w:rsid w:val="008A1115"/>
    <w:rsid w:val="008A20ED"/>
    <w:rsid w:val="008A2290"/>
    <w:rsid w:val="008A2CDB"/>
    <w:rsid w:val="008A2DE9"/>
    <w:rsid w:val="008A37E4"/>
    <w:rsid w:val="008A3EE6"/>
    <w:rsid w:val="008A4087"/>
    <w:rsid w:val="008A441B"/>
    <w:rsid w:val="008A4986"/>
    <w:rsid w:val="008A4B3E"/>
    <w:rsid w:val="008A558A"/>
    <w:rsid w:val="008A618E"/>
    <w:rsid w:val="008A62FC"/>
    <w:rsid w:val="008A63AB"/>
    <w:rsid w:val="008A7269"/>
    <w:rsid w:val="008B09C2"/>
    <w:rsid w:val="008B0EE8"/>
    <w:rsid w:val="008B0F2C"/>
    <w:rsid w:val="008B1753"/>
    <w:rsid w:val="008B1D45"/>
    <w:rsid w:val="008B327C"/>
    <w:rsid w:val="008B3477"/>
    <w:rsid w:val="008B41DF"/>
    <w:rsid w:val="008B58D3"/>
    <w:rsid w:val="008B5A1C"/>
    <w:rsid w:val="008B5CD6"/>
    <w:rsid w:val="008B5D15"/>
    <w:rsid w:val="008B5D4B"/>
    <w:rsid w:val="008B60A2"/>
    <w:rsid w:val="008B6118"/>
    <w:rsid w:val="008B6C58"/>
    <w:rsid w:val="008B6DB1"/>
    <w:rsid w:val="008B7BE2"/>
    <w:rsid w:val="008C0025"/>
    <w:rsid w:val="008C053C"/>
    <w:rsid w:val="008C17D8"/>
    <w:rsid w:val="008C2BC6"/>
    <w:rsid w:val="008C314D"/>
    <w:rsid w:val="008C3164"/>
    <w:rsid w:val="008C361C"/>
    <w:rsid w:val="008C36C0"/>
    <w:rsid w:val="008C5A4B"/>
    <w:rsid w:val="008C6180"/>
    <w:rsid w:val="008C6725"/>
    <w:rsid w:val="008C75B4"/>
    <w:rsid w:val="008C7AEE"/>
    <w:rsid w:val="008D0531"/>
    <w:rsid w:val="008D0D71"/>
    <w:rsid w:val="008D1CDD"/>
    <w:rsid w:val="008D2985"/>
    <w:rsid w:val="008D2D03"/>
    <w:rsid w:val="008D2D8B"/>
    <w:rsid w:val="008D30A5"/>
    <w:rsid w:val="008D30CA"/>
    <w:rsid w:val="008D33D6"/>
    <w:rsid w:val="008D3831"/>
    <w:rsid w:val="008D3B44"/>
    <w:rsid w:val="008D4760"/>
    <w:rsid w:val="008D521A"/>
    <w:rsid w:val="008D57D2"/>
    <w:rsid w:val="008D6468"/>
    <w:rsid w:val="008D6718"/>
    <w:rsid w:val="008D7BC3"/>
    <w:rsid w:val="008E03BB"/>
    <w:rsid w:val="008E162F"/>
    <w:rsid w:val="008E214A"/>
    <w:rsid w:val="008E2970"/>
    <w:rsid w:val="008E2ADE"/>
    <w:rsid w:val="008E53C5"/>
    <w:rsid w:val="008E6B38"/>
    <w:rsid w:val="008E7FBB"/>
    <w:rsid w:val="008F03C1"/>
    <w:rsid w:val="008F284B"/>
    <w:rsid w:val="008F3B8A"/>
    <w:rsid w:val="008F3BCD"/>
    <w:rsid w:val="008F484E"/>
    <w:rsid w:val="008F4A1D"/>
    <w:rsid w:val="008F5973"/>
    <w:rsid w:val="008F70B3"/>
    <w:rsid w:val="009014F3"/>
    <w:rsid w:val="0090250B"/>
    <w:rsid w:val="00902EA3"/>
    <w:rsid w:val="00902F79"/>
    <w:rsid w:val="0090330C"/>
    <w:rsid w:val="00903B54"/>
    <w:rsid w:val="00903F91"/>
    <w:rsid w:val="00904290"/>
    <w:rsid w:val="00904879"/>
    <w:rsid w:val="0090491A"/>
    <w:rsid w:val="009056CC"/>
    <w:rsid w:val="00910250"/>
    <w:rsid w:val="00910832"/>
    <w:rsid w:val="009123CF"/>
    <w:rsid w:val="00912D3F"/>
    <w:rsid w:val="0091301C"/>
    <w:rsid w:val="0091321F"/>
    <w:rsid w:val="009143FE"/>
    <w:rsid w:val="00914761"/>
    <w:rsid w:val="00914CE8"/>
    <w:rsid w:val="00915D38"/>
    <w:rsid w:val="00916497"/>
    <w:rsid w:val="009179F2"/>
    <w:rsid w:val="00917A17"/>
    <w:rsid w:val="009200BD"/>
    <w:rsid w:val="009205AB"/>
    <w:rsid w:val="009211BB"/>
    <w:rsid w:val="00921685"/>
    <w:rsid w:val="00921A7A"/>
    <w:rsid w:val="00922024"/>
    <w:rsid w:val="00922363"/>
    <w:rsid w:val="0092561E"/>
    <w:rsid w:val="00925D21"/>
    <w:rsid w:val="0092721B"/>
    <w:rsid w:val="00927BD6"/>
    <w:rsid w:val="0093037F"/>
    <w:rsid w:val="00930F3B"/>
    <w:rsid w:val="00931F27"/>
    <w:rsid w:val="00932977"/>
    <w:rsid w:val="00932A13"/>
    <w:rsid w:val="00932D92"/>
    <w:rsid w:val="00933198"/>
    <w:rsid w:val="00933F8B"/>
    <w:rsid w:val="009349E2"/>
    <w:rsid w:val="00934FD5"/>
    <w:rsid w:val="0093513E"/>
    <w:rsid w:val="0093529E"/>
    <w:rsid w:val="009366B6"/>
    <w:rsid w:val="0094083C"/>
    <w:rsid w:val="0094191C"/>
    <w:rsid w:val="00941B52"/>
    <w:rsid w:val="00942E11"/>
    <w:rsid w:val="00943705"/>
    <w:rsid w:val="009445F7"/>
    <w:rsid w:val="00944670"/>
    <w:rsid w:val="00945483"/>
    <w:rsid w:val="0094616A"/>
    <w:rsid w:val="0094617F"/>
    <w:rsid w:val="00946361"/>
    <w:rsid w:val="009463F1"/>
    <w:rsid w:val="00946464"/>
    <w:rsid w:val="00946F5C"/>
    <w:rsid w:val="00947111"/>
    <w:rsid w:val="00947CD6"/>
    <w:rsid w:val="00950E9F"/>
    <w:rsid w:val="00951314"/>
    <w:rsid w:val="00951340"/>
    <w:rsid w:val="00951864"/>
    <w:rsid w:val="00951C3A"/>
    <w:rsid w:val="0095267B"/>
    <w:rsid w:val="00953611"/>
    <w:rsid w:val="00953DB5"/>
    <w:rsid w:val="009543CF"/>
    <w:rsid w:val="0095454E"/>
    <w:rsid w:val="0095540D"/>
    <w:rsid w:val="0095578E"/>
    <w:rsid w:val="009569C6"/>
    <w:rsid w:val="00957317"/>
    <w:rsid w:val="00957F87"/>
    <w:rsid w:val="009602D6"/>
    <w:rsid w:val="0096159E"/>
    <w:rsid w:val="00961BE2"/>
    <w:rsid w:val="00963235"/>
    <w:rsid w:val="00963B6F"/>
    <w:rsid w:val="00963FF6"/>
    <w:rsid w:val="00964120"/>
    <w:rsid w:val="009650D0"/>
    <w:rsid w:val="009654F6"/>
    <w:rsid w:val="009667AA"/>
    <w:rsid w:val="00966CB6"/>
    <w:rsid w:val="00966ED5"/>
    <w:rsid w:val="00970DEE"/>
    <w:rsid w:val="0097179D"/>
    <w:rsid w:val="00971E00"/>
    <w:rsid w:val="009731E0"/>
    <w:rsid w:val="009735FC"/>
    <w:rsid w:val="00973CD1"/>
    <w:rsid w:val="0097439E"/>
    <w:rsid w:val="00974A20"/>
    <w:rsid w:val="009752A3"/>
    <w:rsid w:val="009758B6"/>
    <w:rsid w:val="00975D07"/>
    <w:rsid w:val="009768D1"/>
    <w:rsid w:val="00976E71"/>
    <w:rsid w:val="00977000"/>
    <w:rsid w:val="00977393"/>
    <w:rsid w:val="0097761B"/>
    <w:rsid w:val="0097762C"/>
    <w:rsid w:val="00977A27"/>
    <w:rsid w:val="00977C46"/>
    <w:rsid w:val="009809FB"/>
    <w:rsid w:val="00980D3D"/>
    <w:rsid w:val="0098209F"/>
    <w:rsid w:val="00982842"/>
    <w:rsid w:val="00983232"/>
    <w:rsid w:val="00983520"/>
    <w:rsid w:val="00983915"/>
    <w:rsid w:val="009846A9"/>
    <w:rsid w:val="00984AD8"/>
    <w:rsid w:val="00984FF0"/>
    <w:rsid w:val="00985BE0"/>
    <w:rsid w:val="009866A7"/>
    <w:rsid w:val="00986E2B"/>
    <w:rsid w:val="00986ED7"/>
    <w:rsid w:val="009871DE"/>
    <w:rsid w:val="00987FCB"/>
    <w:rsid w:val="0099085B"/>
    <w:rsid w:val="009908F8"/>
    <w:rsid w:val="00990B55"/>
    <w:rsid w:val="00991E6B"/>
    <w:rsid w:val="009924D3"/>
    <w:rsid w:val="00992609"/>
    <w:rsid w:val="009933A2"/>
    <w:rsid w:val="00993DC2"/>
    <w:rsid w:val="009940D9"/>
    <w:rsid w:val="009945F6"/>
    <w:rsid w:val="00995665"/>
    <w:rsid w:val="009963DA"/>
    <w:rsid w:val="0099762E"/>
    <w:rsid w:val="009A0D6A"/>
    <w:rsid w:val="009A113A"/>
    <w:rsid w:val="009A2507"/>
    <w:rsid w:val="009A2A87"/>
    <w:rsid w:val="009A2EB0"/>
    <w:rsid w:val="009A3A1A"/>
    <w:rsid w:val="009A4442"/>
    <w:rsid w:val="009A4F2F"/>
    <w:rsid w:val="009A506D"/>
    <w:rsid w:val="009A5192"/>
    <w:rsid w:val="009A55A7"/>
    <w:rsid w:val="009B0D27"/>
    <w:rsid w:val="009B10D7"/>
    <w:rsid w:val="009B2998"/>
    <w:rsid w:val="009B39D7"/>
    <w:rsid w:val="009B3E31"/>
    <w:rsid w:val="009B422C"/>
    <w:rsid w:val="009B4C43"/>
    <w:rsid w:val="009B599C"/>
    <w:rsid w:val="009B74C6"/>
    <w:rsid w:val="009B74E6"/>
    <w:rsid w:val="009B76F9"/>
    <w:rsid w:val="009B79C2"/>
    <w:rsid w:val="009B7A46"/>
    <w:rsid w:val="009B7FAC"/>
    <w:rsid w:val="009C0B90"/>
    <w:rsid w:val="009C0FB6"/>
    <w:rsid w:val="009C1A89"/>
    <w:rsid w:val="009C1E11"/>
    <w:rsid w:val="009C214A"/>
    <w:rsid w:val="009C280F"/>
    <w:rsid w:val="009C3877"/>
    <w:rsid w:val="009C560D"/>
    <w:rsid w:val="009C580B"/>
    <w:rsid w:val="009C5BC1"/>
    <w:rsid w:val="009C62C8"/>
    <w:rsid w:val="009C66FE"/>
    <w:rsid w:val="009C6F39"/>
    <w:rsid w:val="009C7828"/>
    <w:rsid w:val="009C7EB7"/>
    <w:rsid w:val="009D0058"/>
    <w:rsid w:val="009D1162"/>
    <w:rsid w:val="009D13BA"/>
    <w:rsid w:val="009D173E"/>
    <w:rsid w:val="009D24DB"/>
    <w:rsid w:val="009D2E53"/>
    <w:rsid w:val="009D3201"/>
    <w:rsid w:val="009D4A94"/>
    <w:rsid w:val="009D4D0F"/>
    <w:rsid w:val="009D5160"/>
    <w:rsid w:val="009D57EB"/>
    <w:rsid w:val="009D5EDA"/>
    <w:rsid w:val="009D602F"/>
    <w:rsid w:val="009D616A"/>
    <w:rsid w:val="009D63E6"/>
    <w:rsid w:val="009D65EB"/>
    <w:rsid w:val="009D68E6"/>
    <w:rsid w:val="009D6973"/>
    <w:rsid w:val="009D699E"/>
    <w:rsid w:val="009D69C8"/>
    <w:rsid w:val="009D6ECC"/>
    <w:rsid w:val="009E0116"/>
    <w:rsid w:val="009E01BF"/>
    <w:rsid w:val="009E2133"/>
    <w:rsid w:val="009E2C95"/>
    <w:rsid w:val="009E3942"/>
    <w:rsid w:val="009E3BAE"/>
    <w:rsid w:val="009E4AAF"/>
    <w:rsid w:val="009E4BE7"/>
    <w:rsid w:val="009E4F13"/>
    <w:rsid w:val="009E5061"/>
    <w:rsid w:val="009E55D5"/>
    <w:rsid w:val="009E5A95"/>
    <w:rsid w:val="009E644E"/>
    <w:rsid w:val="009E64CE"/>
    <w:rsid w:val="009E6AFF"/>
    <w:rsid w:val="009E6CD7"/>
    <w:rsid w:val="009E7FF3"/>
    <w:rsid w:val="009F03BF"/>
    <w:rsid w:val="009F17B2"/>
    <w:rsid w:val="009F20A1"/>
    <w:rsid w:val="009F2416"/>
    <w:rsid w:val="009F25F2"/>
    <w:rsid w:val="009F277E"/>
    <w:rsid w:val="009F304F"/>
    <w:rsid w:val="009F4312"/>
    <w:rsid w:val="009F582B"/>
    <w:rsid w:val="009F68A3"/>
    <w:rsid w:val="009F699F"/>
    <w:rsid w:val="009F7215"/>
    <w:rsid w:val="009F7F3E"/>
    <w:rsid w:val="00A00280"/>
    <w:rsid w:val="00A01791"/>
    <w:rsid w:val="00A017B3"/>
    <w:rsid w:val="00A02050"/>
    <w:rsid w:val="00A020B5"/>
    <w:rsid w:val="00A02AF9"/>
    <w:rsid w:val="00A034D4"/>
    <w:rsid w:val="00A040C2"/>
    <w:rsid w:val="00A0438E"/>
    <w:rsid w:val="00A04F8D"/>
    <w:rsid w:val="00A05BD5"/>
    <w:rsid w:val="00A05CEB"/>
    <w:rsid w:val="00A05D37"/>
    <w:rsid w:val="00A05E90"/>
    <w:rsid w:val="00A0638E"/>
    <w:rsid w:val="00A074DF"/>
    <w:rsid w:val="00A1013F"/>
    <w:rsid w:val="00A11564"/>
    <w:rsid w:val="00A117D2"/>
    <w:rsid w:val="00A11890"/>
    <w:rsid w:val="00A11A04"/>
    <w:rsid w:val="00A11A91"/>
    <w:rsid w:val="00A124BC"/>
    <w:rsid w:val="00A13BA1"/>
    <w:rsid w:val="00A13DEF"/>
    <w:rsid w:val="00A147E9"/>
    <w:rsid w:val="00A16AB2"/>
    <w:rsid w:val="00A16D66"/>
    <w:rsid w:val="00A16DAB"/>
    <w:rsid w:val="00A20E2D"/>
    <w:rsid w:val="00A212FF"/>
    <w:rsid w:val="00A23920"/>
    <w:rsid w:val="00A23928"/>
    <w:rsid w:val="00A23A3E"/>
    <w:rsid w:val="00A23B68"/>
    <w:rsid w:val="00A24EEB"/>
    <w:rsid w:val="00A25882"/>
    <w:rsid w:val="00A25E70"/>
    <w:rsid w:val="00A26489"/>
    <w:rsid w:val="00A269F5"/>
    <w:rsid w:val="00A27AE3"/>
    <w:rsid w:val="00A27C0A"/>
    <w:rsid w:val="00A30849"/>
    <w:rsid w:val="00A30963"/>
    <w:rsid w:val="00A310DA"/>
    <w:rsid w:val="00A3157F"/>
    <w:rsid w:val="00A3249E"/>
    <w:rsid w:val="00A325ED"/>
    <w:rsid w:val="00A328B2"/>
    <w:rsid w:val="00A34ED6"/>
    <w:rsid w:val="00A3520A"/>
    <w:rsid w:val="00A35280"/>
    <w:rsid w:val="00A363D4"/>
    <w:rsid w:val="00A3653F"/>
    <w:rsid w:val="00A365EA"/>
    <w:rsid w:val="00A3684C"/>
    <w:rsid w:val="00A36B33"/>
    <w:rsid w:val="00A41A8A"/>
    <w:rsid w:val="00A431DA"/>
    <w:rsid w:val="00A437B2"/>
    <w:rsid w:val="00A43C45"/>
    <w:rsid w:val="00A44E57"/>
    <w:rsid w:val="00A46070"/>
    <w:rsid w:val="00A46A33"/>
    <w:rsid w:val="00A46B5D"/>
    <w:rsid w:val="00A46F78"/>
    <w:rsid w:val="00A47756"/>
    <w:rsid w:val="00A47A8F"/>
    <w:rsid w:val="00A50320"/>
    <w:rsid w:val="00A51381"/>
    <w:rsid w:val="00A514F8"/>
    <w:rsid w:val="00A520C5"/>
    <w:rsid w:val="00A5291D"/>
    <w:rsid w:val="00A54871"/>
    <w:rsid w:val="00A5488E"/>
    <w:rsid w:val="00A54AC7"/>
    <w:rsid w:val="00A55B0C"/>
    <w:rsid w:val="00A56FD3"/>
    <w:rsid w:val="00A5701E"/>
    <w:rsid w:val="00A572CC"/>
    <w:rsid w:val="00A57F52"/>
    <w:rsid w:val="00A60508"/>
    <w:rsid w:val="00A6087A"/>
    <w:rsid w:val="00A611CA"/>
    <w:rsid w:val="00A613AC"/>
    <w:rsid w:val="00A6200F"/>
    <w:rsid w:val="00A62998"/>
    <w:rsid w:val="00A62E7B"/>
    <w:rsid w:val="00A6329D"/>
    <w:rsid w:val="00A6366E"/>
    <w:rsid w:val="00A64948"/>
    <w:rsid w:val="00A64A39"/>
    <w:rsid w:val="00A64D82"/>
    <w:rsid w:val="00A651D4"/>
    <w:rsid w:val="00A6581F"/>
    <w:rsid w:val="00A65D87"/>
    <w:rsid w:val="00A673D5"/>
    <w:rsid w:val="00A67F9D"/>
    <w:rsid w:val="00A70711"/>
    <w:rsid w:val="00A718E3"/>
    <w:rsid w:val="00A722E3"/>
    <w:rsid w:val="00A72368"/>
    <w:rsid w:val="00A72D13"/>
    <w:rsid w:val="00A72D1A"/>
    <w:rsid w:val="00A73FDB"/>
    <w:rsid w:val="00A7413D"/>
    <w:rsid w:val="00A743C0"/>
    <w:rsid w:val="00A74B49"/>
    <w:rsid w:val="00A76104"/>
    <w:rsid w:val="00A7666E"/>
    <w:rsid w:val="00A76B85"/>
    <w:rsid w:val="00A771CB"/>
    <w:rsid w:val="00A77866"/>
    <w:rsid w:val="00A7799B"/>
    <w:rsid w:val="00A8067B"/>
    <w:rsid w:val="00A8070F"/>
    <w:rsid w:val="00A80CB3"/>
    <w:rsid w:val="00A81337"/>
    <w:rsid w:val="00A816CC"/>
    <w:rsid w:val="00A82CDD"/>
    <w:rsid w:val="00A82D1F"/>
    <w:rsid w:val="00A84494"/>
    <w:rsid w:val="00A8539D"/>
    <w:rsid w:val="00A8560F"/>
    <w:rsid w:val="00A862BD"/>
    <w:rsid w:val="00A86475"/>
    <w:rsid w:val="00A86BA0"/>
    <w:rsid w:val="00A86BBF"/>
    <w:rsid w:val="00A86DA9"/>
    <w:rsid w:val="00A86F61"/>
    <w:rsid w:val="00A87100"/>
    <w:rsid w:val="00A90DC8"/>
    <w:rsid w:val="00A91B81"/>
    <w:rsid w:val="00A91FE1"/>
    <w:rsid w:val="00A9210F"/>
    <w:rsid w:val="00A92264"/>
    <w:rsid w:val="00A92570"/>
    <w:rsid w:val="00A9260F"/>
    <w:rsid w:val="00A92CDD"/>
    <w:rsid w:val="00A92D48"/>
    <w:rsid w:val="00A931B1"/>
    <w:rsid w:val="00A93648"/>
    <w:rsid w:val="00A9383A"/>
    <w:rsid w:val="00A9464F"/>
    <w:rsid w:val="00A95274"/>
    <w:rsid w:val="00A952A0"/>
    <w:rsid w:val="00A9607F"/>
    <w:rsid w:val="00A96115"/>
    <w:rsid w:val="00A97301"/>
    <w:rsid w:val="00A97933"/>
    <w:rsid w:val="00AA0C6E"/>
    <w:rsid w:val="00AA1587"/>
    <w:rsid w:val="00AA1BF0"/>
    <w:rsid w:val="00AA2456"/>
    <w:rsid w:val="00AA29A8"/>
    <w:rsid w:val="00AA2FA1"/>
    <w:rsid w:val="00AA3C7C"/>
    <w:rsid w:val="00AA3D7F"/>
    <w:rsid w:val="00AA4BEE"/>
    <w:rsid w:val="00AA51F2"/>
    <w:rsid w:val="00AA530C"/>
    <w:rsid w:val="00AA5E7A"/>
    <w:rsid w:val="00AA67DE"/>
    <w:rsid w:val="00AA6897"/>
    <w:rsid w:val="00AA68F5"/>
    <w:rsid w:val="00AA6A19"/>
    <w:rsid w:val="00AA6C89"/>
    <w:rsid w:val="00AA6ED9"/>
    <w:rsid w:val="00AA75CE"/>
    <w:rsid w:val="00AB01ED"/>
    <w:rsid w:val="00AB0652"/>
    <w:rsid w:val="00AB0DCE"/>
    <w:rsid w:val="00AB101C"/>
    <w:rsid w:val="00AB19C8"/>
    <w:rsid w:val="00AB19D5"/>
    <w:rsid w:val="00AB2044"/>
    <w:rsid w:val="00AB3770"/>
    <w:rsid w:val="00AB38EE"/>
    <w:rsid w:val="00AB4DE4"/>
    <w:rsid w:val="00AB5296"/>
    <w:rsid w:val="00AB6A09"/>
    <w:rsid w:val="00AB7B8A"/>
    <w:rsid w:val="00AB7F50"/>
    <w:rsid w:val="00AC124A"/>
    <w:rsid w:val="00AC1738"/>
    <w:rsid w:val="00AC23FE"/>
    <w:rsid w:val="00AC363B"/>
    <w:rsid w:val="00AC3B5B"/>
    <w:rsid w:val="00AC4369"/>
    <w:rsid w:val="00AC4412"/>
    <w:rsid w:val="00AC47B3"/>
    <w:rsid w:val="00AC4A0D"/>
    <w:rsid w:val="00AC4A2A"/>
    <w:rsid w:val="00AC4CC0"/>
    <w:rsid w:val="00AC564E"/>
    <w:rsid w:val="00AC5917"/>
    <w:rsid w:val="00AC6966"/>
    <w:rsid w:val="00AC7094"/>
    <w:rsid w:val="00AC769C"/>
    <w:rsid w:val="00AC7A4A"/>
    <w:rsid w:val="00AD05D4"/>
    <w:rsid w:val="00AD0E2B"/>
    <w:rsid w:val="00AD2244"/>
    <w:rsid w:val="00AD27DB"/>
    <w:rsid w:val="00AD2A6D"/>
    <w:rsid w:val="00AD2BB9"/>
    <w:rsid w:val="00AD3AAF"/>
    <w:rsid w:val="00AD4164"/>
    <w:rsid w:val="00AD516E"/>
    <w:rsid w:val="00AD52BD"/>
    <w:rsid w:val="00AD547A"/>
    <w:rsid w:val="00AD57CF"/>
    <w:rsid w:val="00AD6226"/>
    <w:rsid w:val="00AD64DA"/>
    <w:rsid w:val="00AD7298"/>
    <w:rsid w:val="00AD75EC"/>
    <w:rsid w:val="00AD78A8"/>
    <w:rsid w:val="00AD7CF6"/>
    <w:rsid w:val="00AE0001"/>
    <w:rsid w:val="00AE1DC6"/>
    <w:rsid w:val="00AE1FAA"/>
    <w:rsid w:val="00AE4781"/>
    <w:rsid w:val="00AE5299"/>
    <w:rsid w:val="00AE5A6D"/>
    <w:rsid w:val="00AE6836"/>
    <w:rsid w:val="00AE688D"/>
    <w:rsid w:val="00AE6A40"/>
    <w:rsid w:val="00AE6B28"/>
    <w:rsid w:val="00AE7C30"/>
    <w:rsid w:val="00AE7CD5"/>
    <w:rsid w:val="00AF0E7E"/>
    <w:rsid w:val="00AF17DD"/>
    <w:rsid w:val="00AF1BDE"/>
    <w:rsid w:val="00AF2520"/>
    <w:rsid w:val="00AF3143"/>
    <w:rsid w:val="00AF3504"/>
    <w:rsid w:val="00AF38A1"/>
    <w:rsid w:val="00AF3A7E"/>
    <w:rsid w:val="00AF4B27"/>
    <w:rsid w:val="00AF4D86"/>
    <w:rsid w:val="00AF50AC"/>
    <w:rsid w:val="00AF627D"/>
    <w:rsid w:val="00AF6572"/>
    <w:rsid w:val="00AF7A8C"/>
    <w:rsid w:val="00B01470"/>
    <w:rsid w:val="00B01589"/>
    <w:rsid w:val="00B02D3B"/>
    <w:rsid w:val="00B03BFF"/>
    <w:rsid w:val="00B03EE3"/>
    <w:rsid w:val="00B05130"/>
    <w:rsid w:val="00B052AC"/>
    <w:rsid w:val="00B05ACF"/>
    <w:rsid w:val="00B05E24"/>
    <w:rsid w:val="00B060E9"/>
    <w:rsid w:val="00B063CE"/>
    <w:rsid w:val="00B06741"/>
    <w:rsid w:val="00B06BE5"/>
    <w:rsid w:val="00B06D3F"/>
    <w:rsid w:val="00B07CD4"/>
    <w:rsid w:val="00B07FAF"/>
    <w:rsid w:val="00B102A5"/>
    <w:rsid w:val="00B10847"/>
    <w:rsid w:val="00B10C21"/>
    <w:rsid w:val="00B11035"/>
    <w:rsid w:val="00B11091"/>
    <w:rsid w:val="00B11991"/>
    <w:rsid w:val="00B13F9C"/>
    <w:rsid w:val="00B1498F"/>
    <w:rsid w:val="00B15DC4"/>
    <w:rsid w:val="00B17DF8"/>
    <w:rsid w:val="00B205E1"/>
    <w:rsid w:val="00B20C8C"/>
    <w:rsid w:val="00B2182A"/>
    <w:rsid w:val="00B21850"/>
    <w:rsid w:val="00B219D1"/>
    <w:rsid w:val="00B21DD1"/>
    <w:rsid w:val="00B22630"/>
    <w:rsid w:val="00B22740"/>
    <w:rsid w:val="00B22FD0"/>
    <w:rsid w:val="00B23F8F"/>
    <w:rsid w:val="00B25737"/>
    <w:rsid w:val="00B260AE"/>
    <w:rsid w:val="00B26560"/>
    <w:rsid w:val="00B2669C"/>
    <w:rsid w:val="00B2685C"/>
    <w:rsid w:val="00B26EF0"/>
    <w:rsid w:val="00B27765"/>
    <w:rsid w:val="00B27BFE"/>
    <w:rsid w:val="00B3036D"/>
    <w:rsid w:val="00B303BE"/>
    <w:rsid w:val="00B30781"/>
    <w:rsid w:val="00B327E4"/>
    <w:rsid w:val="00B32C74"/>
    <w:rsid w:val="00B32F97"/>
    <w:rsid w:val="00B334B7"/>
    <w:rsid w:val="00B33E19"/>
    <w:rsid w:val="00B33EB2"/>
    <w:rsid w:val="00B348AE"/>
    <w:rsid w:val="00B35653"/>
    <w:rsid w:val="00B36D56"/>
    <w:rsid w:val="00B37950"/>
    <w:rsid w:val="00B37F10"/>
    <w:rsid w:val="00B4060A"/>
    <w:rsid w:val="00B40C8C"/>
    <w:rsid w:val="00B410E3"/>
    <w:rsid w:val="00B411B1"/>
    <w:rsid w:val="00B4152D"/>
    <w:rsid w:val="00B4220D"/>
    <w:rsid w:val="00B427AD"/>
    <w:rsid w:val="00B42F3C"/>
    <w:rsid w:val="00B43316"/>
    <w:rsid w:val="00B43582"/>
    <w:rsid w:val="00B4371D"/>
    <w:rsid w:val="00B43A95"/>
    <w:rsid w:val="00B44A1A"/>
    <w:rsid w:val="00B4639F"/>
    <w:rsid w:val="00B46F18"/>
    <w:rsid w:val="00B46F36"/>
    <w:rsid w:val="00B50038"/>
    <w:rsid w:val="00B5042C"/>
    <w:rsid w:val="00B50469"/>
    <w:rsid w:val="00B541F6"/>
    <w:rsid w:val="00B55F9E"/>
    <w:rsid w:val="00B569A0"/>
    <w:rsid w:val="00B572B4"/>
    <w:rsid w:val="00B57F5D"/>
    <w:rsid w:val="00B604A4"/>
    <w:rsid w:val="00B60A7B"/>
    <w:rsid w:val="00B6116D"/>
    <w:rsid w:val="00B613E9"/>
    <w:rsid w:val="00B6143D"/>
    <w:rsid w:val="00B61493"/>
    <w:rsid w:val="00B61498"/>
    <w:rsid w:val="00B61995"/>
    <w:rsid w:val="00B61A2A"/>
    <w:rsid w:val="00B61B0C"/>
    <w:rsid w:val="00B627B8"/>
    <w:rsid w:val="00B62CD2"/>
    <w:rsid w:val="00B62D4F"/>
    <w:rsid w:val="00B63517"/>
    <w:rsid w:val="00B636CA"/>
    <w:rsid w:val="00B63A0D"/>
    <w:rsid w:val="00B65110"/>
    <w:rsid w:val="00B6586C"/>
    <w:rsid w:val="00B661FC"/>
    <w:rsid w:val="00B66E7F"/>
    <w:rsid w:val="00B67652"/>
    <w:rsid w:val="00B6787F"/>
    <w:rsid w:val="00B67FBF"/>
    <w:rsid w:val="00B70266"/>
    <w:rsid w:val="00B70795"/>
    <w:rsid w:val="00B70E80"/>
    <w:rsid w:val="00B72511"/>
    <w:rsid w:val="00B734F3"/>
    <w:rsid w:val="00B737D4"/>
    <w:rsid w:val="00B739F1"/>
    <w:rsid w:val="00B74AD9"/>
    <w:rsid w:val="00B755D6"/>
    <w:rsid w:val="00B758D8"/>
    <w:rsid w:val="00B758E9"/>
    <w:rsid w:val="00B764D5"/>
    <w:rsid w:val="00B77DDA"/>
    <w:rsid w:val="00B77F27"/>
    <w:rsid w:val="00B8078C"/>
    <w:rsid w:val="00B80956"/>
    <w:rsid w:val="00B80E89"/>
    <w:rsid w:val="00B81259"/>
    <w:rsid w:val="00B81D4F"/>
    <w:rsid w:val="00B82434"/>
    <w:rsid w:val="00B8281C"/>
    <w:rsid w:val="00B82B14"/>
    <w:rsid w:val="00B82BC2"/>
    <w:rsid w:val="00B83B9E"/>
    <w:rsid w:val="00B84273"/>
    <w:rsid w:val="00B8428C"/>
    <w:rsid w:val="00B85BE1"/>
    <w:rsid w:val="00B85EBF"/>
    <w:rsid w:val="00B863C4"/>
    <w:rsid w:val="00B90AC6"/>
    <w:rsid w:val="00B920E3"/>
    <w:rsid w:val="00B924C6"/>
    <w:rsid w:val="00B9273E"/>
    <w:rsid w:val="00B927A9"/>
    <w:rsid w:val="00B92D5E"/>
    <w:rsid w:val="00B946B2"/>
    <w:rsid w:val="00B94D92"/>
    <w:rsid w:val="00B9580B"/>
    <w:rsid w:val="00B96D49"/>
    <w:rsid w:val="00B96D51"/>
    <w:rsid w:val="00B96FB7"/>
    <w:rsid w:val="00B97D91"/>
    <w:rsid w:val="00BA0787"/>
    <w:rsid w:val="00BA0DD7"/>
    <w:rsid w:val="00BA1829"/>
    <w:rsid w:val="00BA1C5E"/>
    <w:rsid w:val="00BA2592"/>
    <w:rsid w:val="00BA3EB5"/>
    <w:rsid w:val="00BA4156"/>
    <w:rsid w:val="00BA49AD"/>
    <w:rsid w:val="00BA5024"/>
    <w:rsid w:val="00BA56A2"/>
    <w:rsid w:val="00BA5C0F"/>
    <w:rsid w:val="00BA6B60"/>
    <w:rsid w:val="00BA71B9"/>
    <w:rsid w:val="00BA7948"/>
    <w:rsid w:val="00BB0D43"/>
    <w:rsid w:val="00BB2B3B"/>
    <w:rsid w:val="00BB2C42"/>
    <w:rsid w:val="00BB3EE9"/>
    <w:rsid w:val="00BB46CE"/>
    <w:rsid w:val="00BB492A"/>
    <w:rsid w:val="00BB5514"/>
    <w:rsid w:val="00BB5903"/>
    <w:rsid w:val="00BB5C0C"/>
    <w:rsid w:val="00BB5EA4"/>
    <w:rsid w:val="00BB5ED4"/>
    <w:rsid w:val="00BB78AE"/>
    <w:rsid w:val="00BB7D23"/>
    <w:rsid w:val="00BC14DC"/>
    <w:rsid w:val="00BC15C4"/>
    <w:rsid w:val="00BC1FBB"/>
    <w:rsid w:val="00BC1FCE"/>
    <w:rsid w:val="00BC2E77"/>
    <w:rsid w:val="00BC4C9B"/>
    <w:rsid w:val="00BC4D63"/>
    <w:rsid w:val="00BC5A21"/>
    <w:rsid w:val="00BC6ABC"/>
    <w:rsid w:val="00BD0234"/>
    <w:rsid w:val="00BD0255"/>
    <w:rsid w:val="00BD0330"/>
    <w:rsid w:val="00BD038B"/>
    <w:rsid w:val="00BD0518"/>
    <w:rsid w:val="00BD0F41"/>
    <w:rsid w:val="00BD1988"/>
    <w:rsid w:val="00BD1BCB"/>
    <w:rsid w:val="00BD1C63"/>
    <w:rsid w:val="00BD1FCF"/>
    <w:rsid w:val="00BD217E"/>
    <w:rsid w:val="00BD2539"/>
    <w:rsid w:val="00BD2E4E"/>
    <w:rsid w:val="00BD35C2"/>
    <w:rsid w:val="00BD3CDB"/>
    <w:rsid w:val="00BD4902"/>
    <w:rsid w:val="00BD5586"/>
    <w:rsid w:val="00BD5B89"/>
    <w:rsid w:val="00BD6135"/>
    <w:rsid w:val="00BD6674"/>
    <w:rsid w:val="00BD6DCF"/>
    <w:rsid w:val="00BE1ACF"/>
    <w:rsid w:val="00BE1FC7"/>
    <w:rsid w:val="00BE2FCF"/>
    <w:rsid w:val="00BE305D"/>
    <w:rsid w:val="00BE3393"/>
    <w:rsid w:val="00BE33E0"/>
    <w:rsid w:val="00BE3BF7"/>
    <w:rsid w:val="00BE4B71"/>
    <w:rsid w:val="00BE5917"/>
    <w:rsid w:val="00BF01B5"/>
    <w:rsid w:val="00BF0411"/>
    <w:rsid w:val="00BF13E2"/>
    <w:rsid w:val="00BF1496"/>
    <w:rsid w:val="00BF1CC9"/>
    <w:rsid w:val="00BF251E"/>
    <w:rsid w:val="00BF3801"/>
    <w:rsid w:val="00BF3CE3"/>
    <w:rsid w:val="00BF404B"/>
    <w:rsid w:val="00BF5694"/>
    <w:rsid w:val="00BF5AA6"/>
    <w:rsid w:val="00BF6273"/>
    <w:rsid w:val="00BF62AB"/>
    <w:rsid w:val="00BF6A78"/>
    <w:rsid w:val="00BF7086"/>
    <w:rsid w:val="00BF70F3"/>
    <w:rsid w:val="00BF7836"/>
    <w:rsid w:val="00BF7B82"/>
    <w:rsid w:val="00C00C80"/>
    <w:rsid w:val="00C01CD1"/>
    <w:rsid w:val="00C01D84"/>
    <w:rsid w:val="00C02099"/>
    <w:rsid w:val="00C02376"/>
    <w:rsid w:val="00C0380C"/>
    <w:rsid w:val="00C04120"/>
    <w:rsid w:val="00C04FF7"/>
    <w:rsid w:val="00C050DA"/>
    <w:rsid w:val="00C055EF"/>
    <w:rsid w:val="00C05683"/>
    <w:rsid w:val="00C063D3"/>
    <w:rsid w:val="00C063DD"/>
    <w:rsid w:val="00C0652F"/>
    <w:rsid w:val="00C06806"/>
    <w:rsid w:val="00C06E04"/>
    <w:rsid w:val="00C0732D"/>
    <w:rsid w:val="00C075B2"/>
    <w:rsid w:val="00C1104F"/>
    <w:rsid w:val="00C11645"/>
    <w:rsid w:val="00C12B8A"/>
    <w:rsid w:val="00C138B0"/>
    <w:rsid w:val="00C14C5E"/>
    <w:rsid w:val="00C14D30"/>
    <w:rsid w:val="00C16033"/>
    <w:rsid w:val="00C1702B"/>
    <w:rsid w:val="00C171A2"/>
    <w:rsid w:val="00C20371"/>
    <w:rsid w:val="00C20499"/>
    <w:rsid w:val="00C209AD"/>
    <w:rsid w:val="00C209E2"/>
    <w:rsid w:val="00C20A02"/>
    <w:rsid w:val="00C20A83"/>
    <w:rsid w:val="00C212DB"/>
    <w:rsid w:val="00C21655"/>
    <w:rsid w:val="00C2237E"/>
    <w:rsid w:val="00C227DB"/>
    <w:rsid w:val="00C22A03"/>
    <w:rsid w:val="00C22CB6"/>
    <w:rsid w:val="00C2327D"/>
    <w:rsid w:val="00C235C6"/>
    <w:rsid w:val="00C23CAC"/>
    <w:rsid w:val="00C23D20"/>
    <w:rsid w:val="00C240DF"/>
    <w:rsid w:val="00C2511E"/>
    <w:rsid w:val="00C26C10"/>
    <w:rsid w:val="00C27317"/>
    <w:rsid w:val="00C276BE"/>
    <w:rsid w:val="00C27ACF"/>
    <w:rsid w:val="00C306B5"/>
    <w:rsid w:val="00C30E1B"/>
    <w:rsid w:val="00C31397"/>
    <w:rsid w:val="00C31E0C"/>
    <w:rsid w:val="00C3251F"/>
    <w:rsid w:val="00C32C9C"/>
    <w:rsid w:val="00C32C9D"/>
    <w:rsid w:val="00C33074"/>
    <w:rsid w:val="00C33598"/>
    <w:rsid w:val="00C33E63"/>
    <w:rsid w:val="00C33EB7"/>
    <w:rsid w:val="00C34414"/>
    <w:rsid w:val="00C344E4"/>
    <w:rsid w:val="00C345F1"/>
    <w:rsid w:val="00C3498E"/>
    <w:rsid w:val="00C3543E"/>
    <w:rsid w:val="00C36308"/>
    <w:rsid w:val="00C365ED"/>
    <w:rsid w:val="00C36DED"/>
    <w:rsid w:val="00C40A93"/>
    <w:rsid w:val="00C41870"/>
    <w:rsid w:val="00C42817"/>
    <w:rsid w:val="00C42D74"/>
    <w:rsid w:val="00C42DBF"/>
    <w:rsid w:val="00C42F9C"/>
    <w:rsid w:val="00C43435"/>
    <w:rsid w:val="00C44242"/>
    <w:rsid w:val="00C44DB0"/>
    <w:rsid w:val="00C45DAD"/>
    <w:rsid w:val="00C45EEC"/>
    <w:rsid w:val="00C4663D"/>
    <w:rsid w:val="00C46BE6"/>
    <w:rsid w:val="00C47736"/>
    <w:rsid w:val="00C47853"/>
    <w:rsid w:val="00C504E1"/>
    <w:rsid w:val="00C509AE"/>
    <w:rsid w:val="00C51B01"/>
    <w:rsid w:val="00C51D09"/>
    <w:rsid w:val="00C52F70"/>
    <w:rsid w:val="00C536F9"/>
    <w:rsid w:val="00C53A08"/>
    <w:rsid w:val="00C53B90"/>
    <w:rsid w:val="00C53D48"/>
    <w:rsid w:val="00C542B1"/>
    <w:rsid w:val="00C54305"/>
    <w:rsid w:val="00C54E35"/>
    <w:rsid w:val="00C54ECA"/>
    <w:rsid w:val="00C57ECF"/>
    <w:rsid w:val="00C604E7"/>
    <w:rsid w:val="00C60E2D"/>
    <w:rsid w:val="00C61425"/>
    <w:rsid w:val="00C621C1"/>
    <w:rsid w:val="00C62FBE"/>
    <w:rsid w:val="00C63B9E"/>
    <w:rsid w:val="00C63C7C"/>
    <w:rsid w:val="00C65963"/>
    <w:rsid w:val="00C65C4D"/>
    <w:rsid w:val="00C663C4"/>
    <w:rsid w:val="00C66476"/>
    <w:rsid w:val="00C664BF"/>
    <w:rsid w:val="00C665F7"/>
    <w:rsid w:val="00C67A9E"/>
    <w:rsid w:val="00C67D09"/>
    <w:rsid w:val="00C70734"/>
    <w:rsid w:val="00C71DE8"/>
    <w:rsid w:val="00C7223E"/>
    <w:rsid w:val="00C72C15"/>
    <w:rsid w:val="00C7356A"/>
    <w:rsid w:val="00C73867"/>
    <w:rsid w:val="00C73A1F"/>
    <w:rsid w:val="00C7421D"/>
    <w:rsid w:val="00C74CEE"/>
    <w:rsid w:val="00C74F5D"/>
    <w:rsid w:val="00C76651"/>
    <w:rsid w:val="00C772FD"/>
    <w:rsid w:val="00C77557"/>
    <w:rsid w:val="00C7756B"/>
    <w:rsid w:val="00C777B8"/>
    <w:rsid w:val="00C80004"/>
    <w:rsid w:val="00C80324"/>
    <w:rsid w:val="00C807B2"/>
    <w:rsid w:val="00C81254"/>
    <w:rsid w:val="00C8144E"/>
    <w:rsid w:val="00C81AC1"/>
    <w:rsid w:val="00C81FB0"/>
    <w:rsid w:val="00C82739"/>
    <w:rsid w:val="00C82943"/>
    <w:rsid w:val="00C83535"/>
    <w:rsid w:val="00C83729"/>
    <w:rsid w:val="00C84760"/>
    <w:rsid w:val="00C84F29"/>
    <w:rsid w:val="00C85122"/>
    <w:rsid w:val="00C852CA"/>
    <w:rsid w:val="00C8546A"/>
    <w:rsid w:val="00C85558"/>
    <w:rsid w:val="00C868B6"/>
    <w:rsid w:val="00C86B63"/>
    <w:rsid w:val="00C90088"/>
    <w:rsid w:val="00C901CC"/>
    <w:rsid w:val="00C91543"/>
    <w:rsid w:val="00C91802"/>
    <w:rsid w:val="00C9188E"/>
    <w:rsid w:val="00C920DB"/>
    <w:rsid w:val="00C92757"/>
    <w:rsid w:val="00C927A7"/>
    <w:rsid w:val="00C92812"/>
    <w:rsid w:val="00C949C4"/>
    <w:rsid w:val="00C95416"/>
    <w:rsid w:val="00C95DD5"/>
    <w:rsid w:val="00C95E62"/>
    <w:rsid w:val="00C96AF5"/>
    <w:rsid w:val="00C96C1E"/>
    <w:rsid w:val="00C96D6A"/>
    <w:rsid w:val="00C97450"/>
    <w:rsid w:val="00C976E2"/>
    <w:rsid w:val="00C97B05"/>
    <w:rsid w:val="00C97CE1"/>
    <w:rsid w:val="00CA013B"/>
    <w:rsid w:val="00CA2B6A"/>
    <w:rsid w:val="00CA31F4"/>
    <w:rsid w:val="00CA4044"/>
    <w:rsid w:val="00CA42EA"/>
    <w:rsid w:val="00CA441B"/>
    <w:rsid w:val="00CA48E2"/>
    <w:rsid w:val="00CA4955"/>
    <w:rsid w:val="00CA4F15"/>
    <w:rsid w:val="00CA5551"/>
    <w:rsid w:val="00CA584B"/>
    <w:rsid w:val="00CA6FD4"/>
    <w:rsid w:val="00CA796B"/>
    <w:rsid w:val="00CB01CB"/>
    <w:rsid w:val="00CB0E7D"/>
    <w:rsid w:val="00CB140F"/>
    <w:rsid w:val="00CB217E"/>
    <w:rsid w:val="00CB23BE"/>
    <w:rsid w:val="00CB25EA"/>
    <w:rsid w:val="00CB2BDF"/>
    <w:rsid w:val="00CB2C99"/>
    <w:rsid w:val="00CB3951"/>
    <w:rsid w:val="00CB3A97"/>
    <w:rsid w:val="00CB3FEA"/>
    <w:rsid w:val="00CB4EAE"/>
    <w:rsid w:val="00CB5C90"/>
    <w:rsid w:val="00CB63C0"/>
    <w:rsid w:val="00CB65A6"/>
    <w:rsid w:val="00CB7143"/>
    <w:rsid w:val="00CB7B20"/>
    <w:rsid w:val="00CB7CB9"/>
    <w:rsid w:val="00CC06DF"/>
    <w:rsid w:val="00CC1946"/>
    <w:rsid w:val="00CC1F74"/>
    <w:rsid w:val="00CC26CF"/>
    <w:rsid w:val="00CC2E10"/>
    <w:rsid w:val="00CC3E47"/>
    <w:rsid w:val="00CC6609"/>
    <w:rsid w:val="00CC6D58"/>
    <w:rsid w:val="00CC747F"/>
    <w:rsid w:val="00CC7783"/>
    <w:rsid w:val="00CC7D31"/>
    <w:rsid w:val="00CC7F51"/>
    <w:rsid w:val="00CD07DF"/>
    <w:rsid w:val="00CD0B80"/>
    <w:rsid w:val="00CD1814"/>
    <w:rsid w:val="00CD21D3"/>
    <w:rsid w:val="00CD23A3"/>
    <w:rsid w:val="00CD2895"/>
    <w:rsid w:val="00CD3CB9"/>
    <w:rsid w:val="00CD4863"/>
    <w:rsid w:val="00CD4AC5"/>
    <w:rsid w:val="00CD4C41"/>
    <w:rsid w:val="00CD58D4"/>
    <w:rsid w:val="00CD623C"/>
    <w:rsid w:val="00CD6797"/>
    <w:rsid w:val="00CD67C2"/>
    <w:rsid w:val="00CD7753"/>
    <w:rsid w:val="00CE01D0"/>
    <w:rsid w:val="00CE0FC5"/>
    <w:rsid w:val="00CE1033"/>
    <w:rsid w:val="00CE1379"/>
    <w:rsid w:val="00CE14F9"/>
    <w:rsid w:val="00CE2D87"/>
    <w:rsid w:val="00CE31C6"/>
    <w:rsid w:val="00CE53EA"/>
    <w:rsid w:val="00CE68AA"/>
    <w:rsid w:val="00CE7375"/>
    <w:rsid w:val="00CF0CB0"/>
    <w:rsid w:val="00CF1648"/>
    <w:rsid w:val="00CF1B6C"/>
    <w:rsid w:val="00CF2488"/>
    <w:rsid w:val="00CF2C01"/>
    <w:rsid w:val="00CF36D6"/>
    <w:rsid w:val="00CF3CBE"/>
    <w:rsid w:val="00CF3D3D"/>
    <w:rsid w:val="00CF41AE"/>
    <w:rsid w:val="00CF4F70"/>
    <w:rsid w:val="00CF5281"/>
    <w:rsid w:val="00CF5B68"/>
    <w:rsid w:val="00CF6241"/>
    <w:rsid w:val="00CF6304"/>
    <w:rsid w:val="00CF642B"/>
    <w:rsid w:val="00CF6D7F"/>
    <w:rsid w:val="00CF7385"/>
    <w:rsid w:val="00CF7427"/>
    <w:rsid w:val="00CF7EBA"/>
    <w:rsid w:val="00D00160"/>
    <w:rsid w:val="00D0017E"/>
    <w:rsid w:val="00D00232"/>
    <w:rsid w:val="00D01397"/>
    <w:rsid w:val="00D0155B"/>
    <w:rsid w:val="00D02785"/>
    <w:rsid w:val="00D027F2"/>
    <w:rsid w:val="00D02957"/>
    <w:rsid w:val="00D02B1D"/>
    <w:rsid w:val="00D03BAE"/>
    <w:rsid w:val="00D03C39"/>
    <w:rsid w:val="00D03FA7"/>
    <w:rsid w:val="00D04F9B"/>
    <w:rsid w:val="00D053B1"/>
    <w:rsid w:val="00D0564E"/>
    <w:rsid w:val="00D05D41"/>
    <w:rsid w:val="00D06234"/>
    <w:rsid w:val="00D06D1B"/>
    <w:rsid w:val="00D10707"/>
    <w:rsid w:val="00D10942"/>
    <w:rsid w:val="00D10AAA"/>
    <w:rsid w:val="00D118C6"/>
    <w:rsid w:val="00D12120"/>
    <w:rsid w:val="00D12130"/>
    <w:rsid w:val="00D12C4E"/>
    <w:rsid w:val="00D15431"/>
    <w:rsid w:val="00D15CC6"/>
    <w:rsid w:val="00D1630B"/>
    <w:rsid w:val="00D16EB0"/>
    <w:rsid w:val="00D17AB8"/>
    <w:rsid w:val="00D20237"/>
    <w:rsid w:val="00D20747"/>
    <w:rsid w:val="00D20757"/>
    <w:rsid w:val="00D213D2"/>
    <w:rsid w:val="00D2165A"/>
    <w:rsid w:val="00D230C8"/>
    <w:rsid w:val="00D2355B"/>
    <w:rsid w:val="00D24327"/>
    <w:rsid w:val="00D24446"/>
    <w:rsid w:val="00D245F0"/>
    <w:rsid w:val="00D2573C"/>
    <w:rsid w:val="00D265E4"/>
    <w:rsid w:val="00D27095"/>
    <w:rsid w:val="00D27209"/>
    <w:rsid w:val="00D27B6E"/>
    <w:rsid w:val="00D30D70"/>
    <w:rsid w:val="00D3133A"/>
    <w:rsid w:val="00D3166E"/>
    <w:rsid w:val="00D3178A"/>
    <w:rsid w:val="00D32646"/>
    <w:rsid w:val="00D333C1"/>
    <w:rsid w:val="00D341C3"/>
    <w:rsid w:val="00D34B2F"/>
    <w:rsid w:val="00D355C0"/>
    <w:rsid w:val="00D36AE6"/>
    <w:rsid w:val="00D40152"/>
    <w:rsid w:val="00D4053A"/>
    <w:rsid w:val="00D4097E"/>
    <w:rsid w:val="00D41E59"/>
    <w:rsid w:val="00D42149"/>
    <w:rsid w:val="00D427E9"/>
    <w:rsid w:val="00D431D3"/>
    <w:rsid w:val="00D4335E"/>
    <w:rsid w:val="00D438FD"/>
    <w:rsid w:val="00D44052"/>
    <w:rsid w:val="00D44B46"/>
    <w:rsid w:val="00D44DBD"/>
    <w:rsid w:val="00D46733"/>
    <w:rsid w:val="00D46E54"/>
    <w:rsid w:val="00D471E5"/>
    <w:rsid w:val="00D5018F"/>
    <w:rsid w:val="00D501D8"/>
    <w:rsid w:val="00D5020F"/>
    <w:rsid w:val="00D50320"/>
    <w:rsid w:val="00D50751"/>
    <w:rsid w:val="00D5162D"/>
    <w:rsid w:val="00D51837"/>
    <w:rsid w:val="00D51BE9"/>
    <w:rsid w:val="00D529D5"/>
    <w:rsid w:val="00D54920"/>
    <w:rsid w:val="00D556F8"/>
    <w:rsid w:val="00D56A98"/>
    <w:rsid w:val="00D60779"/>
    <w:rsid w:val="00D60C04"/>
    <w:rsid w:val="00D61284"/>
    <w:rsid w:val="00D6130B"/>
    <w:rsid w:val="00D61D30"/>
    <w:rsid w:val="00D640C5"/>
    <w:rsid w:val="00D64F90"/>
    <w:rsid w:val="00D6625A"/>
    <w:rsid w:val="00D66990"/>
    <w:rsid w:val="00D66CBB"/>
    <w:rsid w:val="00D66E84"/>
    <w:rsid w:val="00D67AE4"/>
    <w:rsid w:val="00D71056"/>
    <w:rsid w:val="00D710CF"/>
    <w:rsid w:val="00D72269"/>
    <w:rsid w:val="00D72899"/>
    <w:rsid w:val="00D72B3F"/>
    <w:rsid w:val="00D7324F"/>
    <w:rsid w:val="00D73DAE"/>
    <w:rsid w:val="00D745B6"/>
    <w:rsid w:val="00D74832"/>
    <w:rsid w:val="00D74944"/>
    <w:rsid w:val="00D74B33"/>
    <w:rsid w:val="00D751F4"/>
    <w:rsid w:val="00D760DE"/>
    <w:rsid w:val="00D80A34"/>
    <w:rsid w:val="00D80F91"/>
    <w:rsid w:val="00D81C36"/>
    <w:rsid w:val="00D81C66"/>
    <w:rsid w:val="00D82BC3"/>
    <w:rsid w:val="00D82DAF"/>
    <w:rsid w:val="00D8362A"/>
    <w:rsid w:val="00D83DC5"/>
    <w:rsid w:val="00D85051"/>
    <w:rsid w:val="00D861A1"/>
    <w:rsid w:val="00D862DE"/>
    <w:rsid w:val="00D86668"/>
    <w:rsid w:val="00D8735B"/>
    <w:rsid w:val="00D876FB"/>
    <w:rsid w:val="00D87890"/>
    <w:rsid w:val="00D90F42"/>
    <w:rsid w:val="00D91519"/>
    <w:rsid w:val="00D91FD8"/>
    <w:rsid w:val="00D923AE"/>
    <w:rsid w:val="00D92769"/>
    <w:rsid w:val="00D9290E"/>
    <w:rsid w:val="00D92B5D"/>
    <w:rsid w:val="00D92BBC"/>
    <w:rsid w:val="00D93607"/>
    <w:rsid w:val="00D9427D"/>
    <w:rsid w:val="00D94BBC"/>
    <w:rsid w:val="00D94D58"/>
    <w:rsid w:val="00D9504B"/>
    <w:rsid w:val="00D95451"/>
    <w:rsid w:val="00D95A01"/>
    <w:rsid w:val="00D95A1D"/>
    <w:rsid w:val="00D967FA"/>
    <w:rsid w:val="00D96832"/>
    <w:rsid w:val="00D96A9B"/>
    <w:rsid w:val="00D96DAA"/>
    <w:rsid w:val="00D96E56"/>
    <w:rsid w:val="00D971BC"/>
    <w:rsid w:val="00DA0674"/>
    <w:rsid w:val="00DA08D0"/>
    <w:rsid w:val="00DA18DE"/>
    <w:rsid w:val="00DA262D"/>
    <w:rsid w:val="00DA2C03"/>
    <w:rsid w:val="00DA2C2E"/>
    <w:rsid w:val="00DA3158"/>
    <w:rsid w:val="00DA33B6"/>
    <w:rsid w:val="00DA3698"/>
    <w:rsid w:val="00DA44F1"/>
    <w:rsid w:val="00DA4E91"/>
    <w:rsid w:val="00DA4ED8"/>
    <w:rsid w:val="00DA51A7"/>
    <w:rsid w:val="00DA6631"/>
    <w:rsid w:val="00DA6771"/>
    <w:rsid w:val="00DB0144"/>
    <w:rsid w:val="00DB0600"/>
    <w:rsid w:val="00DB0D60"/>
    <w:rsid w:val="00DB12A9"/>
    <w:rsid w:val="00DB1B4F"/>
    <w:rsid w:val="00DB269B"/>
    <w:rsid w:val="00DB2F54"/>
    <w:rsid w:val="00DB3133"/>
    <w:rsid w:val="00DB3172"/>
    <w:rsid w:val="00DB39C8"/>
    <w:rsid w:val="00DB4052"/>
    <w:rsid w:val="00DB56B4"/>
    <w:rsid w:val="00DB5BF5"/>
    <w:rsid w:val="00DB625F"/>
    <w:rsid w:val="00DB6E3B"/>
    <w:rsid w:val="00DB72F6"/>
    <w:rsid w:val="00DC0510"/>
    <w:rsid w:val="00DC06DF"/>
    <w:rsid w:val="00DC09A4"/>
    <w:rsid w:val="00DC26B5"/>
    <w:rsid w:val="00DC2B64"/>
    <w:rsid w:val="00DC2FF0"/>
    <w:rsid w:val="00DC39AA"/>
    <w:rsid w:val="00DC4493"/>
    <w:rsid w:val="00DC44CC"/>
    <w:rsid w:val="00DC4C5A"/>
    <w:rsid w:val="00DC4D83"/>
    <w:rsid w:val="00DC5564"/>
    <w:rsid w:val="00DC6092"/>
    <w:rsid w:val="00DC6B1B"/>
    <w:rsid w:val="00DC70C7"/>
    <w:rsid w:val="00DC72BE"/>
    <w:rsid w:val="00DC73DD"/>
    <w:rsid w:val="00DC744B"/>
    <w:rsid w:val="00DC7DAE"/>
    <w:rsid w:val="00DD06EC"/>
    <w:rsid w:val="00DD3D1F"/>
    <w:rsid w:val="00DD4ABA"/>
    <w:rsid w:val="00DD50B2"/>
    <w:rsid w:val="00DD50FC"/>
    <w:rsid w:val="00DD51F9"/>
    <w:rsid w:val="00DD56A0"/>
    <w:rsid w:val="00DD5A99"/>
    <w:rsid w:val="00DD5AF8"/>
    <w:rsid w:val="00DD5FAF"/>
    <w:rsid w:val="00DD6558"/>
    <w:rsid w:val="00DD6BD8"/>
    <w:rsid w:val="00DD72D9"/>
    <w:rsid w:val="00DD768D"/>
    <w:rsid w:val="00DE0074"/>
    <w:rsid w:val="00DE067C"/>
    <w:rsid w:val="00DE0B77"/>
    <w:rsid w:val="00DE0C77"/>
    <w:rsid w:val="00DE2403"/>
    <w:rsid w:val="00DE2B24"/>
    <w:rsid w:val="00DE3421"/>
    <w:rsid w:val="00DE3F21"/>
    <w:rsid w:val="00DE56FB"/>
    <w:rsid w:val="00DE5DC7"/>
    <w:rsid w:val="00DE5F1E"/>
    <w:rsid w:val="00DE6522"/>
    <w:rsid w:val="00DE727D"/>
    <w:rsid w:val="00DF048C"/>
    <w:rsid w:val="00DF07E0"/>
    <w:rsid w:val="00DF16B5"/>
    <w:rsid w:val="00DF3975"/>
    <w:rsid w:val="00DF3A30"/>
    <w:rsid w:val="00DF3C73"/>
    <w:rsid w:val="00DF53DA"/>
    <w:rsid w:val="00DF56C0"/>
    <w:rsid w:val="00DF6101"/>
    <w:rsid w:val="00DF6694"/>
    <w:rsid w:val="00DF7475"/>
    <w:rsid w:val="00DF7B3D"/>
    <w:rsid w:val="00E00B48"/>
    <w:rsid w:val="00E00CCA"/>
    <w:rsid w:val="00E00D22"/>
    <w:rsid w:val="00E012DF"/>
    <w:rsid w:val="00E0193F"/>
    <w:rsid w:val="00E01CF8"/>
    <w:rsid w:val="00E01FCB"/>
    <w:rsid w:val="00E028D7"/>
    <w:rsid w:val="00E02AA0"/>
    <w:rsid w:val="00E036A9"/>
    <w:rsid w:val="00E048B6"/>
    <w:rsid w:val="00E0578F"/>
    <w:rsid w:val="00E06725"/>
    <w:rsid w:val="00E06AA9"/>
    <w:rsid w:val="00E070D3"/>
    <w:rsid w:val="00E07C92"/>
    <w:rsid w:val="00E07CAA"/>
    <w:rsid w:val="00E10911"/>
    <w:rsid w:val="00E10FA9"/>
    <w:rsid w:val="00E11CAC"/>
    <w:rsid w:val="00E124DC"/>
    <w:rsid w:val="00E12C7A"/>
    <w:rsid w:val="00E131CF"/>
    <w:rsid w:val="00E133CF"/>
    <w:rsid w:val="00E1626A"/>
    <w:rsid w:val="00E163C2"/>
    <w:rsid w:val="00E164FD"/>
    <w:rsid w:val="00E17134"/>
    <w:rsid w:val="00E17834"/>
    <w:rsid w:val="00E178D8"/>
    <w:rsid w:val="00E2040E"/>
    <w:rsid w:val="00E21667"/>
    <w:rsid w:val="00E219A8"/>
    <w:rsid w:val="00E23066"/>
    <w:rsid w:val="00E23630"/>
    <w:rsid w:val="00E243B5"/>
    <w:rsid w:val="00E24647"/>
    <w:rsid w:val="00E248F2"/>
    <w:rsid w:val="00E24EB6"/>
    <w:rsid w:val="00E24F97"/>
    <w:rsid w:val="00E24FCB"/>
    <w:rsid w:val="00E256F2"/>
    <w:rsid w:val="00E27AE5"/>
    <w:rsid w:val="00E27EE0"/>
    <w:rsid w:val="00E301F4"/>
    <w:rsid w:val="00E30B96"/>
    <w:rsid w:val="00E3145E"/>
    <w:rsid w:val="00E31C23"/>
    <w:rsid w:val="00E320B6"/>
    <w:rsid w:val="00E3287E"/>
    <w:rsid w:val="00E337B0"/>
    <w:rsid w:val="00E34B88"/>
    <w:rsid w:val="00E35980"/>
    <w:rsid w:val="00E35E3D"/>
    <w:rsid w:val="00E36814"/>
    <w:rsid w:val="00E40875"/>
    <w:rsid w:val="00E408D7"/>
    <w:rsid w:val="00E4094C"/>
    <w:rsid w:val="00E410CB"/>
    <w:rsid w:val="00E416E8"/>
    <w:rsid w:val="00E42CF6"/>
    <w:rsid w:val="00E43259"/>
    <w:rsid w:val="00E43E26"/>
    <w:rsid w:val="00E45712"/>
    <w:rsid w:val="00E458DB"/>
    <w:rsid w:val="00E45D42"/>
    <w:rsid w:val="00E46004"/>
    <w:rsid w:val="00E46B2D"/>
    <w:rsid w:val="00E46BA9"/>
    <w:rsid w:val="00E504FA"/>
    <w:rsid w:val="00E531FF"/>
    <w:rsid w:val="00E546DC"/>
    <w:rsid w:val="00E54E06"/>
    <w:rsid w:val="00E5517C"/>
    <w:rsid w:val="00E55269"/>
    <w:rsid w:val="00E56AEC"/>
    <w:rsid w:val="00E56D77"/>
    <w:rsid w:val="00E57EDB"/>
    <w:rsid w:val="00E609FF"/>
    <w:rsid w:val="00E60A4E"/>
    <w:rsid w:val="00E60A68"/>
    <w:rsid w:val="00E60CAC"/>
    <w:rsid w:val="00E61BC6"/>
    <w:rsid w:val="00E61EEA"/>
    <w:rsid w:val="00E621D2"/>
    <w:rsid w:val="00E6250F"/>
    <w:rsid w:val="00E62920"/>
    <w:rsid w:val="00E62D39"/>
    <w:rsid w:val="00E62E33"/>
    <w:rsid w:val="00E641BE"/>
    <w:rsid w:val="00E6520C"/>
    <w:rsid w:val="00E6641A"/>
    <w:rsid w:val="00E66BB0"/>
    <w:rsid w:val="00E70AF5"/>
    <w:rsid w:val="00E70F42"/>
    <w:rsid w:val="00E712A8"/>
    <w:rsid w:val="00E71389"/>
    <w:rsid w:val="00E71B10"/>
    <w:rsid w:val="00E72416"/>
    <w:rsid w:val="00E72A99"/>
    <w:rsid w:val="00E74727"/>
    <w:rsid w:val="00E74A8E"/>
    <w:rsid w:val="00E75F12"/>
    <w:rsid w:val="00E7653A"/>
    <w:rsid w:val="00E76FF5"/>
    <w:rsid w:val="00E7727E"/>
    <w:rsid w:val="00E77374"/>
    <w:rsid w:val="00E77F72"/>
    <w:rsid w:val="00E811DF"/>
    <w:rsid w:val="00E817B9"/>
    <w:rsid w:val="00E82BF1"/>
    <w:rsid w:val="00E82D2D"/>
    <w:rsid w:val="00E832F0"/>
    <w:rsid w:val="00E83835"/>
    <w:rsid w:val="00E8444E"/>
    <w:rsid w:val="00E84497"/>
    <w:rsid w:val="00E84F89"/>
    <w:rsid w:val="00E85401"/>
    <w:rsid w:val="00E865AA"/>
    <w:rsid w:val="00E86BA8"/>
    <w:rsid w:val="00E87442"/>
    <w:rsid w:val="00E901F8"/>
    <w:rsid w:val="00E9021D"/>
    <w:rsid w:val="00E902E4"/>
    <w:rsid w:val="00E90C04"/>
    <w:rsid w:val="00E90E36"/>
    <w:rsid w:val="00E91D71"/>
    <w:rsid w:val="00E92D6B"/>
    <w:rsid w:val="00E92FC3"/>
    <w:rsid w:val="00E932AD"/>
    <w:rsid w:val="00E93325"/>
    <w:rsid w:val="00E94442"/>
    <w:rsid w:val="00E95012"/>
    <w:rsid w:val="00E957BA"/>
    <w:rsid w:val="00E9664F"/>
    <w:rsid w:val="00E96682"/>
    <w:rsid w:val="00E96690"/>
    <w:rsid w:val="00E967D8"/>
    <w:rsid w:val="00E96A30"/>
    <w:rsid w:val="00E96D54"/>
    <w:rsid w:val="00E96DB5"/>
    <w:rsid w:val="00E97142"/>
    <w:rsid w:val="00E97924"/>
    <w:rsid w:val="00E97FCC"/>
    <w:rsid w:val="00EA0353"/>
    <w:rsid w:val="00EA05D1"/>
    <w:rsid w:val="00EA0963"/>
    <w:rsid w:val="00EA0AE0"/>
    <w:rsid w:val="00EA2F64"/>
    <w:rsid w:val="00EA3282"/>
    <w:rsid w:val="00EA3412"/>
    <w:rsid w:val="00EA36F4"/>
    <w:rsid w:val="00EA3BE5"/>
    <w:rsid w:val="00EA3C8B"/>
    <w:rsid w:val="00EA456B"/>
    <w:rsid w:val="00EA4A82"/>
    <w:rsid w:val="00EA5442"/>
    <w:rsid w:val="00EA61A0"/>
    <w:rsid w:val="00EA6247"/>
    <w:rsid w:val="00EA67A1"/>
    <w:rsid w:val="00EA6F88"/>
    <w:rsid w:val="00EA7926"/>
    <w:rsid w:val="00EB07F8"/>
    <w:rsid w:val="00EB087A"/>
    <w:rsid w:val="00EB0B6F"/>
    <w:rsid w:val="00EB0E47"/>
    <w:rsid w:val="00EB204B"/>
    <w:rsid w:val="00EB2364"/>
    <w:rsid w:val="00EB26F0"/>
    <w:rsid w:val="00EB3C09"/>
    <w:rsid w:val="00EB4788"/>
    <w:rsid w:val="00EB548E"/>
    <w:rsid w:val="00EB5D0D"/>
    <w:rsid w:val="00EB6213"/>
    <w:rsid w:val="00EB77AF"/>
    <w:rsid w:val="00EB78DC"/>
    <w:rsid w:val="00EB7D30"/>
    <w:rsid w:val="00EC14CA"/>
    <w:rsid w:val="00EC14D1"/>
    <w:rsid w:val="00EC16DE"/>
    <w:rsid w:val="00EC1E22"/>
    <w:rsid w:val="00EC24BB"/>
    <w:rsid w:val="00EC259D"/>
    <w:rsid w:val="00EC25D7"/>
    <w:rsid w:val="00EC265B"/>
    <w:rsid w:val="00EC2C76"/>
    <w:rsid w:val="00EC3CA3"/>
    <w:rsid w:val="00EC43E8"/>
    <w:rsid w:val="00EC470C"/>
    <w:rsid w:val="00EC514F"/>
    <w:rsid w:val="00EC55B3"/>
    <w:rsid w:val="00EC5FF2"/>
    <w:rsid w:val="00EC6549"/>
    <w:rsid w:val="00EC6866"/>
    <w:rsid w:val="00EC6993"/>
    <w:rsid w:val="00EC71B2"/>
    <w:rsid w:val="00EC7AF9"/>
    <w:rsid w:val="00EC7E82"/>
    <w:rsid w:val="00ED24ED"/>
    <w:rsid w:val="00ED271C"/>
    <w:rsid w:val="00ED3417"/>
    <w:rsid w:val="00ED3941"/>
    <w:rsid w:val="00ED3DED"/>
    <w:rsid w:val="00ED50A3"/>
    <w:rsid w:val="00ED5622"/>
    <w:rsid w:val="00ED58EF"/>
    <w:rsid w:val="00ED64B6"/>
    <w:rsid w:val="00ED66F6"/>
    <w:rsid w:val="00ED6822"/>
    <w:rsid w:val="00ED68DB"/>
    <w:rsid w:val="00ED7518"/>
    <w:rsid w:val="00EE08C6"/>
    <w:rsid w:val="00EE12AD"/>
    <w:rsid w:val="00EE1722"/>
    <w:rsid w:val="00EE404C"/>
    <w:rsid w:val="00EE4BB6"/>
    <w:rsid w:val="00EE54FC"/>
    <w:rsid w:val="00EE60A4"/>
    <w:rsid w:val="00EE7FE9"/>
    <w:rsid w:val="00EF1742"/>
    <w:rsid w:val="00EF1D27"/>
    <w:rsid w:val="00EF3378"/>
    <w:rsid w:val="00EF3619"/>
    <w:rsid w:val="00EF3824"/>
    <w:rsid w:val="00EF413B"/>
    <w:rsid w:val="00EF521C"/>
    <w:rsid w:val="00EF5471"/>
    <w:rsid w:val="00EF69E4"/>
    <w:rsid w:val="00F00E37"/>
    <w:rsid w:val="00F014F9"/>
    <w:rsid w:val="00F02118"/>
    <w:rsid w:val="00F023B5"/>
    <w:rsid w:val="00F03AF2"/>
    <w:rsid w:val="00F045B5"/>
    <w:rsid w:val="00F05B19"/>
    <w:rsid w:val="00F05F1D"/>
    <w:rsid w:val="00F06178"/>
    <w:rsid w:val="00F07CF3"/>
    <w:rsid w:val="00F07DEE"/>
    <w:rsid w:val="00F11126"/>
    <w:rsid w:val="00F12D8C"/>
    <w:rsid w:val="00F1308C"/>
    <w:rsid w:val="00F138E2"/>
    <w:rsid w:val="00F13B57"/>
    <w:rsid w:val="00F144D0"/>
    <w:rsid w:val="00F14802"/>
    <w:rsid w:val="00F16092"/>
    <w:rsid w:val="00F16F32"/>
    <w:rsid w:val="00F1779B"/>
    <w:rsid w:val="00F17853"/>
    <w:rsid w:val="00F2027E"/>
    <w:rsid w:val="00F2045D"/>
    <w:rsid w:val="00F20640"/>
    <w:rsid w:val="00F20EF0"/>
    <w:rsid w:val="00F21D25"/>
    <w:rsid w:val="00F22F28"/>
    <w:rsid w:val="00F23D67"/>
    <w:rsid w:val="00F247D1"/>
    <w:rsid w:val="00F25D41"/>
    <w:rsid w:val="00F25E9E"/>
    <w:rsid w:val="00F2649B"/>
    <w:rsid w:val="00F27353"/>
    <w:rsid w:val="00F2769F"/>
    <w:rsid w:val="00F3006D"/>
    <w:rsid w:val="00F319FF"/>
    <w:rsid w:val="00F31E48"/>
    <w:rsid w:val="00F31F3D"/>
    <w:rsid w:val="00F3243F"/>
    <w:rsid w:val="00F326F9"/>
    <w:rsid w:val="00F32AB8"/>
    <w:rsid w:val="00F3516F"/>
    <w:rsid w:val="00F3623C"/>
    <w:rsid w:val="00F37F50"/>
    <w:rsid w:val="00F40D99"/>
    <w:rsid w:val="00F40EBD"/>
    <w:rsid w:val="00F42605"/>
    <w:rsid w:val="00F42673"/>
    <w:rsid w:val="00F4275D"/>
    <w:rsid w:val="00F430EA"/>
    <w:rsid w:val="00F432D4"/>
    <w:rsid w:val="00F43B05"/>
    <w:rsid w:val="00F43C27"/>
    <w:rsid w:val="00F43D8D"/>
    <w:rsid w:val="00F4463F"/>
    <w:rsid w:val="00F44938"/>
    <w:rsid w:val="00F44BEA"/>
    <w:rsid w:val="00F44E7E"/>
    <w:rsid w:val="00F458FA"/>
    <w:rsid w:val="00F46CFB"/>
    <w:rsid w:val="00F47AF6"/>
    <w:rsid w:val="00F47E16"/>
    <w:rsid w:val="00F47F9B"/>
    <w:rsid w:val="00F50156"/>
    <w:rsid w:val="00F50BDA"/>
    <w:rsid w:val="00F52760"/>
    <w:rsid w:val="00F5288A"/>
    <w:rsid w:val="00F529C1"/>
    <w:rsid w:val="00F534C7"/>
    <w:rsid w:val="00F535D6"/>
    <w:rsid w:val="00F5467F"/>
    <w:rsid w:val="00F54D21"/>
    <w:rsid w:val="00F54FBD"/>
    <w:rsid w:val="00F55850"/>
    <w:rsid w:val="00F55FD1"/>
    <w:rsid w:val="00F565D2"/>
    <w:rsid w:val="00F570C8"/>
    <w:rsid w:val="00F603E4"/>
    <w:rsid w:val="00F61374"/>
    <w:rsid w:val="00F61981"/>
    <w:rsid w:val="00F62BA7"/>
    <w:rsid w:val="00F63D2D"/>
    <w:rsid w:val="00F64F28"/>
    <w:rsid w:val="00F66CDA"/>
    <w:rsid w:val="00F66D3F"/>
    <w:rsid w:val="00F66F58"/>
    <w:rsid w:val="00F67ED4"/>
    <w:rsid w:val="00F707BB"/>
    <w:rsid w:val="00F70950"/>
    <w:rsid w:val="00F70F65"/>
    <w:rsid w:val="00F711F9"/>
    <w:rsid w:val="00F7136D"/>
    <w:rsid w:val="00F736D5"/>
    <w:rsid w:val="00F736E5"/>
    <w:rsid w:val="00F7380D"/>
    <w:rsid w:val="00F750A4"/>
    <w:rsid w:val="00F75249"/>
    <w:rsid w:val="00F75982"/>
    <w:rsid w:val="00F76230"/>
    <w:rsid w:val="00F766F8"/>
    <w:rsid w:val="00F767AD"/>
    <w:rsid w:val="00F76B74"/>
    <w:rsid w:val="00F773BE"/>
    <w:rsid w:val="00F773D4"/>
    <w:rsid w:val="00F77435"/>
    <w:rsid w:val="00F778AB"/>
    <w:rsid w:val="00F80B31"/>
    <w:rsid w:val="00F817F9"/>
    <w:rsid w:val="00F81A17"/>
    <w:rsid w:val="00F8207D"/>
    <w:rsid w:val="00F82B01"/>
    <w:rsid w:val="00F83859"/>
    <w:rsid w:val="00F8410B"/>
    <w:rsid w:val="00F841AD"/>
    <w:rsid w:val="00F8428E"/>
    <w:rsid w:val="00F84346"/>
    <w:rsid w:val="00F850BE"/>
    <w:rsid w:val="00F8654D"/>
    <w:rsid w:val="00F87756"/>
    <w:rsid w:val="00F915B6"/>
    <w:rsid w:val="00F9160D"/>
    <w:rsid w:val="00F9160F"/>
    <w:rsid w:val="00F91694"/>
    <w:rsid w:val="00F92219"/>
    <w:rsid w:val="00F928ED"/>
    <w:rsid w:val="00F930E3"/>
    <w:rsid w:val="00F938C7"/>
    <w:rsid w:val="00F93C96"/>
    <w:rsid w:val="00F94383"/>
    <w:rsid w:val="00F94645"/>
    <w:rsid w:val="00F94939"/>
    <w:rsid w:val="00F94F17"/>
    <w:rsid w:val="00F951FA"/>
    <w:rsid w:val="00F95C2A"/>
    <w:rsid w:val="00F96AA9"/>
    <w:rsid w:val="00F975DB"/>
    <w:rsid w:val="00FA042B"/>
    <w:rsid w:val="00FA1456"/>
    <w:rsid w:val="00FA1961"/>
    <w:rsid w:val="00FA1D41"/>
    <w:rsid w:val="00FA23FB"/>
    <w:rsid w:val="00FA24A7"/>
    <w:rsid w:val="00FA4185"/>
    <w:rsid w:val="00FA46FE"/>
    <w:rsid w:val="00FA4939"/>
    <w:rsid w:val="00FA4A86"/>
    <w:rsid w:val="00FA4CF0"/>
    <w:rsid w:val="00FA5E01"/>
    <w:rsid w:val="00FA6726"/>
    <w:rsid w:val="00FA6C84"/>
    <w:rsid w:val="00FA6E29"/>
    <w:rsid w:val="00FA700B"/>
    <w:rsid w:val="00FA72CC"/>
    <w:rsid w:val="00FA78AC"/>
    <w:rsid w:val="00FA7928"/>
    <w:rsid w:val="00FA7AC7"/>
    <w:rsid w:val="00FB110F"/>
    <w:rsid w:val="00FB1A21"/>
    <w:rsid w:val="00FB2901"/>
    <w:rsid w:val="00FB29E6"/>
    <w:rsid w:val="00FB350F"/>
    <w:rsid w:val="00FB38EB"/>
    <w:rsid w:val="00FB3B31"/>
    <w:rsid w:val="00FB4CC9"/>
    <w:rsid w:val="00FB5217"/>
    <w:rsid w:val="00FB521B"/>
    <w:rsid w:val="00FB561D"/>
    <w:rsid w:val="00FB642A"/>
    <w:rsid w:val="00FB6B01"/>
    <w:rsid w:val="00FB798B"/>
    <w:rsid w:val="00FB7EAD"/>
    <w:rsid w:val="00FC0106"/>
    <w:rsid w:val="00FC095A"/>
    <w:rsid w:val="00FC0DB3"/>
    <w:rsid w:val="00FC19D4"/>
    <w:rsid w:val="00FC25AB"/>
    <w:rsid w:val="00FC29DE"/>
    <w:rsid w:val="00FC2FF5"/>
    <w:rsid w:val="00FC37C0"/>
    <w:rsid w:val="00FC3D3F"/>
    <w:rsid w:val="00FC4C0C"/>
    <w:rsid w:val="00FC5AFF"/>
    <w:rsid w:val="00FC5EFE"/>
    <w:rsid w:val="00FC6CB1"/>
    <w:rsid w:val="00FC6CE5"/>
    <w:rsid w:val="00FC73E2"/>
    <w:rsid w:val="00FC7DBA"/>
    <w:rsid w:val="00FD0216"/>
    <w:rsid w:val="00FD13D8"/>
    <w:rsid w:val="00FD148A"/>
    <w:rsid w:val="00FD1A99"/>
    <w:rsid w:val="00FD2044"/>
    <w:rsid w:val="00FD2325"/>
    <w:rsid w:val="00FD333F"/>
    <w:rsid w:val="00FD3760"/>
    <w:rsid w:val="00FD38E0"/>
    <w:rsid w:val="00FD400D"/>
    <w:rsid w:val="00FD5156"/>
    <w:rsid w:val="00FD5692"/>
    <w:rsid w:val="00FD5F3C"/>
    <w:rsid w:val="00FD6730"/>
    <w:rsid w:val="00FD7352"/>
    <w:rsid w:val="00FD7507"/>
    <w:rsid w:val="00FD7909"/>
    <w:rsid w:val="00FE093F"/>
    <w:rsid w:val="00FE0C57"/>
    <w:rsid w:val="00FE10A7"/>
    <w:rsid w:val="00FE13A1"/>
    <w:rsid w:val="00FE17B0"/>
    <w:rsid w:val="00FE1933"/>
    <w:rsid w:val="00FE19F6"/>
    <w:rsid w:val="00FE1C83"/>
    <w:rsid w:val="00FE1D84"/>
    <w:rsid w:val="00FE1F96"/>
    <w:rsid w:val="00FE2E16"/>
    <w:rsid w:val="00FE30AD"/>
    <w:rsid w:val="00FE3505"/>
    <w:rsid w:val="00FE398D"/>
    <w:rsid w:val="00FE3D7C"/>
    <w:rsid w:val="00FE41AB"/>
    <w:rsid w:val="00FE4A2C"/>
    <w:rsid w:val="00FE4EAA"/>
    <w:rsid w:val="00FE57B1"/>
    <w:rsid w:val="00FE60AF"/>
    <w:rsid w:val="00FE63DC"/>
    <w:rsid w:val="00FE696F"/>
    <w:rsid w:val="00FE6BB5"/>
    <w:rsid w:val="00FE7326"/>
    <w:rsid w:val="00FE7E0D"/>
    <w:rsid w:val="00FF0021"/>
    <w:rsid w:val="00FF0867"/>
    <w:rsid w:val="00FF0DFB"/>
    <w:rsid w:val="00FF15A6"/>
    <w:rsid w:val="00FF1B80"/>
    <w:rsid w:val="00FF1E5E"/>
    <w:rsid w:val="00FF22EF"/>
    <w:rsid w:val="00FF2F0D"/>
    <w:rsid w:val="00FF326D"/>
    <w:rsid w:val="00FF527F"/>
    <w:rsid w:val="00FF636A"/>
    <w:rsid w:val="00FF6C9E"/>
    <w:rsid w:val="00FF714D"/>
    <w:rsid w:val="00FF7A31"/>
    <w:rsid w:val="00FF7F50"/>
    <w:rsid w:val="01107F1F"/>
    <w:rsid w:val="01235278"/>
    <w:rsid w:val="015F6884"/>
    <w:rsid w:val="01937FBC"/>
    <w:rsid w:val="01A23984"/>
    <w:rsid w:val="01B0747D"/>
    <w:rsid w:val="01D10695"/>
    <w:rsid w:val="02191F92"/>
    <w:rsid w:val="024660A3"/>
    <w:rsid w:val="025B7378"/>
    <w:rsid w:val="027F2F56"/>
    <w:rsid w:val="028725BD"/>
    <w:rsid w:val="029576FB"/>
    <w:rsid w:val="02A12ECC"/>
    <w:rsid w:val="02D1088A"/>
    <w:rsid w:val="02E90D29"/>
    <w:rsid w:val="02EE1B1F"/>
    <w:rsid w:val="031D684D"/>
    <w:rsid w:val="03220B2D"/>
    <w:rsid w:val="032238CE"/>
    <w:rsid w:val="03233222"/>
    <w:rsid w:val="032F1032"/>
    <w:rsid w:val="03434395"/>
    <w:rsid w:val="034F04DA"/>
    <w:rsid w:val="03505BF2"/>
    <w:rsid w:val="03834D08"/>
    <w:rsid w:val="038415D0"/>
    <w:rsid w:val="039861A6"/>
    <w:rsid w:val="03B61CBB"/>
    <w:rsid w:val="03F0595E"/>
    <w:rsid w:val="041A4AEF"/>
    <w:rsid w:val="04695C6C"/>
    <w:rsid w:val="04884D41"/>
    <w:rsid w:val="049A1FF6"/>
    <w:rsid w:val="04A76AC1"/>
    <w:rsid w:val="04D309B6"/>
    <w:rsid w:val="051005F8"/>
    <w:rsid w:val="05177F63"/>
    <w:rsid w:val="051F4905"/>
    <w:rsid w:val="052C71CB"/>
    <w:rsid w:val="05452CF3"/>
    <w:rsid w:val="057C2B9C"/>
    <w:rsid w:val="057D3509"/>
    <w:rsid w:val="05850883"/>
    <w:rsid w:val="058D5673"/>
    <w:rsid w:val="05957B96"/>
    <w:rsid w:val="062F3497"/>
    <w:rsid w:val="06451F43"/>
    <w:rsid w:val="0653552B"/>
    <w:rsid w:val="06637F88"/>
    <w:rsid w:val="066D090B"/>
    <w:rsid w:val="066F7C61"/>
    <w:rsid w:val="068F0D1F"/>
    <w:rsid w:val="068F13E4"/>
    <w:rsid w:val="06A57205"/>
    <w:rsid w:val="06B8713F"/>
    <w:rsid w:val="06B906D7"/>
    <w:rsid w:val="06C734C5"/>
    <w:rsid w:val="06D44DB4"/>
    <w:rsid w:val="06F248FF"/>
    <w:rsid w:val="0703088E"/>
    <w:rsid w:val="070C3D2A"/>
    <w:rsid w:val="074E72C8"/>
    <w:rsid w:val="076409FC"/>
    <w:rsid w:val="07780476"/>
    <w:rsid w:val="078C6D66"/>
    <w:rsid w:val="079B0069"/>
    <w:rsid w:val="07A01DB0"/>
    <w:rsid w:val="07C33E57"/>
    <w:rsid w:val="07D0008C"/>
    <w:rsid w:val="07D615B5"/>
    <w:rsid w:val="081D4A98"/>
    <w:rsid w:val="08246BE6"/>
    <w:rsid w:val="08327D56"/>
    <w:rsid w:val="08714753"/>
    <w:rsid w:val="08934298"/>
    <w:rsid w:val="08953E6C"/>
    <w:rsid w:val="08A26ABD"/>
    <w:rsid w:val="08E92ED7"/>
    <w:rsid w:val="0903632A"/>
    <w:rsid w:val="094E21E1"/>
    <w:rsid w:val="095071E6"/>
    <w:rsid w:val="096B28D9"/>
    <w:rsid w:val="097F0EB5"/>
    <w:rsid w:val="098859A6"/>
    <w:rsid w:val="09B54D81"/>
    <w:rsid w:val="09C35727"/>
    <w:rsid w:val="09D264B1"/>
    <w:rsid w:val="0A241CA4"/>
    <w:rsid w:val="0A2A1ACA"/>
    <w:rsid w:val="0A5A6736"/>
    <w:rsid w:val="0A5B5560"/>
    <w:rsid w:val="0A6E2477"/>
    <w:rsid w:val="0AA00E87"/>
    <w:rsid w:val="0AC92FC0"/>
    <w:rsid w:val="0AF76DD8"/>
    <w:rsid w:val="0AFB71A5"/>
    <w:rsid w:val="0B246449"/>
    <w:rsid w:val="0B444F1B"/>
    <w:rsid w:val="0B5E639D"/>
    <w:rsid w:val="0B6021F2"/>
    <w:rsid w:val="0B787F95"/>
    <w:rsid w:val="0BB52779"/>
    <w:rsid w:val="0C057561"/>
    <w:rsid w:val="0C497836"/>
    <w:rsid w:val="0C4D0F86"/>
    <w:rsid w:val="0C6A1390"/>
    <w:rsid w:val="0C8468E7"/>
    <w:rsid w:val="0C872D3F"/>
    <w:rsid w:val="0CA02447"/>
    <w:rsid w:val="0CAB5111"/>
    <w:rsid w:val="0CBF0863"/>
    <w:rsid w:val="0CDA576A"/>
    <w:rsid w:val="0CE40074"/>
    <w:rsid w:val="0CEB6D6E"/>
    <w:rsid w:val="0D1B1ACD"/>
    <w:rsid w:val="0D2D28D6"/>
    <w:rsid w:val="0D3458D2"/>
    <w:rsid w:val="0D6872B4"/>
    <w:rsid w:val="0D78540F"/>
    <w:rsid w:val="0D803954"/>
    <w:rsid w:val="0DAE649D"/>
    <w:rsid w:val="0DBE2B84"/>
    <w:rsid w:val="0DC16E07"/>
    <w:rsid w:val="0DF33035"/>
    <w:rsid w:val="0E0C3ACA"/>
    <w:rsid w:val="0E193599"/>
    <w:rsid w:val="0E2444C0"/>
    <w:rsid w:val="0E2B4C26"/>
    <w:rsid w:val="0E5F040D"/>
    <w:rsid w:val="0E614B39"/>
    <w:rsid w:val="0E686CA5"/>
    <w:rsid w:val="0E896485"/>
    <w:rsid w:val="0E8C52BF"/>
    <w:rsid w:val="0E911E68"/>
    <w:rsid w:val="0ED34B52"/>
    <w:rsid w:val="0F0575FD"/>
    <w:rsid w:val="0F2A372B"/>
    <w:rsid w:val="0F693F34"/>
    <w:rsid w:val="0FA16C68"/>
    <w:rsid w:val="0FBC16B5"/>
    <w:rsid w:val="0FBC5E65"/>
    <w:rsid w:val="0FD556BD"/>
    <w:rsid w:val="0FDE471D"/>
    <w:rsid w:val="0FE67D3D"/>
    <w:rsid w:val="0FF16F10"/>
    <w:rsid w:val="101C54A2"/>
    <w:rsid w:val="10430C83"/>
    <w:rsid w:val="10767868"/>
    <w:rsid w:val="10956B83"/>
    <w:rsid w:val="10A17BE7"/>
    <w:rsid w:val="10A5667C"/>
    <w:rsid w:val="10C139B2"/>
    <w:rsid w:val="10E17FD1"/>
    <w:rsid w:val="10E35AF5"/>
    <w:rsid w:val="10F16009"/>
    <w:rsid w:val="10FD7749"/>
    <w:rsid w:val="110B6A46"/>
    <w:rsid w:val="11214DC4"/>
    <w:rsid w:val="1136437B"/>
    <w:rsid w:val="1190104B"/>
    <w:rsid w:val="1198193E"/>
    <w:rsid w:val="11AB242B"/>
    <w:rsid w:val="11C00FCE"/>
    <w:rsid w:val="11E620C6"/>
    <w:rsid w:val="11ED64FD"/>
    <w:rsid w:val="11FB558A"/>
    <w:rsid w:val="11FD3DDD"/>
    <w:rsid w:val="121F0F6C"/>
    <w:rsid w:val="12373DF7"/>
    <w:rsid w:val="12524C6B"/>
    <w:rsid w:val="125561F5"/>
    <w:rsid w:val="127135EF"/>
    <w:rsid w:val="12A95B24"/>
    <w:rsid w:val="12C503CF"/>
    <w:rsid w:val="13060E4B"/>
    <w:rsid w:val="130E0CC1"/>
    <w:rsid w:val="13486B30"/>
    <w:rsid w:val="135773A8"/>
    <w:rsid w:val="139865C5"/>
    <w:rsid w:val="13D6794D"/>
    <w:rsid w:val="13E62715"/>
    <w:rsid w:val="13E80EE8"/>
    <w:rsid w:val="13FE2B7B"/>
    <w:rsid w:val="14025ABB"/>
    <w:rsid w:val="14053109"/>
    <w:rsid w:val="141C1D8F"/>
    <w:rsid w:val="14332FF2"/>
    <w:rsid w:val="143F0C8B"/>
    <w:rsid w:val="1445585F"/>
    <w:rsid w:val="144D5DE5"/>
    <w:rsid w:val="14577E08"/>
    <w:rsid w:val="147066DA"/>
    <w:rsid w:val="1474736B"/>
    <w:rsid w:val="14997EA7"/>
    <w:rsid w:val="14AC6F3B"/>
    <w:rsid w:val="14D15221"/>
    <w:rsid w:val="14F03E37"/>
    <w:rsid w:val="15103D28"/>
    <w:rsid w:val="151A4BB5"/>
    <w:rsid w:val="151F627D"/>
    <w:rsid w:val="15620EF5"/>
    <w:rsid w:val="15A277EB"/>
    <w:rsid w:val="15CF0F2E"/>
    <w:rsid w:val="15DD11F3"/>
    <w:rsid w:val="16704E10"/>
    <w:rsid w:val="1687051F"/>
    <w:rsid w:val="168F4167"/>
    <w:rsid w:val="169C7E29"/>
    <w:rsid w:val="16E067CC"/>
    <w:rsid w:val="16ED419D"/>
    <w:rsid w:val="171D59C3"/>
    <w:rsid w:val="173A020C"/>
    <w:rsid w:val="178E42A1"/>
    <w:rsid w:val="179733D1"/>
    <w:rsid w:val="17B72F79"/>
    <w:rsid w:val="17BD6BDF"/>
    <w:rsid w:val="17C43B83"/>
    <w:rsid w:val="17D009F5"/>
    <w:rsid w:val="17D42FA4"/>
    <w:rsid w:val="17DF7747"/>
    <w:rsid w:val="17FE2941"/>
    <w:rsid w:val="180B73A3"/>
    <w:rsid w:val="1823742A"/>
    <w:rsid w:val="18537EFA"/>
    <w:rsid w:val="18541AAB"/>
    <w:rsid w:val="187529D9"/>
    <w:rsid w:val="18B074DC"/>
    <w:rsid w:val="18C9062F"/>
    <w:rsid w:val="18FC04F6"/>
    <w:rsid w:val="194179F2"/>
    <w:rsid w:val="194D7FB1"/>
    <w:rsid w:val="195173F6"/>
    <w:rsid w:val="19760AA1"/>
    <w:rsid w:val="19C22FF8"/>
    <w:rsid w:val="19F16090"/>
    <w:rsid w:val="1A1E1753"/>
    <w:rsid w:val="1A3A664F"/>
    <w:rsid w:val="1A8769F4"/>
    <w:rsid w:val="1A892DF1"/>
    <w:rsid w:val="1AA53A06"/>
    <w:rsid w:val="1AB66712"/>
    <w:rsid w:val="1AEE4D14"/>
    <w:rsid w:val="1B8A054A"/>
    <w:rsid w:val="1B9654F2"/>
    <w:rsid w:val="1BB62035"/>
    <w:rsid w:val="1BD9502D"/>
    <w:rsid w:val="1BDD515D"/>
    <w:rsid w:val="1C5438CD"/>
    <w:rsid w:val="1C552B28"/>
    <w:rsid w:val="1C7C1D4B"/>
    <w:rsid w:val="1C9444C1"/>
    <w:rsid w:val="1CA62391"/>
    <w:rsid w:val="1CA82616"/>
    <w:rsid w:val="1CB87339"/>
    <w:rsid w:val="1CD87093"/>
    <w:rsid w:val="1CDE0F01"/>
    <w:rsid w:val="1CFF0C7B"/>
    <w:rsid w:val="1D1C608C"/>
    <w:rsid w:val="1D2F623B"/>
    <w:rsid w:val="1D344C11"/>
    <w:rsid w:val="1D3C7F6D"/>
    <w:rsid w:val="1D680664"/>
    <w:rsid w:val="1D82404D"/>
    <w:rsid w:val="1DA53F9A"/>
    <w:rsid w:val="1E0E0DE7"/>
    <w:rsid w:val="1E114477"/>
    <w:rsid w:val="1E2D570A"/>
    <w:rsid w:val="1E2F4E7E"/>
    <w:rsid w:val="1E6F0419"/>
    <w:rsid w:val="1EAD23BC"/>
    <w:rsid w:val="1EBC4C0D"/>
    <w:rsid w:val="1EE32BFA"/>
    <w:rsid w:val="1EED555F"/>
    <w:rsid w:val="1EFB0558"/>
    <w:rsid w:val="1F043044"/>
    <w:rsid w:val="1F426338"/>
    <w:rsid w:val="1F5D08C6"/>
    <w:rsid w:val="1F6216C7"/>
    <w:rsid w:val="1F624238"/>
    <w:rsid w:val="1F680BA2"/>
    <w:rsid w:val="1F7B2835"/>
    <w:rsid w:val="1F827C1A"/>
    <w:rsid w:val="1FCD2DEF"/>
    <w:rsid w:val="1FE01345"/>
    <w:rsid w:val="1FF6122F"/>
    <w:rsid w:val="1FFC0ED6"/>
    <w:rsid w:val="1FFC3A91"/>
    <w:rsid w:val="204C520A"/>
    <w:rsid w:val="206C33E0"/>
    <w:rsid w:val="207D6439"/>
    <w:rsid w:val="208A4B32"/>
    <w:rsid w:val="20AF0D1B"/>
    <w:rsid w:val="20B65943"/>
    <w:rsid w:val="20BA6255"/>
    <w:rsid w:val="21007460"/>
    <w:rsid w:val="212169DD"/>
    <w:rsid w:val="212328D3"/>
    <w:rsid w:val="213F3B84"/>
    <w:rsid w:val="215410B9"/>
    <w:rsid w:val="21670711"/>
    <w:rsid w:val="21693F34"/>
    <w:rsid w:val="216D18F5"/>
    <w:rsid w:val="217C06C4"/>
    <w:rsid w:val="218B48EF"/>
    <w:rsid w:val="21A81E37"/>
    <w:rsid w:val="21AE4866"/>
    <w:rsid w:val="21C314F3"/>
    <w:rsid w:val="21C50BFA"/>
    <w:rsid w:val="21CD6869"/>
    <w:rsid w:val="21D51BAE"/>
    <w:rsid w:val="21D73792"/>
    <w:rsid w:val="220117D2"/>
    <w:rsid w:val="22320037"/>
    <w:rsid w:val="223275C0"/>
    <w:rsid w:val="223C6316"/>
    <w:rsid w:val="22483339"/>
    <w:rsid w:val="224B131B"/>
    <w:rsid w:val="224D45EC"/>
    <w:rsid w:val="22563775"/>
    <w:rsid w:val="2281423D"/>
    <w:rsid w:val="22BE72E0"/>
    <w:rsid w:val="22D910EF"/>
    <w:rsid w:val="22F3201E"/>
    <w:rsid w:val="231E475C"/>
    <w:rsid w:val="23540757"/>
    <w:rsid w:val="23546D39"/>
    <w:rsid w:val="23903693"/>
    <w:rsid w:val="239539DF"/>
    <w:rsid w:val="23A21FC4"/>
    <w:rsid w:val="23CD183D"/>
    <w:rsid w:val="23EE0CFD"/>
    <w:rsid w:val="240102ED"/>
    <w:rsid w:val="241F3439"/>
    <w:rsid w:val="242A4050"/>
    <w:rsid w:val="243D453B"/>
    <w:rsid w:val="24502EEB"/>
    <w:rsid w:val="2451094A"/>
    <w:rsid w:val="24573280"/>
    <w:rsid w:val="24AF6A62"/>
    <w:rsid w:val="24BF5599"/>
    <w:rsid w:val="24C64B63"/>
    <w:rsid w:val="24DB1DED"/>
    <w:rsid w:val="24FC7FC1"/>
    <w:rsid w:val="25032B3C"/>
    <w:rsid w:val="2544234D"/>
    <w:rsid w:val="25477089"/>
    <w:rsid w:val="25C03149"/>
    <w:rsid w:val="25C673B9"/>
    <w:rsid w:val="25D53A77"/>
    <w:rsid w:val="25E1772D"/>
    <w:rsid w:val="25F835C8"/>
    <w:rsid w:val="25FB6521"/>
    <w:rsid w:val="26280BE2"/>
    <w:rsid w:val="262923C7"/>
    <w:rsid w:val="2629313D"/>
    <w:rsid w:val="26532447"/>
    <w:rsid w:val="26557857"/>
    <w:rsid w:val="265648FE"/>
    <w:rsid w:val="265B6F2D"/>
    <w:rsid w:val="266A15A6"/>
    <w:rsid w:val="26803A44"/>
    <w:rsid w:val="26A0508B"/>
    <w:rsid w:val="26A610D9"/>
    <w:rsid w:val="26C708A4"/>
    <w:rsid w:val="26CA592E"/>
    <w:rsid w:val="2762685B"/>
    <w:rsid w:val="27910053"/>
    <w:rsid w:val="279C49AE"/>
    <w:rsid w:val="27C0024F"/>
    <w:rsid w:val="27C771C2"/>
    <w:rsid w:val="27CB6409"/>
    <w:rsid w:val="27D15066"/>
    <w:rsid w:val="27D36EB3"/>
    <w:rsid w:val="27DF5779"/>
    <w:rsid w:val="27F03EF5"/>
    <w:rsid w:val="27F25219"/>
    <w:rsid w:val="27F91703"/>
    <w:rsid w:val="2809769A"/>
    <w:rsid w:val="285A5907"/>
    <w:rsid w:val="286A2A2B"/>
    <w:rsid w:val="28E3573D"/>
    <w:rsid w:val="28F64CAE"/>
    <w:rsid w:val="28FF6D96"/>
    <w:rsid w:val="29315A18"/>
    <w:rsid w:val="2933419F"/>
    <w:rsid w:val="293E7C92"/>
    <w:rsid w:val="29706621"/>
    <w:rsid w:val="297D349C"/>
    <w:rsid w:val="298043B8"/>
    <w:rsid w:val="29C05921"/>
    <w:rsid w:val="29DA5C74"/>
    <w:rsid w:val="29E85A13"/>
    <w:rsid w:val="29E85CC4"/>
    <w:rsid w:val="29F62EA6"/>
    <w:rsid w:val="2A0A28B0"/>
    <w:rsid w:val="2A18770F"/>
    <w:rsid w:val="2A642BA8"/>
    <w:rsid w:val="2A82314F"/>
    <w:rsid w:val="2A853ED0"/>
    <w:rsid w:val="2A900FAD"/>
    <w:rsid w:val="2AAA2063"/>
    <w:rsid w:val="2ABC046E"/>
    <w:rsid w:val="2AC07AB9"/>
    <w:rsid w:val="2AC3380D"/>
    <w:rsid w:val="2AD63CC9"/>
    <w:rsid w:val="2AE11AFC"/>
    <w:rsid w:val="2AE544A7"/>
    <w:rsid w:val="2AFB6D6E"/>
    <w:rsid w:val="2B217558"/>
    <w:rsid w:val="2B31364A"/>
    <w:rsid w:val="2B3B53BD"/>
    <w:rsid w:val="2B637508"/>
    <w:rsid w:val="2B6E79AF"/>
    <w:rsid w:val="2B9C691B"/>
    <w:rsid w:val="2BCF5D31"/>
    <w:rsid w:val="2BE64113"/>
    <w:rsid w:val="2C085F98"/>
    <w:rsid w:val="2C26479F"/>
    <w:rsid w:val="2C5A65D1"/>
    <w:rsid w:val="2C6B1CD2"/>
    <w:rsid w:val="2CB535BF"/>
    <w:rsid w:val="2CDC041F"/>
    <w:rsid w:val="2CFD0B68"/>
    <w:rsid w:val="2D08356F"/>
    <w:rsid w:val="2D2B320F"/>
    <w:rsid w:val="2D5F1422"/>
    <w:rsid w:val="2D76297A"/>
    <w:rsid w:val="2D8640E9"/>
    <w:rsid w:val="2DC05976"/>
    <w:rsid w:val="2DD012A4"/>
    <w:rsid w:val="2DE9298B"/>
    <w:rsid w:val="2E0A2EC7"/>
    <w:rsid w:val="2E1D6617"/>
    <w:rsid w:val="2E9552E9"/>
    <w:rsid w:val="2E960DED"/>
    <w:rsid w:val="2E9F13B2"/>
    <w:rsid w:val="2EA51FA5"/>
    <w:rsid w:val="2EA65386"/>
    <w:rsid w:val="2EA814D2"/>
    <w:rsid w:val="2EA82B6C"/>
    <w:rsid w:val="2EE53568"/>
    <w:rsid w:val="2EF62F11"/>
    <w:rsid w:val="2F1658E1"/>
    <w:rsid w:val="2F237DAC"/>
    <w:rsid w:val="2F5C7FF7"/>
    <w:rsid w:val="2F866018"/>
    <w:rsid w:val="2F8D0054"/>
    <w:rsid w:val="2FA47E85"/>
    <w:rsid w:val="2FA8688F"/>
    <w:rsid w:val="2FC6545C"/>
    <w:rsid w:val="2FF94F18"/>
    <w:rsid w:val="300417D3"/>
    <w:rsid w:val="300E27DF"/>
    <w:rsid w:val="30186255"/>
    <w:rsid w:val="30310712"/>
    <w:rsid w:val="30752549"/>
    <w:rsid w:val="30931180"/>
    <w:rsid w:val="30D0063C"/>
    <w:rsid w:val="30DA1CED"/>
    <w:rsid w:val="30F71CEF"/>
    <w:rsid w:val="30FB7FE6"/>
    <w:rsid w:val="30FD2BB6"/>
    <w:rsid w:val="3105339B"/>
    <w:rsid w:val="312078E1"/>
    <w:rsid w:val="31247ED2"/>
    <w:rsid w:val="313229E9"/>
    <w:rsid w:val="314D2E90"/>
    <w:rsid w:val="3183186B"/>
    <w:rsid w:val="3188041F"/>
    <w:rsid w:val="31936C0F"/>
    <w:rsid w:val="31956074"/>
    <w:rsid w:val="31CA26A3"/>
    <w:rsid w:val="31E15A50"/>
    <w:rsid w:val="31F1357D"/>
    <w:rsid w:val="32644DAE"/>
    <w:rsid w:val="32665912"/>
    <w:rsid w:val="326E46E2"/>
    <w:rsid w:val="32812557"/>
    <w:rsid w:val="32984A86"/>
    <w:rsid w:val="32D90462"/>
    <w:rsid w:val="32F4788E"/>
    <w:rsid w:val="331B1A34"/>
    <w:rsid w:val="333E0028"/>
    <w:rsid w:val="33476F3E"/>
    <w:rsid w:val="33701686"/>
    <w:rsid w:val="3373276A"/>
    <w:rsid w:val="33847087"/>
    <w:rsid w:val="339B5B37"/>
    <w:rsid w:val="33BD0755"/>
    <w:rsid w:val="33D3361F"/>
    <w:rsid w:val="341720EC"/>
    <w:rsid w:val="341F4258"/>
    <w:rsid w:val="34357760"/>
    <w:rsid w:val="344565E1"/>
    <w:rsid w:val="347436ED"/>
    <w:rsid w:val="34974514"/>
    <w:rsid w:val="34A645DB"/>
    <w:rsid w:val="34AD47C5"/>
    <w:rsid w:val="34B850AF"/>
    <w:rsid w:val="34CD30A5"/>
    <w:rsid w:val="34DA77AC"/>
    <w:rsid w:val="34E20CF9"/>
    <w:rsid w:val="34E363D5"/>
    <w:rsid w:val="34FE713D"/>
    <w:rsid w:val="351A5DC1"/>
    <w:rsid w:val="354F1238"/>
    <w:rsid w:val="355E5926"/>
    <w:rsid w:val="357721EC"/>
    <w:rsid w:val="35923B62"/>
    <w:rsid w:val="35B34B50"/>
    <w:rsid w:val="35DC154A"/>
    <w:rsid w:val="35E30B2B"/>
    <w:rsid w:val="35E33F4B"/>
    <w:rsid w:val="35EB1B74"/>
    <w:rsid w:val="36174C78"/>
    <w:rsid w:val="362A1FA1"/>
    <w:rsid w:val="363263A9"/>
    <w:rsid w:val="364759DD"/>
    <w:rsid w:val="3667175C"/>
    <w:rsid w:val="36853173"/>
    <w:rsid w:val="36DC123D"/>
    <w:rsid w:val="36DD4FB1"/>
    <w:rsid w:val="36EA1EA0"/>
    <w:rsid w:val="36EC05D7"/>
    <w:rsid w:val="36EF314E"/>
    <w:rsid w:val="37280FB1"/>
    <w:rsid w:val="37674664"/>
    <w:rsid w:val="376E7AAB"/>
    <w:rsid w:val="377A343C"/>
    <w:rsid w:val="378E5173"/>
    <w:rsid w:val="37AB30D0"/>
    <w:rsid w:val="37AE5E31"/>
    <w:rsid w:val="37F52515"/>
    <w:rsid w:val="37F81C64"/>
    <w:rsid w:val="37FF4C9A"/>
    <w:rsid w:val="382020CE"/>
    <w:rsid w:val="3834566E"/>
    <w:rsid w:val="383C292C"/>
    <w:rsid w:val="38441627"/>
    <w:rsid w:val="384D1D9B"/>
    <w:rsid w:val="385B52F0"/>
    <w:rsid w:val="387761DD"/>
    <w:rsid w:val="38816C3D"/>
    <w:rsid w:val="388C695C"/>
    <w:rsid w:val="38942A35"/>
    <w:rsid w:val="38B642D4"/>
    <w:rsid w:val="39242CF0"/>
    <w:rsid w:val="392C1BF7"/>
    <w:rsid w:val="395C06CA"/>
    <w:rsid w:val="399B3335"/>
    <w:rsid w:val="39B41E76"/>
    <w:rsid w:val="39C073D2"/>
    <w:rsid w:val="39D07618"/>
    <w:rsid w:val="39DB5F09"/>
    <w:rsid w:val="3A0067B6"/>
    <w:rsid w:val="3A051AC4"/>
    <w:rsid w:val="3A0A3CE7"/>
    <w:rsid w:val="3A333493"/>
    <w:rsid w:val="3A6C7188"/>
    <w:rsid w:val="3AA74BF4"/>
    <w:rsid w:val="3AAB4251"/>
    <w:rsid w:val="3ABE48B5"/>
    <w:rsid w:val="3B08548F"/>
    <w:rsid w:val="3B0C377E"/>
    <w:rsid w:val="3B1163E7"/>
    <w:rsid w:val="3B2220F5"/>
    <w:rsid w:val="3B5160FC"/>
    <w:rsid w:val="3B527AEB"/>
    <w:rsid w:val="3B6E31C0"/>
    <w:rsid w:val="3BA21CD8"/>
    <w:rsid w:val="3BDF4ABB"/>
    <w:rsid w:val="3C0A560E"/>
    <w:rsid w:val="3C113560"/>
    <w:rsid w:val="3C36271C"/>
    <w:rsid w:val="3C4B0372"/>
    <w:rsid w:val="3CD82180"/>
    <w:rsid w:val="3D164601"/>
    <w:rsid w:val="3D1B661D"/>
    <w:rsid w:val="3D280BCD"/>
    <w:rsid w:val="3D3420DF"/>
    <w:rsid w:val="3D431D86"/>
    <w:rsid w:val="3D720E50"/>
    <w:rsid w:val="3D831DED"/>
    <w:rsid w:val="3D987218"/>
    <w:rsid w:val="3D9D17A0"/>
    <w:rsid w:val="3DA36E42"/>
    <w:rsid w:val="3DBA5A08"/>
    <w:rsid w:val="3DC616B8"/>
    <w:rsid w:val="3DE65A15"/>
    <w:rsid w:val="3DF67B33"/>
    <w:rsid w:val="3E2F7288"/>
    <w:rsid w:val="3E447D2A"/>
    <w:rsid w:val="3E823D7C"/>
    <w:rsid w:val="3E86423C"/>
    <w:rsid w:val="3E90381A"/>
    <w:rsid w:val="3EB45F2A"/>
    <w:rsid w:val="3EB72B54"/>
    <w:rsid w:val="3EEE6169"/>
    <w:rsid w:val="3F1F7294"/>
    <w:rsid w:val="3F2226C4"/>
    <w:rsid w:val="3F2514D0"/>
    <w:rsid w:val="3F8B2220"/>
    <w:rsid w:val="3FA41953"/>
    <w:rsid w:val="3FB43366"/>
    <w:rsid w:val="3FE04D33"/>
    <w:rsid w:val="3FF43934"/>
    <w:rsid w:val="3FFE055D"/>
    <w:rsid w:val="40187278"/>
    <w:rsid w:val="40200FE9"/>
    <w:rsid w:val="402E6E18"/>
    <w:rsid w:val="40536AE1"/>
    <w:rsid w:val="408E056E"/>
    <w:rsid w:val="40B54605"/>
    <w:rsid w:val="40C175EC"/>
    <w:rsid w:val="40CB0B39"/>
    <w:rsid w:val="40D92111"/>
    <w:rsid w:val="40DC4413"/>
    <w:rsid w:val="4109069A"/>
    <w:rsid w:val="41457345"/>
    <w:rsid w:val="416316CD"/>
    <w:rsid w:val="416A7643"/>
    <w:rsid w:val="418A4D02"/>
    <w:rsid w:val="41A34311"/>
    <w:rsid w:val="41AC70B4"/>
    <w:rsid w:val="41BF4D88"/>
    <w:rsid w:val="41E1666E"/>
    <w:rsid w:val="41F46059"/>
    <w:rsid w:val="42110284"/>
    <w:rsid w:val="4222508D"/>
    <w:rsid w:val="422C7FEC"/>
    <w:rsid w:val="42414CAB"/>
    <w:rsid w:val="426B1820"/>
    <w:rsid w:val="42823479"/>
    <w:rsid w:val="42B478D5"/>
    <w:rsid w:val="42C6249E"/>
    <w:rsid w:val="42C81299"/>
    <w:rsid w:val="42EE5FDC"/>
    <w:rsid w:val="42F1758C"/>
    <w:rsid w:val="43095881"/>
    <w:rsid w:val="431949E9"/>
    <w:rsid w:val="431B1199"/>
    <w:rsid w:val="4343495E"/>
    <w:rsid w:val="436D237B"/>
    <w:rsid w:val="437B6512"/>
    <w:rsid w:val="438C45B0"/>
    <w:rsid w:val="439A49CB"/>
    <w:rsid w:val="43AC44AE"/>
    <w:rsid w:val="43B102EC"/>
    <w:rsid w:val="43D562DE"/>
    <w:rsid w:val="43E46648"/>
    <w:rsid w:val="442806B3"/>
    <w:rsid w:val="44613D67"/>
    <w:rsid w:val="44681250"/>
    <w:rsid w:val="44704B54"/>
    <w:rsid w:val="44890AE6"/>
    <w:rsid w:val="448D2A38"/>
    <w:rsid w:val="44A53A23"/>
    <w:rsid w:val="44BC30A8"/>
    <w:rsid w:val="44DF50BA"/>
    <w:rsid w:val="44E72F3E"/>
    <w:rsid w:val="44FF00CC"/>
    <w:rsid w:val="451B0406"/>
    <w:rsid w:val="452651ED"/>
    <w:rsid w:val="452A5FC6"/>
    <w:rsid w:val="45460E0D"/>
    <w:rsid w:val="45497CFC"/>
    <w:rsid w:val="45585934"/>
    <w:rsid w:val="45627767"/>
    <w:rsid w:val="45E15240"/>
    <w:rsid w:val="45EE7A39"/>
    <w:rsid w:val="45F51BA5"/>
    <w:rsid w:val="46033FE3"/>
    <w:rsid w:val="461B76E4"/>
    <w:rsid w:val="461D5E44"/>
    <w:rsid w:val="46242774"/>
    <w:rsid w:val="464C5499"/>
    <w:rsid w:val="46600F59"/>
    <w:rsid w:val="46623CEE"/>
    <w:rsid w:val="466401A1"/>
    <w:rsid w:val="46744858"/>
    <w:rsid w:val="46A04BBE"/>
    <w:rsid w:val="46A95479"/>
    <w:rsid w:val="46C369D6"/>
    <w:rsid w:val="46D32A5B"/>
    <w:rsid w:val="472F6522"/>
    <w:rsid w:val="475520B0"/>
    <w:rsid w:val="47573126"/>
    <w:rsid w:val="479510AB"/>
    <w:rsid w:val="47CD6529"/>
    <w:rsid w:val="47E92D81"/>
    <w:rsid w:val="47F136E8"/>
    <w:rsid w:val="482A5EE3"/>
    <w:rsid w:val="483A3CA1"/>
    <w:rsid w:val="485778C8"/>
    <w:rsid w:val="48CB6C15"/>
    <w:rsid w:val="48CB7B54"/>
    <w:rsid w:val="48DB0195"/>
    <w:rsid w:val="48E5353B"/>
    <w:rsid w:val="48ED5F94"/>
    <w:rsid w:val="48FE2116"/>
    <w:rsid w:val="49044BE8"/>
    <w:rsid w:val="49105066"/>
    <w:rsid w:val="49486DC0"/>
    <w:rsid w:val="494E0026"/>
    <w:rsid w:val="49535B1F"/>
    <w:rsid w:val="497B558F"/>
    <w:rsid w:val="49BB0C2E"/>
    <w:rsid w:val="49BC4500"/>
    <w:rsid w:val="49C21B20"/>
    <w:rsid w:val="49F02C4C"/>
    <w:rsid w:val="4A0155CC"/>
    <w:rsid w:val="4A0F7CE8"/>
    <w:rsid w:val="4A144FB4"/>
    <w:rsid w:val="4A184DB6"/>
    <w:rsid w:val="4A2C58F1"/>
    <w:rsid w:val="4A3B6A23"/>
    <w:rsid w:val="4A58168F"/>
    <w:rsid w:val="4B0B7991"/>
    <w:rsid w:val="4B130265"/>
    <w:rsid w:val="4B4E0CA4"/>
    <w:rsid w:val="4B6F0EC8"/>
    <w:rsid w:val="4B81022E"/>
    <w:rsid w:val="4BD6470C"/>
    <w:rsid w:val="4BEF2C14"/>
    <w:rsid w:val="4C101EB3"/>
    <w:rsid w:val="4C3719AD"/>
    <w:rsid w:val="4C486620"/>
    <w:rsid w:val="4C8A740A"/>
    <w:rsid w:val="4CD05793"/>
    <w:rsid w:val="4CD3031C"/>
    <w:rsid w:val="4CDC1ED0"/>
    <w:rsid w:val="4CFC77FD"/>
    <w:rsid w:val="4D387220"/>
    <w:rsid w:val="4D6061AF"/>
    <w:rsid w:val="4D89412D"/>
    <w:rsid w:val="4DA823BB"/>
    <w:rsid w:val="4DB91223"/>
    <w:rsid w:val="4DC1754C"/>
    <w:rsid w:val="4E136476"/>
    <w:rsid w:val="4E4F241D"/>
    <w:rsid w:val="4E622199"/>
    <w:rsid w:val="4E686B67"/>
    <w:rsid w:val="4E7D26AF"/>
    <w:rsid w:val="4E870D2D"/>
    <w:rsid w:val="4E8824FB"/>
    <w:rsid w:val="4EED6635"/>
    <w:rsid w:val="4F1E505A"/>
    <w:rsid w:val="4FB96F97"/>
    <w:rsid w:val="4FCB5AA7"/>
    <w:rsid w:val="4FEE2D25"/>
    <w:rsid w:val="4FF508EE"/>
    <w:rsid w:val="501C6CBB"/>
    <w:rsid w:val="501F2769"/>
    <w:rsid w:val="50212737"/>
    <w:rsid w:val="50352C79"/>
    <w:rsid w:val="509269D5"/>
    <w:rsid w:val="509A76F6"/>
    <w:rsid w:val="50CC1917"/>
    <w:rsid w:val="50D92763"/>
    <w:rsid w:val="50FC313B"/>
    <w:rsid w:val="510859EE"/>
    <w:rsid w:val="510B3674"/>
    <w:rsid w:val="510C0730"/>
    <w:rsid w:val="510E238A"/>
    <w:rsid w:val="511D4355"/>
    <w:rsid w:val="51521B02"/>
    <w:rsid w:val="51EB0BC2"/>
    <w:rsid w:val="51ED3649"/>
    <w:rsid w:val="52196006"/>
    <w:rsid w:val="52AA000A"/>
    <w:rsid w:val="52C24C7E"/>
    <w:rsid w:val="52D8335A"/>
    <w:rsid w:val="52F20FEA"/>
    <w:rsid w:val="5337173B"/>
    <w:rsid w:val="53463E87"/>
    <w:rsid w:val="536F0A40"/>
    <w:rsid w:val="537A4728"/>
    <w:rsid w:val="53F54917"/>
    <w:rsid w:val="541F3EB6"/>
    <w:rsid w:val="549C412D"/>
    <w:rsid w:val="54AE0430"/>
    <w:rsid w:val="54AF7A87"/>
    <w:rsid w:val="54E20BA4"/>
    <w:rsid w:val="54F229AA"/>
    <w:rsid w:val="550C6257"/>
    <w:rsid w:val="550E189A"/>
    <w:rsid w:val="55110EE4"/>
    <w:rsid w:val="55162264"/>
    <w:rsid w:val="5523354C"/>
    <w:rsid w:val="5547634E"/>
    <w:rsid w:val="55524F2D"/>
    <w:rsid w:val="55B74969"/>
    <w:rsid w:val="55D55349"/>
    <w:rsid w:val="56190D33"/>
    <w:rsid w:val="56301712"/>
    <w:rsid w:val="56433685"/>
    <w:rsid w:val="56490486"/>
    <w:rsid w:val="564D1E6D"/>
    <w:rsid w:val="566C6A10"/>
    <w:rsid w:val="56963FC3"/>
    <w:rsid w:val="56C21EFB"/>
    <w:rsid w:val="56D3594D"/>
    <w:rsid w:val="56F65CEE"/>
    <w:rsid w:val="56FD654C"/>
    <w:rsid w:val="57427EA9"/>
    <w:rsid w:val="575E31F2"/>
    <w:rsid w:val="57622D6B"/>
    <w:rsid w:val="5772234A"/>
    <w:rsid w:val="577F28C7"/>
    <w:rsid w:val="57803FD4"/>
    <w:rsid w:val="579A5A20"/>
    <w:rsid w:val="57A64193"/>
    <w:rsid w:val="57AA62F4"/>
    <w:rsid w:val="57C46E7C"/>
    <w:rsid w:val="57E411DB"/>
    <w:rsid w:val="57F31F47"/>
    <w:rsid w:val="581A195B"/>
    <w:rsid w:val="58263758"/>
    <w:rsid w:val="584D7C89"/>
    <w:rsid w:val="58564960"/>
    <w:rsid w:val="58724F56"/>
    <w:rsid w:val="588419AA"/>
    <w:rsid w:val="58C757E2"/>
    <w:rsid w:val="590428A5"/>
    <w:rsid w:val="591A2206"/>
    <w:rsid w:val="59384930"/>
    <w:rsid w:val="594C591D"/>
    <w:rsid w:val="595F3933"/>
    <w:rsid w:val="597D5E4D"/>
    <w:rsid w:val="598F44D9"/>
    <w:rsid w:val="59AF2E29"/>
    <w:rsid w:val="59F111B9"/>
    <w:rsid w:val="5A152ADF"/>
    <w:rsid w:val="5A3955CC"/>
    <w:rsid w:val="5A701C46"/>
    <w:rsid w:val="5A71777F"/>
    <w:rsid w:val="5A7458B8"/>
    <w:rsid w:val="5AAD5397"/>
    <w:rsid w:val="5ACB1666"/>
    <w:rsid w:val="5ADA1004"/>
    <w:rsid w:val="5AE56EA4"/>
    <w:rsid w:val="5AF70E30"/>
    <w:rsid w:val="5B0049CA"/>
    <w:rsid w:val="5B123C15"/>
    <w:rsid w:val="5B2F265F"/>
    <w:rsid w:val="5B6E5A9F"/>
    <w:rsid w:val="5BA127FC"/>
    <w:rsid w:val="5BCF72D8"/>
    <w:rsid w:val="5BEF010E"/>
    <w:rsid w:val="5BFA4782"/>
    <w:rsid w:val="5C03376C"/>
    <w:rsid w:val="5C4C4B91"/>
    <w:rsid w:val="5C620070"/>
    <w:rsid w:val="5C8D3B7F"/>
    <w:rsid w:val="5C8F2BBA"/>
    <w:rsid w:val="5CB0230E"/>
    <w:rsid w:val="5CF77BAB"/>
    <w:rsid w:val="5D1A6C78"/>
    <w:rsid w:val="5D30144D"/>
    <w:rsid w:val="5D380F1A"/>
    <w:rsid w:val="5D4E362B"/>
    <w:rsid w:val="5D977E03"/>
    <w:rsid w:val="5DB11DE6"/>
    <w:rsid w:val="5DBC44E9"/>
    <w:rsid w:val="5DC8429C"/>
    <w:rsid w:val="5E026BA1"/>
    <w:rsid w:val="5E2067FF"/>
    <w:rsid w:val="5E281158"/>
    <w:rsid w:val="5E630057"/>
    <w:rsid w:val="5E7F1087"/>
    <w:rsid w:val="5EAA3E54"/>
    <w:rsid w:val="5EBE15C7"/>
    <w:rsid w:val="5EC04E80"/>
    <w:rsid w:val="5EC534F6"/>
    <w:rsid w:val="5ECB35D0"/>
    <w:rsid w:val="5EFE0D55"/>
    <w:rsid w:val="5EFE5E28"/>
    <w:rsid w:val="5F0943C0"/>
    <w:rsid w:val="5F0E2B62"/>
    <w:rsid w:val="5F1C331A"/>
    <w:rsid w:val="5F272312"/>
    <w:rsid w:val="5F320514"/>
    <w:rsid w:val="5F326ABB"/>
    <w:rsid w:val="5F3F3327"/>
    <w:rsid w:val="5F5B23F7"/>
    <w:rsid w:val="5F6A0A92"/>
    <w:rsid w:val="5F7A0B1F"/>
    <w:rsid w:val="5FAF18FA"/>
    <w:rsid w:val="5FD95C80"/>
    <w:rsid w:val="5FE84D2D"/>
    <w:rsid w:val="60107EBF"/>
    <w:rsid w:val="602228FD"/>
    <w:rsid w:val="608A12B5"/>
    <w:rsid w:val="60A117AE"/>
    <w:rsid w:val="60BD098D"/>
    <w:rsid w:val="61231892"/>
    <w:rsid w:val="6136136C"/>
    <w:rsid w:val="61376264"/>
    <w:rsid w:val="613C1230"/>
    <w:rsid w:val="614E1BA9"/>
    <w:rsid w:val="61537187"/>
    <w:rsid w:val="6155027F"/>
    <w:rsid w:val="615B0F41"/>
    <w:rsid w:val="61655C5C"/>
    <w:rsid w:val="616F4697"/>
    <w:rsid w:val="6174139C"/>
    <w:rsid w:val="61776BCA"/>
    <w:rsid w:val="617C6495"/>
    <w:rsid w:val="61BD0199"/>
    <w:rsid w:val="61D04BC3"/>
    <w:rsid w:val="62166881"/>
    <w:rsid w:val="621C1B9E"/>
    <w:rsid w:val="62310C24"/>
    <w:rsid w:val="62340EC8"/>
    <w:rsid w:val="62647E76"/>
    <w:rsid w:val="62A3100F"/>
    <w:rsid w:val="62C92369"/>
    <w:rsid w:val="62D4595A"/>
    <w:rsid w:val="630655AE"/>
    <w:rsid w:val="63127896"/>
    <w:rsid w:val="633002B3"/>
    <w:rsid w:val="63457DBD"/>
    <w:rsid w:val="634A4E72"/>
    <w:rsid w:val="634A7AE7"/>
    <w:rsid w:val="6360128C"/>
    <w:rsid w:val="63A4682B"/>
    <w:rsid w:val="63AD7D3F"/>
    <w:rsid w:val="63C81118"/>
    <w:rsid w:val="63E7635A"/>
    <w:rsid w:val="6408270C"/>
    <w:rsid w:val="64107CBA"/>
    <w:rsid w:val="641C31A1"/>
    <w:rsid w:val="64293C45"/>
    <w:rsid w:val="64352C21"/>
    <w:rsid w:val="64367098"/>
    <w:rsid w:val="64383165"/>
    <w:rsid w:val="644D61C7"/>
    <w:rsid w:val="64774474"/>
    <w:rsid w:val="648D6230"/>
    <w:rsid w:val="64923598"/>
    <w:rsid w:val="64C41301"/>
    <w:rsid w:val="64C4652D"/>
    <w:rsid w:val="64DA245A"/>
    <w:rsid w:val="64EA5374"/>
    <w:rsid w:val="652A57D5"/>
    <w:rsid w:val="653A1B3C"/>
    <w:rsid w:val="655B7658"/>
    <w:rsid w:val="65783687"/>
    <w:rsid w:val="65A85A3A"/>
    <w:rsid w:val="65D201EA"/>
    <w:rsid w:val="65D87675"/>
    <w:rsid w:val="65D979E9"/>
    <w:rsid w:val="65F47804"/>
    <w:rsid w:val="660D7681"/>
    <w:rsid w:val="66336CF4"/>
    <w:rsid w:val="665F0C05"/>
    <w:rsid w:val="666A207D"/>
    <w:rsid w:val="667B78EC"/>
    <w:rsid w:val="66C71EC8"/>
    <w:rsid w:val="66CC596C"/>
    <w:rsid w:val="66F93F5E"/>
    <w:rsid w:val="673565FE"/>
    <w:rsid w:val="6743387B"/>
    <w:rsid w:val="674A615D"/>
    <w:rsid w:val="674C1365"/>
    <w:rsid w:val="675D28E8"/>
    <w:rsid w:val="6766183D"/>
    <w:rsid w:val="6773320D"/>
    <w:rsid w:val="677D42F6"/>
    <w:rsid w:val="67827CEE"/>
    <w:rsid w:val="679B1933"/>
    <w:rsid w:val="67A15B7C"/>
    <w:rsid w:val="67E25BC7"/>
    <w:rsid w:val="67F86D8A"/>
    <w:rsid w:val="68030A35"/>
    <w:rsid w:val="680E2F36"/>
    <w:rsid w:val="6846757A"/>
    <w:rsid w:val="687A681D"/>
    <w:rsid w:val="68896BC6"/>
    <w:rsid w:val="68B963BD"/>
    <w:rsid w:val="68CC27EF"/>
    <w:rsid w:val="68E37028"/>
    <w:rsid w:val="68E8642E"/>
    <w:rsid w:val="68EF0003"/>
    <w:rsid w:val="6909297E"/>
    <w:rsid w:val="69483CCB"/>
    <w:rsid w:val="69AD7269"/>
    <w:rsid w:val="69B55D5F"/>
    <w:rsid w:val="69BC0840"/>
    <w:rsid w:val="69C326B2"/>
    <w:rsid w:val="69CB650D"/>
    <w:rsid w:val="69D32387"/>
    <w:rsid w:val="69DC146C"/>
    <w:rsid w:val="6A0E15C0"/>
    <w:rsid w:val="6A2E363D"/>
    <w:rsid w:val="6A3B7A6E"/>
    <w:rsid w:val="6A4E5974"/>
    <w:rsid w:val="6A6F65C4"/>
    <w:rsid w:val="6A7A4C3D"/>
    <w:rsid w:val="6A991E94"/>
    <w:rsid w:val="6AE97732"/>
    <w:rsid w:val="6AF57552"/>
    <w:rsid w:val="6B0120DA"/>
    <w:rsid w:val="6B1C77CF"/>
    <w:rsid w:val="6B1D6A40"/>
    <w:rsid w:val="6B520F3C"/>
    <w:rsid w:val="6B522C68"/>
    <w:rsid w:val="6B982BDC"/>
    <w:rsid w:val="6BA522E9"/>
    <w:rsid w:val="6BC725EF"/>
    <w:rsid w:val="6BFF4D9C"/>
    <w:rsid w:val="6C547389"/>
    <w:rsid w:val="6C8B60DB"/>
    <w:rsid w:val="6CA35E0A"/>
    <w:rsid w:val="6CB72120"/>
    <w:rsid w:val="6CF23343"/>
    <w:rsid w:val="6D132556"/>
    <w:rsid w:val="6D4B2AB3"/>
    <w:rsid w:val="6D6F350A"/>
    <w:rsid w:val="6DAB5A23"/>
    <w:rsid w:val="6DE03F0D"/>
    <w:rsid w:val="6E3E604C"/>
    <w:rsid w:val="6E6E727D"/>
    <w:rsid w:val="6EBC1FC5"/>
    <w:rsid w:val="6EC218EC"/>
    <w:rsid w:val="6ECA43AA"/>
    <w:rsid w:val="6F256A0A"/>
    <w:rsid w:val="6F272E8D"/>
    <w:rsid w:val="6F2801E3"/>
    <w:rsid w:val="6F2F31EF"/>
    <w:rsid w:val="6F3031F2"/>
    <w:rsid w:val="6F490D61"/>
    <w:rsid w:val="6F6B2FFD"/>
    <w:rsid w:val="6F85308E"/>
    <w:rsid w:val="6F8D2879"/>
    <w:rsid w:val="6F9728C7"/>
    <w:rsid w:val="6F9B386E"/>
    <w:rsid w:val="6FA36659"/>
    <w:rsid w:val="6FD27390"/>
    <w:rsid w:val="6FDC4E71"/>
    <w:rsid w:val="6FDD3D20"/>
    <w:rsid w:val="6FDE2969"/>
    <w:rsid w:val="6FF654E7"/>
    <w:rsid w:val="6FF911DE"/>
    <w:rsid w:val="6FFB46E7"/>
    <w:rsid w:val="700F22BF"/>
    <w:rsid w:val="701045F9"/>
    <w:rsid w:val="70155E91"/>
    <w:rsid w:val="7017686C"/>
    <w:rsid w:val="7020504D"/>
    <w:rsid w:val="70221FB7"/>
    <w:rsid w:val="703343A1"/>
    <w:rsid w:val="703B2D36"/>
    <w:rsid w:val="70462EF1"/>
    <w:rsid w:val="704D6DE7"/>
    <w:rsid w:val="70504B74"/>
    <w:rsid w:val="707D7D43"/>
    <w:rsid w:val="70C26BF8"/>
    <w:rsid w:val="70CB7386"/>
    <w:rsid w:val="70F5342E"/>
    <w:rsid w:val="71022C75"/>
    <w:rsid w:val="71211899"/>
    <w:rsid w:val="713B6344"/>
    <w:rsid w:val="715720EF"/>
    <w:rsid w:val="715C4A88"/>
    <w:rsid w:val="716D422C"/>
    <w:rsid w:val="71787C2D"/>
    <w:rsid w:val="717F3BEB"/>
    <w:rsid w:val="717F6C52"/>
    <w:rsid w:val="71E043AA"/>
    <w:rsid w:val="71F65166"/>
    <w:rsid w:val="72081116"/>
    <w:rsid w:val="723C36B6"/>
    <w:rsid w:val="72517F58"/>
    <w:rsid w:val="72557EEF"/>
    <w:rsid w:val="72606C8E"/>
    <w:rsid w:val="72847FEA"/>
    <w:rsid w:val="728E4680"/>
    <w:rsid w:val="729130E1"/>
    <w:rsid w:val="729F6320"/>
    <w:rsid w:val="72AE5ACF"/>
    <w:rsid w:val="72C27673"/>
    <w:rsid w:val="730B7EF5"/>
    <w:rsid w:val="736E102F"/>
    <w:rsid w:val="73807352"/>
    <w:rsid w:val="741555EA"/>
    <w:rsid w:val="741709BC"/>
    <w:rsid w:val="74292673"/>
    <w:rsid w:val="74576634"/>
    <w:rsid w:val="746077D4"/>
    <w:rsid w:val="749018A2"/>
    <w:rsid w:val="74A34E0E"/>
    <w:rsid w:val="74B25E36"/>
    <w:rsid w:val="74B35591"/>
    <w:rsid w:val="74B5566D"/>
    <w:rsid w:val="750A2CD7"/>
    <w:rsid w:val="751B0054"/>
    <w:rsid w:val="75264970"/>
    <w:rsid w:val="754378D1"/>
    <w:rsid w:val="75595C78"/>
    <w:rsid w:val="7589124B"/>
    <w:rsid w:val="759335A8"/>
    <w:rsid w:val="75B17801"/>
    <w:rsid w:val="75D53122"/>
    <w:rsid w:val="76033D8F"/>
    <w:rsid w:val="760A4D91"/>
    <w:rsid w:val="76126014"/>
    <w:rsid w:val="76133056"/>
    <w:rsid w:val="762650BF"/>
    <w:rsid w:val="762A53DF"/>
    <w:rsid w:val="7633568C"/>
    <w:rsid w:val="764334F2"/>
    <w:rsid w:val="76DF40F1"/>
    <w:rsid w:val="76E575A6"/>
    <w:rsid w:val="77096F7C"/>
    <w:rsid w:val="77103403"/>
    <w:rsid w:val="772518D4"/>
    <w:rsid w:val="773210A0"/>
    <w:rsid w:val="77324E93"/>
    <w:rsid w:val="77462347"/>
    <w:rsid w:val="774A7709"/>
    <w:rsid w:val="776A712E"/>
    <w:rsid w:val="77782A01"/>
    <w:rsid w:val="77B53160"/>
    <w:rsid w:val="77B565DF"/>
    <w:rsid w:val="77B75D2D"/>
    <w:rsid w:val="77C25187"/>
    <w:rsid w:val="77D66CB1"/>
    <w:rsid w:val="77D83992"/>
    <w:rsid w:val="77FC6254"/>
    <w:rsid w:val="77FE622B"/>
    <w:rsid w:val="78391EE2"/>
    <w:rsid w:val="784125D0"/>
    <w:rsid w:val="78850504"/>
    <w:rsid w:val="78955E3B"/>
    <w:rsid w:val="789D06D4"/>
    <w:rsid w:val="78EF290F"/>
    <w:rsid w:val="79D279ED"/>
    <w:rsid w:val="7A027F8D"/>
    <w:rsid w:val="7A303861"/>
    <w:rsid w:val="7A4D5B40"/>
    <w:rsid w:val="7A895C71"/>
    <w:rsid w:val="7A927CA8"/>
    <w:rsid w:val="7A99333D"/>
    <w:rsid w:val="7A99744C"/>
    <w:rsid w:val="7AB14320"/>
    <w:rsid w:val="7AE75F94"/>
    <w:rsid w:val="7AEC37C4"/>
    <w:rsid w:val="7B2D5C91"/>
    <w:rsid w:val="7B63075D"/>
    <w:rsid w:val="7BB51E94"/>
    <w:rsid w:val="7BCA3981"/>
    <w:rsid w:val="7BD35FFD"/>
    <w:rsid w:val="7BEC4E19"/>
    <w:rsid w:val="7BF32349"/>
    <w:rsid w:val="7BFB50F4"/>
    <w:rsid w:val="7C006DBE"/>
    <w:rsid w:val="7C061A6C"/>
    <w:rsid w:val="7C2B3C99"/>
    <w:rsid w:val="7C2D4D0F"/>
    <w:rsid w:val="7C492337"/>
    <w:rsid w:val="7C4F49C1"/>
    <w:rsid w:val="7CB77BE8"/>
    <w:rsid w:val="7CBC393D"/>
    <w:rsid w:val="7CBD6589"/>
    <w:rsid w:val="7CDE70A3"/>
    <w:rsid w:val="7CE84DCF"/>
    <w:rsid w:val="7D281D9B"/>
    <w:rsid w:val="7D3A0606"/>
    <w:rsid w:val="7DF84014"/>
    <w:rsid w:val="7E0877F7"/>
    <w:rsid w:val="7E57112E"/>
    <w:rsid w:val="7E5C089A"/>
    <w:rsid w:val="7E9A086F"/>
    <w:rsid w:val="7E9E0A17"/>
    <w:rsid w:val="7EDD62F1"/>
    <w:rsid w:val="7F322CC8"/>
    <w:rsid w:val="7F3373D6"/>
    <w:rsid w:val="7F5925C1"/>
    <w:rsid w:val="7F853FCE"/>
    <w:rsid w:val="7F906F5B"/>
    <w:rsid w:val="7F9769EB"/>
    <w:rsid w:val="7F9D1231"/>
    <w:rsid w:val="7FCA4F46"/>
    <w:rsid w:val="7FCC59BA"/>
    <w:rsid w:val="7FF15A8A"/>
    <w:rsid w:val="7FF50A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9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qFormat="1" w:unhideWhenUsed="0" w:uiPriority="0" w:semiHidden="0"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9"/>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70"/>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96"/>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102"/>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5"/>
    <w:basedOn w:val="1"/>
    <w:next w:val="1"/>
    <w:link w:val="104"/>
    <w:qFormat/>
    <w:uiPriority w:val="0"/>
    <w:pPr>
      <w:keepNext/>
      <w:keepLines/>
      <w:spacing w:before="280" w:after="290" w:line="376" w:lineRule="auto"/>
      <w:outlineLvl w:val="4"/>
    </w:pPr>
    <w:rPr>
      <w:b/>
      <w:bCs/>
      <w:sz w:val="28"/>
      <w:szCs w:val="28"/>
    </w:rPr>
  </w:style>
  <w:style w:type="paragraph" w:styleId="8">
    <w:name w:val="heading 6"/>
    <w:basedOn w:val="1"/>
    <w:next w:val="1"/>
    <w:link w:val="105"/>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link w:val="106"/>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10">
    <w:name w:val="heading 8"/>
    <w:basedOn w:val="1"/>
    <w:next w:val="1"/>
    <w:link w:val="107"/>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1">
    <w:name w:val="heading 9"/>
    <w:basedOn w:val="1"/>
    <w:next w:val="1"/>
    <w:link w:val="108"/>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customStyle="1" w:styleId="2">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12">
    <w:name w:val="toc 7"/>
    <w:basedOn w:val="1"/>
    <w:next w:val="1"/>
    <w:qFormat/>
    <w:uiPriority w:val="99"/>
    <w:pPr>
      <w:ind w:left="1260"/>
      <w:jc w:val="left"/>
    </w:pPr>
    <w:rPr>
      <w:rFonts w:ascii="Calibri" w:hAnsi="Calibri" w:cs="Calibri"/>
      <w:sz w:val="18"/>
      <w:szCs w:val="18"/>
    </w:rPr>
  </w:style>
  <w:style w:type="paragraph" w:styleId="13">
    <w:name w:val="List Number"/>
    <w:basedOn w:val="1"/>
    <w:qFormat/>
    <w:uiPriority w:val="0"/>
    <w:pPr>
      <w:widowControl/>
      <w:numPr>
        <w:ilvl w:val="0"/>
        <w:numId w:val="1"/>
      </w:numPr>
      <w:tabs>
        <w:tab w:val="left" w:pos="454"/>
        <w:tab w:val="left" w:pos="720"/>
        <w:tab w:val="clear" w:pos="900"/>
      </w:tabs>
      <w:spacing w:after="50" w:afterLines="50"/>
      <w:ind w:left="454" w:hanging="284"/>
      <w:jc w:val="left"/>
    </w:pPr>
    <w:rPr>
      <w:kern w:val="0"/>
      <w:sz w:val="24"/>
      <w:szCs w:val="20"/>
    </w:rPr>
  </w:style>
  <w:style w:type="paragraph" w:styleId="14">
    <w:name w:val="Normal Indent"/>
    <w:basedOn w:val="1"/>
    <w:link w:val="71"/>
    <w:qFormat/>
    <w:uiPriority w:val="0"/>
    <w:pPr>
      <w:ind w:firstLine="420"/>
    </w:pPr>
    <w:rPr>
      <w:rFonts w:asciiTheme="minorHAnsi" w:hAnsiTheme="minorHAnsi" w:eastAsiaTheme="minorEastAsia" w:cstheme="minorBidi"/>
      <w:szCs w:val="22"/>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Document Map"/>
    <w:basedOn w:val="1"/>
    <w:link w:val="128"/>
    <w:semiHidden/>
    <w:qFormat/>
    <w:uiPriority w:val="0"/>
    <w:pPr>
      <w:shd w:val="clear" w:color="auto" w:fill="000080"/>
    </w:pPr>
  </w:style>
  <w:style w:type="paragraph" w:styleId="17">
    <w:name w:val="annotation text"/>
    <w:basedOn w:val="1"/>
    <w:link w:val="129"/>
    <w:unhideWhenUsed/>
    <w:qFormat/>
    <w:uiPriority w:val="0"/>
    <w:pPr>
      <w:jc w:val="left"/>
    </w:pPr>
  </w:style>
  <w:style w:type="paragraph" w:styleId="18">
    <w:name w:val="Body Text 3"/>
    <w:basedOn w:val="1"/>
    <w:link w:val="78"/>
    <w:qFormat/>
    <w:uiPriority w:val="0"/>
    <w:pPr>
      <w:snapToGrid w:val="0"/>
      <w:spacing w:before="50" w:after="50"/>
    </w:pPr>
    <w:rPr>
      <w:rFonts w:hAnsi="宋体" w:eastAsia="仿宋_GB2312"/>
      <w:b/>
      <w:bCs/>
      <w:sz w:val="24"/>
      <w:szCs w:val="20"/>
    </w:rPr>
  </w:style>
  <w:style w:type="paragraph" w:styleId="19">
    <w:name w:val="Body Text"/>
    <w:basedOn w:val="1"/>
    <w:next w:val="20"/>
    <w:link w:val="81"/>
    <w:qFormat/>
    <w:uiPriority w:val="99"/>
    <w:pPr>
      <w:spacing w:after="120" w:line="320" w:lineRule="exact"/>
      <w:ind w:firstLine="422"/>
    </w:pPr>
    <w:rPr>
      <w:rFonts w:ascii="宋体" w:hAnsi="宋体" w:cs="宋体"/>
      <w:color w:val="000000" w:themeColor="text1"/>
      <w:szCs w:val="21"/>
      <w14:textFill>
        <w14:solidFill>
          <w14:schemeClr w14:val="tx1"/>
        </w14:solidFill>
      </w14:textFill>
    </w:rPr>
  </w:style>
  <w:style w:type="paragraph" w:styleId="20">
    <w:name w:val="Body Text First Indent"/>
    <w:basedOn w:val="19"/>
    <w:next w:val="21"/>
    <w:qFormat/>
    <w:uiPriority w:val="99"/>
    <w:pPr>
      <w:autoSpaceDE w:val="0"/>
      <w:autoSpaceDN w:val="0"/>
      <w:adjustRightInd w:val="0"/>
      <w:spacing w:after="0"/>
      <w:jc w:val="left"/>
    </w:pPr>
    <w:rPr>
      <w:kern w:val="0"/>
      <w:szCs w:val="20"/>
    </w:rPr>
  </w:style>
  <w:style w:type="paragraph" w:styleId="21">
    <w:name w:val="toc 6"/>
    <w:basedOn w:val="1"/>
    <w:next w:val="1"/>
    <w:qFormat/>
    <w:uiPriority w:val="39"/>
    <w:pPr>
      <w:ind w:left="1050"/>
      <w:jc w:val="left"/>
    </w:pPr>
    <w:rPr>
      <w:rFonts w:ascii="Calibri" w:hAnsi="Calibri" w:cs="Calibri"/>
      <w:sz w:val="18"/>
      <w:szCs w:val="18"/>
    </w:rPr>
  </w:style>
  <w:style w:type="paragraph" w:styleId="22">
    <w:name w:val="Body Text Indent"/>
    <w:basedOn w:val="1"/>
    <w:link w:val="75"/>
    <w:qFormat/>
    <w:uiPriority w:val="0"/>
    <w:pPr>
      <w:spacing w:line="200" w:lineRule="exact"/>
      <w:ind w:firstLine="301"/>
    </w:pPr>
    <w:rPr>
      <w:rFonts w:ascii="宋体" w:hAnsi="Courier New" w:eastAsiaTheme="minorEastAsia" w:cstheme="minorBidi"/>
      <w:spacing w:val="-4"/>
      <w:sz w:val="18"/>
      <w:szCs w:val="22"/>
    </w:rPr>
  </w:style>
  <w:style w:type="paragraph" w:styleId="23">
    <w:name w:val="List Number 3"/>
    <w:basedOn w:val="1"/>
    <w:qFormat/>
    <w:uiPriority w:val="0"/>
    <w:pPr>
      <w:numPr>
        <w:ilvl w:val="0"/>
        <w:numId w:val="2"/>
      </w:numPr>
    </w:pPr>
  </w:style>
  <w:style w:type="paragraph" w:styleId="24">
    <w:name w:val="List 2"/>
    <w:basedOn w:val="1"/>
    <w:qFormat/>
    <w:uiPriority w:val="0"/>
    <w:pPr>
      <w:ind w:left="100" w:leftChars="200" w:hanging="200" w:hangingChars="200"/>
    </w:pPr>
    <w:rPr>
      <w:sz w:val="28"/>
    </w:rPr>
  </w:style>
  <w:style w:type="paragraph" w:styleId="25">
    <w:name w:val="Block Text"/>
    <w:basedOn w:val="1"/>
    <w:qFormat/>
    <w:uiPriority w:val="99"/>
    <w:pPr>
      <w:spacing w:line="240" w:lineRule="exact"/>
      <w:ind w:left="475" w:leftChars="240" w:right="578" w:rightChars="292" w:firstLine="473"/>
    </w:pPr>
    <w:rPr>
      <w:rFonts w:ascii="宋体"/>
      <w:szCs w:val="21"/>
    </w:rPr>
  </w:style>
  <w:style w:type="paragraph" w:styleId="26">
    <w:name w:val="index 4"/>
    <w:basedOn w:val="1"/>
    <w:next w:val="1"/>
    <w:qFormat/>
    <w:uiPriority w:val="0"/>
    <w:pPr>
      <w:ind w:left="600" w:leftChars="600"/>
    </w:pPr>
    <w:rPr>
      <w:rFonts w:ascii="宋体"/>
      <w:sz w:val="24"/>
    </w:rPr>
  </w:style>
  <w:style w:type="paragraph" w:styleId="27">
    <w:name w:val="toc 5"/>
    <w:basedOn w:val="1"/>
    <w:next w:val="1"/>
    <w:qFormat/>
    <w:uiPriority w:val="39"/>
    <w:pPr>
      <w:ind w:left="840"/>
      <w:jc w:val="left"/>
    </w:pPr>
    <w:rPr>
      <w:rFonts w:ascii="Calibri" w:hAnsi="Calibri" w:cs="Calibri"/>
      <w:sz w:val="18"/>
      <w:szCs w:val="18"/>
    </w:rPr>
  </w:style>
  <w:style w:type="paragraph" w:styleId="28">
    <w:name w:val="toc 3"/>
    <w:basedOn w:val="1"/>
    <w:next w:val="1"/>
    <w:qFormat/>
    <w:uiPriority w:val="39"/>
    <w:pPr>
      <w:ind w:left="840" w:leftChars="400"/>
    </w:pPr>
  </w:style>
  <w:style w:type="paragraph" w:styleId="29">
    <w:name w:val="Plain Text"/>
    <w:basedOn w:val="1"/>
    <w:link w:val="74"/>
    <w:qFormat/>
    <w:uiPriority w:val="0"/>
    <w:pPr>
      <w:spacing w:before="156" w:beforeLines="50" w:after="156" w:afterLines="50" w:line="400" w:lineRule="exact"/>
    </w:pPr>
    <w:rPr>
      <w:rFonts w:ascii="宋体" w:hAnsi="Courier New" w:eastAsiaTheme="minorEastAsia" w:cstheme="minorBidi"/>
      <w:sz w:val="24"/>
    </w:rPr>
  </w:style>
  <w:style w:type="paragraph" w:styleId="30">
    <w:name w:val="toc 8"/>
    <w:basedOn w:val="1"/>
    <w:next w:val="1"/>
    <w:qFormat/>
    <w:uiPriority w:val="39"/>
    <w:pPr>
      <w:ind w:left="1470"/>
      <w:jc w:val="left"/>
    </w:pPr>
    <w:rPr>
      <w:rFonts w:ascii="Calibri" w:hAnsi="Calibri" w:cs="Calibri"/>
      <w:sz w:val="18"/>
      <w:szCs w:val="18"/>
    </w:rPr>
  </w:style>
  <w:style w:type="paragraph" w:styleId="31">
    <w:name w:val="Date"/>
    <w:basedOn w:val="1"/>
    <w:next w:val="1"/>
    <w:link w:val="87"/>
    <w:qFormat/>
    <w:uiPriority w:val="0"/>
    <w:pPr>
      <w:ind w:left="2500" w:leftChars="2500"/>
    </w:pPr>
    <w:rPr>
      <w:rFonts w:eastAsia="楷体_GB2312"/>
      <w:sz w:val="32"/>
      <w:szCs w:val="20"/>
    </w:rPr>
  </w:style>
  <w:style w:type="paragraph" w:styleId="32">
    <w:name w:val="Body Text Indent 2"/>
    <w:basedOn w:val="1"/>
    <w:link w:val="88"/>
    <w:qFormat/>
    <w:uiPriority w:val="0"/>
    <w:pPr>
      <w:snapToGrid w:val="0"/>
      <w:ind w:firstLine="542" w:firstLineChars="225"/>
    </w:pPr>
    <w:rPr>
      <w:rFonts w:ascii="仿宋_GB2312" w:hAnsi="宋体" w:cs="Arial"/>
      <w:b/>
      <w:bCs/>
      <w:color w:val="000000"/>
      <w:sz w:val="24"/>
    </w:rPr>
  </w:style>
  <w:style w:type="paragraph" w:styleId="33">
    <w:name w:val="Balloon Text"/>
    <w:basedOn w:val="1"/>
    <w:link w:val="86"/>
    <w:qFormat/>
    <w:uiPriority w:val="0"/>
    <w:rPr>
      <w:sz w:val="18"/>
      <w:szCs w:val="18"/>
    </w:rPr>
  </w:style>
  <w:style w:type="paragraph" w:styleId="34">
    <w:name w:val="footer"/>
    <w:basedOn w:val="1"/>
    <w:link w:val="68"/>
    <w:unhideWhenUsed/>
    <w:qFormat/>
    <w:uiPriority w:val="99"/>
    <w:pPr>
      <w:tabs>
        <w:tab w:val="center" w:pos="4153"/>
        <w:tab w:val="right" w:pos="8306"/>
      </w:tabs>
      <w:snapToGrid w:val="0"/>
      <w:jc w:val="left"/>
    </w:pPr>
    <w:rPr>
      <w:sz w:val="18"/>
      <w:szCs w:val="18"/>
    </w:rPr>
  </w:style>
  <w:style w:type="paragraph" w:styleId="35">
    <w:name w:val="header"/>
    <w:basedOn w:val="1"/>
    <w:link w:val="67"/>
    <w:unhideWhenUsed/>
    <w:qFormat/>
    <w:uiPriority w:val="0"/>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39"/>
  </w:style>
  <w:style w:type="paragraph" w:styleId="37">
    <w:name w:val="toc 4"/>
    <w:basedOn w:val="1"/>
    <w:next w:val="1"/>
    <w:qFormat/>
    <w:uiPriority w:val="39"/>
    <w:pPr>
      <w:ind w:left="630"/>
      <w:jc w:val="left"/>
    </w:pPr>
    <w:rPr>
      <w:rFonts w:ascii="Calibri" w:hAnsi="Calibri" w:cs="Calibri"/>
      <w:sz w:val="18"/>
      <w:szCs w:val="18"/>
    </w:rPr>
  </w:style>
  <w:style w:type="paragraph" w:styleId="38">
    <w:name w:val="List"/>
    <w:basedOn w:val="1"/>
    <w:qFormat/>
    <w:uiPriority w:val="0"/>
    <w:pPr>
      <w:ind w:left="200" w:hanging="200" w:hangingChars="200"/>
    </w:pPr>
    <w:rPr>
      <w:sz w:val="28"/>
    </w:rPr>
  </w:style>
  <w:style w:type="paragraph" w:styleId="39">
    <w:name w:val="footnote text"/>
    <w:basedOn w:val="1"/>
    <w:link w:val="119"/>
    <w:qFormat/>
    <w:uiPriority w:val="0"/>
    <w:pPr>
      <w:snapToGrid w:val="0"/>
      <w:jc w:val="left"/>
    </w:pPr>
    <w:rPr>
      <w:kern w:val="0"/>
      <w:sz w:val="18"/>
      <w:szCs w:val="18"/>
    </w:rPr>
  </w:style>
  <w:style w:type="paragraph" w:styleId="40">
    <w:name w:val="Body Text Indent 3"/>
    <w:basedOn w:val="1"/>
    <w:link w:val="76"/>
    <w:qFormat/>
    <w:uiPriority w:val="0"/>
    <w:pPr>
      <w:snapToGrid w:val="0"/>
      <w:ind w:firstLine="480" w:firstLineChars="200"/>
      <w:jc w:val="left"/>
    </w:pPr>
    <w:rPr>
      <w:rFonts w:ascii="仿宋_GB2312" w:hAnsi="宋体" w:eastAsia="仿宋_GB2312" w:cstheme="minorBidi"/>
      <w:color w:val="000000"/>
      <w:sz w:val="24"/>
    </w:rPr>
  </w:style>
  <w:style w:type="paragraph" w:styleId="41">
    <w:name w:val="toc 2"/>
    <w:basedOn w:val="1"/>
    <w:next w:val="1"/>
    <w:qFormat/>
    <w:uiPriority w:val="39"/>
    <w:pPr>
      <w:ind w:left="420" w:leftChars="200"/>
    </w:pPr>
  </w:style>
  <w:style w:type="paragraph" w:styleId="42">
    <w:name w:val="toc 9"/>
    <w:basedOn w:val="1"/>
    <w:next w:val="1"/>
    <w:qFormat/>
    <w:uiPriority w:val="39"/>
    <w:pPr>
      <w:ind w:left="1680"/>
      <w:jc w:val="left"/>
    </w:pPr>
    <w:rPr>
      <w:rFonts w:ascii="Calibri" w:hAnsi="Calibri" w:cs="Calibri"/>
      <w:sz w:val="18"/>
      <w:szCs w:val="18"/>
    </w:rPr>
  </w:style>
  <w:style w:type="paragraph" w:styleId="43">
    <w:name w:val="Body Text 2"/>
    <w:basedOn w:val="1"/>
    <w:link w:val="85"/>
    <w:qFormat/>
    <w:uiPriority w:val="0"/>
    <w:pPr>
      <w:widowControl/>
      <w:snapToGrid w:val="0"/>
      <w:spacing w:before="50" w:after="156" w:afterLines="50" w:line="400" w:lineRule="exact"/>
      <w:jc w:val="left"/>
    </w:pPr>
    <w:rPr>
      <w:rFonts w:ascii="宋体" w:hAnsi="宋体"/>
      <w:color w:val="000000"/>
      <w:sz w:val="24"/>
    </w:rPr>
  </w:style>
  <w:style w:type="paragraph" w:styleId="44">
    <w:name w:val="HTML Preformatted"/>
    <w:basedOn w:val="1"/>
    <w:link w:val="7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s="Arial Unicode MS"/>
      <w:color w:val="000000"/>
      <w:szCs w:val="22"/>
    </w:rPr>
  </w:style>
  <w:style w:type="paragraph" w:styleId="45">
    <w:name w:val="Normal (Web)"/>
    <w:basedOn w:val="1"/>
    <w:link w:val="163"/>
    <w:qFormat/>
    <w:uiPriority w:val="0"/>
    <w:pPr>
      <w:widowControl/>
      <w:spacing w:before="100" w:beforeAutospacing="1" w:after="100" w:afterAutospacing="1"/>
      <w:jc w:val="left"/>
    </w:pPr>
    <w:rPr>
      <w:kern w:val="0"/>
      <w:sz w:val="24"/>
    </w:rPr>
  </w:style>
  <w:style w:type="paragraph" w:styleId="46">
    <w:name w:val="index 1"/>
    <w:basedOn w:val="1"/>
    <w:next w:val="1"/>
    <w:qFormat/>
    <w:uiPriority w:val="0"/>
    <w:pPr>
      <w:spacing w:line="220" w:lineRule="exact"/>
      <w:jc w:val="center"/>
    </w:pPr>
    <w:rPr>
      <w:rFonts w:ascii="仿宋_GB2312" w:eastAsia="仿宋_GB2312"/>
      <w:szCs w:val="21"/>
    </w:rPr>
  </w:style>
  <w:style w:type="paragraph" w:styleId="47">
    <w:name w:val="Title"/>
    <w:basedOn w:val="1"/>
    <w:next w:val="1"/>
    <w:link w:val="136"/>
    <w:qFormat/>
    <w:uiPriority w:val="99"/>
    <w:pPr>
      <w:spacing w:before="240" w:after="60"/>
      <w:jc w:val="center"/>
      <w:outlineLvl w:val="0"/>
    </w:pPr>
    <w:rPr>
      <w:rFonts w:ascii="Cambria" w:hAnsi="Cambria"/>
      <w:b/>
      <w:sz w:val="32"/>
      <w:szCs w:val="20"/>
    </w:rPr>
  </w:style>
  <w:style w:type="paragraph" w:styleId="48">
    <w:name w:val="annotation subject"/>
    <w:basedOn w:val="17"/>
    <w:next w:val="17"/>
    <w:link w:val="130"/>
    <w:qFormat/>
    <w:uiPriority w:val="0"/>
    <w:rPr>
      <w:b/>
      <w:bCs/>
    </w:rPr>
  </w:style>
  <w:style w:type="paragraph" w:styleId="49">
    <w:name w:val="Body Text First Indent 2"/>
    <w:basedOn w:val="22"/>
    <w:next w:val="1"/>
    <w:link w:val="170"/>
    <w:qFormat/>
    <w:uiPriority w:val="0"/>
    <w:pPr>
      <w:spacing w:after="120" w:line="240" w:lineRule="auto"/>
      <w:ind w:left="420" w:leftChars="200" w:firstLine="420" w:firstLineChars="200"/>
    </w:pPr>
    <w:rPr>
      <w:rFonts w:ascii="Times New Roman" w:hAnsi="Times New Roman" w:eastAsia="方正书宋简体" w:cs="Times New Roman"/>
      <w:spacing w:val="0"/>
      <w:sz w:val="21"/>
      <w:szCs w:val="20"/>
    </w:rPr>
  </w:style>
  <w:style w:type="table" w:styleId="51">
    <w:name w:val="Table Grid"/>
    <w:basedOn w:val="50"/>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3">
    <w:name w:val="Strong"/>
    <w:qFormat/>
    <w:uiPriority w:val="0"/>
    <w:rPr>
      <w:b/>
      <w:bCs/>
    </w:rPr>
  </w:style>
  <w:style w:type="character" w:styleId="54">
    <w:name w:val="page number"/>
    <w:basedOn w:val="52"/>
    <w:qFormat/>
    <w:uiPriority w:val="0"/>
  </w:style>
  <w:style w:type="character" w:styleId="55">
    <w:name w:val="FollowedHyperlink"/>
    <w:qFormat/>
    <w:uiPriority w:val="0"/>
    <w:rPr>
      <w:color w:val="954F72"/>
      <w:u w:val="single"/>
    </w:rPr>
  </w:style>
  <w:style w:type="character" w:styleId="56">
    <w:name w:val="Emphasis"/>
    <w:qFormat/>
    <w:uiPriority w:val="0"/>
    <w:rPr>
      <w:color w:val="CC0000"/>
    </w:rPr>
  </w:style>
  <w:style w:type="character" w:styleId="57">
    <w:name w:val="HTML Typewriter"/>
    <w:qFormat/>
    <w:uiPriority w:val="0"/>
    <w:rPr>
      <w:rFonts w:ascii="黑体" w:hAnsi="Courier New" w:eastAsia="黑体" w:cs="Courier New"/>
      <w:sz w:val="20"/>
      <w:szCs w:val="20"/>
    </w:rPr>
  </w:style>
  <w:style w:type="character" w:styleId="58">
    <w:name w:val="Hyperlink"/>
    <w:qFormat/>
    <w:uiPriority w:val="99"/>
    <w:rPr>
      <w:color w:val="0000FF"/>
      <w:u w:val="single"/>
    </w:rPr>
  </w:style>
  <w:style w:type="character" w:styleId="59">
    <w:name w:val="annotation reference"/>
    <w:qFormat/>
    <w:uiPriority w:val="0"/>
    <w:rPr>
      <w:sz w:val="21"/>
      <w:szCs w:val="21"/>
    </w:rPr>
  </w:style>
  <w:style w:type="character" w:styleId="60">
    <w:name w:val="footnote reference"/>
    <w:qFormat/>
    <w:uiPriority w:val="0"/>
    <w:rPr>
      <w:vertAlign w:val="superscript"/>
    </w:rPr>
  </w:style>
  <w:style w:type="paragraph" w:styleId="61">
    <w:name w:val="List Paragraph"/>
    <w:basedOn w:val="1"/>
    <w:next w:val="62"/>
    <w:qFormat/>
    <w:uiPriority w:val="1"/>
    <w:pPr>
      <w:ind w:firstLine="420" w:firstLineChars="200"/>
    </w:pPr>
    <w:rPr>
      <w:rFonts w:ascii="Calibri" w:hAnsi="Calibri"/>
      <w:szCs w:val="22"/>
    </w:rPr>
  </w:style>
  <w:style w:type="paragraph" w:customStyle="1" w:styleId="62">
    <w:name w:val="目录 32"/>
    <w:next w:val="1"/>
    <w:qFormat/>
    <w:uiPriority w:val="0"/>
    <w:pPr>
      <w:wordWrap w:val="0"/>
      <w:ind w:left="425"/>
      <w:jc w:val="both"/>
    </w:pPr>
    <w:rPr>
      <w:rFonts w:ascii="Times New Roman" w:hAnsi="Times New Roman" w:eastAsia="宋体" w:cs="Times New Roman"/>
      <w:sz w:val="21"/>
      <w:lang w:val="en-US" w:eastAsia="zh-CN" w:bidi="ar-SA"/>
    </w:rPr>
  </w:style>
  <w:style w:type="paragraph" w:customStyle="1" w:styleId="6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表格文字"/>
    <w:basedOn w:val="29"/>
    <w:next w:val="19"/>
    <w:qFormat/>
    <w:uiPriority w:val="0"/>
    <w:pPr>
      <w:adjustRightInd w:val="0"/>
      <w:spacing w:line="420" w:lineRule="atLeast"/>
      <w:jc w:val="left"/>
      <w:textAlignment w:val="baseline"/>
    </w:pPr>
    <w:rPr>
      <w:kern w:val="0"/>
      <w:szCs w:val="20"/>
    </w:rPr>
  </w:style>
  <w:style w:type="paragraph" w:customStyle="1" w:styleId="65">
    <w:name w:val="正文2"/>
    <w:basedOn w:val="1"/>
    <w:qFormat/>
    <w:uiPriority w:val="0"/>
    <w:pPr>
      <w:spacing w:beforeLines="50" w:afterLines="50" w:line="360" w:lineRule="auto"/>
      <w:ind w:firstLine="480" w:firstLineChars="200"/>
    </w:pPr>
    <w:rPr>
      <w:rFonts w:ascii="宋体" w:hAnsi="宋体"/>
      <w:sz w:val="24"/>
    </w:rPr>
  </w:style>
  <w:style w:type="paragraph" w:customStyle="1" w:styleId="66">
    <w:name w:val="段"/>
    <w:next w:val="1"/>
    <w:qFormat/>
    <w:uiPriority w:val="0"/>
    <w:pPr>
      <w:autoSpaceDE w:val="0"/>
      <w:autoSpaceDN w:val="0"/>
      <w:ind w:firstLine="200"/>
      <w:jc w:val="both"/>
    </w:pPr>
    <w:rPr>
      <w:rFonts w:ascii="宋体" w:hAnsi="Times New Roman" w:eastAsia="宋体" w:cs="Times New Roman"/>
      <w:sz w:val="21"/>
      <w:lang w:val="en-US" w:eastAsia="zh-CN" w:bidi="ar-SA"/>
    </w:rPr>
  </w:style>
  <w:style w:type="character" w:customStyle="1" w:styleId="67">
    <w:name w:val="页眉 Char"/>
    <w:basedOn w:val="52"/>
    <w:link w:val="35"/>
    <w:qFormat/>
    <w:uiPriority w:val="0"/>
    <w:rPr>
      <w:sz w:val="18"/>
      <w:szCs w:val="18"/>
    </w:rPr>
  </w:style>
  <w:style w:type="character" w:customStyle="1" w:styleId="68">
    <w:name w:val="页脚 Char"/>
    <w:basedOn w:val="52"/>
    <w:link w:val="34"/>
    <w:qFormat/>
    <w:uiPriority w:val="99"/>
    <w:rPr>
      <w:sz w:val="18"/>
      <w:szCs w:val="18"/>
    </w:rPr>
  </w:style>
  <w:style w:type="character" w:customStyle="1" w:styleId="69">
    <w:name w:val="标题 1 Char"/>
    <w:basedOn w:val="52"/>
    <w:link w:val="3"/>
    <w:qFormat/>
    <w:uiPriority w:val="0"/>
    <w:rPr>
      <w:rFonts w:ascii="Times New Roman" w:hAnsi="Times New Roman" w:eastAsia="宋体" w:cs="Times New Roman"/>
      <w:b/>
      <w:bCs/>
      <w:kern w:val="44"/>
      <w:sz w:val="44"/>
      <w:szCs w:val="44"/>
    </w:rPr>
  </w:style>
  <w:style w:type="character" w:customStyle="1" w:styleId="70">
    <w:name w:val="标题 2 Char"/>
    <w:basedOn w:val="52"/>
    <w:link w:val="4"/>
    <w:qFormat/>
    <w:uiPriority w:val="0"/>
    <w:rPr>
      <w:rFonts w:ascii="Arial" w:hAnsi="Arial" w:eastAsia="黑体" w:cs="Times New Roman"/>
      <w:b/>
      <w:bCs/>
      <w:sz w:val="32"/>
      <w:szCs w:val="32"/>
    </w:rPr>
  </w:style>
  <w:style w:type="character" w:customStyle="1" w:styleId="71">
    <w:name w:val="正文缩进 Char"/>
    <w:link w:val="14"/>
    <w:qFormat/>
    <w:locked/>
    <w:uiPriority w:val="0"/>
  </w:style>
  <w:style w:type="character" w:customStyle="1" w:styleId="72">
    <w:name w:val="HTML 预设格式 Char"/>
    <w:link w:val="44"/>
    <w:qFormat/>
    <w:uiPriority w:val="0"/>
    <w:rPr>
      <w:rFonts w:ascii="Arial Unicode MS" w:hAnsi="Arial Unicode MS" w:eastAsia="Arial Unicode MS" w:cs="Arial Unicode MS"/>
      <w:color w:val="000000"/>
    </w:rPr>
  </w:style>
  <w:style w:type="character" w:customStyle="1" w:styleId="73">
    <w:name w:val="标题 1 Char Char"/>
    <w:qFormat/>
    <w:uiPriority w:val="0"/>
    <w:rPr>
      <w:rFonts w:eastAsia="宋体"/>
      <w:b/>
      <w:spacing w:val="-2"/>
      <w:sz w:val="24"/>
      <w:lang w:val="en-US" w:eastAsia="zh-CN" w:bidi="ar-SA"/>
    </w:rPr>
  </w:style>
  <w:style w:type="character" w:customStyle="1" w:styleId="74">
    <w:name w:val="纯文本 Char"/>
    <w:link w:val="29"/>
    <w:qFormat/>
    <w:locked/>
    <w:uiPriority w:val="0"/>
    <w:rPr>
      <w:rFonts w:ascii="宋体" w:hAnsi="Courier New"/>
      <w:sz w:val="24"/>
      <w:szCs w:val="24"/>
    </w:rPr>
  </w:style>
  <w:style w:type="character" w:customStyle="1" w:styleId="75">
    <w:name w:val="正文文本缩进 Char"/>
    <w:link w:val="22"/>
    <w:qFormat/>
    <w:uiPriority w:val="0"/>
    <w:rPr>
      <w:rFonts w:ascii="宋体" w:hAnsi="Courier New"/>
      <w:spacing w:val="-4"/>
      <w:sz w:val="18"/>
    </w:rPr>
  </w:style>
  <w:style w:type="character" w:customStyle="1" w:styleId="76">
    <w:name w:val="正文文本缩进 3 Char"/>
    <w:link w:val="40"/>
    <w:qFormat/>
    <w:uiPriority w:val="0"/>
    <w:rPr>
      <w:rFonts w:ascii="仿宋_GB2312" w:hAnsi="宋体" w:eastAsia="仿宋_GB2312"/>
      <w:color w:val="000000"/>
      <w:sz w:val="24"/>
      <w:szCs w:val="24"/>
    </w:rPr>
  </w:style>
  <w:style w:type="paragraph" w:customStyle="1" w:styleId="77">
    <w:name w:val="样式 楷体_GB2312 小四 行距: 1.5 倍行距"/>
    <w:basedOn w:val="1"/>
    <w:qFormat/>
    <w:uiPriority w:val="0"/>
    <w:pPr>
      <w:spacing w:line="360" w:lineRule="auto"/>
      <w:ind w:firstLine="200" w:firstLineChars="200"/>
    </w:pPr>
    <w:rPr>
      <w:rFonts w:ascii="楷体_GB2312" w:eastAsia="楷体_GB2312" w:cs="宋体"/>
      <w:sz w:val="24"/>
      <w:szCs w:val="20"/>
    </w:rPr>
  </w:style>
  <w:style w:type="character" w:customStyle="1" w:styleId="78">
    <w:name w:val="正文文本 3 Char"/>
    <w:basedOn w:val="52"/>
    <w:link w:val="18"/>
    <w:qFormat/>
    <w:uiPriority w:val="0"/>
    <w:rPr>
      <w:rFonts w:ascii="Times New Roman" w:hAnsi="宋体" w:eastAsia="仿宋_GB2312" w:cs="Times New Roman"/>
      <w:b/>
      <w:bCs/>
      <w:sz w:val="24"/>
      <w:szCs w:val="20"/>
    </w:rPr>
  </w:style>
  <w:style w:type="paragraph" w:customStyle="1" w:styleId="79">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80">
    <w:name w:val="正文文本缩进 Char1"/>
    <w:basedOn w:val="52"/>
    <w:semiHidden/>
    <w:qFormat/>
    <w:uiPriority w:val="99"/>
    <w:rPr>
      <w:rFonts w:ascii="Times New Roman" w:hAnsi="Times New Roman" w:eastAsia="宋体" w:cs="Times New Roman"/>
      <w:szCs w:val="24"/>
    </w:rPr>
  </w:style>
  <w:style w:type="character" w:customStyle="1" w:styleId="81">
    <w:name w:val="正文文本 Char"/>
    <w:basedOn w:val="52"/>
    <w:link w:val="19"/>
    <w:qFormat/>
    <w:uiPriority w:val="99"/>
    <w:rPr>
      <w:rFonts w:ascii="宋体" w:hAnsi="宋体" w:cs="宋体"/>
      <w:color w:val="000000" w:themeColor="text1"/>
      <w:kern w:val="2"/>
      <w:sz w:val="21"/>
      <w:szCs w:val="21"/>
      <w14:textFill>
        <w14:solidFill>
          <w14:schemeClr w14:val="tx1"/>
        </w14:solidFill>
      </w14:textFill>
    </w:rPr>
  </w:style>
  <w:style w:type="paragraph" w:customStyle="1" w:styleId="82">
    <w:name w:val="Char1"/>
    <w:basedOn w:val="1"/>
    <w:qFormat/>
    <w:uiPriority w:val="0"/>
    <w:rPr>
      <w:rFonts w:ascii="Tahoma" w:hAnsi="Tahoma"/>
      <w:sz w:val="24"/>
      <w:szCs w:val="20"/>
    </w:rPr>
  </w:style>
  <w:style w:type="paragraph" w:customStyle="1" w:styleId="83">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character" w:customStyle="1" w:styleId="84">
    <w:name w:val="纯文本 Char1"/>
    <w:basedOn w:val="52"/>
    <w:semiHidden/>
    <w:qFormat/>
    <w:uiPriority w:val="99"/>
    <w:rPr>
      <w:rFonts w:ascii="宋体" w:hAnsi="Courier New" w:eastAsia="宋体" w:cs="Courier New"/>
      <w:szCs w:val="21"/>
    </w:rPr>
  </w:style>
  <w:style w:type="character" w:customStyle="1" w:styleId="85">
    <w:name w:val="正文文本 2 Char"/>
    <w:basedOn w:val="52"/>
    <w:link w:val="43"/>
    <w:qFormat/>
    <w:uiPriority w:val="0"/>
    <w:rPr>
      <w:rFonts w:ascii="宋体" w:hAnsi="宋体" w:eastAsia="宋体" w:cs="Times New Roman"/>
      <w:color w:val="000000"/>
      <w:sz w:val="24"/>
      <w:szCs w:val="24"/>
    </w:rPr>
  </w:style>
  <w:style w:type="character" w:customStyle="1" w:styleId="86">
    <w:name w:val="批注框文本 Char"/>
    <w:basedOn w:val="52"/>
    <w:link w:val="33"/>
    <w:qFormat/>
    <w:uiPriority w:val="0"/>
    <w:rPr>
      <w:rFonts w:ascii="Times New Roman" w:hAnsi="Times New Roman" w:eastAsia="宋体" w:cs="Times New Roman"/>
      <w:sz w:val="18"/>
      <w:szCs w:val="18"/>
    </w:rPr>
  </w:style>
  <w:style w:type="character" w:customStyle="1" w:styleId="87">
    <w:name w:val="日期 Char"/>
    <w:basedOn w:val="52"/>
    <w:link w:val="31"/>
    <w:qFormat/>
    <w:uiPriority w:val="0"/>
    <w:rPr>
      <w:rFonts w:ascii="Times New Roman" w:hAnsi="Times New Roman" w:eastAsia="楷体_GB2312" w:cs="Times New Roman"/>
      <w:sz w:val="32"/>
      <w:szCs w:val="20"/>
    </w:rPr>
  </w:style>
  <w:style w:type="character" w:customStyle="1" w:styleId="88">
    <w:name w:val="正文文本缩进 2 Char"/>
    <w:basedOn w:val="52"/>
    <w:link w:val="32"/>
    <w:qFormat/>
    <w:uiPriority w:val="0"/>
    <w:rPr>
      <w:rFonts w:ascii="仿宋_GB2312" w:hAnsi="宋体" w:eastAsia="宋体" w:cs="Arial"/>
      <w:b/>
      <w:bCs/>
      <w:color w:val="000000"/>
      <w:sz w:val="24"/>
      <w:szCs w:val="24"/>
    </w:rPr>
  </w:style>
  <w:style w:type="character" w:customStyle="1" w:styleId="89">
    <w:name w:val="正文文本缩进 3 Char1"/>
    <w:basedOn w:val="52"/>
    <w:semiHidden/>
    <w:qFormat/>
    <w:uiPriority w:val="99"/>
    <w:rPr>
      <w:rFonts w:ascii="Times New Roman" w:hAnsi="Times New Roman" w:eastAsia="宋体" w:cs="Times New Roman"/>
      <w:sz w:val="16"/>
      <w:szCs w:val="16"/>
    </w:rPr>
  </w:style>
  <w:style w:type="character" w:customStyle="1" w:styleId="90">
    <w:name w:val="HTML 预设格式 Char1"/>
    <w:basedOn w:val="52"/>
    <w:semiHidden/>
    <w:qFormat/>
    <w:uiPriority w:val="99"/>
    <w:rPr>
      <w:rFonts w:ascii="Courier New" w:hAnsi="Courier New" w:eastAsia="宋体" w:cs="Courier New"/>
      <w:sz w:val="20"/>
      <w:szCs w:val="20"/>
    </w:rPr>
  </w:style>
  <w:style w:type="paragraph" w:customStyle="1" w:styleId="91">
    <w:name w:val="表格"/>
    <w:next w:val="1"/>
    <w:qFormat/>
    <w:uiPriority w:val="0"/>
    <w:pPr>
      <w:spacing w:before="120" w:beforeLines="50" w:after="120" w:afterLines="50"/>
      <w:jc w:val="both"/>
    </w:pPr>
    <w:rPr>
      <w:rFonts w:ascii="宋体" w:hAnsi="宋体" w:eastAsia="宋体" w:cs="Times New Roman"/>
      <w:color w:val="000000"/>
      <w:kern w:val="2"/>
      <w:sz w:val="18"/>
      <w:szCs w:val="18"/>
      <w:lang w:val="en-US" w:eastAsia="zh-CN" w:bidi="ar-SA"/>
    </w:rPr>
  </w:style>
  <w:style w:type="paragraph" w:customStyle="1" w:styleId="9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93">
    <w:name w:val="Char Char Char Char"/>
    <w:basedOn w:val="1"/>
    <w:qFormat/>
    <w:uiPriority w:val="0"/>
    <w:pPr>
      <w:widowControl/>
      <w:spacing w:after="160" w:line="240" w:lineRule="exact"/>
      <w:jc w:val="left"/>
    </w:pPr>
    <w:rPr>
      <w:rFonts w:ascii="Tahoma" w:hAnsi="Tahoma" w:eastAsia="Times New Roman"/>
      <w:kern w:val="0"/>
      <w:sz w:val="24"/>
      <w:szCs w:val="20"/>
    </w:rPr>
  </w:style>
  <w:style w:type="paragraph" w:customStyle="1" w:styleId="94">
    <w:name w:val="正文段"/>
    <w:basedOn w:val="1"/>
    <w:qFormat/>
    <w:uiPriority w:val="0"/>
    <w:pPr>
      <w:widowControl/>
      <w:snapToGrid w:val="0"/>
      <w:spacing w:after="50" w:afterLines="50"/>
      <w:ind w:firstLine="200" w:firstLineChars="200"/>
    </w:pPr>
    <w:rPr>
      <w:kern w:val="0"/>
      <w:sz w:val="24"/>
      <w:szCs w:val="20"/>
    </w:rPr>
  </w:style>
  <w:style w:type="paragraph" w:customStyle="1" w:styleId="95">
    <w:name w:val="默认段落字体 Para Char Char Char Char Char Char Char Char Char1 Char Char Char Char"/>
    <w:basedOn w:val="1"/>
    <w:qFormat/>
    <w:uiPriority w:val="0"/>
    <w:rPr>
      <w:rFonts w:ascii="Tahoma" w:hAnsi="Tahoma"/>
      <w:sz w:val="24"/>
      <w:szCs w:val="20"/>
    </w:rPr>
  </w:style>
  <w:style w:type="character" w:customStyle="1" w:styleId="96">
    <w:name w:val="标题 3 Char"/>
    <w:basedOn w:val="52"/>
    <w:link w:val="5"/>
    <w:qFormat/>
    <w:uiPriority w:val="0"/>
    <w:rPr>
      <w:rFonts w:ascii="Times New Roman" w:hAnsi="Times New Roman" w:eastAsia="宋体" w:cs="Times New Roman"/>
      <w:b/>
      <w:bCs/>
      <w:sz w:val="32"/>
      <w:szCs w:val="32"/>
    </w:rPr>
  </w:style>
  <w:style w:type="paragraph" w:customStyle="1" w:styleId="97">
    <w:name w:val="我的正文 Char"/>
    <w:basedOn w:val="1"/>
    <w:next w:val="1"/>
    <w:qFormat/>
    <w:uiPriority w:val="0"/>
    <w:pPr>
      <w:spacing w:line="520" w:lineRule="exact"/>
      <w:ind w:firstLine="540" w:firstLineChars="225"/>
    </w:pPr>
    <w:rPr>
      <w:sz w:val="24"/>
    </w:rPr>
  </w:style>
  <w:style w:type="paragraph" w:customStyle="1" w:styleId="98">
    <w:name w:val="表格文字2"/>
    <w:basedOn w:val="1"/>
    <w:qFormat/>
    <w:uiPriority w:val="0"/>
    <w:pPr>
      <w:tabs>
        <w:tab w:val="left" w:pos="277"/>
        <w:tab w:val="left" w:pos="600"/>
        <w:tab w:val="left" w:pos="780"/>
        <w:tab w:val="left" w:pos="2517"/>
      </w:tabs>
      <w:adjustRightInd w:val="0"/>
      <w:spacing w:before="60"/>
      <w:jc w:val="center"/>
    </w:pPr>
    <w:rPr>
      <w:kern w:val="0"/>
      <w:szCs w:val="21"/>
    </w:rPr>
  </w:style>
  <w:style w:type="paragraph" w:customStyle="1" w:styleId="99">
    <w:name w:val="正文格式"/>
    <w:basedOn w:val="1"/>
    <w:qFormat/>
    <w:uiPriority w:val="0"/>
    <w:pPr>
      <w:spacing w:beforeLines="50" w:line="360" w:lineRule="auto"/>
      <w:ind w:firstLine="560" w:firstLineChars="200"/>
    </w:pPr>
    <w:rPr>
      <w:rFonts w:ascii="华文仿宋" w:hAnsi="华文仿宋" w:eastAsia="华文仿宋"/>
      <w:kern w:val="0"/>
      <w:sz w:val="24"/>
      <w:lang w:val="en-GB"/>
    </w:rPr>
  </w:style>
  <w:style w:type="paragraph" w:customStyle="1" w:styleId="100">
    <w:name w:val="正文 New"/>
    <w:qFormat/>
    <w:uiPriority w:val="0"/>
    <w:pPr>
      <w:widowControl w:val="0"/>
      <w:spacing w:line="360" w:lineRule="auto"/>
      <w:jc w:val="both"/>
    </w:pPr>
    <w:rPr>
      <w:rFonts w:ascii="Times New Roman" w:hAnsi="Times New Roman" w:eastAsia="宋体" w:cs="Times New Roman"/>
      <w:kern w:val="2"/>
      <w:sz w:val="21"/>
      <w:szCs w:val="22"/>
      <w:lang w:val="en-US" w:eastAsia="zh-CN" w:bidi="ar-SA"/>
    </w:rPr>
  </w:style>
  <w:style w:type="character" w:customStyle="1" w:styleId="101">
    <w:name w:val="NormalCharacter"/>
    <w:semiHidden/>
    <w:qFormat/>
    <w:uiPriority w:val="0"/>
    <w:rPr>
      <w:kern w:val="2"/>
      <w:sz w:val="21"/>
      <w:szCs w:val="24"/>
      <w:lang w:val="en-US" w:eastAsia="zh-CN" w:bidi="ar-SA"/>
    </w:rPr>
  </w:style>
  <w:style w:type="character" w:customStyle="1" w:styleId="102">
    <w:name w:val="标题 4 Char"/>
    <w:basedOn w:val="52"/>
    <w:link w:val="6"/>
    <w:qFormat/>
    <w:uiPriority w:val="0"/>
    <w:rPr>
      <w:rFonts w:asciiTheme="majorHAnsi" w:hAnsiTheme="majorHAnsi" w:eastAsiaTheme="majorEastAsia" w:cstheme="majorBidi"/>
      <w:b/>
      <w:bCs/>
      <w:kern w:val="2"/>
      <w:sz w:val="28"/>
      <w:szCs w:val="28"/>
    </w:rPr>
  </w:style>
  <w:style w:type="paragraph" w:customStyle="1" w:styleId="103">
    <w:name w:val="列出段落11"/>
    <w:basedOn w:val="1"/>
    <w:qFormat/>
    <w:uiPriority w:val="0"/>
    <w:pPr>
      <w:spacing w:line="360" w:lineRule="auto"/>
      <w:ind w:firstLine="420" w:firstLineChars="200"/>
    </w:pPr>
    <w:rPr>
      <w:rFonts w:ascii="Calibri" w:hAnsi="Calibri" w:cs="黑体"/>
      <w:sz w:val="28"/>
      <w:szCs w:val="22"/>
    </w:rPr>
  </w:style>
  <w:style w:type="character" w:customStyle="1" w:styleId="104">
    <w:name w:val="标题 5 Char"/>
    <w:basedOn w:val="52"/>
    <w:link w:val="7"/>
    <w:qFormat/>
    <w:uiPriority w:val="0"/>
    <w:rPr>
      <w:b/>
      <w:bCs/>
      <w:kern w:val="2"/>
      <w:sz w:val="28"/>
      <w:szCs w:val="28"/>
    </w:rPr>
  </w:style>
  <w:style w:type="character" w:customStyle="1" w:styleId="105">
    <w:name w:val="标题 6 Char"/>
    <w:basedOn w:val="52"/>
    <w:link w:val="8"/>
    <w:qFormat/>
    <w:uiPriority w:val="0"/>
    <w:rPr>
      <w:rFonts w:ascii="Arial" w:hAnsi="Arial" w:eastAsia="黑体"/>
      <w:b/>
      <w:bCs/>
      <w:kern w:val="2"/>
      <w:sz w:val="24"/>
      <w:szCs w:val="24"/>
    </w:rPr>
  </w:style>
  <w:style w:type="character" w:customStyle="1" w:styleId="106">
    <w:name w:val="标题 7 Char"/>
    <w:basedOn w:val="52"/>
    <w:link w:val="9"/>
    <w:qFormat/>
    <w:uiPriority w:val="0"/>
    <w:rPr>
      <w:b/>
      <w:bCs/>
      <w:sz w:val="24"/>
      <w:szCs w:val="24"/>
    </w:rPr>
  </w:style>
  <w:style w:type="character" w:customStyle="1" w:styleId="107">
    <w:name w:val="标题 8 Char"/>
    <w:basedOn w:val="52"/>
    <w:link w:val="10"/>
    <w:qFormat/>
    <w:uiPriority w:val="0"/>
    <w:rPr>
      <w:rFonts w:ascii="Arial" w:hAnsi="Arial" w:eastAsia="黑体"/>
      <w:sz w:val="24"/>
      <w:szCs w:val="24"/>
    </w:rPr>
  </w:style>
  <w:style w:type="character" w:customStyle="1" w:styleId="108">
    <w:name w:val="标题 9 Char"/>
    <w:basedOn w:val="52"/>
    <w:link w:val="11"/>
    <w:qFormat/>
    <w:uiPriority w:val="0"/>
    <w:rPr>
      <w:rFonts w:ascii="Arial" w:hAnsi="Arial" w:eastAsia="黑体"/>
      <w:sz w:val="21"/>
      <w:szCs w:val="21"/>
    </w:rPr>
  </w:style>
  <w:style w:type="paragraph" w:customStyle="1" w:styleId="109">
    <w:name w:val="TOC 标题2"/>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character" w:customStyle="1" w:styleId="110">
    <w:name w:val="my Char Char"/>
    <w:link w:val="111"/>
    <w:qFormat/>
    <w:uiPriority w:val="0"/>
    <w:rPr>
      <w:rFonts w:ascii="楷体_GB2312" w:eastAsia="楷体_GB2312"/>
      <w:snapToGrid w:val="0"/>
      <w:sz w:val="28"/>
      <w:szCs w:val="28"/>
    </w:rPr>
  </w:style>
  <w:style w:type="paragraph" w:customStyle="1" w:styleId="111">
    <w:name w:val="my"/>
    <w:basedOn w:val="1"/>
    <w:link w:val="110"/>
    <w:qFormat/>
    <w:uiPriority w:val="0"/>
    <w:pPr>
      <w:widowControl/>
      <w:tabs>
        <w:tab w:val="left" w:pos="0"/>
        <w:tab w:val="left" w:pos="5823"/>
      </w:tabs>
      <w:adjustRightInd w:val="0"/>
      <w:spacing w:line="520" w:lineRule="exact"/>
      <w:ind w:firstLine="565" w:firstLineChars="200"/>
    </w:pPr>
    <w:rPr>
      <w:rFonts w:ascii="楷体_GB2312" w:eastAsia="楷体_GB2312"/>
      <w:snapToGrid w:val="0"/>
      <w:kern w:val="0"/>
      <w:sz w:val="28"/>
      <w:szCs w:val="28"/>
    </w:rPr>
  </w:style>
  <w:style w:type="character" w:customStyle="1" w:styleId="112">
    <w:name w:val="normaltext1"/>
    <w:qFormat/>
    <w:uiPriority w:val="0"/>
    <w:rPr>
      <w:rFonts w:hint="default"/>
      <w:color w:val="000000"/>
      <w:sz w:val="18"/>
      <w:szCs w:val="18"/>
      <w:u w:val="none"/>
    </w:rPr>
  </w:style>
  <w:style w:type="paragraph" w:customStyle="1" w:styleId="113">
    <w:name w:val="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Char Char Char1 Char Char Char"/>
    <w:link w:val="115"/>
    <w:qFormat/>
    <w:uiPriority w:val="0"/>
    <w:rPr>
      <w:szCs w:val="24"/>
    </w:rPr>
  </w:style>
  <w:style w:type="paragraph" w:customStyle="1" w:styleId="115">
    <w:name w:val="Char Char Char1 Char"/>
    <w:basedOn w:val="1"/>
    <w:next w:val="1"/>
    <w:link w:val="114"/>
    <w:qFormat/>
    <w:uiPriority w:val="0"/>
    <w:rPr>
      <w:kern w:val="0"/>
      <w:sz w:val="20"/>
    </w:rPr>
  </w:style>
  <w:style w:type="character" w:customStyle="1" w:styleId="116">
    <w:name w:val="texttitle1"/>
    <w:qFormat/>
    <w:uiPriority w:val="0"/>
    <w:rPr>
      <w:rFonts w:hint="default"/>
      <w:b/>
      <w:bCs/>
      <w:color w:val="0000FF"/>
      <w:sz w:val="21"/>
      <w:szCs w:val="21"/>
    </w:rPr>
  </w:style>
  <w:style w:type="character" w:customStyle="1" w:styleId="117">
    <w:name w:val="font161"/>
    <w:qFormat/>
    <w:uiPriority w:val="0"/>
    <w:rPr>
      <w:b/>
      <w:bCs/>
      <w:sz w:val="32"/>
      <w:szCs w:val="32"/>
    </w:rPr>
  </w:style>
  <w:style w:type="character" w:customStyle="1" w:styleId="118">
    <w:name w:val="unnamed11"/>
    <w:qFormat/>
    <w:uiPriority w:val="0"/>
    <w:rPr>
      <w:rFonts w:hint="default" w:ascii="ˎ̥" w:hAnsi="ˎ̥"/>
      <w:sz w:val="16"/>
      <w:szCs w:val="16"/>
      <w:u w:val="none"/>
    </w:rPr>
  </w:style>
  <w:style w:type="character" w:customStyle="1" w:styleId="119">
    <w:name w:val="脚注文本 Char"/>
    <w:link w:val="39"/>
    <w:qFormat/>
    <w:uiPriority w:val="0"/>
    <w:rPr>
      <w:sz w:val="18"/>
      <w:szCs w:val="18"/>
    </w:rPr>
  </w:style>
  <w:style w:type="character" w:customStyle="1" w:styleId="120">
    <w:name w:val="zbggmain style9"/>
    <w:basedOn w:val="52"/>
    <w:qFormat/>
    <w:uiPriority w:val="0"/>
  </w:style>
  <w:style w:type="paragraph" w:customStyle="1" w:styleId="121">
    <w:name w:val="Körper"/>
    <w:basedOn w:val="1"/>
    <w:qFormat/>
    <w:uiPriority w:val="0"/>
    <w:pPr>
      <w:widowControl/>
      <w:spacing w:before="120" w:line="240" w:lineRule="exact"/>
    </w:pPr>
    <w:rPr>
      <w:rFonts w:ascii="Arial" w:hAnsi="Arial"/>
      <w:kern w:val="0"/>
      <w:sz w:val="20"/>
      <w:szCs w:val="20"/>
      <w:lang w:val="de-DE" w:eastAsia="de-DE"/>
    </w:rPr>
  </w:style>
  <w:style w:type="paragraph" w:customStyle="1" w:styleId="12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b/>
      <w:bCs/>
      <w:kern w:val="0"/>
      <w:sz w:val="20"/>
      <w:szCs w:val="20"/>
    </w:rPr>
  </w:style>
  <w:style w:type="character" w:customStyle="1" w:styleId="123">
    <w:name w:val="脚注文本 Char1"/>
    <w:basedOn w:val="52"/>
    <w:semiHidden/>
    <w:qFormat/>
    <w:uiPriority w:val="99"/>
    <w:rPr>
      <w:kern w:val="2"/>
      <w:sz w:val="18"/>
      <w:szCs w:val="18"/>
    </w:rPr>
  </w:style>
  <w:style w:type="paragraph" w:customStyle="1" w:styleId="124">
    <w:name w:val="Char Char1 Char Char Char"/>
    <w:basedOn w:val="1"/>
    <w:qFormat/>
    <w:uiPriority w:val="0"/>
    <w:rPr>
      <w:kern w:val="0"/>
      <w:sz w:val="20"/>
      <w:szCs w:val="20"/>
    </w:rPr>
  </w:style>
  <w:style w:type="paragraph" w:customStyle="1" w:styleId="125">
    <w:name w:val="条款节部分"/>
    <w:basedOn w:val="1"/>
    <w:qFormat/>
    <w:uiPriority w:val="0"/>
    <w:pPr>
      <w:tabs>
        <w:tab w:val="left" w:pos="900"/>
        <w:tab w:val="left" w:pos="2850"/>
      </w:tabs>
      <w:ind w:left="900" w:hanging="720"/>
    </w:pPr>
    <w:rPr>
      <w:rFonts w:eastAsia="仿宋_GB2312"/>
      <w:sz w:val="32"/>
      <w:szCs w:val="32"/>
    </w:rPr>
  </w:style>
  <w:style w:type="paragraph" w:customStyle="1" w:styleId="126">
    <w:name w:val="1.1.1"/>
    <w:next w:val="127"/>
    <w:qFormat/>
    <w:uiPriority w:val="0"/>
    <w:pPr>
      <w:spacing w:before="50" w:after="50" w:line="300" w:lineRule="auto"/>
      <w:jc w:val="both"/>
    </w:pPr>
    <w:rPr>
      <w:rFonts w:ascii="宋体" w:hAnsi="Times New Roman" w:eastAsia="宋体" w:cs="Times New Roman"/>
      <w:b/>
      <w:spacing w:val="10"/>
      <w:sz w:val="24"/>
      <w:lang w:val="en-US" w:eastAsia="zh-CN" w:bidi="ar-SA"/>
    </w:rPr>
  </w:style>
  <w:style w:type="paragraph" w:customStyle="1" w:styleId="127">
    <w:name w:val="正文1"/>
    <w:qFormat/>
    <w:uiPriority w:val="0"/>
    <w:pPr>
      <w:widowControl w:val="0"/>
      <w:adjustRightInd w:val="0"/>
      <w:snapToGrid w:val="0"/>
      <w:spacing w:after="120" w:line="300" w:lineRule="auto"/>
      <w:ind w:firstLine="539"/>
      <w:jc w:val="both"/>
    </w:pPr>
    <w:rPr>
      <w:rFonts w:ascii="宋体" w:hAnsi="Times New Roman" w:eastAsia="宋体" w:cs="Times New Roman"/>
      <w:spacing w:val="10"/>
      <w:sz w:val="24"/>
      <w:lang w:val="en-US" w:eastAsia="zh-CN" w:bidi="ar-SA"/>
    </w:rPr>
  </w:style>
  <w:style w:type="character" w:customStyle="1" w:styleId="128">
    <w:name w:val="文档结构图 Char"/>
    <w:basedOn w:val="52"/>
    <w:link w:val="16"/>
    <w:semiHidden/>
    <w:qFormat/>
    <w:uiPriority w:val="0"/>
    <w:rPr>
      <w:kern w:val="2"/>
      <w:sz w:val="21"/>
      <w:szCs w:val="24"/>
      <w:shd w:val="clear" w:color="auto" w:fill="000080"/>
    </w:rPr>
  </w:style>
  <w:style w:type="character" w:customStyle="1" w:styleId="129">
    <w:name w:val="批注文字 Char"/>
    <w:basedOn w:val="52"/>
    <w:link w:val="17"/>
    <w:qFormat/>
    <w:uiPriority w:val="0"/>
    <w:rPr>
      <w:kern w:val="2"/>
      <w:sz w:val="21"/>
      <w:szCs w:val="24"/>
    </w:rPr>
  </w:style>
  <w:style w:type="character" w:customStyle="1" w:styleId="130">
    <w:name w:val="批注主题 Char"/>
    <w:basedOn w:val="129"/>
    <w:link w:val="48"/>
    <w:qFormat/>
    <w:uiPriority w:val="0"/>
    <w:rPr>
      <w:b/>
      <w:bCs/>
      <w:kern w:val="2"/>
      <w:sz w:val="21"/>
      <w:szCs w:val="24"/>
    </w:rPr>
  </w:style>
  <w:style w:type="paragraph" w:customStyle="1" w:styleId="131">
    <w:name w:val="1"/>
    <w:basedOn w:val="1"/>
    <w:next w:val="1"/>
    <w:qFormat/>
    <w:uiPriority w:val="0"/>
  </w:style>
  <w:style w:type="paragraph" w:customStyle="1" w:styleId="13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133">
    <w:name w:val="标准书眉_偶数页"/>
    <w:basedOn w:val="134"/>
    <w:next w:val="1"/>
    <w:qFormat/>
    <w:uiPriority w:val="0"/>
    <w:pPr>
      <w:tabs>
        <w:tab w:val="center" w:pos="4154"/>
        <w:tab w:val="right" w:pos="8306"/>
      </w:tabs>
      <w:jc w:val="left"/>
    </w:pPr>
  </w:style>
  <w:style w:type="paragraph" w:customStyle="1" w:styleId="13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35">
    <w:name w:val="_Style 43"/>
    <w:basedOn w:val="1"/>
    <w:next w:val="1"/>
    <w:qFormat/>
    <w:uiPriority w:val="0"/>
  </w:style>
  <w:style w:type="character" w:customStyle="1" w:styleId="136">
    <w:name w:val="标题 Char"/>
    <w:basedOn w:val="52"/>
    <w:link w:val="47"/>
    <w:qFormat/>
    <w:uiPriority w:val="99"/>
    <w:rPr>
      <w:rFonts w:ascii="Cambria" w:hAnsi="Cambria"/>
      <w:b/>
      <w:kern w:val="2"/>
      <w:sz w:val="32"/>
    </w:rPr>
  </w:style>
  <w:style w:type="paragraph" w:customStyle="1" w:styleId="137">
    <w:name w:val="Char Char"/>
    <w:basedOn w:val="1"/>
    <w:qFormat/>
    <w:uiPriority w:val="0"/>
    <w:rPr>
      <w:rFonts w:ascii="Tahoma" w:hAnsi="Tahoma"/>
      <w:sz w:val="24"/>
      <w:szCs w:val="20"/>
    </w:rPr>
  </w:style>
  <w:style w:type="paragraph" w:customStyle="1" w:styleId="138">
    <w:name w:val="xl25"/>
    <w:basedOn w:val="1"/>
    <w:qFormat/>
    <w:uiPriority w:val="0"/>
    <w:pPr>
      <w:widowControl/>
      <w:spacing w:before="100" w:beforeAutospacing="1" w:after="100" w:afterAutospacing="1"/>
      <w:jc w:val="center"/>
      <w:textAlignment w:val="center"/>
    </w:pPr>
    <w:rPr>
      <w:rFonts w:hint="eastAsia" w:ascii="新宋体" w:hAnsi="新宋体" w:eastAsia="新宋体" w:cs="Arial Unicode MS"/>
      <w:b/>
      <w:bCs/>
      <w:kern w:val="0"/>
      <w:sz w:val="36"/>
      <w:szCs w:val="36"/>
    </w:rPr>
  </w:style>
  <w:style w:type="paragraph" w:customStyle="1" w:styleId="139">
    <w:name w:val="Char"/>
    <w:basedOn w:val="1"/>
    <w:qFormat/>
    <w:uiPriority w:val="0"/>
    <w:rPr>
      <w:rFonts w:ascii="Tahoma" w:hAnsi="Tahoma"/>
      <w:sz w:val="24"/>
      <w:szCs w:val="20"/>
    </w:rPr>
  </w:style>
  <w:style w:type="paragraph" w:customStyle="1" w:styleId="140">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41">
    <w:name w:val="xl2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42">
    <w:name w:val="Char Char Char Char Char Char3 Char Char Char Char Char Char Char Char Char Char"/>
    <w:basedOn w:val="1"/>
    <w:next w:val="1"/>
    <w:qFormat/>
    <w:uiPriority w:val="0"/>
    <w:rPr>
      <w:rFonts w:eastAsia="黑体"/>
      <w:sz w:val="28"/>
    </w:rPr>
  </w:style>
  <w:style w:type="paragraph" w:customStyle="1" w:styleId="143">
    <w:name w:val="表中"/>
    <w:basedOn w:val="1"/>
    <w:qFormat/>
    <w:uiPriority w:val="0"/>
    <w:pPr>
      <w:autoSpaceDE w:val="0"/>
      <w:autoSpaceDN w:val="0"/>
      <w:adjustRightInd w:val="0"/>
      <w:spacing w:line="360" w:lineRule="atLeast"/>
      <w:jc w:val="center"/>
    </w:pPr>
    <w:rPr>
      <w:rFonts w:ascii="宋体"/>
      <w:kern w:val="0"/>
      <w:szCs w:val="20"/>
    </w:rPr>
  </w:style>
  <w:style w:type="paragraph" w:customStyle="1" w:styleId="144">
    <w:name w:val="_Style 10"/>
    <w:basedOn w:val="1"/>
    <w:next w:val="1"/>
    <w:qFormat/>
    <w:uiPriority w:val="0"/>
  </w:style>
  <w:style w:type="paragraph" w:customStyle="1" w:styleId="145">
    <w:name w:val="标题3"/>
    <w:basedOn w:val="1"/>
    <w:qFormat/>
    <w:uiPriority w:val="0"/>
    <w:pPr>
      <w:spacing w:line="440" w:lineRule="exact"/>
      <w:ind w:left="359" w:leftChars="171" w:firstLine="435"/>
    </w:pPr>
    <w:rPr>
      <w:szCs w:val="21"/>
    </w:rPr>
  </w:style>
  <w:style w:type="paragraph" w:customStyle="1" w:styleId="146">
    <w:name w:val="Char1 Char Char Char1 Char Char Char Char Char Char"/>
    <w:basedOn w:val="1"/>
    <w:next w:val="1"/>
    <w:qFormat/>
    <w:uiPriority w:val="0"/>
  </w:style>
  <w:style w:type="paragraph" w:customStyle="1" w:styleId="147">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148">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149">
    <w:name w:val="正文LA"/>
    <w:qFormat/>
    <w:uiPriority w:val="0"/>
    <w:pPr>
      <w:widowControl w:val="0"/>
      <w:tabs>
        <w:tab w:val="left" w:pos="0"/>
      </w:tabs>
      <w:adjustRightInd w:val="0"/>
      <w:spacing w:before="156" w:beforeLines="50" w:line="360" w:lineRule="auto"/>
      <w:ind w:firstLine="225" w:firstLineChars="225"/>
      <w:jc w:val="both"/>
    </w:pPr>
    <w:rPr>
      <w:rFonts w:ascii="宋体" w:hAnsi="宋体" w:eastAsia="宋体" w:cs="Times New Roman"/>
      <w:snapToGrid w:val="0"/>
      <w:sz w:val="24"/>
      <w:lang w:val="en-US" w:eastAsia="zh-CN" w:bidi="ar-SA"/>
    </w:rPr>
  </w:style>
  <w:style w:type="paragraph" w:customStyle="1" w:styleId="150">
    <w:name w:val="xl2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51">
    <w:name w:val="修订1"/>
    <w:qFormat/>
    <w:uiPriority w:val="0"/>
    <w:rPr>
      <w:rFonts w:ascii="Times New Roman" w:hAnsi="Times New Roman" w:eastAsia="宋体" w:cs="Times New Roman"/>
      <w:kern w:val="2"/>
      <w:sz w:val="21"/>
      <w:szCs w:val="24"/>
      <w:lang w:val="en-US" w:eastAsia="zh-CN" w:bidi="ar-SA"/>
    </w:rPr>
  </w:style>
  <w:style w:type="paragraph" w:customStyle="1" w:styleId="152">
    <w:name w:val="正文01"/>
    <w:basedOn w:val="1"/>
    <w:qFormat/>
    <w:uiPriority w:val="0"/>
    <w:pPr>
      <w:spacing w:before="60" w:line="460" w:lineRule="exact"/>
      <w:ind w:firstLine="200" w:firstLineChars="200"/>
    </w:pPr>
    <w:rPr>
      <w:sz w:val="24"/>
    </w:rPr>
  </w:style>
  <w:style w:type="paragraph" w:customStyle="1" w:styleId="153">
    <w:name w:val="表格3"/>
    <w:basedOn w:val="1"/>
    <w:qFormat/>
    <w:uiPriority w:val="0"/>
    <w:pPr>
      <w:adjustRightInd w:val="0"/>
      <w:spacing w:line="420" w:lineRule="atLeast"/>
      <w:textAlignment w:val="baseline"/>
    </w:pPr>
    <w:rPr>
      <w:rFonts w:eastAsia="楷体"/>
      <w:kern w:val="0"/>
      <w:szCs w:val="20"/>
    </w:rPr>
  </w:style>
  <w:style w:type="paragraph" w:customStyle="1" w:styleId="154">
    <w:name w:val="样式1"/>
    <w:basedOn w:val="1"/>
    <w:next w:val="6"/>
    <w:qFormat/>
    <w:uiPriority w:val="0"/>
    <w:pPr>
      <w:spacing w:line="360" w:lineRule="auto"/>
      <w:ind w:firstLine="420" w:firstLineChars="200"/>
    </w:pPr>
    <w:rPr>
      <w:rFonts w:ascii="宋体" w:hAnsi="宋体"/>
      <w:szCs w:val="21"/>
    </w:rPr>
  </w:style>
  <w:style w:type="paragraph" w:customStyle="1" w:styleId="155">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156">
    <w:name w:val="Char1 Char Char Char Char Char Char Char Char Char"/>
    <w:basedOn w:val="1"/>
    <w:next w:val="1"/>
    <w:qFormat/>
    <w:uiPriority w:val="0"/>
  </w:style>
  <w:style w:type="paragraph" w:customStyle="1" w:styleId="157">
    <w:name w:val="xl28"/>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58">
    <w:name w:val="Char2"/>
    <w:basedOn w:val="1"/>
    <w:qFormat/>
    <w:uiPriority w:val="0"/>
  </w:style>
  <w:style w:type="paragraph" w:customStyle="1" w:styleId="159">
    <w:name w:val="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60">
    <w:name w:val="Char Char4"/>
    <w:basedOn w:val="1"/>
    <w:next w:val="1"/>
    <w:qFormat/>
    <w:uiPriority w:val="0"/>
  </w:style>
  <w:style w:type="character" w:customStyle="1" w:styleId="161">
    <w:name w:val="style71"/>
    <w:basedOn w:val="52"/>
    <w:qFormat/>
    <w:uiPriority w:val="0"/>
    <w:rPr>
      <w:color w:val="000000"/>
      <w:sz w:val="18"/>
      <w:szCs w:val="18"/>
    </w:rPr>
  </w:style>
  <w:style w:type="paragraph" w:customStyle="1" w:styleId="162">
    <w:name w:val="无间隔1"/>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63">
    <w:name w:val="普通(网站) Char"/>
    <w:link w:val="45"/>
    <w:qFormat/>
    <w:uiPriority w:val="0"/>
    <w:rPr>
      <w:sz w:val="24"/>
      <w:szCs w:val="24"/>
    </w:rPr>
  </w:style>
  <w:style w:type="paragraph" w:customStyle="1" w:styleId="164">
    <w:name w:val="Table Paragraph"/>
    <w:basedOn w:val="1"/>
    <w:qFormat/>
    <w:uiPriority w:val="1"/>
    <w:pPr>
      <w:autoSpaceDE w:val="0"/>
      <w:autoSpaceDN w:val="0"/>
      <w:adjustRightInd w:val="0"/>
      <w:jc w:val="left"/>
    </w:pPr>
    <w:rPr>
      <w:kern w:val="0"/>
      <w:sz w:val="24"/>
    </w:rPr>
  </w:style>
  <w:style w:type="paragraph" w:customStyle="1" w:styleId="165">
    <w:name w:val="Body Text First Indent 21"/>
    <w:basedOn w:val="166"/>
    <w:qFormat/>
    <w:uiPriority w:val="99"/>
    <w:pPr>
      <w:ind w:firstLine="420"/>
    </w:pPr>
  </w:style>
  <w:style w:type="paragraph" w:customStyle="1" w:styleId="166">
    <w:name w:val="Body Text Indent1"/>
    <w:basedOn w:val="1"/>
    <w:qFormat/>
    <w:uiPriority w:val="99"/>
    <w:pPr>
      <w:ind w:left="420" w:leftChars="200"/>
    </w:pPr>
  </w:style>
  <w:style w:type="paragraph" w:customStyle="1" w:styleId="167">
    <w:name w:val="正文 A"/>
    <w:qFormat/>
    <w:uiPriority w:val="0"/>
    <w:pPr>
      <w:widowControl w:val="0"/>
      <w:jc w:val="both"/>
    </w:pPr>
    <w:rPr>
      <w:rFonts w:ascii="Arial Unicode MS" w:hAnsi="Arial Unicode MS" w:eastAsia="Times New Roman" w:cs="Arial Unicode MS"/>
      <w:color w:val="000000"/>
      <w:kern w:val="2"/>
      <w:sz w:val="32"/>
      <w:szCs w:val="32"/>
      <w:u w:color="000000"/>
      <w:lang w:val="en-US" w:eastAsia="zh-CN" w:bidi="ar-SA"/>
    </w:rPr>
  </w:style>
  <w:style w:type="paragraph" w:customStyle="1" w:styleId="168">
    <w:name w:val="默认 A"/>
    <w:qFormat/>
    <w:uiPriority w:val="0"/>
    <w:rPr>
      <w:rFonts w:hint="eastAsia" w:ascii="Arial Unicode MS" w:hAnsi="Arial Unicode MS" w:eastAsia="Arial Unicode MS" w:cs="Arial Unicode MS"/>
      <w:color w:val="000000"/>
      <w:sz w:val="22"/>
      <w:szCs w:val="22"/>
      <w:lang w:val="zh-TW" w:eastAsia="zh-TW" w:bidi="ar-SA"/>
    </w:rPr>
  </w:style>
  <w:style w:type="character" w:customStyle="1" w:styleId="169">
    <w:name w:val="bookmark-item"/>
    <w:basedOn w:val="52"/>
    <w:qFormat/>
    <w:uiPriority w:val="0"/>
  </w:style>
  <w:style w:type="character" w:customStyle="1" w:styleId="170">
    <w:name w:val="正文首行缩进 2 Char"/>
    <w:basedOn w:val="75"/>
    <w:link w:val="49"/>
    <w:qFormat/>
    <w:uiPriority w:val="0"/>
    <w:rPr>
      <w:rFonts w:ascii="宋体" w:hAnsi="Courier New" w:eastAsia="方正书宋简体"/>
      <w:spacing w:val="-4"/>
      <w:kern w:val="2"/>
      <w:sz w:val="21"/>
    </w:rPr>
  </w:style>
  <w:style w:type="paragraph" w:customStyle="1" w:styleId="171">
    <w:name w:val="Default"/>
    <w:next w:val="1"/>
    <w:qFormat/>
    <w:uiPriority w:val="0"/>
    <w:pPr>
      <w:widowControl w:val="0"/>
      <w:autoSpaceDE w:val="0"/>
      <w:autoSpaceDN w:val="0"/>
      <w:adjustRightInd w:val="0"/>
    </w:pPr>
    <w:rPr>
      <w:rFonts w:ascii="楷体" w:hAnsi="Arial" w:eastAsia="楷体" w:cs="Arial"/>
      <w:color w:val="000000"/>
      <w:sz w:val="24"/>
      <w:szCs w:val="24"/>
      <w:lang w:val="en-US" w:eastAsia="zh-CN" w:bidi="ar-SA"/>
    </w:rPr>
  </w:style>
  <w:style w:type="paragraph" w:customStyle="1" w:styleId="172">
    <w:name w:val="修订2"/>
    <w:hidden/>
    <w:semiHidden/>
    <w:qFormat/>
    <w:uiPriority w:val="99"/>
    <w:rPr>
      <w:rFonts w:ascii="Times New Roman" w:hAnsi="Times New Roman" w:eastAsia="宋体" w:cs="Times New Roman"/>
      <w:kern w:val="2"/>
      <w:sz w:val="21"/>
      <w:szCs w:val="24"/>
      <w:lang w:val="en-US" w:eastAsia="zh-CN" w:bidi="ar-SA"/>
    </w:rPr>
  </w:style>
  <w:style w:type="character" w:customStyle="1" w:styleId="173">
    <w:name w:val="content-right_8zs401"/>
    <w:basedOn w:val="52"/>
    <w:qFormat/>
    <w:uiPriority w:val="0"/>
  </w:style>
  <w:style w:type="paragraph" w:customStyle="1" w:styleId="174">
    <w:name w:val="WPSOffice手动目录 1"/>
    <w:qFormat/>
    <w:uiPriority w:val="0"/>
    <w:rPr>
      <w:rFonts w:ascii="Times New Roman" w:hAnsi="Times New Roman" w:eastAsia="宋体" w:cs="Times New Roman"/>
      <w:lang w:val="en-US" w:eastAsia="zh-CN" w:bidi="ar-SA"/>
    </w:rPr>
  </w:style>
  <w:style w:type="paragraph" w:customStyle="1" w:styleId="175">
    <w:name w:val="正文首行缩进 21"/>
    <w:basedOn w:val="176"/>
    <w:qFormat/>
    <w:uiPriority w:val="0"/>
    <w:pPr>
      <w:ind w:firstLine="420"/>
    </w:pPr>
    <w:rPr>
      <w:rFonts w:cs="宋体"/>
    </w:rPr>
  </w:style>
  <w:style w:type="paragraph" w:customStyle="1" w:styleId="176">
    <w:name w:val="正文文本缩进1"/>
    <w:basedOn w:val="1"/>
    <w:next w:val="1"/>
    <w:qFormat/>
    <w:uiPriority w:val="0"/>
    <w:pPr>
      <w:ind w:left="420" w:leftChars="200"/>
    </w:pPr>
  </w:style>
  <w:style w:type="paragraph" w:customStyle="1" w:styleId="177">
    <w:name w:val="标准正文"/>
    <w:basedOn w:val="1"/>
    <w:qFormat/>
    <w:uiPriority w:val="0"/>
    <w:pPr>
      <w:spacing w:line="360" w:lineRule="auto"/>
      <w:ind w:firstLine="200" w:firstLineChars="200"/>
    </w:pPr>
    <w:rPr>
      <w:szCs w:val="20"/>
    </w:rPr>
  </w:style>
  <w:style w:type="paragraph" w:customStyle="1" w:styleId="178">
    <w:name w:val="修订3"/>
    <w:hidden/>
    <w:unhideWhenUsed/>
    <w:qFormat/>
    <w:uiPriority w:val="99"/>
    <w:rPr>
      <w:rFonts w:ascii="Times New Roman" w:hAnsi="Times New Roman" w:eastAsia="宋体" w:cs="Times New Roman"/>
      <w:kern w:val="2"/>
      <w:sz w:val="21"/>
      <w:szCs w:val="24"/>
      <w:lang w:val="en-US" w:eastAsia="zh-CN" w:bidi="ar-SA"/>
    </w:rPr>
  </w:style>
  <w:style w:type="character" w:customStyle="1" w:styleId="179">
    <w:name w:val="font61"/>
    <w:basedOn w:val="52"/>
    <w:qFormat/>
    <w:uiPriority w:val="0"/>
    <w:rPr>
      <w:rFonts w:hint="default" w:ascii="Times New Roman" w:hAnsi="Times New Roman" w:cs="Times New Roman"/>
      <w:color w:val="000000"/>
      <w:sz w:val="20"/>
      <w:szCs w:val="20"/>
      <w:u w:val="none"/>
    </w:rPr>
  </w:style>
  <w:style w:type="character" w:customStyle="1" w:styleId="180">
    <w:name w:val="font51"/>
    <w:basedOn w:val="52"/>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3E31788-9210-42E5-AC4D-970DDCC5285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77</Pages>
  <Words>26300</Words>
  <Characters>28735</Characters>
  <Lines>342</Lines>
  <Paragraphs>96</Paragraphs>
  <TotalTime>6</TotalTime>
  <ScaleCrop>false</ScaleCrop>
  <LinksUpToDate>false</LinksUpToDate>
  <CharactersWithSpaces>29123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2024-05-23T12:06:00Z</dcterms:created>
  <dc:creator>宁波华昌工程管理咨询有限公司</dc:creator>
  <cp:lastModifiedBy>颜小匪</cp:lastModifiedBy>
  <cp:lastPrinted>2025-02-27T08:44:00Z</cp:lastPrinted>
  <dcterms:modified xsi:type="dcterms:W3CDTF">2025-03-04T05:08:28Z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892A9CCE32D54585A6C8450CFF0A70D0_13</vt:lpwstr>
  </property>
  <property fmtid="{D5CDD505-2E9C-101B-9397-08002B2CF9AE}" pid="4" name="KSOTemplateDocerSaveRecord">
    <vt:lpwstr>eyJoZGlkIjoiMWM0YTg3ZjYwYmMxMGNkOTUxNmIyOGYzY2U3NGNkN2UiLCJ1c2VySWQiOiI5NDc1MTI5OTkifQ==</vt:lpwstr>
  </property>
</Properties>
</file>