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BE771">
      <w:pPr>
        <w:rPr>
          <w:rFonts w:ascii="仿宋_GB2312" w:eastAsia="仿宋_GB2312"/>
          <w:sz w:val="24"/>
          <w:szCs w:val="24"/>
        </w:rPr>
      </w:pPr>
    </w:p>
    <w:p w14:paraId="0E8AA236">
      <w:pPr>
        <w:rPr>
          <w:rFonts w:ascii="仿宋_GB2312" w:eastAsia="仿宋_GB2312"/>
          <w:sz w:val="24"/>
          <w:szCs w:val="24"/>
        </w:rPr>
      </w:pPr>
    </w:p>
    <w:p w14:paraId="777DA205">
      <w:pPr>
        <w:jc w:val="center"/>
        <w:rPr>
          <w:rFonts w:ascii="仿宋_GB2312" w:eastAsia="仿宋_GB2312"/>
          <w:sz w:val="44"/>
          <w:szCs w:val="44"/>
        </w:rPr>
      </w:pPr>
    </w:p>
    <w:p w14:paraId="29BD80B2">
      <w:pPr>
        <w:jc w:val="center"/>
        <w:rPr>
          <w:rFonts w:ascii="仿宋_GB2312" w:eastAsia="仿宋_GB2312"/>
          <w:sz w:val="24"/>
          <w:szCs w:val="24"/>
        </w:rPr>
      </w:pPr>
    </w:p>
    <w:p w14:paraId="65FEEF46">
      <w:pPr>
        <w:jc w:val="center"/>
        <w:rPr>
          <w:rFonts w:ascii="仿宋_GB2312" w:eastAsia="仿宋_GB2312"/>
          <w:sz w:val="32"/>
          <w:szCs w:val="32"/>
        </w:rPr>
      </w:pPr>
    </w:p>
    <w:p w14:paraId="002E3CA1">
      <w:pPr>
        <w:jc w:val="center"/>
        <w:rPr>
          <w:rFonts w:ascii="仿宋_GB2312" w:eastAsia="仿宋_GB2312"/>
          <w:sz w:val="24"/>
          <w:szCs w:val="24"/>
        </w:rPr>
      </w:pPr>
      <w:r>
        <w:rPr>
          <w:rFonts w:hint="eastAsia" w:ascii="仿宋_GB2312" w:hAnsi="宋体" w:eastAsia="仿宋_GB2312"/>
          <w:b/>
          <w:sz w:val="36"/>
          <w:szCs w:val="36"/>
        </w:rPr>
        <w:t>石化基地特殊作业安全技术服务项目</w:t>
      </w:r>
    </w:p>
    <w:p w14:paraId="08D8AB0F">
      <w:pPr>
        <w:jc w:val="center"/>
        <w:rPr>
          <w:rFonts w:ascii="仿宋_GB2312" w:eastAsia="仿宋_GB2312"/>
          <w:sz w:val="24"/>
          <w:szCs w:val="24"/>
        </w:rPr>
      </w:pPr>
    </w:p>
    <w:p w14:paraId="7B270543">
      <w:pPr>
        <w:jc w:val="center"/>
        <w:rPr>
          <w:rFonts w:ascii="仿宋_GB2312" w:eastAsia="仿宋_GB2312"/>
          <w:sz w:val="24"/>
          <w:szCs w:val="24"/>
        </w:rPr>
      </w:pPr>
    </w:p>
    <w:p w14:paraId="2301C701">
      <w:pPr>
        <w:jc w:val="center"/>
        <w:rPr>
          <w:rFonts w:ascii="仿宋_GB2312" w:eastAsia="仿宋_GB2312"/>
          <w:sz w:val="24"/>
          <w:szCs w:val="24"/>
        </w:rPr>
      </w:pPr>
    </w:p>
    <w:p w14:paraId="163C3CAB">
      <w:pPr>
        <w:jc w:val="center"/>
        <w:rPr>
          <w:rFonts w:ascii="仿宋_GB2312" w:eastAsia="仿宋_GB2312"/>
          <w:sz w:val="24"/>
          <w:szCs w:val="24"/>
        </w:rPr>
      </w:pPr>
    </w:p>
    <w:p w14:paraId="1FF034A7">
      <w:pPr>
        <w:jc w:val="center"/>
        <w:rPr>
          <w:rFonts w:ascii="仿宋_GB2312" w:eastAsia="仿宋_GB2312"/>
          <w:sz w:val="24"/>
          <w:szCs w:val="24"/>
        </w:rPr>
      </w:pPr>
    </w:p>
    <w:p w14:paraId="5D20BDE9">
      <w:pPr>
        <w:jc w:val="center"/>
        <w:rPr>
          <w:rFonts w:ascii="仿宋_GB2312" w:eastAsia="仿宋_GB2312"/>
          <w:sz w:val="24"/>
          <w:szCs w:val="24"/>
        </w:rPr>
      </w:pPr>
    </w:p>
    <w:p w14:paraId="4C228C47">
      <w:pPr>
        <w:spacing w:line="600" w:lineRule="exact"/>
        <w:jc w:val="center"/>
        <w:rPr>
          <w:rFonts w:ascii="仿宋_GB2312" w:eastAsia="仿宋_GB2312"/>
          <w:sz w:val="30"/>
          <w:szCs w:val="30"/>
        </w:rPr>
      </w:pPr>
      <w:r>
        <w:rPr>
          <w:rFonts w:hint="eastAsia" w:ascii="仿宋_GB2312" w:eastAsia="仿宋_GB2312"/>
          <w:sz w:val="30"/>
          <w:szCs w:val="30"/>
        </w:rPr>
        <w:t>招标文件</w:t>
      </w:r>
    </w:p>
    <w:p w14:paraId="646C6A90">
      <w:pPr>
        <w:spacing w:line="600" w:lineRule="exact"/>
        <w:jc w:val="center"/>
        <w:rPr>
          <w:rFonts w:ascii="仿宋_GB2312" w:eastAsia="仿宋_GB2312"/>
          <w:sz w:val="30"/>
          <w:szCs w:val="30"/>
        </w:rPr>
      </w:pPr>
      <w:r>
        <w:rPr>
          <w:rFonts w:hint="eastAsia" w:ascii="仿宋_GB2312" w:eastAsia="仿宋_GB2312"/>
          <w:sz w:val="30"/>
          <w:szCs w:val="30"/>
        </w:rPr>
        <w:t>（电子招投标）</w:t>
      </w:r>
    </w:p>
    <w:p w14:paraId="2E41104C">
      <w:pPr>
        <w:spacing w:line="600" w:lineRule="exact"/>
        <w:jc w:val="center"/>
        <w:rPr>
          <w:rFonts w:ascii="仿宋_GB2312" w:eastAsia="仿宋_GB2312"/>
          <w:sz w:val="30"/>
          <w:szCs w:val="30"/>
        </w:rPr>
      </w:pPr>
      <w:r>
        <w:rPr>
          <w:rFonts w:hint="eastAsia" w:ascii="仿宋_GB2312" w:eastAsia="仿宋_GB2312"/>
          <w:sz w:val="30"/>
          <w:szCs w:val="30"/>
        </w:rPr>
        <w:t>编号:TC【2024】CG1079号</w:t>
      </w:r>
    </w:p>
    <w:p w14:paraId="111B025D">
      <w:pPr>
        <w:spacing w:line="600" w:lineRule="exact"/>
        <w:jc w:val="center"/>
        <w:rPr>
          <w:rFonts w:ascii="仿宋_GB2312" w:eastAsia="仿宋_GB2312"/>
          <w:sz w:val="30"/>
          <w:szCs w:val="30"/>
        </w:rPr>
      </w:pPr>
    </w:p>
    <w:p w14:paraId="54365997">
      <w:pPr>
        <w:spacing w:line="600" w:lineRule="exact"/>
        <w:jc w:val="center"/>
        <w:rPr>
          <w:rFonts w:ascii="仿宋_GB2312" w:eastAsia="仿宋_GB2312"/>
          <w:sz w:val="30"/>
          <w:szCs w:val="30"/>
        </w:rPr>
      </w:pPr>
    </w:p>
    <w:p w14:paraId="4417CB59">
      <w:pPr>
        <w:spacing w:line="600" w:lineRule="exact"/>
        <w:jc w:val="center"/>
        <w:rPr>
          <w:rFonts w:ascii="仿宋_GB2312" w:eastAsia="仿宋_GB2312"/>
          <w:sz w:val="30"/>
          <w:szCs w:val="30"/>
        </w:rPr>
      </w:pPr>
    </w:p>
    <w:p w14:paraId="5FE0F8D6">
      <w:pPr>
        <w:spacing w:line="600" w:lineRule="exact"/>
        <w:jc w:val="center"/>
        <w:rPr>
          <w:rFonts w:ascii="仿宋_GB2312" w:eastAsia="仿宋_GB2312"/>
          <w:sz w:val="30"/>
          <w:szCs w:val="30"/>
        </w:rPr>
      </w:pPr>
    </w:p>
    <w:p w14:paraId="54B70BF9">
      <w:pPr>
        <w:spacing w:line="600" w:lineRule="exact"/>
        <w:jc w:val="center"/>
        <w:rPr>
          <w:rFonts w:ascii="仿宋_GB2312" w:eastAsia="仿宋_GB2312"/>
          <w:sz w:val="30"/>
          <w:szCs w:val="30"/>
        </w:rPr>
      </w:pPr>
    </w:p>
    <w:p w14:paraId="0D532E52">
      <w:pPr>
        <w:adjustRightInd w:val="0"/>
        <w:snapToGrid w:val="0"/>
        <w:spacing w:line="600" w:lineRule="exact"/>
        <w:jc w:val="center"/>
        <w:rPr>
          <w:rFonts w:hint="eastAsia" w:ascii="仿宋_GB2312" w:hAnsi="宋体" w:eastAsia="仿宋_GB2312" w:cs="宋体"/>
          <w:sz w:val="30"/>
          <w:szCs w:val="30"/>
        </w:rPr>
      </w:pPr>
      <w:r>
        <w:rPr>
          <w:rFonts w:hint="eastAsia" w:ascii="仿宋_GB2312" w:hAnsi="宋体" w:eastAsia="仿宋_GB2312" w:cs="宋体"/>
          <w:sz w:val="30"/>
          <w:szCs w:val="30"/>
        </w:rPr>
        <w:t>舟山绿色石化基地管理委员会</w:t>
      </w:r>
    </w:p>
    <w:p w14:paraId="4B24B19E">
      <w:pPr>
        <w:adjustRightInd w:val="0"/>
        <w:snapToGrid w:val="0"/>
        <w:spacing w:line="600" w:lineRule="exact"/>
        <w:jc w:val="center"/>
        <w:rPr>
          <w:rFonts w:ascii="仿宋_GB2312" w:eastAsia="仿宋_GB2312"/>
          <w:sz w:val="30"/>
          <w:szCs w:val="30"/>
        </w:rPr>
      </w:pPr>
      <w:r>
        <w:rPr>
          <w:rFonts w:hint="eastAsia" w:ascii="仿宋_GB2312" w:eastAsia="仿宋_GB2312"/>
          <w:sz w:val="30"/>
          <w:szCs w:val="30"/>
        </w:rPr>
        <w:t>浙江天诚工程咨询有限公司</w:t>
      </w:r>
    </w:p>
    <w:p w14:paraId="59BECC38">
      <w:pPr>
        <w:adjustRightInd w:val="0"/>
        <w:snapToGrid w:val="0"/>
        <w:spacing w:line="600" w:lineRule="exact"/>
        <w:jc w:val="center"/>
        <w:rPr>
          <w:rFonts w:ascii="仿宋_GB2312" w:eastAsia="仿宋_GB2312"/>
          <w:sz w:val="30"/>
          <w:szCs w:val="30"/>
        </w:rPr>
      </w:pPr>
      <w:r>
        <w:rPr>
          <w:rFonts w:hint="eastAsia" w:ascii="仿宋_GB2312" w:eastAsia="仿宋_GB2312"/>
          <w:sz w:val="30"/>
          <w:szCs w:val="30"/>
        </w:rPr>
        <w:t>2024年12月</w:t>
      </w:r>
    </w:p>
    <w:p w14:paraId="07AD67AC">
      <w:pPr>
        <w:adjustRightInd w:val="0"/>
        <w:snapToGrid w:val="0"/>
        <w:jc w:val="center"/>
        <w:rPr>
          <w:rFonts w:ascii="仿宋_GB2312" w:eastAsia="仿宋_GB2312"/>
          <w:sz w:val="24"/>
          <w:szCs w:val="24"/>
        </w:rPr>
      </w:pPr>
      <w:r>
        <w:rPr>
          <w:rFonts w:hint="eastAsia" w:ascii="仿宋_GB2312" w:eastAsia="仿宋_GB2312"/>
          <w:sz w:val="24"/>
          <w:szCs w:val="24"/>
        </w:rPr>
        <w:br w:type="page"/>
      </w:r>
      <w:bookmarkStart w:id="0" w:name="_Hlt67893495"/>
      <w:bookmarkEnd w:id="0"/>
    </w:p>
    <w:p w14:paraId="226EF778">
      <w:pPr>
        <w:rPr>
          <w:rFonts w:ascii="仿宋_GB2312" w:eastAsia="仿宋_GB2312"/>
          <w:sz w:val="24"/>
          <w:szCs w:val="24"/>
        </w:rPr>
      </w:pPr>
    </w:p>
    <w:p w14:paraId="16188319">
      <w:pPr>
        <w:jc w:val="center"/>
        <w:rPr>
          <w:rFonts w:hint="eastAsia" w:ascii="仿宋_GB2312" w:hAnsi="宋体" w:eastAsia="仿宋_GB2312"/>
          <w:b/>
          <w:sz w:val="28"/>
          <w:szCs w:val="28"/>
        </w:rPr>
      </w:pPr>
      <w:r>
        <w:rPr>
          <w:rFonts w:hint="eastAsia" w:ascii="仿宋_GB2312" w:hAnsi="宋体" w:eastAsia="仿宋_GB2312"/>
          <w:b/>
          <w:sz w:val="28"/>
          <w:szCs w:val="28"/>
        </w:rPr>
        <w:t>目  录</w:t>
      </w:r>
    </w:p>
    <w:p w14:paraId="456A1B04">
      <w:pPr>
        <w:rPr>
          <w:rFonts w:ascii="仿宋_GB2312" w:eastAsia="仿宋_GB2312"/>
          <w:sz w:val="28"/>
          <w:szCs w:val="28"/>
        </w:rPr>
      </w:pPr>
    </w:p>
    <w:p w14:paraId="129B467E">
      <w:pPr>
        <w:spacing w:line="360" w:lineRule="auto"/>
        <w:rPr>
          <w:rFonts w:ascii="仿宋_GB2312" w:eastAsia="仿宋_GB2312"/>
          <w:sz w:val="28"/>
          <w:szCs w:val="28"/>
        </w:rPr>
      </w:pPr>
    </w:p>
    <w:p w14:paraId="69EC01AC">
      <w:pPr>
        <w:spacing w:line="360" w:lineRule="auto"/>
        <w:ind w:firstLine="560" w:firstLineChars="200"/>
        <w:rPr>
          <w:rFonts w:hint="eastAsia" w:ascii="仿宋_GB2312" w:hAnsi="黑体" w:eastAsia="仿宋_GB2312"/>
          <w:sz w:val="28"/>
          <w:szCs w:val="28"/>
        </w:rPr>
      </w:pPr>
      <w:r>
        <w:rPr>
          <w:rFonts w:hint="eastAsia" w:ascii="仿宋_GB2312" w:hAnsi="黑体" w:eastAsia="仿宋_GB2312"/>
          <w:sz w:val="28"/>
          <w:szCs w:val="28"/>
        </w:rPr>
        <w:t>第一部分      招标公告</w:t>
      </w:r>
    </w:p>
    <w:p w14:paraId="1E0922A4">
      <w:pPr>
        <w:spacing w:line="360" w:lineRule="auto"/>
        <w:ind w:firstLine="560" w:firstLineChars="200"/>
        <w:rPr>
          <w:rFonts w:hint="eastAsia" w:ascii="仿宋_GB2312" w:hAnsi="黑体" w:eastAsia="仿宋_GB2312"/>
          <w:sz w:val="28"/>
          <w:szCs w:val="28"/>
        </w:rPr>
      </w:pPr>
      <w:r>
        <w:rPr>
          <w:rFonts w:hint="eastAsia" w:ascii="仿宋_GB2312" w:hAnsi="黑体" w:eastAsia="仿宋_GB2312"/>
          <w:sz w:val="28"/>
          <w:szCs w:val="28"/>
        </w:rPr>
        <w:t>第二部分      投标人须知</w:t>
      </w:r>
    </w:p>
    <w:p w14:paraId="5F82AA6B">
      <w:pPr>
        <w:spacing w:line="360" w:lineRule="auto"/>
        <w:ind w:firstLine="560" w:firstLineChars="200"/>
        <w:rPr>
          <w:rFonts w:hint="eastAsia" w:ascii="仿宋_GB2312" w:hAnsi="黑体" w:eastAsia="仿宋_GB2312"/>
          <w:sz w:val="28"/>
          <w:szCs w:val="28"/>
        </w:rPr>
      </w:pPr>
      <w:r>
        <w:rPr>
          <w:rFonts w:hint="eastAsia" w:ascii="仿宋_GB2312" w:hAnsi="黑体" w:eastAsia="仿宋_GB2312"/>
          <w:sz w:val="28"/>
          <w:szCs w:val="28"/>
        </w:rPr>
        <w:t>第三部分      采购需求</w:t>
      </w:r>
    </w:p>
    <w:p w14:paraId="32D0B798">
      <w:pPr>
        <w:spacing w:line="360" w:lineRule="auto"/>
        <w:ind w:firstLine="560" w:firstLineChars="200"/>
        <w:rPr>
          <w:rFonts w:hint="eastAsia" w:ascii="仿宋_GB2312" w:hAnsi="黑体" w:eastAsia="仿宋_GB2312"/>
          <w:sz w:val="28"/>
          <w:szCs w:val="28"/>
        </w:rPr>
      </w:pPr>
      <w:r>
        <w:rPr>
          <w:rFonts w:hint="eastAsia" w:ascii="仿宋_GB2312" w:hAnsi="黑体" w:eastAsia="仿宋_GB2312"/>
          <w:sz w:val="28"/>
          <w:szCs w:val="28"/>
        </w:rPr>
        <w:t>第四部分      评标办法</w:t>
      </w:r>
    </w:p>
    <w:p w14:paraId="0C200B34">
      <w:pPr>
        <w:spacing w:line="360" w:lineRule="auto"/>
        <w:ind w:firstLine="560" w:firstLineChars="200"/>
        <w:rPr>
          <w:rFonts w:hint="eastAsia" w:ascii="仿宋_GB2312" w:hAnsi="黑体" w:eastAsia="仿宋_GB2312"/>
          <w:sz w:val="28"/>
          <w:szCs w:val="28"/>
        </w:rPr>
      </w:pPr>
      <w:r>
        <w:rPr>
          <w:rFonts w:hint="eastAsia" w:ascii="仿宋_GB2312" w:hAnsi="黑体" w:eastAsia="仿宋_GB2312"/>
          <w:sz w:val="28"/>
          <w:szCs w:val="28"/>
        </w:rPr>
        <w:t>第五部分      拟签订的合同文本</w:t>
      </w:r>
    </w:p>
    <w:p w14:paraId="445A7A38">
      <w:pPr>
        <w:spacing w:line="360" w:lineRule="auto"/>
        <w:ind w:firstLine="560" w:firstLineChars="200"/>
        <w:rPr>
          <w:rFonts w:hint="eastAsia" w:ascii="仿宋_GB2312" w:hAnsi="黑体" w:eastAsia="仿宋_GB2312"/>
          <w:sz w:val="28"/>
          <w:szCs w:val="28"/>
        </w:rPr>
      </w:pPr>
      <w:r>
        <w:rPr>
          <w:rFonts w:hint="eastAsia" w:ascii="仿宋_GB2312" w:hAnsi="黑体" w:eastAsia="仿宋_GB2312"/>
          <w:sz w:val="28"/>
          <w:szCs w:val="28"/>
        </w:rPr>
        <w:t>第六部分      应提交的有关格式范例</w:t>
      </w:r>
    </w:p>
    <w:p w14:paraId="5E0F9640">
      <w:pPr>
        <w:rPr>
          <w:rFonts w:hint="eastAsia" w:ascii="仿宋_GB2312" w:hAnsi="黑体" w:eastAsia="仿宋_GB2312"/>
          <w:sz w:val="24"/>
          <w:szCs w:val="24"/>
        </w:rPr>
      </w:pPr>
      <w:bookmarkStart w:id="1" w:name="_Hlt91233176"/>
      <w:bookmarkEnd w:id="1"/>
      <w:bookmarkStart w:id="2" w:name="_Toc91899869"/>
    </w:p>
    <w:p w14:paraId="17040246">
      <w:pPr>
        <w:rPr>
          <w:rFonts w:hint="eastAsia" w:ascii="仿宋_GB2312" w:hAnsi="黑体" w:eastAsia="仿宋_GB2312"/>
          <w:sz w:val="24"/>
          <w:szCs w:val="24"/>
        </w:rPr>
      </w:pPr>
    </w:p>
    <w:p w14:paraId="0FD7F5EC">
      <w:pPr>
        <w:rPr>
          <w:rFonts w:ascii="仿宋_GB2312" w:eastAsia="仿宋_GB2312"/>
          <w:sz w:val="24"/>
          <w:szCs w:val="24"/>
        </w:rPr>
      </w:pPr>
    </w:p>
    <w:p w14:paraId="6B0224F1">
      <w:pPr>
        <w:rPr>
          <w:rFonts w:ascii="仿宋_GB2312" w:eastAsia="仿宋_GB2312"/>
          <w:sz w:val="24"/>
          <w:szCs w:val="24"/>
        </w:rPr>
      </w:pPr>
    </w:p>
    <w:p w14:paraId="4C5012F5">
      <w:pPr>
        <w:rPr>
          <w:rFonts w:ascii="仿宋_GB2312" w:eastAsia="仿宋_GB2312"/>
          <w:sz w:val="24"/>
          <w:szCs w:val="24"/>
        </w:rPr>
      </w:pPr>
    </w:p>
    <w:p w14:paraId="36F41FF0">
      <w:pPr>
        <w:rPr>
          <w:rFonts w:ascii="仿宋_GB2312" w:eastAsia="仿宋_GB2312"/>
          <w:sz w:val="24"/>
          <w:szCs w:val="24"/>
        </w:rPr>
      </w:pPr>
    </w:p>
    <w:p w14:paraId="4E7A1959">
      <w:pPr>
        <w:rPr>
          <w:rFonts w:ascii="仿宋_GB2312" w:eastAsia="仿宋_GB2312"/>
          <w:sz w:val="24"/>
          <w:szCs w:val="24"/>
        </w:rPr>
      </w:pPr>
    </w:p>
    <w:p w14:paraId="3D2B3908">
      <w:pPr>
        <w:rPr>
          <w:rFonts w:ascii="仿宋_GB2312" w:eastAsia="仿宋_GB2312"/>
          <w:sz w:val="24"/>
          <w:szCs w:val="24"/>
        </w:rPr>
      </w:pPr>
    </w:p>
    <w:p w14:paraId="3E37CF9C">
      <w:pPr>
        <w:rPr>
          <w:rFonts w:ascii="仿宋_GB2312" w:eastAsia="仿宋_GB2312"/>
          <w:sz w:val="24"/>
          <w:szCs w:val="24"/>
        </w:rPr>
      </w:pPr>
    </w:p>
    <w:p w14:paraId="7E245621">
      <w:pPr>
        <w:rPr>
          <w:rFonts w:ascii="仿宋_GB2312" w:eastAsia="仿宋_GB2312"/>
          <w:sz w:val="24"/>
          <w:szCs w:val="24"/>
        </w:rPr>
      </w:pPr>
    </w:p>
    <w:p w14:paraId="5309349C">
      <w:pPr>
        <w:rPr>
          <w:rFonts w:ascii="仿宋_GB2312" w:eastAsia="仿宋_GB2312"/>
          <w:sz w:val="24"/>
          <w:szCs w:val="24"/>
        </w:rPr>
      </w:pPr>
    </w:p>
    <w:p w14:paraId="233431FF">
      <w:pPr>
        <w:rPr>
          <w:rFonts w:ascii="仿宋_GB2312" w:eastAsia="仿宋_GB2312"/>
          <w:sz w:val="24"/>
          <w:szCs w:val="24"/>
        </w:rPr>
      </w:pPr>
    </w:p>
    <w:p w14:paraId="246EB7A4">
      <w:pPr>
        <w:rPr>
          <w:rFonts w:ascii="仿宋_GB2312" w:eastAsia="仿宋_GB2312"/>
          <w:sz w:val="24"/>
          <w:szCs w:val="24"/>
        </w:rPr>
      </w:pPr>
    </w:p>
    <w:p w14:paraId="4687C44D">
      <w:pPr>
        <w:rPr>
          <w:rFonts w:ascii="仿宋_GB2312" w:eastAsia="仿宋_GB2312"/>
          <w:sz w:val="24"/>
          <w:szCs w:val="24"/>
        </w:rPr>
      </w:pPr>
    </w:p>
    <w:p w14:paraId="6182A0E0">
      <w:pPr>
        <w:spacing w:line="540" w:lineRule="exact"/>
        <w:contextualSpacing/>
        <w:jc w:val="center"/>
        <w:rPr>
          <w:rFonts w:hint="eastAsia" w:ascii="仿宋_GB2312" w:hAnsi="黑体" w:eastAsia="仿宋_GB2312"/>
          <w:b/>
          <w:sz w:val="28"/>
          <w:szCs w:val="28"/>
        </w:rPr>
      </w:pPr>
      <w:bookmarkStart w:id="3" w:name="第一部分"/>
      <w:r>
        <w:rPr>
          <w:rFonts w:hint="eastAsia" w:ascii="仿宋_GB2312" w:eastAsia="仿宋_GB2312"/>
          <w:sz w:val="24"/>
          <w:szCs w:val="24"/>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_GB2312" w:hAnsi="黑体" w:eastAsia="仿宋_GB2312"/>
          <w:b/>
          <w:sz w:val="28"/>
          <w:szCs w:val="28"/>
        </w:rPr>
        <w:t>第一部分 招标公告</w:t>
      </w:r>
    </w:p>
    <w:p w14:paraId="6B62A895">
      <w:pPr>
        <w:spacing w:line="420" w:lineRule="exact"/>
        <w:ind w:firstLine="482" w:firstLineChars="200"/>
        <w:contextualSpacing/>
        <w:rPr>
          <w:rFonts w:ascii="仿宋_GB2312" w:eastAsia="仿宋_GB2312"/>
          <w:b/>
          <w:sz w:val="24"/>
          <w:szCs w:val="24"/>
        </w:rPr>
      </w:pPr>
    </w:p>
    <w:p w14:paraId="42EA5BF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石化基地特殊作业安全技术服务项目的潜在投标人应在政采云平台</w:t>
      </w:r>
      <w:r>
        <w:rPr>
          <w:rFonts w:hint="eastAsia" w:ascii="仿宋_GB2312" w:eastAsia="仿宋_GB2312"/>
          <w:color w:val="auto"/>
          <w:sz w:val="24"/>
          <w:szCs w:val="24"/>
        </w:rPr>
        <w:t>（</w:t>
      </w:r>
      <w:r>
        <w:rPr>
          <w:color w:val="auto"/>
        </w:rPr>
        <w:fldChar w:fldCharType="begin"/>
      </w:r>
      <w:r>
        <w:rPr>
          <w:color w:val="auto"/>
        </w:rPr>
        <w:instrText xml:space="preserve"> HYPERLINK "https://www.zcygov.cn/）获取（下载）招标文件，并于2024年10月16日09点30分00秒" </w:instrText>
      </w:r>
      <w:r>
        <w:rPr>
          <w:color w:val="auto"/>
        </w:rPr>
        <w:fldChar w:fldCharType="separate"/>
      </w:r>
      <w:r>
        <w:rPr>
          <w:rStyle w:val="29"/>
          <w:rFonts w:hint="eastAsia" w:ascii="仿宋_GB2312" w:eastAsia="仿宋_GB2312"/>
          <w:color w:val="auto"/>
          <w:sz w:val="24"/>
          <w:szCs w:val="24"/>
        </w:rPr>
        <w:t>https://www.zcygov.cn/）获取（下载）招标文件，并于2025年01月</w:t>
      </w:r>
      <w:r>
        <w:rPr>
          <w:rStyle w:val="29"/>
          <w:rFonts w:hint="eastAsia" w:ascii="仿宋_GB2312" w:eastAsia="仿宋_GB2312"/>
          <w:color w:val="auto"/>
          <w:sz w:val="24"/>
          <w:szCs w:val="24"/>
          <w:lang w:val="en-US" w:eastAsia="zh-CN"/>
        </w:rPr>
        <w:t>17</w:t>
      </w:r>
      <w:r>
        <w:rPr>
          <w:rStyle w:val="29"/>
          <w:rFonts w:hint="eastAsia" w:ascii="仿宋_GB2312" w:eastAsia="仿宋_GB2312"/>
          <w:color w:val="auto"/>
          <w:sz w:val="24"/>
          <w:szCs w:val="24"/>
        </w:rPr>
        <w:t>日09点30分00秒</w:t>
      </w:r>
      <w:r>
        <w:rPr>
          <w:rStyle w:val="29"/>
          <w:rFonts w:hint="eastAsia" w:ascii="仿宋_GB2312" w:eastAsia="仿宋_GB2312"/>
          <w:color w:val="auto"/>
          <w:sz w:val="24"/>
          <w:szCs w:val="24"/>
        </w:rPr>
        <w:fldChar w:fldCharType="end"/>
      </w:r>
      <w:r>
        <w:rPr>
          <w:rFonts w:hint="eastAsia" w:ascii="仿宋_GB2312" w:eastAsia="仿宋_GB2312"/>
          <w:color w:val="auto"/>
          <w:sz w:val="24"/>
          <w:szCs w:val="24"/>
        </w:rPr>
        <w:t>（</w:t>
      </w:r>
      <w:r>
        <w:rPr>
          <w:rFonts w:hint="eastAsia" w:ascii="仿宋_GB2312" w:eastAsia="仿宋_GB2312"/>
          <w:sz w:val="24"/>
          <w:szCs w:val="24"/>
        </w:rPr>
        <w:t>北京时间）前递交（上传）投标文件。</w:t>
      </w:r>
    </w:p>
    <w:p w14:paraId="33D69B59">
      <w:pPr>
        <w:spacing w:line="420" w:lineRule="exact"/>
        <w:ind w:firstLine="482" w:firstLineChars="200"/>
        <w:contextualSpacing/>
        <w:rPr>
          <w:rFonts w:ascii="仿宋_GB2312" w:eastAsia="仿宋_GB2312"/>
          <w:b/>
          <w:sz w:val="24"/>
          <w:szCs w:val="24"/>
        </w:rPr>
      </w:pPr>
      <w:bookmarkStart w:id="11" w:name="OLE_LINK3"/>
      <w:r>
        <w:rPr>
          <w:rFonts w:hint="eastAsia" w:ascii="仿宋_GB2312" w:eastAsia="仿宋_GB2312"/>
          <w:b/>
          <w:sz w:val="24"/>
          <w:szCs w:val="24"/>
        </w:rPr>
        <w:t>一、项目基本情况</w:t>
      </w:r>
    </w:p>
    <w:p w14:paraId="4B127AE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项目编号：TC【2024】CG1079号</w:t>
      </w:r>
    </w:p>
    <w:p w14:paraId="1F01B40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项目名称：石化基地特殊作业安全技术服务项目</w:t>
      </w:r>
    </w:p>
    <w:p w14:paraId="1F644EA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预算金额（元）：29900000</w:t>
      </w:r>
    </w:p>
    <w:p w14:paraId="662A3BE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最高限价（元）：9960000/年</w:t>
      </w:r>
    </w:p>
    <w:p w14:paraId="7D48E19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采购需求：委托第三方对投产区进行安全巡查等安全技术服务。详见招标文件第三部分采购需求。</w:t>
      </w:r>
    </w:p>
    <w:p w14:paraId="70031B1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合同履约期限:自合同签订之日起三年，合同一年一签，具体时间按合同约定。</w:t>
      </w:r>
    </w:p>
    <w:p w14:paraId="42326AD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本项目接受联合体投标：</w:t>
      </w:r>
      <w:sdt>
        <w:sdtPr>
          <w:rPr>
            <w:rFonts w:hint="eastAsia" w:ascii="仿宋_GB2312" w:eastAsia="仿宋_GB2312"/>
            <w:sz w:val="24"/>
            <w:szCs w:val="24"/>
          </w:rPr>
          <w:id w:val="2035453831"/>
        </w:sdtPr>
        <w:sdtEndPr>
          <w:rPr>
            <w:rFonts w:hint="eastAsia" w:ascii="仿宋_GB2312" w:eastAsia="仿宋_GB2312"/>
            <w:sz w:val="24"/>
            <w:szCs w:val="24"/>
          </w:rPr>
        </w:sdtEndPr>
        <w:sdtContent>
          <w:sdt>
            <w:sdtPr>
              <w:rPr>
                <w:rFonts w:hint="eastAsia" w:ascii="仿宋_GB2312" w:eastAsia="仿宋_GB2312"/>
                <w:sz w:val="24"/>
                <w:szCs w:val="24"/>
              </w:rPr>
              <w:id w:val="735704"/>
            </w:sdtPr>
            <w:sdtEndPr>
              <w:rPr>
                <w:rFonts w:hint="eastAsia" w:ascii="仿宋_GB2312" w:eastAsia="仿宋_GB2312"/>
                <w:sz w:val="24"/>
                <w:szCs w:val="24"/>
              </w:rPr>
            </w:sdtEndPr>
            <w:sdtContent>
              <w:r>
                <w:rPr>
                  <w:rFonts w:hint="eastAsia" w:ascii="仿宋_GB2312" w:eastAsia="仿宋_GB2312"/>
                  <w:b/>
                  <w:sz w:val="24"/>
                  <w:szCs w:val="24"/>
                </w:rPr>
                <w:sym w:font="Wingdings" w:char="00A8"/>
              </w:r>
              <w:r>
                <w:rPr>
                  <w:rFonts w:hint="eastAsia" w:ascii="仿宋_GB2312" w:eastAsia="仿宋_GB2312"/>
                  <w:sz w:val="24"/>
                  <w:szCs w:val="24"/>
                </w:rPr>
                <w:t>是</w:t>
              </w:r>
            </w:sdtContent>
          </w:sdt>
        </w:sdtContent>
      </w:sdt>
      <w:r>
        <w:rPr>
          <w:rFonts w:hint="eastAsia" w:ascii="仿宋_GB2312" w:eastAsia="仿宋_GB2312"/>
          <w:sz w:val="24"/>
          <w:szCs w:val="24"/>
        </w:rPr>
        <w:t>，</w:t>
      </w:r>
      <w:sdt>
        <w:sdtPr>
          <w:rPr>
            <w:rFonts w:hint="eastAsia" w:ascii="仿宋_GB2312" w:eastAsia="仿宋_GB2312"/>
            <w:sz w:val="24"/>
            <w:szCs w:val="24"/>
          </w:rPr>
          <w:id w:val="-1765526721"/>
        </w:sdtPr>
        <w:sdtEndPr>
          <w:rPr>
            <w:rFonts w:hint="eastAsia" w:ascii="仿宋_GB2312" w:eastAsia="仿宋_GB2312"/>
            <w:sz w:val="24"/>
            <w:szCs w:val="24"/>
          </w:rPr>
        </w:sdtEndPr>
        <w:sdtContent>
          <w:sdt>
            <w:sdtPr>
              <w:rPr>
                <w:rFonts w:hint="eastAsia" w:ascii="仿宋_GB2312" w:eastAsia="仿宋_GB2312"/>
                <w:sz w:val="24"/>
                <w:szCs w:val="24"/>
              </w:rPr>
              <w:id w:val="735705"/>
            </w:sdtPr>
            <w:sdtEndPr>
              <w:rPr>
                <w:rFonts w:hint="eastAsia" w:ascii="仿宋_GB2312" w:eastAsia="仿宋_GB2312"/>
                <w:b/>
                <w:sz w:val="24"/>
                <w:szCs w:val="24"/>
              </w:rPr>
            </w:sdtEndPr>
            <w:sdtContent>
              <w:r>
                <w:rPr>
                  <w:rFonts w:hint="eastAsia" w:ascii="仿宋_GB2312" w:eastAsia="仿宋_GB2312"/>
                  <w:b/>
                  <w:sz w:val="24"/>
                  <w:szCs w:val="24"/>
                </w:rPr>
                <w:sym w:font="Wingdings" w:char="00FE"/>
              </w:r>
              <w:r>
                <w:rPr>
                  <w:rFonts w:hint="eastAsia" w:ascii="仿宋_GB2312" w:eastAsia="仿宋_GB2312"/>
                  <w:sz w:val="24"/>
                  <w:szCs w:val="24"/>
                </w:rPr>
                <w:t>否</w:t>
              </w:r>
            </w:sdtContent>
          </w:sdt>
        </w:sdtContent>
      </w:sdt>
    </w:p>
    <w:p w14:paraId="23388F59">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二、申请人的资格要求：</w:t>
      </w:r>
    </w:p>
    <w:p w14:paraId="4BDFFE6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满足《中华人民共和国政府采购法》第二十二条规定；未被“信用中国”（www.creditchina.gov.cn)、中国政府采购网（www.ccgp.gov.cn）列入失信被执行人、重大税收违法失信主体、政府采购严重违法失信行为记录名单；</w:t>
      </w:r>
    </w:p>
    <w:p w14:paraId="6B2EC027">
      <w:pPr>
        <w:spacing w:line="420" w:lineRule="exact"/>
        <w:ind w:firstLine="552"/>
        <w:contextualSpacing/>
        <w:rPr>
          <w:rFonts w:ascii="仿宋_GB2312" w:eastAsia="仿宋_GB2312"/>
          <w:sz w:val="24"/>
          <w:szCs w:val="24"/>
        </w:rPr>
      </w:pPr>
      <w:r>
        <w:rPr>
          <w:rFonts w:hint="eastAsia" w:ascii="仿宋_GB2312" w:eastAsia="仿宋_GB2312"/>
          <w:sz w:val="24"/>
          <w:szCs w:val="24"/>
        </w:rPr>
        <w:t>2.落实政府采购政策需满足的资格要求：</w:t>
      </w:r>
      <w:sdt>
        <w:sdtPr>
          <w:rPr>
            <w:rFonts w:hint="eastAsia" w:ascii="仿宋_GB2312" w:eastAsia="仿宋_GB2312"/>
            <w:sz w:val="24"/>
            <w:szCs w:val="24"/>
          </w:rPr>
          <w:id w:val="1902925274"/>
        </w:sdtPr>
        <w:sdtEndPr>
          <w:rPr>
            <w:rFonts w:hint="eastAsia" w:ascii="仿宋_GB2312" w:eastAsia="仿宋_GB2312"/>
            <w:sz w:val="24"/>
            <w:szCs w:val="24"/>
          </w:rPr>
        </w:sdtEndPr>
        <w:sdtContent>
          <w:sdt>
            <w:sdtPr>
              <w:rPr>
                <w:rFonts w:hint="eastAsia" w:ascii="仿宋_GB2312" w:eastAsia="仿宋_GB2312"/>
                <w:sz w:val="24"/>
                <w:szCs w:val="24"/>
              </w:rPr>
              <w:id w:val="156501047"/>
            </w:sdtPr>
            <w:sdtEndPr>
              <w:rPr>
                <w:rFonts w:hint="eastAsia" w:ascii="仿宋_GB2312" w:eastAsia="仿宋_GB2312"/>
                <w:b/>
                <w:sz w:val="24"/>
                <w:szCs w:val="24"/>
              </w:rPr>
            </w:sdtEndPr>
            <w:sdtContent>
              <w:sdt>
                <w:sdtPr>
                  <w:rPr>
                    <w:rFonts w:hint="eastAsia" w:ascii="仿宋_GB2312" w:eastAsia="仿宋_GB2312"/>
                    <w:sz w:val="24"/>
                    <w:szCs w:val="24"/>
                  </w:rPr>
                  <w:id w:val="3267788"/>
                </w:sdtPr>
                <w:sdtEndPr>
                  <w:rPr>
                    <w:rFonts w:hint="eastAsia" w:ascii="仿宋_GB2312" w:eastAsia="仿宋_GB2312"/>
                    <w:sz w:val="24"/>
                    <w:szCs w:val="24"/>
                  </w:rPr>
                </w:sdtEndPr>
                <w:sdtContent>
                  <w:sdt>
                    <w:sdtPr>
                      <w:rPr>
                        <w:rFonts w:hint="eastAsia" w:ascii="仿宋_GB2312" w:eastAsia="仿宋_GB2312"/>
                        <w:sz w:val="24"/>
                        <w:szCs w:val="24"/>
                      </w:rPr>
                      <w:id w:val="2973657"/>
                    </w:sdtPr>
                    <w:sdtEndPr>
                      <w:rPr>
                        <w:rFonts w:hint="eastAsia" w:ascii="仿宋_GB2312" w:eastAsia="仿宋_GB2312"/>
                        <w:b/>
                        <w:sz w:val="24"/>
                        <w:szCs w:val="24"/>
                      </w:rPr>
                    </w:sdtEndPr>
                    <w:sdtContent>
                      <w:sdt>
                        <w:sdtPr>
                          <w:rPr>
                            <w:rFonts w:hint="eastAsia" w:ascii="仿宋_GB2312" w:eastAsia="仿宋_GB2312"/>
                            <w:sz w:val="24"/>
                            <w:szCs w:val="24"/>
                          </w:rPr>
                          <w:id w:val="735707"/>
                        </w:sdtPr>
                        <w:sdtEndPr>
                          <w:rPr>
                            <w:rFonts w:hint="eastAsia" w:ascii="仿宋_GB2312" w:eastAsia="仿宋_GB2312"/>
                            <w:sz w:val="24"/>
                            <w:szCs w:val="24"/>
                          </w:rPr>
                        </w:sdtEndPr>
                        <w:sdtContent>
                          <w:sdt>
                            <w:sdtPr>
                              <w:rPr>
                                <w:rFonts w:hint="eastAsia" w:ascii="仿宋_GB2312" w:eastAsia="仿宋_GB2312"/>
                                <w:sz w:val="24"/>
                                <w:szCs w:val="24"/>
                              </w:rPr>
                              <w:id w:val="1289938266"/>
                            </w:sdtPr>
                            <w:sdtEndPr>
                              <w:rPr>
                                <w:rFonts w:hint="eastAsia" w:ascii="仿宋_GB2312" w:eastAsia="仿宋_GB2312"/>
                                <w:b/>
                                <w:sz w:val="24"/>
                                <w:szCs w:val="24"/>
                              </w:rPr>
                            </w:sdtEndPr>
                            <w:sdtContent>
                              <w:sdt>
                                <w:sdtPr>
                                  <w:rPr>
                                    <w:rFonts w:hint="eastAsia" w:ascii="仿宋_GB2312" w:eastAsia="仿宋_GB2312"/>
                                    <w:sz w:val="24"/>
                                    <w:szCs w:val="24"/>
                                  </w:rPr>
                                  <w:id w:val="6985545"/>
                                </w:sdtPr>
                                <w:sdtEndPr>
                                  <w:rPr>
                                    <w:rFonts w:hint="eastAsia" w:ascii="仿宋_GB2312" w:eastAsia="仿宋_GB2312"/>
                                    <w:b/>
                                    <w:sz w:val="24"/>
                                    <w:szCs w:val="24"/>
                                  </w:rPr>
                                </w:sdtEndPr>
                                <w:sdtContent>
                                  <w:r>
                                    <w:rPr>
                                      <w:rFonts w:hint="eastAsia" w:ascii="仿宋_GB2312" w:eastAsia="仿宋_GB2312"/>
                                      <w:sz w:val="24"/>
                                      <w:szCs w:val="24"/>
                                    </w:rPr>
                                    <w:t>投标人为中小企业/小微企业；根据《财政部司法部关于政府采购支持监狱企业发展有关问题的通知》（财库〔2014〕68号）和《关于促进残疾人就业政府采购政策的通知》（财库[2017]141号）规定，监狱企业、残疾人福利性单位视同小型、微型企业。</w:t>
                                  </w:r>
                                </w:sdtContent>
                              </w:sdt>
                            </w:sdtContent>
                          </w:sdt>
                        </w:sdtContent>
                      </w:sdt>
                    </w:sdtContent>
                  </w:sdt>
                </w:sdtContent>
              </w:sdt>
            </w:sdtContent>
          </w:sdt>
        </w:sdtContent>
      </w:sdt>
    </w:p>
    <w:p w14:paraId="7B8E8E1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3.本项目的特定资格要求：无；</w:t>
      </w:r>
    </w:p>
    <w:p w14:paraId="26EE780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5806743">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 xml:space="preserve">三、获取招标文件 </w:t>
      </w:r>
    </w:p>
    <w:p w14:paraId="4A06355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时间：202</w:t>
      </w:r>
      <w:r>
        <w:rPr>
          <w:rFonts w:hint="eastAsia" w:ascii="仿宋_GB2312" w:eastAsia="仿宋_GB2312"/>
          <w:sz w:val="24"/>
          <w:szCs w:val="24"/>
          <w:lang w:val="en-US" w:eastAsia="zh-CN"/>
        </w:rPr>
        <w:t>4</w:t>
      </w:r>
      <w:r>
        <w:rPr>
          <w:rFonts w:hint="eastAsia" w:ascii="仿宋_GB2312" w:eastAsia="仿宋_GB2312"/>
          <w:sz w:val="24"/>
          <w:szCs w:val="24"/>
        </w:rPr>
        <w:t>年</w:t>
      </w:r>
      <w:r>
        <w:rPr>
          <w:rFonts w:hint="eastAsia" w:ascii="仿宋_GB2312" w:eastAsia="仿宋_GB2312"/>
          <w:sz w:val="24"/>
          <w:szCs w:val="24"/>
          <w:lang w:val="en-US" w:eastAsia="zh-CN"/>
        </w:rPr>
        <w:t>12</w:t>
      </w:r>
      <w:r>
        <w:rPr>
          <w:rFonts w:hint="eastAsia" w:ascii="仿宋_GB2312" w:eastAsia="仿宋_GB2312"/>
          <w:sz w:val="24"/>
          <w:szCs w:val="24"/>
        </w:rPr>
        <w:t>月</w:t>
      </w:r>
      <w:r>
        <w:rPr>
          <w:rFonts w:hint="eastAsia" w:ascii="仿宋_GB2312" w:eastAsia="仿宋_GB2312"/>
          <w:sz w:val="24"/>
          <w:szCs w:val="24"/>
          <w:lang w:val="en-US" w:eastAsia="zh-CN"/>
        </w:rPr>
        <w:t>27</w:t>
      </w:r>
      <w:r>
        <w:rPr>
          <w:rFonts w:hint="eastAsia" w:ascii="仿宋_GB2312" w:eastAsia="仿宋_GB2312"/>
          <w:sz w:val="24"/>
          <w:szCs w:val="24"/>
        </w:rPr>
        <w:t>日至2025年01月</w:t>
      </w:r>
      <w:r>
        <w:rPr>
          <w:rFonts w:hint="eastAsia" w:ascii="仿宋_GB2312" w:eastAsia="仿宋_GB2312"/>
          <w:sz w:val="24"/>
          <w:szCs w:val="24"/>
          <w:lang w:val="en-US" w:eastAsia="zh-CN"/>
        </w:rPr>
        <w:t>17</w:t>
      </w:r>
      <w:r>
        <w:rPr>
          <w:rFonts w:hint="eastAsia" w:ascii="仿宋_GB2312" w:eastAsia="仿宋_GB2312"/>
          <w:sz w:val="24"/>
          <w:szCs w:val="24"/>
        </w:rPr>
        <w:t>日，每天上午00:00至12:00 ，下午12:00至23:59（北京时间，线上获取法定节假日均可，线下获取文件法定节假日除外的工作时间）</w:t>
      </w:r>
    </w:p>
    <w:p w14:paraId="6B38B5F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地点（网址）：政采云平台（https://www.zcygov.cn/） </w:t>
      </w:r>
    </w:p>
    <w:p w14:paraId="79AAF9B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方式：供应商登录政采云平台https://www.zcygov.cn/在线申请获取采购文件（进入“项目采购”应用，在获取采购文件菜单中选择项目，申请获取采购文件）。 </w:t>
      </w:r>
    </w:p>
    <w:p w14:paraId="2F3AA18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售价（元）：0 </w:t>
      </w:r>
      <w:r>
        <w:rPr>
          <w:rFonts w:hint="eastAsia" w:ascii="仿宋_GB2312" w:eastAsia="仿宋_GB2312"/>
          <w:sz w:val="24"/>
          <w:szCs w:val="24"/>
        </w:rPr>
        <w:tab/>
      </w:r>
    </w:p>
    <w:p w14:paraId="77543705">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四、提交投标文件截止时间、开标时间和地点</w:t>
      </w:r>
    </w:p>
    <w:p w14:paraId="74CFBFB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提交投标文件截止时间：2025年01月</w:t>
      </w:r>
      <w:r>
        <w:rPr>
          <w:rFonts w:hint="eastAsia" w:ascii="仿宋_GB2312" w:eastAsia="仿宋_GB2312"/>
          <w:sz w:val="24"/>
          <w:szCs w:val="24"/>
          <w:lang w:val="en-US" w:eastAsia="zh-CN"/>
        </w:rPr>
        <w:t>17</w:t>
      </w:r>
      <w:r>
        <w:rPr>
          <w:rFonts w:hint="eastAsia" w:ascii="仿宋_GB2312" w:eastAsia="仿宋_GB2312"/>
          <w:sz w:val="24"/>
          <w:szCs w:val="24"/>
        </w:rPr>
        <w:t>日09点30分 （北京时间）</w:t>
      </w:r>
    </w:p>
    <w:p w14:paraId="60FB987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投标地点（网址）：政采云平台（https://www.zcygov.cn/） </w:t>
      </w:r>
    </w:p>
    <w:p w14:paraId="2F15E3B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开标时间：2025年01月</w:t>
      </w:r>
      <w:r>
        <w:rPr>
          <w:rFonts w:hint="eastAsia" w:ascii="仿宋_GB2312" w:eastAsia="仿宋_GB2312"/>
          <w:sz w:val="24"/>
          <w:szCs w:val="24"/>
          <w:lang w:val="en-US" w:eastAsia="zh-CN"/>
        </w:rPr>
        <w:t>17</w:t>
      </w:r>
      <w:r>
        <w:rPr>
          <w:rFonts w:hint="eastAsia" w:ascii="仿宋_GB2312" w:eastAsia="仿宋_GB2312"/>
          <w:sz w:val="24"/>
          <w:szCs w:val="24"/>
        </w:rPr>
        <w:t xml:space="preserve">日09点30分  </w:t>
      </w:r>
    </w:p>
    <w:p w14:paraId="75CE3B1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开标地点（网址）：政采云平台（https://www.zcygov.cn/）</w:t>
      </w:r>
    </w:p>
    <w:p w14:paraId="03BF0B54">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五、采购意向公开链接</w:t>
      </w:r>
    </w:p>
    <w:p w14:paraId="53223AC1">
      <w:pPr>
        <w:spacing w:line="420" w:lineRule="exact"/>
        <w:ind w:firstLine="482" w:firstLineChars="200"/>
        <w:contextualSpacing/>
        <w:rPr>
          <w:rFonts w:ascii="仿宋_GB2312" w:eastAsia="仿宋_GB2312"/>
          <w:b/>
          <w:sz w:val="24"/>
          <w:szCs w:val="24"/>
        </w:rPr>
      </w:pPr>
      <w:r>
        <w:rPr>
          <w:rFonts w:ascii="仿宋_GB2312" w:eastAsia="仿宋_GB2312"/>
          <w:b/>
          <w:sz w:val="24"/>
          <w:szCs w:val="24"/>
        </w:rPr>
        <w:t>https://zfcg.czt.zj.gov.cn/site/detail?parentId=600007&amp;articleId=0CP3MuV6L0gdcGL03jtRNg%3D%3D</w:t>
      </w:r>
    </w:p>
    <w:p w14:paraId="6334E284">
      <w:pPr>
        <w:spacing w:line="420" w:lineRule="exact"/>
        <w:ind w:firstLine="482" w:firstLineChars="200"/>
        <w:contextualSpacing/>
        <w:rPr>
          <w:rFonts w:ascii="仿宋_GB2312" w:eastAsia="仿宋_GB2312"/>
          <w:b/>
          <w:sz w:val="24"/>
          <w:szCs w:val="24"/>
        </w:rPr>
      </w:pPr>
      <w:r>
        <w:rPr>
          <w:rFonts w:hint="eastAsia" w:ascii="仿宋_GB2312" w:eastAsia="仿宋_GB2312"/>
          <w:b/>
          <w:bCs/>
          <w:sz w:val="24"/>
          <w:szCs w:val="24"/>
        </w:rPr>
        <w:t>六、公告期限</w:t>
      </w:r>
    </w:p>
    <w:p w14:paraId="7EE2CB1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自本公告发布之日起5个工作日。</w:t>
      </w:r>
    </w:p>
    <w:p w14:paraId="5D959209">
      <w:pPr>
        <w:spacing w:line="420" w:lineRule="exact"/>
        <w:ind w:firstLine="482" w:firstLineChars="200"/>
        <w:contextualSpacing/>
        <w:rPr>
          <w:rFonts w:ascii="仿宋_GB2312" w:eastAsia="仿宋_GB2312"/>
          <w:b/>
          <w:sz w:val="24"/>
          <w:szCs w:val="24"/>
        </w:rPr>
      </w:pPr>
      <w:r>
        <w:rPr>
          <w:rFonts w:hint="eastAsia" w:ascii="仿宋_GB2312" w:eastAsia="仿宋_GB2312"/>
          <w:b/>
          <w:bCs/>
          <w:sz w:val="24"/>
          <w:szCs w:val="24"/>
        </w:rPr>
        <w:t>七、其他补充事宜</w:t>
      </w:r>
    </w:p>
    <w:p w14:paraId="4E10401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07827A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7C96BF7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3CD54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其他事项：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⑩具体操作指南：详见政采云平台“服务中心-帮助文档-项目采购-操作流程-电子招投标-政府采购项目电子交易管理操作指南-供应商”。</w:t>
      </w:r>
    </w:p>
    <w:p w14:paraId="3ECE1D51">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八、对本次采购提出询问、质疑、投诉，请按以下方式联系</w:t>
      </w:r>
    </w:p>
    <w:p w14:paraId="04478C3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1.采购人信息</w:t>
      </w:r>
    </w:p>
    <w:p w14:paraId="47D9C62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名 称：舟山绿色石化基地管理委员会</w:t>
      </w:r>
    </w:p>
    <w:p w14:paraId="0893D9A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地 址：舟山市定海区临城街道翁山路555号</w:t>
      </w:r>
    </w:p>
    <w:p w14:paraId="2B10BAF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传 真：/</w:t>
      </w:r>
    </w:p>
    <w:p w14:paraId="3BE0BE5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项目联系人（询问）:陈老师</w:t>
      </w:r>
    </w:p>
    <w:p w14:paraId="37F3D79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项目联系方式（询问）</w:t>
      </w:r>
      <w:r>
        <w:rPr>
          <w:rFonts w:hint="eastAsia" w:ascii="仿宋_GB2312" w:eastAsia="仿宋_GB2312"/>
          <w:sz w:val="24"/>
          <w:szCs w:val="24"/>
          <w:lang w:eastAsia="zh-CN"/>
        </w:rPr>
        <w:t>：</w:t>
      </w:r>
      <w:r>
        <w:rPr>
          <w:rFonts w:hint="eastAsia" w:ascii="仿宋_GB2312" w:eastAsia="仿宋_GB2312"/>
          <w:sz w:val="24"/>
          <w:szCs w:val="24"/>
        </w:rPr>
        <w:t>0580-4373293</w:t>
      </w:r>
    </w:p>
    <w:p w14:paraId="20A1B11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质疑联系人：龚先生</w:t>
      </w:r>
    </w:p>
    <w:p w14:paraId="761389E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质疑联系方式：0580-8258133</w:t>
      </w:r>
    </w:p>
    <w:p w14:paraId="669E7F3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2.采购代理机构信息</w:t>
      </w:r>
    </w:p>
    <w:p w14:paraId="69835D9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名 称：浙江天诚工程咨询有限公司</w:t>
      </w:r>
    </w:p>
    <w:p w14:paraId="6FAA1FF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地 址：浙江省宁波市江南路599号宁波科技大厦4楼</w:t>
      </w:r>
    </w:p>
    <w:p w14:paraId="6C98B30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传 真：/</w:t>
      </w:r>
    </w:p>
    <w:p w14:paraId="3918CFD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项目联系人（询问）：谢老师</w:t>
      </w:r>
    </w:p>
    <w:p w14:paraId="07EB0D4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项目联系方式（询问）：</w:t>
      </w:r>
      <w:bookmarkStart w:id="409" w:name="_GoBack"/>
      <w:r>
        <w:rPr>
          <w:rFonts w:hint="eastAsia" w:ascii="仿宋_GB2312" w:eastAsia="仿宋_GB2312"/>
          <w:sz w:val="24"/>
          <w:szCs w:val="24"/>
        </w:rPr>
        <w:t>0574-87060699</w:t>
      </w:r>
      <w:bookmarkEnd w:id="409"/>
    </w:p>
    <w:p w14:paraId="5F6A2FC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质疑联系人：严老师</w:t>
      </w:r>
    </w:p>
    <w:p w14:paraId="07B7688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质疑联系方式：0574-87060689</w:t>
      </w:r>
    </w:p>
    <w:p w14:paraId="2231628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3.同级政府采购监督管理部门</w:t>
      </w:r>
    </w:p>
    <w:p w14:paraId="5B9D8EF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名 称：舟山市财政局政府采购监管处</w:t>
      </w:r>
    </w:p>
    <w:p w14:paraId="46825CD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地 址：舟山市定海区新城海天大道681号</w:t>
      </w:r>
    </w:p>
    <w:p w14:paraId="123180E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传 真：0580-2282591</w:t>
      </w:r>
    </w:p>
    <w:p w14:paraId="102ABFA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联系人 ：王女士</w:t>
      </w:r>
    </w:p>
    <w:p w14:paraId="5306A00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监督投诉电话：0580-2282591</w:t>
      </w:r>
    </w:p>
    <w:p w14:paraId="40357E1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若对项目采购电子交易系统操作有疑问，可登录政采云（https://www.zcygov.cn/），点击右侧咨询小采，获取采小蜜智能服务管家帮助，或拨打政采云服务热线95763获取热线服务帮助。</w:t>
      </w:r>
    </w:p>
    <w:p w14:paraId="5F32FA8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 CA问题联系电话（人工）：汇信CA 400-888-4636；天谷CA 400-087-8198。</w:t>
      </w:r>
    </w:p>
    <w:bookmarkEnd w:id="11"/>
    <w:p w14:paraId="41C182B4">
      <w:pPr>
        <w:spacing w:line="540" w:lineRule="exact"/>
        <w:contextualSpacing/>
        <w:jc w:val="center"/>
        <w:rPr>
          <w:rFonts w:hint="eastAsia" w:ascii="仿宋_GB2312" w:hAnsi="宋体" w:eastAsia="仿宋_GB2312"/>
          <w:b/>
          <w:sz w:val="28"/>
          <w:szCs w:val="28"/>
        </w:rPr>
      </w:pPr>
    </w:p>
    <w:p w14:paraId="37C00AAF">
      <w:pPr>
        <w:spacing w:line="540" w:lineRule="exact"/>
        <w:contextualSpacing/>
        <w:jc w:val="center"/>
        <w:rPr>
          <w:rFonts w:hint="eastAsia" w:ascii="仿宋_GB2312" w:hAnsi="宋体" w:eastAsia="仿宋_GB2312"/>
          <w:b/>
          <w:sz w:val="28"/>
          <w:szCs w:val="28"/>
        </w:rPr>
      </w:pPr>
    </w:p>
    <w:p w14:paraId="5D66A680">
      <w:pPr>
        <w:spacing w:line="540" w:lineRule="exact"/>
        <w:contextualSpacing/>
        <w:jc w:val="center"/>
        <w:rPr>
          <w:rFonts w:hint="eastAsia" w:ascii="仿宋_GB2312" w:hAnsi="宋体" w:eastAsia="仿宋_GB2312"/>
          <w:b/>
          <w:sz w:val="28"/>
          <w:szCs w:val="28"/>
        </w:rPr>
      </w:pPr>
    </w:p>
    <w:p w14:paraId="460E6EEA">
      <w:pPr>
        <w:spacing w:line="540" w:lineRule="exact"/>
        <w:contextualSpacing/>
        <w:jc w:val="center"/>
        <w:rPr>
          <w:rFonts w:hint="eastAsia" w:ascii="仿宋_GB2312" w:hAnsi="宋体" w:eastAsia="仿宋_GB2312"/>
          <w:b/>
          <w:sz w:val="28"/>
          <w:szCs w:val="28"/>
        </w:rPr>
      </w:pPr>
    </w:p>
    <w:p w14:paraId="32C1EEDC">
      <w:pPr>
        <w:spacing w:line="540" w:lineRule="exact"/>
        <w:contextualSpacing/>
        <w:jc w:val="center"/>
        <w:rPr>
          <w:rFonts w:hint="eastAsia" w:ascii="仿宋_GB2312" w:hAnsi="宋体" w:eastAsia="仿宋_GB2312"/>
          <w:b/>
          <w:sz w:val="28"/>
          <w:szCs w:val="28"/>
        </w:rPr>
      </w:pPr>
    </w:p>
    <w:p w14:paraId="54F53E52">
      <w:pPr>
        <w:spacing w:line="540" w:lineRule="exact"/>
        <w:contextualSpacing/>
        <w:jc w:val="center"/>
        <w:rPr>
          <w:rFonts w:hint="eastAsia" w:ascii="仿宋_GB2312" w:hAnsi="宋体" w:eastAsia="仿宋_GB2312"/>
          <w:b/>
          <w:sz w:val="28"/>
          <w:szCs w:val="28"/>
        </w:rPr>
      </w:pPr>
    </w:p>
    <w:p w14:paraId="5F64A5CE">
      <w:pPr>
        <w:spacing w:line="540" w:lineRule="exact"/>
        <w:contextualSpacing/>
        <w:jc w:val="center"/>
        <w:rPr>
          <w:rFonts w:hint="eastAsia" w:ascii="仿宋_GB2312" w:hAnsi="宋体" w:eastAsia="仿宋_GB2312"/>
          <w:b/>
          <w:sz w:val="28"/>
          <w:szCs w:val="28"/>
        </w:rPr>
      </w:pPr>
    </w:p>
    <w:p w14:paraId="3339BDC2">
      <w:pPr>
        <w:spacing w:line="540" w:lineRule="exact"/>
        <w:contextualSpacing/>
        <w:jc w:val="center"/>
        <w:rPr>
          <w:rFonts w:hint="eastAsia" w:ascii="仿宋_GB2312" w:hAnsi="宋体" w:eastAsia="仿宋_GB2312"/>
          <w:b/>
          <w:sz w:val="28"/>
          <w:szCs w:val="28"/>
        </w:rPr>
      </w:pPr>
    </w:p>
    <w:p w14:paraId="493180DC">
      <w:pPr>
        <w:spacing w:line="540" w:lineRule="exact"/>
        <w:contextualSpacing/>
        <w:jc w:val="center"/>
        <w:rPr>
          <w:rFonts w:hint="eastAsia" w:ascii="仿宋_GB2312" w:hAnsi="宋体" w:eastAsia="仿宋_GB2312"/>
          <w:b/>
          <w:sz w:val="28"/>
          <w:szCs w:val="28"/>
        </w:rPr>
      </w:pPr>
    </w:p>
    <w:p w14:paraId="0B295968">
      <w:pPr>
        <w:spacing w:line="540" w:lineRule="exact"/>
        <w:contextualSpacing/>
        <w:jc w:val="center"/>
        <w:rPr>
          <w:rFonts w:hint="eastAsia" w:ascii="仿宋_GB2312" w:hAnsi="宋体" w:eastAsia="仿宋_GB2312"/>
          <w:b/>
          <w:sz w:val="28"/>
          <w:szCs w:val="28"/>
        </w:rPr>
      </w:pPr>
    </w:p>
    <w:p w14:paraId="4C57AA52">
      <w:pPr>
        <w:spacing w:line="540" w:lineRule="exact"/>
        <w:contextualSpacing/>
        <w:jc w:val="center"/>
        <w:rPr>
          <w:rFonts w:hint="eastAsia" w:ascii="仿宋_GB2312" w:hAnsi="宋体" w:eastAsia="仿宋_GB2312"/>
          <w:b/>
          <w:sz w:val="28"/>
          <w:szCs w:val="28"/>
        </w:rPr>
      </w:pPr>
    </w:p>
    <w:p w14:paraId="5A2DE6D3">
      <w:pPr>
        <w:spacing w:line="540" w:lineRule="exact"/>
        <w:contextualSpacing/>
        <w:jc w:val="center"/>
        <w:rPr>
          <w:rFonts w:hint="eastAsia" w:ascii="仿宋_GB2312" w:hAnsi="宋体" w:eastAsia="仿宋_GB2312"/>
          <w:b/>
          <w:sz w:val="28"/>
          <w:szCs w:val="28"/>
        </w:rPr>
      </w:pPr>
    </w:p>
    <w:p w14:paraId="2DFD2118">
      <w:pPr>
        <w:rPr>
          <w:rFonts w:hint="eastAsia" w:ascii="仿宋_GB2312" w:hAnsi="宋体" w:eastAsia="仿宋_GB2312"/>
          <w:b/>
          <w:sz w:val="28"/>
          <w:szCs w:val="28"/>
        </w:rPr>
      </w:pPr>
      <w:r>
        <w:rPr>
          <w:rFonts w:hint="eastAsia" w:ascii="仿宋_GB2312" w:hAnsi="宋体" w:eastAsia="仿宋_GB2312"/>
          <w:b/>
          <w:sz w:val="28"/>
          <w:szCs w:val="28"/>
        </w:rPr>
        <w:br w:type="page"/>
      </w:r>
    </w:p>
    <w:p w14:paraId="62EB5388">
      <w:pPr>
        <w:spacing w:line="540" w:lineRule="exact"/>
        <w:contextualSpacing/>
        <w:jc w:val="center"/>
        <w:rPr>
          <w:rFonts w:hint="eastAsia" w:ascii="仿宋_GB2312" w:hAnsi="宋体" w:eastAsia="仿宋_GB2312"/>
          <w:b/>
          <w:sz w:val="28"/>
          <w:szCs w:val="28"/>
        </w:rPr>
      </w:pPr>
      <w:r>
        <w:rPr>
          <w:rFonts w:hint="eastAsia" w:ascii="仿宋_GB2312" w:hAnsi="宋体" w:eastAsia="仿宋_GB2312"/>
          <w:b/>
          <w:sz w:val="28"/>
          <w:szCs w:val="28"/>
        </w:rPr>
        <w:t>第二部分</w:t>
      </w:r>
      <w:bookmarkEnd w:id="8"/>
      <w:r>
        <w:rPr>
          <w:rFonts w:hint="eastAsia" w:ascii="仿宋_GB2312" w:hAnsi="宋体" w:eastAsia="仿宋_GB2312"/>
          <w:b/>
          <w:sz w:val="28"/>
          <w:szCs w:val="28"/>
        </w:rPr>
        <w:t xml:space="preserve"> 投标人须知</w:t>
      </w:r>
      <w:bookmarkEnd w:id="9"/>
    </w:p>
    <w:p w14:paraId="78F082FC">
      <w:pPr>
        <w:spacing w:line="540" w:lineRule="exact"/>
        <w:contextualSpacing/>
        <w:jc w:val="center"/>
        <w:rPr>
          <w:rFonts w:ascii="仿宋_GB2312" w:eastAsia="仿宋_GB2312"/>
          <w:sz w:val="24"/>
          <w:szCs w:val="24"/>
        </w:rPr>
      </w:pPr>
      <w:r>
        <w:rPr>
          <w:rFonts w:hint="eastAsia" w:ascii="仿宋_GB2312" w:eastAsia="仿宋_GB2312"/>
          <w:sz w:val="24"/>
          <w:szCs w:val="24"/>
        </w:rPr>
        <w:t>前附表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12"/>
        <w:gridCol w:w="2086"/>
        <w:gridCol w:w="6896"/>
      </w:tblGrid>
      <w:tr w14:paraId="2251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8" w:hRule="atLeast"/>
          <w:tblHeader/>
        </w:trPr>
        <w:tc>
          <w:tcPr>
            <w:tcW w:w="367" w:type="pct"/>
            <w:vAlign w:val="center"/>
          </w:tcPr>
          <w:p w14:paraId="3DDE040B">
            <w:pPr>
              <w:spacing w:line="0" w:lineRule="atLeast"/>
              <w:contextualSpacing/>
              <w:jc w:val="center"/>
              <w:rPr>
                <w:rFonts w:ascii="仿宋_GB2312" w:eastAsia="仿宋_GB2312"/>
                <w:sz w:val="24"/>
                <w:szCs w:val="24"/>
              </w:rPr>
            </w:pPr>
            <w:r>
              <w:rPr>
                <w:rFonts w:hint="eastAsia" w:ascii="仿宋_GB2312" w:eastAsia="仿宋_GB2312"/>
                <w:sz w:val="24"/>
                <w:szCs w:val="24"/>
              </w:rPr>
              <w:t>序号</w:t>
            </w:r>
          </w:p>
        </w:tc>
        <w:tc>
          <w:tcPr>
            <w:tcW w:w="1076" w:type="pct"/>
            <w:vAlign w:val="center"/>
          </w:tcPr>
          <w:p w14:paraId="094DF5A3">
            <w:pPr>
              <w:spacing w:line="0" w:lineRule="atLeast"/>
              <w:contextualSpacing/>
              <w:jc w:val="center"/>
              <w:rPr>
                <w:rFonts w:ascii="仿宋_GB2312" w:eastAsia="仿宋_GB2312"/>
                <w:sz w:val="24"/>
                <w:szCs w:val="24"/>
              </w:rPr>
            </w:pPr>
            <w:r>
              <w:rPr>
                <w:rFonts w:hint="eastAsia" w:ascii="仿宋_GB2312" w:eastAsia="仿宋_GB2312"/>
                <w:sz w:val="24"/>
                <w:szCs w:val="24"/>
              </w:rPr>
              <w:t>事  项</w:t>
            </w:r>
          </w:p>
        </w:tc>
        <w:tc>
          <w:tcPr>
            <w:tcW w:w="3557" w:type="pct"/>
            <w:vAlign w:val="center"/>
          </w:tcPr>
          <w:p w14:paraId="0ED52750">
            <w:pPr>
              <w:spacing w:line="0" w:lineRule="atLeast"/>
              <w:contextualSpacing/>
              <w:jc w:val="center"/>
              <w:rPr>
                <w:rFonts w:ascii="仿宋_GB2312" w:eastAsia="仿宋_GB2312"/>
                <w:sz w:val="24"/>
                <w:szCs w:val="24"/>
              </w:rPr>
            </w:pPr>
            <w:r>
              <w:rPr>
                <w:rFonts w:hint="eastAsia" w:ascii="仿宋_GB2312" w:eastAsia="仿宋_GB2312"/>
                <w:sz w:val="24"/>
                <w:szCs w:val="24"/>
              </w:rPr>
              <w:t>本项目的特别规定</w:t>
            </w:r>
          </w:p>
        </w:tc>
      </w:tr>
      <w:tr w14:paraId="452C3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88" w:hRule="atLeast"/>
          <w:tblHeader/>
        </w:trPr>
        <w:tc>
          <w:tcPr>
            <w:tcW w:w="367" w:type="pct"/>
            <w:vAlign w:val="center"/>
          </w:tcPr>
          <w:p w14:paraId="3BBBB3A6">
            <w:pPr>
              <w:spacing w:line="0" w:lineRule="atLeast"/>
              <w:contextualSpacing/>
              <w:jc w:val="center"/>
              <w:rPr>
                <w:rFonts w:ascii="仿宋_GB2312" w:eastAsia="仿宋_GB2312"/>
                <w:sz w:val="24"/>
                <w:szCs w:val="24"/>
              </w:rPr>
            </w:pPr>
            <w:r>
              <w:rPr>
                <w:rFonts w:hint="eastAsia" w:ascii="仿宋_GB2312" w:eastAsia="仿宋_GB2312"/>
                <w:sz w:val="24"/>
                <w:szCs w:val="24"/>
              </w:rPr>
              <w:t>1</w:t>
            </w:r>
          </w:p>
        </w:tc>
        <w:tc>
          <w:tcPr>
            <w:tcW w:w="1076" w:type="pct"/>
            <w:vAlign w:val="center"/>
          </w:tcPr>
          <w:p w14:paraId="2AE7AB44">
            <w:pPr>
              <w:spacing w:line="0" w:lineRule="atLeast"/>
              <w:contextualSpacing/>
              <w:jc w:val="center"/>
              <w:rPr>
                <w:rFonts w:ascii="仿宋_GB2312" w:eastAsia="仿宋_GB2312"/>
                <w:sz w:val="24"/>
                <w:szCs w:val="24"/>
              </w:rPr>
            </w:pPr>
            <w:r>
              <w:rPr>
                <w:rFonts w:hint="eastAsia" w:ascii="仿宋_GB2312" w:eastAsia="仿宋_GB2312"/>
                <w:sz w:val="24"/>
                <w:szCs w:val="24"/>
              </w:rPr>
              <w:t>报价要求</w:t>
            </w:r>
          </w:p>
        </w:tc>
        <w:tc>
          <w:tcPr>
            <w:tcW w:w="3557" w:type="pct"/>
            <w:vAlign w:val="center"/>
          </w:tcPr>
          <w:p w14:paraId="14A21FE1">
            <w:pPr>
              <w:spacing w:line="0" w:lineRule="atLeast"/>
              <w:contextualSpacing/>
              <w:rPr>
                <w:rFonts w:ascii="仿宋_GB2312" w:eastAsia="仿宋_GB2312"/>
                <w:b/>
                <w:sz w:val="24"/>
                <w:szCs w:val="24"/>
              </w:rPr>
            </w:pPr>
            <w:r>
              <w:rPr>
                <w:rFonts w:hint="eastAsia" w:ascii="仿宋_GB2312" w:eastAsia="仿宋_GB2312"/>
                <w:sz w:val="24"/>
                <w:szCs w:val="24"/>
              </w:rPr>
              <w:t>有关本项目实施所需的所有费用（含税费）均计入报价。</w:t>
            </w:r>
            <w:r>
              <w:rPr>
                <w:rFonts w:hint="eastAsia" w:ascii="仿宋_GB2312" w:eastAsia="仿宋_GB2312"/>
                <w:b/>
                <w:sz w:val="24"/>
                <w:szCs w:val="24"/>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_GB2312" w:eastAsia="仿宋_GB2312"/>
                <w:sz w:val="24"/>
                <w:szCs w:val="24"/>
              </w:rPr>
              <w:t>投标文件中价格全部采用人民币报价。招标文件未列明，而投标人认为必需的费用也需列入报价。</w:t>
            </w:r>
          </w:p>
          <w:p w14:paraId="2AADBBDA">
            <w:pPr>
              <w:spacing w:line="0" w:lineRule="atLeast"/>
              <w:contextualSpacing/>
              <w:rPr>
                <w:rFonts w:ascii="仿宋_GB2312" w:eastAsia="仿宋_GB2312"/>
                <w:b/>
                <w:sz w:val="24"/>
                <w:szCs w:val="24"/>
              </w:rPr>
            </w:pPr>
            <w:r>
              <w:rPr>
                <w:rFonts w:hint="eastAsia" w:ascii="仿宋_GB2312" w:eastAsia="仿宋_GB2312"/>
                <w:b/>
                <w:sz w:val="24"/>
                <w:szCs w:val="24"/>
              </w:rPr>
              <w:t>投标报价出现下列情形的，投标无效：</w:t>
            </w:r>
          </w:p>
          <w:p w14:paraId="660C6E1D">
            <w:pPr>
              <w:spacing w:line="0" w:lineRule="atLeast"/>
              <w:contextualSpacing/>
              <w:rPr>
                <w:rFonts w:ascii="仿宋_GB2312" w:eastAsia="仿宋_GB2312"/>
                <w:b/>
                <w:sz w:val="24"/>
                <w:szCs w:val="24"/>
              </w:rPr>
            </w:pPr>
            <w:r>
              <w:rPr>
                <w:rFonts w:hint="eastAsia" w:ascii="仿宋_GB2312" w:eastAsia="仿宋_GB2312"/>
                <w:b/>
                <w:sz w:val="24"/>
                <w:szCs w:val="24"/>
              </w:rPr>
              <w:t>1.投标文件出现不是唯一的、有选择性投标报价的；</w:t>
            </w:r>
          </w:p>
          <w:p w14:paraId="05E93929">
            <w:pPr>
              <w:spacing w:line="0" w:lineRule="atLeast"/>
              <w:contextualSpacing/>
              <w:rPr>
                <w:rFonts w:ascii="仿宋_GB2312" w:eastAsia="仿宋_GB2312"/>
                <w:b/>
                <w:sz w:val="24"/>
                <w:szCs w:val="24"/>
              </w:rPr>
            </w:pPr>
            <w:r>
              <w:rPr>
                <w:rFonts w:hint="eastAsia" w:ascii="仿宋_GB2312" w:eastAsia="仿宋_GB2312"/>
                <w:b/>
                <w:sz w:val="24"/>
                <w:szCs w:val="24"/>
              </w:rPr>
              <w:t>2.投标报价超过招标文件中规定的预算金额或者最高限价的;</w:t>
            </w:r>
          </w:p>
          <w:p w14:paraId="5F429F94">
            <w:pPr>
              <w:spacing w:line="0" w:lineRule="atLeast"/>
              <w:contextualSpacing/>
              <w:rPr>
                <w:rFonts w:ascii="仿宋_GB2312" w:eastAsia="仿宋_GB2312"/>
                <w:b/>
                <w:sz w:val="24"/>
                <w:szCs w:val="24"/>
              </w:rPr>
            </w:pPr>
            <w:r>
              <w:rPr>
                <w:rFonts w:hint="eastAsia" w:ascii="仿宋_GB2312" w:eastAsia="仿宋_GB2312"/>
                <w:b/>
                <w:sz w:val="24"/>
                <w:szCs w:val="24"/>
              </w:rPr>
              <w:t>3.报价明显低于其他通过符合性审查投标人的报价，有可能影响产品质量或者不能诚信履约的，未能按要求提供书面说明或者提交相关证明材料证明其报价合理性的;</w:t>
            </w:r>
          </w:p>
          <w:p w14:paraId="19F0C7C3">
            <w:pPr>
              <w:spacing w:line="0" w:lineRule="atLeast"/>
              <w:contextualSpacing/>
              <w:rPr>
                <w:rFonts w:ascii="仿宋_GB2312" w:eastAsia="仿宋_GB2312"/>
                <w:sz w:val="24"/>
                <w:szCs w:val="24"/>
              </w:rPr>
            </w:pPr>
            <w:r>
              <w:rPr>
                <w:rFonts w:hint="eastAsia" w:ascii="仿宋_GB2312" w:eastAsia="仿宋_GB2312"/>
                <w:b/>
                <w:sz w:val="24"/>
                <w:szCs w:val="24"/>
              </w:rPr>
              <w:t>4.投标人对根据修正原则修正后的报价不确认的。</w:t>
            </w:r>
          </w:p>
        </w:tc>
      </w:tr>
      <w:tr w14:paraId="4562F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 w:hRule="atLeast"/>
          <w:tblHeader/>
        </w:trPr>
        <w:tc>
          <w:tcPr>
            <w:tcW w:w="367" w:type="pct"/>
            <w:vAlign w:val="center"/>
          </w:tcPr>
          <w:p w14:paraId="4BA957BA">
            <w:pPr>
              <w:spacing w:line="0" w:lineRule="atLeast"/>
              <w:contextualSpacing/>
              <w:jc w:val="center"/>
              <w:rPr>
                <w:rFonts w:ascii="仿宋_GB2312" w:eastAsia="仿宋_GB2312"/>
                <w:sz w:val="24"/>
                <w:szCs w:val="24"/>
              </w:rPr>
            </w:pPr>
            <w:r>
              <w:rPr>
                <w:rFonts w:hint="eastAsia" w:ascii="仿宋_GB2312" w:eastAsia="仿宋_GB2312"/>
                <w:sz w:val="24"/>
                <w:szCs w:val="24"/>
              </w:rPr>
              <w:t>2</w:t>
            </w:r>
          </w:p>
        </w:tc>
        <w:tc>
          <w:tcPr>
            <w:tcW w:w="1076" w:type="pct"/>
            <w:vAlign w:val="center"/>
          </w:tcPr>
          <w:p w14:paraId="3A9760EC">
            <w:pPr>
              <w:spacing w:line="0" w:lineRule="atLeast"/>
              <w:contextualSpacing/>
              <w:jc w:val="center"/>
              <w:rPr>
                <w:rFonts w:ascii="仿宋_GB2312" w:eastAsia="仿宋_GB2312"/>
                <w:sz w:val="24"/>
                <w:szCs w:val="24"/>
              </w:rPr>
            </w:pPr>
            <w:r>
              <w:rPr>
                <w:rFonts w:hint="eastAsia" w:ascii="仿宋_GB2312" w:eastAsia="仿宋_GB2312"/>
                <w:sz w:val="24"/>
                <w:szCs w:val="24"/>
              </w:rPr>
              <w:t>分包</w:t>
            </w:r>
          </w:p>
        </w:tc>
        <w:tc>
          <w:tcPr>
            <w:tcW w:w="3557" w:type="pct"/>
            <w:vAlign w:val="center"/>
          </w:tcPr>
          <w:p w14:paraId="5C6E1C38">
            <w:pPr>
              <w:spacing w:line="0" w:lineRule="atLeast"/>
              <w:contextualSpacing/>
              <w:rPr>
                <w:rFonts w:ascii="仿宋_GB2312" w:eastAsia="仿宋_GB2312"/>
                <w:sz w:val="24"/>
                <w:szCs w:val="24"/>
              </w:rPr>
            </w:pPr>
            <w:sdt>
              <w:sdtPr>
                <w:rPr>
                  <w:rFonts w:hint="eastAsia" w:ascii="仿宋_GB2312" w:eastAsia="仿宋_GB2312"/>
                  <w:sz w:val="24"/>
                  <w:szCs w:val="24"/>
                </w:rPr>
                <w:id w:val="346402517"/>
              </w:sdtPr>
              <w:sdtEndPr>
                <w:rPr>
                  <w:rFonts w:hint="eastAsia" w:ascii="仿宋_GB2312" w:eastAsia="仿宋_GB2312"/>
                  <w:sz w:val="24"/>
                  <w:szCs w:val="24"/>
                </w:rPr>
              </w:sdtEndPr>
              <w:sdtContent>
                <w:r>
                  <w:rPr>
                    <w:rFonts w:hint="eastAsia" w:ascii="仿宋_GB2312" w:eastAsia="仿宋_GB2312"/>
                    <w:sz w:val="24"/>
                    <w:szCs w:val="24"/>
                  </w:rPr>
                  <w:sym w:font="Wingdings" w:char="00A8"/>
                </w:r>
              </w:sdtContent>
            </w:sdt>
            <w:r>
              <w:rPr>
                <w:rFonts w:hint="eastAsia" w:ascii="仿宋_GB2312" w:eastAsia="仿宋_GB2312"/>
                <w:sz w:val="24"/>
                <w:szCs w:val="24"/>
              </w:rPr>
              <w:t>同意将非主体、非关键性的</w:t>
            </w:r>
            <w:r>
              <w:rPr>
                <w:rFonts w:hint="eastAsia" w:ascii="仿宋_GB2312" w:eastAsia="仿宋_GB2312"/>
                <w:sz w:val="24"/>
                <w:szCs w:val="24"/>
                <w:u w:val="single"/>
              </w:rPr>
              <w:t xml:space="preserve"> / </w:t>
            </w:r>
            <w:r>
              <w:rPr>
                <w:rFonts w:hint="eastAsia" w:ascii="仿宋_GB2312" w:eastAsia="仿宋_GB2312"/>
                <w:sz w:val="24"/>
                <w:szCs w:val="24"/>
              </w:rPr>
              <w:t>分包。</w:t>
            </w:r>
          </w:p>
          <w:p w14:paraId="073D6C0F">
            <w:pPr>
              <w:pStyle w:val="8"/>
              <w:spacing w:after="0" w:line="0" w:lineRule="atLeast"/>
              <w:rPr>
                <w:rFonts w:ascii="仿宋_GB2312" w:eastAsia="仿宋_GB2312"/>
                <w:sz w:val="24"/>
                <w:szCs w:val="24"/>
              </w:rPr>
            </w:pPr>
            <w:r>
              <w:rPr>
                <w:rFonts w:hint="eastAsia" w:ascii="仿宋_GB2312" w:hAnsi="宋体" w:eastAsia="仿宋_GB2312" w:cs="宋体"/>
                <w:sz w:val="24"/>
                <w:szCs w:val="24"/>
              </w:rPr>
              <w:t>本项目上述允许分包的合同份额所占合同总金额小于30%</w:t>
            </w:r>
          </w:p>
          <w:p w14:paraId="5A673B83">
            <w:pPr>
              <w:spacing w:line="0" w:lineRule="atLeast"/>
              <w:contextualSpacing/>
              <w:rPr>
                <w:rFonts w:ascii="仿宋_GB2312" w:eastAsia="仿宋_GB2312"/>
              </w:rPr>
            </w:pPr>
            <w:sdt>
              <w:sdtPr>
                <w:rPr>
                  <w:rFonts w:hint="eastAsia" w:ascii="仿宋_GB2312" w:eastAsia="仿宋_GB2312"/>
                  <w:sz w:val="24"/>
                  <w:szCs w:val="24"/>
                </w:rPr>
                <w:id w:val="-999802974"/>
              </w:sdtPr>
              <w:sdtEndPr>
                <w:rPr>
                  <w:rFonts w:hint="eastAsia" w:ascii="仿宋_GB2312" w:eastAsia="仿宋_GB2312"/>
                  <w:sz w:val="24"/>
                  <w:szCs w:val="24"/>
                </w:rPr>
              </w:sdtEndPr>
              <w:sdtContent>
                <w:sdt>
                  <w:sdtPr>
                    <w:rPr>
                      <w:rFonts w:hint="eastAsia" w:ascii="仿宋_GB2312" w:eastAsia="仿宋_GB2312"/>
                      <w:sz w:val="24"/>
                      <w:szCs w:val="24"/>
                    </w:rPr>
                    <w:id w:val="753091062"/>
                  </w:sdtPr>
                  <w:sdtEndPr>
                    <w:rPr>
                      <w:rFonts w:hint="eastAsia" w:ascii="仿宋_GB2312" w:eastAsia="仿宋_GB2312"/>
                      <w:sz w:val="24"/>
                      <w:szCs w:val="24"/>
                    </w:rPr>
                  </w:sdtEndPr>
                  <w:sdtContent>
                    <w:r>
                      <w:rPr>
                        <w:rFonts w:hint="eastAsia" w:ascii="仿宋_GB2312" w:eastAsia="仿宋_GB2312"/>
                        <w:sz w:val="24"/>
                        <w:szCs w:val="24"/>
                      </w:rPr>
                      <w:sym w:font="Wingdings" w:char="00FE"/>
                    </w:r>
                  </w:sdtContent>
                </w:sdt>
              </w:sdtContent>
            </w:sdt>
            <w:r>
              <w:rPr>
                <w:rFonts w:hint="eastAsia" w:ascii="仿宋_GB2312" w:eastAsia="仿宋_GB2312"/>
                <w:sz w:val="24"/>
                <w:szCs w:val="24"/>
              </w:rPr>
              <w:t>B不同意分包。</w:t>
            </w:r>
          </w:p>
        </w:tc>
      </w:tr>
      <w:tr w14:paraId="5A7F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367" w:type="pct"/>
            <w:vMerge w:val="restart"/>
            <w:vAlign w:val="center"/>
          </w:tcPr>
          <w:p w14:paraId="0085DB97">
            <w:pPr>
              <w:spacing w:line="0" w:lineRule="atLeast"/>
              <w:contextualSpacing/>
              <w:jc w:val="center"/>
              <w:rPr>
                <w:rFonts w:ascii="仿宋_GB2312" w:eastAsia="仿宋_GB2312"/>
                <w:sz w:val="24"/>
                <w:szCs w:val="24"/>
              </w:rPr>
            </w:pPr>
            <w:r>
              <w:rPr>
                <w:rFonts w:hint="eastAsia" w:ascii="仿宋_GB2312" w:eastAsia="仿宋_GB2312"/>
                <w:sz w:val="24"/>
                <w:szCs w:val="24"/>
              </w:rPr>
              <w:t>3</w:t>
            </w:r>
          </w:p>
        </w:tc>
        <w:tc>
          <w:tcPr>
            <w:tcW w:w="1076" w:type="pct"/>
            <w:vMerge w:val="restart"/>
            <w:vAlign w:val="center"/>
          </w:tcPr>
          <w:p w14:paraId="2A45F04C">
            <w:pPr>
              <w:spacing w:line="0" w:lineRule="atLeast"/>
              <w:contextualSpacing/>
              <w:jc w:val="center"/>
              <w:rPr>
                <w:rFonts w:ascii="仿宋_GB2312" w:eastAsia="仿宋_GB2312"/>
                <w:sz w:val="24"/>
                <w:szCs w:val="24"/>
              </w:rPr>
            </w:pPr>
            <w:r>
              <w:rPr>
                <w:rFonts w:hint="eastAsia" w:ascii="仿宋_GB2312" w:eastAsia="仿宋_GB2312"/>
                <w:sz w:val="24"/>
                <w:szCs w:val="24"/>
              </w:rPr>
              <w:t>投标人应当提供的资格、资信证明文件</w:t>
            </w:r>
          </w:p>
        </w:tc>
        <w:tc>
          <w:tcPr>
            <w:tcW w:w="3557" w:type="pct"/>
            <w:vAlign w:val="center"/>
          </w:tcPr>
          <w:p w14:paraId="58204F2D">
            <w:pPr>
              <w:spacing w:line="0" w:lineRule="atLeast"/>
              <w:contextualSpacing/>
              <w:rPr>
                <w:rFonts w:ascii="仿宋_GB2312" w:eastAsia="仿宋_GB2312"/>
                <w:sz w:val="24"/>
                <w:szCs w:val="24"/>
              </w:rPr>
            </w:pPr>
            <w:r>
              <w:rPr>
                <w:rFonts w:hint="eastAsia" w:ascii="仿宋_GB2312" w:eastAsia="仿宋_GB2312"/>
                <w:sz w:val="24"/>
                <w:szCs w:val="24"/>
              </w:rPr>
              <w:t>（1）资格证明文件：见招标文件第二部分11.1。</w:t>
            </w:r>
          </w:p>
          <w:p w14:paraId="6A8A6632">
            <w:pPr>
              <w:spacing w:line="0" w:lineRule="atLeast"/>
              <w:contextualSpacing/>
              <w:rPr>
                <w:rFonts w:ascii="仿宋_GB2312" w:eastAsia="仿宋_GB2312"/>
                <w:sz w:val="24"/>
                <w:szCs w:val="24"/>
              </w:rPr>
            </w:pPr>
            <w:r>
              <w:rPr>
                <w:rFonts w:hint="eastAsia" w:ascii="仿宋_GB2312" w:eastAsia="仿宋_GB2312"/>
                <w:sz w:val="24"/>
                <w:szCs w:val="24"/>
              </w:rPr>
              <w:t>投标人未提供有效的资格证明文件的，视为投标人不具备招标文件中规定的资格要求，投标无效。</w:t>
            </w:r>
          </w:p>
        </w:tc>
      </w:tr>
      <w:tr w14:paraId="49EB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 w:hRule="atLeast"/>
          <w:tblHeader/>
        </w:trPr>
        <w:tc>
          <w:tcPr>
            <w:tcW w:w="367" w:type="pct"/>
            <w:vMerge w:val="continue"/>
          </w:tcPr>
          <w:p w14:paraId="68E2B335">
            <w:pPr>
              <w:spacing w:line="0" w:lineRule="atLeast"/>
              <w:contextualSpacing/>
              <w:rPr>
                <w:rFonts w:ascii="仿宋_GB2312" w:eastAsia="仿宋_GB2312"/>
                <w:sz w:val="24"/>
                <w:szCs w:val="24"/>
              </w:rPr>
            </w:pPr>
          </w:p>
        </w:tc>
        <w:tc>
          <w:tcPr>
            <w:tcW w:w="1076" w:type="pct"/>
            <w:vMerge w:val="continue"/>
            <w:vAlign w:val="center"/>
          </w:tcPr>
          <w:p w14:paraId="5C01EFB0">
            <w:pPr>
              <w:spacing w:line="0" w:lineRule="atLeast"/>
              <w:contextualSpacing/>
              <w:rPr>
                <w:rFonts w:ascii="仿宋_GB2312" w:eastAsia="仿宋_GB2312"/>
                <w:sz w:val="24"/>
                <w:szCs w:val="24"/>
              </w:rPr>
            </w:pPr>
          </w:p>
        </w:tc>
        <w:tc>
          <w:tcPr>
            <w:tcW w:w="3557" w:type="pct"/>
            <w:vAlign w:val="center"/>
          </w:tcPr>
          <w:p w14:paraId="5155214E">
            <w:pPr>
              <w:spacing w:line="0" w:lineRule="atLeast"/>
              <w:contextualSpacing/>
              <w:rPr>
                <w:rFonts w:ascii="仿宋_GB2312" w:eastAsia="仿宋_GB2312"/>
                <w:sz w:val="24"/>
                <w:szCs w:val="24"/>
              </w:rPr>
            </w:pPr>
            <w:r>
              <w:rPr>
                <w:rFonts w:hint="eastAsia" w:ascii="仿宋_GB2312" w:eastAsia="仿宋_GB2312"/>
                <w:sz w:val="24"/>
                <w:szCs w:val="24"/>
              </w:rPr>
              <w:t>（2）资信证明文件：根据招标文件第四部分评标标准提供。</w:t>
            </w:r>
          </w:p>
        </w:tc>
      </w:tr>
      <w:tr w14:paraId="07A87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367" w:type="pct"/>
            <w:vAlign w:val="center"/>
          </w:tcPr>
          <w:p w14:paraId="6EE0D629">
            <w:pPr>
              <w:spacing w:line="0" w:lineRule="atLeast"/>
              <w:contextualSpacing/>
              <w:jc w:val="center"/>
              <w:rPr>
                <w:rFonts w:ascii="仿宋_GB2312" w:eastAsia="仿宋_GB2312"/>
                <w:sz w:val="24"/>
                <w:szCs w:val="24"/>
              </w:rPr>
            </w:pPr>
            <w:r>
              <w:rPr>
                <w:rFonts w:hint="eastAsia" w:ascii="仿宋_GB2312" w:eastAsia="仿宋_GB2312"/>
                <w:sz w:val="24"/>
                <w:szCs w:val="24"/>
              </w:rPr>
              <w:t>4</w:t>
            </w:r>
          </w:p>
        </w:tc>
        <w:tc>
          <w:tcPr>
            <w:tcW w:w="1076" w:type="pct"/>
            <w:vAlign w:val="center"/>
          </w:tcPr>
          <w:p w14:paraId="4284CB0C">
            <w:pPr>
              <w:spacing w:line="0" w:lineRule="atLeast"/>
              <w:contextualSpacing/>
              <w:rPr>
                <w:rFonts w:ascii="仿宋_GB2312" w:eastAsia="仿宋_GB2312"/>
                <w:sz w:val="24"/>
                <w:szCs w:val="24"/>
              </w:rPr>
            </w:pPr>
            <w:r>
              <w:rPr>
                <w:rFonts w:hint="eastAsia" w:ascii="仿宋_GB2312" w:eastAsia="仿宋_GB2312"/>
                <w:sz w:val="24"/>
                <w:szCs w:val="24"/>
              </w:rPr>
              <w:t>开标前答疑会或现场考察</w:t>
            </w:r>
          </w:p>
        </w:tc>
        <w:tc>
          <w:tcPr>
            <w:tcW w:w="3557" w:type="pct"/>
            <w:vAlign w:val="center"/>
          </w:tcPr>
          <w:p w14:paraId="7B6E516A">
            <w:pPr>
              <w:spacing w:line="0" w:lineRule="atLeast"/>
              <w:contextualSpacing/>
              <w:rPr>
                <w:rFonts w:ascii="仿宋_GB2312" w:eastAsia="仿宋_GB2312"/>
                <w:sz w:val="24"/>
                <w:szCs w:val="24"/>
              </w:rPr>
            </w:pPr>
            <w:sdt>
              <w:sdtPr>
                <w:rPr>
                  <w:rFonts w:hint="eastAsia" w:ascii="仿宋_GB2312" w:eastAsia="仿宋_GB2312"/>
                  <w:sz w:val="24"/>
                  <w:szCs w:val="24"/>
                </w:rPr>
                <w:id w:val="-212966419"/>
              </w:sdtPr>
              <w:sdtEndPr>
                <w:rPr>
                  <w:rFonts w:hint="eastAsia" w:ascii="仿宋_GB2312" w:eastAsia="仿宋_GB2312"/>
                  <w:sz w:val="24"/>
                  <w:szCs w:val="24"/>
                </w:rPr>
              </w:sdtEndPr>
              <w:sdtContent>
                <w:sdt>
                  <w:sdtPr>
                    <w:rPr>
                      <w:rFonts w:hint="eastAsia" w:ascii="仿宋_GB2312" w:eastAsia="仿宋_GB2312"/>
                      <w:sz w:val="24"/>
                      <w:szCs w:val="24"/>
                    </w:rPr>
                    <w:id w:val="-1356963127"/>
                  </w:sdtPr>
                  <w:sdtEndPr>
                    <w:rPr>
                      <w:rFonts w:hint="eastAsia" w:ascii="仿宋_GB2312" w:eastAsia="仿宋_GB2312"/>
                      <w:sz w:val="24"/>
                      <w:szCs w:val="24"/>
                    </w:rPr>
                  </w:sdtEndPr>
                  <w:sdtContent>
                    <w:r>
                      <w:rPr>
                        <w:rFonts w:hint="eastAsia" w:ascii="仿宋_GB2312" w:eastAsia="仿宋_GB2312"/>
                        <w:sz w:val="24"/>
                        <w:szCs w:val="24"/>
                      </w:rPr>
                      <w:sym w:font="Wingdings" w:char="F0FE"/>
                    </w:r>
                  </w:sdtContent>
                </w:sdt>
              </w:sdtContent>
            </w:sdt>
            <w:r>
              <w:rPr>
                <w:rFonts w:hint="eastAsia" w:ascii="仿宋_GB2312" w:eastAsia="仿宋_GB2312"/>
                <w:sz w:val="24"/>
                <w:szCs w:val="24"/>
              </w:rPr>
              <w:t>A不组织。</w:t>
            </w:r>
          </w:p>
          <w:p w14:paraId="52364957">
            <w:pPr>
              <w:spacing w:line="0" w:lineRule="atLeast"/>
              <w:contextualSpacing/>
              <w:rPr>
                <w:rFonts w:ascii="仿宋_GB2312" w:eastAsia="仿宋_GB2312"/>
                <w:sz w:val="24"/>
                <w:szCs w:val="24"/>
              </w:rPr>
            </w:pPr>
            <w:sdt>
              <w:sdtPr>
                <w:rPr>
                  <w:rFonts w:hint="eastAsia" w:ascii="仿宋_GB2312" w:eastAsia="仿宋_GB2312"/>
                  <w:sz w:val="24"/>
                  <w:szCs w:val="24"/>
                </w:rPr>
                <w:id w:val="248936124"/>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B组织，时间： ,地点： ，联系人： ，联系方式：。</w:t>
            </w:r>
          </w:p>
        </w:tc>
      </w:tr>
      <w:tr w14:paraId="1227F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367" w:type="pct"/>
            <w:vAlign w:val="center"/>
          </w:tcPr>
          <w:p w14:paraId="64C117CE">
            <w:pPr>
              <w:spacing w:line="0" w:lineRule="atLeast"/>
              <w:contextualSpacing/>
              <w:jc w:val="center"/>
              <w:rPr>
                <w:rFonts w:ascii="仿宋_GB2312" w:eastAsia="仿宋_GB2312"/>
                <w:sz w:val="24"/>
                <w:szCs w:val="24"/>
              </w:rPr>
            </w:pPr>
            <w:r>
              <w:rPr>
                <w:rFonts w:hint="eastAsia" w:ascii="仿宋_GB2312" w:eastAsia="仿宋_GB2312"/>
                <w:sz w:val="24"/>
                <w:szCs w:val="24"/>
              </w:rPr>
              <w:t>5</w:t>
            </w:r>
          </w:p>
        </w:tc>
        <w:tc>
          <w:tcPr>
            <w:tcW w:w="1076" w:type="pct"/>
            <w:vAlign w:val="center"/>
          </w:tcPr>
          <w:p w14:paraId="5EBB2CB3">
            <w:pPr>
              <w:spacing w:line="0" w:lineRule="atLeast"/>
              <w:contextualSpacing/>
              <w:jc w:val="center"/>
              <w:rPr>
                <w:rFonts w:ascii="仿宋_GB2312" w:eastAsia="仿宋_GB2312"/>
                <w:sz w:val="24"/>
                <w:szCs w:val="24"/>
              </w:rPr>
            </w:pPr>
            <w:r>
              <w:rPr>
                <w:rFonts w:hint="eastAsia" w:ascii="仿宋_GB2312" w:eastAsia="仿宋_GB2312"/>
                <w:sz w:val="24"/>
                <w:szCs w:val="24"/>
              </w:rPr>
              <w:t>样品提供</w:t>
            </w:r>
          </w:p>
        </w:tc>
        <w:tc>
          <w:tcPr>
            <w:tcW w:w="3557" w:type="pct"/>
            <w:vAlign w:val="center"/>
          </w:tcPr>
          <w:p w14:paraId="4DAEBA53">
            <w:pPr>
              <w:spacing w:line="0" w:lineRule="atLeast"/>
              <w:contextualSpacing/>
              <w:rPr>
                <w:rFonts w:ascii="仿宋_GB2312" w:eastAsia="仿宋_GB2312"/>
                <w:sz w:val="24"/>
                <w:szCs w:val="24"/>
              </w:rPr>
            </w:pPr>
            <w:sdt>
              <w:sdtPr>
                <w:rPr>
                  <w:rFonts w:hint="eastAsia" w:ascii="仿宋_GB2312" w:eastAsia="仿宋_GB2312"/>
                  <w:sz w:val="24"/>
                  <w:szCs w:val="24"/>
                </w:rPr>
                <w:id w:val="346402516"/>
              </w:sdtPr>
              <w:sdtEndPr>
                <w:rPr>
                  <w:rFonts w:hint="eastAsia" w:ascii="仿宋_GB2312" w:eastAsia="仿宋_GB2312"/>
                  <w:sz w:val="24"/>
                  <w:szCs w:val="24"/>
                </w:rPr>
              </w:sdtEndPr>
              <w:sdtContent>
                <w:r>
                  <w:rPr>
                    <w:rFonts w:hint="eastAsia" w:ascii="仿宋_GB2312" w:eastAsia="仿宋_GB2312"/>
                    <w:sz w:val="24"/>
                    <w:szCs w:val="24"/>
                  </w:rPr>
                  <w:sym w:font="Wingdings" w:char="F0FE"/>
                </w:r>
              </w:sdtContent>
            </w:sdt>
            <w:r>
              <w:rPr>
                <w:rFonts w:hint="eastAsia" w:ascii="仿宋_GB2312" w:eastAsia="仿宋_GB2312"/>
                <w:sz w:val="24"/>
                <w:szCs w:val="24"/>
              </w:rPr>
              <w:t>A不要求提供。</w:t>
            </w:r>
          </w:p>
          <w:p w14:paraId="432EE030">
            <w:pPr>
              <w:spacing w:line="0" w:lineRule="atLeast"/>
              <w:contextualSpacing/>
              <w:rPr>
                <w:rFonts w:ascii="仿宋_GB2312" w:eastAsia="仿宋_GB2312"/>
                <w:sz w:val="24"/>
                <w:szCs w:val="24"/>
              </w:rPr>
            </w:pPr>
            <w:r>
              <w:rPr>
                <w:rFonts w:hint="eastAsia" w:ascii="仿宋_GB2312" w:hAnsi="MS Mincho" w:eastAsia="MS Mincho" w:cs="MS Mincho"/>
                <w:sz w:val="24"/>
                <w:szCs w:val="24"/>
              </w:rPr>
              <w:t>☐</w:t>
            </w:r>
            <w:r>
              <w:rPr>
                <w:rFonts w:hint="eastAsia" w:ascii="仿宋_GB2312" w:eastAsia="仿宋_GB2312"/>
                <w:sz w:val="24"/>
                <w:szCs w:val="24"/>
              </w:rPr>
              <w:t>B要求提供，</w:t>
            </w:r>
          </w:p>
          <w:p w14:paraId="785B69B3">
            <w:pPr>
              <w:spacing w:line="0" w:lineRule="atLeast"/>
              <w:rPr>
                <w:rFonts w:hint="eastAsia" w:ascii="仿宋_GB2312" w:hAnsi="宋体" w:eastAsia="仿宋_GB2312" w:cs="宋体"/>
                <w:kern w:val="0"/>
                <w:sz w:val="24"/>
              </w:rPr>
            </w:pPr>
            <w:r>
              <w:rPr>
                <w:rFonts w:hint="eastAsia" w:ascii="仿宋_GB2312" w:hAnsi="宋体" w:eastAsia="仿宋_GB2312" w:cs="宋体"/>
                <w:kern w:val="0"/>
                <w:sz w:val="24"/>
              </w:rPr>
              <w:t>（1）</w:t>
            </w:r>
            <w:r>
              <w:rPr>
                <w:rFonts w:hint="eastAsia" w:ascii="仿宋_GB2312" w:hAnsi="宋体" w:eastAsia="仿宋_GB2312" w:cs="宋体"/>
                <w:snapToGrid w:val="0"/>
                <w:kern w:val="28"/>
                <w:sz w:val="24"/>
              </w:rPr>
              <w:t>样品：</w:t>
            </w:r>
            <w:r>
              <w:rPr>
                <w:rFonts w:hint="eastAsia" w:ascii="仿宋_GB2312" w:hAnsi="宋体" w:eastAsia="仿宋_GB2312" w:cs="宋体"/>
                <w:kern w:val="0"/>
                <w:sz w:val="24"/>
              </w:rPr>
              <w:t>；</w:t>
            </w:r>
          </w:p>
          <w:p w14:paraId="65F2F72E">
            <w:pPr>
              <w:spacing w:line="0" w:lineRule="atLeast"/>
              <w:rPr>
                <w:rFonts w:hint="eastAsia" w:ascii="仿宋_GB2312" w:hAnsi="宋体" w:eastAsia="仿宋_GB2312" w:cs="宋体"/>
                <w:kern w:val="0"/>
                <w:sz w:val="24"/>
              </w:rPr>
            </w:pPr>
            <w:r>
              <w:rPr>
                <w:rFonts w:hint="eastAsia" w:ascii="仿宋_GB2312" w:hAnsi="宋体" w:eastAsia="仿宋_GB2312" w:cs="宋体"/>
                <w:kern w:val="0"/>
                <w:sz w:val="24"/>
              </w:rPr>
              <w:t>（2）</w:t>
            </w:r>
            <w:r>
              <w:rPr>
                <w:rFonts w:hint="eastAsia" w:ascii="仿宋_GB2312" w:hAnsi="宋体" w:eastAsia="仿宋_GB2312" w:cs="宋体"/>
                <w:snapToGrid w:val="0"/>
                <w:kern w:val="28"/>
                <w:sz w:val="24"/>
              </w:rPr>
              <w:t>样品制作的标准和要求：</w:t>
            </w:r>
            <w:r>
              <w:rPr>
                <w:rFonts w:hint="eastAsia" w:ascii="仿宋_GB2312" w:hAnsi="宋体" w:eastAsia="仿宋_GB2312" w:cs="宋体"/>
                <w:kern w:val="0"/>
                <w:sz w:val="24"/>
              </w:rPr>
              <w:t>；</w:t>
            </w:r>
          </w:p>
          <w:p w14:paraId="350182FE">
            <w:pPr>
              <w:spacing w:line="0" w:lineRule="atLeast"/>
              <w:rPr>
                <w:rFonts w:hint="eastAsia" w:ascii="仿宋_GB2312" w:hAnsi="宋体" w:eastAsia="仿宋_GB2312" w:cs="宋体"/>
                <w:kern w:val="0"/>
                <w:sz w:val="24"/>
              </w:rPr>
            </w:pPr>
            <w:r>
              <w:rPr>
                <w:rFonts w:hint="eastAsia" w:ascii="仿宋_GB2312" w:hAnsi="宋体" w:eastAsia="仿宋_GB2312" w:cs="宋体"/>
                <w:kern w:val="0"/>
                <w:sz w:val="24"/>
              </w:rPr>
              <w:t>（3）样品的评审方法以及评审标准</w:t>
            </w:r>
            <w:r>
              <w:rPr>
                <w:rFonts w:hint="eastAsia" w:ascii="仿宋_GB2312" w:hAnsi="宋体" w:eastAsia="仿宋_GB2312" w:cs="宋体"/>
                <w:snapToGrid w:val="0"/>
                <w:kern w:val="28"/>
                <w:sz w:val="24"/>
              </w:rPr>
              <w:t>：详见</w:t>
            </w:r>
            <w:r>
              <w:rPr>
                <w:rFonts w:hint="eastAsia" w:ascii="仿宋_GB2312" w:hAnsi="宋体" w:eastAsia="仿宋_GB2312" w:cs="宋体"/>
                <w:sz w:val="24"/>
                <w:u w:val="single"/>
              </w:rPr>
              <w:t>评标办法</w:t>
            </w:r>
            <w:r>
              <w:rPr>
                <w:rFonts w:hint="eastAsia" w:ascii="仿宋_GB2312" w:hAnsi="宋体" w:eastAsia="仿宋_GB2312" w:cs="宋体"/>
                <w:kern w:val="0"/>
                <w:sz w:val="24"/>
              </w:rPr>
              <w:t>；</w:t>
            </w:r>
          </w:p>
          <w:p w14:paraId="160B179A">
            <w:pPr>
              <w:spacing w:line="0" w:lineRule="atLeast"/>
              <w:rPr>
                <w:rFonts w:hint="eastAsia" w:ascii="仿宋_GB2312" w:hAnsi="宋体" w:eastAsia="仿宋_GB2312" w:cs="宋体"/>
                <w:kern w:val="0"/>
                <w:sz w:val="24"/>
              </w:rPr>
            </w:pPr>
            <w:r>
              <w:rPr>
                <w:rFonts w:hint="eastAsia" w:ascii="仿宋_GB2312" w:hAnsi="宋体" w:eastAsia="仿宋_GB2312" w:cs="宋体"/>
                <w:kern w:val="0"/>
                <w:sz w:val="24"/>
              </w:rPr>
              <w:t>（4）是否需要随样品提交检测报告：</w:t>
            </w:r>
            <w:sdt>
              <w:sdtPr>
                <w:rPr>
                  <w:rFonts w:hint="eastAsia" w:ascii="仿宋_GB2312" w:hAnsi="宋体" w:eastAsia="仿宋_GB2312" w:cs="宋体"/>
                  <w:kern w:val="0"/>
                  <w:sz w:val="24"/>
                </w:rPr>
                <w:id w:val="1303421454"/>
              </w:sdtPr>
              <w:sdtEndPr>
                <w:rPr>
                  <w:rFonts w:hint="eastAsia" w:ascii="仿宋_GB2312" w:hAnsi="宋体" w:eastAsia="仿宋_GB2312" w:cs="宋体"/>
                  <w:kern w:val="0"/>
                  <w:sz w:val="24"/>
                </w:rPr>
              </w:sdtEndPr>
              <w:sdtContent>
                <w:r>
                  <w:rPr>
                    <w:rFonts w:hint="eastAsia" w:ascii="仿宋_GB2312" w:hAnsi="MS Gothic" w:eastAsia="MS Gothic" w:cs="宋体"/>
                    <w:kern w:val="0"/>
                    <w:sz w:val="24"/>
                  </w:rPr>
                  <w:t>☐</w:t>
                </w:r>
              </w:sdtContent>
            </w:sdt>
            <w:r>
              <w:rPr>
                <w:rFonts w:hint="eastAsia" w:ascii="仿宋_GB2312" w:hAnsi="宋体" w:eastAsia="仿宋_GB2312" w:cs="宋体"/>
                <w:kern w:val="0"/>
                <w:sz w:val="24"/>
              </w:rPr>
              <w:t>否；</w:t>
            </w:r>
            <w:sdt>
              <w:sdtPr>
                <w:rPr>
                  <w:rFonts w:hint="eastAsia" w:ascii="仿宋_GB2312" w:hAnsi="宋体" w:eastAsia="仿宋_GB2312" w:cs="宋体"/>
                  <w:kern w:val="0"/>
                  <w:sz w:val="24"/>
                </w:rPr>
                <w:id w:val="1621728433"/>
              </w:sdtPr>
              <w:sdtEndPr>
                <w:rPr>
                  <w:rFonts w:hint="eastAsia" w:ascii="仿宋_GB2312" w:hAnsi="宋体" w:eastAsia="仿宋_GB2312" w:cs="宋体"/>
                  <w:kern w:val="0"/>
                  <w:sz w:val="24"/>
                </w:rPr>
              </w:sdtEndPr>
              <w:sdtContent>
                <w:r>
                  <w:rPr>
                    <w:rFonts w:hint="eastAsia" w:ascii="仿宋_GB2312" w:hAnsi="MS Mincho" w:eastAsia="MS Mincho" w:cs="MS Mincho"/>
                    <w:kern w:val="0"/>
                    <w:sz w:val="24"/>
                  </w:rPr>
                  <w:t>☐</w:t>
                </w:r>
              </w:sdtContent>
            </w:sdt>
            <w:r>
              <w:rPr>
                <w:rFonts w:hint="eastAsia" w:ascii="仿宋_GB2312" w:hAnsi="宋体" w:eastAsia="仿宋_GB2312" w:cs="宋体"/>
                <w:kern w:val="0"/>
                <w:sz w:val="24"/>
              </w:rPr>
              <w:t>是，检测机构的要求</w:t>
            </w:r>
            <w:r>
              <w:rPr>
                <w:rFonts w:hint="eastAsia" w:ascii="仿宋_GB2312" w:hAnsi="宋体" w:eastAsia="仿宋_GB2312" w:cs="宋体"/>
                <w:sz w:val="24"/>
              </w:rPr>
              <w:t>：</w:t>
            </w:r>
            <w:r>
              <w:rPr>
                <w:rFonts w:hint="eastAsia" w:ascii="仿宋_GB2312" w:hAnsi="宋体" w:eastAsia="仿宋_GB2312" w:cs="宋体"/>
                <w:kern w:val="0"/>
                <w:sz w:val="24"/>
              </w:rPr>
              <w:t>；检测内容</w:t>
            </w:r>
            <w:r>
              <w:rPr>
                <w:rFonts w:hint="eastAsia" w:ascii="仿宋_GB2312" w:hAnsi="宋体" w:eastAsia="仿宋_GB2312" w:cs="宋体"/>
                <w:sz w:val="24"/>
              </w:rPr>
              <w:t>：</w:t>
            </w:r>
            <w:r>
              <w:rPr>
                <w:rFonts w:hint="eastAsia" w:ascii="仿宋_GB2312" w:hAnsi="宋体" w:eastAsia="仿宋_GB2312" w:cs="宋体"/>
                <w:kern w:val="0"/>
                <w:sz w:val="24"/>
              </w:rPr>
              <w:t>。</w:t>
            </w:r>
          </w:p>
          <w:p w14:paraId="429533CE">
            <w:pPr>
              <w:spacing w:line="0" w:lineRule="atLeast"/>
              <w:rPr>
                <w:rFonts w:hint="eastAsia" w:ascii="仿宋_GB2312" w:hAnsi="宋体" w:eastAsia="仿宋_GB2312" w:cs="宋体"/>
                <w:sz w:val="24"/>
              </w:rPr>
            </w:pPr>
            <w:r>
              <w:rPr>
                <w:rFonts w:hint="eastAsia" w:ascii="仿宋_GB2312" w:hAnsi="宋体" w:eastAsia="仿宋_GB2312" w:cs="宋体"/>
                <w:sz w:val="24"/>
              </w:rPr>
              <w:t>（5）提供样品的时间：</w:t>
            </w:r>
            <w:r>
              <w:rPr>
                <w:rFonts w:hint="eastAsia" w:ascii="仿宋_GB2312" w:hAnsi="宋体" w:eastAsia="仿宋_GB2312" w:cs="宋体"/>
                <w:kern w:val="0"/>
                <w:sz w:val="24"/>
              </w:rPr>
              <w:t>；地点：；联系人</w:t>
            </w:r>
            <w:r>
              <w:rPr>
                <w:rFonts w:hint="eastAsia" w:ascii="仿宋_GB2312" w:hAnsi="宋体" w:eastAsia="仿宋_GB2312" w:cs="宋体"/>
                <w:sz w:val="24"/>
              </w:rPr>
              <w:t>：，</w:t>
            </w:r>
            <w:r>
              <w:rPr>
                <w:rFonts w:hint="eastAsia" w:ascii="仿宋_GB2312" w:hAnsi="宋体" w:eastAsia="仿宋_GB2312" w:cs="宋体"/>
                <w:kern w:val="28"/>
                <w:sz w:val="24"/>
              </w:rPr>
              <w:t>联系电话：</w:t>
            </w:r>
            <w:r>
              <w:rPr>
                <w:rFonts w:hint="eastAsia" w:ascii="仿宋_GB2312" w:hAnsi="宋体" w:eastAsia="仿宋_GB2312" w:cs="宋体"/>
                <w:sz w:val="24"/>
              </w:rPr>
              <w:t>。请投标人在上述时间内提供样品并按规定位置安装完毕。超过截止时间的，采购人或采购代理机构将不予接收，并将清场并封闭样品现场。</w:t>
            </w:r>
          </w:p>
          <w:p w14:paraId="70F13CE6">
            <w:pPr>
              <w:spacing w:line="0" w:lineRule="atLeast"/>
              <w:rPr>
                <w:rFonts w:hint="eastAsia" w:ascii="仿宋_GB2312" w:hAnsi="宋体" w:eastAsia="仿宋_GB2312" w:cs="宋体"/>
                <w:sz w:val="24"/>
              </w:rPr>
            </w:pPr>
            <w:r>
              <w:rPr>
                <w:rFonts w:hint="eastAsia" w:ascii="仿宋_GB2312" w:hAnsi="宋体" w:eastAsia="仿宋_GB2312"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1BA464D">
            <w:pPr>
              <w:spacing w:line="0" w:lineRule="atLeast"/>
              <w:contextualSpacing/>
              <w:rPr>
                <w:rFonts w:ascii="仿宋_GB2312" w:eastAsia="仿宋_GB2312"/>
                <w:sz w:val="24"/>
                <w:szCs w:val="24"/>
              </w:rPr>
            </w:pPr>
            <w:r>
              <w:rPr>
                <w:rFonts w:hint="eastAsia" w:ascii="仿宋_GB2312" w:hAnsi="宋体" w:eastAsia="仿宋_GB2312" w:cs="宋体"/>
                <w:sz w:val="24"/>
              </w:rPr>
              <w:t>（7）制作、运输、安装和保管样品所发生的一切费用由投标人自理。</w:t>
            </w:r>
          </w:p>
        </w:tc>
      </w:tr>
      <w:tr w14:paraId="2792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367" w:type="pct"/>
            <w:vAlign w:val="center"/>
          </w:tcPr>
          <w:p w14:paraId="2234EA6D">
            <w:pPr>
              <w:spacing w:line="0" w:lineRule="atLeast"/>
              <w:contextualSpacing/>
              <w:jc w:val="center"/>
              <w:rPr>
                <w:rFonts w:ascii="仿宋_GB2312" w:eastAsia="仿宋_GB2312"/>
                <w:sz w:val="24"/>
                <w:szCs w:val="24"/>
              </w:rPr>
            </w:pPr>
            <w:r>
              <w:rPr>
                <w:rFonts w:hint="eastAsia" w:ascii="仿宋_GB2312" w:eastAsia="仿宋_GB2312"/>
                <w:sz w:val="24"/>
                <w:szCs w:val="24"/>
              </w:rPr>
              <w:t>6</w:t>
            </w:r>
          </w:p>
        </w:tc>
        <w:tc>
          <w:tcPr>
            <w:tcW w:w="1076" w:type="pct"/>
            <w:vAlign w:val="center"/>
          </w:tcPr>
          <w:p w14:paraId="63120F0B">
            <w:pPr>
              <w:spacing w:line="0" w:lineRule="atLeast"/>
              <w:contextualSpacing/>
              <w:rPr>
                <w:rFonts w:ascii="仿宋_GB2312" w:eastAsia="仿宋_GB2312"/>
                <w:sz w:val="24"/>
                <w:szCs w:val="24"/>
              </w:rPr>
            </w:pPr>
            <w:r>
              <w:rPr>
                <w:rFonts w:hint="eastAsia" w:ascii="仿宋_GB2312" w:eastAsia="仿宋_GB2312"/>
                <w:sz w:val="24"/>
                <w:szCs w:val="24"/>
              </w:rPr>
              <w:t>方案讲解演示</w:t>
            </w:r>
          </w:p>
        </w:tc>
        <w:tc>
          <w:tcPr>
            <w:tcW w:w="3557" w:type="pct"/>
            <w:vAlign w:val="center"/>
          </w:tcPr>
          <w:p w14:paraId="46D802B8">
            <w:pPr>
              <w:spacing w:line="0" w:lineRule="atLeast"/>
              <w:contextualSpacing/>
              <w:rPr>
                <w:rFonts w:ascii="仿宋_GB2312" w:eastAsia="仿宋_GB2312"/>
                <w:sz w:val="24"/>
                <w:szCs w:val="24"/>
              </w:rPr>
            </w:pPr>
            <w:sdt>
              <w:sdtPr>
                <w:rPr>
                  <w:rFonts w:hint="eastAsia" w:ascii="仿宋_GB2312" w:eastAsia="仿宋_GB2312"/>
                  <w:sz w:val="24"/>
                  <w:szCs w:val="24"/>
                </w:rPr>
                <w:id w:val="-1859348549"/>
              </w:sdtPr>
              <w:sdtEndPr>
                <w:rPr>
                  <w:rFonts w:hint="eastAsia" w:ascii="仿宋_GB2312" w:eastAsia="仿宋_GB2312"/>
                  <w:sz w:val="24"/>
                  <w:szCs w:val="24"/>
                </w:rPr>
              </w:sdtEndPr>
              <w:sdtContent>
                <w:sdt>
                  <w:sdtPr>
                    <w:rPr>
                      <w:rFonts w:hint="eastAsia" w:ascii="仿宋_GB2312" w:eastAsia="仿宋_GB2312"/>
                      <w:sz w:val="24"/>
                      <w:szCs w:val="24"/>
                    </w:rPr>
                    <w:id w:val="346402515"/>
                  </w:sdtPr>
                  <w:sdtEndPr>
                    <w:rPr>
                      <w:rFonts w:hint="eastAsia" w:ascii="仿宋_GB2312" w:eastAsia="仿宋_GB2312"/>
                      <w:sz w:val="24"/>
                      <w:szCs w:val="24"/>
                    </w:rPr>
                  </w:sdtEndPr>
                  <w:sdtContent>
                    <w:r>
                      <w:rPr>
                        <w:rFonts w:hint="eastAsia" w:ascii="仿宋_GB2312" w:eastAsia="仿宋_GB2312"/>
                        <w:sz w:val="24"/>
                        <w:szCs w:val="24"/>
                      </w:rPr>
                      <w:sym w:font="Wingdings" w:char="F0FE"/>
                    </w:r>
                  </w:sdtContent>
                </w:sdt>
              </w:sdtContent>
            </w:sdt>
            <w:r>
              <w:rPr>
                <w:rFonts w:hint="eastAsia" w:ascii="仿宋_GB2312" w:eastAsia="仿宋_GB2312"/>
                <w:sz w:val="24"/>
                <w:szCs w:val="24"/>
              </w:rPr>
              <w:t>A不组织。</w:t>
            </w:r>
          </w:p>
          <w:p w14:paraId="67ED31FF">
            <w:pPr>
              <w:spacing w:line="0" w:lineRule="atLeast"/>
              <w:contextualSpacing/>
              <w:rPr>
                <w:rFonts w:ascii="仿宋_GB2312" w:eastAsia="仿宋_GB2312"/>
                <w:sz w:val="24"/>
                <w:szCs w:val="24"/>
              </w:rPr>
            </w:pPr>
            <w:sdt>
              <w:sdtPr>
                <w:rPr>
                  <w:rFonts w:hint="eastAsia" w:ascii="仿宋_GB2312" w:eastAsia="仿宋_GB2312"/>
                  <w:sz w:val="24"/>
                  <w:szCs w:val="24"/>
                </w:rPr>
                <w:id w:val="1174071719"/>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B组织。</w:t>
            </w:r>
          </w:p>
          <w:p w14:paraId="11A3E5B9">
            <w:pPr>
              <w:spacing w:line="0" w:lineRule="atLeast"/>
              <w:contextualSpacing/>
              <w:rPr>
                <w:rFonts w:ascii="仿宋_GB2312" w:eastAsia="仿宋_GB2312"/>
                <w:sz w:val="24"/>
                <w:szCs w:val="24"/>
              </w:rPr>
            </w:pPr>
            <w:r>
              <w:rPr>
                <w:rFonts w:hint="eastAsia" w:ascii="仿宋_GB2312" w:eastAsia="仿宋_GB2312"/>
                <w:sz w:val="24"/>
                <w:szCs w:val="24"/>
              </w:rPr>
              <w:t>（1）在评标时安排每个投标人进行方案讲解演示。每个投标人时间不超过</w:t>
            </w:r>
            <w:r>
              <w:rPr>
                <w:rFonts w:hint="eastAsia" w:ascii="仿宋_GB2312" w:eastAsia="仿宋_GB2312"/>
                <w:sz w:val="24"/>
                <w:szCs w:val="24"/>
                <w:u w:val="single"/>
              </w:rPr>
              <w:t>20</w:t>
            </w:r>
            <w:r>
              <w:rPr>
                <w:rFonts w:hint="eastAsia" w:ascii="仿宋_GB2312" w:eastAsia="仿宋_GB2312"/>
                <w:sz w:val="24"/>
                <w:szCs w:val="24"/>
              </w:rPr>
              <w:t>分钟，讲解次序以投标文件解密时间先后次序为准，讲解演示人员不超过</w:t>
            </w:r>
            <w:r>
              <w:rPr>
                <w:rFonts w:hint="eastAsia" w:ascii="仿宋_GB2312" w:eastAsia="仿宋_GB2312"/>
                <w:sz w:val="24"/>
                <w:szCs w:val="24"/>
                <w:u w:val="single"/>
              </w:rPr>
              <w:t>3</w:t>
            </w:r>
            <w:r>
              <w:rPr>
                <w:rFonts w:hint="eastAsia" w:ascii="仿宋_GB2312" w:eastAsia="仿宋_GB2312"/>
                <w:sz w:val="24"/>
                <w:szCs w:val="24"/>
              </w:rPr>
              <w:t>人。讲解演示结束后按要求解答评标委员会提问。</w:t>
            </w:r>
          </w:p>
          <w:p w14:paraId="57B094C4">
            <w:pPr>
              <w:spacing w:line="0" w:lineRule="atLeast"/>
              <w:contextualSpacing/>
              <w:rPr>
                <w:rFonts w:ascii="仿宋_GB2312" w:eastAsia="仿宋_GB2312"/>
                <w:sz w:val="24"/>
                <w:szCs w:val="24"/>
              </w:rPr>
            </w:pPr>
            <w:r>
              <w:rPr>
                <w:rFonts w:hint="eastAsia" w:ascii="仿宋_GB2312" w:eastAsia="仿宋_GB2312"/>
                <w:sz w:val="24"/>
                <w:szCs w:val="24"/>
              </w:rPr>
              <w:t>（2）方案讲解演示可选择以下其中一种方式：</w:t>
            </w:r>
          </w:p>
          <w:p w14:paraId="2C4803A3">
            <w:pPr>
              <w:spacing w:line="0" w:lineRule="atLeast"/>
              <w:contextualSpacing/>
              <w:rPr>
                <w:rFonts w:ascii="仿宋_GB2312" w:eastAsia="仿宋_GB2312"/>
                <w:sz w:val="24"/>
                <w:szCs w:val="24"/>
              </w:rPr>
            </w:pPr>
            <w:r>
              <w:rPr>
                <w:rFonts w:hint="eastAsia" w:ascii="仿宋_GB2312" w:hAnsi="MS Mincho" w:eastAsia="MS Mincho" w:cs="MS Mincho"/>
                <w:sz w:val="24"/>
                <w:szCs w:val="24"/>
              </w:rPr>
              <w:t>☐</w:t>
            </w:r>
            <w:r>
              <w:rPr>
                <w:rFonts w:hint="eastAsia" w:ascii="仿宋_GB2312" w:hAnsi="仿宋_GB2312" w:eastAsia="仿宋_GB2312" w:cs="仿宋_GB2312"/>
                <w:sz w:val="24"/>
                <w:szCs w:val="24"/>
              </w:rPr>
              <w:t>政采云平台在线讲解演示。政采云平台在线讲解需投标人根据政采云平台操作要求做好准备工作，提前完善软硬件配置环境。</w:t>
            </w:r>
          </w:p>
          <w:p w14:paraId="61C05549">
            <w:pPr>
              <w:spacing w:line="0" w:lineRule="atLeast"/>
              <w:contextualSpacing/>
              <w:rPr>
                <w:rFonts w:ascii="仿宋_GB2312" w:eastAsia="仿宋_GB2312"/>
                <w:sz w:val="24"/>
                <w:szCs w:val="24"/>
              </w:rPr>
            </w:pPr>
            <w:sdt>
              <w:sdtPr>
                <w:rPr>
                  <w:rFonts w:hint="eastAsia" w:ascii="仿宋_GB2312" w:eastAsia="仿宋_GB2312"/>
                  <w:sz w:val="24"/>
                  <w:szCs w:val="24"/>
                </w:rPr>
                <w:id w:val="-1639946486"/>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交易中心现场讲解演示。现场讲解地点为，讲解演示所用电脑等设备由投标人自备。现场讲解演示人员进场时提供讲解人员名单（加盖公章）及身份证明，否则不得讲解演示。</w:t>
            </w:r>
          </w:p>
          <w:p w14:paraId="2A94BFE4">
            <w:pPr>
              <w:spacing w:line="0" w:lineRule="atLeast"/>
              <w:contextualSpacing/>
              <w:rPr>
                <w:rFonts w:ascii="仿宋_GB2312" w:eastAsia="仿宋_GB2312"/>
                <w:sz w:val="24"/>
                <w:szCs w:val="24"/>
              </w:rPr>
            </w:pPr>
            <w:r>
              <w:rPr>
                <w:rFonts w:hint="eastAsia" w:ascii="仿宋_GB2312" w:eastAsia="仿宋_GB2312"/>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3294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367" w:type="pct"/>
            <w:vAlign w:val="center"/>
          </w:tcPr>
          <w:p w14:paraId="34135A27">
            <w:pPr>
              <w:spacing w:line="0" w:lineRule="atLeast"/>
              <w:contextualSpacing/>
              <w:jc w:val="center"/>
              <w:rPr>
                <w:rFonts w:ascii="仿宋_GB2312" w:eastAsia="仿宋_GB2312"/>
                <w:sz w:val="24"/>
                <w:szCs w:val="24"/>
              </w:rPr>
            </w:pPr>
            <w:r>
              <w:rPr>
                <w:rFonts w:hint="eastAsia" w:ascii="仿宋_GB2312" w:eastAsia="仿宋_GB2312"/>
                <w:sz w:val="24"/>
                <w:szCs w:val="24"/>
              </w:rPr>
              <w:t>7</w:t>
            </w:r>
          </w:p>
        </w:tc>
        <w:tc>
          <w:tcPr>
            <w:tcW w:w="1076" w:type="pct"/>
            <w:vAlign w:val="center"/>
          </w:tcPr>
          <w:p w14:paraId="65764BF4">
            <w:pPr>
              <w:spacing w:line="0" w:lineRule="atLeast"/>
              <w:contextualSpacing/>
              <w:rPr>
                <w:rFonts w:ascii="仿宋_GB2312" w:eastAsia="仿宋_GB2312"/>
                <w:sz w:val="24"/>
                <w:szCs w:val="24"/>
              </w:rPr>
            </w:pPr>
            <w:r>
              <w:rPr>
                <w:rFonts w:hint="eastAsia" w:ascii="仿宋_GB2312" w:eastAsia="仿宋_GB2312"/>
                <w:sz w:val="24"/>
                <w:szCs w:val="24"/>
              </w:rPr>
              <w:t>是否允许采购进口产品</w:t>
            </w:r>
          </w:p>
        </w:tc>
        <w:tc>
          <w:tcPr>
            <w:tcW w:w="3557" w:type="pct"/>
            <w:vAlign w:val="center"/>
          </w:tcPr>
          <w:p w14:paraId="064CBBEA">
            <w:pPr>
              <w:spacing w:line="0" w:lineRule="atLeast"/>
              <w:contextualSpacing/>
              <w:rPr>
                <w:rFonts w:ascii="仿宋_GB2312" w:eastAsia="仿宋_GB2312"/>
                <w:sz w:val="24"/>
                <w:szCs w:val="24"/>
              </w:rPr>
            </w:pPr>
            <w:sdt>
              <w:sdtPr>
                <w:rPr>
                  <w:rFonts w:hint="eastAsia" w:ascii="仿宋_GB2312" w:eastAsia="仿宋_GB2312"/>
                  <w:sz w:val="24"/>
                  <w:szCs w:val="24"/>
                </w:rPr>
                <w:id w:val="-1828425707"/>
              </w:sdtPr>
              <w:sdtEndPr>
                <w:rPr>
                  <w:rFonts w:hint="eastAsia" w:ascii="仿宋_GB2312" w:eastAsia="仿宋_GB2312"/>
                  <w:sz w:val="24"/>
                  <w:szCs w:val="24"/>
                </w:rPr>
              </w:sdtEndPr>
              <w:sdtContent>
                <w:r>
                  <w:rPr>
                    <w:rFonts w:hint="eastAsia" w:ascii="仿宋_GB2312" w:eastAsia="仿宋_GB2312"/>
                    <w:sz w:val="24"/>
                    <w:szCs w:val="24"/>
                  </w:rPr>
                  <w:sym w:font="Wingdings" w:char="F0FE"/>
                </w:r>
              </w:sdtContent>
            </w:sdt>
            <w:r>
              <w:rPr>
                <w:rFonts w:hint="eastAsia" w:ascii="仿宋_GB2312" w:eastAsia="仿宋_GB2312"/>
                <w:sz w:val="24"/>
                <w:szCs w:val="24"/>
              </w:rPr>
              <w:t>本项目不允许采购进口产品。</w:t>
            </w:r>
          </w:p>
          <w:p w14:paraId="48D1C58B">
            <w:pPr>
              <w:spacing w:line="0" w:lineRule="atLeast"/>
              <w:contextualSpacing/>
              <w:rPr>
                <w:rFonts w:ascii="仿宋_GB2312" w:eastAsia="仿宋_GB2312"/>
                <w:sz w:val="24"/>
                <w:szCs w:val="24"/>
              </w:rPr>
            </w:pPr>
            <w:sdt>
              <w:sdtPr>
                <w:rPr>
                  <w:rFonts w:hint="eastAsia" w:ascii="仿宋_GB2312" w:eastAsia="仿宋_GB2312"/>
                  <w:sz w:val="24"/>
                  <w:szCs w:val="24"/>
                </w:rPr>
                <w:id w:val="-52852824"/>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9DE0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 w:hRule="atLeast"/>
          <w:tblHeader/>
        </w:trPr>
        <w:tc>
          <w:tcPr>
            <w:tcW w:w="367" w:type="pct"/>
            <w:vAlign w:val="center"/>
          </w:tcPr>
          <w:p w14:paraId="79CAB4E1">
            <w:pPr>
              <w:spacing w:line="0" w:lineRule="atLeast"/>
              <w:contextualSpacing/>
              <w:jc w:val="center"/>
              <w:rPr>
                <w:rFonts w:ascii="仿宋_GB2312" w:eastAsia="仿宋_GB2312"/>
                <w:sz w:val="24"/>
                <w:szCs w:val="24"/>
              </w:rPr>
            </w:pPr>
            <w:r>
              <w:rPr>
                <w:rFonts w:hint="eastAsia" w:ascii="仿宋_GB2312" w:eastAsia="仿宋_GB2312"/>
                <w:sz w:val="24"/>
                <w:szCs w:val="24"/>
              </w:rPr>
              <w:t>8</w:t>
            </w:r>
          </w:p>
        </w:tc>
        <w:tc>
          <w:tcPr>
            <w:tcW w:w="1076" w:type="pct"/>
            <w:vAlign w:val="center"/>
          </w:tcPr>
          <w:p w14:paraId="708A1DE3">
            <w:pPr>
              <w:spacing w:line="0" w:lineRule="atLeast"/>
              <w:contextualSpacing/>
              <w:rPr>
                <w:rFonts w:ascii="仿宋_GB2312" w:eastAsia="仿宋_GB2312"/>
                <w:sz w:val="24"/>
                <w:szCs w:val="24"/>
              </w:rPr>
            </w:pPr>
            <w:r>
              <w:rPr>
                <w:rFonts w:hint="eastAsia" w:ascii="仿宋_GB2312" w:eastAsia="仿宋_GB2312"/>
                <w:sz w:val="24"/>
                <w:szCs w:val="24"/>
              </w:rPr>
              <w:t>项目属性</w:t>
            </w:r>
          </w:p>
        </w:tc>
        <w:tc>
          <w:tcPr>
            <w:tcW w:w="3557" w:type="pct"/>
            <w:vAlign w:val="center"/>
          </w:tcPr>
          <w:p w14:paraId="7DA97AEF">
            <w:pPr>
              <w:spacing w:line="0" w:lineRule="atLeast"/>
              <w:contextualSpacing/>
              <w:rPr>
                <w:rFonts w:ascii="仿宋_GB2312" w:eastAsia="仿宋_GB2312"/>
                <w:sz w:val="24"/>
                <w:szCs w:val="24"/>
              </w:rPr>
            </w:pPr>
            <w:sdt>
              <w:sdtPr>
                <w:rPr>
                  <w:rFonts w:hint="eastAsia" w:ascii="仿宋_GB2312" w:eastAsia="仿宋_GB2312"/>
                  <w:sz w:val="24"/>
                  <w:szCs w:val="24"/>
                </w:rPr>
                <w:id w:val="118727868"/>
              </w:sdtPr>
              <w:sdtEndPr>
                <w:rPr>
                  <w:rFonts w:hint="eastAsia" w:ascii="仿宋_GB2312" w:eastAsia="仿宋_GB2312"/>
                  <w:sz w:val="24"/>
                  <w:szCs w:val="24"/>
                </w:rPr>
              </w:sdtEndPr>
              <w:sdtContent>
                <w:sdt>
                  <w:sdtPr>
                    <w:rPr>
                      <w:rFonts w:hint="eastAsia" w:ascii="仿宋_GB2312" w:eastAsia="仿宋_GB2312"/>
                      <w:sz w:val="24"/>
                      <w:szCs w:val="24"/>
                    </w:rPr>
                    <w:id w:val="474885559"/>
                    <w:showingPlcHdr/>
                  </w:sdtPr>
                  <w:sdtEndPr>
                    <w:rPr>
                      <w:rFonts w:hint="eastAsia" w:ascii="仿宋_GB2312" w:eastAsia="仿宋_GB2312"/>
                      <w:sz w:val="24"/>
                      <w:szCs w:val="24"/>
                    </w:rPr>
                  </w:sdtEndPr>
                  <w:sdtContent/>
                </w:sdt>
              </w:sdtContent>
            </w:sdt>
            <w:r>
              <w:rPr>
                <w:rFonts w:hint="eastAsia" w:ascii="仿宋_GB2312" w:eastAsia="仿宋_GB2312"/>
                <w:sz w:val="24"/>
                <w:szCs w:val="24"/>
              </w:rPr>
              <w:t>服务类</w:t>
            </w:r>
          </w:p>
        </w:tc>
      </w:tr>
      <w:tr w14:paraId="2F174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 w:hRule="atLeast"/>
          <w:tblHeader/>
        </w:trPr>
        <w:tc>
          <w:tcPr>
            <w:tcW w:w="367" w:type="pct"/>
            <w:vAlign w:val="center"/>
          </w:tcPr>
          <w:p w14:paraId="06607E6B">
            <w:pPr>
              <w:spacing w:line="0" w:lineRule="atLeast"/>
              <w:contextualSpacing/>
              <w:jc w:val="center"/>
              <w:rPr>
                <w:rFonts w:ascii="仿宋_GB2312" w:eastAsia="仿宋_GB2312"/>
                <w:sz w:val="24"/>
                <w:szCs w:val="24"/>
              </w:rPr>
            </w:pPr>
            <w:r>
              <w:rPr>
                <w:rFonts w:hint="eastAsia" w:ascii="仿宋_GB2312" w:eastAsia="仿宋_GB2312"/>
                <w:sz w:val="24"/>
                <w:szCs w:val="24"/>
              </w:rPr>
              <w:t>9</w:t>
            </w:r>
          </w:p>
        </w:tc>
        <w:tc>
          <w:tcPr>
            <w:tcW w:w="1076" w:type="pct"/>
            <w:vAlign w:val="center"/>
          </w:tcPr>
          <w:p w14:paraId="3EDE8F03">
            <w:pPr>
              <w:spacing w:line="0" w:lineRule="atLeast"/>
              <w:contextualSpacing/>
              <w:rPr>
                <w:rFonts w:ascii="仿宋_GB2312" w:eastAsia="仿宋_GB2312"/>
                <w:sz w:val="24"/>
                <w:szCs w:val="24"/>
              </w:rPr>
            </w:pPr>
            <w:r>
              <w:rPr>
                <w:rFonts w:hint="eastAsia" w:ascii="仿宋_GB2312" w:eastAsia="仿宋_GB2312"/>
                <w:sz w:val="24"/>
                <w:szCs w:val="24"/>
              </w:rPr>
              <w:t>采购标的对应的中小企业划分标准所属行业</w:t>
            </w:r>
          </w:p>
        </w:tc>
        <w:tc>
          <w:tcPr>
            <w:tcW w:w="3557" w:type="pct"/>
            <w:vAlign w:val="center"/>
          </w:tcPr>
          <w:p w14:paraId="7B212C25">
            <w:pPr>
              <w:spacing w:line="0" w:lineRule="atLeast"/>
              <w:contextualSpacing/>
              <w:rPr>
                <w:rFonts w:ascii="仿宋_GB2312" w:eastAsia="仿宋_GB2312"/>
                <w:sz w:val="24"/>
                <w:szCs w:val="24"/>
                <w:u w:val="single"/>
              </w:rPr>
            </w:pPr>
            <w:r>
              <w:rPr>
                <w:rFonts w:hint="eastAsia" w:ascii="仿宋_GB2312" w:eastAsia="仿宋_GB2312"/>
                <w:sz w:val="24"/>
                <w:szCs w:val="24"/>
              </w:rPr>
              <w:t>采购标的：</w:t>
            </w:r>
            <w:r>
              <w:rPr>
                <w:rFonts w:hint="eastAsia" w:ascii="仿宋_GB2312" w:eastAsia="仿宋_GB2312"/>
                <w:sz w:val="24"/>
                <w:szCs w:val="24"/>
                <w:u w:val="single"/>
              </w:rPr>
              <w:t>石化基地特殊作业安全技术服务项目</w:t>
            </w:r>
          </w:p>
          <w:p w14:paraId="42A78146">
            <w:pPr>
              <w:spacing w:line="0" w:lineRule="atLeast"/>
              <w:contextualSpacing/>
              <w:rPr>
                <w:rFonts w:ascii="仿宋_GB2312" w:eastAsia="仿宋_GB2312"/>
                <w:sz w:val="24"/>
                <w:szCs w:val="24"/>
              </w:rPr>
            </w:pPr>
            <w:r>
              <w:rPr>
                <w:rFonts w:hint="eastAsia" w:ascii="仿宋_GB2312" w:eastAsia="仿宋_GB2312"/>
                <w:sz w:val="24"/>
                <w:szCs w:val="24"/>
              </w:rPr>
              <w:t>所属行业：</w:t>
            </w:r>
            <w:r>
              <w:rPr>
                <w:rFonts w:hint="eastAsia" w:ascii="仿宋_GB2312" w:eastAsia="仿宋_GB2312"/>
                <w:sz w:val="24"/>
                <w:szCs w:val="24"/>
                <w:u w:val="single"/>
              </w:rPr>
              <w:t>租赁和商务服务业</w:t>
            </w:r>
          </w:p>
        </w:tc>
      </w:tr>
      <w:tr w14:paraId="3485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367" w:type="pct"/>
            <w:vAlign w:val="center"/>
          </w:tcPr>
          <w:p w14:paraId="2A427576">
            <w:pPr>
              <w:spacing w:line="0" w:lineRule="atLeast"/>
              <w:contextualSpacing/>
              <w:jc w:val="center"/>
              <w:rPr>
                <w:rFonts w:ascii="仿宋_GB2312" w:eastAsia="仿宋_GB2312"/>
                <w:sz w:val="24"/>
                <w:szCs w:val="24"/>
              </w:rPr>
            </w:pPr>
            <w:r>
              <w:rPr>
                <w:rFonts w:hint="eastAsia" w:ascii="仿宋_GB2312" w:eastAsia="仿宋_GB2312"/>
                <w:sz w:val="24"/>
                <w:szCs w:val="24"/>
              </w:rPr>
              <w:t>10</w:t>
            </w:r>
          </w:p>
        </w:tc>
        <w:tc>
          <w:tcPr>
            <w:tcW w:w="1076" w:type="pct"/>
            <w:vAlign w:val="center"/>
          </w:tcPr>
          <w:p w14:paraId="52A0FC5E">
            <w:pPr>
              <w:spacing w:line="0" w:lineRule="atLeast"/>
              <w:contextualSpacing/>
              <w:rPr>
                <w:rFonts w:ascii="仿宋_GB2312" w:eastAsia="仿宋_GB2312"/>
                <w:sz w:val="24"/>
                <w:szCs w:val="24"/>
              </w:rPr>
            </w:pPr>
            <w:r>
              <w:rPr>
                <w:rFonts w:hint="eastAsia" w:ascii="仿宋_GB2312" w:eastAsia="仿宋_GB2312"/>
                <w:sz w:val="24"/>
                <w:szCs w:val="24"/>
              </w:rPr>
              <w:t>节能产品、环境标志产品</w:t>
            </w:r>
          </w:p>
        </w:tc>
        <w:tc>
          <w:tcPr>
            <w:tcW w:w="3557" w:type="pct"/>
            <w:vAlign w:val="center"/>
          </w:tcPr>
          <w:p w14:paraId="04FE8D73">
            <w:pPr>
              <w:spacing w:line="0" w:lineRule="atLeast"/>
              <w:contextualSpacing/>
              <w:rPr>
                <w:rFonts w:ascii="仿宋_GB2312" w:eastAsia="仿宋_GB2312"/>
                <w:sz w:val="24"/>
                <w:szCs w:val="24"/>
              </w:rPr>
            </w:pPr>
            <w:r>
              <w:rPr>
                <w:rFonts w:hint="eastAsia" w:ascii="仿宋_GB2312" w:eastAsia="仿宋_GB2312"/>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8050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17" w:hRule="atLeast"/>
          <w:tblHeader/>
        </w:trPr>
        <w:tc>
          <w:tcPr>
            <w:tcW w:w="367" w:type="pct"/>
            <w:vAlign w:val="center"/>
          </w:tcPr>
          <w:p w14:paraId="7407100A">
            <w:pPr>
              <w:spacing w:line="0" w:lineRule="atLeast"/>
              <w:contextualSpacing/>
              <w:jc w:val="center"/>
              <w:rPr>
                <w:rFonts w:ascii="仿宋_GB2312" w:eastAsia="仿宋_GB2312"/>
                <w:sz w:val="24"/>
                <w:szCs w:val="24"/>
              </w:rPr>
            </w:pPr>
            <w:r>
              <w:rPr>
                <w:rFonts w:hint="eastAsia" w:ascii="仿宋_GB2312" w:eastAsia="仿宋_GB2312"/>
                <w:sz w:val="24"/>
                <w:szCs w:val="24"/>
              </w:rPr>
              <w:t>11</w:t>
            </w:r>
          </w:p>
        </w:tc>
        <w:tc>
          <w:tcPr>
            <w:tcW w:w="1076" w:type="pct"/>
            <w:vAlign w:val="center"/>
          </w:tcPr>
          <w:p w14:paraId="4DFF4EC9">
            <w:pPr>
              <w:spacing w:line="0" w:lineRule="atLeast"/>
              <w:contextualSpacing/>
              <w:rPr>
                <w:rFonts w:ascii="仿宋_GB2312" w:eastAsia="仿宋_GB2312"/>
                <w:sz w:val="24"/>
                <w:szCs w:val="24"/>
              </w:rPr>
            </w:pPr>
            <w:r>
              <w:rPr>
                <w:rFonts w:hint="eastAsia" w:ascii="仿宋_GB2312" w:eastAsia="仿宋_GB2312"/>
                <w:sz w:val="24"/>
                <w:szCs w:val="24"/>
              </w:rPr>
              <w:t>政采贷</w:t>
            </w:r>
          </w:p>
        </w:tc>
        <w:tc>
          <w:tcPr>
            <w:tcW w:w="3557" w:type="pct"/>
            <w:vAlign w:val="center"/>
          </w:tcPr>
          <w:p w14:paraId="567E584C">
            <w:pPr>
              <w:spacing w:line="0" w:lineRule="atLeast"/>
              <w:contextualSpacing/>
              <w:rPr>
                <w:rFonts w:ascii="仿宋_GB2312" w:eastAsia="仿宋_GB2312"/>
                <w:sz w:val="24"/>
                <w:szCs w:val="24"/>
              </w:rPr>
            </w:pPr>
            <w:r>
              <w:rPr>
                <w:rFonts w:hint="eastAsia" w:ascii="仿宋_GB2312" w:eastAsia="仿宋_GB2312"/>
                <w:sz w:val="24"/>
                <w:szCs w:val="24"/>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p w14:paraId="480E4F4C">
            <w:pPr>
              <w:pStyle w:val="8"/>
              <w:spacing w:after="0" w:line="0" w:lineRule="atLeast"/>
              <w:rPr>
                <w:rFonts w:ascii="仿宋_GB2312" w:eastAsia="仿宋_GB2312"/>
                <w:sz w:val="24"/>
                <w:szCs w:val="24"/>
              </w:rPr>
            </w:pPr>
            <w:r>
              <w:rPr>
                <w:rFonts w:hint="eastAsia" w:ascii="仿宋_GB2312" w:eastAsia="仿宋_GB2312"/>
                <w:sz w:val="24"/>
                <w:szCs w:val="24"/>
              </w:rPr>
              <w:t>（2）供应商中标后也可在“政采云”平台申请政采贷：操作路径：登录政采云平台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ABE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1" w:hRule="atLeast"/>
          <w:tblHeader/>
        </w:trPr>
        <w:tc>
          <w:tcPr>
            <w:tcW w:w="367" w:type="pct"/>
            <w:vAlign w:val="center"/>
          </w:tcPr>
          <w:p w14:paraId="23241F73">
            <w:pPr>
              <w:spacing w:line="0" w:lineRule="atLeast"/>
              <w:contextualSpacing/>
              <w:jc w:val="center"/>
              <w:rPr>
                <w:rFonts w:ascii="仿宋_GB2312" w:eastAsia="仿宋_GB2312"/>
                <w:sz w:val="24"/>
                <w:szCs w:val="24"/>
              </w:rPr>
            </w:pPr>
            <w:r>
              <w:rPr>
                <w:rFonts w:hint="eastAsia" w:ascii="仿宋_GB2312" w:eastAsia="仿宋_GB2312"/>
                <w:sz w:val="24"/>
                <w:szCs w:val="24"/>
              </w:rPr>
              <w:t>12</w:t>
            </w:r>
          </w:p>
        </w:tc>
        <w:tc>
          <w:tcPr>
            <w:tcW w:w="1076" w:type="pct"/>
            <w:vAlign w:val="center"/>
          </w:tcPr>
          <w:p w14:paraId="3BD734CD">
            <w:pPr>
              <w:spacing w:line="0" w:lineRule="atLeast"/>
              <w:contextualSpacing/>
              <w:rPr>
                <w:rFonts w:ascii="仿宋_GB2312" w:eastAsia="仿宋_GB2312"/>
                <w:sz w:val="24"/>
                <w:szCs w:val="24"/>
              </w:rPr>
            </w:pPr>
            <w:r>
              <w:rPr>
                <w:rFonts w:hint="eastAsia" w:ascii="仿宋_GB2312" w:eastAsia="仿宋_GB2312"/>
                <w:sz w:val="24"/>
                <w:szCs w:val="24"/>
              </w:rPr>
              <w:t>备份投标文件</w:t>
            </w:r>
          </w:p>
        </w:tc>
        <w:tc>
          <w:tcPr>
            <w:tcW w:w="3557" w:type="pct"/>
            <w:vAlign w:val="center"/>
          </w:tcPr>
          <w:p w14:paraId="4A1174E3">
            <w:pPr>
              <w:spacing w:line="0" w:lineRule="atLeast"/>
              <w:contextualSpacing/>
              <w:rPr>
                <w:rFonts w:ascii="仿宋_GB2312" w:eastAsia="仿宋_GB2312"/>
                <w:sz w:val="24"/>
                <w:szCs w:val="24"/>
              </w:rPr>
            </w:pPr>
            <w:r>
              <w:rPr>
                <w:rFonts w:hint="eastAsia" w:ascii="仿宋_GB2312" w:eastAsia="仿宋_GB2312"/>
                <w:sz w:val="24"/>
                <w:szCs w:val="24"/>
              </w:rPr>
              <w:t>备份投标文件的送达地点和签收人员详见招标文件第二部分15.备份投标文件。采购人、采购代理机构不强制或变相强制投标人提交备份投标文件。</w:t>
            </w:r>
          </w:p>
        </w:tc>
      </w:tr>
      <w:tr w14:paraId="1D324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367" w:type="pct"/>
            <w:vAlign w:val="center"/>
          </w:tcPr>
          <w:p w14:paraId="0859A5C4">
            <w:pPr>
              <w:spacing w:line="0" w:lineRule="atLeast"/>
              <w:contextualSpacing/>
              <w:jc w:val="center"/>
              <w:rPr>
                <w:rFonts w:ascii="仿宋_GB2312" w:eastAsia="仿宋_GB2312"/>
                <w:sz w:val="24"/>
                <w:szCs w:val="24"/>
              </w:rPr>
            </w:pPr>
            <w:r>
              <w:rPr>
                <w:rFonts w:hint="eastAsia" w:ascii="仿宋_GB2312" w:eastAsia="仿宋_GB2312"/>
                <w:sz w:val="24"/>
                <w:szCs w:val="24"/>
              </w:rPr>
              <w:t>13</w:t>
            </w:r>
          </w:p>
        </w:tc>
        <w:tc>
          <w:tcPr>
            <w:tcW w:w="1076" w:type="pct"/>
            <w:vAlign w:val="center"/>
          </w:tcPr>
          <w:p w14:paraId="7239174F">
            <w:pPr>
              <w:spacing w:line="0" w:lineRule="atLeast"/>
              <w:contextualSpacing/>
              <w:rPr>
                <w:rFonts w:ascii="仿宋_GB2312" w:eastAsia="仿宋_GB2312"/>
                <w:sz w:val="24"/>
                <w:szCs w:val="24"/>
              </w:rPr>
            </w:pPr>
            <w:r>
              <w:rPr>
                <w:rFonts w:hint="eastAsia" w:ascii="仿宋_GB2312" w:eastAsia="仿宋_GB2312"/>
                <w:sz w:val="24"/>
                <w:szCs w:val="24"/>
              </w:rPr>
              <w:t>履约保证金</w:t>
            </w:r>
          </w:p>
        </w:tc>
        <w:tc>
          <w:tcPr>
            <w:tcW w:w="3557" w:type="pct"/>
            <w:vAlign w:val="center"/>
          </w:tcPr>
          <w:p w14:paraId="13401A01">
            <w:pPr>
              <w:spacing w:line="0" w:lineRule="atLeast"/>
              <w:contextualSpacing/>
              <w:rPr>
                <w:rFonts w:ascii="仿宋_GB2312" w:eastAsia="仿宋_GB2312"/>
                <w:sz w:val="24"/>
                <w:szCs w:val="24"/>
              </w:rPr>
            </w:pPr>
            <w:r>
              <w:rPr>
                <w:rFonts w:hint="eastAsia" w:ascii="仿宋_GB2312" w:eastAsia="仿宋_GB2312"/>
                <w:sz w:val="24"/>
                <w:szCs w:val="24"/>
              </w:rPr>
              <w:t xml:space="preserve">是否需要履约保证金: </w:t>
            </w:r>
            <w:r>
              <w:rPr>
                <w:rFonts w:hint="eastAsia" w:ascii="仿宋_GB2312" w:eastAsia="仿宋_GB2312"/>
                <w:sz w:val="24"/>
                <w:szCs w:val="24"/>
              </w:rPr>
              <w:sym w:font="Wingdings" w:char="00A8"/>
            </w:r>
            <w:sdt>
              <w:sdtPr>
                <w:rPr>
                  <w:rFonts w:hint="eastAsia" w:ascii="仿宋_GB2312" w:eastAsia="仿宋_GB2312"/>
                  <w:sz w:val="24"/>
                  <w:szCs w:val="24"/>
                </w:rPr>
                <w:id w:val="504719723"/>
              </w:sdtPr>
              <w:sdtEndPr>
                <w:rPr>
                  <w:rFonts w:hint="eastAsia" w:ascii="仿宋_GB2312" w:eastAsia="仿宋_GB2312"/>
                  <w:sz w:val="24"/>
                  <w:szCs w:val="24"/>
                </w:rPr>
              </w:sdtEndPr>
              <w:sdtContent>
                <w:r>
                  <w:rPr>
                    <w:rFonts w:hint="eastAsia" w:ascii="仿宋_GB2312" w:eastAsia="仿宋_GB2312"/>
                    <w:sz w:val="24"/>
                    <w:szCs w:val="24"/>
                  </w:rPr>
                  <w:t>是</w:t>
                </w:r>
                <w:sdt>
                  <w:sdtPr>
                    <w:rPr>
                      <w:rFonts w:hint="eastAsia" w:ascii="仿宋_GB2312" w:eastAsia="仿宋_GB2312"/>
                      <w:sz w:val="24"/>
                      <w:szCs w:val="24"/>
                    </w:rPr>
                    <w:id w:val="504719725"/>
                  </w:sdtPr>
                  <w:sdtEndPr>
                    <w:rPr>
                      <w:rFonts w:hint="eastAsia" w:ascii="仿宋_GB2312" w:hAnsi="MS Mincho" w:eastAsia="仿宋_GB2312" w:cs="MS Mincho"/>
                      <w:sz w:val="24"/>
                      <w:szCs w:val="24"/>
                    </w:rPr>
                  </w:sdtEndPr>
                  <w:sdtContent>
                    <w:sdt>
                      <w:sdtPr>
                        <w:rPr>
                          <w:rFonts w:hint="eastAsia" w:ascii="仿宋_GB2312" w:eastAsia="仿宋_GB2312"/>
                          <w:sz w:val="24"/>
                          <w:szCs w:val="24"/>
                        </w:rPr>
                        <w:id w:val="366925715"/>
                      </w:sdtPr>
                      <w:sdtEndPr>
                        <w:rPr>
                          <w:rFonts w:hint="eastAsia" w:ascii="仿宋_GB2312" w:eastAsia="仿宋_GB2312"/>
                          <w:sz w:val="24"/>
                          <w:szCs w:val="24"/>
                        </w:rPr>
                      </w:sdtEndPr>
                      <w:sdtContent>
                        <w:r>
                          <w:rPr>
                            <w:rFonts w:hint="eastAsia" w:ascii="仿宋_GB2312" w:eastAsia="仿宋_GB2312"/>
                            <w:sz w:val="24"/>
                            <w:szCs w:val="24"/>
                          </w:rPr>
                          <w:sym w:font="Wingdings" w:char="00FE"/>
                        </w:r>
                      </w:sdtContent>
                    </w:sdt>
                  </w:sdtContent>
                </w:sdt>
                <w:r>
                  <w:rPr>
                    <w:rFonts w:hint="eastAsia" w:ascii="仿宋_GB2312" w:eastAsia="仿宋_GB2312"/>
                    <w:sz w:val="24"/>
                    <w:szCs w:val="24"/>
                  </w:rPr>
                  <w:t>否</w:t>
                </w:r>
              </w:sdtContent>
            </w:sdt>
          </w:p>
        </w:tc>
      </w:tr>
    </w:tbl>
    <w:p w14:paraId="2CAE5320">
      <w:pPr>
        <w:spacing w:line="540" w:lineRule="exact"/>
        <w:contextualSpacing/>
        <w:rPr>
          <w:rFonts w:ascii="仿宋_GB2312" w:eastAsia="仿宋_GB2312"/>
          <w:sz w:val="24"/>
          <w:szCs w:val="24"/>
        </w:rPr>
      </w:pPr>
    </w:p>
    <w:bookmarkEnd w:id="10"/>
    <w:p w14:paraId="36B7BC6E">
      <w:pPr>
        <w:spacing w:line="420" w:lineRule="exact"/>
        <w:ind w:firstLine="472" w:firstLineChars="196"/>
        <w:contextualSpacing/>
        <w:rPr>
          <w:rFonts w:ascii="仿宋_GB2312" w:eastAsia="仿宋_GB2312"/>
          <w:b/>
          <w:sz w:val="24"/>
          <w:szCs w:val="24"/>
        </w:rPr>
      </w:pPr>
      <w:bookmarkStart w:id="12" w:name="_Toc164416483"/>
      <w:bookmarkStart w:id="13" w:name="第三部分"/>
      <w:r>
        <w:rPr>
          <w:rFonts w:hint="eastAsia" w:ascii="仿宋_GB2312" w:eastAsia="仿宋_GB2312"/>
          <w:b/>
          <w:sz w:val="24"/>
          <w:szCs w:val="24"/>
        </w:rPr>
        <w:t>一、总则</w:t>
      </w:r>
    </w:p>
    <w:p w14:paraId="41C49E9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 适用范围</w:t>
      </w:r>
    </w:p>
    <w:p w14:paraId="2F046CB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本招标文件适用于该项目的招标、投标、开标、资格审查及信用信息查询、评标、定标、合同、验收等行为（法律、法规另有规定的，从其规定）。</w:t>
      </w:r>
    </w:p>
    <w:p w14:paraId="57CB268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2.定义</w:t>
      </w:r>
    </w:p>
    <w:p w14:paraId="279213E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2.1 “采购人”系指招标公告中载明的本项目的采购人。</w:t>
      </w:r>
    </w:p>
    <w:p w14:paraId="2A11B53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2.2 “采购代理机构”系指招标公告中载明的本项目的采购代理机构。</w:t>
      </w:r>
    </w:p>
    <w:p w14:paraId="04610ED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 “投标人”系指是指响应招标、参加投标竞争的法人、其他组织或者自然人。</w:t>
      </w:r>
    </w:p>
    <w:p w14:paraId="1A821EA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2.4 “负责人”系指法人企业的法定负责人，或其他组织为法律、行政法规规定代表单位行使职权的主要负责人，或自然人本人。</w:t>
      </w:r>
    </w:p>
    <w:p w14:paraId="0CDDAA8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E3E50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2.6“电子交易平台”是指本项目政府采购活动所依托的政府采购云平台（https://www.zcygov.cn/）。</w:t>
      </w:r>
    </w:p>
    <w:p w14:paraId="77D6B55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2.7 “▲” 系指实质性要求条款，“★”系产品采购项目中单一产品或核心产品，“</w:t>
      </w:r>
      <w:sdt>
        <w:sdtPr>
          <w:rPr>
            <w:rFonts w:hint="eastAsia" w:ascii="仿宋_GB2312" w:eastAsia="仿宋_GB2312"/>
            <w:sz w:val="24"/>
            <w:szCs w:val="24"/>
          </w:rPr>
          <w:id w:val="512970236"/>
        </w:sdtPr>
        <w:sdtEndPr>
          <w:rPr>
            <w:rFonts w:hint="eastAsia" w:ascii="仿宋_GB2312" w:eastAsia="仿宋_GB2312"/>
            <w:sz w:val="24"/>
            <w:szCs w:val="24"/>
          </w:rPr>
        </w:sdtEndPr>
        <w:sdtContent>
          <w:sdt>
            <w:sdtPr>
              <w:rPr>
                <w:rFonts w:hint="eastAsia" w:ascii="仿宋_GB2312" w:eastAsia="仿宋_GB2312"/>
                <w:sz w:val="24"/>
                <w:szCs w:val="24"/>
              </w:rPr>
              <w:id w:val="-1934305363"/>
            </w:sdtPr>
            <w:sdtEndPr>
              <w:rPr>
                <w:rFonts w:hint="eastAsia" w:ascii="仿宋_GB2312" w:eastAsia="仿宋_GB2312"/>
                <w:sz w:val="24"/>
                <w:szCs w:val="24"/>
              </w:rPr>
            </w:sdtEndPr>
            <w:sdtContent>
              <w:r>
                <w:rPr>
                  <w:rFonts w:hint="eastAsia" w:ascii="仿宋_GB2312" w:eastAsia="仿宋_GB2312"/>
                  <w:sz w:val="24"/>
                  <w:szCs w:val="24"/>
                </w:rPr>
                <w:sym w:font="Wingdings" w:char="F0FE"/>
              </w:r>
            </w:sdtContent>
          </w:sdt>
        </w:sdtContent>
      </w:sdt>
      <w:r>
        <w:rPr>
          <w:rFonts w:hint="eastAsia" w:ascii="仿宋_GB2312" w:eastAsia="仿宋_GB2312"/>
          <w:sz w:val="24"/>
          <w:szCs w:val="24"/>
        </w:rPr>
        <w:t>” 系指适用本项目的要求，“</w:t>
      </w:r>
      <w:sdt>
        <w:sdtPr>
          <w:rPr>
            <w:rFonts w:hint="eastAsia" w:ascii="仿宋_GB2312" w:eastAsia="仿宋_GB2312"/>
            <w:sz w:val="24"/>
            <w:szCs w:val="24"/>
          </w:rPr>
          <w:id w:val="404888855"/>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”系指不适用本项目的要求。</w:t>
      </w:r>
    </w:p>
    <w:p w14:paraId="02F74BA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 采购项目需要落实的政府采购政策</w:t>
      </w:r>
    </w:p>
    <w:p w14:paraId="641E347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5D06BB0">
      <w:pPr>
        <w:spacing w:line="420" w:lineRule="exact"/>
        <w:ind w:firstLine="480" w:firstLineChars="200"/>
        <w:rPr>
          <w:rFonts w:ascii="仿宋_GB2312" w:eastAsia="仿宋_GB2312"/>
          <w:sz w:val="24"/>
          <w:szCs w:val="24"/>
        </w:rPr>
      </w:pPr>
      <w:r>
        <w:rPr>
          <w:rFonts w:hint="eastAsia" w:ascii="仿宋_GB2312" w:eastAsia="仿宋_GB2312"/>
          <w:sz w:val="24"/>
          <w:szCs w:val="24"/>
        </w:rPr>
        <w:t>3.2支持中小企业发展</w:t>
      </w:r>
    </w:p>
    <w:p w14:paraId="57C02C55">
      <w:pPr>
        <w:spacing w:line="420" w:lineRule="exact"/>
        <w:ind w:firstLine="480" w:firstLineChars="200"/>
        <w:rPr>
          <w:rFonts w:ascii="仿宋_GB2312" w:eastAsia="仿宋_GB2312"/>
          <w:sz w:val="24"/>
          <w:szCs w:val="24"/>
        </w:rPr>
      </w:pPr>
      <w:r>
        <w:rPr>
          <w:rFonts w:hint="eastAsia" w:ascii="仿宋_GB2312" w:eastAsia="仿宋_GB2312"/>
          <w:sz w:val="24"/>
          <w:szCs w:val="24"/>
        </w:rPr>
        <w:t>3.2.1中小企业，是指在中华人民共和国境内依法设立，依据国务院批准的中小企业划分标准确定的中型企业、小型企业和微型企业，但与大企业的负责人为同一人，或者与大企业存在直接控股、管理关系的除外。</w:t>
      </w:r>
    </w:p>
    <w:p w14:paraId="02719A3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符合中小企业划分标准的个体工商户，在政府采购活动中视同中小企业。</w:t>
      </w:r>
    </w:p>
    <w:p w14:paraId="5B35E19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3.2.2在政府采购活动中，投标人提供的货物、工程或者服务符合下列情形的，享受中小企业扶持政策：</w:t>
      </w:r>
    </w:p>
    <w:p w14:paraId="3D1BF46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3.2.2.1在货物采购项目中，货物由中小企业制造，即货物由中小企业生产且使用该中小企业商号或者注册商标；</w:t>
      </w:r>
    </w:p>
    <w:p w14:paraId="747C447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3.2.2.2在工程采购项目中，工程由中小企业承建，即工程施工单位为中小企业；</w:t>
      </w:r>
    </w:p>
    <w:p w14:paraId="5E5BB81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3.2.2.3在服务采购项目中，服务由中小企业承接，即提供服务的人员为中小企业依《中华人民共和国劳动法》订立劳动合同的从业人员。</w:t>
      </w:r>
    </w:p>
    <w:p w14:paraId="7FB3089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在货物采购项目中，投标人提供的货物既有中小企业制造货物，也有大型企业制造货物的，不享受中小企业扶持政策。</w:t>
      </w:r>
    </w:p>
    <w:p w14:paraId="125CD9A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以联合体形式参加政府采购活动，联合体各方均为中小企业的，联合体视同中小企业。其中，联合体各方均为小微企业的，联合体视同小微企业。</w:t>
      </w:r>
    </w:p>
    <w:p w14:paraId="0F16A50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3.2.3对于未预留份额专门面向中小企业的政府采购项目，以及预留份额政府采购项目中的非预留部分标项，对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专门面向中小企业采购的项目或者采购包，不再执行价格评审优惠的扶持政策。</w:t>
      </w:r>
    </w:p>
    <w:p w14:paraId="72C5AA59">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3.2.4符合《关于促进残疾人就业政府采购政策的通知》（财库〔2017〕141号）规定的条件并提供《残疾人福利性单位声明函》(附件1)的残疾人福利性单位视同小型、微型企业；</w:t>
      </w:r>
    </w:p>
    <w:p w14:paraId="24250A0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3.2.5符合《关于政府采购支持监狱企业发展有关问题的通知》(财库〔2014〕68号)规定的监狱企业并提供由省级以上监狱管理局、戒毒管理局（含新疆生产建设兵团）出具的属于监狱企业证明文件的，视同为小型、微型企业。</w:t>
      </w:r>
    </w:p>
    <w:p w14:paraId="3BFD6A9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3.2.6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3EF968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3.2.7中小企业享受扶持政策获得政府采购合同的，小微企业不得将合同分包给大中型企业，中型企业不得将合同分包给大型企业。</w:t>
      </w:r>
    </w:p>
    <w:p w14:paraId="196E60D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3.3平等对待内外资企业和符合条件的破产重整企业</w:t>
      </w:r>
    </w:p>
    <w:p w14:paraId="3A85902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平等对待内外资企业和符合条件的破产重整企业，切实保障企业公平竞争，平等维护企业的合法利益。</w:t>
      </w:r>
    </w:p>
    <w:p w14:paraId="30F86B5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p w14:paraId="453B629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 询问、质疑、投诉</w:t>
      </w:r>
    </w:p>
    <w:p w14:paraId="12412CB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4.1在线询问、质疑、投诉。根据《浙江省财政厅关于进一步促进政府采购公平竞争打造最优营商环境的通知》（浙财采监（2021）22号）文件关于“健全行政裁决机制”要求，鼓励供应商询问线上提起，路径为：政采云-项目采购-询问质疑投诉-询问列表；鼓励供应商质疑线上提起，路径为：政采云-项目采购-询问质疑投诉-质疑列表。质疑供应商对线上质疑答复不满意的，可线上提起投诉，路径为：浙江政务服务网-政府采购投诉处理-在线办理。</w:t>
      </w:r>
    </w:p>
    <w:p w14:paraId="695D52B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4.2供应商询问</w:t>
      </w:r>
    </w:p>
    <w:p w14:paraId="3C3B992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56EBF5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4.3供应商质疑</w:t>
      </w:r>
    </w:p>
    <w:p w14:paraId="14AE339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4.3.1提出质疑的供应商应当是参与所质疑项目采购活动的供应商。潜在供应商已依法获取其可质疑的招标文件的，可以对该文件提出质疑。</w:t>
      </w:r>
    </w:p>
    <w:p w14:paraId="79FEAF7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4.3.2供应商认为招标文件、采购过程和中标结果使自己的权益受到损害的，可以在知道或者应知其权益受到损害之日起七个工作日内，以书面形式或线上向采购人或者采购代理机构提出质疑，否则，采购人或者采购代理机构不予受理：</w:t>
      </w:r>
    </w:p>
    <w:p w14:paraId="3A9DCF6E">
      <w:pPr>
        <w:spacing w:line="360" w:lineRule="auto"/>
        <w:ind w:firstLine="480" w:firstLineChars="200"/>
        <w:contextualSpacing/>
        <w:rPr>
          <w:rFonts w:ascii="仿宋_GB2312" w:eastAsia="仿宋_GB2312"/>
          <w:sz w:val="24"/>
          <w:szCs w:val="24"/>
        </w:rPr>
      </w:pPr>
      <w:r>
        <w:rPr>
          <w:rFonts w:hint="eastAsia" w:ascii="仿宋_GB2312" w:eastAsia="仿宋_GB2312"/>
          <w:sz w:val="24"/>
          <w:szCs w:val="24"/>
        </w:rPr>
        <w:t>4.3.2.1对招标文件提出质疑的，质疑期限为供应商获得招标文件之日或者招标文件公告期限届满之日起计算。供应商获得招标文件在公告期限届满之日后的，应当自招标文件公告期限届满之日起计算，且应当在采购响应截止时间之前提出，否则采购人或者采购代理机构不予受理。对招标文件中特定资格条件、采购需求、评分办法提出的质疑，原则上由采购人负责答复；对招标文件中其他内容提出的质疑，原则上由采购代理机构负责答复。</w:t>
      </w:r>
    </w:p>
    <w:p w14:paraId="532B8427">
      <w:pPr>
        <w:spacing w:line="360" w:lineRule="auto"/>
        <w:ind w:firstLine="480" w:firstLineChars="200"/>
        <w:contextualSpacing/>
        <w:rPr>
          <w:rFonts w:ascii="仿宋_GB2312" w:eastAsia="仿宋_GB2312"/>
          <w:sz w:val="24"/>
          <w:szCs w:val="24"/>
        </w:rPr>
      </w:pPr>
      <w:r>
        <w:rPr>
          <w:rFonts w:hint="eastAsia" w:ascii="仿宋_GB2312" w:eastAsia="仿宋_GB2312"/>
          <w:sz w:val="24"/>
          <w:szCs w:val="24"/>
        </w:rPr>
        <w:t>4.3.2.2对采购过程提出质疑的，质疑期限为各采购程序环节结束之日起计算。对同一采购程序环节的质疑，供应商须在法定质疑期内一次性提出。对采购过程中有关现场考察或开标前答疑会事项提出的质疑，原则上由采购人负责答复；对采购过程中其它事项提出的质疑，原则上由采购代理机构负责答复。</w:t>
      </w:r>
    </w:p>
    <w:p w14:paraId="4779BA2A">
      <w:pPr>
        <w:spacing w:line="360" w:lineRule="auto"/>
        <w:ind w:firstLine="480" w:firstLineChars="200"/>
        <w:contextualSpacing/>
        <w:rPr>
          <w:rFonts w:ascii="仿宋_GB2312" w:eastAsia="仿宋_GB2312"/>
          <w:sz w:val="24"/>
          <w:szCs w:val="24"/>
        </w:rPr>
      </w:pPr>
      <w:r>
        <w:rPr>
          <w:rFonts w:hint="eastAsia" w:ascii="仿宋_GB2312" w:eastAsia="仿宋_GB2312"/>
          <w:sz w:val="24"/>
          <w:szCs w:val="24"/>
        </w:rPr>
        <w:t>4.3.2.3对采购结果提出质疑的，质疑期限自采购结果公告期限届满之日起计算。对采购结果提出质疑的，采购代理机构负责答复。</w:t>
      </w:r>
    </w:p>
    <w:p w14:paraId="23E7A99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4.3.3供应商提出质疑应当提交质疑函和必要的证明材料。质疑函应当包括下列内容：</w:t>
      </w:r>
    </w:p>
    <w:p w14:paraId="0962A30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4.3.3.1供应商的姓名或者名称、地址、邮编、联系人及联系电话；</w:t>
      </w:r>
    </w:p>
    <w:p w14:paraId="2815502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4.3.3.2质疑项目的名称、编号；</w:t>
      </w:r>
    </w:p>
    <w:p w14:paraId="54B1F29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4.3.3.3具体、明确的质疑事项和与质疑事项相关的请求；</w:t>
      </w:r>
    </w:p>
    <w:p w14:paraId="49B46AB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4.3.3.4事实依据；</w:t>
      </w:r>
    </w:p>
    <w:p w14:paraId="296DC7F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4.3.3.5必要的法律依据；</w:t>
      </w:r>
    </w:p>
    <w:p w14:paraId="739E1DE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4.3.3.6提出质疑的日期。</w:t>
      </w:r>
    </w:p>
    <w:p w14:paraId="13ED534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供应商线下提交质疑函的，质疑函需一式三份。供应商为自然人的，应当由本人签字；供应商为法人或者其他组织的，应当由法定代表人、主要负责人，或者其授权代表签字或者盖章，并加盖公章。</w:t>
      </w:r>
    </w:p>
    <w:p w14:paraId="12A16F8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质疑函范本及制作说明详见附件2。</w:t>
      </w:r>
    </w:p>
    <w:p w14:paraId="5640CE4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4.3.4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答复后5个工作日内，在浙江政府采购网的“其他公告”栏目公开质疑答复，答复内容应当完整。质疑函作为附件上传。</w:t>
      </w:r>
    </w:p>
    <w:p w14:paraId="0F3789F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4.3.5询问或者质疑事项可能影响采购结果的，采购人应当暂停签订合同，已经签订合同的，应当中止履行合同。</w:t>
      </w:r>
    </w:p>
    <w:p w14:paraId="60B567D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4.4供应商投诉</w:t>
      </w:r>
    </w:p>
    <w:p w14:paraId="2A5E183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4.4.1质疑供应商对采购人、采购代理机构的答复不满意或者采购人、采购代理机构未在规定的时间内作出答复的，可以在答复期满后十五个工作日内向同级政府采购监督管理部门提出投诉。</w:t>
      </w:r>
    </w:p>
    <w:p w14:paraId="76D3159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4.4.2供应商投诉的事项不得超出已质疑事项的范围，基于质疑答复内容提出的投诉事项除外。</w:t>
      </w:r>
    </w:p>
    <w:p w14:paraId="1AF15E5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4.4.3供应商投诉应当有明确的请求和必要的证明材料。</w:t>
      </w:r>
    </w:p>
    <w:p w14:paraId="38BCE08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4.4.5 以联合体形式参加政府采购活动的，其投诉应当由组成联合体的所有供应商共同提出。</w:t>
      </w:r>
    </w:p>
    <w:p w14:paraId="40FEB2B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投诉书范本及制作说明详见附件3。</w:t>
      </w:r>
    </w:p>
    <w:p w14:paraId="061A4915">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二、招标文件的构成、澄清、修改</w:t>
      </w:r>
    </w:p>
    <w:p w14:paraId="39726C1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5．招标文件的构成</w:t>
      </w:r>
    </w:p>
    <w:p w14:paraId="75AA8B4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 招标文件包括下列文件及附件：</w:t>
      </w:r>
    </w:p>
    <w:p w14:paraId="2AAEB8A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5.1.1招标公告；</w:t>
      </w:r>
    </w:p>
    <w:p w14:paraId="0BEDC00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5.1.2投标人须知；</w:t>
      </w:r>
    </w:p>
    <w:p w14:paraId="3AED51B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5.1.3采购需求；</w:t>
      </w:r>
    </w:p>
    <w:p w14:paraId="3D65C78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5.1.4评标办法；</w:t>
      </w:r>
    </w:p>
    <w:p w14:paraId="04A385C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5.1.5拟签订的合同文本；</w:t>
      </w:r>
    </w:p>
    <w:p w14:paraId="104F8B3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5.1.6应提交的有关格式范例。</w:t>
      </w:r>
    </w:p>
    <w:p w14:paraId="569D979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5.2与本项目有关的澄清或者修改的内容为招标文件的组成部分。</w:t>
      </w:r>
    </w:p>
    <w:p w14:paraId="76CDACC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6. 招标文件的澄清、修改</w:t>
      </w:r>
    </w:p>
    <w:p w14:paraId="4B69890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6.1已获取招标文件的潜在投标人，若有问题需要澄清，应于投标截止时间前，以书面形式向采购代理机构提出。</w:t>
      </w:r>
    </w:p>
    <w:p w14:paraId="2ABBE49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53D03B2">
      <w:pPr>
        <w:spacing w:line="420" w:lineRule="exact"/>
        <w:contextualSpacing/>
        <w:rPr>
          <w:rFonts w:ascii="仿宋_GB2312" w:eastAsia="仿宋_GB2312"/>
          <w:b/>
          <w:sz w:val="24"/>
          <w:szCs w:val="24"/>
        </w:rPr>
      </w:pPr>
      <w:r>
        <w:rPr>
          <w:rFonts w:hint="eastAsia" w:ascii="仿宋_GB2312" w:eastAsia="仿宋_GB2312"/>
          <w:b/>
          <w:sz w:val="24"/>
          <w:szCs w:val="24"/>
        </w:rPr>
        <w:t xml:space="preserve">    三、投标</w:t>
      </w:r>
    </w:p>
    <w:p w14:paraId="10C375C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 招标文件的获取</w:t>
      </w:r>
    </w:p>
    <w:p w14:paraId="358AB414">
      <w:pPr>
        <w:spacing w:line="420" w:lineRule="exact"/>
        <w:contextualSpacing/>
        <w:rPr>
          <w:rFonts w:ascii="仿宋_GB2312" w:eastAsia="仿宋_GB2312"/>
          <w:sz w:val="24"/>
          <w:szCs w:val="24"/>
        </w:rPr>
      </w:pPr>
      <w:r>
        <w:rPr>
          <w:rFonts w:hint="eastAsia" w:ascii="仿宋_GB2312" w:eastAsia="仿宋_GB2312"/>
          <w:sz w:val="24"/>
          <w:szCs w:val="24"/>
        </w:rPr>
        <w:t xml:space="preserve">    详见招标公告中获取招标文件的时间期限、地点、方式及招标文件售价。</w:t>
      </w:r>
    </w:p>
    <w:p w14:paraId="252B3A1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8.开标前答疑会或现场考察</w:t>
      </w:r>
    </w:p>
    <w:p w14:paraId="06610BA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采购人组织潜在投标人现场考察或者召开开标前答疑会的，潜在投标人按第二部分投标人须知前附表的规定参加现场考察或者开标前答疑会。</w:t>
      </w:r>
    </w:p>
    <w:p w14:paraId="5408EA7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9.投标保证金</w:t>
      </w:r>
    </w:p>
    <w:p w14:paraId="7516FD0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本项目不需缴纳投标保证金。</w:t>
      </w:r>
    </w:p>
    <w:p w14:paraId="0DF567F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10. 投标文件的语言</w:t>
      </w:r>
    </w:p>
    <w:p w14:paraId="1AA2E6D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投标文件及投标人与采购有关的来往通知、函件和文件均应使用中文。</w:t>
      </w:r>
    </w:p>
    <w:p w14:paraId="767DC99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 投标文件的组成</w:t>
      </w:r>
    </w:p>
    <w:p w14:paraId="52AAEA9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11.1资格文件：</w:t>
      </w:r>
    </w:p>
    <w:p w14:paraId="01F662C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11.1.1符合参加政府采购活动应当具备的一般条件的承诺函；</w:t>
      </w:r>
    </w:p>
    <w:p w14:paraId="6437F71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11.1.2本项目的特定资格要求（如果有）；</w:t>
      </w:r>
    </w:p>
    <w:p w14:paraId="520EC07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11.1.3中小企业声明函；</w:t>
      </w:r>
    </w:p>
    <w:p w14:paraId="1AFA6BE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11.1.4联合协议（本项目不适用）</w:t>
      </w:r>
    </w:p>
    <w:p w14:paraId="140B1CA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11.1.5营业执照、工商变更登记等投标人认为需要提供的证明材料。</w:t>
      </w:r>
    </w:p>
    <w:p w14:paraId="0956AC9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  商务技术文件：</w:t>
      </w:r>
    </w:p>
    <w:p w14:paraId="5D284E6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11.2.1投标函； </w:t>
      </w:r>
    </w:p>
    <w:p w14:paraId="6E55E4E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11.2.2授权委托书或法定代表人（单位负责人、自然人本人）身份证明；</w:t>
      </w:r>
    </w:p>
    <w:p w14:paraId="703B069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11.2.3联合协议（本项目不适用）；</w:t>
      </w:r>
    </w:p>
    <w:p w14:paraId="2378FA8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11.2.4分包意向协议（本项目不适用）；</w:t>
      </w:r>
    </w:p>
    <w:p w14:paraId="732F792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11.2.5符合性审查资料；</w:t>
      </w:r>
    </w:p>
    <w:p w14:paraId="7F48FB1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11.2.6拟投入的项目班子格式；</w:t>
      </w:r>
    </w:p>
    <w:p w14:paraId="2DD61E8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11.2.7评标标准相应的商务技术资料；</w:t>
      </w:r>
    </w:p>
    <w:p w14:paraId="0A5E64FC">
      <w:pPr>
        <w:pStyle w:val="8"/>
        <w:spacing w:after="0" w:line="420" w:lineRule="exact"/>
        <w:ind w:firstLine="480" w:firstLineChars="200"/>
        <w:rPr>
          <w:rFonts w:ascii="仿宋_GB2312" w:eastAsia="仿宋_GB2312"/>
          <w:sz w:val="24"/>
          <w:szCs w:val="24"/>
        </w:rPr>
      </w:pPr>
      <w:r>
        <w:rPr>
          <w:rFonts w:hint="eastAsia" w:ascii="仿宋_GB2312" w:eastAsia="仿宋_GB2312"/>
          <w:sz w:val="24"/>
          <w:szCs w:val="24"/>
        </w:rPr>
        <w:t>11.2.8投标标的清单（不含价格，如果有）；</w:t>
      </w:r>
    </w:p>
    <w:p w14:paraId="6254CAA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11.2.9商务技术偏离表；</w:t>
      </w:r>
    </w:p>
    <w:p w14:paraId="69EF177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11.2.10政府采购供应商廉洁自律承诺书；</w:t>
      </w:r>
    </w:p>
    <w:p w14:paraId="1465512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11.2.11其他招标文件要求或投标人认为需要提供的证明材料。</w:t>
      </w:r>
    </w:p>
    <w:p w14:paraId="0DE651B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11.3报价文件： </w:t>
      </w:r>
    </w:p>
    <w:p w14:paraId="57D943C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11.3.1开标一览表（报价表）；</w:t>
      </w:r>
    </w:p>
    <w:p w14:paraId="4509030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11.3.2分项报价组成表</w:t>
      </w:r>
    </w:p>
    <w:p w14:paraId="05C5FB1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11.3.3其他招标文件要求或投标人认为需要提供的证明材料。</w:t>
      </w:r>
    </w:p>
    <w:p w14:paraId="173D4E4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12. 投标文件的编制</w:t>
      </w:r>
    </w:p>
    <w:p w14:paraId="25F1063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12.1投标文件分为资格文件、商务技术文件、报价文件三部分（具体以政采云电子交易客户端要求为准）。各投标人在编制投标文件时请按照招标文件第六部分规定的格式进行，混乱的编排导致投标文件被误读或评标委员会查找不到有效文件是投标人的风险。</w:t>
      </w:r>
    </w:p>
    <w:p w14:paraId="2A88083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12.2投标人进行电子投标应安装客户端软件—“政采云电子交易客户端”，并按照招标文件和电子交易平台的要求编制并加密投标文件。投标人未按规定加密的投标文件，电子交易平台将拒收并提示。</w:t>
      </w:r>
    </w:p>
    <w:p w14:paraId="3FB0854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12.3使用“政采云电子交易客户端”需要提前申领CA数字证书，申领流程请自行前往“浙江政府采购网-下载专区-电子交易客户端-CA驱动和申领流程”进行查阅。</w:t>
      </w:r>
    </w:p>
    <w:p w14:paraId="71F566A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13.投标文件的签署、盖章</w:t>
      </w:r>
    </w:p>
    <w:p w14:paraId="6E6F220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13.1投标文件按照招标文件第六部分格式要求进行签署、盖章。▲</w:t>
      </w:r>
      <w:r>
        <w:rPr>
          <w:rFonts w:hint="eastAsia" w:ascii="仿宋_GB2312" w:eastAsia="仿宋_GB2312"/>
          <w:b/>
          <w:sz w:val="24"/>
          <w:szCs w:val="24"/>
        </w:rPr>
        <w:t>投标人的投标文件未按照招标文件要求签署、盖章的，其投标无效</w:t>
      </w:r>
      <w:r>
        <w:rPr>
          <w:rFonts w:hint="eastAsia" w:ascii="仿宋_GB2312" w:eastAsia="仿宋_GB2312"/>
          <w:sz w:val="24"/>
          <w:szCs w:val="24"/>
        </w:rPr>
        <w:t>。</w:t>
      </w:r>
    </w:p>
    <w:p w14:paraId="387943F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13.2为确保网上操作合法、有效和安全，投标人应当在投标截止时间前完成在“政府采购云平台”的身份认证，确保在电子投标过程中能够对相关数据电文进行加密和使用电子签名。</w:t>
      </w:r>
    </w:p>
    <w:p w14:paraId="1F31BB2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13.3招标文件对投标文件签署、盖章的要求适用于电子签名。</w:t>
      </w:r>
    </w:p>
    <w:p w14:paraId="51E52E7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14.投标文件的提交、补充、修改、撤回</w:t>
      </w:r>
    </w:p>
    <w:p w14:paraId="6033812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2EDFE9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14.2电子交易平台收到投标文件，将妥善保存并即时向供应商发出确认回执通知。在投标截止时间前，除供应商补充、修改或者撤回投标文件外，任何单位和个人不得解密或提取投标文件。</w:t>
      </w:r>
    </w:p>
    <w:p w14:paraId="6F4DEA9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14.3采购人、采购代理机构可以视情况延长投标文件提交的截止时间。在上述情况下，采购代理机构与投标人以前在投标截止期方面的全部权利、责任和义务，将适用于延长至新的投标截止期。</w:t>
      </w:r>
    </w:p>
    <w:p w14:paraId="1B2E3C2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15.备份投标文件</w:t>
      </w:r>
    </w:p>
    <w:p w14:paraId="57C5E00F">
      <w:pPr>
        <w:spacing w:line="420" w:lineRule="exact"/>
        <w:contextualSpacing/>
        <w:rPr>
          <w:rFonts w:ascii="仿宋_GB2312" w:eastAsia="仿宋_GB2312"/>
          <w:sz w:val="24"/>
          <w:szCs w:val="24"/>
        </w:rPr>
      </w:pPr>
      <w:r>
        <w:rPr>
          <w:rFonts w:hint="eastAsia" w:ascii="仿宋_GB2312" w:eastAsia="仿宋_GB2312"/>
          <w:sz w:val="24"/>
          <w:szCs w:val="24"/>
        </w:rPr>
        <w:t xml:space="preserve">    15.1本项目投标文件以电子交易平台传输递交投标文件为准，无需提交备份文件。确有需要提交备份投标文件的投标人可以在投标截止时间前现场提交电子备份投标文件1份。</w:t>
      </w:r>
    </w:p>
    <w:p w14:paraId="5D31750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15.2备份投标文件须在“政采云投标客户端”制作生成，并储存在介质存储中。备份投标文件应当密封包装并在包装上加盖公章并注明投标项目名称，投标人名称。不符合上述制作、存储、密封规定的备份投标文件将被视为无效或者被拒绝接收。</w:t>
      </w:r>
    </w:p>
    <w:p w14:paraId="4D6304E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15.3投标人仅提交备份投标文件，没有在电子交易平台传输递交投标文件的，投标无效。</w:t>
      </w:r>
    </w:p>
    <w:p w14:paraId="6AC0D63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16.投标文件的无效处理</w:t>
      </w:r>
    </w:p>
    <w:p w14:paraId="02E68E7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有招标文件第四部分4.2项规定的情形之一的，投标无效。</w:t>
      </w:r>
    </w:p>
    <w:p w14:paraId="61F5261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17.投标有效期</w:t>
      </w:r>
    </w:p>
    <w:p w14:paraId="14C2B0DA">
      <w:pPr>
        <w:spacing w:line="420" w:lineRule="exact"/>
        <w:ind w:firstLine="480" w:firstLineChars="200"/>
        <w:contextualSpacing/>
        <w:rPr>
          <w:rFonts w:ascii="仿宋_GB2312" w:eastAsia="仿宋_GB2312"/>
          <w:b/>
          <w:sz w:val="24"/>
          <w:szCs w:val="24"/>
        </w:rPr>
      </w:pPr>
      <w:r>
        <w:rPr>
          <w:rFonts w:hint="eastAsia" w:ascii="仿宋_GB2312" w:eastAsia="仿宋_GB2312"/>
          <w:sz w:val="24"/>
          <w:szCs w:val="24"/>
        </w:rPr>
        <w:t>17.1投标有效期为从提交投标文件的截止之日起90天。▲</w:t>
      </w:r>
      <w:r>
        <w:rPr>
          <w:rFonts w:hint="eastAsia" w:ascii="仿宋_GB2312" w:eastAsia="仿宋_GB2312"/>
          <w:b/>
          <w:sz w:val="24"/>
          <w:szCs w:val="24"/>
        </w:rPr>
        <w:t>投标人的投标文件中承诺的投标有效期少于招标文件中载明的投标有效期的，投标无效。</w:t>
      </w:r>
    </w:p>
    <w:p w14:paraId="0C074EA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17.2投标文件合格投递后，自投标截止日期起，在投标有效期内有效。</w:t>
      </w:r>
    </w:p>
    <w:p w14:paraId="0F61EE2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17.3在原定投标有效期满之前，如果出现特殊情况，采购代理机构可以以书面形式通知投标人延长投标有效期。投标人同意延长的，不得要求或被允许修改其投标文件，投标人拒绝延长的，其投标无效。</w:t>
      </w:r>
    </w:p>
    <w:p w14:paraId="3AFA4DEC">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四、开标、资格审查与信用信息查询</w:t>
      </w:r>
    </w:p>
    <w:p w14:paraId="2F8C24F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18.开标 </w:t>
      </w:r>
    </w:p>
    <w:p w14:paraId="2E72BD1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18.1采购代理机构按照招标文件规定的时间通过电子交易平台组织开标，所有投标人均应当准时在线参加。</w:t>
      </w:r>
    </w:p>
    <w:p w14:paraId="02CE1A3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18.2开标时，电子交易平台按开标时间自动提取所有投标文件。采购代理机构依托电子交易平台发起开始解密指令，投标人按照平台提示和招标文件的规定在半小时内完成在线解密。</w:t>
      </w:r>
    </w:p>
    <w:p w14:paraId="37D1770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18.3</w:t>
      </w:r>
      <w:r>
        <w:rPr>
          <w:rFonts w:hint="eastAsia" w:ascii="仿宋_GB2312" w:eastAsia="仿宋_GB2312"/>
          <w:b/>
          <w:sz w:val="24"/>
          <w:szCs w:val="24"/>
        </w:rPr>
        <w:t>投标文件未按时解密，视为投标文件撤回。如因网络、平台等非投标人原因导致投标文件未按时解密的，投标人提供了备份投标文件的，以备份投标文件作为依据，否则视为投标文件撤回。投标文件已按时解密的，备份投标文件自动失效。</w:t>
      </w:r>
    </w:p>
    <w:p w14:paraId="79D0B58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19.资格审查</w:t>
      </w:r>
    </w:p>
    <w:p w14:paraId="56D0759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19.1开标后，采购人或采购代理机构将依法对投标人的资格进行审查。</w:t>
      </w:r>
    </w:p>
    <w:p w14:paraId="163C571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19.2采购人或采购代理机依据法律法规和招标文件的规定，对投标人的基本资格条件、特定资格条件进行审查。</w:t>
      </w:r>
    </w:p>
    <w:p w14:paraId="23E68F8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19.3投标人未按照招标文件要求提供与基本资格条件、特定资格条件相应的有效资格证明材料的，视为投标人不具备招标文件中规定的资格要求，其投标无效。</w:t>
      </w:r>
    </w:p>
    <w:p w14:paraId="5F1E383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19.4对未通过资格审查的投标人，采购人或采购代理机构告知其未通过的原因。</w:t>
      </w:r>
    </w:p>
    <w:p w14:paraId="25606D7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19.5合格投标人不足3家的，不再评标。</w:t>
      </w:r>
    </w:p>
    <w:p w14:paraId="7F53C73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20.信用信息查询</w:t>
      </w:r>
    </w:p>
    <w:p w14:paraId="4C0D8AA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20.1信用信息查询渠道及截止时间：采购代理机构将通过“信用中国”网站(www.creditchina.gov.cn)、中国政府采购网(www.ccgp.gov.cn)渠道查询投标人投标截止时间当天的信用记录。</w:t>
      </w:r>
    </w:p>
    <w:p w14:paraId="3E8CF93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20.2信用信息查询记录和证据留存的具体方式：现场查询的投标人的信用记录、查询结果经确认后将与采购文件一起存档。</w:t>
      </w:r>
    </w:p>
    <w:p w14:paraId="414196E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20.3信用信息的使用规则：经查询列入失信被执行人名单、重大税收违法失信主体、政府采购严重违法失信行为记录名单、参加政府采购活动前三年内在经营活动中有重大违法记录的投标人将被拒绝参与政府采购活动。</w:t>
      </w:r>
    </w:p>
    <w:p w14:paraId="0C483481">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五、评标</w:t>
      </w:r>
    </w:p>
    <w:p w14:paraId="4912FEFF">
      <w:pPr>
        <w:spacing w:line="420" w:lineRule="exact"/>
        <w:ind w:firstLine="480" w:firstLineChars="200"/>
        <w:contextualSpacing/>
        <w:rPr>
          <w:rFonts w:ascii="仿宋_GB2312" w:eastAsia="仿宋_GB2312"/>
          <w:sz w:val="24"/>
          <w:szCs w:val="24"/>
        </w:rPr>
      </w:pPr>
      <w:bookmarkStart w:id="14" w:name="_Toc91899903"/>
      <w:r>
        <w:rPr>
          <w:rFonts w:hint="eastAsia" w:ascii="仿宋_GB2312" w:eastAsia="仿宋_GB2312"/>
          <w:sz w:val="24"/>
          <w:szCs w:val="24"/>
        </w:rPr>
        <w:t>21. 评标委员会将根据招标文件和有关规定，履行评标工作职责，并按照评标办法及评分标准，全面衡量各投标人对招标文件的响应情况。对实质上响应招标文件的投标人，按照评审得分由高到低排序，并按顺序提出授标建议。评标办法详见招标文件第四部分。本项目由采购人授权评审委员会（谈判小组、询价小组）根据中标（成交）候选人名单及排序，直接确定中标人（成交供应商）。</w:t>
      </w:r>
    </w:p>
    <w:p w14:paraId="78CD5712">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六、定标</w:t>
      </w:r>
    </w:p>
    <w:p w14:paraId="789256F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22. 确定中标供应商</w:t>
      </w:r>
    </w:p>
    <w:p w14:paraId="211ED3F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候选人撤销投标（响应）文件不能成为采购人不确认采购结果的正当理由。中标、成交通知书和中标、成交结果公告应当在规定时间内同时发出。</w:t>
      </w:r>
    </w:p>
    <w:p w14:paraId="36B57D6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 中标通知与中标结果公告</w:t>
      </w:r>
    </w:p>
    <w:p w14:paraId="6B996CE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23.1自中标人确定之日起2个工作日内，采购代理机构通过电子交易平台向中标人发出中标通知书，同时编制发布采购结果公告。采购代理机构也可以以纸质形式进行中标通知。</w:t>
      </w:r>
    </w:p>
    <w:p w14:paraId="77F3BD7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23.2公告期限为1个工作日。</w:t>
      </w:r>
    </w:p>
    <w:p w14:paraId="5CB99A69">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七、合同授予</w:t>
      </w:r>
    </w:p>
    <w:p w14:paraId="57658FE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24. 合同主要条款详见第五部分拟签订的合同文本。</w:t>
      </w:r>
    </w:p>
    <w:p w14:paraId="6E4F528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 合同的签订</w:t>
      </w:r>
    </w:p>
    <w:p w14:paraId="741D3624">
      <w:pPr>
        <w:spacing w:line="420" w:lineRule="exact"/>
        <w:ind w:firstLine="480" w:firstLineChars="200"/>
        <w:contextualSpacing/>
        <w:rPr>
          <w:rFonts w:ascii="仿宋_GB2312" w:eastAsia="仿宋_GB2312"/>
          <w:sz w:val="24"/>
          <w:szCs w:val="24"/>
          <w:u w:val="single"/>
        </w:rPr>
      </w:pPr>
      <w:r>
        <w:rPr>
          <w:rFonts w:hint="eastAsia" w:ascii="仿宋_GB2312" w:eastAsia="仿宋_GB2312"/>
          <w:sz w:val="24"/>
          <w:szCs w:val="24"/>
        </w:rPr>
        <w:t>25.1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采购人与中标供应商按照采购文件确定的事项签订政府采购合同，并及时上传发布。</w:t>
      </w:r>
    </w:p>
    <w:p w14:paraId="1FB2F91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25.2中标人按规定的日期、时间、地点，由法定代表人或其授权代表与采购人代表签订合同。</w:t>
      </w:r>
    </w:p>
    <w:p w14:paraId="300AC47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25.3中标供应商拒绝与采购人签订合同的，采购人可以按照评审报告推荐的中标或者成交候选人名单排序，确定下一候选人为中标供应商，也可以重新开展政府采购活动。</w:t>
      </w:r>
    </w:p>
    <w:p w14:paraId="2820E72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25.4中标供应商放弃中标资格导致重新采购的，应当承担支付专家评审费等费用在内的赔偿责任。</w:t>
      </w:r>
    </w:p>
    <w:p w14:paraId="11505A5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25.5采购合同由采购人与中标供应商根据招标文件、投标文件等内容通过政府采购电子交易平台在线签订，自动备案。</w:t>
      </w:r>
    </w:p>
    <w:p w14:paraId="52A5DA7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26. 履约保证金</w:t>
      </w:r>
    </w:p>
    <w:p w14:paraId="3FBC2AC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本项目无需提交履约保证金。</w:t>
      </w:r>
    </w:p>
    <w:p w14:paraId="30C1082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27. 预付款</w:t>
      </w:r>
    </w:p>
    <w:p w14:paraId="78638CE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E222D20">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八、电子交易活动的中止</w:t>
      </w:r>
    </w:p>
    <w:p w14:paraId="2029F3F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28. 电子交易活动的中止。采购过程中出现以下情形，导致电子交易平台无法正常运行，或者无法保证电子交易的公平、公正和安全时，采购代理机构可中止电子交易活动：</w:t>
      </w:r>
    </w:p>
    <w:p w14:paraId="04817F0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28.1电子交易平台发生故障而无法登录访问的； </w:t>
      </w:r>
    </w:p>
    <w:p w14:paraId="76F24A9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28.2电子交易平台应用或数据库出现错误，不能进行正常操作的；</w:t>
      </w:r>
    </w:p>
    <w:p w14:paraId="48254F8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28.3电子交易平台发现严重安全漏洞，有潜在泄密危险的；</w:t>
      </w:r>
    </w:p>
    <w:p w14:paraId="5A69273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28.4病毒发作导致不能进行正常操作的； </w:t>
      </w:r>
    </w:p>
    <w:p w14:paraId="0F11564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28.5其他无法保证电子交易的公平、公正和安全的情况。</w:t>
      </w:r>
    </w:p>
    <w:p w14:paraId="27277C3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29.出现以上情形，不影响采购公平、公正性的，采购组织机构可以待上述情形消除后继续组织电子交易活动，也可以决定某些环节以纸质形式进行；影响或可能影响采购公平、公正性的，应当重新采购。</w:t>
      </w:r>
    </w:p>
    <w:p w14:paraId="30D634EF">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九、验收</w:t>
      </w:r>
    </w:p>
    <w:p w14:paraId="24B9899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30.验收</w:t>
      </w:r>
    </w:p>
    <w:p w14:paraId="7CDF6A3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1FAF1C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30.2采购人可以邀请参加本项目的其他投标人或者第三方机构参与验收。参与验收的投标人或者第三方机构的意见作为验收书的参考资料一并存档。</w:t>
      </w:r>
    </w:p>
    <w:p w14:paraId="331A873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如有）返还条件挂钩。履约验收的各项资料应当存档备查。</w:t>
      </w:r>
    </w:p>
    <w:p w14:paraId="1BC1D84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30.4验收合格的项目，采购人将根据采购合同的约定及时向供应商支付采购资金、退还履约保证金（如有）。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5D2845DC">
      <w:pPr>
        <w:spacing w:line="540" w:lineRule="exact"/>
        <w:contextualSpacing/>
        <w:rPr>
          <w:rFonts w:ascii="仿宋_GB2312" w:eastAsia="仿宋_GB2312"/>
          <w:sz w:val="24"/>
          <w:szCs w:val="24"/>
        </w:rPr>
        <w:sectPr>
          <w:footerReference r:id="rId6" w:type="first"/>
          <w:headerReference r:id="rId3" w:type="default"/>
          <w:footerReference r:id="rId4" w:type="default"/>
          <w:footerReference r:id="rId5" w:type="even"/>
          <w:pgSz w:w="11906" w:h="16838"/>
          <w:pgMar w:top="1134" w:right="1134" w:bottom="1134" w:left="1134" w:header="851" w:footer="992" w:gutter="0"/>
          <w:cols w:space="720" w:num="1"/>
          <w:titlePg/>
          <w:docGrid w:type="lines" w:linePitch="312" w:charSpace="117"/>
        </w:sectPr>
      </w:pPr>
      <w:bookmarkStart w:id="15" w:name="_Hlt74707468"/>
      <w:bookmarkEnd w:id="15"/>
      <w:bookmarkStart w:id="16" w:name="_Hlt68073093"/>
      <w:bookmarkEnd w:id="16"/>
      <w:bookmarkStart w:id="17" w:name="_Hlt75236011"/>
      <w:bookmarkEnd w:id="17"/>
      <w:bookmarkStart w:id="18" w:name="_Hlt74729768"/>
      <w:bookmarkEnd w:id="18"/>
      <w:bookmarkStart w:id="19" w:name="_Hlt75236101"/>
      <w:bookmarkEnd w:id="19"/>
      <w:bookmarkStart w:id="20" w:name="_Hlt74714665"/>
      <w:bookmarkEnd w:id="20"/>
      <w:bookmarkStart w:id="21" w:name="_Hlt74730295"/>
      <w:bookmarkEnd w:id="21"/>
      <w:bookmarkStart w:id="22" w:name="_Hlt68072990"/>
      <w:bookmarkEnd w:id="22"/>
      <w:bookmarkStart w:id="23" w:name="_Hlt68057669"/>
      <w:bookmarkEnd w:id="23"/>
      <w:bookmarkStart w:id="24" w:name="_Hlt68072998"/>
      <w:bookmarkEnd w:id="24"/>
      <w:bookmarkStart w:id="25" w:name="_Hlt68403820"/>
      <w:bookmarkEnd w:id="25"/>
      <w:bookmarkStart w:id="26" w:name="_Hlt75236290"/>
      <w:bookmarkEnd w:id="26"/>
    </w:p>
    <w:bookmarkEnd w:id="12"/>
    <w:bookmarkEnd w:id="13"/>
    <w:p w14:paraId="6DF75C8B">
      <w:pPr>
        <w:spacing w:line="540" w:lineRule="exact"/>
        <w:contextualSpacing/>
        <w:jc w:val="center"/>
        <w:rPr>
          <w:rFonts w:ascii="仿宋_GB2312" w:eastAsia="仿宋_GB2312"/>
          <w:b/>
          <w:sz w:val="28"/>
          <w:szCs w:val="28"/>
        </w:rPr>
      </w:pPr>
      <w:bookmarkStart w:id="27" w:name="第四部分"/>
      <w:r>
        <w:rPr>
          <w:rFonts w:hint="eastAsia" w:ascii="仿宋_GB2312" w:eastAsia="仿宋_GB2312"/>
          <w:b/>
          <w:sz w:val="28"/>
          <w:szCs w:val="28"/>
        </w:rPr>
        <w:t>第三部分   采购需求</w:t>
      </w:r>
    </w:p>
    <w:p w14:paraId="2AE52E6F">
      <w:pPr>
        <w:pStyle w:val="63"/>
        <w:tabs>
          <w:tab w:val="left" w:pos="210"/>
        </w:tabs>
        <w:snapToGrid w:val="0"/>
        <w:spacing w:line="520" w:lineRule="exact"/>
        <w:ind w:left="0" w:firstLine="0"/>
        <w:rPr>
          <w:rFonts w:hint="eastAsia"/>
          <w:sz w:val="24"/>
          <w:lang w:val="en-US"/>
        </w:rPr>
      </w:pPr>
      <w:r>
        <w:rPr>
          <w:rFonts w:hint="eastAsia"/>
          <w:b/>
          <w:bCs/>
          <w:sz w:val="24"/>
        </w:rPr>
        <w:t>一、</w:t>
      </w:r>
      <w:r>
        <w:rPr>
          <w:rFonts w:hint="eastAsia"/>
          <w:b/>
          <w:bCs/>
          <w:sz w:val="24"/>
          <w:lang w:val="en-US"/>
        </w:rPr>
        <w:t>服务内容及要求</w:t>
      </w:r>
    </w:p>
    <w:p w14:paraId="35332D4B">
      <w:pPr>
        <w:pStyle w:val="63"/>
        <w:tabs>
          <w:tab w:val="left" w:pos="210"/>
        </w:tabs>
        <w:snapToGrid w:val="0"/>
        <w:spacing w:line="520" w:lineRule="exact"/>
        <w:ind w:left="0" w:firstLine="480" w:firstLineChars="200"/>
        <w:rPr>
          <w:rFonts w:hint="eastAsia"/>
          <w:sz w:val="24"/>
        </w:rPr>
      </w:pPr>
      <w:r>
        <w:rPr>
          <w:sz w:val="24"/>
          <w:lang w:val="en"/>
        </w:rPr>
        <w:t>1.</w:t>
      </w:r>
      <w:r>
        <w:rPr>
          <w:sz w:val="24"/>
        </w:rPr>
        <w:t>根据每日安全风险承诺公告，结合企业实际作业情况，</w:t>
      </w:r>
      <w:r>
        <w:rPr>
          <w:rFonts w:hint="eastAsia"/>
          <w:sz w:val="24"/>
        </w:rPr>
        <w:t>依托现场实时录入设备、信息化监管平台</w:t>
      </w:r>
      <w:r>
        <w:rPr>
          <w:sz w:val="24"/>
        </w:rPr>
        <w:t>，</w:t>
      </w:r>
      <w:r>
        <w:rPr>
          <w:sz w:val="24"/>
          <w:lang w:val="en"/>
        </w:rPr>
        <w:t>采用线上</w:t>
      </w:r>
      <w:r>
        <w:rPr>
          <w:sz w:val="24"/>
        </w:rPr>
        <w:t>、</w:t>
      </w:r>
      <w:r>
        <w:rPr>
          <w:sz w:val="24"/>
          <w:lang w:val="en"/>
        </w:rPr>
        <w:t>线下抽查</w:t>
      </w:r>
      <w:r>
        <w:rPr>
          <w:sz w:val="24"/>
        </w:rPr>
        <w:t>的方式，对石化</w:t>
      </w:r>
      <w:r>
        <w:rPr>
          <w:rFonts w:hint="eastAsia"/>
          <w:sz w:val="24"/>
          <w:lang w:val="en-US"/>
        </w:rPr>
        <w:t>基地</w:t>
      </w:r>
      <w:r>
        <w:rPr>
          <w:sz w:val="24"/>
        </w:rPr>
        <w:t>危化企业</w:t>
      </w:r>
      <w:r>
        <w:rPr>
          <w:rFonts w:hint="eastAsia"/>
          <w:sz w:val="24"/>
          <w:lang w:val="en-US"/>
        </w:rPr>
        <w:t>（浙石化</w:t>
      </w:r>
      <w:r>
        <w:rPr>
          <w:sz w:val="24"/>
        </w:rPr>
        <w:t>、</w:t>
      </w:r>
      <w:r>
        <w:rPr>
          <w:rFonts w:hint="eastAsia"/>
          <w:sz w:val="24"/>
          <w:lang w:val="en-US"/>
        </w:rPr>
        <w:t>德荣</w:t>
      </w:r>
      <w:r>
        <w:rPr>
          <w:sz w:val="24"/>
        </w:rPr>
        <w:t>化工</w:t>
      </w:r>
      <w:r>
        <w:rPr>
          <w:rFonts w:hint="eastAsia"/>
          <w:sz w:val="24"/>
          <w:lang w:val="en-US"/>
        </w:rPr>
        <w:t>、</w:t>
      </w:r>
      <w:r>
        <w:rPr>
          <w:sz w:val="24"/>
        </w:rPr>
        <w:t>浙优科技、</w:t>
      </w:r>
      <w:r>
        <w:rPr>
          <w:rFonts w:hint="eastAsia"/>
          <w:sz w:val="24"/>
          <w:lang w:val="en-US"/>
        </w:rPr>
        <w:t>新奥燃气等）</w:t>
      </w:r>
      <w:r>
        <w:rPr>
          <w:rFonts w:hint="eastAsia"/>
          <w:sz w:val="24"/>
          <w:lang w:val="en"/>
        </w:rPr>
        <w:t>开展</w:t>
      </w:r>
      <w:r>
        <w:rPr>
          <w:sz w:val="24"/>
        </w:rPr>
        <w:t>八大类特殊</w:t>
      </w:r>
      <w:r>
        <w:rPr>
          <w:rFonts w:hint="eastAsia"/>
          <w:sz w:val="24"/>
          <w:lang w:val="en"/>
        </w:rPr>
        <w:t>作业</w:t>
      </w:r>
      <w:r>
        <w:rPr>
          <w:sz w:val="24"/>
        </w:rPr>
        <w:t>安全</w:t>
      </w:r>
      <w:r>
        <w:rPr>
          <w:rFonts w:hint="eastAsia"/>
          <w:sz w:val="24"/>
          <w:lang w:val="en"/>
        </w:rPr>
        <w:t>监管</w:t>
      </w:r>
      <w:r>
        <w:rPr>
          <w:sz w:val="24"/>
        </w:rPr>
        <w:t>工作</w:t>
      </w:r>
      <w:r>
        <w:rPr>
          <w:rFonts w:hint="eastAsia"/>
          <w:sz w:val="24"/>
          <w:lang w:val="en"/>
        </w:rPr>
        <w:t>，</w:t>
      </w:r>
      <w:r>
        <w:rPr>
          <w:sz w:val="24"/>
        </w:rPr>
        <w:t>日常巡检</w:t>
      </w:r>
      <w:r>
        <w:rPr>
          <w:rFonts w:hint="eastAsia"/>
          <w:sz w:val="24"/>
          <w:lang w:val="en"/>
        </w:rPr>
        <w:t>不少于</w:t>
      </w:r>
      <w:r>
        <w:rPr>
          <w:sz w:val="24"/>
          <w:lang w:val="en"/>
        </w:rPr>
        <w:t>130点位/天（节假日除外）</w:t>
      </w:r>
      <w:r>
        <w:rPr>
          <w:sz w:val="24"/>
        </w:rPr>
        <w:t>，并覆盖</w:t>
      </w:r>
      <w:r>
        <w:rPr>
          <w:sz w:val="24"/>
          <w:lang w:val="en"/>
        </w:rPr>
        <w:t>特级动火</w:t>
      </w:r>
      <w:r>
        <w:rPr>
          <w:sz w:val="24"/>
        </w:rPr>
        <w:t>（不含升级）</w:t>
      </w:r>
      <w:r>
        <w:rPr>
          <w:sz w:val="24"/>
          <w:lang w:val="en"/>
        </w:rPr>
        <w:t>、受限空间、三级以上吊装</w:t>
      </w:r>
      <w:r>
        <w:rPr>
          <w:sz w:val="24"/>
        </w:rPr>
        <w:t>等</w:t>
      </w:r>
      <w:r>
        <w:rPr>
          <w:rFonts w:hint="eastAsia"/>
          <w:sz w:val="24"/>
          <w:lang w:val="en"/>
        </w:rPr>
        <w:t>高危特殊作业</w:t>
      </w:r>
      <w:r>
        <w:rPr>
          <w:sz w:val="24"/>
        </w:rPr>
        <w:t>。</w:t>
      </w:r>
    </w:p>
    <w:p w14:paraId="075D6F57">
      <w:pPr>
        <w:pStyle w:val="63"/>
        <w:tabs>
          <w:tab w:val="left" w:pos="210"/>
        </w:tabs>
        <w:snapToGrid w:val="0"/>
        <w:spacing w:line="520" w:lineRule="exact"/>
        <w:ind w:left="0" w:firstLine="0"/>
        <w:rPr>
          <w:rFonts w:hint="eastAsia"/>
          <w:sz w:val="24"/>
        </w:rPr>
      </w:pPr>
      <w:r>
        <w:rPr>
          <w:sz w:val="24"/>
        </w:rPr>
        <w:t xml:space="preserve">    2</w:t>
      </w:r>
      <w:r>
        <w:rPr>
          <w:sz w:val="24"/>
          <w:lang w:val="en"/>
        </w:rPr>
        <w:t>.</w:t>
      </w:r>
      <w:r>
        <w:rPr>
          <w:sz w:val="24"/>
        </w:rPr>
        <w:t>实行24小时驻岛工作制，除白天8小时工作时间外，其他时间至少</w:t>
      </w:r>
      <w:r>
        <w:rPr>
          <w:rFonts w:hint="eastAsia"/>
          <w:sz w:val="24"/>
        </w:rPr>
        <w:t>安排</w:t>
      </w:r>
      <w:r>
        <w:rPr>
          <w:sz w:val="24"/>
        </w:rPr>
        <w:t>2</w:t>
      </w:r>
      <w:r>
        <w:rPr>
          <w:rFonts w:hint="eastAsia"/>
          <w:sz w:val="24"/>
        </w:rPr>
        <w:t>名安全技术人员</w:t>
      </w:r>
      <w:r>
        <w:rPr>
          <w:sz w:val="24"/>
        </w:rPr>
        <w:t>全天时值班</w:t>
      </w:r>
      <w:r>
        <w:rPr>
          <w:rFonts w:hint="eastAsia"/>
          <w:sz w:val="24"/>
        </w:rPr>
        <w:t>值守</w:t>
      </w:r>
      <w:r>
        <w:rPr>
          <w:sz w:val="24"/>
        </w:rPr>
        <w:t>，法定</w:t>
      </w:r>
      <w:r>
        <w:rPr>
          <w:rFonts w:hint="eastAsia"/>
          <w:sz w:val="24"/>
        </w:rPr>
        <w:t>节假日</w:t>
      </w:r>
      <w:r>
        <w:rPr>
          <w:sz w:val="24"/>
        </w:rPr>
        <w:t>、特殊时段等</w:t>
      </w:r>
      <w:r>
        <w:rPr>
          <w:rFonts w:hint="eastAsia"/>
          <w:sz w:val="24"/>
        </w:rPr>
        <w:t>实现领导带班制度</w:t>
      </w:r>
      <w:r>
        <w:rPr>
          <w:sz w:val="24"/>
        </w:rPr>
        <w:t xml:space="preserve">。    </w:t>
      </w:r>
    </w:p>
    <w:p w14:paraId="26850EF6">
      <w:pPr>
        <w:pStyle w:val="63"/>
        <w:tabs>
          <w:tab w:val="left" w:pos="210"/>
        </w:tabs>
        <w:snapToGrid w:val="0"/>
        <w:spacing w:line="520" w:lineRule="exact"/>
        <w:ind w:left="0" w:firstLine="0"/>
        <w:rPr>
          <w:rFonts w:hint="eastAsia"/>
          <w:sz w:val="24"/>
          <w:lang w:val="en-US"/>
        </w:rPr>
      </w:pPr>
      <w:r>
        <w:rPr>
          <w:sz w:val="24"/>
        </w:rPr>
        <w:t xml:space="preserve">   3.对</w:t>
      </w:r>
      <w:r>
        <w:rPr>
          <w:rFonts w:hint="eastAsia"/>
          <w:sz w:val="24"/>
        </w:rPr>
        <w:t>现场</w:t>
      </w:r>
      <w:r>
        <w:rPr>
          <w:sz w:val="24"/>
        </w:rPr>
        <w:t>巡查发现的问题</w:t>
      </w:r>
      <w:r>
        <w:rPr>
          <w:rFonts w:hint="eastAsia"/>
          <w:sz w:val="24"/>
        </w:rPr>
        <w:t>隐患</w:t>
      </w:r>
      <w:r>
        <w:rPr>
          <w:sz w:val="24"/>
        </w:rPr>
        <w:t>及时提出准确、合理的监管建议，并按月度、季度、年度（含半年度）</w:t>
      </w:r>
      <w:r>
        <w:rPr>
          <w:rFonts w:hint="eastAsia"/>
          <w:sz w:val="24"/>
        </w:rPr>
        <w:t>定期形成安全监管分析总结报告，提交政府监管部门。</w:t>
      </w:r>
    </w:p>
    <w:p w14:paraId="599BA93D">
      <w:pPr>
        <w:pStyle w:val="63"/>
        <w:tabs>
          <w:tab w:val="left" w:pos="210"/>
        </w:tabs>
        <w:snapToGrid w:val="0"/>
        <w:spacing w:line="520" w:lineRule="exact"/>
        <w:ind w:left="0" w:firstLine="0"/>
        <w:rPr>
          <w:rFonts w:hint="eastAsia"/>
          <w:sz w:val="24"/>
        </w:rPr>
      </w:pPr>
      <w:r>
        <w:rPr>
          <w:sz w:val="24"/>
        </w:rPr>
        <w:t xml:space="preserve">   4</w:t>
      </w:r>
      <w:r>
        <w:rPr>
          <w:sz w:val="24"/>
          <w:lang w:val="en"/>
        </w:rPr>
        <w:t>.</w:t>
      </w:r>
      <w:r>
        <w:rPr>
          <w:rFonts w:hint="eastAsia"/>
          <w:sz w:val="24"/>
        </w:rPr>
        <w:t>参与管委会</w:t>
      </w:r>
      <w:r>
        <w:rPr>
          <w:sz w:val="24"/>
        </w:rPr>
        <w:t>和上级部门组织开展的</w:t>
      </w:r>
      <w:r>
        <w:rPr>
          <w:rFonts w:hint="eastAsia"/>
          <w:sz w:val="24"/>
        </w:rPr>
        <w:t>涉及安全、应急、消防</w:t>
      </w:r>
      <w:r>
        <w:rPr>
          <w:sz w:val="24"/>
        </w:rPr>
        <w:t>、</w:t>
      </w:r>
      <w:r>
        <w:rPr>
          <w:rFonts w:hint="eastAsia"/>
          <w:sz w:val="24"/>
        </w:rPr>
        <w:t>防灾减灾、</w:t>
      </w:r>
      <w:r>
        <w:rPr>
          <w:sz w:val="24"/>
        </w:rPr>
        <w:t>防汛防台</w:t>
      </w:r>
      <w:r>
        <w:rPr>
          <w:rFonts w:hint="eastAsia"/>
          <w:sz w:val="24"/>
        </w:rPr>
        <w:t>等检查、排查、整治、宣传、教育等活动</w:t>
      </w:r>
      <w:r>
        <w:rPr>
          <w:sz w:val="24"/>
        </w:rPr>
        <w:t>，</w:t>
      </w:r>
      <w:r>
        <w:rPr>
          <w:rFonts w:hint="eastAsia"/>
          <w:sz w:val="24"/>
        </w:rPr>
        <w:t>对举报</w:t>
      </w:r>
      <w:r>
        <w:rPr>
          <w:sz w:val="24"/>
        </w:rPr>
        <w:t>信息</w:t>
      </w:r>
      <w:r>
        <w:rPr>
          <w:rFonts w:hint="eastAsia"/>
          <w:sz w:val="24"/>
        </w:rPr>
        <w:t>及突发事故</w:t>
      </w:r>
      <w:r>
        <w:rPr>
          <w:sz w:val="24"/>
        </w:rPr>
        <w:t>进行</w:t>
      </w:r>
      <w:r>
        <w:rPr>
          <w:rFonts w:hint="eastAsia"/>
          <w:sz w:val="24"/>
        </w:rPr>
        <w:t>前期处置</w:t>
      </w:r>
      <w:r>
        <w:rPr>
          <w:sz w:val="24"/>
        </w:rPr>
        <w:t>，提供专业技术支撑</w:t>
      </w:r>
      <w:r>
        <w:rPr>
          <w:rFonts w:hint="eastAsia"/>
          <w:sz w:val="24"/>
        </w:rPr>
        <w:t>。</w:t>
      </w:r>
    </w:p>
    <w:p w14:paraId="43B87A01">
      <w:pPr>
        <w:pStyle w:val="63"/>
        <w:tabs>
          <w:tab w:val="left" w:pos="210"/>
        </w:tabs>
        <w:snapToGrid w:val="0"/>
        <w:spacing w:line="520" w:lineRule="exact"/>
        <w:ind w:left="0" w:firstLine="0"/>
        <w:rPr>
          <w:rFonts w:hint="eastAsia"/>
          <w:sz w:val="24"/>
        </w:rPr>
      </w:pPr>
      <w:r>
        <w:rPr>
          <w:sz w:val="24"/>
        </w:rPr>
        <w:t xml:space="preserve">   5.做好管委会交代的其他专业技术服务工作。</w:t>
      </w:r>
    </w:p>
    <w:p w14:paraId="172D40F9">
      <w:pPr>
        <w:pStyle w:val="63"/>
        <w:tabs>
          <w:tab w:val="left" w:pos="210"/>
        </w:tabs>
        <w:snapToGrid w:val="0"/>
        <w:spacing w:line="520" w:lineRule="exact"/>
        <w:rPr>
          <w:rFonts w:hint="eastAsia"/>
          <w:b/>
          <w:bCs/>
          <w:sz w:val="24"/>
        </w:rPr>
      </w:pPr>
      <w:r>
        <w:rPr>
          <w:rFonts w:hint="eastAsia"/>
          <w:b/>
          <w:bCs/>
          <w:sz w:val="24"/>
        </w:rPr>
        <w:t>二、人员</w:t>
      </w:r>
      <w:r>
        <w:rPr>
          <w:b/>
          <w:bCs/>
          <w:sz w:val="24"/>
          <w:lang w:val="en"/>
        </w:rPr>
        <w:t>及装备</w:t>
      </w:r>
      <w:r>
        <w:rPr>
          <w:rFonts w:hint="eastAsia"/>
          <w:b/>
          <w:bCs/>
          <w:sz w:val="24"/>
        </w:rPr>
        <w:t>技术要求</w:t>
      </w:r>
    </w:p>
    <w:p w14:paraId="3E22444F">
      <w:pPr>
        <w:pStyle w:val="63"/>
        <w:tabs>
          <w:tab w:val="left" w:pos="210"/>
        </w:tabs>
        <w:snapToGrid w:val="0"/>
        <w:spacing w:line="520" w:lineRule="exact"/>
        <w:ind w:left="0" w:firstLine="480" w:firstLineChars="200"/>
        <w:rPr>
          <w:rFonts w:hint="eastAsia"/>
          <w:sz w:val="24"/>
        </w:rPr>
      </w:pPr>
      <w:r>
        <w:rPr>
          <w:sz w:val="24"/>
          <w:lang w:val="en"/>
        </w:rPr>
        <w:t>1.</w:t>
      </w:r>
      <w:r>
        <w:rPr>
          <w:rFonts w:hint="eastAsia"/>
          <w:sz w:val="24"/>
        </w:rPr>
        <w:t>根据政府、园区的需求，成立安全监管专业技术团队，需配置专业技术人员不少于36名，中级及以上专业技术人员不少于50%，</w:t>
      </w:r>
      <w:r>
        <w:rPr>
          <w:sz w:val="24"/>
        </w:rPr>
        <w:t>服务期间</w:t>
      </w:r>
      <w:r>
        <w:rPr>
          <w:rFonts w:hint="eastAsia"/>
          <w:sz w:val="24"/>
        </w:rPr>
        <w:t>专业技术服务人员变更不得超过25%；</w:t>
      </w:r>
    </w:p>
    <w:p w14:paraId="43A358D9">
      <w:pPr>
        <w:pStyle w:val="63"/>
        <w:tabs>
          <w:tab w:val="left" w:pos="210"/>
        </w:tabs>
        <w:snapToGrid w:val="0"/>
        <w:spacing w:line="520" w:lineRule="exact"/>
        <w:ind w:left="0" w:firstLine="480" w:firstLineChars="200"/>
        <w:rPr>
          <w:rFonts w:hint="eastAsia"/>
          <w:sz w:val="24"/>
        </w:rPr>
      </w:pPr>
      <w:r>
        <w:rPr>
          <w:sz w:val="24"/>
          <w:lang w:val="en"/>
        </w:rPr>
        <w:t>2.中标单位</w:t>
      </w:r>
      <w:r>
        <w:rPr>
          <w:rFonts w:hint="eastAsia"/>
          <w:sz w:val="24"/>
        </w:rPr>
        <w:t>自行承担服务人员办公设备、个人劳保用品、现场工作仪器或装备，以及食宿、办公场地、交通工具等；办公区域需配置特殊作业实训基地及培训设备设施。</w:t>
      </w:r>
    </w:p>
    <w:p w14:paraId="6C9467FA">
      <w:pPr>
        <w:pStyle w:val="63"/>
        <w:tabs>
          <w:tab w:val="left" w:pos="210"/>
        </w:tabs>
        <w:snapToGrid w:val="0"/>
        <w:spacing w:line="520" w:lineRule="exact"/>
        <w:ind w:left="0" w:firstLine="480" w:firstLineChars="200"/>
        <w:rPr>
          <w:rFonts w:hint="eastAsia"/>
          <w:sz w:val="24"/>
        </w:rPr>
      </w:pPr>
      <w:r>
        <w:rPr>
          <w:sz w:val="24"/>
        </w:rPr>
        <w:t>3.</w:t>
      </w:r>
      <w:r>
        <w:rPr>
          <w:rFonts w:hint="eastAsia"/>
          <w:sz w:val="24"/>
        </w:rPr>
        <w:t>针对</w:t>
      </w:r>
      <w:r>
        <w:rPr>
          <w:sz w:val="24"/>
        </w:rPr>
        <w:t>装置停工抢修等</w:t>
      </w:r>
      <w:r>
        <w:rPr>
          <w:rFonts w:hint="eastAsia"/>
          <w:sz w:val="24"/>
        </w:rPr>
        <w:t>重大风险作业项目，应采取智能化的设备，</w:t>
      </w:r>
      <w:r>
        <w:rPr>
          <w:sz w:val="24"/>
        </w:rPr>
        <w:t>将</w:t>
      </w:r>
      <w:r>
        <w:rPr>
          <w:rFonts w:hint="eastAsia"/>
          <w:sz w:val="24"/>
        </w:rPr>
        <w:t>现场图像、声音等安全作业状态进行实时监控</w:t>
      </w:r>
      <w:r>
        <w:rPr>
          <w:sz w:val="24"/>
        </w:rPr>
        <w:t>并</w:t>
      </w:r>
      <w:r>
        <w:rPr>
          <w:rFonts w:hint="eastAsia"/>
          <w:sz w:val="24"/>
        </w:rPr>
        <w:t>录入</w:t>
      </w:r>
      <w:r>
        <w:rPr>
          <w:sz w:val="24"/>
        </w:rPr>
        <w:t>、保存（至少3个月）</w:t>
      </w:r>
      <w:r>
        <w:rPr>
          <w:rFonts w:hint="eastAsia"/>
          <w:sz w:val="24"/>
        </w:rPr>
        <w:t>，确保监管服务的效率和质量</w:t>
      </w:r>
      <w:r>
        <w:rPr>
          <w:sz w:val="24"/>
        </w:rPr>
        <w:t>。</w:t>
      </w:r>
    </w:p>
    <w:p w14:paraId="1465D849">
      <w:pPr>
        <w:pStyle w:val="63"/>
        <w:tabs>
          <w:tab w:val="left" w:pos="210"/>
        </w:tabs>
        <w:snapToGrid w:val="0"/>
        <w:spacing w:line="520" w:lineRule="exact"/>
        <w:ind w:left="0" w:firstLine="482" w:firstLineChars="200"/>
        <w:rPr>
          <w:rFonts w:hint="eastAsia"/>
          <w:b/>
          <w:bCs/>
          <w:sz w:val="24"/>
        </w:rPr>
      </w:pPr>
      <w:r>
        <w:rPr>
          <w:rFonts w:hint="eastAsia"/>
          <w:b/>
          <w:bCs/>
          <w:sz w:val="24"/>
        </w:rPr>
        <w:t>三、项目成果确认方式</w:t>
      </w:r>
    </w:p>
    <w:p w14:paraId="222722BE">
      <w:pPr>
        <w:pStyle w:val="63"/>
        <w:tabs>
          <w:tab w:val="left" w:pos="210"/>
        </w:tabs>
        <w:snapToGrid w:val="0"/>
        <w:spacing w:line="520" w:lineRule="exact"/>
        <w:ind w:left="0" w:firstLine="480" w:firstLineChars="200"/>
        <w:rPr>
          <w:rFonts w:hint="eastAsia"/>
          <w:sz w:val="24"/>
        </w:rPr>
      </w:pPr>
      <w:r>
        <w:rPr>
          <w:rFonts w:hint="eastAsia"/>
          <w:sz w:val="24"/>
        </w:rPr>
        <w:t>以月报、</w:t>
      </w:r>
      <w:r>
        <w:rPr>
          <w:sz w:val="24"/>
        </w:rPr>
        <w:t>季度、</w:t>
      </w:r>
      <w:r>
        <w:rPr>
          <w:rFonts w:hint="eastAsia"/>
          <w:sz w:val="24"/>
        </w:rPr>
        <w:t>年度报告（含半年报告）以及异常报告四种形式，向</w:t>
      </w:r>
      <w:r>
        <w:rPr>
          <w:sz w:val="24"/>
          <w:lang w:val="en"/>
        </w:rPr>
        <w:t>基地</w:t>
      </w:r>
      <w:r>
        <w:rPr>
          <w:rFonts w:hint="eastAsia"/>
          <w:sz w:val="24"/>
        </w:rPr>
        <w:t>管委会提交</w:t>
      </w:r>
      <w:r>
        <w:rPr>
          <w:sz w:val="24"/>
          <w:lang w:val="en"/>
        </w:rPr>
        <w:t>中标方</w:t>
      </w:r>
      <w:r>
        <w:rPr>
          <w:rFonts w:hint="eastAsia"/>
          <w:sz w:val="24"/>
        </w:rPr>
        <w:t>安全监管工作情况，内容包括：</w:t>
      </w:r>
    </w:p>
    <w:p w14:paraId="526C8BAB">
      <w:pPr>
        <w:pStyle w:val="63"/>
        <w:tabs>
          <w:tab w:val="left" w:pos="210"/>
        </w:tabs>
        <w:snapToGrid w:val="0"/>
        <w:spacing w:line="520" w:lineRule="exact"/>
        <w:ind w:left="0" w:firstLine="480" w:firstLineChars="200"/>
        <w:rPr>
          <w:rFonts w:hint="eastAsia"/>
          <w:sz w:val="24"/>
        </w:rPr>
      </w:pPr>
      <w:r>
        <w:rPr>
          <w:sz w:val="24"/>
        </w:rPr>
        <w:t>月</w:t>
      </w:r>
      <w:r>
        <w:rPr>
          <w:rFonts w:hint="eastAsia"/>
          <w:sz w:val="24"/>
        </w:rPr>
        <w:t>报内容：企业作业情况、安全技术核查情况、危险作业分类统计、区域安全巡查情况、隐患发现及整改情况等。</w:t>
      </w:r>
    </w:p>
    <w:p w14:paraId="29370540">
      <w:pPr>
        <w:pStyle w:val="63"/>
        <w:tabs>
          <w:tab w:val="left" w:pos="210"/>
        </w:tabs>
        <w:snapToGrid w:val="0"/>
        <w:spacing w:line="520" w:lineRule="exact"/>
        <w:ind w:left="0" w:firstLine="480" w:firstLineChars="200"/>
        <w:rPr>
          <w:rFonts w:hint="eastAsia"/>
          <w:sz w:val="24"/>
        </w:rPr>
      </w:pPr>
      <w:r>
        <w:rPr>
          <w:sz w:val="24"/>
        </w:rPr>
        <w:t>季</w:t>
      </w:r>
      <w:r>
        <w:rPr>
          <w:rFonts w:hint="eastAsia"/>
          <w:sz w:val="24"/>
        </w:rPr>
        <w:t>报内容：当</w:t>
      </w:r>
      <w:r>
        <w:rPr>
          <w:sz w:val="24"/>
        </w:rPr>
        <w:t>季</w:t>
      </w:r>
      <w:r>
        <w:rPr>
          <w:rFonts w:hint="eastAsia"/>
          <w:sz w:val="24"/>
        </w:rPr>
        <w:t>工作汇总数据统计分析、企业动态信息、当月工作重点、管理建议以及下月重点工作等。</w:t>
      </w:r>
    </w:p>
    <w:p w14:paraId="3ED131D4">
      <w:pPr>
        <w:pStyle w:val="63"/>
        <w:tabs>
          <w:tab w:val="left" w:pos="210"/>
        </w:tabs>
        <w:snapToGrid w:val="0"/>
        <w:spacing w:line="520" w:lineRule="exact"/>
        <w:ind w:left="0" w:firstLine="480" w:firstLineChars="200"/>
        <w:rPr>
          <w:rFonts w:hint="eastAsia"/>
          <w:sz w:val="24"/>
        </w:rPr>
      </w:pPr>
      <w:r>
        <w:rPr>
          <w:rFonts w:hint="eastAsia"/>
          <w:sz w:val="24"/>
        </w:rPr>
        <w:t>年度报告内容：全方位回顾本年度投标人安全监管工作情况、统计分析总结年度工作得失及改进方案、计划下年度工作重点。</w:t>
      </w:r>
    </w:p>
    <w:p w14:paraId="7A717A16">
      <w:pPr>
        <w:pStyle w:val="63"/>
        <w:tabs>
          <w:tab w:val="left" w:pos="210"/>
        </w:tabs>
        <w:snapToGrid w:val="0"/>
        <w:spacing w:line="520" w:lineRule="exact"/>
        <w:ind w:left="0" w:firstLine="480" w:firstLineChars="200"/>
        <w:rPr>
          <w:rFonts w:hint="eastAsia"/>
          <w:sz w:val="24"/>
        </w:rPr>
      </w:pPr>
      <w:r>
        <w:rPr>
          <w:rFonts w:hint="eastAsia"/>
          <w:sz w:val="24"/>
        </w:rPr>
        <w:t>异常报告内容：及时向管委会报告巡查发现的重大安全隐患、拒绝整改等异常情况。</w:t>
      </w:r>
    </w:p>
    <w:p w14:paraId="6E65A9A8">
      <w:pPr>
        <w:pStyle w:val="63"/>
        <w:tabs>
          <w:tab w:val="left" w:pos="210"/>
        </w:tabs>
        <w:snapToGrid w:val="0"/>
        <w:spacing w:line="520" w:lineRule="exact"/>
        <w:ind w:left="0" w:firstLine="480" w:firstLineChars="200"/>
        <w:rPr>
          <w:rFonts w:hint="eastAsia"/>
          <w:sz w:val="24"/>
        </w:rPr>
      </w:pPr>
      <w:r>
        <w:rPr>
          <w:rFonts w:hint="eastAsia"/>
          <w:sz w:val="24"/>
        </w:rPr>
        <w:t>汇报形式</w:t>
      </w:r>
      <w:r>
        <w:rPr>
          <w:sz w:val="24"/>
          <w:lang w:val="en"/>
        </w:rPr>
        <w:t>：</w:t>
      </w:r>
      <w:r>
        <w:rPr>
          <w:rFonts w:hint="eastAsia"/>
          <w:sz w:val="24"/>
        </w:rPr>
        <w:t>建立隐患排查、上报、评估、整改、复查的闭环管理机制，月报、年度报告以及异常报告以word版本、PPT版本（含图片）形式提交相关材料。</w:t>
      </w:r>
    </w:p>
    <w:p w14:paraId="4D2A820C">
      <w:pPr>
        <w:pStyle w:val="63"/>
        <w:tabs>
          <w:tab w:val="left" w:pos="210"/>
        </w:tabs>
        <w:snapToGrid w:val="0"/>
        <w:spacing w:line="520" w:lineRule="exact"/>
        <w:ind w:left="0" w:firstLine="482" w:firstLineChars="200"/>
        <w:rPr>
          <w:rFonts w:hint="eastAsia"/>
          <w:b/>
          <w:bCs/>
          <w:sz w:val="24"/>
          <w:lang w:val="en-US"/>
        </w:rPr>
      </w:pPr>
      <w:r>
        <w:rPr>
          <w:rFonts w:hint="eastAsia"/>
          <w:b/>
          <w:bCs/>
          <w:sz w:val="24"/>
        </w:rPr>
        <w:t>四、</w:t>
      </w:r>
      <w:r>
        <w:rPr>
          <w:rFonts w:hint="eastAsia"/>
          <w:b/>
          <w:bCs/>
          <w:sz w:val="24"/>
          <w:lang w:val="en-US"/>
        </w:rPr>
        <w:t>商务要求</w:t>
      </w:r>
    </w:p>
    <w:p w14:paraId="72CBF57A">
      <w:pPr>
        <w:pStyle w:val="63"/>
        <w:tabs>
          <w:tab w:val="left" w:pos="210"/>
        </w:tabs>
        <w:snapToGrid w:val="0"/>
        <w:spacing w:line="520" w:lineRule="exact"/>
        <w:ind w:left="0" w:firstLine="480" w:firstLineChars="200"/>
        <w:rPr>
          <w:rFonts w:hint="eastAsia"/>
          <w:sz w:val="24"/>
          <w:lang w:val="en-US"/>
        </w:rPr>
      </w:pPr>
      <w:r>
        <w:rPr>
          <w:rFonts w:hint="eastAsia"/>
          <w:sz w:val="24"/>
          <w:lang w:val="en-US"/>
        </w:rPr>
        <w:t>（一）交付（服务）时间、地点和方式</w:t>
      </w:r>
    </w:p>
    <w:p w14:paraId="15953179">
      <w:pPr>
        <w:pStyle w:val="63"/>
        <w:tabs>
          <w:tab w:val="left" w:pos="210"/>
        </w:tabs>
        <w:snapToGrid w:val="0"/>
        <w:spacing w:line="520" w:lineRule="exact"/>
        <w:ind w:left="0" w:firstLine="480" w:firstLineChars="200"/>
        <w:rPr>
          <w:rFonts w:hint="eastAsia"/>
          <w:sz w:val="24"/>
          <w:lang w:val="en-US"/>
        </w:rPr>
      </w:pPr>
      <w:r>
        <w:rPr>
          <w:rFonts w:hint="eastAsia"/>
          <w:sz w:val="24"/>
          <w:lang w:val="en-US"/>
        </w:rPr>
        <w:t>1.服务期限：三年，合同一年一签。</w:t>
      </w:r>
    </w:p>
    <w:p w14:paraId="1797B505">
      <w:pPr>
        <w:pStyle w:val="63"/>
        <w:tabs>
          <w:tab w:val="left" w:pos="210"/>
        </w:tabs>
        <w:snapToGrid w:val="0"/>
        <w:spacing w:line="520" w:lineRule="exact"/>
        <w:ind w:left="0" w:firstLine="480" w:firstLineChars="200"/>
        <w:rPr>
          <w:rFonts w:hint="eastAsia"/>
          <w:sz w:val="24"/>
          <w:lang w:val="en-US"/>
        </w:rPr>
      </w:pPr>
      <w:r>
        <w:rPr>
          <w:rFonts w:hint="eastAsia"/>
          <w:sz w:val="24"/>
          <w:lang w:val="en-US"/>
        </w:rPr>
        <w:t>2.服务地点：</w:t>
      </w:r>
      <w:r>
        <w:rPr>
          <w:rFonts w:hint="eastAsia"/>
          <w:b/>
          <w:bCs/>
          <w:sz w:val="24"/>
          <w:lang w:val="en-US"/>
        </w:rPr>
        <w:t>舟山绿色石化基地内（浙石化、德荣化工、浙优科技、新奥燃气等）</w:t>
      </w:r>
      <w:r>
        <w:rPr>
          <w:rFonts w:hint="eastAsia"/>
          <w:sz w:val="24"/>
          <w:lang w:val="en-US"/>
        </w:rPr>
        <w:t>。</w:t>
      </w:r>
    </w:p>
    <w:p w14:paraId="32082DED">
      <w:pPr>
        <w:pStyle w:val="63"/>
        <w:tabs>
          <w:tab w:val="left" w:pos="210"/>
        </w:tabs>
        <w:snapToGrid w:val="0"/>
        <w:spacing w:line="520" w:lineRule="exact"/>
        <w:ind w:left="0" w:firstLine="480" w:firstLineChars="200"/>
        <w:rPr>
          <w:rFonts w:hint="eastAsia"/>
          <w:sz w:val="24"/>
          <w:lang w:val="en-US"/>
        </w:rPr>
      </w:pPr>
      <w:r>
        <w:rPr>
          <w:rFonts w:hint="eastAsia"/>
          <w:sz w:val="24"/>
          <w:lang w:val="en-US"/>
        </w:rPr>
        <w:t>（二）专利权和保密要求</w:t>
      </w:r>
    </w:p>
    <w:p w14:paraId="7ED69DE8">
      <w:pPr>
        <w:pStyle w:val="63"/>
        <w:tabs>
          <w:tab w:val="left" w:pos="210"/>
        </w:tabs>
        <w:snapToGrid w:val="0"/>
        <w:spacing w:line="520" w:lineRule="exact"/>
        <w:ind w:left="0" w:firstLine="480" w:firstLineChars="200"/>
        <w:rPr>
          <w:rFonts w:hint="eastAsia"/>
          <w:sz w:val="24"/>
          <w:lang w:val="en-US"/>
        </w:rPr>
      </w:pPr>
      <w:r>
        <w:rPr>
          <w:rFonts w:hint="eastAsia"/>
          <w:sz w:val="24"/>
          <w:lang w:val="en-US"/>
        </w:rPr>
        <w:t>投标人应保证采购人在使用该服务或其任何一部分时，不受第三方侵权指控。同时，投标人不得向第三方泄露采购人提供的技术文件等资料。</w:t>
      </w:r>
    </w:p>
    <w:p w14:paraId="0A74D20F">
      <w:pPr>
        <w:pStyle w:val="63"/>
        <w:tabs>
          <w:tab w:val="left" w:pos="210"/>
        </w:tabs>
        <w:snapToGrid w:val="0"/>
        <w:spacing w:line="520" w:lineRule="exact"/>
        <w:ind w:left="0" w:firstLine="480" w:firstLineChars="200"/>
        <w:rPr>
          <w:rFonts w:hint="eastAsia"/>
          <w:sz w:val="24"/>
          <w:lang w:val="en-US"/>
        </w:rPr>
      </w:pPr>
      <w:r>
        <w:rPr>
          <w:rFonts w:hint="eastAsia"/>
          <w:sz w:val="24"/>
          <w:lang w:val="en-US"/>
        </w:rPr>
        <w:t>（三）现场勘察</w:t>
      </w:r>
    </w:p>
    <w:p w14:paraId="3EAB37D5">
      <w:pPr>
        <w:pStyle w:val="63"/>
        <w:tabs>
          <w:tab w:val="left" w:pos="210"/>
        </w:tabs>
        <w:snapToGrid w:val="0"/>
        <w:spacing w:line="520" w:lineRule="exact"/>
        <w:ind w:left="0" w:firstLine="480" w:firstLineChars="200"/>
        <w:rPr>
          <w:rFonts w:hint="eastAsia"/>
          <w:sz w:val="24"/>
          <w:lang w:val="en-US"/>
        </w:rPr>
      </w:pPr>
      <w:r>
        <w:rPr>
          <w:rFonts w:hint="eastAsia"/>
          <w:sz w:val="24"/>
          <w:lang w:val="en-US"/>
        </w:rPr>
        <w:t>本项目不组织统一踏勘，投标人可自行前往现场踏勘，费用自理。</w:t>
      </w:r>
    </w:p>
    <w:p w14:paraId="4989AA90">
      <w:pPr>
        <w:pStyle w:val="63"/>
        <w:tabs>
          <w:tab w:val="left" w:pos="210"/>
        </w:tabs>
        <w:snapToGrid w:val="0"/>
        <w:spacing w:line="520" w:lineRule="exact"/>
        <w:ind w:left="0" w:firstLine="480" w:firstLineChars="200"/>
        <w:rPr>
          <w:rFonts w:hint="eastAsia"/>
          <w:sz w:val="24"/>
          <w:lang w:val="en-US"/>
        </w:rPr>
      </w:pPr>
      <w:r>
        <w:rPr>
          <w:rFonts w:hint="eastAsia"/>
          <w:sz w:val="24"/>
          <w:lang w:val="en-US"/>
        </w:rPr>
        <w:t>（四）付款方式</w:t>
      </w:r>
    </w:p>
    <w:p w14:paraId="41613B64">
      <w:pPr>
        <w:pStyle w:val="63"/>
        <w:tabs>
          <w:tab w:val="left" w:pos="210"/>
        </w:tabs>
        <w:snapToGrid w:val="0"/>
        <w:spacing w:line="520" w:lineRule="exact"/>
        <w:ind w:left="0" w:firstLine="480" w:firstLineChars="200"/>
        <w:rPr>
          <w:rFonts w:hint="eastAsia"/>
          <w:sz w:val="24"/>
          <w:lang w:val="en"/>
        </w:rPr>
      </w:pPr>
      <w:r>
        <w:rPr>
          <w:rFonts w:hint="eastAsia"/>
          <w:sz w:val="24"/>
          <w:lang w:val="en-US"/>
        </w:rPr>
        <w:t>1.合同签订并生效后的30个工作日内，甲方支付乙方合同总额的20% 作为预付款</w:t>
      </w:r>
      <w:r>
        <w:rPr>
          <w:sz w:val="24"/>
          <w:lang w:val="en"/>
        </w:rPr>
        <w:t>。</w:t>
      </w:r>
    </w:p>
    <w:p w14:paraId="4A304671">
      <w:pPr>
        <w:pStyle w:val="63"/>
        <w:tabs>
          <w:tab w:val="left" w:pos="210"/>
        </w:tabs>
        <w:snapToGrid w:val="0"/>
        <w:spacing w:line="520" w:lineRule="exact"/>
        <w:ind w:left="0" w:firstLine="480" w:firstLineChars="200"/>
        <w:rPr>
          <w:rFonts w:hint="eastAsia"/>
          <w:sz w:val="24"/>
          <w:lang w:val="en-US"/>
        </w:rPr>
      </w:pPr>
      <w:r>
        <w:rPr>
          <w:rFonts w:hint="eastAsia"/>
          <w:sz w:val="24"/>
          <w:lang w:val="en-US"/>
        </w:rPr>
        <w:t>2.履行合同每满一个季度，乙方在提交服务成果资料，经甲方审核评定合格后的30个工作日内，甲方支付乙方合同总额的15% 作为进度款。</w:t>
      </w:r>
    </w:p>
    <w:p w14:paraId="390B3218">
      <w:pPr>
        <w:pStyle w:val="63"/>
        <w:tabs>
          <w:tab w:val="left" w:pos="210"/>
        </w:tabs>
        <w:snapToGrid w:val="0"/>
        <w:spacing w:line="520" w:lineRule="exact"/>
        <w:ind w:left="0" w:firstLine="480" w:firstLineChars="200"/>
        <w:rPr>
          <w:rFonts w:hint="eastAsia"/>
          <w:sz w:val="24"/>
          <w:lang w:val="en-US"/>
        </w:rPr>
      </w:pPr>
      <w:r>
        <w:rPr>
          <w:rFonts w:hint="eastAsia"/>
          <w:sz w:val="24"/>
          <w:lang w:val="en-US"/>
        </w:rPr>
        <w:t>3.履行合同满一年，乙方在提交服务成果资料，经甲方审核评定合格后的30个工作日内，甲方支付乙方合同总额剩余的20% 作为尾款。</w:t>
      </w:r>
    </w:p>
    <w:p w14:paraId="7D8DA2C6">
      <w:pPr>
        <w:pStyle w:val="63"/>
        <w:tabs>
          <w:tab w:val="left" w:pos="210"/>
        </w:tabs>
        <w:snapToGrid w:val="0"/>
        <w:spacing w:line="520" w:lineRule="exact"/>
        <w:ind w:left="0" w:firstLine="480" w:firstLineChars="200"/>
        <w:rPr>
          <w:rFonts w:hint="eastAsia"/>
          <w:sz w:val="24"/>
          <w:lang w:val="en-US"/>
        </w:rPr>
      </w:pPr>
      <w:r>
        <w:rPr>
          <w:rFonts w:hint="eastAsia"/>
          <w:sz w:val="24"/>
          <w:lang w:val="en-US"/>
        </w:rPr>
        <w:t>4.甲方支付款项前，乙方需提供相应增值税发票，否则甲方逾期付款不承担违约责任。</w:t>
      </w:r>
    </w:p>
    <w:p w14:paraId="3DAA80E3">
      <w:pPr>
        <w:pStyle w:val="63"/>
        <w:tabs>
          <w:tab w:val="left" w:pos="210"/>
        </w:tabs>
        <w:snapToGrid w:val="0"/>
        <w:spacing w:line="520" w:lineRule="exact"/>
        <w:ind w:left="0" w:firstLine="480" w:firstLineChars="200"/>
        <w:rPr>
          <w:rFonts w:hint="eastAsia"/>
          <w:sz w:val="24"/>
          <w:lang w:val="en-US"/>
        </w:rPr>
      </w:pPr>
      <w:r>
        <w:rPr>
          <w:rFonts w:hint="eastAsia"/>
          <w:sz w:val="24"/>
          <w:lang w:val="en-US"/>
        </w:rPr>
        <w:t>（五）其他</w:t>
      </w:r>
    </w:p>
    <w:p w14:paraId="511F6127">
      <w:pPr>
        <w:pStyle w:val="63"/>
        <w:tabs>
          <w:tab w:val="left" w:pos="210"/>
        </w:tabs>
        <w:snapToGrid w:val="0"/>
        <w:spacing w:line="520" w:lineRule="exact"/>
        <w:ind w:left="0" w:firstLine="480" w:firstLineChars="200"/>
        <w:rPr>
          <w:rFonts w:hint="eastAsia"/>
          <w:sz w:val="24"/>
          <w:lang w:val="en-US"/>
        </w:rPr>
      </w:pPr>
      <w:r>
        <w:rPr>
          <w:rFonts w:hint="eastAsia"/>
          <w:sz w:val="24"/>
          <w:lang w:val="en-US"/>
        </w:rPr>
        <w:t>1.除非合同另有约定，否则在提供服务期间，投标人派遣人员的人身安全由投标人负责。</w:t>
      </w:r>
    </w:p>
    <w:p w14:paraId="3BDEE318">
      <w:pPr>
        <w:pStyle w:val="63"/>
        <w:tabs>
          <w:tab w:val="left" w:pos="210"/>
        </w:tabs>
        <w:snapToGrid w:val="0"/>
        <w:spacing w:line="520" w:lineRule="exact"/>
        <w:ind w:left="0" w:firstLine="480" w:firstLineChars="200"/>
        <w:rPr>
          <w:rFonts w:hint="eastAsia"/>
          <w:sz w:val="24"/>
          <w:lang w:val="en-US"/>
        </w:rPr>
      </w:pPr>
      <w:r>
        <w:rPr>
          <w:rFonts w:hint="eastAsia"/>
          <w:sz w:val="24"/>
          <w:lang w:val="en-US"/>
        </w:rPr>
        <w:t>2.本次投标报价包括完成本项目所需的所有费用，包含但不限与专家现场服务费、人员交通食宿差旅费、相关报告和课件的编制费、评估费用、利润、税金等，以及政策性文件规定及合同包含的所有风险、责任等各项应有费用及其他本项目可能发生的所有费用。</w:t>
      </w:r>
    </w:p>
    <w:p w14:paraId="3872E464">
      <w:pPr>
        <w:pStyle w:val="63"/>
        <w:tabs>
          <w:tab w:val="left" w:pos="210"/>
        </w:tabs>
        <w:snapToGrid w:val="0"/>
        <w:spacing w:line="360" w:lineRule="auto"/>
        <w:ind w:left="0" w:firstLine="480" w:firstLineChars="200"/>
        <w:rPr>
          <w:rFonts w:hint="eastAsia" w:asciiTheme="minorEastAsia" w:hAnsiTheme="minorEastAsia" w:cstheme="minorEastAsia"/>
          <w:sz w:val="24"/>
        </w:rPr>
      </w:pPr>
      <w:r>
        <w:rPr>
          <w:rFonts w:hint="eastAsia" w:asciiTheme="minorEastAsia" w:hAnsiTheme="minorEastAsia" w:cstheme="minorEastAsia"/>
          <w:sz w:val="24"/>
        </w:rPr>
        <w:br w:type="page"/>
      </w:r>
    </w:p>
    <w:p w14:paraId="2AB09471">
      <w:pPr>
        <w:spacing w:line="360" w:lineRule="exact"/>
        <w:jc w:val="center"/>
        <w:rPr>
          <w:rFonts w:hint="eastAsia" w:ascii="仿宋_GB2312" w:hAnsi="宋体" w:eastAsia="仿宋_GB2312" w:cs="Times New Roman"/>
          <w:b/>
          <w:szCs w:val="21"/>
        </w:rPr>
      </w:pPr>
      <w:r>
        <w:rPr>
          <w:rFonts w:hint="eastAsia" w:ascii="仿宋_GB2312" w:eastAsia="仿宋_GB2312"/>
          <w:b/>
          <w:sz w:val="28"/>
          <w:szCs w:val="28"/>
        </w:rPr>
        <w:t xml:space="preserve">第四部分   </w:t>
      </w:r>
      <w:bookmarkStart w:id="28" w:name="_Toc184308061"/>
      <w:bookmarkEnd w:id="28"/>
      <w:bookmarkStart w:id="29" w:name="_Toc184313281"/>
      <w:bookmarkEnd w:id="29"/>
      <w:bookmarkStart w:id="30" w:name="_Toc184312129"/>
      <w:bookmarkEnd w:id="30"/>
      <w:bookmarkStart w:id="31" w:name="_Toc184312083"/>
      <w:bookmarkEnd w:id="31"/>
      <w:bookmarkStart w:id="32" w:name="_Toc184313276"/>
      <w:bookmarkEnd w:id="32"/>
      <w:bookmarkStart w:id="33" w:name="_Toc184308104"/>
      <w:bookmarkEnd w:id="33"/>
      <w:bookmarkStart w:id="34" w:name="_Toc184312114"/>
      <w:bookmarkEnd w:id="34"/>
      <w:bookmarkStart w:id="35" w:name="_Toc184310313"/>
      <w:bookmarkEnd w:id="35"/>
      <w:bookmarkStart w:id="36" w:name="_Toc184310309"/>
      <w:bookmarkEnd w:id="36"/>
      <w:bookmarkStart w:id="37" w:name="_Toc184314428"/>
      <w:bookmarkEnd w:id="37"/>
      <w:bookmarkStart w:id="38" w:name="_Toc184310283"/>
      <w:bookmarkEnd w:id="38"/>
      <w:bookmarkStart w:id="39" w:name="_Toc184308100"/>
      <w:bookmarkEnd w:id="39"/>
      <w:bookmarkStart w:id="40" w:name="_Toc184313277"/>
      <w:bookmarkEnd w:id="40"/>
      <w:bookmarkStart w:id="41" w:name="_Toc184314482"/>
      <w:bookmarkEnd w:id="41"/>
      <w:bookmarkStart w:id="42" w:name="_Toc184312137"/>
      <w:bookmarkEnd w:id="42"/>
      <w:bookmarkStart w:id="43" w:name="_Toc184314469"/>
      <w:bookmarkEnd w:id="43"/>
      <w:bookmarkStart w:id="44" w:name="_Toc184308094"/>
      <w:bookmarkEnd w:id="44"/>
      <w:bookmarkStart w:id="45" w:name="_Toc184313247"/>
      <w:bookmarkEnd w:id="45"/>
      <w:bookmarkStart w:id="46" w:name="_Toc184314451"/>
      <w:bookmarkEnd w:id="46"/>
      <w:bookmarkStart w:id="47" w:name="_Toc184313292"/>
      <w:bookmarkEnd w:id="47"/>
      <w:bookmarkStart w:id="48" w:name="_Toc184310320"/>
      <w:bookmarkEnd w:id="48"/>
      <w:bookmarkStart w:id="49" w:name="_Toc184313243"/>
      <w:bookmarkEnd w:id="49"/>
      <w:bookmarkStart w:id="50" w:name="_Toc184308095"/>
      <w:bookmarkEnd w:id="50"/>
      <w:bookmarkStart w:id="51" w:name="_Toc184308047"/>
      <w:bookmarkEnd w:id="51"/>
      <w:bookmarkStart w:id="52" w:name="_Toc184313242"/>
      <w:bookmarkEnd w:id="52"/>
      <w:bookmarkStart w:id="53" w:name="_Toc184312139"/>
      <w:bookmarkEnd w:id="53"/>
      <w:bookmarkStart w:id="54" w:name="_Toc184312096"/>
      <w:bookmarkEnd w:id="54"/>
      <w:bookmarkStart w:id="55" w:name="_Toc184313270"/>
      <w:bookmarkEnd w:id="55"/>
      <w:bookmarkStart w:id="56" w:name="_Toc184312093"/>
      <w:bookmarkEnd w:id="56"/>
      <w:bookmarkStart w:id="57" w:name="_Toc184313240"/>
      <w:bookmarkEnd w:id="57"/>
      <w:bookmarkStart w:id="58" w:name="_Toc184312081"/>
      <w:bookmarkEnd w:id="58"/>
      <w:bookmarkStart w:id="59" w:name="_Toc184313295"/>
      <w:bookmarkEnd w:id="59"/>
      <w:bookmarkStart w:id="60" w:name="_Toc184310306"/>
      <w:bookmarkEnd w:id="60"/>
      <w:bookmarkStart w:id="61" w:name="_Toc184312099"/>
      <w:bookmarkEnd w:id="61"/>
      <w:bookmarkStart w:id="62" w:name="_Toc184314430"/>
      <w:bookmarkEnd w:id="62"/>
      <w:bookmarkStart w:id="63" w:name="_Toc184314479"/>
      <w:bookmarkEnd w:id="63"/>
      <w:bookmarkStart w:id="64" w:name="_Toc184313278"/>
      <w:bookmarkEnd w:id="64"/>
      <w:bookmarkStart w:id="65" w:name="_Toc184312111"/>
      <w:bookmarkEnd w:id="65"/>
      <w:bookmarkStart w:id="66" w:name="_Toc184310327"/>
      <w:bookmarkEnd w:id="66"/>
      <w:bookmarkStart w:id="67" w:name="_Toc184314468"/>
      <w:bookmarkEnd w:id="67"/>
      <w:bookmarkStart w:id="68" w:name="_Toc184308078"/>
      <w:bookmarkEnd w:id="68"/>
      <w:bookmarkStart w:id="69" w:name="_Toc184310297"/>
      <w:bookmarkEnd w:id="69"/>
      <w:bookmarkStart w:id="70" w:name="_Toc184310272"/>
      <w:bookmarkEnd w:id="70"/>
      <w:bookmarkStart w:id="71" w:name="_Toc184308076"/>
      <w:bookmarkEnd w:id="71"/>
      <w:bookmarkStart w:id="72" w:name="_Toc184313293"/>
      <w:bookmarkEnd w:id="72"/>
      <w:bookmarkStart w:id="73" w:name="_Toc184313238"/>
      <w:bookmarkEnd w:id="73"/>
      <w:bookmarkStart w:id="74" w:name="_Toc184314480"/>
      <w:bookmarkEnd w:id="74"/>
      <w:bookmarkStart w:id="75" w:name="_Toc184310332"/>
      <w:bookmarkEnd w:id="75"/>
      <w:bookmarkStart w:id="76" w:name="_Toc184313284"/>
      <w:bookmarkEnd w:id="76"/>
      <w:bookmarkStart w:id="77" w:name="_Toc184313309"/>
      <w:bookmarkEnd w:id="77"/>
      <w:bookmarkStart w:id="78" w:name="_Toc184310273"/>
      <w:bookmarkEnd w:id="78"/>
      <w:bookmarkStart w:id="79" w:name="_Toc184312102"/>
      <w:bookmarkEnd w:id="79"/>
      <w:bookmarkStart w:id="80" w:name="_Toc184314474"/>
      <w:bookmarkEnd w:id="80"/>
      <w:bookmarkStart w:id="81" w:name="_Toc184308106"/>
      <w:bookmarkEnd w:id="81"/>
      <w:bookmarkStart w:id="82" w:name="_Toc184314459"/>
      <w:bookmarkEnd w:id="82"/>
      <w:bookmarkStart w:id="83" w:name="_Toc184310324"/>
      <w:bookmarkEnd w:id="83"/>
      <w:bookmarkStart w:id="84" w:name="_Toc184313262"/>
      <w:bookmarkEnd w:id="84"/>
      <w:bookmarkStart w:id="85" w:name="_Toc184312128"/>
      <w:bookmarkEnd w:id="85"/>
      <w:bookmarkStart w:id="86" w:name="_Toc184313257"/>
      <w:bookmarkEnd w:id="86"/>
      <w:bookmarkStart w:id="87" w:name="_Toc184314417"/>
      <w:bookmarkEnd w:id="87"/>
      <w:bookmarkStart w:id="88" w:name="_Toc184314425"/>
      <w:bookmarkEnd w:id="88"/>
      <w:bookmarkStart w:id="89" w:name="_Toc184312097"/>
      <w:bookmarkEnd w:id="89"/>
      <w:bookmarkStart w:id="90" w:name="_Toc184314431"/>
      <w:bookmarkEnd w:id="90"/>
      <w:bookmarkStart w:id="91" w:name="_Toc184314435"/>
      <w:bookmarkEnd w:id="91"/>
      <w:bookmarkStart w:id="92" w:name="_Toc184313260"/>
      <w:bookmarkEnd w:id="92"/>
      <w:bookmarkStart w:id="93" w:name="_Toc184312105"/>
      <w:bookmarkEnd w:id="93"/>
      <w:bookmarkStart w:id="94" w:name="_Toc184310285"/>
      <w:bookmarkEnd w:id="94"/>
      <w:bookmarkStart w:id="95" w:name="_Toc184310322"/>
      <w:bookmarkEnd w:id="95"/>
      <w:bookmarkStart w:id="96" w:name="_Toc184314465"/>
      <w:bookmarkEnd w:id="96"/>
      <w:bookmarkStart w:id="97" w:name="_Toc184308066"/>
      <w:bookmarkEnd w:id="97"/>
      <w:bookmarkStart w:id="98" w:name="_Toc184308086"/>
      <w:bookmarkEnd w:id="98"/>
      <w:bookmarkStart w:id="99" w:name="_Toc184314447"/>
      <w:bookmarkEnd w:id="99"/>
      <w:bookmarkStart w:id="100" w:name="_Toc184310279"/>
      <w:bookmarkEnd w:id="100"/>
      <w:bookmarkStart w:id="101" w:name="_Toc184308085"/>
      <w:bookmarkEnd w:id="101"/>
      <w:bookmarkStart w:id="102" w:name="_Toc184312126"/>
      <w:bookmarkEnd w:id="102"/>
      <w:bookmarkStart w:id="103" w:name="_Toc184308068"/>
      <w:bookmarkEnd w:id="103"/>
      <w:bookmarkStart w:id="104" w:name="_Toc184308062"/>
      <w:bookmarkEnd w:id="104"/>
      <w:bookmarkStart w:id="105" w:name="_Toc184313271"/>
      <w:bookmarkEnd w:id="105"/>
      <w:bookmarkStart w:id="106" w:name="_Toc184310342"/>
      <w:bookmarkEnd w:id="106"/>
      <w:bookmarkStart w:id="107" w:name="_Toc184308054"/>
      <w:bookmarkEnd w:id="107"/>
      <w:bookmarkStart w:id="108" w:name="_Toc184308075"/>
      <w:bookmarkEnd w:id="108"/>
      <w:bookmarkStart w:id="109" w:name="_Toc184313289"/>
      <w:bookmarkEnd w:id="109"/>
      <w:bookmarkStart w:id="110" w:name="_Toc184313297"/>
      <w:bookmarkEnd w:id="110"/>
      <w:bookmarkStart w:id="111" w:name="_Toc184312071"/>
      <w:bookmarkEnd w:id="111"/>
      <w:bookmarkStart w:id="112" w:name="_Toc184312072"/>
      <w:bookmarkEnd w:id="112"/>
      <w:bookmarkStart w:id="113" w:name="_Toc184312086"/>
      <w:bookmarkEnd w:id="113"/>
      <w:bookmarkStart w:id="114" w:name="_Toc184312138"/>
      <w:bookmarkEnd w:id="114"/>
      <w:bookmarkStart w:id="115" w:name="_Toc184313248"/>
      <w:bookmarkEnd w:id="115"/>
      <w:bookmarkStart w:id="116" w:name="_Toc184310321"/>
      <w:bookmarkEnd w:id="116"/>
      <w:bookmarkStart w:id="117" w:name="_Toc184310325"/>
      <w:bookmarkEnd w:id="117"/>
      <w:bookmarkStart w:id="118" w:name="_Toc184310293"/>
      <w:bookmarkEnd w:id="118"/>
      <w:bookmarkStart w:id="119" w:name="_Toc184314418"/>
      <w:bookmarkEnd w:id="119"/>
      <w:bookmarkStart w:id="120" w:name="_Toc184310308"/>
      <w:bookmarkEnd w:id="120"/>
      <w:bookmarkStart w:id="121" w:name="_Toc184308101"/>
      <w:bookmarkEnd w:id="121"/>
      <w:bookmarkStart w:id="122" w:name="_Toc184310289"/>
      <w:bookmarkEnd w:id="122"/>
      <w:bookmarkStart w:id="123" w:name="_Toc184314414"/>
      <w:bookmarkEnd w:id="123"/>
      <w:bookmarkStart w:id="124" w:name="_Toc184314421"/>
      <w:bookmarkEnd w:id="124"/>
      <w:bookmarkStart w:id="125" w:name="_Toc184308083"/>
      <w:bookmarkEnd w:id="125"/>
      <w:bookmarkStart w:id="126" w:name="_Toc184310343"/>
      <w:bookmarkEnd w:id="126"/>
      <w:bookmarkStart w:id="127" w:name="_Toc184310275"/>
      <w:bookmarkEnd w:id="127"/>
      <w:bookmarkStart w:id="128" w:name="_Toc184312115"/>
      <w:bookmarkEnd w:id="128"/>
      <w:bookmarkStart w:id="129" w:name="_Toc184313304"/>
      <w:bookmarkEnd w:id="129"/>
      <w:bookmarkStart w:id="130" w:name="_Toc184310276"/>
      <w:bookmarkEnd w:id="130"/>
      <w:bookmarkStart w:id="131" w:name="_Toc184312076"/>
      <w:bookmarkEnd w:id="131"/>
      <w:bookmarkStart w:id="132" w:name="_Toc184312098"/>
      <w:bookmarkEnd w:id="132"/>
      <w:bookmarkStart w:id="133" w:name="_Toc184310287"/>
      <w:bookmarkEnd w:id="133"/>
      <w:bookmarkStart w:id="134" w:name="_Toc184313244"/>
      <w:bookmarkEnd w:id="134"/>
      <w:bookmarkStart w:id="135" w:name="_Toc184310299"/>
      <w:bookmarkEnd w:id="135"/>
      <w:bookmarkStart w:id="136" w:name="_Toc184308058"/>
      <w:bookmarkEnd w:id="136"/>
      <w:bookmarkStart w:id="137" w:name="_Toc184308037"/>
      <w:bookmarkEnd w:id="137"/>
      <w:bookmarkStart w:id="138" w:name="_Toc184308056"/>
      <w:bookmarkEnd w:id="138"/>
      <w:bookmarkStart w:id="139" w:name="_Toc184313300"/>
      <w:bookmarkEnd w:id="139"/>
      <w:bookmarkStart w:id="140" w:name="_Toc184308059"/>
      <w:bookmarkEnd w:id="140"/>
      <w:bookmarkStart w:id="141" w:name="_Toc184314476"/>
      <w:bookmarkEnd w:id="141"/>
      <w:bookmarkStart w:id="142" w:name="_Toc184313307"/>
      <w:bookmarkEnd w:id="142"/>
      <w:bookmarkStart w:id="143" w:name="_Toc184313265"/>
      <w:bookmarkEnd w:id="143"/>
      <w:bookmarkStart w:id="144" w:name="_Toc184312075"/>
      <w:bookmarkEnd w:id="144"/>
      <w:bookmarkStart w:id="145" w:name="_Toc184313275"/>
      <w:bookmarkEnd w:id="145"/>
      <w:bookmarkStart w:id="146" w:name="_Toc184308036"/>
      <w:bookmarkEnd w:id="146"/>
      <w:bookmarkStart w:id="147" w:name="_Toc184308074"/>
      <w:bookmarkEnd w:id="147"/>
      <w:bookmarkStart w:id="148" w:name="_Toc184310312"/>
      <w:bookmarkEnd w:id="148"/>
      <w:bookmarkStart w:id="149" w:name="_Toc184314452"/>
      <w:bookmarkEnd w:id="149"/>
      <w:bookmarkStart w:id="150" w:name="_Toc184314440"/>
      <w:bookmarkEnd w:id="150"/>
      <w:bookmarkStart w:id="151" w:name="_Toc184313283"/>
      <w:bookmarkEnd w:id="151"/>
      <w:bookmarkStart w:id="152" w:name="_Toc184312078"/>
      <w:bookmarkEnd w:id="152"/>
      <w:bookmarkStart w:id="153" w:name="_Toc184314437"/>
      <w:bookmarkEnd w:id="153"/>
      <w:bookmarkStart w:id="154" w:name="_Toc184308060"/>
      <w:bookmarkEnd w:id="154"/>
      <w:bookmarkStart w:id="155" w:name="_Toc184308079"/>
      <w:bookmarkEnd w:id="155"/>
      <w:bookmarkStart w:id="156" w:name="_Toc184312087"/>
      <w:bookmarkEnd w:id="156"/>
      <w:bookmarkStart w:id="157" w:name="_Toc184313298"/>
      <w:bookmarkEnd w:id="157"/>
      <w:bookmarkStart w:id="158" w:name="_Toc184312121"/>
      <w:bookmarkEnd w:id="158"/>
      <w:bookmarkStart w:id="159" w:name="_Toc184314442"/>
      <w:bookmarkEnd w:id="159"/>
      <w:bookmarkStart w:id="160" w:name="_Toc184313294"/>
      <w:bookmarkEnd w:id="160"/>
      <w:bookmarkStart w:id="161" w:name="_Toc184308048"/>
      <w:bookmarkEnd w:id="161"/>
      <w:bookmarkStart w:id="162" w:name="_Toc184310298"/>
      <w:bookmarkEnd w:id="162"/>
      <w:bookmarkStart w:id="163" w:name="_Toc184314444"/>
      <w:bookmarkEnd w:id="163"/>
      <w:bookmarkStart w:id="164" w:name="_Toc184308080"/>
      <w:bookmarkEnd w:id="164"/>
      <w:bookmarkStart w:id="165" w:name="_Toc184310304"/>
      <w:bookmarkEnd w:id="165"/>
      <w:bookmarkStart w:id="166" w:name="_Toc184313273"/>
      <w:bookmarkEnd w:id="166"/>
      <w:bookmarkStart w:id="167" w:name="_Toc184308065"/>
      <w:bookmarkEnd w:id="167"/>
      <w:bookmarkStart w:id="168" w:name="_Toc184310316"/>
      <w:bookmarkEnd w:id="168"/>
      <w:bookmarkStart w:id="169" w:name="_Toc184313267"/>
      <w:bookmarkEnd w:id="169"/>
      <w:bookmarkStart w:id="170" w:name="_Toc184308042"/>
      <w:bookmarkEnd w:id="170"/>
      <w:bookmarkStart w:id="171" w:name="_Toc184308084"/>
      <w:bookmarkEnd w:id="171"/>
      <w:bookmarkStart w:id="172" w:name="_Toc184312079"/>
      <w:bookmarkEnd w:id="172"/>
      <w:bookmarkStart w:id="173" w:name="_Toc184312117"/>
      <w:bookmarkEnd w:id="173"/>
      <w:bookmarkStart w:id="174" w:name="_Toc184314445"/>
      <w:bookmarkEnd w:id="174"/>
      <w:bookmarkStart w:id="175" w:name="_Toc184312120"/>
      <w:bookmarkEnd w:id="175"/>
      <w:bookmarkStart w:id="176" w:name="_Toc184308044"/>
      <w:bookmarkEnd w:id="176"/>
      <w:bookmarkStart w:id="177" w:name="_Toc184314422"/>
      <w:bookmarkEnd w:id="177"/>
      <w:bookmarkStart w:id="178" w:name="_Toc184310335"/>
      <w:bookmarkEnd w:id="178"/>
      <w:bookmarkStart w:id="179" w:name="_Toc184308098"/>
      <w:bookmarkEnd w:id="179"/>
      <w:bookmarkStart w:id="180" w:name="_Toc184310310"/>
      <w:bookmarkEnd w:id="180"/>
      <w:bookmarkStart w:id="181" w:name="_Toc184314470"/>
      <w:bookmarkEnd w:id="181"/>
      <w:bookmarkStart w:id="182" w:name="_Toc184308092"/>
      <w:bookmarkEnd w:id="182"/>
      <w:bookmarkStart w:id="183" w:name="_Toc184312110"/>
      <w:bookmarkEnd w:id="183"/>
      <w:bookmarkStart w:id="184" w:name="_Toc184310323"/>
      <w:bookmarkEnd w:id="184"/>
      <w:bookmarkStart w:id="185" w:name="_Toc184308046"/>
      <w:bookmarkEnd w:id="185"/>
      <w:bookmarkStart w:id="186" w:name="_Toc184312089"/>
      <w:bookmarkEnd w:id="186"/>
      <w:bookmarkStart w:id="187" w:name="_Toc184313272"/>
      <w:bookmarkEnd w:id="187"/>
      <w:bookmarkStart w:id="188" w:name="_Toc184313259"/>
      <w:bookmarkEnd w:id="188"/>
      <w:bookmarkStart w:id="189" w:name="_Toc184308041"/>
      <w:bookmarkEnd w:id="189"/>
      <w:bookmarkStart w:id="190" w:name="_Toc184310341"/>
      <w:bookmarkEnd w:id="190"/>
      <w:bookmarkStart w:id="191" w:name="_Toc184310303"/>
      <w:bookmarkEnd w:id="191"/>
      <w:bookmarkStart w:id="192" w:name="_Toc184314462"/>
      <w:bookmarkEnd w:id="192"/>
      <w:bookmarkStart w:id="193" w:name="_Toc184308064"/>
      <w:bookmarkEnd w:id="193"/>
      <w:bookmarkStart w:id="194" w:name="_Toc184312119"/>
      <w:bookmarkEnd w:id="194"/>
      <w:bookmarkStart w:id="195" w:name="_Toc184313279"/>
      <w:bookmarkEnd w:id="195"/>
      <w:bookmarkStart w:id="196" w:name="_Toc184310318"/>
      <w:bookmarkEnd w:id="196"/>
      <w:bookmarkStart w:id="197" w:name="_Toc184308077"/>
      <w:bookmarkEnd w:id="197"/>
      <w:bookmarkStart w:id="198" w:name="_Toc184314449"/>
      <w:bookmarkEnd w:id="198"/>
      <w:bookmarkStart w:id="199" w:name="_Toc184308070"/>
      <w:bookmarkEnd w:id="199"/>
      <w:bookmarkStart w:id="200" w:name="_Toc184310344"/>
      <w:bookmarkEnd w:id="200"/>
      <w:bookmarkStart w:id="201" w:name="_Toc184312091"/>
      <w:bookmarkEnd w:id="201"/>
      <w:bookmarkStart w:id="202" w:name="_Toc184310329"/>
      <w:bookmarkEnd w:id="202"/>
      <w:bookmarkStart w:id="203" w:name="_Toc184312085"/>
      <w:bookmarkEnd w:id="203"/>
      <w:bookmarkStart w:id="204" w:name="_Toc184313291"/>
      <w:bookmarkEnd w:id="204"/>
      <w:bookmarkStart w:id="205" w:name="_Toc184314424"/>
      <w:bookmarkEnd w:id="205"/>
      <w:bookmarkStart w:id="206" w:name="_Toc184314441"/>
      <w:bookmarkEnd w:id="206"/>
      <w:bookmarkStart w:id="207" w:name="_Toc184310301"/>
      <w:bookmarkEnd w:id="207"/>
      <w:bookmarkStart w:id="208" w:name="_Toc184313286"/>
      <w:bookmarkEnd w:id="208"/>
      <w:bookmarkStart w:id="209" w:name="_Toc184312133"/>
      <w:bookmarkEnd w:id="209"/>
      <w:bookmarkStart w:id="210" w:name="_Toc184312135"/>
      <w:bookmarkEnd w:id="210"/>
      <w:bookmarkStart w:id="211" w:name="_Toc184308067"/>
      <w:bookmarkEnd w:id="211"/>
      <w:bookmarkStart w:id="212" w:name="_Toc184313306"/>
      <w:bookmarkEnd w:id="212"/>
      <w:bookmarkStart w:id="213" w:name="_Toc184308069"/>
      <w:bookmarkEnd w:id="213"/>
      <w:bookmarkStart w:id="214" w:name="_Toc184308038"/>
      <w:bookmarkEnd w:id="214"/>
      <w:bookmarkStart w:id="215" w:name="_Toc184308040"/>
      <w:bookmarkEnd w:id="215"/>
      <w:bookmarkStart w:id="216" w:name="_Toc184314413"/>
      <w:bookmarkEnd w:id="216"/>
      <w:bookmarkStart w:id="217" w:name="_Toc184312125"/>
      <w:bookmarkEnd w:id="217"/>
      <w:bookmarkStart w:id="218" w:name="_Toc184310314"/>
      <w:bookmarkEnd w:id="218"/>
      <w:bookmarkStart w:id="219" w:name="_Toc184310300"/>
      <w:bookmarkEnd w:id="219"/>
      <w:bookmarkStart w:id="220" w:name="_Toc184310319"/>
      <w:bookmarkEnd w:id="220"/>
      <w:bookmarkStart w:id="221" w:name="_Toc184308107"/>
      <w:bookmarkEnd w:id="221"/>
      <w:bookmarkStart w:id="222" w:name="_Toc184313274"/>
      <w:bookmarkEnd w:id="222"/>
      <w:bookmarkStart w:id="223" w:name="_Toc184314438"/>
      <w:bookmarkEnd w:id="223"/>
      <w:bookmarkStart w:id="224" w:name="_Toc184314439"/>
      <w:bookmarkEnd w:id="224"/>
      <w:bookmarkStart w:id="225" w:name="_Toc184314410"/>
      <w:bookmarkEnd w:id="225"/>
      <w:bookmarkStart w:id="226" w:name="_Toc184313290"/>
      <w:bookmarkEnd w:id="226"/>
      <w:bookmarkStart w:id="227" w:name="_Toc184310305"/>
      <w:bookmarkEnd w:id="227"/>
      <w:bookmarkStart w:id="228" w:name="_Toc184308096"/>
      <w:bookmarkEnd w:id="228"/>
      <w:bookmarkStart w:id="229" w:name="_Toc184313255"/>
      <w:bookmarkEnd w:id="229"/>
      <w:bookmarkStart w:id="230" w:name="_Toc184314436"/>
      <w:bookmarkEnd w:id="230"/>
      <w:bookmarkStart w:id="231" w:name="_Toc184313250"/>
      <w:bookmarkEnd w:id="231"/>
      <w:bookmarkStart w:id="232" w:name="_Toc184313285"/>
      <w:bookmarkEnd w:id="232"/>
      <w:bookmarkStart w:id="233" w:name="_Toc184312106"/>
      <w:bookmarkEnd w:id="233"/>
      <w:bookmarkStart w:id="234" w:name="_Toc184313239"/>
      <w:bookmarkEnd w:id="234"/>
      <w:bookmarkStart w:id="235" w:name="_Toc184310331"/>
      <w:bookmarkEnd w:id="235"/>
      <w:bookmarkStart w:id="236" w:name="_Toc184308093"/>
      <w:bookmarkEnd w:id="236"/>
      <w:bookmarkStart w:id="237" w:name="_Toc184308081"/>
      <w:bookmarkEnd w:id="237"/>
      <w:bookmarkStart w:id="238" w:name="_Toc184312074"/>
      <w:bookmarkEnd w:id="238"/>
      <w:bookmarkStart w:id="239" w:name="_Toc184314453"/>
      <w:bookmarkEnd w:id="239"/>
      <w:bookmarkStart w:id="240" w:name="_Toc184308055"/>
      <w:bookmarkEnd w:id="240"/>
      <w:bookmarkStart w:id="241" w:name="_Toc184313287"/>
      <w:bookmarkEnd w:id="241"/>
      <w:bookmarkStart w:id="242" w:name="_Toc184313282"/>
      <w:bookmarkEnd w:id="242"/>
      <w:bookmarkStart w:id="243" w:name="_Toc184308043"/>
      <w:bookmarkEnd w:id="243"/>
      <w:bookmarkStart w:id="244" w:name="_Toc184310286"/>
      <w:bookmarkEnd w:id="244"/>
      <w:bookmarkStart w:id="245" w:name="_Toc184308057"/>
      <w:bookmarkEnd w:id="245"/>
      <w:bookmarkStart w:id="246" w:name="_Toc184308073"/>
      <w:bookmarkEnd w:id="246"/>
      <w:bookmarkStart w:id="247" w:name="_Toc184308082"/>
      <w:bookmarkEnd w:id="247"/>
      <w:bookmarkStart w:id="248" w:name="_Toc184314419"/>
      <w:bookmarkEnd w:id="248"/>
      <w:bookmarkStart w:id="249" w:name="_Toc184314433"/>
      <w:bookmarkEnd w:id="249"/>
      <w:bookmarkStart w:id="250" w:name="_Toc184310280"/>
      <w:bookmarkEnd w:id="250"/>
      <w:bookmarkStart w:id="251" w:name="_Toc184310278"/>
      <w:bookmarkEnd w:id="251"/>
      <w:bookmarkStart w:id="252" w:name="_Toc184312123"/>
      <w:bookmarkEnd w:id="252"/>
      <w:bookmarkStart w:id="253" w:name="_Toc184310295"/>
      <w:bookmarkEnd w:id="253"/>
      <w:bookmarkStart w:id="254" w:name="_Toc184312127"/>
      <w:bookmarkEnd w:id="254"/>
      <w:bookmarkStart w:id="255" w:name="_Toc184314432"/>
      <w:bookmarkEnd w:id="255"/>
      <w:bookmarkStart w:id="256" w:name="_Toc184314471"/>
      <w:bookmarkEnd w:id="256"/>
      <w:bookmarkStart w:id="257" w:name="_Toc184312103"/>
      <w:bookmarkEnd w:id="257"/>
      <w:bookmarkStart w:id="258" w:name="_Toc184314411"/>
      <w:bookmarkEnd w:id="258"/>
      <w:bookmarkStart w:id="259" w:name="_Toc184312134"/>
      <w:bookmarkEnd w:id="259"/>
      <w:bookmarkStart w:id="260" w:name="_Toc184313256"/>
      <w:bookmarkEnd w:id="260"/>
      <w:bookmarkStart w:id="261" w:name="_Toc184312090"/>
      <w:bookmarkEnd w:id="261"/>
      <w:bookmarkStart w:id="262" w:name="_Toc184312094"/>
      <w:bookmarkEnd w:id="262"/>
      <w:bookmarkStart w:id="263" w:name="_Toc184314450"/>
      <w:bookmarkEnd w:id="263"/>
      <w:bookmarkStart w:id="264" w:name="_Toc184313296"/>
      <w:bookmarkEnd w:id="264"/>
      <w:bookmarkStart w:id="265" w:name="_Toc184308102"/>
      <w:bookmarkEnd w:id="265"/>
      <w:bookmarkStart w:id="266" w:name="_Toc184310302"/>
      <w:bookmarkEnd w:id="266"/>
      <w:bookmarkStart w:id="267" w:name="_Toc184310328"/>
      <w:bookmarkEnd w:id="267"/>
      <w:bookmarkStart w:id="268" w:name="_Toc184310334"/>
      <w:bookmarkEnd w:id="268"/>
      <w:bookmarkStart w:id="269" w:name="_Toc184313252"/>
      <w:bookmarkEnd w:id="269"/>
      <w:bookmarkStart w:id="270" w:name="_Toc184310307"/>
      <w:bookmarkEnd w:id="270"/>
      <w:bookmarkStart w:id="271" w:name="_Toc184314427"/>
      <w:bookmarkEnd w:id="271"/>
      <w:bookmarkStart w:id="272" w:name="_Toc184312084"/>
      <w:bookmarkEnd w:id="272"/>
      <w:bookmarkStart w:id="273" w:name="_Toc184314475"/>
      <w:bookmarkEnd w:id="273"/>
      <w:bookmarkStart w:id="274" w:name="_Toc184313251"/>
      <w:bookmarkEnd w:id="274"/>
      <w:bookmarkStart w:id="275" w:name="_Toc184313266"/>
      <w:bookmarkEnd w:id="275"/>
      <w:bookmarkStart w:id="276" w:name="_Toc184314461"/>
      <w:bookmarkEnd w:id="276"/>
      <w:bookmarkStart w:id="277" w:name="_Toc184310282"/>
      <w:bookmarkEnd w:id="277"/>
      <w:bookmarkStart w:id="278" w:name="_Toc184310337"/>
      <w:bookmarkEnd w:id="278"/>
      <w:bookmarkStart w:id="279" w:name="_Toc184313299"/>
      <w:bookmarkEnd w:id="279"/>
      <w:bookmarkStart w:id="280" w:name="_Toc184308071"/>
      <w:bookmarkEnd w:id="280"/>
      <w:bookmarkStart w:id="281" w:name="_Toc184312112"/>
      <w:bookmarkEnd w:id="281"/>
      <w:bookmarkStart w:id="282" w:name="_Toc184308097"/>
      <w:bookmarkEnd w:id="282"/>
      <w:bookmarkStart w:id="283" w:name="_Toc184313254"/>
      <w:bookmarkEnd w:id="283"/>
      <w:bookmarkStart w:id="284" w:name="_Toc184312108"/>
      <w:bookmarkEnd w:id="284"/>
      <w:bookmarkStart w:id="285" w:name="_Toc184312088"/>
      <w:bookmarkEnd w:id="285"/>
      <w:bookmarkStart w:id="286" w:name="_Toc184310290"/>
      <w:bookmarkEnd w:id="286"/>
      <w:bookmarkStart w:id="287" w:name="_Toc184312095"/>
      <w:bookmarkEnd w:id="287"/>
      <w:bookmarkStart w:id="288" w:name="_Toc184314472"/>
      <w:bookmarkEnd w:id="288"/>
      <w:bookmarkStart w:id="289" w:name="_Toc184314481"/>
      <w:bookmarkEnd w:id="289"/>
      <w:bookmarkStart w:id="290" w:name="_Toc184314473"/>
      <w:bookmarkEnd w:id="290"/>
      <w:bookmarkStart w:id="291" w:name="_Toc184308050"/>
      <w:bookmarkEnd w:id="291"/>
      <w:bookmarkStart w:id="292" w:name="_Toc184313269"/>
      <w:bookmarkEnd w:id="292"/>
      <w:bookmarkStart w:id="293" w:name="_Toc184312069"/>
      <w:bookmarkEnd w:id="293"/>
      <w:bookmarkStart w:id="294" w:name="_Toc184312118"/>
      <w:bookmarkEnd w:id="294"/>
      <w:bookmarkStart w:id="295" w:name="_Toc184310291"/>
      <w:bookmarkEnd w:id="295"/>
      <w:bookmarkStart w:id="296" w:name="_Toc184312107"/>
      <w:bookmarkEnd w:id="296"/>
      <w:bookmarkStart w:id="297" w:name="_Toc184310288"/>
      <w:bookmarkEnd w:id="297"/>
      <w:bookmarkStart w:id="298" w:name="_Toc184313249"/>
      <w:bookmarkEnd w:id="298"/>
      <w:bookmarkStart w:id="299" w:name="_Toc184313246"/>
      <w:bookmarkEnd w:id="299"/>
      <w:bookmarkStart w:id="300" w:name="_Toc184312109"/>
      <w:bookmarkEnd w:id="300"/>
      <w:bookmarkStart w:id="301" w:name="_Toc184308090"/>
      <w:bookmarkEnd w:id="301"/>
      <w:bookmarkStart w:id="302" w:name="_Toc184312082"/>
      <w:bookmarkEnd w:id="302"/>
      <w:bookmarkStart w:id="303" w:name="_Toc184314423"/>
      <w:bookmarkEnd w:id="303"/>
      <w:bookmarkStart w:id="304" w:name="_Toc184310340"/>
      <w:bookmarkEnd w:id="304"/>
      <w:bookmarkStart w:id="305" w:name="_Toc184312132"/>
      <w:bookmarkEnd w:id="305"/>
      <w:bookmarkStart w:id="306" w:name="_Toc184313263"/>
      <w:bookmarkEnd w:id="306"/>
      <w:bookmarkStart w:id="307" w:name="_Toc184314446"/>
      <w:bookmarkEnd w:id="307"/>
      <w:bookmarkStart w:id="308" w:name="_Toc184314458"/>
      <w:bookmarkEnd w:id="308"/>
      <w:bookmarkStart w:id="309" w:name="_Toc184313261"/>
      <w:bookmarkEnd w:id="309"/>
      <w:bookmarkStart w:id="310" w:name="_Toc184310296"/>
      <w:bookmarkEnd w:id="310"/>
      <w:bookmarkStart w:id="311" w:name="_Toc184308045"/>
      <w:bookmarkEnd w:id="311"/>
      <w:bookmarkStart w:id="312" w:name="_Toc184313301"/>
      <w:bookmarkEnd w:id="312"/>
      <w:bookmarkStart w:id="313" w:name="_Toc184313303"/>
      <w:bookmarkEnd w:id="313"/>
      <w:bookmarkStart w:id="314" w:name="_Toc184314448"/>
      <w:bookmarkEnd w:id="314"/>
      <w:bookmarkStart w:id="315" w:name="_Toc184308099"/>
      <w:bookmarkEnd w:id="315"/>
      <w:bookmarkStart w:id="316" w:name="_Toc184314416"/>
      <w:bookmarkEnd w:id="316"/>
      <w:bookmarkStart w:id="317" w:name="_Toc184314457"/>
      <w:bookmarkEnd w:id="317"/>
      <w:bookmarkStart w:id="318" w:name="_Toc184310274"/>
      <w:bookmarkEnd w:id="318"/>
      <w:bookmarkStart w:id="319" w:name="_Toc184308051"/>
      <w:bookmarkEnd w:id="319"/>
      <w:bookmarkStart w:id="320" w:name="_Toc184308103"/>
      <w:bookmarkEnd w:id="320"/>
      <w:bookmarkStart w:id="321" w:name="_Toc184310294"/>
      <w:bookmarkEnd w:id="321"/>
      <w:bookmarkStart w:id="322" w:name="_Toc184310284"/>
      <w:bookmarkEnd w:id="322"/>
      <w:bookmarkStart w:id="323" w:name="_Toc184308063"/>
      <w:bookmarkEnd w:id="323"/>
      <w:bookmarkStart w:id="324" w:name="_Toc184314477"/>
      <w:bookmarkEnd w:id="324"/>
      <w:bookmarkStart w:id="325" w:name="_Toc184313288"/>
      <w:bookmarkEnd w:id="325"/>
      <w:bookmarkStart w:id="326" w:name="_Toc184314478"/>
      <w:bookmarkEnd w:id="326"/>
      <w:bookmarkStart w:id="327" w:name="_Toc184308091"/>
      <w:bookmarkEnd w:id="327"/>
      <w:bookmarkStart w:id="328" w:name="_Toc184314456"/>
      <w:bookmarkEnd w:id="328"/>
      <w:bookmarkStart w:id="329" w:name="_Toc184314466"/>
      <w:bookmarkEnd w:id="329"/>
      <w:bookmarkStart w:id="330" w:name="_Toc184310339"/>
      <w:bookmarkEnd w:id="330"/>
      <w:bookmarkStart w:id="331" w:name="_Toc184308088"/>
      <w:bookmarkEnd w:id="331"/>
      <w:bookmarkStart w:id="332" w:name="_Toc184313241"/>
      <w:bookmarkEnd w:id="332"/>
      <w:bookmarkStart w:id="333" w:name="_Toc184312073"/>
      <w:bookmarkEnd w:id="333"/>
      <w:bookmarkStart w:id="334" w:name="_Toc184312101"/>
      <w:bookmarkEnd w:id="334"/>
      <w:bookmarkStart w:id="335" w:name="_Toc184313268"/>
      <w:bookmarkEnd w:id="335"/>
      <w:bookmarkStart w:id="336" w:name="_Toc184308108"/>
      <w:bookmarkEnd w:id="336"/>
      <w:bookmarkStart w:id="337" w:name="_Toc184313310"/>
      <w:bookmarkEnd w:id="337"/>
      <w:bookmarkStart w:id="338" w:name="_Toc184312100"/>
      <w:bookmarkEnd w:id="338"/>
      <w:bookmarkStart w:id="339" w:name="_Toc184308049"/>
      <w:bookmarkEnd w:id="339"/>
      <w:bookmarkStart w:id="340" w:name="_Toc184314420"/>
      <w:bookmarkEnd w:id="340"/>
      <w:bookmarkStart w:id="341" w:name="_Toc184310336"/>
      <w:bookmarkEnd w:id="341"/>
      <w:bookmarkStart w:id="342" w:name="_Toc184312077"/>
      <w:bookmarkEnd w:id="342"/>
      <w:bookmarkStart w:id="343" w:name="_Toc184314467"/>
      <w:bookmarkEnd w:id="343"/>
      <w:bookmarkStart w:id="344" w:name="_Toc184312068"/>
      <w:bookmarkEnd w:id="344"/>
      <w:bookmarkStart w:id="345" w:name="_Toc184312116"/>
      <w:bookmarkEnd w:id="345"/>
      <w:bookmarkStart w:id="346" w:name="_Toc184308089"/>
      <w:bookmarkEnd w:id="346"/>
      <w:bookmarkStart w:id="347" w:name="_Toc184308039"/>
      <w:bookmarkEnd w:id="347"/>
      <w:bookmarkStart w:id="348" w:name="_Toc184313253"/>
      <w:bookmarkEnd w:id="348"/>
      <w:bookmarkStart w:id="349" w:name="_Toc184310277"/>
      <w:bookmarkEnd w:id="349"/>
      <w:bookmarkStart w:id="350" w:name="_Toc184312104"/>
      <w:bookmarkEnd w:id="350"/>
      <w:bookmarkStart w:id="351" w:name="_Toc184312113"/>
      <w:bookmarkEnd w:id="351"/>
      <w:bookmarkStart w:id="352" w:name="_Toc184313302"/>
      <w:bookmarkEnd w:id="352"/>
      <w:bookmarkStart w:id="353" w:name="_Toc184310330"/>
      <w:bookmarkEnd w:id="353"/>
      <w:bookmarkStart w:id="354" w:name="_Toc184314455"/>
      <w:bookmarkEnd w:id="354"/>
      <w:bookmarkStart w:id="355" w:name="_Toc184312136"/>
      <w:bookmarkEnd w:id="355"/>
      <w:bookmarkStart w:id="356" w:name="_Toc184308053"/>
      <w:bookmarkEnd w:id="356"/>
      <w:bookmarkStart w:id="357" w:name="_Toc184313308"/>
      <w:bookmarkEnd w:id="357"/>
      <w:bookmarkStart w:id="358" w:name="_Toc184313264"/>
      <w:bookmarkEnd w:id="358"/>
      <w:bookmarkStart w:id="359" w:name="_Toc184314412"/>
      <w:bookmarkEnd w:id="359"/>
      <w:bookmarkStart w:id="360" w:name="_Toc184312080"/>
      <w:bookmarkEnd w:id="360"/>
      <w:bookmarkStart w:id="361" w:name="_Toc184308105"/>
      <w:bookmarkEnd w:id="361"/>
      <w:bookmarkStart w:id="362" w:name="_Toc184310292"/>
      <w:bookmarkEnd w:id="362"/>
      <w:bookmarkStart w:id="363" w:name="_Toc184313305"/>
      <w:bookmarkEnd w:id="363"/>
      <w:bookmarkStart w:id="364" w:name="_Toc184314454"/>
      <w:bookmarkEnd w:id="364"/>
      <w:bookmarkStart w:id="365" w:name="_Toc184310317"/>
      <w:bookmarkEnd w:id="365"/>
      <w:bookmarkStart w:id="366" w:name="_Toc184313245"/>
      <w:bookmarkEnd w:id="366"/>
      <w:bookmarkStart w:id="367" w:name="_Toc184314415"/>
      <w:bookmarkEnd w:id="367"/>
      <w:bookmarkStart w:id="368" w:name="_Toc184312130"/>
      <w:bookmarkEnd w:id="368"/>
      <w:bookmarkStart w:id="369" w:name="_Toc184312092"/>
      <w:bookmarkEnd w:id="369"/>
      <w:bookmarkStart w:id="370" w:name="_Toc184314429"/>
      <w:bookmarkEnd w:id="370"/>
      <w:bookmarkStart w:id="371" w:name="_Toc184310333"/>
      <w:bookmarkEnd w:id="371"/>
      <w:bookmarkStart w:id="372" w:name="_Toc184312122"/>
      <w:bookmarkEnd w:id="372"/>
      <w:bookmarkStart w:id="373" w:name="_Toc184312070"/>
      <w:bookmarkEnd w:id="373"/>
      <w:bookmarkStart w:id="374" w:name="_Toc184313280"/>
      <w:bookmarkEnd w:id="374"/>
      <w:bookmarkStart w:id="375" w:name="_Toc184314464"/>
      <w:bookmarkEnd w:id="375"/>
      <w:bookmarkStart w:id="376" w:name="_Toc184314460"/>
      <w:bookmarkEnd w:id="376"/>
      <w:bookmarkStart w:id="377" w:name="_Toc184308087"/>
      <w:bookmarkEnd w:id="377"/>
      <w:bookmarkStart w:id="378" w:name="_Toc184313258"/>
      <w:bookmarkEnd w:id="378"/>
      <w:bookmarkStart w:id="379" w:name="_Toc184310315"/>
      <w:bookmarkEnd w:id="379"/>
      <w:bookmarkStart w:id="380" w:name="_Toc184308052"/>
      <w:bookmarkEnd w:id="380"/>
      <w:bookmarkStart w:id="381" w:name="_Toc184310326"/>
      <w:bookmarkEnd w:id="381"/>
      <w:bookmarkStart w:id="382" w:name="_Toc184314426"/>
      <w:bookmarkEnd w:id="382"/>
      <w:bookmarkStart w:id="383" w:name="_Toc184312067"/>
      <w:bookmarkEnd w:id="383"/>
      <w:bookmarkStart w:id="384" w:name="_Toc184314443"/>
      <w:bookmarkEnd w:id="384"/>
      <w:bookmarkStart w:id="385" w:name="_Toc184310338"/>
      <w:bookmarkEnd w:id="385"/>
      <w:bookmarkStart w:id="386" w:name="_Toc184312131"/>
      <w:bookmarkEnd w:id="386"/>
      <w:bookmarkStart w:id="387" w:name="_Toc184310281"/>
      <w:bookmarkEnd w:id="387"/>
      <w:bookmarkStart w:id="388" w:name="_Toc184312124"/>
      <w:bookmarkEnd w:id="388"/>
      <w:bookmarkStart w:id="389" w:name="_Toc184314463"/>
      <w:bookmarkEnd w:id="389"/>
      <w:bookmarkStart w:id="390" w:name="_Toc184314434"/>
      <w:bookmarkEnd w:id="390"/>
      <w:bookmarkStart w:id="391" w:name="_Toc184310311"/>
      <w:bookmarkEnd w:id="391"/>
      <w:bookmarkStart w:id="392" w:name="_Toc184308072"/>
      <w:bookmarkEnd w:id="392"/>
      <w:r>
        <w:rPr>
          <w:rFonts w:hint="eastAsia" w:ascii="仿宋_GB2312" w:eastAsia="仿宋_GB2312"/>
          <w:b/>
          <w:sz w:val="28"/>
          <w:szCs w:val="28"/>
        </w:rPr>
        <w:t>评标办法</w:t>
      </w:r>
    </w:p>
    <w:p w14:paraId="533B6ACC">
      <w:pPr>
        <w:pStyle w:val="14"/>
        <w:adjustRightInd w:val="0"/>
        <w:spacing w:line="460" w:lineRule="exact"/>
        <w:ind w:firstLine="482" w:firstLineChars="200"/>
        <w:rPr>
          <w:rFonts w:hint="eastAsia" w:ascii="仿宋" w:hAnsi="仿宋" w:eastAsia="仿宋" w:cs="仿宋"/>
          <w:color w:val="auto"/>
          <w:szCs w:val="24"/>
        </w:rPr>
      </w:pPr>
      <w:r>
        <w:rPr>
          <w:rFonts w:hint="eastAsia" w:ascii="仿宋" w:hAnsi="仿宋" w:eastAsia="仿宋" w:cs="仿宋"/>
          <w:color w:val="auto"/>
          <w:szCs w:val="24"/>
        </w:rPr>
        <w:t>本办法严格遵照《中华人民共和国政府采购法》、《中华人民共和国政府采购法实施条例》、《政府采购货物和服务招标投标管理办法》，结合项目所在地政府有关政府采购规定和项目的实际情况制定。</w:t>
      </w:r>
      <w:bookmarkStart w:id="393" w:name="_Toc433039343"/>
      <w:bookmarkStart w:id="394" w:name="_Toc9993"/>
    </w:p>
    <w:p w14:paraId="297CF358">
      <w:pPr>
        <w:pStyle w:val="14"/>
        <w:adjustRightInd w:val="0"/>
        <w:spacing w:line="460" w:lineRule="exact"/>
        <w:ind w:firstLine="0" w:firstLineChars="0"/>
        <w:rPr>
          <w:rFonts w:hint="eastAsia" w:ascii="仿宋" w:hAnsi="仿宋" w:eastAsia="仿宋" w:cs="仿宋"/>
          <w:color w:val="auto"/>
          <w:szCs w:val="24"/>
        </w:rPr>
      </w:pPr>
      <w:r>
        <w:rPr>
          <w:rFonts w:hint="eastAsia" w:ascii="仿宋" w:hAnsi="仿宋" w:eastAsia="仿宋" w:cs="仿宋"/>
          <w:color w:val="auto"/>
          <w:szCs w:val="24"/>
        </w:rPr>
        <w:t>一、总则</w:t>
      </w:r>
      <w:bookmarkEnd w:id="393"/>
      <w:bookmarkEnd w:id="394"/>
    </w:p>
    <w:p w14:paraId="39904BA3">
      <w:pPr>
        <w:adjustRightInd w:val="0"/>
        <w:snapToGrid w:val="0"/>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招标活动遵循公平、公正、科学、择优的原则依法进行，招标活动及当事人接受依法实施的监督。</w:t>
      </w:r>
    </w:p>
    <w:p w14:paraId="6FB28FCB">
      <w:pPr>
        <w:adjustRightInd w:val="0"/>
        <w:snapToGrid w:val="0"/>
        <w:spacing w:line="46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本次招标采用综合评分法。</w:t>
      </w:r>
      <w:bookmarkStart w:id="395" w:name="_Toc11481"/>
      <w:bookmarkStart w:id="396" w:name="_Toc433039344"/>
    </w:p>
    <w:p w14:paraId="304347F2">
      <w:pPr>
        <w:adjustRightInd w:val="0"/>
        <w:snapToGrid w:val="0"/>
        <w:spacing w:line="460" w:lineRule="exact"/>
        <w:rPr>
          <w:rFonts w:hint="eastAsia" w:ascii="仿宋" w:hAnsi="仿宋" w:eastAsia="仿宋" w:cs="仿宋"/>
          <w:b/>
          <w:bCs/>
          <w:sz w:val="24"/>
          <w:szCs w:val="24"/>
        </w:rPr>
      </w:pPr>
      <w:r>
        <w:rPr>
          <w:rFonts w:hint="eastAsia" w:ascii="仿宋" w:hAnsi="仿宋" w:eastAsia="仿宋" w:cs="仿宋"/>
          <w:b/>
          <w:bCs/>
          <w:sz w:val="24"/>
          <w:szCs w:val="24"/>
        </w:rPr>
        <w:t>二、评标组织</w:t>
      </w:r>
      <w:bookmarkEnd w:id="395"/>
      <w:bookmarkEnd w:id="396"/>
    </w:p>
    <w:p w14:paraId="202BE9A8">
      <w:pPr>
        <w:pStyle w:val="12"/>
        <w:adjustRightInd w:val="0"/>
        <w:snapToGrid w:val="0"/>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评标委员会：</w:t>
      </w:r>
      <w:r>
        <w:rPr>
          <w:rFonts w:hint="eastAsia" w:ascii="仿宋" w:hAnsi="仿宋" w:eastAsia="仿宋" w:cs="仿宋"/>
          <w:bCs/>
          <w:sz w:val="24"/>
          <w:szCs w:val="24"/>
        </w:rPr>
        <w:t>采购人和采购代理机构根据采购项目的内容特点按照规定组建评标委员会，评标委员会由采购人代表和评审专家组成。</w:t>
      </w:r>
    </w:p>
    <w:p w14:paraId="4FAF843C">
      <w:pPr>
        <w:adjustRightInd w:val="0"/>
        <w:snapToGrid w:val="0"/>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主持人宣布评标期间的有关事项，告知应当回避的情形，提请有关人员回避。</w:t>
      </w:r>
      <w:bookmarkStart w:id="397" w:name="_Toc25314"/>
      <w:bookmarkStart w:id="398" w:name="_Toc433039345"/>
    </w:p>
    <w:p w14:paraId="1B70C019">
      <w:pPr>
        <w:adjustRightInd w:val="0"/>
        <w:snapToGrid w:val="0"/>
        <w:spacing w:line="460" w:lineRule="exact"/>
        <w:rPr>
          <w:rFonts w:hint="eastAsia" w:ascii="仿宋" w:hAnsi="仿宋" w:eastAsia="仿宋" w:cs="仿宋"/>
          <w:b/>
          <w:bCs/>
          <w:sz w:val="24"/>
          <w:szCs w:val="24"/>
        </w:rPr>
      </w:pPr>
      <w:r>
        <w:rPr>
          <w:rFonts w:hint="eastAsia" w:ascii="仿宋" w:hAnsi="仿宋" w:eastAsia="仿宋" w:cs="仿宋"/>
          <w:b/>
          <w:bCs/>
          <w:sz w:val="24"/>
          <w:szCs w:val="24"/>
        </w:rPr>
        <w:t>三、评标程序</w:t>
      </w:r>
      <w:bookmarkEnd w:id="397"/>
      <w:bookmarkEnd w:id="398"/>
    </w:p>
    <w:p w14:paraId="4F8651CD">
      <w:pPr>
        <w:adjustRightInd w:val="0"/>
        <w:snapToGrid w:val="0"/>
        <w:spacing w:line="460" w:lineRule="exact"/>
        <w:ind w:firstLine="422"/>
        <w:rPr>
          <w:rFonts w:hint="eastAsia" w:ascii="仿宋" w:hAnsi="仿宋" w:eastAsia="仿宋" w:cs="仿宋"/>
          <w:sz w:val="24"/>
          <w:szCs w:val="24"/>
        </w:rPr>
      </w:pPr>
      <w:bookmarkStart w:id="399" w:name="_Toc433039346"/>
      <w:bookmarkStart w:id="400" w:name="_Toc5003"/>
      <w:r>
        <w:rPr>
          <w:rFonts w:hint="eastAsia" w:ascii="仿宋" w:hAnsi="仿宋" w:eastAsia="仿宋" w:cs="仿宋"/>
          <w:sz w:val="24"/>
          <w:szCs w:val="24"/>
        </w:rPr>
        <w:t>1、采购机构按《招标文件》规定的时间、地点组织进行开标。开标会议由采购代理机构组织，按《招标文件》的规定对投标人的基本情况进行审核。</w:t>
      </w:r>
    </w:p>
    <w:p w14:paraId="6EFD13B1">
      <w:pPr>
        <w:adjustRightInd w:val="0"/>
        <w:snapToGrid w:val="0"/>
        <w:spacing w:line="460" w:lineRule="exact"/>
        <w:ind w:firstLine="422"/>
        <w:rPr>
          <w:rFonts w:hint="eastAsia" w:ascii="仿宋" w:hAnsi="仿宋" w:eastAsia="仿宋" w:cs="仿宋"/>
          <w:sz w:val="24"/>
          <w:szCs w:val="24"/>
        </w:rPr>
      </w:pPr>
      <w:r>
        <w:rPr>
          <w:rFonts w:hint="eastAsia" w:ascii="仿宋" w:hAnsi="仿宋" w:eastAsia="仿宋" w:cs="仿宋"/>
          <w:sz w:val="24"/>
          <w:szCs w:val="24"/>
        </w:rPr>
        <w:t>2、评标委员会根据《招标文件》规定对投标人的投标文件进行初步评审。对投标文件中含义不明确、同类问题表述不一致或者有明显文字和计算错误的内容，评标委员会可要求投标人作出必要的澄清、说明或者纠正。最终评标委员会将对各投标人进行详细评审并打分。</w:t>
      </w:r>
    </w:p>
    <w:p w14:paraId="7DE94E8E">
      <w:pPr>
        <w:adjustRightInd w:val="0"/>
        <w:snapToGrid w:val="0"/>
        <w:spacing w:line="460" w:lineRule="exact"/>
        <w:ind w:firstLine="422"/>
        <w:rPr>
          <w:rFonts w:hint="eastAsia" w:ascii="仿宋" w:hAnsi="仿宋" w:eastAsia="仿宋" w:cs="仿宋"/>
          <w:sz w:val="24"/>
          <w:szCs w:val="24"/>
        </w:rPr>
      </w:pPr>
      <w:r>
        <w:rPr>
          <w:rFonts w:hint="eastAsia" w:ascii="仿宋" w:hAnsi="仿宋" w:eastAsia="仿宋" w:cs="仿宋"/>
          <w:sz w:val="24"/>
          <w:szCs w:val="24"/>
        </w:rPr>
        <w:t>3、按照投标人的综合得分（商务资信技术得分和报价得分之和）排名，评标委员会推荐中标候选人，采购人根据推荐的中标候选人情况确定中标人，并招标公告发布的网站上公布评标结果。</w:t>
      </w:r>
    </w:p>
    <w:p w14:paraId="7A779518">
      <w:pPr>
        <w:adjustRightInd w:val="0"/>
        <w:snapToGrid w:val="0"/>
        <w:spacing w:line="460" w:lineRule="exact"/>
        <w:rPr>
          <w:rFonts w:hint="eastAsia" w:ascii="仿宋" w:hAnsi="仿宋" w:eastAsia="仿宋" w:cs="仿宋"/>
          <w:b/>
          <w:bCs/>
          <w:sz w:val="24"/>
          <w:szCs w:val="24"/>
        </w:rPr>
      </w:pPr>
      <w:r>
        <w:rPr>
          <w:rFonts w:hint="eastAsia" w:ascii="仿宋" w:hAnsi="仿宋" w:eastAsia="仿宋" w:cs="仿宋"/>
          <w:b/>
          <w:bCs/>
          <w:sz w:val="24"/>
          <w:szCs w:val="24"/>
        </w:rPr>
        <w:t>四、评标过程</w:t>
      </w:r>
      <w:bookmarkEnd w:id="399"/>
      <w:bookmarkEnd w:id="400"/>
    </w:p>
    <w:p w14:paraId="589FAF21">
      <w:p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1.资格条件审查</w:t>
      </w:r>
    </w:p>
    <w:p w14:paraId="010E771C">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由采购人或代理机构对投标人的资格进行审查。合格投标人不足3家的，不得评标。</w:t>
      </w:r>
    </w:p>
    <w:tbl>
      <w:tblPr>
        <w:tblStyle w:val="24"/>
        <w:tblW w:w="93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7937"/>
      </w:tblGrid>
      <w:tr w14:paraId="5ADC42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7" w:type="dxa"/>
            <w:vAlign w:val="center"/>
          </w:tcPr>
          <w:p w14:paraId="22FC12CA">
            <w:pPr>
              <w:widowControl/>
              <w:spacing w:line="440" w:lineRule="exact"/>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bidi="ar"/>
              </w:rPr>
              <w:t>审查类别</w:t>
            </w:r>
          </w:p>
        </w:tc>
        <w:tc>
          <w:tcPr>
            <w:tcW w:w="7937" w:type="dxa"/>
            <w:vAlign w:val="center"/>
          </w:tcPr>
          <w:p w14:paraId="3B6989E7">
            <w:pPr>
              <w:widowControl/>
              <w:spacing w:line="440" w:lineRule="exact"/>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bidi="ar"/>
              </w:rPr>
              <w:t>审查内容</w:t>
            </w:r>
          </w:p>
        </w:tc>
      </w:tr>
      <w:tr w14:paraId="590D2B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restart"/>
            <w:vAlign w:val="center"/>
          </w:tcPr>
          <w:p w14:paraId="4F00D57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资</w:t>
            </w:r>
          </w:p>
          <w:p w14:paraId="6E092B3C">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格</w:t>
            </w:r>
          </w:p>
          <w:p w14:paraId="70CC9F2B">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性</w:t>
            </w:r>
          </w:p>
          <w:p w14:paraId="750336EB">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审</w:t>
            </w:r>
          </w:p>
          <w:p w14:paraId="175ED0C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查</w:t>
            </w:r>
          </w:p>
        </w:tc>
        <w:tc>
          <w:tcPr>
            <w:tcW w:w="7937" w:type="dxa"/>
            <w:vAlign w:val="center"/>
          </w:tcPr>
          <w:p w14:paraId="2B7C426D">
            <w:pPr>
              <w:widowControl/>
              <w:spacing w:line="440" w:lineRule="exact"/>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1、投标人的营业执照副本复印件</w:t>
            </w:r>
          </w:p>
        </w:tc>
      </w:tr>
      <w:tr w14:paraId="0EF9BF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vAlign w:val="center"/>
          </w:tcPr>
          <w:p w14:paraId="693D9C62">
            <w:pPr>
              <w:spacing w:line="440" w:lineRule="exact"/>
              <w:jc w:val="center"/>
              <w:rPr>
                <w:rFonts w:hint="eastAsia" w:ascii="仿宋" w:hAnsi="仿宋" w:eastAsia="仿宋" w:cs="仿宋"/>
                <w:sz w:val="24"/>
                <w:szCs w:val="24"/>
              </w:rPr>
            </w:pPr>
          </w:p>
        </w:tc>
        <w:tc>
          <w:tcPr>
            <w:tcW w:w="7937" w:type="dxa"/>
            <w:vAlign w:val="center"/>
          </w:tcPr>
          <w:p w14:paraId="7BA5494B">
            <w:pPr>
              <w:widowControl/>
              <w:spacing w:line="440" w:lineRule="exact"/>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2、提供</w:t>
            </w:r>
            <w:r>
              <w:rPr>
                <w:rFonts w:hint="eastAsia" w:ascii="仿宋" w:hAnsi="仿宋" w:eastAsia="仿宋" w:cs="仿宋"/>
                <w:sz w:val="24"/>
                <w:szCs w:val="24"/>
              </w:rPr>
              <w:t>符合参加政府采购活动应当具备的一般条件的承诺函</w:t>
            </w:r>
          </w:p>
        </w:tc>
      </w:tr>
      <w:tr w14:paraId="541AC1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417" w:type="dxa"/>
            <w:vMerge w:val="continue"/>
            <w:vAlign w:val="center"/>
          </w:tcPr>
          <w:p w14:paraId="1E328CB3">
            <w:pPr>
              <w:spacing w:line="440" w:lineRule="exact"/>
              <w:rPr>
                <w:rFonts w:hint="eastAsia" w:ascii="仿宋" w:hAnsi="仿宋" w:eastAsia="仿宋" w:cs="仿宋"/>
                <w:sz w:val="24"/>
                <w:szCs w:val="24"/>
              </w:rPr>
            </w:pPr>
          </w:p>
        </w:tc>
        <w:tc>
          <w:tcPr>
            <w:tcW w:w="7937" w:type="dxa"/>
            <w:vAlign w:val="center"/>
          </w:tcPr>
          <w:p w14:paraId="144C746A">
            <w:pPr>
              <w:widowControl/>
              <w:spacing w:line="440" w:lineRule="exact"/>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3、投标人</w:t>
            </w:r>
            <w:r>
              <w:rPr>
                <w:rFonts w:hint="eastAsia" w:ascii="仿宋" w:hAnsi="仿宋" w:eastAsia="仿宋" w:cs="仿宋"/>
                <w:sz w:val="24"/>
                <w:szCs w:val="24"/>
              </w:rPr>
              <w:t>未被“信用中国”（www.creditchina.gov.cn)、中国政府采购网（www.ccgp.gov.cn）列入失信被执行人、重大税收违法案件当事人名单、政府采购严重违法失信行为记录名单。</w:t>
            </w:r>
            <w:r>
              <w:rPr>
                <w:rFonts w:hint="eastAsia" w:ascii="仿宋" w:hAnsi="仿宋" w:eastAsia="仿宋" w:cs="仿宋"/>
                <w:kern w:val="0"/>
                <w:sz w:val="24"/>
                <w:szCs w:val="24"/>
                <w:lang w:bidi="ar"/>
              </w:rPr>
              <w:t>（以采购代理机构于投标截止日当天在信用中国网站及中国政府采购网查询结果为准，如相关失信记录已失效，投标人需提供相关证明资料）</w:t>
            </w:r>
          </w:p>
        </w:tc>
      </w:tr>
      <w:tr w14:paraId="471BB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417" w:type="dxa"/>
            <w:vMerge w:val="continue"/>
            <w:vAlign w:val="center"/>
          </w:tcPr>
          <w:p w14:paraId="2182FD08">
            <w:pPr>
              <w:spacing w:line="440" w:lineRule="exact"/>
              <w:rPr>
                <w:rFonts w:hint="eastAsia" w:ascii="仿宋" w:hAnsi="仿宋" w:eastAsia="仿宋" w:cs="仿宋"/>
                <w:sz w:val="24"/>
                <w:szCs w:val="24"/>
              </w:rPr>
            </w:pPr>
          </w:p>
        </w:tc>
        <w:tc>
          <w:tcPr>
            <w:tcW w:w="7937" w:type="dxa"/>
            <w:vAlign w:val="center"/>
          </w:tcPr>
          <w:p w14:paraId="3931D095">
            <w:pPr>
              <w:widowControl/>
              <w:spacing w:line="440" w:lineRule="exact"/>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4、提供有效的中小企业声明函或残疾人福利单位声明函或监狱企业证明材料</w:t>
            </w:r>
          </w:p>
        </w:tc>
      </w:tr>
      <w:tr w14:paraId="13BC81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417" w:type="dxa"/>
            <w:vMerge w:val="continue"/>
            <w:vAlign w:val="center"/>
          </w:tcPr>
          <w:p w14:paraId="0C905913">
            <w:pPr>
              <w:spacing w:line="440" w:lineRule="exact"/>
              <w:rPr>
                <w:rFonts w:hint="eastAsia" w:ascii="仿宋" w:hAnsi="仿宋" w:eastAsia="仿宋" w:cs="仿宋"/>
                <w:sz w:val="24"/>
                <w:szCs w:val="24"/>
              </w:rPr>
            </w:pPr>
          </w:p>
        </w:tc>
        <w:tc>
          <w:tcPr>
            <w:tcW w:w="7937" w:type="dxa"/>
            <w:vAlign w:val="center"/>
          </w:tcPr>
          <w:p w14:paraId="18B5DBC3">
            <w:pPr>
              <w:widowControl/>
              <w:spacing w:line="440" w:lineRule="exact"/>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5、不是联合体参加投标</w:t>
            </w:r>
          </w:p>
        </w:tc>
      </w:tr>
    </w:tbl>
    <w:p w14:paraId="41C5193C">
      <w:p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2.符合性审查</w:t>
      </w:r>
    </w:p>
    <w:p w14:paraId="4165EB4A">
      <w:pPr>
        <w:spacing w:line="440" w:lineRule="exact"/>
        <w:ind w:firstLine="480" w:firstLineChars="200"/>
        <w:rPr>
          <w:rFonts w:hint="eastAsia" w:ascii="仿宋" w:hAnsi="仿宋" w:eastAsia="仿宋" w:cs="仿宋"/>
          <w:bCs/>
          <w:sz w:val="24"/>
          <w:szCs w:val="24"/>
        </w:rPr>
      </w:pPr>
      <w:r>
        <w:rPr>
          <w:rFonts w:hint="eastAsia" w:ascii="仿宋" w:hAnsi="仿宋" w:eastAsia="仿宋" w:cs="仿宋"/>
          <w:kern w:val="0"/>
          <w:sz w:val="24"/>
          <w:szCs w:val="24"/>
        </w:rPr>
        <w:t>评标委员会应当对符合资格的投标人的投标文件进行符合性审查，以确定其是否满足招标文件的实质性要求</w:t>
      </w:r>
      <w:r>
        <w:rPr>
          <w:rFonts w:hint="eastAsia" w:ascii="仿宋" w:hAnsi="仿宋" w:eastAsia="仿宋" w:cs="仿宋"/>
          <w:bCs/>
          <w:sz w:val="24"/>
          <w:szCs w:val="24"/>
        </w:rPr>
        <w:t>。</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7937"/>
      </w:tblGrid>
      <w:tr w14:paraId="31058F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7" w:type="dxa"/>
            <w:vAlign w:val="center"/>
          </w:tcPr>
          <w:p w14:paraId="7E003D36">
            <w:pPr>
              <w:widowControl/>
              <w:spacing w:line="440" w:lineRule="exact"/>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bidi="ar"/>
              </w:rPr>
              <w:t>审查类别</w:t>
            </w:r>
          </w:p>
        </w:tc>
        <w:tc>
          <w:tcPr>
            <w:tcW w:w="7937" w:type="dxa"/>
            <w:vAlign w:val="center"/>
          </w:tcPr>
          <w:p w14:paraId="6A393DD2">
            <w:pPr>
              <w:widowControl/>
              <w:spacing w:line="440" w:lineRule="exact"/>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bidi="ar"/>
              </w:rPr>
              <w:t>审查内容</w:t>
            </w:r>
          </w:p>
        </w:tc>
      </w:tr>
      <w:tr w14:paraId="311A9D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restart"/>
            <w:vAlign w:val="center"/>
          </w:tcPr>
          <w:p w14:paraId="3D53D000">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符</w:t>
            </w:r>
          </w:p>
          <w:p w14:paraId="535F717B">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合</w:t>
            </w:r>
          </w:p>
          <w:p w14:paraId="0F916197">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性</w:t>
            </w:r>
          </w:p>
          <w:p w14:paraId="57599287">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审</w:t>
            </w:r>
          </w:p>
          <w:p w14:paraId="2257397C">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查</w:t>
            </w:r>
          </w:p>
          <w:p w14:paraId="074507DE">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（技术商务）</w:t>
            </w:r>
          </w:p>
        </w:tc>
        <w:tc>
          <w:tcPr>
            <w:tcW w:w="7937" w:type="dxa"/>
            <w:vAlign w:val="center"/>
          </w:tcPr>
          <w:p w14:paraId="7E4B7D80">
            <w:pPr>
              <w:widowControl/>
              <w:spacing w:line="440" w:lineRule="exact"/>
              <w:textAlignment w:val="center"/>
              <w:rPr>
                <w:rFonts w:hint="eastAsia" w:ascii="仿宋" w:hAnsi="仿宋" w:eastAsia="仿宋" w:cs="仿宋"/>
                <w:bCs/>
                <w:sz w:val="24"/>
                <w:szCs w:val="24"/>
              </w:rPr>
            </w:pPr>
            <w:r>
              <w:rPr>
                <w:rFonts w:hint="eastAsia" w:ascii="仿宋" w:hAnsi="仿宋" w:eastAsia="仿宋" w:cs="仿宋"/>
                <w:kern w:val="0"/>
                <w:sz w:val="24"/>
                <w:szCs w:val="24"/>
                <w:lang w:bidi="ar"/>
              </w:rPr>
              <w:t>1、投标有效期满足招标文件要求的</w:t>
            </w:r>
          </w:p>
        </w:tc>
      </w:tr>
      <w:tr w14:paraId="0EE38D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vAlign w:val="center"/>
          </w:tcPr>
          <w:p w14:paraId="652C1B46">
            <w:pPr>
              <w:spacing w:line="440" w:lineRule="exact"/>
              <w:rPr>
                <w:rFonts w:hint="eastAsia" w:ascii="仿宋" w:hAnsi="仿宋" w:eastAsia="仿宋" w:cs="仿宋"/>
                <w:bCs/>
                <w:sz w:val="24"/>
                <w:szCs w:val="24"/>
              </w:rPr>
            </w:pPr>
          </w:p>
        </w:tc>
        <w:tc>
          <w:tcPr>
            <w:tcW w:w="7937" w:type="dxa"/>
            <w:vAlign w:val="center"/>
          </w:tcPr>
          <w:p w14:paraId="681F2BE3">
            <w:pPr>
              <w:widowControl/>
              <w:spacing w:line="440" w:lineRule="exact"/>
              <w:textAlignment w:val="center"/>
              <w:rPr>
                <w:rFonts w:hint="eastAsia" w:ascii="仿宋" w:hAnsi="仿宋" w:eastAsia="仿宋" w:cs="仿宋"/>
                <w:bCs/>
                <w:sz w:val="24"/>
                <w:szCs w:val="24"/>
              </w:rPr>
            </w:pPr>
            <w:r>
              <w:rPr>
                <w:rFonts w:hint="eastAsia" w:ascii="仿宋" w:hAnsi="仿宋" w:eastAsia="仿宋" w:cs="仿宋"/>
                <w:kern w:val="0"/>
                <w:sz w:val="24"/>
                <w:szCs w:val="24"/>
                <w:lang w:bidi="ar"/>
              </w:rPr>
              <w:t>2、是否提供有效的法定代表人资格证明/法定代表人授权委托书</w:t>
            </w:r>
          </w:p>
        </w:tc>
      </w:tr>
      <w:tr w14:paraId="7E6768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vAlign w:val="center"/>
          </w:tcPr>
          <w:p w14:paraId="4AA68FD9">
            <w:pPr>
              <w:spacing w:line="440" w:lineRule="exact"/>
              <w:rPr>
                <w:rFonts w:hint="eastAsia" w:ascii="仿宋" w:hAnsi="仿宋" w:eastAsia="仿宋" w:cs="仿宋"/>
                <w:bCs/>
                <w:sz w:val="24"/>
                <w:szCs w:val="24"/>
              </w:rPr>
            </w:pPr>
          </w:p>
        </w:tc>
        <w:tc>
          <w:tcPr>
            <w:tcW w:w="7937" w:type="dxa"/>
            <w:vAlign w:val="center"/>
          </w:tcPr>
          <w:p w14:paraId="72E96227">
            <w:pPr>
              <w:widowControl/>
              <w:spacing w:line="440" w:lineRule="exact"/>
              <w:textAlignment w:val="center"/>
              <w:rPr>
                <w:rFonts w:hint="eastAsia" w:ascii="仿宋" w:hAnsi="仿宋" w:eastAsia="仿宋" w:cs="仿宋"/>
                <w:bCs/>
                <w:sz w:val="24"/>
                <w:szCs w:val="24"/>
              </w:rPr>
            </w:pPr>
            <w:r>
              <w:rPr>
                <w:rFonts w:hint="eastAsia" w:ascii="仿宋" w:hAnsi="仿宋" w:eastAsia="仿宋" w:cs="仿宋"/>
                <w:kern w:val="0"/>
                <w:sz w:val="24"/>
                <w:szCs w:val="24"/>
                <w:lang w:bidi="ar"/>
              </w:rPr>
              <w:t>3、投标文件是否完全满足招标文件的实质性条款（即标注▲号条款）无负偏离的</w:t>
            </w:r>
          </w:p>
        </w:tc>
      </w:tr>
      <w:tr w14:paraId="0AF4F8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vAlign w:val="center"/>
          </w:tcPr>
          <w:p w14:paraId="6028A904">
            <w:pPr>
              <w:spacing w:line="440" w:lineRule="exact"/>
              <w:rPr>
                <w:rFonts w:hint="eastAsia" w:ascii="仿宋" w:hAnsi="仿宋" w:eastAsia="仿宋" w:cs="仿宋"/>
                <w:bCs/>
                <w:sz w:val="24"/>
                <w:szCs w:val="24"/>
              </w:rPr>
            </w:pPr>
          </w:p>
        </w:tc>
        <w:tc>
          <w:tcPr>
            <w:tcW w:w="7937" w:type="dxa"/>
            <w:vAlign w:val="center"/>
          </w:tcPr>
          <w:p w14:paraId="12E8E063">
            <w:pPr>
              <w:widowControl/>
              <w:spacing w:line="440" w:lineRule="exac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4、投标文件中是否有</w:t>
            </w:r>
            <w:r>
              <w:rPr>
                <w:rFonts w:hint="eastAsia" w:ascii="仿宋" w:hAnsi="仿宋" w:eastAsia="仿宋" w:cs="仿宋"/>
                <w:bCs/>
                <w:sz w:val="24"/>
                <w:szCs w:val="24"/>
              </w:rPr>
              <w:t>采购人不能接受的附加条件的</w:t>
            </w:r>
          </w:p>
        </w:tc>
      </w:tr>
      <w:tr w14:paraId="422DEC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vAlign w:val="center"/>
          </w:tcPr>
          <w:p w14:paraId="72FF6AF3">
            <w:pPr>
              <w:spacing w:line="440" w:lineRule="exact"/>
              <w:rPr>
                <w:rFonts w:hint="eastAsia" w:ascii="仿宋" w:hAnsi="仿宋" w:eastAsia="仿宋" w:cs="仿宋"/>
                <w:bCs/>
                <w:sz w:val="24"/>
                <w:szCs w:val="24"/>
              </w:rPr>
            </w:pPr>
          </w:p>
        </w:tc>
        <w:tc>
          <w:tcPr>
            <w:tcW w:w="7937" w:type="dxa"/>
            <w:vAlign w:val="center"/>
          </w:tcPr>
          <w:p w14:paraId="4BB6E2F7">
            <w:pPr>
              <w:widowControl/>
              <w:spacing w:line="440" w:lineRule="exac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5、</w:t>
            </w:r>
            <w:r>
              <w:rPr>
                <w:rFonts w:hint="eastAsia" w:ascii="仿宋" w:hAnsi="仿宋" w:eastAsia="仿宋" w:cs="仿宋"/>
                <w:bCs/>
                <w:sz w:val="24"/>
                <w:szCs w:val="24"/>
              </w:rPr>
              <w:t>是否技术方案不明确，存在一个或一个以上备选（替代）方案的且未声明哪个有效的；</w:t>
            </w:r>
          </w:p>
        </w:tc>
      </w:tr>
      <w:tr w14:paraId="14E604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417" w:type="dxa"/>
            <w:vMerge w:val="continue"/>
            <w:vAlign w:val="center"/>
          </w:tcPr>
          <w:p w14:paraId="76E18055">
            <w:pPr>
              <w:spacing w:line="440" w:lineRule="exact"/>
              <w:rPr>
                <w:rFonts w:hint="eastAsia" w:ascii="仿宋" w:hAnsi="仿宋" w:eastAsia="仿宋" w:cs="仿宋"/>
                <w:bCs/>
                <w:sz w:val="24"/>
                <w:szCs w:val="24"/>
              </w:rPr>
            </w:pPr>
          </w:p>
        </w:tc>
        <w:tc>
          <w:tcPr>
            <w:tcW w:w="7937" w:type="dxa"/>
            <w:vAlign w:val="center"/>
          </w:tcPr>
          <w:p w14:paraId="44052840">
            <w:pPr>
              <w:widowControl/>
              <w:spacing w:line="440" w:lineRule="exact"/>
              <w:textAlignment w:val="center"/>
              <w:rPr>
                <w:rFonts w:hint="eastAsia" w:ascii="仿宋" w:hAnsi="仿宋" w:eastAsia="仿宋" w:cs="仿宋"/>
                <w:kern w:val="0"/>
                <w:sz w:val="24"/>
                <w:szCs w:val="24"/>
                <w:lang w:bidi="ar"/>
              </w:rPr>
            </w:pPr>
            <w:r>
              <w:rPr>
                <w:rFonts w:hint="eastAsia" w:ascii="仿宋" w:hAnsi="仿宋" w:eastAsia="仿宋" w:cs="仿宋"/>
                <w:bCs/>
                <w:sz w:val="24"/>
                <w:szCs w:val="24"/>
              </w:rPr>
              <w:t>6、</w:t>
            </w:r>
            <w:r>
              <w:rPr>
                <w:rFonts w:hint="eastAsia" w:ascii="仿宋" w:hAnsi="仿宋" w:eastAsia="仿宋" w:cs="仿宋"/>
                <w:kern w:val="0"/>
                <w:sz w:val="24"/>
                <w:szCs w:val="24"/>
                <w:lang w:bidi="ar"/>
              </w:rPr>
              <w:t>是否</w:t>
            </w:r>
            <w:r>
              <w:rPr>
                <w:rFonts w:hint="eastAsia" w:ascii="仿宋" w:hAnsi="仿宋" w:eastAsia="仿宋" w:cs="仿宋"/>
                <w:bCs/>
                <w:sz w:val="24"/>
                <w:szCs w:val="24"/>
              </w:rPr>
              <w:t>投标文件的关键内容字迹模糊、无法辨认的,或者投标文件中经修正的内容字迹模糊难以辩认或者修改处未按规定签名盖章且造成实质性影响的；</w:t>
            </w:r>
          </w:p>
        </w:tc>
      </w:tr>
      <w:tr w14:paraId="39F10F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417" w:type="dxa"/>
            <w:vMerge w:val="continue"/>
            <w:vAlign w:val="center"/>
          </w:tcPr>
          <w:p w14:paraId="5740E5A1">
            <w:pPr>
              <w:spacing w:line="440" w:lineRule="exact"/>
              <w:rPr>
                <w:rFonts w:hint="eastAsia" w:ascii="仿宋" w:hAnsi="仿宋" w:eastAsia="仿宋" w:cs="仿宋"/>
                <w:bCs/>
                <w:sz w:val="24"/>
                <w:szCs w:val="24"/>
              </w:rPr>
            </w:pPr>
          </w:p>
        </w:tc>
        <w:tc>
          <w:tcPr>
            <w:tcW w:w="7937" w:type="dxa"/>
            <w:vAlign w:val="center"/>
          </w:tcPr>
          <w:p w14:paraId="6FB62688">
            <w:pPr>
              <w:widowControl/>
              <w:spacing w:line="440" w:lineRule="exact"/>
              <w:textAlignment w:val="center"/>
              <w:rPr>
                <w:rFonts w:hint="eastAsia" w:ascii="仿宋" w:hAnsi="仿宋" w:eastAsia="仿宋" w:cs="仿宋"/>
                <w:bCs/>
                <w:sz w:val="24"/>
                <w:szCs w:val="24"/>
              </w:rPr>
            </w:pPr>
            <w:r>
              <w:rPr>
                <w:rFonts w:hint="eastAsia" w:ascii="仿宋" w:hAnsi="仿宋" w:eastAsia="仿宋" w:cs="仿宋"/>
                <w:kern w:val="0"/>
                <w:sz w:val="24"/>
                <w:szCs w:val="24"/>
                <w:lang w:bidi="ar"/>
              </w:rPr>
              <w:t>7、</w:t>
            </w:r>
            <w:r>
              <w:rPr>
                <w:rFonts w:hint="eastAsia" w:ascii="仿宋" w:hAnsi="仿宋" w:eastAsia="仿宋" w:cs="仿宋"/>
                <w:bCs/>
                <w:sz w:val="24"/>
                <w:szCs w:val="24"/>
              </w:rPr>
              <w:t>投标文件是否按规定签字、盖章</w:t>
            </w:r>
          </w:p>
        </w:tc>
      </w:tr>
      <w:tr w14:paraId="485376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17" w:type="dxa"/>
            <w:vMerge w:val="continue"/>
            <w:vAlign w:val="center"/>
          </w:tcPr>
          <w:p w14:paraId="6FEB1CF9">
            <w:pPr>
              <w:spacing w:line="440" w:lineRule="exact"/>
              <w:rPr>
                <w:rFonts w:hint="eastAsia" w:ascii="仿宋" w:hAnsi="仿宋" w:eastAsia="仿宋" w:cs="仿宋"/>
                <w:bCs/>
                <w:sz w:val="24"/>
                <w:szCs w:val="24"/>
              </w:rPr>
            </w:pPr>
          </w:p>
        </w:tc>
        <w:tc>
          <w:tcPr>
            <w:tcW w:w="7937" w:type="dxa"/>
            <w:vAlign w:val="center"/>
          </w:tcPr>
          <w:p w14:paraId="29C36702">
            <w:pPr>
              <w:widowControl/>
              <w:spacing w:line="440" w:lineRule="exac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8、投标文件没有招标文件中规定的其它无效投标条款的</w:t>
            </w:r>
          </w:p>
        </w:tc>
      </w:tr>
      <w:tr w14:paraId="2CBA92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417" w:type="dxa"/>
            <w:vMerge w:val="continue"/>
            <w:vAlign w:val="center"/>
          </w:tcPr>
          <w:p w14:paraId="44F967E8">
            <w:pPr>
              <w:spacing w:line="440" w:lineRule="exact"/>
              <w:rPr>
                <w:rFonts w:hint="eastAsia" w:ascii="仿宋" w:hAnsi="仿宋" w:eastAsia="仿宋" w:cs="仿宋"/>
                <w:bCs/>
                <w:sz w:val="24"/>
                <w:szCs w:val="24"/>
              </w:rPr>
            </w:pPr>
          </w:p>
        </w:tc>
        <w:tc>
          <w:tcPr>
            <w:tcW w:w="7937" w:type="dxa"/>
            <w:vAlign w:val="center"/>
          </w:tcPr>
          <w:p w14:paraId="2F13FC16">
            <w:pPr>
              <w:widowControl/>
              <w:spacing w:line="440" w:lineRule="exact"/>
              <w:textAlignment w:val="center"/>
              <w:rPr>
                <w:rFonts w:hint="eastAsia" w:ascii="仿宋" w:hAnsi="仿宋" w:eastAsia="仿宋" w:cs="仿宋"/>
                <w:bCs/>
                <w:sz w:val="24"/>
                <w:szCs w:val="24"/>
              </w:rPr>
            </w:pPr>
            <w:r>
              <w:rPr>
                <w:rFonts w:hint="eastAsia" w:ascii="仿宋" w:hAnsi="仿宋" w:eastAsia="仿宋" w:cs="仿宋"/>
                <w:bCs/>
                <w:sz w:val="24"/>
                <w:szCs w:val="24"/>
              </w:rPr>
              <w:t>9、</w:t>
            </w:r>
            <w:r>
              <w:rPr>
                <w:rFonts w:hint="eastAsia" w:ascii="仿宋" w:hAnsi="仿宋" w:eastAsia="仿宋" w:cs="仿宋"/>
                <w:kern w:val="0"/>
                <w:sz w:val="24"/>
                <w:szCs w:val="24"/>
                <w:lang w:bidi="ar"/>
              </w:rPr>
              <w:t>按有关法律、法规、规章不属于投标无效的</w:t>
            </w:r>
          </w:p>
        </w:tc>
      </w:tr>
      <w:tr w14:paraId="538136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17" w:type="dxa"/>
            <w:vMerge w:val="restart"/>
            <w:vAlign w:val="center"/>
          </w:tcPr>
          <w:p w14:paraId="0C90A03E">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符</w:t>
            </w:r>
          </w:p>
          <w:p w14:paraId="23601DED">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合</w:t>
            </w:r>
          </w:p>
          <w:p w14:paraId="3968D7CD">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性</w:t>
            </w:r>
          </w:p>
          <w:p w14:paraId="062BB0FD">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审</w:t>
            </w:r>
          </w:p>
          <w:p w14:paraId="55318165">
            <w:p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查</w:t>
            </w:r>
          </w:p>
          <w:p w14:paraId="673DF554">
            <w:pPr>
              <w:spacing w:line="440" w:lineRule="exact"/>
              <w:rPr>
                <w:rFonts w:hint="eastAsia" w:ascii="仿宋" w:hAnsi="仿宋" w:eastAsia="仿宋" w:cs="仿宋"/>
                <w:bCs/>
                <w:sz w:val="24"/>
                <w:szCs w:val="24"/>
              </w:rPr>
            </w:pPr>
            <w:r>
              <w:rPr>
                <w:rFonts w:hint="eastAsia" w:ascii="仿宋" w:hAnsi="仿宋" w:eastAsia="仿宋" w:cs="仿宋"/>
                <w:bCs/>
                <w:sz w:val="24"/>
                <w:szCs w:val="24"/>
              </w:rPr>
              <w:t>（报价）</w:t>
            </w:r>
          </w:p>
        </w:tc>
        <w:tc>
          <w:tcPr>
            <w:tcW w:w="7937" w:type="dxa"/>
            <w:vAlign w:val="center"/>
          </w:tcPr>
          <w:p w14:paraId="4EF97819">
            <w:pPr>
              <w:widowControl/>
              <w:spacing w:line="440" w:lineRule="exac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1、是否</w:t>
            </w:r>
            <w:r>
              <w:rPr>
                <w:rFonts w:hint="eastAsia" w:ascii="仿宋" w:hAnsi="仿宋" w:eastAsia="仿宋" w:cs="仿宋"/>
                <w:bCs/>
                <w:sz w:val="24"/>
                <w:szCs w:val="24"/>
              </w:rPr>
              <w:t>采用投标文件要求的报价形式报价的，或报价超过采购预算/最高限价的</w:t>
            </w:r>
          </w:p>
        </w:tc>
      </w:tr>
      <w:tr w14:paraId="2C012E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vAlign w:val="center"/>
          </w:tcPr>
          <w:p w14:paraId="1F04F67C">
            <w:pPr>
              <w:spacing w:line="440" w:lineRule="exact"/>
              <w:rPr>
                <w:rFonts w:hint="eastAsia" w:ascii="仿宋" w:hAnsi="仿宋" w:eastAsia="仿宋" w:cs="仿宋"/>
                <w:bCs/>
                <w:sz w:val="24"/>
                <w:szCs w:val="24"/>
              </w:rPr>
            </w:pPr>
          </w:p>
        </w:tc>
        <w:tc>
          <w:tcPr>
            <w:tcW w:w="7937" w:type="dxa"/>
            <w:vAlign w:val="center"/>
          </w:tcPr>
          <w:p w14:paraId="1C70BCA1">
            <w:pPr>
              <w:widowControl/>
              <w:spacing w:line="440" w:lineRule="exact"/>
              <w:textAlignment w:val="center"/>
              <w:rPr>
                <w:rFonts w:hint="eastAsia" w:ascii="仿宋" w:hAnsi="仿宋" w:eastAsia="仿宋" w:cs="仿宋"/>
                <w:bCs/>
                <w:sz w:val="24"/>
                <w:szCs w:val="24"/>
              </w:rPr>
            </w:pPr>
            <w:r>
              <w:rPr>
                <w:rFonts w:hint="eastAsia" w:ascii="仿宋" w:hAnsi="仿宋" w:eastAsia="仿宋" w:cs="仿宋"/>
                <w:kern w:val="0"/>
                <w:sz w:val="24"/>
                <w:szCs w:val="24"/>
                <w:lang w:bidi="ar"/>
              </w:rPr>
              <w:t>2、</w:t>
            </w:r>
            <w:r>
              <w:rPr>
                <w:rFonts w:hint="eastAsia" w:ascii="仿宋" w:hAnsi="仿宋" w:eastAsia="仿宋" w:cs="仿宋"/>
                <w:bCs/>
                <w:sz w:val="24"/>
                <w:szCs w:val="24"/>
              </w:rPr>
              <w:t>报价具有选择性且未声明哪个有效的</w:t>
            </w:r>
          </w:p>
        </w:tc>
      </w:tr>
      <w:tr w14:paraId="726459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417" w:type="dxa"/>
            <w:vMerge w:val="continue"/>
            <w:vAlign w:val="center"/>
          </w:tcPr>
          <w:p w14:paraId="44563FD5">
            <w:pPr>
              <w:spacing w:line="440" w:lineRule="exact"/>
              <w:rPr>
                <w:rFonts w:hint="eastAsia" w:ascii="仿宋" w:hAnsi="仿宋" w:eastAsia="仿宋" w:cs="仿宋"/>
                <w:bCs/>
                <w:sz w:val="24"/>
                <w:szCs w:val="24"/>
              </w:rPr>
            </w:pPr>
          </w:p>
        </w:tc>
        <w:tc>
          <w:tcPr>
            <w:tcW w:w="7937" w:type="dxa"/>
            <w:vAlign w:val="center"/>
          </w:tcPr>
          <w:p w14:paraId="3BDB9809">
            <w:pPr>
              <w:widowControl/>
              <w:spacing w:line="440" w:lineRule="exact"/>
              <w:textAlignment w:val="center"/>
              <w:rPr>
                <w:rFonts w:hint="eastAsia" w:ascii="仿宋" w:hAnsi="仿宋" w:eastAsia="仿宋" w:cs="仿宋"/>
                <w:bCs/>
                <w:sz w:val="24"/>
                <w:szCs w:val="24"/>
              </w:rPr>
            </w:pPr>
            <w:r>
              <w:rPr>
                <w:rFonts w:hint="eastAsia" w:ascii="仿宋" w:hAnsi="仿宋" w:eastAsia="仿宋" w:cs="仿宋"/>
                <w:kern w:val="0"/>
                <w:sz w:val="24"/>
                <w:szCs w:val="24"/>
                <w:lang w:bidi="ar"/>
              </w:rPr>
              <w:t>3、是否有</w:t>
            </w:r>
            <w:r>
              <w:rPr>
                <w:rFonts w:hint="eastAsia" w:ascii="仿宋" w:hAnsi="仿宋" w:eastAsia="仿宋" w:cs="仿宋"/>
                <w:bCs/>
                <w:sz w:val="24"/>
                <w:szCs w:val="24"/>
              </w:rPr>
              <w:t>采购人不能接受的附加条件的</w:t>
            </w:r>
          </w:p>
        </w:tc>
      </w:tr>
      <w:tr w14:paraId="2AA454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17" w:type="dxa"/>
            <w:vMerge w:val="continue"/>
            <w:vAlign w:val="center"/>
          </w:tcPr>
          <w:p w14:paraId="0EDBA076">
            <w:pPr>
              <w:spacing w:line="440" w:lineRule="exact"/>
              <w:rPr>
                <w:rFonts w:hint="eastAsia" w:ascii="仿宋" w:hAnsi="仿宋" w:eastAsia="仿宋" w:cs="仿宋"/>
                <w:bCs/>
                <w:sz w:val="24"/>
                <w:szCs w:val="24"/>
              </w:rPr>
            </w:pPr>
          </w:p>
        </w:tc>
        <w:tc>
          <w:tcPr>
            <w:tcW w:w="7937" w:type="dxa"/>
            <w:vAlign w:val="center"/>
          </w:tcPr>
          <w:p w14:paraId="1AA798F9">
            <w:pPr>
              <w:widowControl/>
              <w:spacing w:line="440" w:lineRule="exac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4、报价是否明显低于其他</w:t>
            </w:r>
            <w:r>
              <w:rPr>
                <w:rFonts w:hint="eastAsia" w:ascii="仿宋" w:hAnsi="仿宋" w:eastAsia="仿宋" w:cs="仿宋"/>
                <w:sz w:val="24"/>
                <w:szCs w:val="24"/>
              </w:rPr>
              <w:t>投标人的报价，有可能影响服务质量或者不能诚信履约的</w:t>
            </w:r>
          </w:p>
        </w:tc>
      </w:tr>
    </w:tbl>
    <w:p w14:paraId="7D4DC6F2">
      <w:pPr>
        <w:pStyle w:val="14"/>
        <w:numPr>
          <w:ilvl w:val="0"/>
          <w:numId w:val="1"/>
        </w:numPr>
        <w:snapToGrid/>
        <w:spacing w:line="440" w:lineRule="exact"/>
        <w:ind w:firstLine="480" w:firstLineChars="200"/>
        <w:rPr>
          <w:rFonts w:hint="eastAsia" w:ascii="仿宋" w:hAnsi="仿宋" w:eastAsia="仿宋" w:cs="仿宋"/>
          <w:b w:val="0"/>
          <w:color w:val="auto"/>
          <w:szCs w:val="24"/>
        </w:rPr>
      </w:pPr>
      <w:r>
        <w:rPr>
          <w:rFonts w:hint="eastAsia" w:ascii="仿宋" w:hAnsi="仿宋" w:eastAsia="仿宋" w:cs="仿宋"/>
          <w:b w:val="0"/>
          <w:color w:val="auto"/>
          <w:szCs w:val="24"/>
        </w:rPr>
        <w:t>详细评审</w:t>
      </w:r>
    </w:p>
    <w:p w14:paraId="2BD6248E">
      <w:pPr>
        <w:pStyle w:val="14"/>
        <w:snapToGrid/>
        <w:spacing w:line="440" w:lineRule="exact"/>
        <w:ind w:firstLine="480" w:firstLineChars="200"/>
        <w:rPr>
          <w:rFonts w:hint="eastAsia" w:ascii="仿宋" w:hAnsi="仿宋" w:eastAsia="仿宋" w:cs="仿宋"/>
          <w:b w:val="0"/>
          <w:color w:val="auto"/>
          <w:szCs w:val="24"/>
        </w:rPr>
      </w:pPr>
      <w:r>
        <w:rPr>
          <w:rFonts w:hint="eastAsia" w:ascii="仿宋" w:hAnsi="仿宋" w:eastAsia="仿宋" w:cs="仿宋"/>
          <w:b w:val="0"/>
          <w:color w:val="auto"/>
          <w:szCs w:val="24"/>
        </w:rPr>
        <w:t>3.1评标委员会对通过符合性审查的投标文件，依照本办法对技术、商务内容作进一步评审、比较。评标委员会成员经过阅标、审标和询标，对各投标人进行综合打分。</w:t>
      </w:r>
    </w:p>
    <w:p w14:paraId="51453221">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3.2评委打分参照本部分附表：评分标准表。技术商务得分由各评标委员会成员打分，根据投标人的投标文件及相关澄清文件，进行独立打分。价格分由评标委员会统一核算。评委打分采用记名方式，取所有评委汇总得分的算术平均分（小数点后保留二位小数）。</w:t>
      </w:r>
    </w:p>
    <w:p w14:paraId="66A0EDF5">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注：评标委员会认为投标文件无效的，应组织相关投标人代表进行陈述、澄清或申辩。</w:t>
      </w:r>
    </w:p>
    <w:p w14:paraId="46D5C544">
      <w:pPr>
        <w:spacing w:line="440" w:lineRule="exact"/>
        <w:ind w:firstLine="480" w:firstLineChars="200"/>
        <w:rPr>
          <w:rFonts w:hint="eastAsia" w:ascii="仿宋" w:hAnsi="仿宋" w:eastAsia="仿宋" w:cs="仿宋"/>
          <w:b/>
          <w:bCs/>
          <w:sz w:val="24"/>
          <w:szCs w:val="24"/>
        </w:rPr>
      </w:pPr>
      <w:r>
        <w:rPr>
          <w:rFonts w:hint="eastAsia" w:ascii="仿宋" w:hAnsi="仿宋" w:eastAsia="仿宋" w:cs="仿宋"/>
          <w:sz w:val="24"/>
          <w:szCs w:val="24"/>
        </w:rPr>
        <w:t>3.3采购代理机构可协助评标委员会主任评委对打分结果进行校对、核对并汇总统计；对明显畸高、畸低的评分（其总评分偏离平均分30%以上的），评标委员会主任评委应提醒相关评标委员会成员进行复核或书面说明理由，评标委员会成员拒绝说明的，由现场监督员据实记录；评标委员会成员的评审、修改记录应保留原件，随项目其他资料一并存档。</w:t>
      </w:r>
    </w:p>
    <w:p w14:paraId="11FDA5C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4.报价评审。</w:t>
      </w:r>
    </w:p>
    <w:p w14:paraId="4ACEC37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4.1投标文件报价出现前后不一致的，按照下列规定修正：</w:t>
      </w:r>
    </w:p>
    <w:p w14:paraId="792CF70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4.1.1投标文件中开标一览表(报价表)内容与投标文件中相应内容不一致的，以开标一览表(报价表)为准;</w:t>
      </w:r>
    </w:p>
    <w:p w14:paraId="4D0DC91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4.1.2大写金额和小写金额不一致的，以大写金额为准;</w:t>
      </w:r>
    </w:p>
    <w:p w14:paraId="24E879C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4.1.3单价金额小数点或者百分比有明显错位的，以开标一览表的总价为准，并修改单价;</w:t>
      </w:r>
    </w:p>
    <w:p w14:paraId="0595B6B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4.1.4总价金额与按单价汇总金额不一致的，以单价金额计算结果为准。</w:t>
      </w:r>
    </w:p>
    <w:p w14:paraId="5B9067D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4.1.5同时出现两种以上不一致的，按照4.1规定的顺序修正。修正后的报价按照财政部第87号令 《政府采购货物和服务招标投标管理办法》第五十一条第二款的规定经投标人确认后产生约束力。</w:t>
      </w:r>
    </w:p>
    <w:p w14:paraId="4DEDAF7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4.2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 </w:t>
      </w:r>
    </w:p>
    <w:p w14:paraId="3271B08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5、中标原则</w:t>
      </w:r>
    </w:p>
    <w:p w14:paraId="4E8D7F96">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评标委员会根据投标人的综合得分（报价、资信技术得分之和）由高到低排定顺序，并推荐综合得分排序第一的投标人为第一中标候选人。如投标人的综合得分相同，则投标价低者优先；如投标价也相同，则由投标人抽签决定，先抽中者排名在前。</w:t>
      </w:r>
    </w:p>
    <w:p w14:paraId="256469D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6、中标结果</w:t>
      </w:r>
    </w:p>
    <w:p w14:paraId="183D60D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采购机构将中标结果在政府采购指定媒体上公告并向中标人发出中标通知书。</w:t>
      </w:r>
    </w:p>
    <w:p w14:paraId="05B88B4C">
      <w:pPr>
        <w:spacing w:line="540" w:lineRule="exact"/>
        <w:contextualSpacing/>
        <w:jc w:val="center"/>
        <w:rPr>
          <w:rFonts w:ascii="仿宋_GB2312" w:eastAsia="仿宋_GB2312"/>
          <w:b/>
          <w:sz w:val="28"/>
          <w:szCs w:val="28"/>
        </w:rPr>
      </w:pPr>
      <w:r>
        <w:rPr>
          <w:rFonts w:hint="eastAsia" w:ascii="仿宋_GB2312" w:eastAsia="仿宋_GB2312"/>
          <w:b/>
          <w:sz w:val="28"/>
          <w:szCs w:val="28"/>
        </w:rPr>
        <w:t>评分标准表</w:t>
      </w:r>
    </w:p>
    <w:tbl>
      <w:tblPr>
        <w:tblStyle w:val="24"/>
        <w:tblW w:w="10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019"/>
        <w:gridCol w:w="6659"/>
        <w:gridCol w:w="766"/>
        <w:gridCol w:w="1193"/>
      </w:tblGrid>
      <w:tr w14:paraId="4178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662553">
            <w:pPr>
              <w:adjustRightInd w:val="0"/>
              <w:jc w:val="center"/>
              <w:rPr>
                <w:rFonts w:hint="eastAsia" w:ascii="仿宋" w:hAnsi="仿宋" w:eastAsia="仿宋"/>
                <w:b/>
                <w:bCs/>
                <w:kern w:val="0"/>
                <w:sz w:val="24"/>
                <w:szCs w:val="24"/>
              </w:rPr>
            </w:pPr>
            <w:r>
              <w:rPr>
                <w:rFonts w:hint="eastAsia" w:ascii="仿宋" w:hAnsi="仿宋" w:eastAsia="仿宋"/>
                <w:b/>
                <w:bCs/>
                <w:kern w:val="0"/>
                <w:sz w:val="24"/>
                <w:szCs w:val="24"/>
              </w:rPr>
              <w:t>评分项目</w:t>
            </w:r>
          </w:p>
        </w:tc>
        <w:tc>
          <w:tcPr>
            <w:tcW w:w="6659" w:type="dxa"/>
            <w:tcBorders>
              <w:top w:val="single" w:color="auto" w:sz="4" w:space="0"/>
              <w:left w:val="single" w:color="auto" w:sz="4" w:space="0"/>
              <w:bottom w:val="single" w:color="auto" w:sz="4" w:space="0"/>
              <w:right w:val="single" w:color="auto" w:sz="4" w:space="0"/>
            </w:tcBorders>
            <w:shd w:val="clear" w:color="auto" w:fill="auto"/>
            <w:vAlign w:val="center"/>
          </w:tcPr>
          <w:p w14:paraId="12B2B48D">
            <w:pPr>
              <w:adjustRightInd w:val="0"/>
              <w:jc w:val="center"/>
              <w:rPr>
                <w:rFonts w:hint="eastAsia" w:ascii="仿宋" w:hAnsi="仿宋" w:eastAsia="仿宋"/>
                <w:b/>
                <w:bCs/>
                <w:kern w:val="0"/>
                <w:sz w:val="24"/>
                <w:szCs w:val="24"/>
              </w:rPr>
            </w:pPr>
            <w:r>
              <w:rPr>
                <w:rFonts w:hint="eastAsia" w:ascii="仿宋" w:hAnsi="仿宋" w:eastAsia="仿宋"/>
                <w:b/>
                <w:bCs/>
                <w:kern w:val="0"/>
                <w:sz w:val="24"/>
                <w:szCs w:val="24"/>
              </w:rPr>
              <w:t>评分细则</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CC53F11">
            <w:pPr>
              <w:adjustRightInd w:val="0"/>
              <w:jc w:val="center"/>
              <w:rPr>
                <w:rFonts w:hint="eastAsia" w:ascii="仿宋" w:hAnsi="仿宋" w:eastAsia="仿宋"/>
                <w:b/>
                <w:bCs/>
                <w:kern w:val="0"/>
                <w:sz w:val="24"/>
                <w:szCs w:val="24"/>
              </w:rPr>
            </w:pPr>
            <w:r>
              <w:rPr>
                <w:rFonts w:hint="eastAsia" w:ascii="仿宋" w:hAnsi="仿宋" w:eastAsia="仿宋"/>
                <w:b/>
                <w:bCs/>
                <w:kern w:val="0"/>
                <w:sz w:val="24"/>
                <w:szCs w:val="24"/>
              </w:rPr>
              <w:t>分值</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14:paraId="661151B4">
            <w:pPr>
              <w:adjustRightInd w:val="0"/>
              <w:jc w:val="center"/>
              <w:rPr>
                <w:rFonts w:hint="eastAsia" w:ascii="仿宋" w:hAnsi="仿宋" w:eastAsia="仿宋"/>
                <w:b/>
                <w:bCs/>
                <w:kern w:val="0"/>
                <w:sz w:val="24"/>
                <w:szCs w:val="24"/>
              </w:rPr>
            </w:pPr>
            <w:r>
              <w:rPr>
                <w:rFonts w:hint="eastAsia" w:ascii="仿宋" w:hAnsi="仿宋" w:eastAsia="仿宋" w:cs="仿宋"/>
                <w:b/>
                <w:bCs/>
                <w:sz w:val="24"/>
                <w:szCs w:val="24"/>
              </w:rPr>
              <w:t>主观分/客观分</w:t>
            </w:r>
          </w:p>
        </w:tc>
      </w:tr>
      <w:tr w14:paraId="549CE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235B034">
            <w:pPr>
              <w:adjustRightInd w:val="0"/>
              <w:jc w:val="center"/>
              <w:rPr>
                <w:rFonts w:hint="eastAsia" w:ascii="仿宋" w:hAnsi="仿宋" w:eastAsia="仿宋"/>
                <w:kern w:val="0"/>
                <w:sz w:val="24"/>
                <w:szCs w:val="24"/>
              </w:rPr>
            </w:pPr>
            <w:r>
              <w:rPr>
                <w:rFonts w:hint="eastAsia" w:ascii="仿宋" w:hAnsi="仿宋" w:eastAsia="仿宋"/>
                <w:kern w:val="0"/>
                <w:sz w:val="24"/>
                <w:szCs w:val="24"/>
              </w:rPr>
              <w:t>报价</w:t>
            </w:r>
          </w:p>
          <w:p w14:paraId="20B58A18">
            <w:pPr>
              <w:adjustRightInd w:val="0"/>
              <w:jc w:val="center"/>
              <w:rPr>
                <w:rFonts w:hint="eastAsia" w:ascii="仿宋" w:hAnsi="仿宋" w:eastAsia="仿宋"/>
                <w:kern w:val="0"/>
                <w:sz w:val="24"/>
                <w:szCs w:val="24"/>
              </w:rPr>
            </w:pPr>
            <w:r>
              <w:rPr>
                <w:rFonts w:hint="eastAsia" w:ascii="仿宋" w:hAnsi="仿宋" w:eastAsia="仿宋"/>
                <w:kern w:val="0"/>
                <w:sz w:val="24"/>
                <w:szCs w:val="24"/>
              </w:rPr>
              <w:t>部分</w:t>
            </w:r>
          </w:p>
          <w:p w14:paraId="6F7F6DF8">
            <w:pPr>
              <w:adjustRightInd w:val="0"/>
              <w:jc w:val="center"/>
              <w:rPr>
                <w:rFonts w:hint="eastAsia" w:ascii="仿宋" w:hAnsi="仿宋" w:eastAsia="仿宋"/>
                <w:kern w:val="0"/>
                <w:sz w:val="24"/>
                <w:szCs w:val="24"/>
              </w:rPr>
            </w:pPr>
            <w:r>
              <w:rPr>
                <w:rFonts w:hint="eastAsia" w:ascii="仿宋" w:hAnsi="仿宋" w:eastAsia="仿宋"/>
                <w:kern w:val="0"/>
                <w:sz w:val="24"/>
                <w:szCs w:val="24"/>
              </w:rPr>
              <w:t>1</w:t>
            </w:r>
            <w:r>
              <w:rPr>
                <w:rFonts w:ascii="仿宋" w:hAnsi="仿宋" w:eastAsia="仿宋"/>
                <w:kern w:val="0"/>
                <w:sz w:val="24"/>
                <w:szCs w:val="24"/>
              </w:rPr>
              <w:t>0</w:t>
            </w:r>
            <w:r>
              <w:rPr>
                <w:rFonts w:hint="eastAsia" w:ascii="仿宋" w:hAnsi="仿宋" w:eastAsia="仿宋"/>
                <w:kern w:val="0"/>
                <w:sz w:val="24"/>
                <w:szCs w:val="24"/>
              </w:rPr>
              <w:t>分</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14:paraId="06AAA63A">
            <w:pPr>
              <w:adjustRightInd w:val="0"/>
              <w:jc w:val="center"/>
              <w:rPr>
                <w:rFonts w:hint="eastAsia" w:ascii="仿宋" w:hAnsi="仿宋" w:eastAsia="仿宋"/>
                <w:kern w:val="0"/>
                <w:sz w:val="24"/>
                <w:szCs w:val="24"/>
              </w:rPr>
            </w:pPr>
            <w:r>
              <w:rPr>
                <w:rFonts w:hint="eastAsia" w:ascii="仿宋" w:hAnsi="仿宋" w:eastAsia="仿宋"/>
                <w:kern w:val="0"/>
                <w:sz w:val="24"/>
                <w:szCs w:val="24"/>
              </w:rPr>
              <w:t>报价分</w:t>
            </w:r>
          </w:p>
        </w:tc>
        <w:tc>
          <w:tcPr>
            <w:tcW w:w="6659" w:type="dxa"/>
            <w:tcBorders>
              <w:top w:val="single" w:color="auto" w:sz="4" w:space="0"/>
              <w:left w:val="single" w:color="auto" w:sz="4" w:space="0"/>
              <w:bottom w:val="single" w:color="auto" w:sz="4" w:space="0"/>
              <w:right w:val="single" w:color="auto" w:sz="4" w:space="0"/>
            </w:tcBorders>
            <w:shd w:val="clear" w:color="auto" w:fill="auto"/>
            <w:vAlign w:val="center"/>
          </w:tcPr>
          <w:p w14:paraId="5BB7BE89">
            <w:pPr>
              <w:adjustRightInd w:val="0"/>
              <w:rPr>
                <w:rFonts w:hint="eastAsia" w:ascii="仿宋" w:hAnsi="仿宋" w:eastAsia="仿宋"/>
                <w:kern w:val="0"/>
                <w:sz w:val="24"/>
                <w:szCs w:val="24"/>
              </w:rPr>
            </w:pPr>
            <w:r>
              <w:rPr>
                <w:rFonts w:hint="eastAsia" w:ascii="仿宋" w:hAnsi="仿宋" w:eastAsia="仿宋"/>
                <w:kern w:val="0"/>
                <w:sz w:val="24"/>
                <w:szCs w:val="24"/>
              </w:rPr>
              <w:t>价格分采用低价优先法计算，即满足招标文件要求且投标价格最低的投标报价为评标基准价，其他投标人的价格分按照下列公式计算：</w:t>
            </w:r>
          </w:p>
          <w:p w14:paraId="5657474D">
            <w:pPr>
              <w:adjustRightInd w:val="0"/>
              <w:rPr>
                <w:rFonts w:hint="eastAsia" w:ascii="仿宋" w:hAnsi="仿宋" w:eastAsia="仿宋"/>
                <w:kern w:val="0"/>
                <w:sz w:val="24"/>
                <w:szCs w:val="24"/>
              </w:rPr>
            </w:pPr>
            <w:r>
              <w:rPr>
                <w:rFonts w:hint="eastAsia" w:ascii="仿宋" w:hAnsi="仿宋" w:eastAsia="仿宋"/>
                <w:kern w:val="0"/>
                <w:sz w:val="24"/>
                <w:szCs w:val="24"/>
              </w:rPr>
              <w:t>价格分=（评标基准价/投标报价）×</w:t>
            </w:r>
            <w:r>
              <w:rPr>
                <w:rFonts w:ascii="仿宋" w:hAnsi="仿宋" w:eastAsia="仿宋"/>
                <w:kern w:val="0"/>
                <w:sz w:val="24"/>
                <w:szCs w:val="24"/>
              </w:rPr>
              <w:t>10</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D5738C6">
            <w:pPr>
              <w:adjustRightInd w:val="0"/>
              <w:jc w:val="center"/>
              <w:rPr>
                <w:rFonts w:hint="eastAsia" w:ascii="仿宋" w:hAnsi="仿宋" w:eastAsia="仿宋"/>
                <w:kern w:val="0"/>
                <w:sz w:val="24"/>
                <w:szCs w:val="24"/>
              </w:rPr>
            </w:pPr>
            <w:r>
              <w:rPr>
                <w:rFonts w:ascii="仿宋" w:hAnsi="仿宋" w:eastAsia="仿宋"/>
                <w:kern w:val="0"/>
                <w:sz w:val="24"/>
                <w:szCs w:val="24"/>
              </w:rPr>
              <w:t>10</w:t>
            </w:r>
            <w:r>
              <w:rPr>
                <w:rFonts w:hint="eastAsia" w:ascii="仿宋" w:hAnsi="仿宋" w:eastAsia="仿宋"/>
                <w:kern w:val="0"/>
                <w:sz w:val="24"/>
                <w:szCs w:val="24"/>
              </w:rPr>
              <w:t>分</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14:paraId="462A0209">
            <w:pPr>
              <w:adjustRightInd w:val="0"/>
              <w:jc w:val="center"/>
              <w:rPr>
                <w:rFonts w:hint="eastAsia" w:ascii="仿宋" w:hAnsi="仿宋" w:eastAsia="仿宋"/>
                <w:kern w:val="0"/>
                <w:sz w:val="24"/>
                <w:szCs w:val="24"/>
              </w:rPr>
            </w:pPr>
          </w:p>
        </w:tc>
      </w:tr>
      <w:tr w14:paraId="30AC9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8C3081">
            <w:pPr>
              <w:adjustRightInd w:val="0"/>
              <w:jc w:val="center"/>
              <w:rPr>
                <w:rFonts w:hint="eastAsia" w:ascii="仿宋" w:hAnsi="仿宋" w:eastAsia="仿宋"/>
                <w:kern w:val="0"/>
                <w:sz w:val="24"/>
                <w:szCs w:val="24"/>
              </w:rPr>
            </w:pPr>
            <w:r>
              <w:rPr>
                <w:rFonts w:hint="eastAsia" w:ascii="仿宋" w:hAnsi="仿宋" w:eastAsia="仿宋"/>
                <w:kern w:val="0"/>
                <w:sz w:val="24"/>
                <w:szCs w:val="24"/>
              </w:rPr>
              <w:t>资信部分</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14:paraId="1A2D847B">
            <w:pPr>
              <w:adjustRightInd w:val="0"/>
              <w:jc w:val="center"/>
              <w:rPr>
                <w:rFonts w:hint="eastAsia" w:ascii="仿宋" w:hAnsi="仿宋" w:eastAsia="仿宋"/>
                <w:kern w:val="0"/>
                <w:sz w:val="24"/>
                <w:szCs w:val="24"/>
              </w:rPr>
            </w:pPr>
            <w:r>
              <w:rPr>
                <w:rFonts w:hint="eastAsia" w:ascii="仿宋" w:hAnsi="仿宋" w:eastAsia="仿宋"/>
                <w:kern w:val="0"/>
                <w:sz w:val="24"/>
                <w:szCs w:val="24"/>
              </w:rPr>
              <w:t>企业资质</w:t>
            </w:r>
          </w:p>
        </w:tc>
        <w:tc>
          <w:tcPr>
            <w:tcW w:w="6659" w:type="dxa"/>
            <w:tcBorders>
              <w:top w:val="single" w:color="auto" w:sz="4" w:space="0"/>
              <w:left w:val="single" w:color="auto" w:sz="4" w:space="0"/>
              <w:bottom w:val="single" w:color="auto" w:sz="4" w:space="0"/>
              <w:right w:val="single" w:color="auto" w:sz="4" w:space="0"/>
            </w:tcBorders>
            <w:shd w:val="clear" w:color="auto" w:fill="auto"/>
            <w:vAlign w:val="center"/>
          </w:tcPr>
          <w:p w14:paraId="5F401E53">
            <w:pPr>
              <w:adjustRightInd w:val="0"/>
              <w:rPr>
                <w:rFonts w:hint="eastAsia" w:ascii="仿宋" w:hAnsi="仿宋" w:eastAsia="仿宋"/>
                <w:kern w:val="0"/>
                <w:sz w:val="24"/>
                <w:szCs w:val="24"/>
              </w:rPr>
            </w:pPr>
            <w:r>
              <w:rPr>
                <w:rFonts w:hint="eastAsia" w:ascii="仿宋" w:hAnsi="仿宋" w:eastAsia="仿宋"/>
                <w:kern w:val="0"/>
                <w:sz w:val="24"/>
                <w:szCs w:val="24"/>
              </w:rPr>
              <w:t>投标人在“工业企业安全在线（</w:t>
            </w:r>
            <w:r>
              <w:rPr>
                <w:rFonts w:ascii="仿宋" w:hAnsi="仿宋" w:eastAsia="仿宋"/>
                <w:kern w:val="0"/>
                <w:sz w:val="24"/>
                <w:szCs w:val="24"/>
              </w:rPr>
              <w:t>https://gkaqsc.yjt.zj.gov.cn/</w:t>
            </w:r>
            <w:r>
              <w:rPr>
                <w:rFonts w:hint="eastAsia" w:ascii="仿宋" w:hAnsi="仿宋" w:eastAsia="仿宋"/>
                <w:kern w:val="0"/>
                <w:sz w:val="24"/>
                <w:szCs w:val="24"/>
              </w:rPr>
              <w:t>）”评价等级为A的得5分，为B的得3分，其余不得分。</w:t>
            </w:r>
          </w:p>
          <w:p w14:paraId="39D84678">
            <w:pPr>
              <w:adjustRightInd w:val="0"/>
              <w:rPr>
                <w:rFonts w:hint="eastAsia" w:ascii="仿宋" w:hAnsi="仿宋" w:eastAsia="仿宋"/>
                <w:kern w:val="0"/>
                <w:sz w:val="24"/>
                <w:szCs w:val="24"/>
              </w:rPr>
            </w:pPr>
            <w:r>
              <w:rPr>
                <w:rFonts w:hint="eastAsia" w:ascii="仿宋" w:hAnsi="仿宋" w:eastAsia="仿宋"/>
                <w:kern w:val="0"/>
                <w:sz w:val="24"/>
                <w:szCs w:val="24"/>
              </w:rPr>
              <w:t xml:space="preserve">注：投标文件中提供“工业企业安全在线”评价等级网页截图，要求能清晰分辨投标人的评价等级和单位名称，否则不得分。 </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9144E26">
            <w:pPr>
              <w:adjustRightInd w:val="0"/>
              <w:jc w:val="center"/>
              <w:rPr>
                <w:rFonts w:hint="eastAsia" w:ascii="仿宋" w:hAnsi="仿宋" w:eastAsia="仿宋"/>
                <w:kern w:val="0"/>
                <w:sz w:val="24"/>
                <w:szCs w:val="24"/>
              </w:rPr>
            </w:pPr>
            <w:r>
              <w:rPr>
                <w:rFonts w:hint="eastAsia" w:ascii="仿宋" w:hAnsi="仿宋" w:eastAsia="仿宋"/>
                <w:kern w:val="0"/>
                <w:sz w:val="24"/>
                <w:szCs w:val="24"/>
              </w:rPr>
              <w:t>5分</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14:paraId="5B06D880">
            <w:pPr>
              <w:adjustRightInd w:val="0"/>
              <w:jc w:val="center"/>
              <w:rPr>
                <w:rFonts w:hint="eastAsia" w:ascii="仿宋" w:hAnsi="仿宋" w:eastAsia="仿宋"/>
                <w:kern w:val="0"/>
                <w:sz w:val="24"/>
                <w:szCs w:val="24"/>
              </w:rPr>
            </w:pPr>
            <w:r>
              <w:rPr>
                <w:rFonts w:hint="eastAsia" w:ascii="仿宋" w:hAnsi="仿宋" w:eastAsia="仿宋" w:cs="仿宋"/>
                <w:sz w:val="24"/>
                <w:szCs w:val="24"/>
              </w:rPr>
              <w:t>客观分</w:t>
            </w:r>
          </w:p>
        </w:tc>
      </w:tr>
      <w:tr w14:paraId="6B2A3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5F11C3">
            <w:pPr>
              <w:adjustRightInd w:val="0"/>
              <w:jc w:val="center"/>
              <w:rPr>
                <w:rFonts w:hint="eastAsia" w:ascii="仿宋" w:hAnsi="仿宋" w:eastAsia="仿宋"/>
                <w:kern w:val="0"/>
                <w:sz w:val="24"/>
                <w:szCs w:val="24"/>
              </w:rPr>
            </w:pP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14:paraId="22395316">
            <w:pPr>
              <w:adjustRightInd w:val="0"/>
              <w:jc w:val="center"/>
              <w:rPr>
                <w:rFonts w:hint="eastAsia" w:ascii="仿宋" w:hAnsi="仿宋" w:eastAsia="仿宋"/>
                <w:kern w:val="0"/>
                <w:sz w:val="24"/>
                <w:szCs w:val="24"/>
              </w:rPr>
            </w:pPr>
            <w:r>
              <w:rPr>
                <w:rFonts w:hint="eastAsia" w:ascii="仿宋" w:hAnsi="仿宋" w:eastAsia="仿宋"/>
                <w:kern w:val="0"/>
                <w:sz w:val="24"/>
                <w:szCs w:val="24"/>
              </w:rPr>
              <w:t>企业资质</w:t>
            </w:r>
          </w:p>
        </w:tc>
        <w:tc>
          <w:tcPr>
            <w:tcW w:w="6659" w:type="dxa"/>
            <w:tcBorders>
              <w:top w:val="single" w:color="auto" w:sz="4" w:space="0"/>
              <w:left w:val="single" w:color="auto" w:sz="4" w:space="0"/>
              <w:bottom w:val="single" w:color="auto" w:sz="4" w:space="0"/>
              <w:right w:val="single" w:color="auto" w:sz="4" w:space="0"/>
            </w:tcBorders>
            <w:shd w:val="clear" w:color="auto" w:fill="auto"/>
            <w:vAlign w:val="center"/>
          </w:tcPr>
          <w:p w14:paraId="0C354664">
            <w:pPr>
              <w:adjustRightInd w:val="0"/>
              <w:rPr>
                <w:rFonts w:hint="eastAsia" w:ascii="仿宋" w:hAnsi="仿宋" w:eastAsia="仿宋"/>
                <w:kern w:val="0"/>
                <w:sz w:val="24"/>
                <w:szCs w:val="24"/>
              </w:rPr>
            </w:pPr>
            <w:r>
              <w:rPr>
                <w:rFonts w:hint="eastAsia" w:ascii="仿宋" w:hAnsi="仿宋" w:eastAsia="仿宋"/>
                <w:kern w:val="0"/>
                <w:sz w:val="24"/>
                <w:szCs w:val="24"/>
              </w:rPr>
              <w:t>同时具备安全生产标准化（三级及以上）评审资质工贸行业和危化行业的得5分。（提供资质证书复印件并加盖公章）</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2DA242C">
            <w:pPr>
              <w:adjustRightInd w:val="0"/>
              <w:jc w:val="center"/>
              <w:rPr>
                <w:rFonts w:hint="eastAsia" w:ascii="仿宋" w:hAnsi="仿宋" w:eastAsia="仿宋"/>
                <w:kern w:val="0"/>
                <w:sz w:val="24"/>
                <w:szCs w:val="24"/>
              </w:rPr>
            </w:pPr>
            <w:r>
              <w:rPr>
                <w:rFonts w:hint="eastAsia" w:ascii="仿宋" w:hAnsi="仿宋" w:eastAsia="仿宋"/>
                <w:kern w:val="0"/>
                <w:sz w:val="24"/>
                <w:szCs w:val="24"/>
              </w:rPr>
              <w:t>5分</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14:paraId="35AA8E84">
            <w:pPr>
              <w:adjustRightInd w:val="0"/>
              <w:jc w:val="center"/>
              <w:rPr>
                <w:rFonts w:hint="eastAsia" w:ascii="仿宋" w:hAnsi="仿宋" w:eastAsia="仿宋"/>
                <w:kern w:val="0"/>
                <w:sz w:val="24"/>
                <w:szCs w:val="24"/>
              </w:rPr>
            </w:pPr>
            <w:r>
              <w:rPr>
                <w:rFonts w:hint="eastAsia" w:ascii="仿宋" w:hAnsi="仿宋" w:eastAsia="仿宋" w:cs="仿宋"/>
                <w:sz w:val="24"/>
                <w:szCs w:val="24"/>
              </w:rPr>
              <w:t>客观分</w:t>
            </w:r>
          </w:p>
        </w:tc>
      </w:tr>
      <w:tr w14:paraId="202CE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DC41BB">
            <w:pPr>
              <w:adjustRightInd w:val="0"/>
              <w:jc w:val="center"/>
              <w:rPr>
                <w:rFonts w:hint="eastAsia" w:ascii="仿宋" w:hAnsi="仿宋" w:eastAsia="仿宋"/>
                <w:kern w:val="0"/>
                <w:sz w:val="24"/>
                <w:szCs w:val="24"/>
              </w:rPr>
            </w:pP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14:paraId="38D27249">
            <w:pPr>
              <w:adjustRightInd w:val="0"/>
              <w:jc w:val="center"/>
              <w:rPr>
                <w:rFonts w:hint="eastAsia" w:ascii="仿宋" w:hAnsi="仿宋" w:eastAsia="仿宋"/>
                <w:kern w:val="0"/>
                <w:sz w:val="24"/>
                <w:szCs w:val="24"/>
              </w:rPr>
            </w:pPr>
            <w:r>
              <w:rPr>
                <w:rFonts w:hint="eastAsia" w:ascii="仿宋" w:hAnsi="仿宋" w:eastAsia="仿宋"/>
                <w:kern w:val="0"/>
                <w:sz w:val="24"/>
                <w:szCs w:val="24"/>
              </w:rPr>
              <w:t>企业荣誉</w:t>
            </w:r>
          </w:p>
        </w:tc>
        <w:tc>
          <w:tcPr>
            <w:tcW w:w="6659" w:type="dxa"/>
            <w:tcBorders>
              <w:top w:val="single" w:color="auto" w:sz="4" w:space="0"/>
              <w:left w:val="single" w:color="auto" w:sz="4" w:space="0"/>
              <w:bottom w:val="single" w:color="auto" w:sz="4" w:space="0"/>
              <w:right w:val="single" w:color="auto" w:sz="4" w:space="0"/>
            </w:tcBorders>
            <w:shd w:val="clear" w:color="auto" w:fill="auto"/>
            <w:vAlign w:val="center"/>
          </w:tcPr>
          <w:p w14:paraId="7C771BB4">
            <w:pPr>
              <w:adjustRightInd w:val="0"/>
              <w:rPr>
                <w:rFonts w:hint="eastAsia" w:ascii="仿宋" w:hAnsi="仿宋" w:eastAsia="仿宋"/>
                <w:kern w:val="0"/>
                <w:sz w:val="24"/>
                <w:szCs w:val="24"/>
              </w:rPr>
            </w:pPr>
            <w:r>
              <w:rPr>
                <w:rFonts w:hint="eastAsia" w:ascii="仿宋" w:hAnsi="仿宋" w:eastAsia="仿宋"/>
                <w:kern w:val="0"/>
                <w:sz w:val="24"/>
                <w:szCs w:val="24"/>
              </w:rPr>
              <w:t>企业获得过县、市级（或县市级以上）政府部门或同级别开发园区、功能园区政府部门颁发的安全生产先进单位的，得5分。</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06EC9A5">
            <w:pPr>
              <w:adjustRightInd w:val="0"/>
              <w:jc w:val="center"/>
              <w:rPr>
                <w:rFonts w:hint="eastAsia" w:ascii="仿宋" w:hAnsi="仿宋" w:eastAsia="仿宋"/>
                <w:kern w:val="0"/>
                <w:sz w:val="24"/>
                <w:szCs w:val="24"/>
              </w:rPr>
            </w:pPr>
            <w:r>
              <w:rPr>
                <w:rFonts w:hint="eastAsia" w:ascii="仿宋" w:hAnsi="仿宋" w:eastAsia="仿宋"/>
                <w:kern w:val="0"/>
                <w:sz w:val="24"/>
                <w:szCs w:val="24"/>
              </w:rPr>
              <w:t>5分</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14:paraId="353A7F28">
            <w:pPr>
              <w:adjustRightInd w:val="0"/>
              <w:jc w:val="center"/>
              <w:rPr>
                <w:rFonts w:hint="eastAsia" w:ascii="仿宋" w:hAnsi="仿宋" w:eastAsia="仿宋"/>
                <w:kern w:val="0"/>
                <w:sz w:val="24"/>
                <w:szCs w:val="24"/>
              </w:rPr>
            </w:pPr>
            <w:r>
              <w:rPr>
                <w:rFonts w:hint="eastAsia" w:ascii="仿宋" w:hAnsi="仿宋" w:eastAsia="仿宋" w:cs="仿宋"/>
                <w:sz w:val="24"/>
                <w:szCs w:val="24"/>
              </w:rPr>
              <w:t>客观分</w:t>
            </w:r>
          </w:p>
        </w:tc>
      </w:tr>
      <w:tr w14:paraId="1CEAB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C8BECC">
            <w:pPr>
              <w:adjustRightInd w:val="0"/>
              <w:jc w:val="center"/>
              <w:rPr>
                <w:rFonts w:hint="eastAsia" w:ascii="仿宋" w:hAnsi="仿宋" w:eastAsia="仿宋"/>
                <w:kern w:val="0"/>
                <w:sz w:val="24"/>
                <w:szCs w:val="24"/>
              </w:rPr>
            </w:pP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14:paraId="0E4C8E50">
            <w:pPr>
              <w:adjustRightInd w:val="0"/>
              <w:jc w:val="center"/>
              <w:rPr>
                <w:rFonts w:hint="eastAsia" w:ascii="仿宋" w:hAnsi="仿宋" w:eastAsia="仿宋"/>
                <w:kern w:val="0"/>
                <w:sz w:val="24"/>
                <w:szCs w:val="24"/>
              </w:rPr>
            </w:pPr>
            <w:r>
              <w:rPr>
                <w:rFonts w:hint="eastAsia" w:ascii="仿宋" w:hAnsi="仿宋" w:eastAsia="仿宋"/>
                <w:kern w:val="0"/>
                <w:sz w:val="24"/>
                <w:szCs w:val="24"/>
              </w:rPr>
              <w:t>同类项目业绩</w:t>
            </w:r>
          </w:p>
        </w:tc>
        <w:tc>
          <w:tcPr>
            <w:tcW w:w="6659" w:type="dxa"/>
            <w:tcBorders>
              <w:top w:val="single" w:color="auto" w:sz="4" w:space="0"/>
              <w:left w:val="single" w:color="auto" w:sz="4" w:space="0"/>
              <w:bottom w:val="single" w:color="auto" w:sz="4" w:space="0"/>
              <w:right w:val="single" w:color="auto" w:sz="4" w:space="0"/>
            </w:tcBorders>
            <w:shd w:val="clear" w:color="auto" w:fill="auto"/>
          </w:tcPr>
          <w:p w14:paraId="29FC480A">
            <w:pPr>
              <w:adjustRightInd w:val="0"/>
              <w:rPr>
                <w:rFonts w:hint="eastAsia" w:ascii="仿宋" w:hAnsi="仿宋" w:eastAsia="仿宋"/>
                <w:kern w:val="0"/>
                <w:sz w:val="24"/>
                <w:szCs w:val="24"/>
              </w:rPr>
            </w:pPr>
            <w:r>
              <w:rPr>
                <w:rFonts w:hint="eastAsia" w:ascii="仿宋" w:hAnsi="仿宋" w:eastAsia="仿宋"/>
                <w:kern w:val="0"/>
                <w:sz w:val="24"/>
                <w:szCs w:val="24"/>
              </w:rPr>
              <w:t>自2018年1月以来有承担县、市级（或县市级以上）政府部门或同级别开发园区、功能园区政府部门购买的企业第三方安全技术服务类似项目业绩的，每1个合同得0.2分，最高1分。</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E646B38">
            <w:pPr>
              <w:adjustRightInd w:val="0"/>
              <w:jc w:val="center"/>
              <w:rPr>
                <w:rFonts w:hint="eastAsia" w:ascii="仿宋" w:hAnsi="仿宋" w:eastAsia="仿宋"/>
                <w:kern w:val="0"/>
                <w:sz w:val="24"/>
                <w:szCs w:val="24"/>
              </w:rPr>
            </w:pPr>
            <w:r>
              <w:rPr>
                <w:rFonts w:hint="eastAsia" w:ascii="仿宋" w:hAnsi="仿宋" w:eastAsia="仿宋"/>
                <w:kern w:val="0"/>
                <w:sz w:val="24"/>
                <w:szCs w:val="24"/>
              </w:rPr>
              <w:t>1分</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14:paraId="7D721709">
            <w:pPr>
              <w:adjustRightInd w:val="0"/>
              <w:jc w:val="center"/>
              <w:rPr>
                <w:rFonts w:hint="eastAsia" w:ascii="仿宋" w:hAnsi="仿宋" w:eastAsia="仿宋"/>
                <w:kern w:val="0"/>
                <w:sz w:val="24"/>
                <w:szCs w:val="24"/>
              </w:rPr>
            </w:pPr>
            <w:r>
              <w:rPr>
                <w:rFonts w:hint="eastAsia" w:ascii="仿宋" w:hAnsi="仿宋" w:eastAsia="仿宋" w:cs="仿宋"/>
                <w:sz w:val="24"/>
                <w:szCs w:val="24"/>
              </w:rPr>
              <w:t>客观分</w:t>
            </w:r>
          </w:p>
        </w:tc>
      </w:tr>
      <w:tr w14:paraId="0DD2A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7C3EBD">
            <w:pPr>
              <w:adjustRightInd w:val="0"/>
              <w:jc w:val="center"/>
              <w:rPr>
                <w:rFonts w:hint="eastAsia" w:ascii="仿宋" w:hAnsi="仿宋" w:eastAsia="仿宋"/>
                <w:kern w:val="0"/>
                <w:sz w:val="24"/>
                <w:szCs w:val="24"/>
              </w:rPr>
            </w:pPr>
          </w:p>
          <w:p w14:paraId="237FD4E5">
            <w:pPr>
              <w:adjustRightInd w:val="0"/>
              <w:jc w:val="center"/>
              <w:rPr>
                <w:rFonts w:hint="eastAsia" w:ascii="仿宋" w:hAnsi="仿宋" w:eastAsia="仿宋"/>
                <w:kern w:val="0"/>
                <w:sz w:val="24"/>
                <w:szCs w:val="24"/>
              </w:rPr>
            </w:pPr>
            <w:r>
              <w:rPr>
                <w:rFonts w:hint="eastAsia" w:ascii="仿宋" w:hAnsi="仿宋" w:eastAsia="仿宋"/>
                <w:kern w:val="0"/>
                <w:sz w:val="24"/>
                <w:szCs w:val="24"/>
              </w:rPr>
              <w:t>技术部分</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14:paraId="7A170EF5">
            <w:pPr>
              <w:adjustRightInd w:val="0"/>
              <w:jc w:val="center"/>
              <w:rPr>
                <w:rFonts w:hint="eastAsia" w:ascii="仿宋" w:hAnsi="仿宋" w:eastAsia="仿宋"/>
                <w:kern w:val="0"/>
                <w:sz w:val="24"/>
                <w:szCs w:val="24"/>
              </w:rPr>
            </w:pPr>
            <w:r>
              <w:rPr>
                <w:rFonts w:hint="eastAsia" w:ascii="仿宋" w:hAnsi="仿宋" w:eastAsia="仿宋"/>
                <w:kern w:val="0"/>
                <w:sz w:val="24"/>
                <w:szCs w:val="24"/>
              </w:rPr>
              <w:t>服务方案</w:t>
            </w:r>
          </w:p>
        </w:tc>
        <w:tc>
          <w:tcPr>
            <w:tcW w:w="6659" w:type="dxa"/>
            <w:tcBorders>
              <w:top w:val="single" w:color="auto" w:sz="4" w:space="0"/>
              <w:left w:val="single" w:color="auto" w:sz="4" w:space="0"/>
              <w:bottom w:val="single" w:color="auto" w:sz="4" w:space="0"/>
              <w:right w:val="single" w:color="auto" w:sz="4" w:space="0"/>
            </w:tcBorders>
            <w:shd w:val="clear" w:color="auto" w:fill="auto"/>
            <w:vAlign w:val="center"/>
          </w:tcPr>
          <w:p w14:paraId="61A5CEEE">
            <w:pPr>
              <w:adjustRightInd w:val="0"/>
              <w:rPr>
                <w:rFonts w:hint="eastAsia" w:ascii="仿宋" w:hAnsi="仿宋" w:eastAsia="仿宋"/>
                <w:kern w:val="0"/>
                <w:sz w:val="24"/>
                <w:szCs w:val="24"/>
              </w:rPr>
            </w:pPr>
            <w:r>
              <w:rPr>
                <w:rFonts w:hint="eastAsia" w:ascii="仿宋" w:hAnsi="仿宋" w:eastAsia="仿宋"/>
                <w:kern w:val="0"/>
                <w:sz w:val="24"/>
                <w:szCs w:val="24"/>
              </w:rPr>
              <w:t>根据投标人服务方案的专业性、合理性、可行性、明确性、针对性进行综合评定：方案科学、合理，可行性强的得20分；方案较科学、合理，可行性较强的16分；方案存在疏漏，可行性一般的得12分；未提供不得分。</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100591A">
            <w:pPr>
              <w:adjustRightInd w:val="0"/>
              <w:jc w:val="center"/>
              <w:rPr>
                <w:rFonts w:hint="eastAsia" w:ascii="仿宋" w:hAnsi="仿宋" w:eastAsia="仿宋"/>
                <w:kern w:val="0"/>
                <w:sz w:val="24"/>
                <w:szCs w:val="24"/>
              </w:rPr>
            </w:pPr>
            <w:r>
              <w:rPr>
                <w:rFonts w:hint="eastAsia" w:ascii="仿宋" w:hAnsi="仿宋" w:eastAsia="仿宋"/>
                <w:kern w:val="0"/>
                <w:sz w:val="24"/>
                <w:szCs w:val="24"/>
              </w:rPr>
              <w:t>20分</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14:paraId="75670FB6">
            <w:pPr>
              <w:adjustRightInd w:val="0"/>
              <w:jc w:val="center"/>
              <w:rPr>
                <w:rFonts w:hint="eastAsia" w:ascii="仿宋" w:hAnsi="仿宋" w:eastAsia="仿宋"/>
                <w:kern w:val="0"/>
                <w:sz w:val="24"/>
                <w:szCs w:val="24"/>
              </w:rPr>
            </w:pPr>
            <w:r>
              <w:rPr>
                <w:rFonts w:hint="eastAsia" w:ascii="仿宋" w:hAnsi="仿宋" w:eastAsia="仿宋" w:cs="仿宋"/>
                <w:sz w:val="24"/>
                <w:szCs w:val="24"/>
              </w:rPr>
              <w:t>主观分</w:t>
            </w:r>
          </w:p>
        </w:tc>
      </w:tr>
      <w:tr w14:paraId="05D1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6D23EF">
            <w:pPr>
              <w:adjustRightInd w:val="0"/>
              <w:jc w:val="center"/>
              <w:rPr>
                <w:rFonts w:hint="eastAsia" w:ascii="仿宋" w:hAnsi="仿宋" w:eastAsia="仿宋"/>
                <w:kern w:val="0"/>
                <w:sz w:val="24"/>
                <w:szCs w:val="24"/>
              </w:rPr>
            </w:pP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14:paraId="04086C88">
            <w:pPr>
              <w:adjustRightInd w:val="0"/>
              <w:jc w:val="center"/>
              <w:rPr>
                <w:rFonts w:hint="eastAsia" w:ascii="仿宋" w:hAnsi="仿宋" w:eastAsia="仿宋"/>
                <w:kern w:val="0"/>
                <w:sz w:val="24"/>
                <w:szCs w:val="24"/>
              </w:rPr>
            </w:pPr>
            <w:r>
              <w:rPr>
                <w:rFonts w:hint="eastAsia" w:ascii="仿宋" w:hAnsi="仿宋" w:eastAsia="仿宋"/>
                <w:kern w:val="0"/>
                <w:sz w:val="24"/>
                <w:szCs w:val="24"/>
              </w:rPr>
              <w:t>企业安全技术服务过程控制体系</w:t>
            </w:r>
          </w:p>
        </w:tc>
        <w:tc>
          <w:tcPr>
            <w:tcW w:w="6659" w:type="dxa"/>
            <w:tcBorders>
              <w:top w:val="single" w:color="auto" w:sz="4" w:space="0"/>
              <w:left w:val="single" w:color="auto" w:sz="4" w:space="0"/>
              <w:bottom w:val="single" w:color="auto" w:sz="4" w:space="0"/>
              <w:right w:val="single" w:color="auto" w:sz="4" w:space="0"/>
            </w:tcBorders>
            <w:shd w:val="clear" w:color="auto" w:fill="auto"/>
            <w:vAlign w:val="center"/>
          </w:tcPr>
          <w:p w14:paraId="523855AD">
            <w:pPr>
              <w:adjustRightInd w:val="0"/>
              <w:rPr>
                <w:rFonts w:hint="eastAsia" w:ascii="仿宋" w:hAnsi="仿宋" w:eastAsia="仿宋"/>
                <w:kern w:val="0"/>
                <w:sz w:val="24"/>
                <w:szCs w:val="24"/>
              </w:rPr>
            </w:pPr>
            <w:r>
              <w:rPr>
                <w:rFonts w:hint="eastAsia" w:ascii="仿宋" w:hAnsi="仿宋" w:eastAsia="仿宋"/>
                <w:kern w:val="0"/>
                <w:sz w:val="24"/>
                <w:szCs w:val="24"/>
              </w:rPr>
              <w:t>具有健全的安全技术服务过程控制（包括健全的内部管理制度、设有专职技术负责人等）的得</w:t>
            </w:r>
            <w:r>
              <w:rPr>
                <w:rFonts w:ascii="仿宋" w:hAnsi="仿宋" w:eastAsia="仿宋"/>
                <w:kern w:val="0"/>
                <w:sz w:val="24"/>
                <w:szCs w:val="24"/>
              </w:rPr>
              <w:t>10</w:t>
            </w:r>
            <w:r>
              <w:rPr>
                <w:rFonts w:hint="eastAsia" w:ascii="仿宋" w:hAnsi="仿宋" w:eastAsia="仿宋"/>
                <w:kern w:val="0"/>
                <w:sz w:val="24"/>
                <w:szCs w:val="24"/>
              </w:rPr>
              <w:t>分；具有安全技术服务过程控制（包括基本的内部管理制度，设有技术负责人等）的得7分；安全技术服务过程控制较差，未配备负责人的得3分；未提供不得分。</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63BB77F">
            <w:pPr>
              <w:adjustRightInd w:val="0"/>
              <w:jc w:val="center"/>
              <w:rPr>
                <w:rFonts w:hint="eastAsia" w:ascii="仿宋" w:hAnsi="仿宋" w:eastAsia="仿宋"/>
                <w:kern w:val="0"/>
                <w:sz w:val="24"/>
                <w:szCs w:val="24"/>
              </w:rPr>
            </w:pPr>
            <w:r>
              <w:rPr>
                <w:rFonts w:ascii="仿宋" w:hAnsi="仿宋" w:eastAsia="仿宋"/>
                <w:kern w:val="0"/>
                <w:sz w:val="24"/>
                <w:szCs w:val="24"/>
              </w:rPr>
              <w:t>10</w:t>
            </w:r>
            <w:r>
              <w:rPr>
                <w:rFonts w:hint="eastAsia" w:ascii="仿宋" w:hAnsi="仿宋" w:eastAsia="仿宋"/>
                <w:kern w:val="0"/>
                <w:sz w:val="24"/>
                <w:szCs w:val="24"/>
              </w:rPr>
              <w:t>分</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14:paraId="4BFB6152">
            <w:pPr>
              <w:adjustRightInd w:val="0"/>
              <w:jc w:val="center"/>
              <w:rPr>
                <w:rFonts w:hint="eastAsia" w:ascii="仿宋" w:hAnsi="仿宋" w:eastAsia="仿宋"/>
                <w:kern w:val="0"/>
                <w:sz w:val="24"/>
                <w:szCs w:val="24"/>
              </w:rPr>
            </w:pPr>
            <w:r>
              <w:rPr>
                <w:rFonts w:hint="eastAsia" w:ascii="仿宋" w:hAnsi="仿宋" w:eastAsia="仿宋" w:cs="仿宋"/>
                <w:sz w:val="24"/>
                <w:szCs w:val="24"/>
              </w:rPr>
              <w:t>主观分</w:t>
            </w:r>
          </w:p>
        </w:tc>
      </w:tr>
      <w:tr w14:paraId="38ED1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4F1CD2">
            <w:pPr>
              <w:adjustRightInd w:val="0"/>
              <w:jc w:val="center"/>
              <w:rPr>
                <w:rFonts w:hint="eastAsia" w:ascii="仿宋" w:hAnsi="仿宋" w:eastAsia="仿宋"/>
                <w:kern w:val="0"/>
                <w:sz w:val="24"/>
                <w:szCs w:val="24"/>
              </w:rPr>
            </w:pP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14:paraId="4C11883E">
            <w:pPr>
              <w:adjustRightInd w:val="0"/>
              <w:jc w:val="center"/>
              <w:rPr>
                <w:rFonts w:hint="eastAsia" w:ascii="仿宋" w:hAnsi="仿宋" w:eastAsia="仿宋"/>
                <w:kern w:val="0"/>
                <w:sz w:val="24"/>
                <w:szCs w:val="24"/>
              </w:rPr>
            </w:pPr>
            <w:r>
              <w:rPr>
                <w:rFonts w:hint="eastAsia" w:ascii="仿宋" w:hAnsi="仿宋" w:eastAsia="仿宋"/>
                <w:kern w:val="0"/>
                <w:sz w:val="24"/>
                <w:szCs w:val="24"/>
              </w:rPr>
              <w:t>作业安全检查检测设备配备情况</w:t>
            </w:r>
          </w:p>
        </w:tc>
        <w:tc>
          <w:tcPr>
            <w:tcW w:w="6659" w:type="dxa"/>
            <w:tcBorders>
              <w:top w:val="single" w:color="auto" w:sz="4" w:space="0"/>
              <w:left w:val="single" w:color="auto" w:sz="4" w:space="0"/>
              <w:bottom w:val="single" w:color="auto" w:sz="4" w:space="0"/>
              <w:right w:val="single" w:color="auto" w:sz="4" w:space="0"/>
            </w:tcBorders>
            <w:shd w:val="clear" w:color="auto" w:fill="auto"/>
            <w:vAlign w:val="center"/>
          </w:tcPr>
          <w:p w14:paraId="57A49833">
            <w:pPr>
              <w:adjustRightInd w:val="0"/>
              <w:rPr>
                <w:rFonts w:hint="eastAsia" w:ascii="仿宋" w:hAnsi="仿宋" w:eastAsia="仿宋"/>
                <w:kern w:val="0"/>
                <w:sz w:val="24"/>
                <w:szCs w:val="24"/>
              </w:rPr>
            </w:pPr>
            <w:r>
              <w:rPr>
                <w:rFonts w:hint="eastAsia" w:ascii="仿宋" w:hAnsi="仿宋" w:eastAsia="仿宋"/>
                <w:kern w:val="0"/>
                <w:sz w:val="24"/>
                <w:szCs w:val="24"/>
              </w:rPr>
              <w:t>①为本项目提供防爆型可燃气体检测报警仪的得3分；</w:t>
            </w:r>
          </w:p>
          <w:p w14:paraId="606FC906">
            <w:pPr>
              <w:adjustRightInd w:val="0"/>
              <w:rPr>
                <w:rFonts w:hint="eastAsia" w:ascii="仿宋" w:hAnsi="仿宋" w:eastAsia="仿宋"/>
                <w:kern w:val="0"/>
                <w:sz w:val="24"/>
                <w:szCs w:val="24"/>
              </w:rPr>
            </w:pPr>
            <w:r>
              <w:rPr>
                <w:rFonts w:hint="eastAsia" w:ascii="仿宋" w:hAnsi="仿宋" w:eastAsia="仿宋"/>
                <w:kern w:val="0"/>
                <w:sz w:val="24"/>
                <w:szCs w:val="24"/>
              </w:rPr>
              <w:t>②为本项目提供硫化氢检测报警仪的得3分；</w:t>
            </w:r>
          </w:p>
          <w:p w14:paraId="3B7FC59E">
            <w:pPr>
              <w:adjustRightInd w:val="0"/>
              <w:rPr>
                <w:rFonts w:hint="eastAsia" w:ascii="仿宋" w:hAnsi="仿宋" w:eastAsia="仿宋"/>
                <w:kern w:val="0"/>
                <w:sz w:val="24"/>
                <w:szCs w:val="24"/>
              </w:rPr>
            </w:pPr>
            <w:r>
              <w:rPr>
                <w:rFonts w:hint="eastAsia" w:ascii="仿宋" w:hAnsi="仿宋" w:eastAsia="仿宋"/>
                <w:kern w:val="0"/>
                <w:sz w:val="24"/>
                <w:szCs w:val="24"/>
              </w:rPr>
              <w:t>③为本项目提供</w:t>
            </w:r>
            <w:r>
              <w:rPr>
                <w:rFonts w:ascii="仿宋" w:hAnsi="仿宋" w:eastAsia="仿宋"/>
                <w:kern w:val="0"/>
                <w:sz w:val="24"/>
                <w:szCs w:val="24"/>
              </w:rPr>
              <w:t>泵吸式复合有毒气体</w:t>
            </w:r>
            <w:r>
              <w:rPr>
                <w:rFonts w:hint="eastAsia" w:ascii="仿宋" w:hAnsi="仿宋" w:eastAsia="仿宋"/>
                <w:kern w:val="0"/>
                <w:sz w:val="24"/>
                <w:szCs w:val="24"/>
              </w:rPr>
              <w:t>（需包含</w:t>
            </w:r>
            <w:r>
              <w:rPr>
                <w:rFonts w:ascii="仿宋" w:hAnsi="仿宋" w:eastAsia="仿宋"/>
                <w:kern w:val="0"/>
                <w:sz w:val="24"/>
                <w:szCs w:val="24"/>
              </w:rPr>
              <w:t>氨、氰化氢、丙烯腈</w:t>
            </w:r>
            <w:r>
              <w:rPr>
                <w:rFonts w:hint="eastAsia" w:ascii="仿宋" w:hAnsi="仿宋" w:eastAsia="仿宋"/>
                <w:kern w:val="0"/>
                <w:sz w:val="24"/>
                <w:szCs w:val="24"/>
              </w:rPr>
              <w:t>、氢气）</w:t>
            </w:r>
            <w:r>
              <w:rPr>
                <w:rFonts w:ascii="仿宋" w:hAnsi="仿宋" w:eastAsia="仿宋"/>
                <w:kern w:val="0"/>
                <w:sz w:val="24"/>
                <w:szCs w:val="24"/>
              </w:rPr>
              <w:t>检测仪</w:t>
            </w:r>
            <w:r>
              <w:rPr>
                <w:rFonts w:hint="eastAsia" w:ascii="仿宋" w:hAnsi="仿宋" w:eastAsia="仿宋"/>
                <w:kern w:val="0"/>
                <w:sz w:val="24"/>
                <w:szCs w:val="24"/>
              </w:rPr>
              <w:t>的，得3分；</w:t>
            </w:r>
          </w:p>
          <w:p w14:paraId="2FCD2174">
            <w:pPr>
              <w:adjustRightInd w:val="0"/>
              <w:rPr>
                <w:rFonts w:hint="eastAsia" w:ascii="仿宋" w:hAnsi="仿宋" w:eastAsia="仿宋"/>
                <w:kern w:val="0"/>
                <w:sz w:val="24"/>
                <w:szCs w:val="24"/>
              </w:rPr>
            </w:pPr>
            <w:r>
              <w:rPr>
                <w:rFonts w:hint="eastAsia" w:ascii="仿宋" w:hAnsi="仿宋" w:eastAsia="仿宋"/>
                <w:kern w:val="0"/>
                <w:sz w:val="24"/>
                <w:szCs w:val="24"/>
              </w:rPr>
              <w:t>④为本项目提供防爆手机的，得3分。</w:t>
            </w:r>
          </w:p>
          <w:p w14:paraId="6B893DEC">
            <w:pPr>
              <w:adjustRightInd w:val="0"/>
              <w:rPr>
                <w:rFonts w:hint="eastAsia" w:ascii="仿宋" w:hAnsi="仿宋" w:eastAsia="仿宋"/>
                <w:kern w:val="0"/>
                <w:sz w:val="24"/>
                <w:szCs w:val="24"/>
              </w:rPr>
            </w:pPr>
            <w:r>
              <w:rPr>
                <w:rFonts w:hint="eastAsia" w:ascii="仿宋" w:hAnsi="仿宋" w:eastAsia="仿宋"/>
                <w:kern w:val="0"/>
                <w:sz w:val="24"/>
                <w:szCs w:val="24"/>
              </w:rPr>
              <w:t>注：以上设备须同时提供发票复印件及检定合格书复印件；否则不得分。（如为租赁的另需提供针对本项目的租赁合同复印件），复印件提供的证明材料中须反映出设备的类型及所有权，否则不得分。</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B197E53">
            <w:pPr>
              <w:adjustRightInd w:val="0"/>
              <w:jc w:val="center"/>
              <w:rPr>
                <w:rFonts w:hint="eastAsia" w:ascii="仿宋" w:hAnsi="仿宋" w:eastAsia="仿宋"/>
                <w:kern w:val="0"/>
                <w:sz w:val="24"/>
                <w:szCs w:val="24"/>
              </w:rPr>
            </w:pPr>
            <w:r>
              <w:rPr>
                <w:rFonts w:hint="eastAsia" w:ascii="仿宋" w:hAnsi="仿宋" w:eastAsia="仿宋"/>
                <w:kern w:val="0"/>
                <w:sz w:val="24"/>
                <w:szCs w:val="24"/>
              </w:rPr>
              <w:t>12分</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14:paraId="6C0FE5BB">
            <w:pPr>
              <w:adjustRightInd w:val="0"/>
              <w:jc w:val="center"/>
              <w:rPr>
                <w:rFonts w:hint="eastAsia" w:ascii="仿宋" w:hAnsi="仿宋" w:eastAsia="仿宋"/>
                <w:kern w:val="0"/>
                <w:sz w:val="24"/>
                <w:szCs w:val="24"/>
              </w:rPr>
            </w:pPr>
            <w:r>
              <w:rPr>
                <w:rFonts w:hint="eastAsia" w:ascii="仿宋" w:hAnsi="仿宋" w:eastAsia="仿宋" w:cs="仿宋"/>
                <w:sz w:val="24"/>
                <w:szCs w:val="24"/>
              </w:rPr>
              <w:t>客观分</w:t>
            </w:r>
          </w:p>
        </w:tc>
      </w:tr>
      <w:tr w14:paraId="120D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A0571E">
            <w:pPr>
              <w:adjustRightInd w:val="0"/>
              <w:jc w:val="center"/>
              <w:rPr>
                <w:rFonts w:hint="eastAsia" w:ascii="仿宋" w:hAnsi="仿宋" w:eastAsia="仿宋"/>
                <w:kern w:val="0"/>
                <w:sz w:val="24"/>
                <w:szCs w:val="24"/>
              </w:rPr>
            </w:pP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14:paraId="513B08F1">
            <w:pPr>
              <w:adjustRightInd w:val="0"/>
              <w:jc w:val="center"/>
              <w:rPr>
                <w:rFonts w:hint="eastAsia" w:ascii="仿宋" w:hAnsi="仿宋" w:eastAsia="仿宋"/>
                <w:spacing w:val="-4"/>
                <w:kern w:val="0"/>
                <w:sz w:val="24"/>
                <w:szCs w:val="24"/>
              </w:rPr>
            </w:pPr>
            <w:r>
              <w:rPr>
                <w:rFonts w:hint="eastAsia" w:ascii="仿宋" w:hAnsi="仿宋" w:eastAsia="仿宋"/>
                <w:spacing w:val="-4"/>
                <w:kern w:val="0"/>
                <w:sz w:val="24"/>
                <w:szCs w:val="24"/>
              </w:rPr>
              <w:t>项目负责人</w:t>
            </w:r>
          </w:p>
        </w:tc>
        <w:tc>
          <w:tcPr>
            <w:tcW w:w="6659" w:type="dxa"/>
            <w:tcBorders>
              <w:top w:val="single" w:color="auto" w:sz="4" w:space="0"/>
              <w:left w:val="single" w:color="auto" w:sz="4" w:space="0"/>
              <w:bottom w:val="single" w:color="auto" w:sz="4" w:space="0"/>
              <w:right w:val="single" w:color="auto" w:sz="4" w:space="0"/>
            </w:tcBorders>
            <w:shd w:val="clear" w:color="auto" w:fill="auto"/>
            <w:vAlign w:val="center"/>
          </w:tcPr>
          <w:p w14:paraId="60D2E6E2">
            <w:pPr>
              <w:adjustRightInd w:val="0"/>
              <w:rPr>
                <w:rFonts w:hint="eastAsia" w:ascii="仿宋" w:hAnsi="仿宋" w:eastAsia="仿宋"/>
                <w:kern w:val="0"/>
                <w:sz w:val="24"/>
                <w:szCs w:val="24"/>
              </w:rPr>
            </w:pPr>
            <w:r>
              <w:rPr>
                <w:rFonts w:hint="eastAsia" w:ascii="仿宋" w:hAnsi="仿宋" w:eastAsia="仿宋"/>
                <w:kern w:val="0"/>
                <w:sz w:val="24"/>
                <w:szCs w:val="24"/>
              </w:rPr>
              <w:t>拟派项目负责人为注册安全工程师的，得3分；项目负责人具有化工、石化、电仪等相关专业的高级工程师及以上职称的得3分。（提供相关证书复印件，社保等证明材料。</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15F04412">
            <w:pPr>
              <w:adjustRightInd w:val="0"/>
              <w:jc w:val="center"/>
              <w:rPr>
                <w:rFonts w:hint="eastAsia" w:ascii="仿宋" w:hAnsi="仿宋" w:eastAsia="仿宋"/>
                <w:kern w:val="0"/>
                <w:sz w:val="24"/>
                <w:szCs w:val="24"/>
              </w:rPr>
            </w:pPr>
            <w:r>
              <w:rPr>
                <w:rFonts w:hint="eastAsia" w:ascii="仿宋" w:hAnsi="仿宋" w:eastAsia="仿宋"/>
                <w:spacing w:val="-4"/>
                <w:kern w:val="0"/>
                <w:sz w:val="24"/>
                <w:szCs w:val="24"/>
              </w:rPr>
              <w:t>6分</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14:paraId="3D702375">
            <w:pPr>
              <w:adjustRightInd w:val="0"/>
              <w:jc w:val="center"/>
              <w:rPr>
                <w:rFonts w:hint="eastAsia" w:ascii="仿宋" w:hAnsi="仿宋" w:eastAsia="仿宋"/>
                <w:spacing w:val="-4"/>
                <w:kern w:val="0"/>
                <w:sz w:val="24"/>
                <w:szCs w:val="24"/>
              </w:rPr>
            </w:pPr>
            <w:r>
              <w:rPr>
                <w:rFonts w:hint="eastAsia" w:ascii="仿宋" w:hAnsi="仿宋" w:eastAsia="仿宋" w:cs="仿宋"/>
                <w:sz w:val="24"/>
                <w:szCs w:val="24"/>
              </w:rPr>
              <w:t>客观分</w:t>
            </w:r>
          </w:p>
        </w:tc>
      </w:tr>
      <w:tr w14:paraId="13E0A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B20C3E">
            <w:pPr>
              <w:adjustRightInd w:val="0"/>
              <w:jc w:val="center"/>
              <w:rPr>
                <w:rFonts w:hint="eastAsia" w:ascii="仿宋" w:hAnsi="仿宋" w:eastAsia="仿宋"/>
                <w:kern w:val="0"/>
                <w:sz w:val="24"/>
                <w:szCs w:val="24"/>
              </w:rPr>
            </w:pP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14:paraId="5E8C573A">
            <w:pPr>
              <w:adjustRightInd w:val="0"/>
              <w:jc w:val="center"/>
              <w:rPr>
                <w:rFonts w:hint="eastAsia" w:ascii="仿宋" w:hAnsi="仿宋" w:eastAsia="仿宋"/>
                <w:kern w:val="0"/>
                <w:sz w:val="24"/>
                <w:szCs w:val="24"/>
              </w:rPr>
            </w:pPr>
            <w:r>
              <w:rPr>
                <w:rFonts w:hint="eastAsia" w:ascii="仿宋" w:hAnsi="仿宋" w:eastAsia="仿宋"/>
                <w:spacing w:val="-4"/>
                <w:kern w:val="0"/>
                <w:sz w:val="24"/>
                <w:szCs w:val="24"/>
              </w:rPr>
              <w:t>项目班子人员</w:t>
            </w:r>
          </w:p>
        </w:tc>
        <w:tc>
          <w:tcPr>
            <w:tcW w:w="6659" w:type="dxa"/>
            <w:tcBorders>
              <w:top w:val="single" w:color="auto" w:sz="4" w:space="0"/>
              <w:left w:val="single" w:color="auto" w:sz="4" w:space="0"/>
              <w:bottom w:val="single" w:color="auto" w:sz="4" w:space="0"/>
              <w:right w:val="single" w:color="auto" w:sz="4" w:space="0"/>
            </w:tcBorders>
            <w:shd w:val="clear" w:color="auto" w:fill="auto"/>
            <w:vAlign w:val="center"/>
          </w:tcPr>
          <w:p w14:paraId="48FB2875">
            <w:pPr>
              <w:adjustRightInd w:val="0"/>
              <w:rPr>
                <w:rFonts w:hint="eastAsia" w:ascii="仿宋" w:hAnsi="仿宋" w:eastAsia="仿宋"/>
                <w:kern w:val="0"/>
                <w:sz w:val="24"/>
                <w:szCs w:val="24"/>
              </w:rPr>
            </w:pPr>
            <w:r>
              <w:rPr>
                <w:rFonts w:hint="eastAsia" w:ascii="仿宋" w:hAnsi="仿宋" w:eastAsia="仿宋"/>
                <w:kern w:val="0"/>
                <w:sz w:val="24"/>
                <w:szCs w:val="24"/>
              </w:rPr>
              <w:t>拟派项目班子人员（不含项目负责人）具有注册安全工程师的，每人得2分，最高得10分。（提供相关证书复印件，社保等保险证明材料；）</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64BE8EB">
            <w:pPr>
              <w:adjustRightInd w:val="0"/>
              <w:jc w:val="center"/>
              <w:rPr>
                <w:rFonts w:hint="eastAsia" w:ascii="仿宋" w:hAnsi="仿宋" w:eastAsia="仿宋"/>
                <w:kern w:val="0"/>
                <w:sz w:val="24"/>
                <w:szCs w:val="24"/>
              </w:rPr>
            </w:pPr>
            <w:r>
              <w:rPr>
                <w:rFonts w:ascii="仿宋" w:hAnsi="仿宋" w:eastAsia="仿宋"/>
                <w:spacing w:val="-4"/>
                <w:kern w:val="0"/>
                <w:sz w:val="24"/>
                <w:szCs w:val="24"/>
              </w:rPr>
              <w:t>1</w:t>
            </w:r>
            <w:r>
              <w:rPr>
                <w:rFonts w:hint="eastAsia" w:ascii="仿宋" w:hAnsi="仿宋" w:eastAsia="仿宋"/>
                <w:spacing w:val="-4"/>
                <w:kern w:val="0"/>
                <w:sz w:val="24"/>
                <w:szCs w:val="24"/>
              </w:rPr>
              <w:t>0分</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14:paraId="0933661A">
            <w:pPr>
              <w:adjustRightInd w:val="0"/>
              <w:jc w:val="center"/>
              <w:rPr>
                <w:rFonts w:hint="eastAsia" w:ascii="仿宋" w:hAnsi="仿宋" w:eastAsia="仿宋"/>
                <w:spacing w:val="-4"/>
                <w:kern w:val="0"/>
                <w:sz w:val="24"/>
                <w:szCs w:val="24"/>
              </w:rPr>
            </w:pPr>
            <w:r>
              <w:rPr>
                <w:rFonts w:hint="eastAsia" w:ascii="仿宋" w:hAnsi="仿宋" w:eastAsia="仿宋" w:cs="仿宋"/>
                <w:sz w:val="24"/>
                <w:szCs w:val="24"/>
              </w:rPr>
              <w:t>客观分</w:t>
            </w:r>
          </w:p>
        </w:tc>
      </w:tr>
      <w:tr w14:paraId="76CBD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9B9B78">
            <w:pPr>
              <w:adjustRightInd w:val="0"/>
              <w:jc w:val="center"/>
              <w:rPr>
                <w:rFonts w:hint="eastAsia" w:ascii="仿宋" w:hAnsi="仿宋" w:eastAsia="仿宋"/>
                <w:kern w:val="0"/>
                <w:sz w:val="24"/>
                <w:szCs w:val="24"/>
              </w:rPr>
            </w:pP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14:paraId="68A80C87">
            <w:pPr>
              <w:adjustRightInd w:val="0"/>
              <w:jc w:val="center"/>
              <w:rPr>
                <w:rFonts w:hint="eastAsia" w:ascii="仿宋" w:hAnsi="仿宋" w:eastAsia="仿宋"/>
                <w:kern w:val="0"/>
                <w:sz w:val="24"/>
                <w:szCs w:val="24"/>
              </w:rPr>
            </w:pPr>
            <w:r>
              <w:rPr>
                <w:rFonts w:hint="eastAsia" w:ascii="仿宋" w:hAnsi="仿宋" w:eastAsia="仿宋" w:cs="宋体"/>
                <w:kern w:val="0"/>
                <w:sz w:val="24"/>
                <w:szCs w:val="24"/>
              </w:rPr>
              <w:t>第三方安全技术服务保密措施</w:t>
            </w:r>
          </w:p>
        </w:tc>
        <w:tc>
          <w:tcPr>
            <w:tcW w:w="6659" w:type="dxa"/>
            <w:tcBorders>
              <w:top w:val="single" w:color="auto" w:sz="4" w:space="0"/>
              <w:left w:val="single" w:color="auto" w:sz="4" w:space="0"/>
              <w:bottom w:val="single" w:color="auto" w:sz="4" w:space="0"/>
              <w:right w:val="single" w:color="auto" w:sz="4" w:space="0"/>
            </w:tcBorders>
            <w:shd w:val="clear" w:color="auto" w:fill="auto"/>
            <w:vAlign w:val="center"/>
          </w:tcPr>
          <w:p w14:paraId="11F59141">
            <w:pPr>
              <w:adjustRightInd w:val="0"/>
              <w:rPr>
                <w:rFonts w:hint="eastAsia" w:ascii="仿宋" w:hAnsi="仿宋" w:eastAsia="仿宋"/>
                <w:kern w:val="0"/>
                <w:sz w:val="24"/>
                <w:szCs w:val="24"/>
              </w:rPr>
            </w:pPr>
            <w:r>
              <w:rPr>
                <w:rFonts w:hint="eastAsia" w:ascii="仿宋" w:hAnsi="仿宋" w:eastAsia="仿宋"/>
                <w:kern w:val="0"/>
                <w:sz w:val="24"/>
                <w:szCs w:val="24"/>
              </w:rPr>
              <w:t>根据投标人提供的保密措施，综合打分：</w:t>
            </w:r>
          </w:p>
          <w:p w14:paraId="14D227E8">
            <w:pPr>
              <w:adjustRightInd w:val="0"/>
              <w:rPr>
                <w:rFonts w:hint="eastAsia" w:ascii="仿宋" w:hAnsi="仿宋" w:eastAsia="仿宋"/>
                <w:kern w:val="0"/>
                <w:sz w:val="24"/>
                <w:szCs w:val="24"/>
              </w:rPr>
            </w:pPr>
            <w:r>
              <w:rPr>
                <w:rFonts w:hint="eastAsia" w:ascii="仿宋" w:hAnsi="仿宋" w:eastAsia="仿宋"/>
                <w:kern w:val="0"/>
                <w:sz w:val="24"/>
                <w:szCs w:val="24"/>
              </w:rPr>
              <w:t>保密措施完善10分；保密措施基本合理7分；保密措施粗糙3分；未提供不得分。</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D51B916">
            <w:pPr>
              <w:adjustRightInd w:val="0"/>
              <w:jc w:val="center"/>
              <w:rPr>
                <w:rFonts w:hint="eastAsia" w:ascii="仿宋" w:hAnsi="仿宋" w:eastAsia="仿宋"/>
                <w:kern w:val="0"/>
                <w:sz w:val="24"/>
                <w:szCs w:val="24"/>
              </w:rPr>
            </w:pPr>
            <w:r>
              <w:rPr>
                <w:rFonts w:hint="eastAsia" w:ascii="仿宋" w:hAnsi="仿宋" w:eastAsia="仿宋" w:cs="宋体"/>
                <w:kern w:val="0"/>
                <w:sz w:val="24"/>
                <w:szCs w:val="24"/>
              </w:rPr>
              <w:t>10分</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14:paraId="2336579D">
            <w:pPr>
              <w:adjustRightInd w:val="0"/>
              <w:jc w:val="center"/>
              <w:rPr>
                <w:rFonts w:hint="eastAsia" w:ascii="仿宋" w:hAnsi="仿宋" w:eastAsia="仿宋" w:cs="宋体"/>
                <w:kern w:val="0"/>
                <w:sz w:val="24"/>
                <w:szCs w:val="24"/>
              </w:rPr>
            </w:pPr>
            <w:r>
              <w:rPr>
                <w:rFonts w:hint="eastAsia" w:ascii="仿宋" w:hAnsi="仿宋" w:eastAsia="仿宋" w:cs="仿宋"/>
                <w:sz w:val="24"/>
                <w:szCs w:val="24"/>
              </w:rPr>
              <w:t>主观分</w:t>
            </w:r>
          </w:p>
        </w:tc>
      </w:tr>
      <w:tr w14:paraId="481C8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A855D1">
            <w:pPr>
              <w:adjustRightInd w:val="0"/>
              <w:jc w:val="center"/>
              <w:rPr>
                <w:rFonts w:hint="eastAsia" w:ascii="仿宋" w:hAnsi="仿宋" w:eastAsia="仿宋"/>
                <w:kern w:val="0"/>
                <w:sz w:val="24"/>
                <w:szCs w:val="24"/>
              </w:rPr>
            </w:pP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14:paraId="48F0F131">
            <w:pPr>
              <w:adjustRightInd w:val="0"/>
              <w:jc w:val="center"/>
              <w:rPr>
                <w:rFonts w:hint="eastAsia" w:ascii="仿宋" w:hAnsi="仿宋" w:eastAsia="仿宋" w:cs="Times New Roman"/>
                <w:kern w:val="0"/>
                <w:sz w:val="24"/>
                <w:szCs w:val="24"/>
              </w:rPr>
            </w:pPr>
            <w:r>
              <w:rPr>
                <w:rFonts w:hint="eastAsia" w:ascii="仿宋" w:hAnsi="仿宋" w:eastAsia="仿宋"/>
                <w:kern w:val="0"/>
                <w:sz w:val="24"/>
                <w:szCs w:val="24"/>
              </w:rPr>
              <w:t>培训基地设施配置</w:t>
            </w:r>
          </w:p>
        </w:tc>
        <w:tc>
          <w:tcPr>
            <w:tcW w:w="6659" w:type="dxa"/>
            <w:tcBorders>
              <w:top w:val="single" w:color="auto" w:sz="4" w:space="0"/>
              <w:left w:val="single" w:color="auto" w:sz="4" w:space="0"/>
              <w:bottom w:val="single" w:color="auto" w:sz="4" w:space="0"/>
              <w:right w:val="single" w:color="auto" w:sz="4" w:space="0"/>
            </w:tcBorders>
            <w:shd w:val="clear" w:color="auto" w:fill="auto"/>
            <w:vAlign w:val="center"/>
          </w:tcPr>
          <w:p w14:paraId="5E61BC77">
            <w:pPr>
              <w:spacing w:line="300" w:lineRule="exact"/>
              <w:jc w:val="left"/>
              <w:rPr>
                <w:rFonts w:hint="eastAsia" w:ascii="仿宋" w:hAnsi="仿宋" w:eastAsia="仿宋" w:cs="宋体"/>
                <w:sz w:val="24"/>
                <w:szCs w:val="24"/>
              </w:rPr>
            </w:pPr>
            <w:r>
              <w:rPr>
                <w:rFonts w:hint="eastAsia" w:ascii="仿宋" w:hAnsi="仿宋" w:eastAsia="仿宋" w:cs="宋体"/>
                <w:sz w:val="24"/>
                <w:szCs w:val="24"/>
              </w:rPr>
              <w:t>根据投标人的在项目所在地，拟配实训基地及设施的得6分。</w:t>
            </w:r>
          </w:p>
          <w:p w14:paraId="66880F00">
            <w:pPr>
              <w:adjustRightInd w:val="0"/>
              <w:rPr>
                <w:rFonts w:hint="eastAsia" w:ascii="仿宋" w:hAnsi="仿宋" w:eastAsia="仿宋" w:cs="Times New Roman"/>
                <w:kern w:val="0"/>
                <w:sz w:val="24"/>
                <w:szCs w:val="24"/>
              </w:rPr>
            </w:pPr>
            <w:r>
              <w:rPr>
                <w:rFonts w:hint="eastAsia" w:ascii="仿宋" w:hAnsi="仿宋" w:eastAsia="仿宋" w:cs="宋体"/>
                <w:sz w:val="24"/>
                <w:szCs w:val="24"/>
              </w:rPr>
              <w:t>（如设备、场地为自有的，需提供购置合同或采购协议、发票及设备图片；如设备、场地为租赁的，需提供租赁合同及设备图片。如设备、场地为借调或共有的，需提供借调协议或共有合同及设备图片。）。</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CB450D0">
            <w:pPr>
              <w:adjustRightInd w:val="0"/>
              <w:jc w:val="center"/>
              <w:rPr>
                <w:rFonts w:hint="eastAsia" w:ascii="仿宋" w:hAnsi="仿宋" w:eastAsia="仿宋" w:cs="Times New Roman"/>
                <w:kern w:val="0"/>
                <w:sz w:val="24"/>
                <w:szCs w:val="24"/>
              </w:rPr>
            </w:pPr>
            <w:r>
              <w:rPr>
                <w:rFonts w:hint="eastAsia" w:ascii="仿宋" w:hAnsi="仿宋" w:eastAsia="仿宋"/>
                <w:kern w:val="0"/>
                <w:sz w:val="24"/>
                <w:szCs w:val="24"/>
              </w:rPr>
              <w:t>6分</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14:paraId="7C8CFEEB">
            <w:pPr>
              <w:adjustRightInd w:val="0"/>
              <w:jc w:val="center"/>
              <w:rPr>
                <w:rFonts w:hint="eastAsia" w:ascii="仿宋" w:hAnsi="仿宋" w:eastAsia="仿宋"/>
                <w:kern w:val="0"/>
                <w:sz w:val="24"/>
                <w:szCs w:val="24"/>
              </w:rPr>
            </w:pPr>
            <w:r>
              <w:rPr>
                <w:rFonts w:hint="eastAsia" w:ascii="仿宋" w:hAnsi="仿宋" w:eastAsia="仿宋" w:cs="仿宋"/>
                <w:sz w:val="24"/>
                <w:szCs w:val="24"/>
              </w:rPr>
              <w:t>客观分</w:t>
            </w:r>
          </w:p>
        </w:tc>
      </w:tr>
    </w:tbl>
    <w:p w14:paraId="48DA93FB">
      <w:pPr>
        <w:spacing w:line="420" w:lineRule="exact"/>
        <w:contextualSpacing/>
        <w:rPr>
          <w:rFonts w:hint="eastAsia" w:ascii="仿宋_GB2312" w:hAnsi="宋体" w:eastAsia="仿宋_GB2312" w:cs="宋体"/>
          <w:b/>
          <w:sz w:val="24"/>
        </w:rPr>
      </w:pPr>
      <w:r>
        <w:rPr>
          <w:rFonts w:hint="eastAsia" w:ascii="仿宋_GB2312" w:hAnsi="宋体" w:eastAsia="仿宋_GB2312" w:cs="宋体"/>
          <w:b/>
          <w:sz w:val="24"/>
        </w:rPr>
        <w:t>*备注：投标人编制投标文件（商务技术文件部分）时，建议按此目录（序号和内容）提供评标标准相应的商务技术资料。</w:t>
      </w:r>
      <w:r>
        <w:rPr>
          <w:rFonts w:hint="eastAsia" w:ascii="宋体" w:hAnsi="宋体" w:eastAsia="仿宋_GB2312" w:cs="宋体"/>
          <w:b/>
          <w:sz w:val="24"/>
        </w:rPr>
        <w:t> </w:t>
      </w:r>
    </w:p>
    <w:bookmarkEnd w:id="27"/>
    <w:p w14:paraId="046BDD6D">
      <w:pPr>
        <w:pStyle w:val="8"/>
      </w:pPr>
      <w:bookmarkStart w:id="401" w:name="第五部分"/>
      <w:bookmarkStart w:id="402" w:name="_Toc86217003"/>
    </w:p>
    <w:p w14:paraId="391A5EE3">
      <w:pPr>
        <w:rPr>
          <w:rFonts w:hint="eastAsia" w:ascii="仿宋_GB2312" w:hAnsi="宋体" w:eastAsia="仿宋_GB2312" w:cs="宋体"/>
          <w:b/>
          <w:sz w:val="28"/>
          <w:szCs w:val="28"/>
        </w:rPr>
      </w:pPr>
      <w:r>
        <w:rPr>
          <w:rFonts w:hint="eastAsia" w:ascii="仿宋_GB2312" w:hAnsi="宋体" w:eastAsia="仿宋_GB2312" w:cs="宋体"/>
          <w:b/>
          <w:sz w:val="28"/>
          <w:szCs w:val="28"/>
        </w:rPr>
        <w:br w:type="page"/>
      </w:r>
    </w:p>
    <w:p w14:paraId="43B6FE76">
      <w:pPr>
        <w:spacing w:line="560" w:lineRule="exact"/>
        <w:jc w:val="center"/>
        <w:outlineLvl w:val="0"/>
        <w:rPr>
          <w:rFonts w:hint="eastAsia" w:ascii="仿宋_GB2312" w:hAnsi="宋体" w:eastAsia="仿宋_GB2312" w:cs="宋体"/>
          <w:b/>
          <w:sz w:val="28"/>
          <w:szCs w:val="28"/>
        </w:rPr>
      </w:pPr>
      <w:r>
        <w:rPr>
          <w:rFonts w:hint="eastAsia" w:ascii="仿宋_GB2312" w:hAnsi="宋体" w:eastAsia="仿宋_GB2312" w:cs="宋体"/>
          <w:b/>
          <w:sz w:val="28"/>
          <w:szCs w:val="28"/>
        </w:rPr>
        <w:t>第五部分 拟签订的合同文本</w:t>
      </w:r>
    </w:p>
    <w:p w14:paraId="5E4CC018">
      <w:pPr>
        <w:spacing w:line="520" w:lineRule="exact"/>
        <w:jc w:val="center"/>
        <w:rPr>
          <w:rFonts w:hint="eastAsia" w:ascii="宋体" w:hAnsi="宋体" w:eastAsia="宋体" w:cs="宋体"/>
          <w:sz w:val="24"/>
        </w:rPr>
      </w:pPr>
    </w:p>
    <w:p w14:paraId="48BCBCD9">
      <w:pPr>
        <w:jc w:val="center"/>
        <w:rPr>
          <w:rFonts w:hint="eastAsia" w:ascii="宋体" w:hAnsi="宋体" w:cs="宋体"/>
          <w:b/>
          <w:spacing w:val="200"/>
          <w:kern w:val="10"/>
          <w:sz w:val="48"/>
        </w:rPr>
      </w:pPr>
      <w:r>
        <w:rPr>
          <w:rFonts w:hint="eastAsia" w:ascii="宋体" w:hAnsi="宋体" w:cs="宋体"/>
          <w:b/>
          <w:spacing w:val="200"/>
          <w:kern w:val="10"/>
          <w:sz w:val="48"/>
        </w:rPr>
        <w:t>技术咨询服务合同书</w:t>
      </w:r>
    </w:p>
    <w:p w14:paraId="0BA5A50E">
      <w:pPr>
        <w:jc w:val="center"/>
        <w:rPr>
          <w:rFonts w:hint="eastAsia" w:ascii="宋体" w:hAnsi="宋体" w:cs="宋体"/>
          <w:sz w:val="30"/>
        </w:rPr>
      </w:pPr>
    </w:p>
    <w:p w14:paraId="6CB9C3DA">
      <w:pPr>
        <w:autoSpaceDE w:val="0"/>
        <w:autoSpaceDN w:val="0"/>
        <w:adjustRightInd w:val="0"/>
        <w:ind w:firstLine="320" w:firstLineChars="100"/>
        <w:jc w:val="left"/>
        <w:rPr>
          <w:rFonts w:hint="eastAsia" w:ascii="宋体" w:hAnsi="宋体" w:cs="宋体"/>
          <w:sz w:val="36"/>
          <w:szCs w:val="36"/>
        </w:rPr>
      </w:pPr>
      <w:r>
        <w:rPr>
          <w:rFonts w:hint="eastAsia" w:ascii="宋体" w:hAnsi="宋体" w:cs="宋体"/>
          <w:spacing w:val="20"/>
          <w:sz w:val="28"/>
        </w:rPr>
        <w:t>项目名称：</w:t>
      </w:r>
      <w:r>
        <w:rPr>
          <w:rFonts w:hint="eastAsia" w:ascii="宋体" w:hAnsi="宋体" w:cs="宋体"/>
          <w:b/>
          <w:sz w:val="28"/>
          <w:u w:val="single"/>
        </w:rPr>
        <w:t>舟山绿色石化基地管理委员会第三方安全技术服务项目</w:t>
      </w:r>
    </w:p>
    <w:p w14:paraId="2D9B841F">
      <w:pPr>
        <w:rPr>
          <w:rFonts w:hint="eastAsia" w:ascii="宋体" w:hAnsi="宋体" w:cs="宋体"/>
          <w:spacing w:val="20"/>
          <w:sz w:val="28"/>
          <w:u w:val="single"/>
        </w:rPr>
      </w:pPr>
    </w:p>
    <w:p w14:paraId="422871E7">
      <w:pPr>
        <w:rPr>
          <w:rFonts w:hint="eastAsia" w:ascii="宋体" w:hAnsi="宋体" w:cs="宋体"/>
          <w:spacing w:val="20"/>
          <w:sz w:val="28"/>
          <w:u w:val="single"/>
        </w:rPr>
      </w:pPr>
    </w:p>
    <w:p w14:paraId="24A68030">
      <w:pPr>
        <w:ind w:firstLine="320" w:firstLineChars="100"/>
        <w:rPr>
          <w:rFonts w:hint="eastAsia" w:ascii="宋体" w:hAnsi="宋体" w:cs="宋体"/>
          <w:spacing w:val="20"/>
          <w:sz w:val="28"/>
          <w:u w:val="single"/>
        </w:rPr>
      </w:pPr>
      <w:r>
        <w:rPr>
          <w:rFonts w:hint="eastAsia" w:ascii="宋体" w:hAnsi="宋体" w:cs="宋体"/>
          <w:spacing w:val="20"/>
          <w:sz w:val="28"/>
        </w:rPr>
        <w:t>委 托 方：</w:t>
      </w:r>
      <w:r>
        <w:rPr>
          <w:rFonts w:hint="eastAsia" w:ascii="宋体" w:hAnsi="宋体" w:cs="宋体"/>
          <w:b/>
          <w:sz w:val="30"/>
          <w:szCs w:val="30"/>
          <w:u w:val="single"/>
        </w:rPr>
        <w:t>舟山绿色石化基地管理委员会</w:t>
      </w:r>
    </w:p>
    <w:p w14:paraId="2290800A">
      <w:pPr>
        <w:ind w:firstLine="320" w:firstLineChars="100"/>
        <w:rPr>
          <w:rFonts w:hint="eastAsia" w:ascii="宋体" w:hAnsi="宋体" w:cs="宋体"/>
          <w:spacing w:val="20"/>
          <w:sz w:val="28"/>
        </w:rPr>
      </w:pPr>
      <w:r>
        <w:rPr>
          <w:rFonts w:hint="eastAsia" w:ascii="宋体" w:hAnsi="宋体" w:cs="宋体"/>
          <w:spacing w:val="20"/>
          <w:sz w:val="28"/>
        </w:rPr>
        <w:t>（甲方）</w:t>
      </w:r>
    </w:p>
    <w:p w14:paraId="1C8CC7DE">
      <w:pPr>
        <w:ind w:firstLine="320" w:firstLineChars="100"/>
        <w:rPr>
          <w:rFonts w:hint="eastAsia" w:ascii="宋体" w:hAnsi="宋体" w:cs="宋体"/>
          <w:spacing w:val="20"/>
          <w:sz w:val="28"/>
        </w:rPr>
      </w:pPr>
    </w:p>
    <w:p w14:paraId="5FDC4705">
      <w:pPr>
        <w:ind w:firstLine="320" w:firstLineChars="100"/>
        <w:rPr>
          <w:rFonts w:hint="eastAsia" w:ascii="宋体" w:hAnsi="宋体" w:cs="宋体"/>
          <w:spacing w:val="20"/>
          <w:sz w:val="28"/>
        </w:rPr>
      </w:pPr>
    </w:p>
    <w:p w14:paraId="209D6D93">
      <w:pPr>
        <w:ind w:firstLine="320" w:firstLineChars="100"/>
        <w:rPr>
          <w:rFonts w:hint="eastAsia" w:ascii="宋体" w:hAnsi="宋体" w:cs="宋体"/>
          <w:b/>
          <w:sz w:val="30"/>
          <w:szCs w:val="30"/>
          <w:u w:val="single"/>
        </w:rPr>
      </w:pPr>
      <w:r>
        <w:rPr>
          <w:rFonts w:hint="eastAsia" w:ascii="宋体" w:hAnsi="宋体" w:cs="宋体"/>
          <w:spacing w:val="20"/>
          <w:sz w:val="28"/>
        </w:rPr>
        <w:t>受 托 方：</w:t>
      </w:r>
      <w:r>
        <w:rPr>
          <w:rFonts w:hint="eastAsia" w:ascii="宋体" w:hAnsi="宋体" w:cs="宋体"/>
          <w:b/>
          <w:sz w:val="30"/>
          <w:szCs w:val="30"/>
          <w:u w:val="single"/>
        </w:rPr>
        <w:t xml:space="preserve">                          </w:t>
      </w:r>
    </w:p>
    <w:p w14:paraId="52816350">
      <w:pPr>
        <w:ind w:firstLine="320" w:firstLineChars="100"/>
        <w:rPr>
          <w:rFonts w:hint="eastAsia" w:ascii="宋体" w:hAnsi="宋体" w:cs="宋体"/>
          <w:spacing w:val="20"/>
          <w:sz w:val="28"/>
        </w:rPr>
      </w:pPr>
      <w:r>
        <w:rPr>
          <w:rFonts w:hint="eastAsia" w:ascii="宋体" w:hAnsi="宋体" w:cs="宋体"/>
          <w:spacing w:val="20"/>
          <w:sz w:val="28"/>
        </w:rPr>
        <w:t>（乙方）</w:t>
      </w:r>
    </w:p>
    <w:p w14:paraId="48CBD5C5">
      <w:pPr>
        <w:rPr>
          <w:rFonts w:hint="eastAsia" w:ascii="宋体" w:hAnsi="宋体" w:cs="宋体"/>
          <w:spacing w:val="20"/>
          <w:sz w:val="28"/>
          <w:u w:val="single"/>
        </w:rPr>
      </w:pPr>
    </w:p>
    <w:p w14:paraId="4ED4BB03">
      <w:pPr>
        <w:rPr>
          <w:rFonts w:hint="eastAsia" w:ascii="宋体" w:hAnsi="宋体" w:cs="宋体"/>
          <w:spacing w:val="20"/>
          <w:sz w:val="28"/>
        </w:rPr>
      </w:pPr>
    </w:p>
    <w:p w14:paraId="521730C4">
      <w:pPr>
        <w:spacing w:line="600" w:lineRule="exact"/>
        <w:ind w:firstLine="320" w:firstLineChars="100"/>
        <w:rPr>
          <w:rFonts w:hint="eastAsia" w:ascii="宋体" w:hAnsi="宋体" w:cs="宋体"/>
          <w:spacing w:val="20"/>
          <w:sz w:val="28"/>
        </w:rPr>
      </w:pPr>
      <w:r>
        <w:rPr>
          <w:rFonts w:hint="eastAsia" w:ascii="宋体" w:hAnsi="宋体" w:cs="宋体"/>
          <w:spacing w:val="20"/>
          <w:sz w:val="28"/>
        </w:rPr>
        <w:t xml:space="preserve">签订地址： </w:t>
      </w:r>
      <w:r>
        <w:rPr>
          <w:rFonts w:hint="eastAsia" w:ascii="宋体" w:hAnsi="宋体" w:cs="宋体"/>
          <w:b/>
          <w:spacing w:val="20"/>
          <w:sz w:val="28"/>
        </w:rPr>
        <w:t>浙江</w:t>
      </w:r>
      <w:r>
        <w:rPr>
          <w:rFonts w:hint="eastAsia" w:ascii="宋体" w:hAnsi="宋体" w:cs="宋体"/>
          <w:spacing w:val="20"/>
          <w:sz w:val="28"/>
        </w:rPr>
        <w:t xml:space="preserve"> 省 </w:t>
      </w:r>
      <w:r>
        <w:rPr>
          <w:rFonts w:hint="eastAsia" w:ascii="宋体" w:hAnsi="宋体" w:cs="宋体"/>
          <w:b/>
          <w:bCs/>
          <w:spacing w:val="20"/>
          <w:sz w:val="28"/>
        </w:rPr>
        <w:t>舟山</w:t>
      </w:r>
      <w:r>
        <w:rPr>
          <w:rFonts w:hint="eastAsia" w:ascii="宋体" w:hAnsi="宋体" w:cs="宋体"/>
          <w:spacing w:val="20"/>
          <w:sz w:val="28"/>
        </w:rPr>
        <w:t xml:space="preserve"> 市</w:t>
      </w:r>
    </w:p>
    <w:p w14:paraId="5EB69E67">
      <w:pPr>
        <w:spacing w:line="600" w:lineRule="exact"/>
        <w:ind w:firstLine="320" w:firstLineChars="100"/>
        <w:rPr>
          <w:rFonts w:hint="eastAsia" w:ascii="宋体" w:hAnsi="宋体" w:cs="宋体"/>
          <w:color w:val="000000"/>
          <w:spacing w:val="20"/>
          <w:sz w:val="28"/>
        </w:rPr>
      </w:pPr>
      <w:r>
        <w:rPr>
          <w:rFonts w:hint="eastAsia" w:ascii="宋体" w:hAnsi="宋体" w:cs="宋体"/>
          <w:color w:val="000000"/>
          <w:spacing w:val="20"/>
          <w:sz w:val="28"/>
        </w:rPr>
        <w:t>签订日期： 2025年2月1日</w:t>
      </w:r>
    </w:p>
    <w:p w14:paraId="1EE7AF09">
      <w:pPr>
        <w:spacing w:line="600" w:lineRule="exact"/>
        <w:ind w:firstLine="320" w:firstLineChars="100"/>
        <w:rPr>
          <w:rFonts w:hint="eastAsia" w:ascii="宋体" w:hAnsi="宋体" w:cs="宋体"/>
          <w:color w:val="000000"/>
          <w:spacing w:val="20"/>
          <w:sz w:val="28"/>
        </w:rPr>
      </w:pPr>
      <w:r>
        <w:rPr>
          <w:rFonts w:hint="eastAsia" w:ascii="宋体" w:hAnsi="宋体" w:cs="宋体"/>
          <w:color w:val="000000"/>
          <w:spacing w:val="20"/>
          <w:sz w:val="28"/>
        </w:rPr>
        <w:t>有效期限： 2025年2月1日至2026年1月31日</w:t>
      </w:r>
    </w:p>
    <w:p w14:paraId="3932A90A">
      <w:pPr>
        <w:pStyle w:val="66"/>
        <w:rPr>
          <w:rFonts w:hint="eastAsia" w:ascii="宋体" w:hAnsi="宋体" w:cs="宋体"/>
          <w:color w:val="000000"/>
          <w:spacing w:val="20"/>
          <w:sz w:val="28"/>
        </w:rPr>
      </w:pPr>
    </w:p>
    <w:p w14:paraId="678BA405">
      <w:pPr>
        <w:pStyle w:val="66"/>
        <w:rPr>
          <w:rFonts w:hint="eastAsia" w:ascii="宋体" w:hAnsi="宋体" w:cs="宋体"/>
          <w:color w:val="000000"/>
          <w:spacing w:val="20"/>
          <w:sz w:val="28"/>
        </w:rPr>
      </w:pPr>
    </w:p>
    <w:p w14:paraId="73204747">
      <w:pPr>
        <w:pStyle w:val="66"/>
        <w:rPr>
          <w:rFonts w:hint="eastAsia" w:ascii="宋体" w:hAnsi="宋体" w:cs="宋体"/>
          <w:color w:val="000000"/>
          <w:spacing w:val="20"/>
          <w:sz w:val="28"/>
        </w:rPr>
      </w:pPr>
    </w:p>
    <w:tbl>
      <w:tblPr>
        <w:tblStyle w:val="24"/>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1"/>
      </w:tblGrid>
      <w:tr w14:paraId="36D72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5" w:hRule="atLeast"/>
          <w:jc w:val="center"/>
        </w:trPr>
        <w:tc>
          <w:tcPr>
            <w:tcW w:w="8961" w:type="dxa"/>
          </w:tcPr>
          <w:p w14:paraId="385B6B79">
            <w:pPr>
              <w:autoSpaceDE w:val="0"/>
              <w:autoSpaceDN w:val="0"/>
              <w:adjustRightInd w:val="0"/>
              <w:spacing w:before="156" w:beforeLines="50" w:line="480" w:lineRule="exact"/>
              <w:jc w:val="center"/>
              <w:rPr>
                <w:rFonts w:hint="eastAsia" w:ascii="宋体" w:hAnsi="宋体" w:cs="宋体"/>
                <w:sz w:val="32"/>
                <w:szCs w:val="32"/>
              </w:rPr>
            </w:pPr>
            <w:r>
              <w:rPr>
                <w:rFonts w:hint="eastAsia" w:ascii="宋体" w:hAnsi="宋体" w:cs="宋体"/>
                <w:sz w:val="32"/>
                <w:szCs w:val="32"/>
              </w:rPr>
              <w:t>技术咨询服务合同书</w:t>
            </w:r>
          </w:p>
          <w:p w14:paraId="2636E464">
            <w:pPr>
              <w:autoSpaceDE w:val="0"/>
              <w:autoSpaceDN w:val="0"/>
              <w:adjustRightInd w:val="0"/>
              <w:spacing w:before="156" w:beforeLines="50" w:line="480" w:lineRule="exact"/>
              <w:ind w:firstLine="480" w:firstLineChars="200"/>
              <w:jc w:val="left"/>
              <w:rPr>
                <w:rFonts w:hint="eastAsia" w:ascii="宋体" w:hAnsi="宋体" w:cs="宋体"/>
                <w:color w:val="FF0000"/>
                <w:sz w:val="24"/>
              </w:rPr>
            </w:pPr>
            <w:r>
              <w:rPr>
                <w:rFonts w:hint="eastAsia" w:ascii="宋体" w:hAnsi="宋体" w:cs="宋体"/>
                <w:color w:val="FF0000"/>
                <w:sz w:val="24"/>
              </w:rPr>
              <w:t>依据《民法典》等有关法律法规的规定，就甲方委托乙方开展石化基地特殊作业安全技术服务项目的技术咨询与服务，经协商一致，签订本合同。</w:t>
            </w:r>
          </w:p>
          <w:p w14:paraId="22E4853B">
            <w:pPr>
              <w:spacing w:line="480" w:lineRule="exact"/>
              <w:ind w:firstLine="482" w:firstLineChars="200"/>
              <w:rPr>
                <w:rFonts w:hint="eastAsia" w:ascii="宋体" w:hAnsi="宋体" w:cs="宋体"/>
                <w:b/>
                <w:bCs/>
                <w:color w:val="FF0000"/>
                <w:sz w:val="24"/>
                <w:u w:val="single"/>
              </w:rPr>
            </w:pPr>
            <w:r>
              <w:rPr>
                <w:rFonts w:hint="eastAsia" w:ascii="宋体" w:hAnsi="宋体" w:cs="宋体"/>
                <w:b/>
                <w:bCs/>
                <w:color w:val="FF0000"/>
                <w:sz w:val="24"/>
              </w:rPr>
              <w:t>一、项目内容：</w:t>
            </w:r>
          </w:p>
          <w:tbl>
            <w:tblPr>
              <w:tblStyle w:val="2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84"/>
              <w:gridCol w:w="5405"/>
              <w:gridCol w:w="2046"/>
            </w:tblGrid>
            <w:tr w14:paraId="7211F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735" w:type="pct"/>
                  <w:tcBorders>
                    <w:right w:val="single" w:color="auto" w:sz="4" w:space="0"/>
                  </w:tcBorders>
                  <w:vAlign w:val="center"/>
                </w:tcPr>
                <w:p w14:paraId="33D7E50D">
                  <w:pPr>
                    <w:widowControl/>
                    <w:jc w:val="center"/>
                    <w:rPr>
                      <w:rFonts w:hint="eastAsia" w:ascii="宋体" w:hAnsi="宋体" w:eastAsia="宋体" w:cs="宋体"/>
                      <w:color w:val="FF0000"/>
                      <w:sz w:val="24"/>
                    </w:rPr>
                  </w:pPr>
                  <w:r>
                    <w:rPr>
                      <w:rFonts w:hint="eastAsia" w:ascii="宋体" w:hAnsi="宋体" w:cs="宋体"/>
                      <w:color w:val="FF0000"/>
                      <w:sz w:val="24"/>
                    </w:rPr>
                    <w:t>序号</w:t>
                  </w:r>
                </w:p>
              </w:tc>
              <w:tc>
                <w:tcPr>
                  <w:tcW w:w="3093" w:type="pct"/>
                  <w:tcBorders>
                    <w:left w:val="single" w:color="auto" w:sz="4" w:space="0"/>
                  </w:tcBorders>
                  <w:vAlign w:val="center"/>
                </w:tcPr>
                <w:p w14:paraId="7C7AFB89">
                  <w:pPr>
                    <w:jc w:val="center"/>
                    <w:rPr>
                      <w:rFonts w:hint="eastAsia" w:ascii="宋体" w:hAnsi="宋体" w:cs="宋体"/>
                      <w:color w:val="FF0000"/>
                      <w:sz w:val="24"/>
                    </w:rPr>
                  </w:pPr>
                  <w:r>
                    <w:rPr>
                      <w:rFonts w:hint="eastAsia" w:ascii="宋体" w:hAnsi="宋体" w:cs="宋体"/>
                      <w:color w:val="FF0000"/>
                      <w:sz w:val="24"/>
                    </w:rPr>
                    <w:t>内容名称</w:t>
                  </w:r>
                </w:p>
              </w:tc>
              <w:tc>
                <w:tcPr>
                  <w:tcW w:w="1171" w:type="pct"/>
                  <w:vAlign w:val="center"/>
                </w:tcPr>
                <w:p w14:paraId="3C9BC7F7">
                  <w:pPr>
                    <w:widowControl/>
                    <w:jc w:val="center"/>
                    <w:rPr>
                      <w:rFonts w:hint="eastAsia" w:ascii="宋体" w:hAnsi="宋体" w:cs="宋体"/>
                      <w:color w:val="FF0000"/>
                      <w:sz w:val="24"/>
                    </w:rPr>
                  </w:pPr>
                  <w:r>
                    <w:rPr>
                      <w:rFonts w:hint="eastAsia" w:ascii="宋体" w:hAnsi="宋体" w:cs="宋体"/>
                      <w:color w:val="FF0000"/>
                      <w:sz w:val="24"/>
                    </w:rPr>
                    <w:t>合同金额</w:t>
                  </w:r>
                </w:p>
                <w:p w14:paraId="3F5319CF">
                  <w:pPr>
                    <w:widowControl/>
                    <w:jc w:val="center"/>
                    <w:rPr>
                      <w:rFonts w:hint="eastAsia" w:ascii="宋体" w:hAnsi="宋体" w:cs="宋体"/>
                      <w:color w:val="FF0000"/>
                      <w:sz w:val="24"/>
                    </w:rPr>
                  </w:pPr>
                  <w:r>
                    <w:rPr>
                      <w:rFonts w:hint="eastAsia" w:ascii="宋体" w:hAnsi="宋体" w:cs="宋体"/>
                      <w:color w:val="FF0000"/>
                      <w:sz w:val="24"/>
                    </w:rPr>
                    <w:t>（万元/年）</w:t>
                  </w:r>
                </w:p>
              </w:tc>
            </w:tr>
            <w:tr w14:paraId="20CAC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5" w:type="pct"/>
                  <w:tcBorders>
                    <w:right w:val="single" w:color="auto" w:sz="4" w:space="0"/>
                  </w:tcBorders>
                  <w:vAlign w:val="center"/>
                </w:tcPr>
                <w:p w14:paraId="35D1B50C">
                  <w:pPr>
                    <w:widowControl/>
                    <w:jc w:val="center"/>
                    <w:rPr>
                      <w:rFonts w:hint="eastAsia" w:ascii="宋体" w:hAnsi="宋体" w:cs="宋体"/>
                      <w:color w:val="FF0000"/>
                      <w:sz w:val="24"/>
                    </w:rPr>
                  </w:pPr>
                  <w:r>
                    <w:rPr>
                      <w:rFonts w:hint="eastAsia" w:ascii="宋体" w:hAnsi="宋体" w:cs="宋体"/>
                      <w:color w:val="FF0000"/>
                      <w:sz w:val="24"/>
                    </w:rPr>
                    <w:t>一</w:t>
                  </w:r>
                </w:p>
              </w:tc>
              <w:tc>
                <w:tcPr>
                  <w:tcW w:w="3093" w:type="pct"/>
                  <w:tcBorders>
                    <w:left w:val="single" w:color="auto" w:sz="4" w:space="0"/>
                  </w:tcBorders>
                  <w:vAlign w:val="center"/>
                </w:tcPr>
                <w:p w14:paraId="3E52C94D">
                  <w:pPr>
                    <w:widowControl/>
                    <w:jc w:val="center"/>
                    <w:rPr>
                      <w:rFonts w:hint="eastAsia" w:ascii="宋体" w:hAnsi="宋体" w:cs="宋体"/>
                      <w:color w:val="FF0000"/>
                      <w:sz w:val="24"/>
                    </w:rPr>
                  </w:pPr>
                  <w:r>
                    <w:rPr>
                      <w:rFonts w:hint="eastAsia" w:ascii="宋体" w:hAnsi="宋体" w:cs="宋体"/>
                      <w:color w:val="FF0000"/>
                      <w:sz w:val="24"/>
                    </w:rPr>
                    <w:t>石化基地特殊作业安全技术服务项目</w:t>
                  </w:r>
                </w:p>
                <w:p w14:paraId="3A057034">
                  <w:pPr>
                    <w:widowControl/>
                    <w:jc w:val="center"/>
                    <w:rPr>
                      <w:rFonts w:hint="eastAsia" w:ascii="宋体" w:hAnsi="宋体" w:cs="宋体"/>
                      <w:color w:val="FF0000"/>
                      <w:sz w:val="24"/>
                    </w:rPr>
                  </w:pPr>
                  <w:r>
                    <w:rPr>
                      <w:rFonts w:hint="eastAsia" w:ascii="宋体" w:hAnsi="宋体" w:cs="宋体"/>
                      <w:color w:val="FF0000"/>
                      <w:sz w:val="24"/>
                    </w:rPr>
                    <w:t>（浙石化炼油芳烃、乙烯化工、新材料、公用工程以及储运事业部装置德荣、新奥燃气等）</w:t>
                  </w:r>
                </w:p>
              </w:tc>
              <w:tc>
                <w:tcPr>
                  <w:tcW w:w="1171" w:type="pct"/>
                  <w:vAlign w:val="center"/>
                </w:tcPr>
                <w:p w14:paraId="7DAE3F99">
                  <w:pPr>
                    <w:widowControl/>
                    <w:jc w:val="center"/>
                    <w:rPr>
                      <w:rFonts w:hint="eastAsia" w:ascii="宋体" w:hAnsi="宋体" w:cs="宋体"/>
                      <w:color w:val="FF0000"/>
                      <w:sz w:val="24"/>
                    </w:rPr>
                  </w:pPr>
                </w:p>
              </w:tc>
            </w:tr>
            <w:tr w14:paraId="0F6E0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5" w:type="pct"/>
                  <w:tcBorders>
                    <w:right w:val="single" w:color="auto" w:sz="4" w:space="0"/>
                  </w:tcBorders>
                  <w:vAlign w:val="center"/>
                </w:tcPr>
                <w:p w14:paraId="1D377D89">
                  <w:pPr>
                    <w:widowControl/>
                    <w:jc w:val="center"/>
                    <w:rPr>
                      <w:rFonts w:hint="eastAsia" w:ascii="宋体" w:hAnsi="宋体" w:cs="宋体"/>
                      <w:color w:val="FF0000"/>
                      <w:sz w:val="24"/>
                    </w:rPr>
                  </w:pPr>
                </w:p>
              </w:tc>
              <w:tc>
                <w:tcPr>
                  <w:tcW w:w="3093" w:type="pct"/>
                  <w:tcBorders>
                    <w:left w:val="single" w:color="auto" w:sz="4" w:space="0"/>
                  </w:tcBorders>
                  <w:vAlign w:val="center"/>
                </w:tcPr>
                <w:p w14:paraId="74D7A212">
                  <w:pPr>
                    <w:widowControl/>
                    <w:jc w:val="center"/>
                    <w:rPr>
                      <w:rFonts w:hint="eastAsia" w:ascii="宋体" w:hAnsi="宋体" w:cs="宋体"/>
                      <w:color w:val="FF0000"/>
                      <w:sz w:val="24"/>
                    </w:rPr>
                  </w:pPr>
                </w:p>
              </w:tc>
              <w:tc>
                <w:tcPr>
                  <w:tcW w:w="1171" w:type="pct"/>
                  <w:vAlign w:val="center"/>
                </w:tcPr>
                <w:p w14:paraId="0F717A50">
                  <w:pPr>
                    <w:widowControl/>
                    <w:jc w:val="center"/>
                    <w:rPr>
                      <w:rFonts w:hint="eastAsia" w:ascii="宋体" w:hAnsi="宋体" w:cs="宋体"/>
                      <w:color w:val="FF0000"/>
                      <w:sz w:val="24"/>
                    </w:rPr>
                  </w:pPr>
                </w:p>
              </w:tc>
            </w:tr>
          </w:tbl>
          <w:p w14:paraId="4641CE95">
            <w:pPr>
              <w:spacing w:line="480" w:lineRule="exact"/>
              <w:ind w:firstLine="482" w:firstLineChars="200"/>
              <w:rPr>
                <w:rFonts w:hint="eastAsia" w:ascii="宋体" w:hAnsi="宋体" w:cs="宋体"/>
                <w:b/>
                <w:bCs/>
                <w:color w:val="FF0000"/>
                <w:sz w:val="24"/>
                <w:lang w:val="en"/>
              </w:rPr>
            </w:pPr>
            <w:r>
              <w:rPr>
                <w:rFonts w:hint="eastAsia" w:ascii="宋体" w:hAnsi="宋体" w:cs="宋体"/>
                <w:b/>
                <w:bCs/>
                <w:color w:val="FF0000"/>
                <w:sz w:val="24"/>
              </w:rPr>
              <w:t>二、项目检查装置清单：</w:t>
            </w:r>
          </w:p>
          <w:p w14:paraId="04E4C353">
            <w:pPr>
              <w:jc w:val="center"/>
              <w:rPr>
                <w:rFonts w:hint="eastAsia" w:ascii="宋体" w:hAnsi="宋体" w:eastAsia="宋体" w:cs="宋体"/>
                <w:sz w:val="24"/>
              </w:rPr>
            </w:pPr>
            <w:r>
              <w:rPr>
                <w:rFonts w:hint="eastAsia" w:ascii="宋体" w:hAnsi="宋体" w:eastAsia="宋体" w:cs="宋体"/>
                <w:sz w:val="24"/>
              </w:rPr>
              <w:t>表1 浙石化炼油芳烃事业部装置情况</w:t>
            </w:r>
          </w:p>
          <w:tbl>
            <w:tblPr>
              <w:tblStyle w:val="25"/>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641"/>
              <w:gridCol w:w="4648"/>
              <w:gridCol w:w="1376"/>
            </w:tblGrid>
            <w:tr w14:paraId="450D7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5726033E">
                  <w:pPr>
                    <w:widowControl/>
                    <w:jc w:val="center"/>
                    <w:textAlignment w:val="center"/>
                    <w:rPr>
                      <w:rFonts w:hint="eastAsia" w:ascii="微软雅黑" w:hAnsi="微软雅黑" w:eastAsia="微软雅黑" w:cs="微软雅黑"/>
                      <w:b/>
                      <w:bCs/>
                      <w:sz w:val="22"/>
                    </w:rPr>
                  </w:pPr>
                  <w:r>
                    <w:rPr>
                      <w:rFonts w:hint="eastAsia" w:ascii="微软雅黑" w:hAnsi="微软雅黑" w:eastAsia="微软雅黑" w:cs="微软雅黑"/>
                      <w:b/>
                      <w:bCs/>
                      <w:kern w:val="0"/>
                      <w:sz w:val="22"/>
                      <w:lang w:bidi="ar"/>
                    </w:rPr>
                    <w:t>序号</w:t>
                  </w:r>
                </w:p>
              </w:tc>
              <w:tc>
                <w:tcPr>
                  <w:tcW w:w="1641" w:type="dxa"/>
                  <w:vAlign w:val="center"/>
                </w:tcPr>
                <w:p w14:paraId="68575549">
                  <w:pPr>
                    <w:widowControl/>
                    <w:jc w:val="center"/>
                    <w:textAlignment w:val="center"/>
                    <w:rPr>
                      <w:rFonts w:hint="eastAsia" w:ascii="宋体" w:hAnsi="宋体" w:eastAsia="宋体" w:cs="宋体"/>
                      <w:sz w:val="24"/>
                    </w:rPr>
                  </w:pPr>
                  <w:r>
                    <w:rPr>
                      <w:rFonts w:hint="eastAsia" w:ascii="微软雅黑" w:hAnsi="微软雅黑" w:eastAsia="微软雅黑" w:cs="微软雅黑"/>
                      <w:b/>
                      <w:bCs/>
                      <w:kern w:val="0"/>
                      <w:sz w:val="22"/>
                      <w:lang w:bidi="ar"/>
                    </w:rPr>
                    <w:t>运行部</w:t>
                  </w:r>
                </w:p>
              </w:tc>
              <w:tc>
                <w:tcPr>
                  <w:tcW w:w="4648" w:type="dxa"/>
                  <w:vAlign w:val="center"/>
                </w:tcPr>
                <w:p w14:paraId="796FC3B5">
                  <w:pPr>
                    <w:widowControl/>
                    <w:jc w:val="center"/>
                    <w:textAlignment w:val="center"/>
                    <w:rPr>
                      <w:rFonts w:hint="eastAsia" w:ascii="宋体" w:hAnsi="宋体" w:eastAsia="宋体" w:cs="宋体"/>
                      <w:sz w:val="24"/>
                    </w:rPr>
                  </w:pPr>
                  <w:r>
                    <w:rPr>
                      <w:rFonts w:hint="eastAsia" w:ascii="微软雅黑" w:hAnsi="微软雅黑" w:eastAsia="微软雅黑" w:cs="微软雅黑"/>
                      <w:b/>
                      <w:bCs/>
                      <w:kern w:val="0"/>
                      <w:sz w:val="22"/>
                      <w:lang w:bidi="ar"/>
                    </w:rPr>
                    <w:t>装置名称</w:t>
                  </w:r>
                </w:p>
              </w:tc>
              <w:tc>
                <w:tcPr>
                  <w:tcW w:w="1376" w:type="dxa"/>
                  <w:vAlign w:val="center"/>
                </w:tcPr>
                <w:p w14:paraId="4FB3F010">
                  <w:pPr>
                    <w:jc w:val="center"/>
                    <w:rPr>
                      <w:rFonts w:hint="eastAsia" w:ascii="宋体" w:hAnsi="宋体" w:eastAsia="宋体" w:cs="宋体"/>
                      <w:b/>
                      <w:bCs/>
                      <w:sz w:val="24"/>
                    </w:rPr>
                  </w:pPr>
                  <w:r>
                    <w:rPr>
                      <w:rFonts w:hint="eastAsia" w:ascii="宋体" w:hAnsi="宋体" w:eastAsia="宋体" w:cs="宋体"/>
                      <w:b/>
                      <w:bCs/>
                      <w:sz w:val="24"/>
                    </w:rPr>
                    <w:t>备注</w:t>
                  </w:r>
                </w:p>
              </w:tc>
            </w:tr>
            <w:tr w14:paraId="4347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2FF4262B">
                  <w:pPr>
                    <w:widowControl/>
                    <w:jc w:val="center"/>
                    <w:textAlignment w:val="center"/>
                    <w:rPr>
                      <w:rFonts w:hint="eastAsia" w:ascii="宋体" w:hAnsi="宋体" w:eastAsia="宋体" w:cs="宋体"/>
                      <w:sz w:val="24"/>
                    </w:rPr>
                  </w:pPr>
                  <w:r>
                    <w:rPr>
                      <w:rFonts w:hint="eastAsia" w:ascii="微软雅黑" w:hAnsi="微软雅黑" w:eastAsia="微软雅黑" w:cs="微软雅黑"/>
                      <w:b/>
                      <w:bCs/>
                      <w:kern w:val="0"/>
                      <w:sz w:val="20"/>
                      <w:szCs w:val="20"/>
                      <w:lang w:bidi="ar"/>
                    </w:rPr>
                    <w:t>1</w:t>
                  </w:r>
                </w:p>
              </w:tc>
              <w:tc>
                <w:tcPr>
                  <w:tcW w:w="1641" w:type="dxa"/>
                  <w:vMerge w:val="restart"/>
                  <w:vAlign w:val="center"/>
                </w:tcPr>
                <w:p w14:paraId="44690D9F">
                  <w:pPr>
                    <w:widowControl/>
                    <w:jc w:val="center"/>
                    <w:textAlignment w:val="center"/>
                    <w:rPr>
                      <w:rFonts w:hint="eastAsia" w:ascii="宋体" w:hAnsi="宋体" w:eastAsia="宋体" w:cs="宋体"/>
                      <w:sz w:val="24"/>
                    </w:rPr>
                  </w:pPr>
                  <w:r>
                    <w:rPr>
                      <w:rFonts w:hint="eastAsia" w:ascii="微软雅黑" w:hAnsi="微软雅黑" w:eastAsia="微软雅黑" w:cs="微软雅黑"/>
                      <w:b/>
                      <w:bCs/>
                      <w:kern w:val="0"/>
                      <w:sz w:val="20"/>
                      <w:szCs w:val="20"/>
                      <w:lang w:bidi="ar"/>
                    </w:rPr>
                    <w:t>常减压</w:t>
                  </w:r>
                </w:p>
              </w:tc>
              <w:tc>
                <w:tcPr>
                  <w:tcW w:w="4648" w:type="dxa"/>
                  <w:vAlign w:val="center"/>
                </w:tcPr>
                <w:p w14:paraId="0D3C69FA">
                  <w:pPr>
                    <w:widowControl/>
                    <w:jc w:val="left"/>
                    <w:textAlignment w:val="center"/>
                    <w:rPr>
                      <w:rFonts w:hint="eastAsia" w:ascii="宋体" w:hAnsi="宋体" w:eastAsia="宋体" w:cs="宋体"/>
                      <w:sz w:val="24"/>
                    </w:rPr>
                  </w:pPr>
                  <w:r>
                    <w:rPr>
                      <w:rFonts w:hint="eastAsia" w:ascii="微软雅黑" w:hAnsi="微软雅黑" w:eastAsia="微软雅黑" w:cs="微软雅黑"/>
                      <w:b/>
                      <w:bCs/>
                      <w:kern w:val="0"/>
                      <w:sz w:val="20"/>
                      <w:szCs w:val="20"/>
                      <w:lang w:bidi="ar"/>
                    </w:rPr>
                    <w:t>1#1000万吨/年常减压蒸馏装置</w:t>
                  </w:r>
                </w:p>
              </w:tc>
              <w:tc>
                <w:tcPr>
                  <w:tcW w:w="1376" w:type="dxa"/>
                </w:tcPr>
                <w:p w14:paraId="61BA4DCC">
                  <w:pPr>
                    <w:jc w:val="center"/>
                    <w:rPr>
                      <w:rFonts w:hint="eastAsia" w:ascii="宋体" w:hAnsi="宋体" w:eastAsia="宋体" w:cs="宋体"/>
                      <w:sz w:val="24"/>
                    </w:rPr>
                  </w:pPr>
                </w:p>
              </w:tc>
            </w:tr>
            <w:tr w14:paraId="3C526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25DBA5BC">
                  <w:pPr>
                    <w:widowControl/>
                    <w:jc w:val="center"/>
                    <w:textAlignment w:val="center"/>
                    <w:rPr>
                      <w:rFonts w:hint="eastAsia" w:ascii="宋体" w:hAnsi="宋体" w:eastAsia="宋体" w:cs="宋体"/>
                      <w:b/>
                      <w:bCs/>
                      <w:sz w:val="24"/>
                    </w:rPr>
                  </w:pPr>
                  <w:r>
                    <w:rPr>
                      <w:rFonts w:hint="eastAsia" w:ascii="微软雅黑" w:hAnsi="微软雅黑" w:eastAsia="微软雅黑" w:cs="微软雅黑"/>
                      <w:b/>
                      <w:bCs/>
                      <w:kern w:val="0"/>
                      <w:sz w:val="20"/>
                      <w:szCs w:val="20"/>
                      <w:lang w:bidi="ar"/>
                    </w:rPr>
                    <w:t>2</w:t>
                  </w:r>
                </w:p>
              </w:tc>
              <w:tc>
                <w:tcPr>
                  <w:tcW w:w="1641" w:type="dxa"/>
                  <w:vMerge w:val="continue"/>
                  <w:vAlign w:val="center"/>
                </w:tcPr>
                <w:p w14:paraId="7671E407">
                  <w:pPr>
                    <w:jc w:val="center"/>
                    <w:rPr>
                      <w:rFonts w:hint="eastAsia" w:ascii="宋体" w:hAnsi="宋体" w:cs="宋体"/>
                      <w:b/>
                      <w:bCs/>
                      <w:sz w:val="24"/>
                    </w:rPr>
                  </w:pPr>
                </w:p>
              </w:tc>
              <w:tc>
                <w:tcPr>
                  <w:tcW w:w="4648" w:type="dxa"/>
                  <w:vAlign w:val="center"/>
                </w:tcPr>
                <w:p w14:paraId="0A45CC5E">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2#1000万吨/年常减压蒸馏装置</w:t>
                  </w:r>
                </w:p>
              </w:tc>
              <w:tc>
                <w:tcPr>
                  <w:tcW w:w="1376" w:type="dxa"/>
                </w:tcPr>
                <w:p w14:paraId="32BDF450">
                  <w:pPr>
                    <w:spacing w:line="480" w:lineRule="exact"/>
                    <w:rPr>
                      <w:rFonts w:hint="eastAsia" w:ascii="宋体" w:hAnsi="宋体" w:cs="宋体"/>
                      <w:b/>
                      <w:bCs/>
                      <w:sz w:val="24"/>
                    </w:rPr>
                  </w:pPr>
                </w:p>
              </w:tc>
            </w:tr>
            <w:tr w14:paraId="72F67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3FBE0A12">
                  <w:pPr>
                    <w:widowControl/>
                    <w:jc w:val="center"/>
                    <w:textAlignment w:val="center"/>
                    <w:rPr>
                      <w:rFonts w:hint="eastAsia" w:ascii="宋体" w:hAnsi="宋体" w:eastAsia="宋体" w:cs="宋体"/>
                      <w:b/>
                      <w:bCs/>
                      <w:sz w:val="24"/>
                    </w:rPr>
                  </w:pPr>
                  <w:r>
                    <w:rPr>
                      <w:rFonts w:hint="eastAsia" w:ascii="微软雅黑" w:hAnsi="微软雅黑" w:eastAsia="微软雅黑" w:cs="微软雅黑"/>
                      <w:b/>
                      <w:bCs/>
                      <w:kern w:val="0"/>
                      <w:sz w:val="20"/>
                      <w:szCs w:val="20"/>
                      <w:lang w:bidi="ar"/>
                    </w:rPr>
                    <w:t>3</w:t>
                  </w:r>
                </w:p>
              </w:tc>
              <w:tc>
                <w:tcPr>
                  <w:tcW w:w="1641" w:type="dxa"/>
                  <w:vMerge w:val="continue"/>
                  <w:vAlign w:val="center"/>
                </w:tcPr>
                <w:p w14:paraId="78951F77">
                  <w:pPr>
                    <w:jc w:val="center"/>
                    <w:rPr>
                      <w:rFonts w:hint="eastAsia" w:ascii="宋体" w:hAnsi="宋体" w:cs="宋体"/>
                      <w:b/>
                      <w:bCs/>
                      <w:sz w:val="24"/>
                    </w:rPr>
                  </w:pPr>
                </w:p>
              </w:tc>
              <w:tc>
                <w:tcPr>
                  <w:tcW w:w="4648" w:type="dxa"/>
                  <w:vAlign w:val="center"/>
                </w:tcPr>
                <w:p w14:paraId="0BE50AA6">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3#1000万吨/年常减压蒸馏装置</w:t>
                  </w:r>
                </w:p>
              </w:tc>
              <w:tc>
                <w:tcPr>
                  <w:tcW w:w="1376" w:type="dxa"/>
                </w:tcPr>
                <w:p w14:paraId="6CD643DD">
                  <w:pPr>
                    <w:spacing w:line="480" w:lineRule="exact"/>
                    <w:rPr>
                      <w:rFonts w:hint="eastAsia" w:ascii="宋体" w:hAnsi="宋体" w:cs="宋体"/>
                      <w:b/>
                      <w:bCs/>
                      <w:sz w:val="24"/>
                    </w:rPr>
                  </w:pPr>
                </w:p>
              </w:tc>
            </w:tr>
            <w:tr w14:paraId="0B6D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73A7327F">
                  <w:pPr>
                    <w:widowControl/>
                    <w:jc w:val="center"/>
                    <w:textAlignment w:val="center"/>
                    <w:rPr>
                      <w:rFonts w:hint="eastAsia" w:ascii="宋体" w:hAnsi="宋体" w:eastAsia="宋体" w:cs="宋体"/>
                      <w:b/>
                      <w:bCs/>
                      <w:sz w:val="24"/>
                    </w:rPr>
                  </w:pPr>
                  <w:r>
                    <w:rPr>
                      <w:rFonts w:hint="eastAsia" w:ascii="微软雅黑" w:hAnsi="微软雅黑" w:eastAsia="微软雅黑" w:cs="微软雅黑"/>
                      <w:b/>
                      <w:bCs/>
                      <w:kern w:val="0"/>
                      <w:sz w:val="20"/>
                      <w:szCs w:val="20"/>
                      <w:lang w:bidi="ar"/>
                    </w:rPr>
                    <w:t>4</w:t>
                  </w:r>
                </w:p>
              </w:tc>
              <w:tc>
                <w:tcPr>
                  <w:tcW w:w="1641" w:type="dxa"/>
                  <w:vMerge w:val="continue"/>
                  <w:vAlign w:val="center"/>
                </w:tcPr>
                <w:p w14:paraId="70492E71">
                  <w:pPr>
                    <w:jc w:val="center"/>
                    <w:rPr>
                      <w:rFonts w:hint="eastAsia" w:ascii="宋体" w:hAnsi="宋体" w:cs="宋体"/>
                      <w:b/>
                      <w:bCs/>
                      <w:sz w:val="24"/>
                    </w:rPr>
                  </w:pPr>
                </w:p>
              </w:tc>
              <w:tc>
                <w:tcPr>
                  <w:tcW w:w="4648" w:type="dxa"/>
                  <w:vAlign w:val="center"/>
                </w:tcPr>
                <w:p w14:paraId="42878C14">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4#1000万吨/年常减压蒸馏装置</w:t>
                  </w:r>
                </w:p>
              </w:tc>
              <w:tc>
                <w:tcPr>
                  <w:tcW w:w="1376" w:type="dxa"/>
                </w:tcPr>
                <w:p w14:paraId="6515ABD0">
                  <w:pPr>
                    <w:spacing w:line="480" w:lineRule="exact"/>
                    <w:rPr>
                      <w:rFonts w:hint="eastAsia" w:ascii="宋体" w:hAnsi="宋体" w:cs="宋体"/>
                      <w:b/>
                      <w:bCs/>
                      <w:sz w:val="24"/>
                    </w:rPr>
                  </w:pPr>
                </w:p>
              </w:tc>
            </w:tr>
            <w:tr w14:paraId="2B11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769E63A1">
                  <w:pPr>
                    <w:widowControl/>
                    <w:jc w:val="center"/>
                    <w:textAlignment w:val="center"/>
                    <w:rPr>
                      <w:rFonts w:hint="eastAsia" w:ascii="宋体" w:hAnsi="宋体" w:eastAsia="宋体" w:cs="宋体"/>
                      <w:b/>
                      <w:bCs/>
                      <w:sz w:val="24"/>
                    </w:rPr>
                  </w:pPr>
                  <w:r>
                    <w:rPr>
                      <w:rFonts w:hint="eastAsia" w:ascii="微软雅黑" w:hAnsi="微软雅黑" w:eastAsia="微软雅黑" w:cs="微软雅黑"/>
                      <w:b/>
                      <w:bCs/>
                      <w:kern w:val="0"/>
                      <w:sz w:val="20"/>
                      <w:szCs w:val="20"/>
                      <w:lang w:bidi="ar"/>
                    </w:rPr>
                    <w:t>5</w:t>
                  </w:r>
                </w:p>
              </w:tc>
              <w:tc>
                <w:tcPr>
                  <w:tcW w:w="1641" w:type="dxa"/>
                  <w:vMerge w:val="restart"/>
                  <w:vAlign w:val="center"/>
                </w:tcPr>
                <w:p w14:paraId="356103FC">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催化部</w:t>
                  </w:r>
                </w:p>
              </w:tc>
              <w:tc>
                <w:tcPr>
                  <w:tcW w:w="4648" w:type="dxa"/>
                  <w:vAlign w:val="center"/>
                </w:tcPr>
                <w:p w14:paraId="65E2B4FC">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1#450万吨/年催化裂化装置</w:t>
                  </w:r>
                </w:p>
              </w:tc>
              <w:tc>
                <w:tcPr>
                  <w:tcW w:w="1376" w:type="dxa"/>
                </w:tcPr>
                <w:p w14:paraId="45460A9A">
                  <w:pPr>
                    <w:spacing w:line="480" w:lineRule="exact"/>
                    <w:rPr>
                      <w:rFonts w:hint="eastAsia" w:ascii="宋体" w:hAnsi="宋体" w:cs="宋体"/>
                      <w:b/>
                      <w:bCs/>
                      <w:sz w:val="24"/>
                    </w:rPr>
                  </w:pPr>
                </w:p>
              </w:tc>
            </w:tr>
            <w:tr w14:paraId="1030E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5C839B28">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6</w:t>
                  </w:r>
                </w:p>
              </w:tc>
              <w:tc>
                <w:tcPr>
                  <w:tcW w:w="1641" w:type="dxa"/>
                  <w:vMerge w:val="continue"/>
                  <w:vAlign w:val="center"/>
                </w:tcPr>
                <w:p w14:paraId="3FE42379">
                  <w:pPr>
                    <w:jc w:val="center"/>
                    <w:rPr>
                      <w:rFonts w:hint="eastAsia" w:ascii="宋体" w:hAnsi="宋体" w:cs="宋体"/>
                      <w:b/>
                      <w:bCs/>
                      <w:sz w:val="24"/>
                    </w:rPr>
                  </w:pPr>
                </w:p>
              </w:tc>
              <w:tc>
                <w:tcPr>
                  <w:tcW w:w="4648" w:type="dxa"/>
                  <w:vAlign w:val="center"/>
                </w:tcPr>
                <w:p w14:paraId="2E31BFE9">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2#300万吨/年催化裂化装置</w:t>
                  </w:r>
                </w:p>
              </w:tc>
              <w:tc>
                <w:tcPr>
                  <w:tcW w:w="1376" w:type="dxa"/>
                </w:tcPr>
                <w:p w14:paraId="459C1726">
                  <w:pPr>
                    <w:spacing w:line="480" w:lineRule="exact"/>
                    <w:rPr>
                      <w:rFonts w:hint="eastAsia" w:ascii="宋体" w:hAnsi="宋体" w:cs="宋体"/>
                      <w:b/>
                      <w:bCs/>
                      <w:sz w:val="24"/>
                    </w:rPr>
                  </w:pPr>
                </w:p>
              </w:tc>
            </w:tr>
            <w:tr w14:paraId="5BE80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4023ED12">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7</w:t>
                  </w:r>
                </w:p>
              </w:tc>
              <w:tc>
                <w:tcPr>
                  <w:tcW w:w="1641" w:type="dxa"/>
                  <w:vMerge w:val="continue"/>
                  <w:vAlign w:val="center"/>
                </w:tcPr>
                <w:p w14:paraId="3D4A94D2">
                  <w:pPr>
                    <w:jc w:val="center"/>
                    <w:rPr>
                      <w:rFonts w:hint="eastAsia" w:ascii="宋体" w:hAnsi="宋体" w:cs="宋体"/>
                      <w:b/>
                      <w:bCs/>
                      <w:sz w:val="24"/>
                    </w:rPr>
                  </w:pPr>
                </w:p>
              </w:tc>
              <w:tc>
                <w:tcPr>
                  <w:tcW w:w="4648" w:type="dxa"/>
                  <w:vAlign w:val="center"/>
                </w:tcPr>
                <w:p w14:paraId="713C087D">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1#180万吨/年S-Zorb装置</w:t>
                  </w:r>
                </w:p>
              </w:tc>
              <w:tc>
                <w:tcPr>
                  <w:tcW w:w="1376" w:type="dxa"/>
                </w:tcPr>
                <w:p w14:paraId="271E9933">
                  <w:pPr>
                    <w:spacing w:line="480" w:lineRule="exact"/>
                    <w:rPr>
                      <w:rFonts w:hint="eastAsia" w:ascii="宋体" w:hAnsi="宋体" w:cs="宋体"/>
                      <w:b/>
                      <w:bCs/>
                      <w:sz w:val="24"/>
                    </w:rPr>
                  </w:pPr>
                </w:p>
              </w:tc>
            </w:tr>
            <w:tr w14:paraId="19568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6E956D57">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8</w:t>
                  </w:r>
                </w:p>
              </w:tc>
              <w:tc>
                <w:tcPr>
                  <w:tcW w:w="1641" w:type="dxa"/>
                  <w:vMerge w:val="continue"/>
                  <w:vAlign w:val="center"/>
                </w:tcPr>
                <w:p w14:paraId="7590897B">
                  <w:pPr>
                    <w:jc w:val="center"/>
                    <w:rPr>
                      <w:rFonts w:hint="eastAsia" w:ascii="宋体" w:hAnsi="宋体" w:cs="宋体"/>
                      <w:b/>
                      <w:bCs/>
                      <w:sz w:val="24"/>
                    </w:rPr>
                  </w:pPr>
                </w:p>
              </w:tc>
              <w:tc>
                <w:tcPr>
                  <w:tcW w:w="4648" w:type="dxa"/>
                  <w:vAlign w:val="center"/>
                </w:tcPr>
                <w:p w14:paraId="44F71CA8">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1#320万吨/年蜡油加氢处理装置</w:t>
                  </w:r>
                </w:p>
              </w:tc>
              <w:tc>
                <w:tcPr>
                  <w:tcW w:w="1376" w:type="dxa"/>
                </w:tcPr>
                <w:p w14:paraId="5713454D">
                  <w:pPr>
                    <w:spacing w:line="480" w:lineRule="exact"/>
                    <w:rPr>
                      <w:rFonts w:hint="eastAsia" w:ascii="宋体" w:hAnsi="宋体" w:cs="宋体"/>
                      <w:b/>
                      <w:bCs/>
                      <w:sz w:val="24"/>
                    </w:rPr>
                  </w:pPr>
                </w:p>
              </w:tc>
            </w:tr>
            <w:tr w14:paraId="2DD3D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2780E212">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9</w:t>
                  </w:r>
                </w:p>
              </w:tc>
              <w:tc>
                <w:tcPr>
                  <w:tcW w:w="1641" w:type="dxa"/>
                  <w:vMerge w:val="continue"/>
                  <w:vAlign w:val="center"/>
                </w:tcPr>
                <w:p w14:paraId="166D83D7">
                  <w:pPr>
                    <w:jc w:val="center"/>
                    <w:rPr>
                      <w:rFonts w:hint="eastAsia" w:ascii="宋体" w:hAnsi="宋体" w:cs="宋体"/>
                      <w:b/>
                      <w:bCs/>
                      <w:sz w:val="24"/>
                    </w:rPr>
                  </w:pPr>
                </w:p>
              </w:tc>
              <w:tc>
                <w:tcPr>
                  <w:tcW w:w="4648" w:type="dxa"/>
                  <w:vAlign w:val="center"/>
                </w:tcPr>
                <w:p w14:paraId="02678489">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1#产品精制装置</w:t>
                  </w:r>
                </w:p>
              </w:tc>
              <w:tc>
                <w:tcPr>
                  <w:tcW w:w="1376" w:type="dxa"/>
                </w:tcPr>
                <w:p w14:paraId="58541C70">
                  <w:pPr>
                    <w:spacing w:line="480" w:lineRule="exact"/>
                    <w:rPr>
                      <w:rFonts w:hint="eastAsia" w:ascii="宋体" w:hAnsi="宋体" w:cs="宋体"/>
                      <w:b/>
                      <w:bCs/>
                      <w:sz w:val="24"/>
                    </w:rPr>
                  </w:pPr>
                </w:p>
              </w:tc>
            </w:tr>
            <w:tr w14:paraId="37B3C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32C66CC9">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10</w:t>
                  </w:r>
                </w:p>
              </w:tc>
              <w:tc>
                <w:tcPr>
                  <w:tcW w:w="1641" w:type="dxa"/>
                  <w:vMerge w:val="continue"/>
                  <w:vAlign w:val="center"/>
                </w:tcPr>
                <w:p w14:paraId="0148353D">
                  <w:pPr>
                    <w:jc w:val="center"/>
                    <w:rPr>
                      <w:rFonts w:hint="eastAsia" w:ascii="宋体" w:hAnsi="宋体" w:cs="宋体"/>
                      <w:b/>
                      <w:bCs/>
                      <w:sz w:val="24"/>
                    </w:rPr>
                  </w:pPr>
                </w:p>
              </w:tc>
              <w:tc>
                <w:tcPr>
                  <w:tcW w:w="4648" w:type="dxa"/>
                  <w:vAlign w:val="center"/>
                </w:tcPr>
                <w:p w14:paraId="4A2F0CF2">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2#产品精制装置</w:t>
                  </w:r>
                </w:p>
              </w:tc>
              <w:tc>
                <w:tcPr>
                  <w:tcW w:w="1376" w:type="dxa"/>
                </w:tcPr>
                <w:p w14:paraId="0A108B11">
                  <w:pPr>
                    <w:spacing w:line="480" w:lineRule="exact"/>
                    <w:rPr>
                      <w:rFonts w:hint="eastAsia" w:ascii="宋体" w:hAnsi="宋体" w:cs="宋体"/>
                      <w:b/>
                      <w:bCs/>
                      <w:sz w:val="24"/>
                    </w:rPr>
                  </w:pPr>
                </w:p>
              </w:tc>
            </w:tr>
            <w:tr w14:paraId="6C781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05E7FB5F">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11</w:t>
                  </w:r>
                </w:p>
              </w:tc>
              <w:tc>
                <w:tcPr>
                  <w:tcW w:w="1641" w:type="dxa"/>
                  <w:vMerge w:val="continue"/>
                  <w:vAlign w:val="center"/>
                </w:tcPr>
                <w:p w14:paraId="2FA30C7B">
                  <w:pPr>
                    <w:jc w:val="center"/>
                    <w:rPr>
                      <w:rFonts w:hint="eastAsia" w:ascii="宋体" w:hAnsi="宋体" w:cs="宋体"/>
                      <w:b/>
                      <w:bCs/>
                      <w:sz w:val="24"/>
                    </w:rPr>
                  </w:pPr>
                </w:p>
              </w:tc>
              <w:tc>
                <w:tcPr>
                  <w:tcW w:w="4648" w:type="dxa"/>
                  <w:vAlign w:val="center"/>
                </w:tcPr>
                <w:p w14:paraId="1D22A187">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1#15万吨/年MTBE装置</w:t>
                  </w:r>
                </w:p>
              </w:tc>
              <w:tc>
                <w:tcPr>
                  <w:tcW w:w="1376" w:type="dxa"/>
                </w:tcPr>
                <w:p w14:paraId="549B7F86">
                  <w:pPr>
                    <w:spacing w:line="480" w:lineRule="exact"/>
                    <w:rPr>
                      <w:rFonts w:hint="eastAsia" w:ascii="宋体" w:hAnsi="宋体" w:cs="宋体"/>
                      <w:b/>
                      <w:bCs/>
                      <w:sz w:val="24"/>
                    </w:rPr>
                  </w:pPr>
                </w:p>
              </w:tc>
            </w:tr>
            <w:tr w14:paraId="6D1A0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56E89A1B">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12</w:t>
                  </w:r>
                </w:p>
              </w:tc>
              <w:tc>
                <w:tcPr>
                  <w:tcW w:w="1641" w:type="dxa"/>
                  <w:vMerge w:val="continue"/>
                  <w:vAlign w:val="center"/>
                </w:tcPr>
                <w:p w14:paraId="346CE356">
                  <w:pPr>
                    <w:jc w:val="center"/>
                    <w:rPr>
                      <w:rFonts w:hint="eastAsia" w:ascii="宋体" w:hAnsi="宋体" w:cs="宋体"/>
                      <w:b/>
                      <w:bCs/>
                      <w:sz w:val="24"/>
                    </w:rPr>
                  </w:pPr>
                </w:p>
              </w:tc>
              <w:tc>
                <w:tcPr>
                  <w:tcW w:w="4648" w:type="dxa"/>
                  <w:vAlign w:val="center"/>
                </w:tcPr>
                <w:p w14:paraId="505A38CD">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1#90万吨/年气体分馏装置</w:t>
                  </w:r>
                </w:p>
              </w:tc>
              <w:tc>
                <w:tcPr>
                  <w:tcW w:w="1376" w:type="dxa"/>
                </w:tcPr>
                <w:p w14:paraId="3041F328">
                  <w:pPr>
                    <w:spacing w:line="480" w:lineRule="exact"/>
                    <w:rPr>
                      <w:rFonts w:hint="eastAsia" w:ascii="宋体" w:hAnsi="宋体" w:cs="宋体"/>
                      <w:b/>
                      <w:bCs/>
                      <w:sz w:val="24"/>
                    </w:rPr>
                  </w:pPr>
                </w:p>
              </w:tc>
            </w:tr>
            <w:tr w14:paraId="2B10C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19B764CA">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13</w:t>
                  </w:r>
                </w:p>
              </w:tc>
              <w:tc>
                <w:tcPr>
                  <w:tcW w:w="1641" w:type="dxa"/>
                  <w:vMerge w:val="continue"/>
                  <w:vAlign w:val="center"/>
                </w:tcPr>
                <w:p w14:paraId="2BA2472A">
                  <w:pPr>
                    <w:jc w:val="center"/>
                    <w:rPr>
                      <w:rFonts w:hint="eastAsia" w:ascii="宋体" w:hAnsi="宋体" w:cs="宋体"/>
                      <w:b/>
                      <w:bCs/>
                      <w:sz w:val="24"/>
                    </w:rPr>
                  </w:pPr>
                </w:p>
              </w:tc>
              <w:tc>
                <w:tcPr>
                  <w:tcW w:w="4648" w:type="dxa"/>
                  <w:vAlign w:val="center"/>
                </w:tcPr>
                <w:p w14:paraId="0B90EF6D">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2#70万吨/年气体分馏装置</w:t>
                  </w:r>
                </w:p>
              </w:tc>
              <w:tc>
                <w:tcPr>
                  <w:tcW w:w="1376" w:type="dxa"/>
                </w:tcPr>
                <w:p w14:paraId="523DE1EB">
                  <w:pPr>
                    <w:spacing w:line="480" w:lineRule="exact"/>
                    <w:rPr>
                      <w:rFonts w:hint="eastAsia" w:ascii="宋体" w:hAnsi="宋体" w:cs="宋体"/>
                      <w:b/>
                      <w:bCs/>
                      <w:sz w:val="24"/>
                    </w:rPr>
                  </w:pPr>
                </w:p>
              </w:tc>
            </w:tr>
            <w:tr w14:paraId="70DE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3E81A244">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14</w:t>
                  </w:r>
                </w:p>
              </w:tc>
              <w:tc>
                <w:tcPr>
                  <w:tcW w:w="1641" w:type="dxa"/>
                  <w:vMerge w:val="restart"/>
                  <w:vAlign w:val="center"/>
                </w:tcPr>
                <w:p w14:paraId="0E3ACFCA">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柴油加氢部</w:t>
                  </w:r>
                </w:p>
              </w:tc>
              <w:tc>
                <w:tcPr>
                  <w:tcW w:w="4648" w:type="dxa"/>
                  <w:vAlign w:val="center"/>
                </w:tcPr>
                <w:p w14:paraId="01423DFF">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1#300万吨/年柴油加氢精制装置</w:t>
                  </w:r>
                </w:p>
              </w:tc>
              <w:tc>
                <w:tcPr>
                  <w:tcW w:w="1376" w:type="dxa"/>
                </w:tcPr>
                <w:p w14:paraId="6551094B">
                  <w:pPr>
                    <w:spacing w:line="480" w:lineRule="exact"/>
                    <w:rPr>
                      <w:rFonts w:hint="eastAsia" w:ascii="宋体" w:hAnsi="宋体" w:cs="宋体"/>
                      <w:b/>
                      <w:bCs/>
                      <w:sz w:val="24"/>
                    </w:rPr>
                  </w:pPr>
                </w:p>
              </w:tc>
            </w:tr>
            <w:tr w14:paraId="78252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2333D36F">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15</w:t>
                  </w:r>
                </w:p>
              </w:tc>
              <w:tc>
                <w:tcPr>
                  <w:tcW w:w="1641" w:type="dxa"/>
                  <w:vMerge w:val="continue"/>
                  <w:vAlign w:val="center"/>
                </w:tcPr>
                <w:p w14:paraId="164304E5">
                  <w:pPr>
                    <w:jc w:val="center"/>
                    <w:rPr>
                      <w:rFonts w:hint="eastAsia" w:ascii="宋体" w:hAnsi="宋体" w:cs="宋体"/>
                      <w:b/>
                      <w:bCs/>
                      <w:sz w:val="24"/>
                    </w:rPr>
                  </w:pPr>
                </w:p>
              </w:tc>
              <w:tc>
                <w:tcPr>
                  <w:tcW w:w="4648" w:type="dxa"/>
                  <w:vAlign w:val="center"/>
                </w:tcPr>
                <w:p w14:paraId="241F882E">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1#400万吨/年柴油加氢裂化装置</w:t>
                  </w:r>
                </w:p>
              </w:tc>
              <w:tc>
                <w:tcPr>
                  <w:tcW w:w="1376" w:type="dxa"/>
                </w:tcPr>
                <w:p w14:paraId="68B80F05">
                  <w:pPr>
                    <w:spacing w:line="480" w:lineRule="exact"/>
                    <w:rPr>
                      <w:rFonts w:hint="eastAsia" w:ascii="宋体" w:hAnsi="宋体" w:cs="宋体"/>
                      <w:b/>
                      <w:bCs/>
                      <w:sz w:val="24"/>
                    </w:rPr>
                  </w:pPr>
                </w:p>
              </w:tc>
            </w:tr>
            <w:tr w14:paraId="743AF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44B608EA">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16</w:t>
                  </w:r>
                </w:p>
              </w:tc>
              <w:tc>
                <w:tcPr>
                  <w:tcW w:w="1641" w:type="dxa"/>
                  <w:vMerge w:val="continue"/>
                  <w:vAlign w:val="center"/>
                </w:tcPr>
                <w:p w14:paraId="1680C4C3">
                  <w:pPr>
                    <w:jc w:val="center"/>
                    <w:rPr>
                      <w:rFonts w:hint="eastAsia" w:ascii="宋体" w:hAnsi="宋体" w:cs="宋体"/>
                      <w:b/>
                      <w:bCs/>
                      <w:sz w:val="24"/>
                    </w:rPr>
                  </w:pPr>
                </w:p>
              </w:tc>
              <w:tc>
                <w:tcPr>
                  <w:tcW w:w="4648" w:type="dxa"/>
                  <w:vAlign w:val="center"/>
                </w:tcPr>
                <w:p w14:paraId="650938D1">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2#350万吨/年柴油加氢裂化装置</w:t>
                  </w:r>
                </w:p>
              </w:tc>
              <w:tc>
                <w:tcPr>
                  <w:tcW w:w="1376" w:type="dxa"/>
                </w:tcPr>
                <w:p w14:paraId="2DD58ACF">
                  <w:pPr>
                    <w:spacing w:line="480" w:lineRule="exact"/>
                    <w:rPr>
                      <w:rFonts w:hint="eastAsia" w:ascii="宋体" w:hAnsi="宋体" w:cs="宋体"/>
                      <w:b/>
                      <w:bCs/>
                      <w:sz w:val="24"/>
                    </w:rPr>
                  </w:pPr>
                </w:p>
              </w:tc>
            </w:tr>
            <w:tr w14:paraId="7A7B0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15D7977D">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17</w:t>
                  </w:r>
                </w:p>
              </w:tc>
              <w:tc>
                <w:tcPr>
                  <w:tcW w:w="1641" w:type="dxa"/>
                  <w:vMerge w:val="continue"/>
                  <w:vAlign w:val="center"/>
                </w:tcPr>
                <w:p w14:paraId="0ADB6191">
                  <w:pPr>
                    <w:jc w:val="center"/>
                    <w:rPr>
                      <w:rFonts w:hint="eastAsia" w:ascii="宋体" w:hAnsi="宋体" w:cs="宋体"/>
                      <w:b/>
                      <w:bCs/>
                      <w:sz w:val="24"/>
                    </w:rPr>
                  </w:pPr>
                </w:p>
              </w:tc>
              <w:tc>
                <w:tcPr>
                  <w:tcW w:w="4648" w:type="dxa"/>
                  <w:vAlign w:val="center"/>
                </w:tcPr>
                <w:p w14:paraId="1D3AB246">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3#350万吨/年柴油加氢裂化装置</w:t>
                  </w:r>
                </w:p>
              </w:tc>
              <w:tc>
                <w:tcPr>
                  <w:tcW w:w="1376" w:type="dxa"/>
                </w:tcPr>
                <w:p w14:paraId="6FD5DC8D">
                  <w:pPr>
                    <w:spacing w:line="480" w:lineRule="exact"/>
                    <w:rPr>
                      <w:rFonts w:hint="eastAsia" w:ascii="宋体" w:hAnsi="宋体" w:cs="宋体"/>
                      <w:b/>
                      <w:bCs/>
                      <w:sz w:val="24"/>
                    </w:rPr>
                  </w:pPr>
                </w:p>
              </w:tc>
            </w:tr>
            <w:tr w14:paraId="0B2EB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5C7FCEA0">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18</w:t>
                  </w:r>
                </w:p>
              </w:tc>
              <w:tc>
                <w:tcPr>
                  <w:tcW w:w="1641" w:type="dxa"/>
                  <w:vMerge w:val="continue"/>
                  <w:vAlign w:val="center"/>
                </w:tcPr>
                <w:p w14:paraId="2E26A6AB">
                  <w:pPr>
                    <w:jc w:val="center"/>
                    <w:rPr>
                      <w:rFonts w:hint="eastAsia" w:ascii="宋体" w:hAnsi="宋体" w:cs="宋体"/>
                      <w:b/>
                      <w:bCs/>
                      <w:sz w:val="24"/>
                    </w:rPr>
                  </w:pPr>
                </w:p>
              </w:tc>
              <w:tc>
                <w:tcPr>
                  <w:tcW w:w="4648" w:type="dxa"/>
                  <w:vAlign w:val="center"/>
                </w:tcPr>
                <w:p w14:paraId="1BD4C018">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4#350万吨/年柴油加氢裂化装置</w:t>
                  </w:r>
                </w:p>
              </w:tc>
              <w:tc>
                <w:tcPr>
                  <w:tcW w:w="1376" w:type="dxa"/>
                </w:tcPr>
                <w:p w14:paraId="4BDA279E">
                  <w:pPr>
                    <w:spacing w:line="480" w:lineRule="exact"/>
                    <w:rPr>
                      <w:rFonts w:hint="eastAsia" w:ascii="宋体" w:hAnsi="宋体" w:cs="宋体"/>
                      <w:b/>
                      <w:bCs/>
                      <w:sz w:val="24"/>
                    </w:rPr>
                  </w:pPr>
                </w:p>
              </w:tc>
            </w:tr>
            <w:tr w14:paraId="63AB9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1B026E1E">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19</w:t>
                  </w:r>
                </w:p>
              </w:tc>
              <w:tc>
                <w:tcPr>
                  <w:tcW w:w="1641" w:type="dxa"/>
                  <w:vMerge w:val="restart"/>
                  <w:vAlign w:val="center"/>
                </w:tcPr>
                <w:p w14:paraId="474732CA">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渣蜡油加氢</w:t>
                  </w:r>
                </w:p>
              </w:tc>
              <w:tc>
                <w:tcPr>
                  <w:tcW w:w="4648" w:type="dxa"/>
                  <w:vAlign w:val="center"/>
                </w:tcPr>
                <w:p w14:paraId="11744A93">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1#400万吨/年蜡油加氢裂化装置</w:t>
                  </w:r>
                </w:p>
              </w:tc>
              <w:tc>
                <w:tcPr>
                  <w:tcW w:w="1376" w:type="dxa"/>
                </w:tcPr>
                <w:p w14:paraId="355D9F0D">
                  <w:pPr>
                    <w:spacing w:line="480" w:lineRule="exact"/>
                    <w:rPr>
                      <w:rFonts w:hint="eastAsia" w:ascii="宋体" w:hAnsi="宋体" w:cs="宋体"/>
                      <w:b/>
                      <w:bCs/>
                      <w:sz w:val="24"/>
                    </w:rPr>
                  </w:pPr>
                </w:p>
              </w:tc>
            </w:tr>
            <w:tr w14:paraId="2FAC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47FFD55D">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20</w:t>
                  </w:r>
                </w:p>
              </w:tc>
              <w:tc>
                <w:tcPr>
                  <w:tcW w:w="1641" w:type="dxa"/>
                  <w:vMerge w:val="continue"/>
                  <w:vAlign w:val="center"/>
                </w:tcPr>
                <w:p w14:paraId="3CA929E0">
                  <w:pPr>
                    <w:jc w:val="center"/>
                    <w:rPr>
                      <w:rFonts w:hint="eastAsia" w:ascii="宋体" w:hAnsi="宋体" w:cs="宋体"/>
                      <w:b/>
                      <w:bCs/>
                      <w:sz w:val="24"/>
                    </w:rPr>
                  </w:pPr>
                </w:p>
              </w:tc>
              <w:tc>
                <w:tcPr>
                  <w:tcW w:w="4648" w:type="dxa"/>
                  <w:vAlign w:val="center"/>
                </w:tcPr>
                <w:p w14:paraId="40B84F17">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2#400万吨/年蜡油加氢裂化装置</w:t>
                  </w:r>
                </w:p>
              </w:tc>
              <w:tc>
                <w:tcPr>
                  <w:tcW w:w="1376" w:type="dxa"/>
                </w:tcPr>
                <w:p w14:paraId="79BF0197">
                  <w:pPr>
                    <w:spacing w:line="480" w:lineRule="exact"/>
                    <w:rPr>
                      <w:rFonts w:hint="eastAsia" w:ascii="宋体" w:hAnsi="宋体" w:cs="宋体"/>
                      <w:b/>
                      <w:bCs/>
                      <w:sz w:val="24"/>
                    </w:rPr>
                  </w:pPr>
                </w:p>
              </w:tc>
            </w:tr>
            <w:tr w14:paraId="1BA6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184E11C9">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21</w:t>
                  </w:r>
                </w:p>
              </w:tc>
              <w:tc>
                <w:tcPr>
                  <w:tcW w:w="1641" w:type="dxa"/>
                  <w:vMerge w:val="continue"/>
                  <w:vAlign w:val="center"/>
                </w:tcPr>
                <w:p w14:paraId="060D0DCF">
                  <w:pPr>
                    <w:jc w:val="center"/>
                    <w:rPr>
                      <w:rFonts w:hint="eastAsia" w:ascii="宋体" w:hAnsi="宋体" w:cs="宋体"/>
                      <w:b/>
                      <w:bCs/>
                      <w:sz w:val="24"/>
                    </w:rPr>
                  </w:pPr>
                </w:p>
              </w:tc>
              <w:tc>
                <w:tcPr>
                  <w:tcW w:w="4648" w:type="dxa"/>
                  <w:vAlign w:val="center"/>
                </w:tcPr>
                <w:p w14:paraId="3DD7841C">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1#500万吨/年渣油加氢装置</w:t>
                  </w:r>
                </w:p>
              </w:tc>
              <w:tc>
                <w:tcPr>
                  <w:tcW w:w="1376" w:type="dxa"/>
                </w:tcPr>
                <w:p w14:paraId="0FF3EBB5">
                  <w:pPr>
                    <w:spacing w:line="480" w:lineRule="exact"/>
                    <w:rPr>
                      <w:rFonts w:hint="eastAsia" w:ascii="宋体" w:hAnsi="宋体" w:cs="宋体"/>
                      <w:b/>
                      <w:bCs/>
                      <w:sz w:val="24"/>
                    </w:rPr>
                  </w:pPr>
                </w:p>
              </w:tc>
            </w:tr>
            <w:tr w14:paraId="15410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551DADDC">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22</w:t>
                  </w:r>
                </w:p>
              </w:tc>
              <w:tc>
                <w:tcPr>
                  <w:tcW w:w="1641" w:type="dxa"/>
                  <w:vMerge w:val="continue"/>
                  <w:vAlign w:val="center"/>
                </w:tcPr>
                <w:p w14:paraId="6EA3ACB5">
                  <w:pPr>
                    <w:jc w:val="center"/>
                    <w:rPr>
                      <w:rFonts w:hint="eastAsia" w:ascii="宋体" w:hAnsi="宋体" w:cs="宋体"/>
                      <w:b/>
                      <w:bCs/>
                      <w:sz w:val="24"/>
                    </w:rPr>
                  </w:pPr>
                </w:p>
              </w:tc>
              <w:tc>
                <w:tcPr>
                  <w:tcW w:w="4648" w:type="dxa"/>
                  <w:vAlign w:val="center"/>
                </w:tcPr>
                <w:p w14:paraId="18258927">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1#油渣制氢装置</w:t>
                  </w:r>
                </w:p>
              </w:tc>
              <w:tc>
                <w:tcPr>
                  <w:tcW w:w="1376" w:type="dxa"/>
                </w:tcPr>
                <w:p w14:paraId="730B5822">
                  <w:pPr>
                    <w:spacing w:line="480" w:lineRule="exact"/>
                    <w:rPr>
                      <w:rFonts w:hint="eastAsia" w:ascii="宋体" w:hAnsi="宋体" w:cs="宋体"/>
                      <w:b/>
                      <w:bCs/>
                      <w:sz w:val="24"/>
                    </w:rPr>
                  </w:pPr>
                </w:p>
              </w:tc>
            </w:tr>
            <w:tr w14:paraId="79168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7BDD0CA3">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23</w:t>
                  </w:r>
                </w:p>
              </w:tc>
              <w:tc>
                <w:tcPr>
                  <w:tcW w:w="1641" w:type="dxa"/>
                  <w:vMerge w:val="restart"/>
                  <w:vAlign w:val="center"/>
                </w:tcPr>
                <w:p w14:paraId="6A3ACAD7">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浆态床加氢</w:t>
                  </w:r>
                </w:p>
              </w:tc>
              <w:tc>
                <w:tcPr>
                  <w:tcW w:w="4648" w:type="dxa"/>
                  <w:vAlign w:val="center"/>
                </w:tcPr>
                <w:p w14:paraId="6C847D3C">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1#300万吨/年浆态床渣油加氢装置</w:t>
                  </w:r>
                </w:p>
              </w:tc>
              <w:tc>
                <w:tcPr>
                  <w:tcW w:w="1376" w:type="dxa"/>
                </w:tcPr>
                <w:p w14:paraId="31C54C8D">
                  <w:pPr>
                    <w:spacing w:line="480" w:lineRule="exact"/>
                    <w:rPr>
                      <w:rFonts w:hint="eastAsia" w:ascii="宋体" w:hAnsi="宋体" w:cs="宋体"/>
                      <w:b/>
                      <w:bCs/>
                      <w:sz w:val="24"/>
                    </w:rPr>
                  </w:pPr>
                </w:p>
              </w:tc>
            </w:tr>
            <w:tr w14:paraId="3CD8B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70CB2835">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24</w:t>
                  </w:r>
                </w:p>
              </w:tc>
              <w:tc>
                <w:tcPr>
                  <w:tcW w:w="1641" w:type="dxa"/>
                  <w:vMerge w:val="continue"/>
                  <w:vAlign w:val="center"/>
                </w:tcPr>
                <w:p w14:paraId="3CD27AF5">
                  <w:pPr>
                    <w:jc w:val="center"/>
                    <w:rPr>
                      <w:rFonts w:hint="eastAsia" w:ascii="宋体" w:hAnsi="宋体" w:cs="宋体"/>
                      <w:b/>
                      <w:bCs/>
                      <w:sz w:val="24"/>
                    </w:rPr>
                  </w:pPr>
                </w:p>
              </w:tc>
              <w:tc>
                <w:tcPr>
                  <w:tcW w:w="4648" w:type="dxa"/>
                  <w:vAlign w:val="center"/>
                </w:tcPr>
                <w:p w14:paraId="71C3CCA9">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2#300万吨/年浆态床渣油加氢装置</w:t>
                  </w:r>
                </w:p>
              </w:tc>
              <w:tc>
                <w:tcPr>
                  <w:tcW w:w="1376" w:type="dxa"/>
                </w:tcPr>
                <w:p w14:paraId="7F8F706B">
                  <w:pPr>
                    <w:spacing w:line="480" w:lineRule="exact"/>
                    <w:rPr>
                      <w:rFonts w:hint="eastAsia" w:ascii="宋体" w:hAnsi="宋体" w:cs="宋体"/>
                      <w:b/>
                      <w:bCs/>
                      <w:sz w:val="24"/>
                    </w:rPr>
                  </w:pPr>
                </w:p>
              </w:tc>
            </w:tr>
            <w:tr w14:paraId="734FD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600A6D9D">
                  <w:pPr>
                    <w:widowControl/>
                    <w:jc w:val="center"/>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25</w:t>
                  </w:r>
                </w:p>
              </w:tc>
              <w:tc>
                <w:tcPr>
                  <w:tcW w:w="1641" w:type="dxa"/>
                  <w:vMerge w:val="continue"/>
                  <w:vAlign w:val="center"/>
                </w:tcPr>
                <w:p w14:paraId="0B1C1779">
                  <w:pPr>
                    <w:jc w:val="center"/>
                    <w:rPr>
                      <w:rFonts w:hint="eastAsia" w:ascii="宋体" w:hAnsi="宋体" w:cs="宋体"/>
                      <w:b/>
                      <w:bCs/>
                      <w:sz w:val="24"/>
                    </w:rPr>
                  </w:pPr>
                </w:p>
              </w:tc>
              <w:tc>
                <w:tcPr>
                  <w:tcW w:w="4648" w:type="dxa"/>
                  <w:vAlign w:val="center"/>
                </w:tcPr>
                <w:p w14:paraId="4FBD44F6">
                  <w:pPr>
                    <w:widowControl/>
                    <w:jc w:val="left"/>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3#300万吨/年浆态床渣油加氢装置</w:t>
                  </w:r>
                </w:p>
              </w:tc>
              <w:tc>
                <w:tcPr>
                  <w:tcW w:w="1376" w:type="dxa"/>
                </w:tcPr>
                <w:p w14:paraId="2B0B8090">
                  <w:pPr>
                    <w:spacing w:line="480" w:lineRule="exact"/>
                    <w:rPr>
                      <w:rFonts w:hint="eastAsia" w:ascii="宋体" w:hAnsi="宋体" w:cs="宋体"/>
                      <w:b/>
                      <w:bCs/>
                      <w:sz w:val="24"/>
                    </w:rPr>
                  </w:pPr>
                </w:p>
              </w:tc>
            </w:tr>
            <w:tr w14:paraId="2247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59E0BD53">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26</w:t>
                  </w:r>
                </w:p>
              </w:tc>
              <w:tc>
                <w:tcPr>
                  <w:tcW w:w="1641" w:type="dxa"/>
                  <w:vMerge w:val="restart"/>
                  <w:vAlign w:val="center"/>
                </w:tcPr>
                <w:p w14:paraId="1DCC0593">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重整部</w:t>
                  </w:r>
                </w:p>
              </w:tc>
              <w:tc>
                <w:tcPr>
                  <w:tcW w:w="4648" w:type="dxa"/>
                  <w:vAlign w:val="center"/>
                </w:tcPr>
                <w:p w14:paraId="36FEABE0">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1#轻烃回收装置</w:t>
                  </w:r>
                </w:p>
              </w:tc>
              <w:tc>
                <w:tcPr>
                  <w:tcW w:w="1376" w:type="dxa"/>
                </w:tcPr>
                <w:p w14:paraId="63147130">
                  <w:pPr>
                    <w:spacing w:line="480" w:lineRule="exact"/>
                    <w:rPr>
                      <w:rFonts w:hint="eastAsia" w:ascii="宋体" w:hAnsi="宋体" w:cs="宋体"/>
                      <w:b/>
                      <w:bCs/>
                      <w:sz w:val="24"/>
                    </w:rPr>
                  </w:pPr>
                </w:p>
              </w:tc>
            </w:tr>
            <w:tr w14:paraId="16A19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1D2A8594">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27</w:t>
                  </w:r>
                </w:p>
              </w:tc>
              <w:tc>
                <w:tcPr>
                  <w:tcW w:w="1641" w:type="dxa"/>
                  <w:vMerge w:val="continue"/>
                  <w:vAlign w:val="center"/>
                </w:tcPr>
                <w:p w14:paraId="035342F4">
                  <w:pPr>
                    <w:jc w:val="center"/>
                    <w:rPr>
                      <w:rFonts w:hint="eastAsia" w:ascii="宋体" w:hAnsi="宋体" w:cs="宋体"/>
                      <w:b/>
                      <w:bCs/>
                      <w:sz w:val="24"/>
                    </w:rPr>
                  </w:pPr>
                </w:p>
              </w:tc>
              <w:tc>
                <w:tcPr>
                  <w:tcW w:w="4648" w:type="dxa"/>
                  <w:vAlign w:val="center"/>
                </w:tcPr>
                <w:p w14:paraId="2C3C495B">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1#360万吨/年石脑油加氢装置</w:t>
                  </w:r>
                </w:p>
              </w:tc>
              <w:tc>
                <w:tcPr>
                  <w:tcW w:w="1376" w:type="dxa"/>
                </w:tcPr>
                <w:p w14:paraId="1FD7032D">
                  <w:pPr>
                    <w:spacing w:line="480" w:lineRule="exact"/>
                    <w:rPr>
                      <w:rFonts w:hint="eastAsia" w:ascii="宋体" w:hAnsi="宋体" w:cs="宋体"/>
                      <w:b/>
                      <w:bCs/>
                      <w:sz w:val="24"/>
                    </w:rPr>
                  </w:pPr>
                </w:p>
              </w:tc>
            </w:tr>
            <w:tr w14:paraId="3CDE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50C558E6">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28</w:t>
                  </w:r>
                </w:p>
              </w:tc>
              <w:tc>
                <w:tcPr>
                  <w:tcW w:w="1641" w:type="dxa"/>
                  <w:vMerge w:val="continue"/>
                  <w:vAlign w:val="center"/>
                </w:tcPr>
                <w:p w14:paraId="3DF044F9">
                  <w:pPr>
                    <w:jc w:val="center"/>
                    <w:rPr>
                      <w:rFonts w:hint="eastAsia" w:ascii="宋体" w:hAnsi="宋体" w:cs="宋体"/>
                      <w:b/>
                      <w:bCs/>
                      <w:sz w:val="24"/>
                    </w:rPr>
                  </w:pPr>
                </w:p>
              </w:tc>
              <w:tc>
                <w:tcPr>
                  <w:tcW w:w="4648" w:type="dxa"/>
                  <w:vAlign w:val="center"/>
                </w:tcPr>
                <w:p w14:paraId="4592E0FE">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2#360万吨/年石脑油加氢装置</w:t>
                  </w:r>
                </w:p>
              </w:tc>
              <w:tc>
                <w:tcPr>
                  <w:tcW w:w="1376" w:type="dxa"/>
                </w:tcPr>
                <w:p w14:paraId="2ECE56A0">
                  <w:pPr>
                    <w:spacing w:line="480" w:lineRule="exact"/>
                    <w:rPr>
                      <w:rFonts w:hint="eastAsia" w:ascii="宋体" w:hAnsi="宋体" w:cs="宋体"/>
                      <w:b/>
                      <w:bCs/>
                      <w:sz w:val="24"/>
                    </w:rPr>
                  </w:pPr>
                </w:p>
              </w:tc>
            </w:tr>
            <w:tr w14:paraId="41CA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2F163A63">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29</w:t>
                  </w:r>
                </w:p>
              </w:tc>
              <w:tc>
                <w:tcPr>
                  <w:tcW w:w="1641" w:type="dxa"/>
                  <w:vMerge w:val="continue"/>
                  <w:vAlign w:val="center"/>
                </w:tcPr>
                <w:p w14:paraId="02CAA808">
                  <w:pPr>
                    <w:jc w:val="center"/>
                    <w:rPr>
                      <w:rFonts w:hint="eastAsia" w:ascii="宋体" w:hAnsi="宋体" w:cs="宋体"/>
                      <w:b/>
                      <w:bCs/>
                      <w:sz w:val="24"/>
                    </w:rPr>
                  </w:pPr>
                </w:p>
              </w:tc>
              <w:tc>
                <w:tcPr>
                  <w:tcW w:w="4648" w:type="dxa"/>
                  <w:vAlign w:val="center"/>
                </w:tcPr>
                <w:p w14:paraId="339CF9FF">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1#380万吨/年连续重整装置</w:t>
                  </w:r>
                </w:p>
              </w:tc>
              <w:tc>
                <w:tcPr>
                  <w:tcW w:w="1376" w:type="dxa"/>
                </w:tcPr>
                <w:p w14:paraId="282F833B">
                  <w:pPr>
                    <w:spacing w:line="480" w:lineRule="exact"/>
                    <w:rPr>
                      <w:rFonts w:hint="eastAsia" w:ascii="宋体" w:hAnsi="宋体" w:cs="宋体"/>
                      <w:b/>
                      <w:bCs/>
                      <w:sz w:val="24"/>
                    </w:rPr>
                  </w:pPr>
                </w:p>
              </w:tc>
            </w:tr>
            <w:tr w14:paraId="2B7FE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07E77B3E">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30</w:t>
                  </w:r>
                </w:p>
              </w:tc>
              <w:tc>
                <w:tcPr>
                  <w:tcW w:w="1641" w:type="dxa"/>
                  <w:vMerge w:val="continue"/>
                  <w:vAlign w:val="center"/>
                </w:tcPr>
                <w:p w14:paraId="566FBD55">
                  <w:pPr>
                    <w:jc w:val="center"/>
                    <w:rPr>
                      <w:rFonts w:hint="eastAsia" w:ascii="宋体" w:hAnsi="宋体" w:cs="宋体"/>
                      <w:b/>
                      <w:bCs/>
                      <w:sz w:val="24"/>
                    </w:rPr>
                  </w:pPr>
                </w:p>
              </w:tc>
              <w:tc>
                <w:tcPr>
                  <w:tcW w:w="4648" w:type="dxa"/>
                  <w:vAlign w:val="center"/>
                </w:tcPr>
                <w:p w14:paraId="17BF4E7B">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2#380万吨/年连续重整装置</w:t>
                  </w:r>
                </w:p>
              </w:tc>
              <w:tc>
                <w:tcPr>
                  <w:tcW w:w="1376" w:type="dxa"/>
                </w:tcPr>
                <w:p w14:paraId="21328E0A">
                  <w:pPr>
                    <w:spacing w:line="480" w:lineRule="exact"/>
                    <w:rPr>
                      <w:rFonts w:hint="eastAsia" w:ascii="宋体" w:hAnsi="宋体" w:cs="宋体"/>
                      <w:b/>
                      <w:bCs/>
                      <w:sz w:val="24"/>
                    </w:rPr>
                  </w:pPr>
                </w:p>
              </w:tc>
            </w:tr>
            <w:tr w14:paraId="685A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6512F223">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31</w:t>
                  </w:r>
                </w:p>
              </w:tc>
              <w:tc>
                <w:tcPr>
                  <w:tcW w:w="1641" w:type="dxa"/>
                  <w:vMerge w:val="continue"/>
                  <w:vAlign w:val="center"/>
                </w:tcPr>
                <w:p w14:paraId="22E0179C">
                  <w:pPr>
                    <w:jc w:val="center"/>
                    <w:rPr>
                      <w:rFonts w:hint="eastAsia" w:ascii="宋体" w:hAnsi="宋体" w:cs="宋体"/>
                      <w:b/>
                      <w:bCs/>
                      <w:sz w:val="24"/>
                    </w:rPr>
                  </w:pPr>
                </w:p>
              </w:tc>
              <w:tc>
                <w:tcPr>
                  <w:tcW w:w="4648" w:type="dxa"/>
                  <w:vAlign w:val="center"/>
                </w:tcPr>
                <w:p w14:paraId="09F68EEC">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3#380万吨/年连续重整装置</w:t>
                  </w:r>
                </w:p>
              </w:tc>
              <w:tc>
                <w:tcPr>
                  <w:tcW w:w="1376" w:type="dxa"/>
                </w:tcPr>
                <w:p w14:paraId="52D59FA4">
                  <w:pPr>
                    <w:spacing w:line="480" w:lineRule="exact"/>
                    <w:rPr>
                      <w:rFonts w:hint="eastAsia" w:ascii="宋体" w:hAnsi="宋体" w:cs="宋体"/>
                      <w:b/>
                      <w:bCs/>
                      <w:sz w:val="24"/>
                    </w:rPr>
                  </w:pPr>
                </w:p>
              </w:tc>
            </w:tr>
            <w:tr w14:paraId="32702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6989ED50">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32</w:t>
                  </w:r>
                </w:p>
              </w:tc>
              <w:tc>
                <w:tcPr>
                  <w:tcW w:w="1641" w:type="dxa"/>
                  <w:vMerge w:val="continue"/>
                  <w:vAlign w:val="center"/>
                </w:tcPr>
                <w:p w14:paraId="6B620B2C">
                  <w:pPr>
                    <w:jc w:val="center"/>
                    <w:rPr>
                      <w:rFonts w:hint="eastAsia" w:ascii="宋体" w:hAnsi="宋体" w:cs="宋体"/>
                      <w:b/>
                      <w:bCs/>
                      <w:sz w:val="24"/>
                    </w:rPr>
                  </w:pPr>
                </w:p>
              </w:tc>
              <w:tc>
                <w:tcPr>
                  <w:tcW w:w="4648" w:type="dxa"/>
                  <w:vAlign w:val="center"/>
                </w:tcPr>
                <w:p w14:paraId="2B539384">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4#380万吨/年连续重整装置</w:t>
                  </w:r>
                </w:p>
              </w:tc>
              <w:tc>
                <w:tcPr>
                  <w:tcW w:w="1376" w:type="dxa"/>
                </w:tcPr>
                <w:p w14:paraId="404F0499">
                  <w:pPr>
                    <w:spacing w:line="480" w:lineRule="exact"/>
                    <w:rPr>
                      <w:rFonts w:hint="eastAsia" w:ascii="宋体" w:hAnsi="宋体" w:cs="宋体"/>
                      <w:b/>
                      <w:bCs/>
                      <w:sz w:val="24"/>
                    </w:rPr>
                  </w:pPr>
                </w:p>
              </w:tc>
            </w:tr>
            <w:tr w14:paraId="139CC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146E2963">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33</w:t>
                  </w:r>
                </w:p>
              </w:tc>
              <w:tc>
                <w:tcPr>
                  <w:tcW w:w="1641" w:type="dxa"/>
                  <w:vMerge w:val="continue"/>
                  <w:vAlign w:val="center"/>
                </w:tcPr>
                <w:p w14:paraId="61367435">
                  <w:pPr>
                    <w:jc w:val="center"/>
                    <w:rPr>
                      <w:rFonts w:hint="eastAsia" w:ascii="宋体" w:hAnsi="宋体" w:cs="宋体"/>
                      <w:b/>
                      <w:bCs/>
                      <w:sz w:val="24"/>
                    </w:rPr>
                  </w:pPr>
                </w:p>
              </w:tc>
              <w:tc>
                <w:tcPr>
                  <w:tcW w:w="4648" w:type="dxa"/>
                  <w:vAlign w:val="center"/>
                </w:tcPr>
                <w:p w14:paraId="01150CC5">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1#50万标立/时重整氢提浓装置</w:t>
                  </w:r>
                </w:p>
              </w:tc>
              <w:tc>
                <w:tcPr>
                  <w:tcW w:w="1376" w:type="dxa"/>
                </w:tcPr>
                <w:p w14:paraId="1F978A2E">
                  <w:pPr>
                    <w:spacing w:line="480" w:lineRule="exact"/>
                    <w:rPr>
                      <w:rFonts w:hint="eastAsia" w:ascii="宋体" w:hAnsi="宋体" w:cs="宋体"/>
                      <w:b/>
                      <w:bCs/>
                      <w:sz w:val="24"/>
                    </w:rPr>
                  </w:pPr>
                </w:p>
              </w:tc>
            </w:tr>
            <w:tr w14:paraId="61DA0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0134C2DF">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34</w:t>
                  </w:r>
                </w:p>
              </w:tc>
              <w:tc>
                <w:tcPr>
                  <w:tcW w:w="1641" w:type="dxa"/>
                  <w:vMerge w:val="continue"/>
                  <w:vAlign w:val="center"/>
                </w:tcPr>
                <w:p w14:paraId="60248B90">
                  <w:pPr>
                    <w:jc w:val="center"/>
                    <w:rPr>
                      <w:rFonts w:hint="eastAsia" w:ascii="宋体" w:hAnsi="宋体" w:cs="宋体"/>
                      <w:b/>
                      <w:bCs/>
                      <w:sz w:val="24"/>
                    </w:rPr>
                  </w:pPr>
                </w:p>
              </w:tc>
              <w:tc>
                <w:tcPr>
                  <w:tcW w:w="4648" w:type="dxa"/>
                  <w:vAlign w:val="center"/>
                </w:tcPr>
                <w:p w14:paraId="750AEB64">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2#50万标立/时重整氢提浓装置</w:t>
                  </w:r>
                </w:p>
              </w:tc>
              <w:tc>
                <w:tcPr>
                  <w:tcW w:w="1376" w:type="dxa"/>
                </w:tcPr>
                <w:p w14:paraId="3EF54162">
                  <w:pPr>
                    <w:spacing w:line="480" w:lineRule="exact"/>
                    <w:rPr>
                      <w:rFonts w:hint="eastAsia" w:ascii="宋体" w:hAnsi="宋体" w:cs="宋体"/>
                      <w:b/>
                      <w:bCs/>
                      <w:sz w:val="24"/>
                    </w:rPr>
                  </w:pPr>
                </w:p>
              </w:tc>
            </w:tr>
            <w:tr w14:paraId="5F520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058C368F">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35</w:t>
                  </w:r>
                </w:p>
              </w:tc>
              <w:tc>
                <w:tcPr>
                  <w:tcW w:w="1641" w:type="dxa"/>
                  <w:vMerge w:val="continue"/>
                  <w:vAlign w:val="center"/>
                </w:tcPr>
                <w:p w14:paraId="6F15C245">
                  <w:pPr>
                    <w:jc w:val="center"/>
                    <w:rPr>
                      <w:rFonts w:hint="eastAsia" w:ascii="宋体" w:hAnsi="宋体" w:cs="宋体"/>
                      <w:b/>
                      <w:bCs/>
                      <w:sz w:val="24"/>
                    </w:rPr>
                  </w:pPr>
                </w:p>
              </w:tc>
              <w:tc>
                <w:tcPr>
                  <w:tcW w:w="4648" w:type="dxa"/>
                  <w:vAlign w:val="center"/>
                </w:tcPr>
                <w:p w14:paraId="30CAC55B">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1#15万标立/时富氢气体提浓装置</w:t>
                  </w:r>
                </w:p>
              </w:tc>
              <w:tc>
                <w:tcPr>
                  <w:tcW w:w="1376" w:type="dxa"/>
                </w:tcPr>
                <w:p w14:paraId="6E020A4C">
                  <w:pPr>
                    <w:spacing w:line="480" w:lineRule="exact"/>
                    <w:rPr>
                      <w:rFonts w:hint="eastAsia" w:ascii="宋体" w:hAnsi="宋体" w:cs="宋体"/>
                      <w:b/>
                      <w:bCs/>
                      <w:sz w:val="24"/>
                    </w:rPr>
                  </w:pPr>
                </w:p>
              </w:tc>
            </w:tr>
            <w:tr w14:paraId="0F2C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691A69DB">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36</w:t>
                  </w:r>
                </w:p>
              </w:tc>
              <w:tc>
                <w:tcPr>
                  <w:tcW w:w="1641" w:type="dxa"/>
                  <w:vMerge w:val="continue"/>
                  <w:vAlign w:val="center"/>
                </w:tcPr>
                <w:p w14:paraId="355BE71A">
                  <w:pPr>
                    <w:jc w:val="center"/>
                    <w:rPr>
                      <w:rFonts w:hint="eastAsia" w:ascii="宋体" w:hAnsi="宋体" w:cs="宋体"/>
                      <w:b/>
                      <w:bCs/>
                      <w:sz w:val="24"/>
                    </w:rPr>
                  </w:pPr>
                </w:p>
              </w:tc>
              <w:tc>
                <w:tcPr>
                  <w:tcW w:w="4648" w:type="dxa"/>
                  <w:vAlign w:val="center"/>
                </w:tcPr>
                <w:p w14:paraId="21BDA38B">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2#15万标立/时富氢气体提浓装置</w:t>
                  </w:r>
                </w:p>
              </w:tc>
              <w:tc>
                <w:tcPr>
                  <w:tcW w:w="1376" w:type="dxa"/>
                </w:tcPr>
                <w:p w14:paraId="0337CFD6">
                  <w:pPr>
                    <w:spacing w:line="480" w:lineRule="exact"/>
                    <w:rPr>
                      <w:rFonts w:hint="eastAsia" w:ascii="宋体" w:hAnsi="宋体" w:cs="宋体"/>
                      <w:b/>
                      <w:bCs/>
                      <w:sz w:val="24"/>
                    </w:rPr>
                  </w:pPr>
                </w:p>
              </w:tc>
            </w:tr>
            <w:tr w14:paraId="0C8FE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494164C7">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37</w:t>
                  </w:r>
                </w:p>
              </w:tc>
              <w:tc>
                <w:tcPr>
                  <w:tcW w:w="1641" w:type="dxa"/>
                  <w:vMerge w:val="continue"/>
                  <w:vAlign w:val="center"/>
                </w:tcPr>
                <w:p w14:paraId="6CC41316">
                  <w:pPr>
                    <w:jc w:val="center"/>
                    <w:rPr>
                      <w:rFonts w:hint="eastAsia" w:ascii="宋体" w:hAnsi="宋体" w:cs="宋体"/>
                      <w:b/>
                      <w:bCs/>
                      <w:sz w:val="24"/>
                    </w:rPr>
                  </w:pPr>
                </w:p>
              </w:tc>
              <w:tc>
                <w:tcPr>
                  <w:tcW w:w="4648" w:type="dxa"/>
                  <w:vAlign w:val="center"/>
                </w:tcPr>
                <w:p w14:paraId="391D294E">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1#32万标立/时气化氢气提浓装置</w:t>
                  </w:r>
                </w:p>
              </w:tc>
              <w:tc>
                <w:tcPr>
                  <w:tcW w:w="1376" w:type="dxa"/>
                </w:tcPr>
                <w:p w14:paraId="2EC667FC">
                  <w:pPr>
                    <w:spacing w:line="480" w:lineRule="exact"/>
                    <w:rPr>
                      <w:rFonts w:hint="eastAsia" w:ascii="宋体" w:hAnsi="宋体" w:cs="宋体"/>
                      <w:b/>
                      <w:bCs/>
                      <w:sz w:val="24"/>
                    </w:rPr>
                  </w:pPr>
                </w:p>
              </w:tc>
            </w:tr>
            <w:tr w14:paraId="6E21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08E15AB5">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38</w:t>
                  </w:r>
                </w:p>
              </w:tc>
              <w:tc>
                <w:tcPr>
                  <w:tcW w:w="1641" w:type="dxa"/>
                  <w:vMerge w:val="restart"/>
                  <w:vAlign w:val="center"/>
                </w:tcPr>
                <w:p w14:paraId="48617C03">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芳烃部</w:t>
                  </w:r>
                </w:p>
              </w:tc>
              <w:tc>
                <w:tcPr>
                  <w:tcW w:w="4648" w:type="dxa"/>
                  <w:vAlign w:val="center"/>
                </w:tcPr>
                <w:p w14:paraId="5EDF6A03">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1#170万吨/年芳烃抽提装置</w:t>
                  </w:r>
                </w:p>
              </w:tc>
              <w:tc>
                <w:tcPr>
                  <w:tcW w:w="1376" w:type="dxa"/>
                </w:tcPr>
                <w:p w14:paraId="3BF2D6A6">
                  <w:pPr>
                    <w:spacing w:line="480" w:lineRule="exact"/>
                    <w:rPr>
                      <w:rFonts w:hint="eastAsia" w:ascii="宋体" w:hAnsi="宋体" w:cs="宋体"/>
                      <w:b/>
                      <w:bCs/>
                      <w:sz w:val="24"/>
                    </w:rPr>
                  </w:pPr>
                </w:p>
              </w:tc>
            </w:tr>
            <w:tr w14:paraId="7DA9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1225567C">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39</w:t>
                  </w:r>
                </w:p>
              </w:tc>
              <w:tc>
                <w:tcPr>
                  <w:tcW w:w="1641" w:type="dxa"/>
                  <w:vMerge w:val="continue"/>
                  <w:vAlign w:val="center"/>
                </w:tcPr>
                <w:p w14:paraId="3D737B22">
                  <w:pPr>
                    <w:jc w:val="center"/>
                    <w:rPr>
                      <w:rFonts w:hint="eastAsia" w:ascii="宋体" w:hAnsi="宋体" w:cs="宋体"/>
                      <w:b/>
                      <w:bCs/>
                      <w:sz w:val="24"/>
                    </w:rPr>
                  </w:pPr>
                </w:p>
              </w:tc>
              <w:tc>
                <w:tcPr>
                  <w:tcW w:w="4648" w:type="dxa"/>
                  <w:vAlign w:val="center"/>
                </w:tcPr>
                <w:p w14:paraId="1247A803">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2#170万吨/年芳烃抽提装置</w:t>
                  </w:r>
                </w:p>
              </w:tc>
              <w:tc>
                <w:tcPr>
                  <w:tcW w:w="1376" w:type="dxa"/>
                </w:tcPr>
                <w:p w14:paraId="62053AB4">
                  <w:pPr>
                    <w:spacing w:line="480" w:lineRule="exact"/>
                    <w:rPr>
                      <w:rFonts w:hint="eastAsia" w:ascii="宋体" w:hAnsi="宋体" w:cs="宋体"/>
                      <w:b/>
                      <w:bCs/>
                      <w:sz w:val="24"/>
                    </w:rPr>
                  </w:pPr>
                </w:p>
              </w:tc>
            </w:tr>
            <w:tr w14:paraId="0633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7B052C01">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40</w:t>
                  </w:r>
                </w:p>
              </w:tc>
              <w:tc>
                <w:tcPr>
                  <w:tcW w:w="1641" w:type="dxa"/>
                  <w:vMerge w:val="continue"/>
                  <w:vAlign w:val="center"/>
                </w:tcPr>
                <w:p w14:paraId="10762D5C">
                  <w:pPr>
                    <w:jc w:val="center"/>
                    <w:rPr>
                      <w:rFonts w:hint="eastAsia" w:ascii="宋体" w:hAnsi="宋体" w:cs="宋体"/>
                      <w:b/>
                      <w:bCs/>
                      <w:sz w:val="24"/>
                    </w:rPr>
                  </w:pPr>
                </w:p>
              </w:tc>
              <w:tc>
                <w:tcPr>
                  <w:tcW w:w="4648" w:type="dxa"/>
                  <w:vAlign w:val="center"/>
                </w:tcPr>
                <w:p w14:paraId="20B6D3CD">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3#80万吨/年芳烃抽提装置</w:t>
                  </w:r>
                </w:p>
              </w:tc>
              <w:tc>
                <w:tcPr>
                  <w:tcW w:w="1376" w:type="dxa"/>
                </w:tcPr>
                <w:p w14:paraId="20E82DDA">
                  <w:pPr>
                    <w:spacing w:line="480" w:lineRule="exact"/>
                    <w:rPr>
                      <w:rFonts w:hint="eastAsia" w:ascii="宋体" w:hAnsi="宋体" w:cs="宋体"/>
                      <w:b/>
                      <w:bCs/>
                      <w:sz w:val="24"/>
                    </w:rPr>
                  </w:pPr>
                </w:p>
              </w:tc>
            </w:tr>
            <w:tr w14:paraId="08408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0914536B">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41</w:t>
                  </w:r>
                </w:p>
              </w:tc>
              <w:tc>
                <w:tcPr>
                  <w:tcW w:w="1641" w:type="dxa"/>
                  <w:vMerge w:val="continue"/>
                  <w:vAlign w:val="center"/>
                </w:tcPr>
                <w:p w14:paraId="6BD0EB23">
                  <w:pPr>
                    <w:jc w:val="center"/>
                    <w:rPr>
                      <w:rFonts w:hint="eastAsia" w:ascii="宋体" w:hAnsi="宋体" w:cs="宋体"/>
                      <w:b/>
                      <w:bCs/>
                      <w:sz w:val="24"/>
                    </w:rPr>
                  </w:pPr>
                </w:p>
              </w:tc>
              <w:tc>
                <w:tcPr>
                  <w:tcW w:w="4648" w:type="dxa"/>
                  <w:vAlign w:val="center"/>
                </w:tcPr>
                <w:p w14:paraId="48D9918E">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4#80万吨/年芳烃抽提装置</w:t>
                  </w:r>
                </w:p>
              </w:tc>
              <w:tc>
                <w:tcPr>
                  <w:tcW w:w="1376" w:type="dxa"/>
                </w:tcPr>
                <w:p w14:paraId="5DB1C788">
                  <w:pPr>
                    <w:spacing w:line="480" w:lineRule="exact"/>
                    <w:rPr>
                      <w:rFonts w:hint="eastAsia" w:ascii="宋体" w:hAnsi="宋体" w:cs="宋体"/>
                      <w:b/>
                      <w:bCs/>
                      <w:sz w:val="24"/>
                    </w:rPr>
                  </w:pPr>
                </w:p>
              </w:tc>
            </w:tr>
            <w:tr w14:paraId="2914B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2EDB0B84">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42</w:t>
                  </w:r>
                </w:p>
              </w:tc>
              <w:tc>
                <w:tcPr>
                  <w:tcW w:w="1641" w:type="dxa"/>
                  <w:vMerge w:val="continue"/>
                  <w:vAlign w:val="center"/>
                </w:tcPr>
                <w:p w14:paraId="24559914">
                  <w:pPr>
                    <w:jc w:val="center"/>
                    <w:rPr>
                      <w:rFonts w:hint="eastAsia" w:ascii="宋体" w:hAnsi="宋体" w:cs="宋体"/>
                      <w:b/>
                      <w:bCs/>
                      <w:sz w:val="24"/>
                    </w:rPr>
                  </w:pPr>
                </w:p>
              </w:tc>
              <w:tc>
                <w:tcPr>
                  <w:tcW w:w="4648" w:type="dxa"/>
                  <w:vAlign w:val="center"/>
                </w:tcPr>
                <w:p w14:paraId="02DE4ABE">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1#360万吨/年歧化装置</w:t>
                  </w:r>
                </w:p>
              </w:tc>
              <w:tc>
                <w:tcPr>
                  <w:tcW w:w="1376" w:type="dxa"/>
                </w:tcPr>
                <w:p w14:paraId="24E61086">
                  <w:pPr>
                    <w:spacing w:line="480" w:lineRule="exact"/>
                    <w:rPr>
                      <w:rFonts w:hint="eastAsia" w:ascii="宋体" w:hAnsi="宋体" w:cs="宋体"/>
                      <w:b/>
                      <w:bCs/>
                      <w:sz w:val="24"/>
                    </w:rPr>
                  </w:pPr>
                </w:p>
              </w:tc>
            </w:tr>
            <w:tr w14:paraId="28A4F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1A17B16D">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43</w:t>
                  </w:r>
                </w:p>
              </w:tc>
              <w:tc>
                <w:tcPr>
                  <w:tcW w:w="1641" w:type="dxa"/>
                  <w:vMerge w:val="continue"/>
                  <w:vAlign w:val="center"/>
                </w:tcPr>
                <w:p w14:paraId="19FE71E0">
                  <w:pPr>
                    <w:jc w:val="center"/>
                    <w:rPr>
                      <w:rFonts w:hint="eastAsia" w:ascii="宋体" w:hAnsi="宋体" w:cs="宋体"/>
                      <w:b/>
                      <w:bCs/>
                      <w:sz w:val="24"/>
                    </w:rPr>
                  </w:pPr>
                </w:p>
              </w:tc>
              <w:tc>
                <w:tcPr>
                  <w:tcW w:w="4648" w:type="dxa"/>
                  <w:vAlign w:val="center"/>
                </w:tcPr>
                <w:p w14:paraId="51635898">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2#360万吨/年歧化装置</w:t>
                  </w:r>
                </w:p>
              </w:tc>
              <w:tc>
                <w:tcPr>
                  <w:tcW w:w="1376" w:type="dxa"/>
                </w:tcPr>
                <w:p w14:paraId="6B4A9E3A">
                  <w:pPr>
                    <w:spacing w:line="480" w:lineRule="exact"/>
                    <w:rPr>
                      <w:rFonts w:hint="eastAsia" w:ascii="宋体" w:hAnsi="宋体" w:cs="宋体"/>
                      <w:b/>
                      <w:bCs/>
                      <w:sz w:val="24"/>
                    </w:rPr>
                  </w:pPr>
                </w:p>
              </w:tc>
            </w:tr>
            <w:tr w14:paraId="6E7EA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5C92572E">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44</w:t>
                  </w:r>
                </w:p>
              </w:tc>
              <w:tc>
                <w:tcPr>
                  <w:tcW w:w="1641" w:type="dxa"/>
                  <w:vMerge w:val="continue"/>
                  <w:vAlign w:val="center"/>
                </w:tcPr>
                <w:p w14:paraId="75276EC0">
                  <w:pPr>
                    <w:jc w:val="center"/>
                    <w:rPr>
                      <w:rFonts w:hint="eastAsia" w:ascii="宋体" w:hAnsi="宋体" w:cs="宋体"/>
                      <w:b/>
                      <w:bCs/>
                      <w:sz w:val="24"/>
                    </w:rPr>
                  </w:pPr>
                </w:p>
              </w:tc>
              <w:tc>
                <w:tcPr>
                  <w:tcW w:w="4648" w:type="dxa"/>
                  <w:vAlign w:val="center"/>
                </w:tcPr>
                <w:p w14:paraId="04D0C34D">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3#480万吨/年歧化装置</w:t>
                  </w:r>
                </w:p>
              </w:tc>
              <w:tc>
                <w:tcPr>
                  <w:tcW w:w="1376" w:type="dxa"/>
                </w:tcPr>
                <w:p w14:paraId="57E104B6">
                  <w:pPr>
                    <w:spacing w:line="480" w:lineRule="exact"/>
                    <w:rPr>
                      <w:rFonts w:hint="eastAsia" w:ascii="宋体" w:hAnsi="宋体" w:cs="宋体"/>
                      <w:b/>
                      <w:bCs/>
                      <w:sz w:val="24"/>
                    </w:rPr>
                  </w:pPr>
                </w:p>
              </w:tc>
            </w:tr>
            <w:tr w14:paraId="7176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0CB0A522">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45</w:t>
                  </w:r>
                </w:p>
              </w:tc>
              <w:tc>
                <w:tcPr>
                  <w:tcW w:w="1641" w:type="dxa"/>
                  <w:vMerge w:val="continue"/>
                  <w:vAlign w:val="center"/>
                </w:tcPr>
                <w:p w14:paraId="6FBBAF56">
                  <w:pPr>
                    <w:jc w:val="center"/>
                    <w:rPr>
                      <w:rFonts w:hint="eastAsia" w:ascii="宋体" w:hAnsi="宋体" w:cs="宋体"/>
                      <w:b/>
                      <w:bCs/>
                      <w:sz w:val="24"/>
                    </w:rPr>
                  </w:pPr>
                </w:p>
              </w:tc>
              <w:tc>
                <w:tcPr>
                  <w:tcW w:w="4648" w:type="dxa"/>
                  <w:vAlign w:val="center"/>
                </w:tcPr>
                <w:p w14:paraId="0E4279F8">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4#480万吨/年歧化装置</w:t>
                  </w:r>
                </w:p>
              </w:tc>
              <w:tc>
                <w:tcPr>
                  <w:tcW w:w="1376" w:type="dxa"/>
                </w:tcPr>
                <w:p w14:paraId="274DDF29">
                  <w:pPr>
                    <w:spacing w:line="480" w:lineRule="exact"/>
                    <w:rPr>
                      <w:rFonts w:hint="eastAsia" w:ascii="宋体" w:hAnsi="宋体" w:cs="宋体"/>
                      <w:b/>
                      <w:bCs/>
                      <w:sz w:val="24"/>
                    </w:rPr>
                  </w:pPr>
                </w:p>
              </w:tc>
            </w:tr>
            <w:tr w14:paraId="3290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79882923">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46</w:t>
                  </w:r>
                </w:p>
              </w:tc>
              <w:tc>
                <w:tcPr>
                  <w:tcW w:w="1641" w:type="dxa"/>
                  <w:vMerge w:val="continue"/>
                  <w:vAlign w:val="center"/>
                </w:tcPr>
                <w:p w14:paraId="779F0A97">
                  <w:pPr>
                    <w:jc w:val="center"/>
                    <w:rPr>
                      <w:rFonts w:hint="eastAsia" w:ascii="宋体" w:hAnsi="宋体" w:cs="宋体"/>
                      <w:b/>
                      <w:bCs/>
                      <w:sz w:val="24"/>
                    </w:rPr>
                  </w:pPr>
                </w:p>
              </w:tc>
              <w:tc>
                <w:tcPr>
                  <w:tcW w:w="4648" w:type="dxa"/>
                  <w:vAlign w:val="center"/>
                </w:tcPr>
                <w:p w14:paraId="2B662BD5">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1#200万吨/年PX装置</w:t>
                  </w:r>
                </w:p>
              </w:tc>
              <w:tc>
                <w:tcPr>
                  <w:tcW w:w="1376" w:type="dxa"/>
                </w:tcPr>
                <w:p w14:paraId="09AC504A">
                  <w:pPr>
                    <w:spacing w:line="480" w:lineRule="exact"/>
                    <w:rPr>
                      <w:rFonts w:hint="eastAsia" w:ascii="宋体" w:hAnsi="宋体" w:cs="宋体"/>
                      <w:b/>
                      <w:bCs/>
                      <w:sz w:val="24"/>
                    </w:rPr>
                  </w:pPr>
                </w:p>
              </w:tc>
            </w:tr>
            <w:tr w14:paraId="592B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7CCA8DEC">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47</w:t>
                  </w:r>
                </w:p>
              </w:tc>
              <w:tc>
                <w:tcPr>
                  <w:tcW w:w="1641" w:type="dxa"/>
                  <w:vMerge w:val="continue"/>
                  <w:vAlign w:val="center"/>
                </w:tcPr>
                <w:p w14:paraId="01B39AC3">
                  <w:pPr>
                    <w:jc w:val="center"/>
                    <w:rPr>
                      <w:rFonts w:hint="eastAsia" w:ascii="宋体" w:hAnsi="宋体" w:cs="宋体"/>
                      <w:b/>
                      <w:bCs/>
                      <w:sz w:val="24"/>
                    </w:rPr>
                  </w:pPr>
                </w:p>
              </w:tc>
              <w:tc>
                <w:tcPr>
                  <w:tcW w:w="4648" w:type="dxa"/>
                  <w:vAlign w:val="center"/>
                </w:tcPr>
                <w:p w14:paraId="6244E069">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2#200万吨/年PX装置</w:t>
                  </w:r>
                </w:p>
              </w:tc>
              <w:tc>
                <w:tcPr>
                  <w:tcW w:w="1376" w:type="dxa"/>
                </w:tcPr>
                <w:p w14:paraId="0762177C">
                  <w:pPr>
                    <w:spacing w:line="480" w:lineRule="exact"/>
                    <w:rPr>
                      <w:rFonts w:hint="eastAsia" w:ascii="宋体" w:hAnsi="宋体" w:cs="宋体"/>
                      <w:b/>
                      <w:bCs/>
                      <w:sz w:val="24"/>
                    </w:rPr>
                  </w:pPr>
                </w:p>
              </w:tc>
            </w:tr>
            <w:tr w14:paraId="30976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77C31927">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48</w:t>
                  </w:r>
                </w:p>
              </w:tc>
              <w:tc>
                <w:tcPr>
                  <w:tcW w:w="1641" w:type="dxa"/>
                  <w:vMerge w:val="continue"/>
                  <w:vAlign w:val="center"/>
                </w:tcPr>
                <w:p w14:paraId="12A8F098">
                  <w:pPr>
                    <w:jc w:val="center"/>
                    <w:rPr>
                      <w:rFonts w:hint="eastAsia" w:ascii="宋体" w:hAnsi="宋体" w:cs="宋体"/>
                      <w:b/>
                      <w:bCs/>
                      <w:sz w:val="24"/>
                    </w:rPr>
                  </w:pPr>
                </w:p>
              </w:tc>
              <w:tc>
                <w:tcPr>
                  <w:tcW w:w="4648" w:type="dxa"/>
                  <w:vAlign w:val="center"/>
                </w:tcPr>
                <w:p w14:paraId="7622C1C5">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3#240万吨/年PX 装置</w:t>
                  </w:r>
                </w:p>
              </w:tc>
              <w:tc>
                <w:tcPr>
                  <w:tcW w:w="1376" w:type="dxa"/>
                </w:tcPr>
                <w:p w14:paraId="2E709881">
                  <w:pPr>
                    <w:spacing w:line="480" w:lineRule="exact"/>
                    <w:rPr>
                      <w:rFonts w:hint="eastAsia" w:ascii="宋体" w:hAnsi="宋体" w:cs="宋体"/>
                      <w:b/>
                      <w:bCs/>
                      <w:sz w:val="24"/>
                    </w:rPr>
                  </w:pPr>
                </w:p>
              </w:tc>
            </w:tr>
            <w:tr w14:paraId="781DA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3AC1DF45">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49</w:t>
                  </w:r>
                </w:p>
              </w:tc>
              <w:tc>
                <w:tcPr>
                  <w:tcW w:w="1641" w:type="dxa"/>
                  <w:vMerge w:val="continue"/>
                  <w:vAlign w:val="center"/>
                </w:tcPr>
                <w:p w14:paraId="3A9F3973">
                  <w:pPr>
                    <w:jc w:val="center"/>
                    <w:rPr>
                      <w:rFonts w:hint="eastAsia" w:ascii="宋体" w:hAnsi="宋体" w:cs="宋体"/>
                      <w:b/>
                      <w:bCs/>
                      <w:sz w:val="24"/>
                    </w:rPr>
                  </w:pPr>
                </w:p>
              </w:tc>
              <w:tc>
                <w:tcPr>
                  <w:tcW w:w="4648" w:type="dxa"/>
                  <w:vAlign w:val="center"/>
                </w:tcPr>
                <w:p w14:paraId="096BD363">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4#240万吨/年PX 装置</w:t>
                  </w:r>
                </w:p>
              </w:tc>
              <w:tc>
                <w:tcPr>
                  <w:tcW w:w="1376" w:type="dxa"/>
                </w:tcPr>
                <w:p w14:paraId="089931F1">
                  <w:pPr>
                    <w:spacing w:line="480" w:lineRule="exact"/>
                    <w:rPr>
                      <w:rFonts w:hint="eastAsia" w:ascii="宋体" w:hAnsi="宋体" w:cs="宋体"/>
                      <w:b/>
                      <w:bCs/>
                      <w:sz w:val="24"/>
                    </w:rPr>
                  </w:pPr>
                </w:p>
              </w:tc>
            </w:tr>
            <w:tr w14:paraId="51C4E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25AE4869">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50</w:t>
                  </w:r>
                </w:p>
              </w:tc>
              <w:tc>
                <w:tcPr>
                  <w:tcW w:w="1641" w:type="dxa"/>
                  <w:vMerge w:val="restart"/>
                  <w:vAlign w:val="center"/>
                </w:tcPr>
                <w:p w14:paraId="2A1CB9F0">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焦化加氢轻烃部</w:t>
                  </w:r>
                </w:p>
              </w:tc>
              <w:tc>
                <w:tcPr>
                  <w:tcW w:w="4648" w:type="dxa"/>
                  <w:vAlign w:val="center"/>
                </w:tcPr>
                <w:p w14:paraId="2B160534">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1#320万吨/年延迟焦化装置</w:t>
                  </w:r>
                </w:p>
              </w:tc>
              <w:tc>
                <w:tcPr>
                  <w:tcW w:w="1376" w:type="dxa"/>
                </w:tcPr>
                <w:p w14:paraId="06D26DA4">
                  <w:pPr>
                    <w:spacing w:line="480" w:lineRule="exact"/>
                    <w:rPr>
                      <w:rFonts w:hint="eastAsia" w:ascii="宋体" w:hAnsi="宋体" w:cs="宋体"/>
                      <w:b/>
                      <w:bCs/>
                      <w:sz w:val="24"/>
                    </w:rPr>
                  </w:pPr>
                </w:p>
              </w:tc>
            </w:tr>
            <w:tr w14:paraId="176E6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09CE5F83">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51</w:t>
                  </w:r>
                </w:p>
              </w:tc>
              <w:tc>
                <w:tcPr>
                  <w:tcW w:w="1641" w:type="dxa"/>
                  <w:vMerge w:val="continue"/>
                  <w:vAlign w:val="center"/>
                </w:tcPr>
                <w:p w14:paraId="4D32CA5A">
                  <w:pPr>
                    <w:jc w:val="center"/>
                    <w:rPr>
                      <w:rFonts w:hint="eastAsia" w:ascii="宋体" w:hAnsi="宋体" w:cs="宋体"/>
                      <w:b/>
                      <w:bCs/>
                      <w:sz w:val="24"/>
                    </w:rPr>
                  </w:pPr>
                </w:p>
              </w:tc>
              <w:tc>
                <w:tcPr>
                  <w:tcW w:w="4648" w:type="dxa"/>
                  <w:vAlign w:val="center"/>
                </w:tcPr>
                <w:p w14:paraId="3089CD84">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1#200万吨/年催化汽油加氢装置</w:t>
                  </w:r>
                </w:p>
              </w:tc>
              <w:tc>
                <w:tcPr>
                  <w:tcW w:w="1376" w:type="dxa"/>
                </w:tcPr>
                <w:p w14:paraId="319E0D3B">
                  <w:pPr>
                    <w:spacing w:line="480" w:lineRule="exact"/>
                    <w:rPr>
                      <w:rFonts w:hint="eastAsia" w:ascii="宋体" w:hAnsi="宋体" w:cs="宋体"/>
                      <w:b/>
                      <w:bCs/>
                      <w:sz w:val="24"/>
                    </w:rPr>
                  </w:pPr>
                </w:p>
              </w:tc>
            </w:tr>
            <w:tr w14:paraId="258CF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016B970E">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52</w:t>
                  </w:r>
                </w:p>
              </w:tc>
              <w:tc>
                <w:tcPr>
                  <w:tcW w:w="1641" w:type="dxa"/>
                  <w:vMerge w:val="continue"/>
                  <w:vAlign w:val="center"/>
                </w:tcPr>
                <w:p w14:paraId="178EA4DE">
                  <w:pPr>
                    <w:jc w:val="center"/>
                    <w:rPr>
                      <w:rFonts w:hint="eastAsia" w:ascii="宋体" w:hAnsi="宋体" w:cs="宋体"/>
                      <w:b/>
                      <w:bCs/>
                      <w:sz w:val="24"/>
                    </w:rPr>
                  </w:pPr>
                </w:p>
              </w:tc>
              <w:tc>
                <w:tcPr>
                  <w:tcW w:w="4648" w:type="dxa"/>
                  <w:vAlign w:val="center"/>
                </w:tcPr>
                <w:p w14:paraId="565795A4">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1#70万吨/年催化轻汽油醚化装置</w:t>
                  </w:r>
                </w:p>
              </w:tc>
              <w:tc>
                <w:tcPr>
                  <w:tcW w:w="1376" w:type="dxa"/>
                </w:tcPr>
                <w:p w14:paraId="7914945F">
                  <w:pPr>
                    <w:spacing w:line="480" w:lineRule="exact"/>
                    <w:rPr>
                      <w:rFonts w:hint="eastAsia" w:ascii="宋体" w:hAnsi="宋体" w:cs="宋体"/>
                      <w:b/>
                      <w:bCs/>
                      <w:sz w:val="24"/>
                    </w:rPr>
                  </w:pPr>
                </w:p>
              </w:tc>
            </w:tr>
            <w:tr w14:paraId="5147A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2BD1B021">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53</w:t>
                  </w:r>
                </w:p>
              </w:tc>
              <w:tc>
                <w:tcPr>
                  <w:tcW w:w="1641" w:type="dxa"/>
                  <w:vMerge w:val="continue"/>
                  <w:vAlign w:val="center"/>
                </w:tcPr>
                <w:p w14:paraId="265EB8C2">
                  <w:pPr>
                    <w:jc w:val="center"/>
                    <w:rPr>
                      <w:rFonts w:hint="eastAsia" w:ascii="宋体" w:hAnsi="宋体" w:cs="宋体"/>
                      <w:b/>
                      <w:bCs/>
                      <w:sz w:val="24"/>
                    </w:rPr>
                  </w:pPr>
                </w:p>
              </w:tc>
              <w:tc>
                <w:tcPr>
                  <w:tcW w:w="4648" w:type="dxa"/>
                  <w:vAlign w:val="center"/>
                </w:tcPr>
                <w:p w14:paraId="1AE2AAFE">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2#160万吨/年C1/C2分离装置</w:t>
                  </w:r>
                </w:p>
              </w:tc>
              <w:tc>
                <w:tcPr>
                  <w:tcW w:w="1376" w:type="dxa"/>
                </w:tcPr>
                <w:p w14:paraId="04C694D0">
                  <w:pPr>
                    <w:spacing w:line="480" w:lineRule="exact"/>
                    <w:rPr>
                      <w:rFonts w:hint="eastAsia" w:ascii="宋体" w:hAnsi="宋体" w:cs="宋体"/>
                      <w:b/>
                      <w:bCs/>
                      <w:sz w:val="24"/>
                    </w:rPr>
                  </w:pPr>
                </w:p>
              </w:tc>
            </w:tr>
            <w:tr w14:paraId="0FECF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45FB74A6">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54</w:t>
                  </w:r>
                </w:p>
              </w:tc>
              <w:tc>
                <w:tcPr>
                  <w:tcW w:w="1641" w:type="dxa"/>
                  <w:vMerge w:val="continue"/>
                  <w:vAlign w:val="center"/>
                </w:tcPr>
                <w:p w14:paraId="5AB6D11B">
                  <w:pPr>
                    <w:jc w:val="center"/>
                    <w:rPr>
                      <w:rFonts w:hint="eastAsia" w:ascii="宋体" w:hAnsi="宋体" w:cs="宋体"/>
                      <w:b/>
                      <w:bCs/>
                      <w:sz w:val="24"/>
                    </w:rPr>
                  </w:pPr>
                </w:p>
              </w:tc>
              <w:tc>
                <w:tcPr>
                  <w:tcW w:w="4648" w:type="dxa"/>
                  <w:vAlign w:val="center"/>
                </w:tcPr>
                <w:p w14:paraId="3280D99E">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1#140万吨/年C3/C4分离装置</w:t>
                  </w:r>
                </w:p>
              </w:tc>
              <w:tc>
                <w:tcPr>
                  <w:tcW w:w="1376" w:type="dxa"/>
                </w:tcPr>
                <w:p w14:paraId="14294FF4">
                  <w:pPr>
                    <w:spacing w:line="480" w:lineRule="exact"/>
                    <w:rPr>
                      <w:rFonts w:hint="eastAsia" w:ascii="宋体" w:hAnsi="宋体" w:cs="宋体"/>
                      <w:b/>
                      <w:bCs/>
                      <w:sz w:val="24"/>
                    </w:rPr>
                  </w:pPr>
                </w:p>
              </w:tc>
            </w:tr>
            <w:tr w14:paraId="6D34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10CE2BB4">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55</w:t>
                  </w:r>
                </w:p>
              </w:tc>
              <w:tc>
                <w:tcPr>
                  <w:tcW w:w="1641" w:type="dxa"/>
                  <w:vMerge w:val="continue"/>
                  <w:vAlign w:val="center"/>
                </w:tcPr>
                <w:p w14:paraId="506F4F8A">
                  <w:pPr>
                    <w:jc w:val="center"/>
                    <w:rPr>
                      <w:rFonts w:hint="eastAsia" w:ascii="宋体" w:hAnsi="宋体" w:cs="宋体"/>
                      <w:b/>
                      <w:bCs/>
                      <w:sz w:val="24"/>
                    </w:rPr>
                  </w:pPr>
                </w:p>
              </w:tc>
              <w:tc>
                <w:tcPr>
                  <w:tcW w:w="4648" w:type="dxa"/>
                  <w:vAlign w:val="center"/>
                </w:tcPr>
                <w:p w14:paraId="594B2EFB">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2#140万吨/年C3/C4分离装置</w:t>
                  </w:r>
                </w:p>
              </w:tc>
              <w:tc>
                <w:tcPr>
                  <w:tcW w:w="1376" w:type="dxa"/>
                </w:tcPr>
                <w:p w14:paraId="345648D2">
                  <w:pPr>
                    <w:spacing w:line="480" w:lineRule="exact"/>
                    <w:rPr>
                      <w:rFonts w:hint="eastAsia" w:ascii="宋体" w:hAnsi="宋体" w:cs="宋体"/>
                      <w:b/>
                      <w:bCs/>
                      <w:sz w:val="24"/>
                    </w:rPr>
                  </w:pPr>
                </w:p>
              </w:tc>
            </w:tr>
            <w:tr w14:paraId="5802C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1240CA06">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56</w:t>
                  </w:r>
                </w:p>
              </w:tc>
              <w:tc>
                <w:tcPr>
                  <w:tcW w:w="1641" w:type="dxa"/>
                  <w:vMerge w:val="continue"/>
                  <w:vAlign w:val="center"/>
                </w:tcPr>
                <w:p w14:paraId="5A9307F1">
                  <w:pPr>
                    <w:jc w:val="center"/>
                    <w:rPr>
                      <w:rFonts w:hint="eastAsia" w:ascii="宋体" w:hAnsi="宋体" w:cs="宋体"/>
                      <w:b/>
                      <w:bCs/>
                      <w:sz w:val="24"/>
                    </w:rPr>
                  </w:pPr>
                </w:p>
              </w:tc>
              <w:tc>
                <w:tcPr>
                  <w:tcW w:w="4648" w:type="dxa"/>
                  <w:vAlign w:val="center"/>
                </w:tcPr>
                <w:p w14:paraId="55A4987E">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1#90万吨/年C1/C2分离装置</w:t>
                  </w:r>
                </w:p>
              </w:tc>
              <w:tc>
                <w:tcPr>
                  <w:tcW w:w="1376" w:type="dxa"/>
                </w:tcPr>
                <w:p w14:paraId="267B01DA">
                  <w:pPr>
                    <w:spacing w:line="480" w:lineRule="exact"/>
                    <w:rPr>
                      <w:rFonts w:hint="eastAsia" w:ascii="宋体" w:hAnsi="宋体" w:cs="宋体"/>
                      <w:b/>
                      <w:bCs/>
                      <w:sz w:val="24"/>
                    </w:rPr>
                  </w:pPr>
                </w:p>
              </w:tc>
            </w:tr>
            <w:tr w14:paraId="3648D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7D9E535E">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57</w:t>
                  </w:r>
                </w:p>
              </w:tc>
              <w:tc>
                <w:tcPr>
                  <w:tcW w:w="1641" w:type="dxa"/>
                  <w:vMerge w:val="continue"/>
                  <w:vAlign w:val="center"/>
                </w:tcPr>
                <w:p w14:paraId="3DF12C31">
                  <w:pPr>
                    <w:jc w:val="center"/>
                    <w:rPr>
                      <w:rFonts w:hint="eastAsia" w:ascii="宋体" w:hAnsi="宋体" w:cs="宋体"/>
                      <w:b/>
                      <w:bCs/>
                      <w:sz w:val="24"/>
                    </w:rPr>
                  </w:pPr>
                </w:p>
              </w:tc>
              <w:tc>
                <w:tcPr>
                  <w:tcW w:w="4648" w:type="dxa"/>
                  <w:vAlign w:val="center"/>
                </w:tcPr>
                <w:p w14:paraId="68393521">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1#55万吨/年烷基化装置</w:t>
                  </w:r>
                </w:p>
              </w:tc>
              <w:tc>
                <w:tcPr>
                  <w:tcW w:w="1376" w:type="dxa"/>
                </w:tcPr>
                <w:p w14:paraId="75B83150">
                  <w:pPr>
                    <w:spacing w:line="480" w:lineRule="exact"/>
                    <w:rPr>
                      <w:rFonts w:hint="eastAsia" w:ascii="宋体" w:hAnsi="宋体" w:cs="宋体"/>
                      <w:b/>
                      <w:bCs/>
                      <w:sz w:val="24"/>
                    </w:rPr>
                  </w:pPr>
                </w:p>
              </w:tc>
            </w:tr>
            <w:tr w14:paraId="7A76E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22EE9428">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58</w:t>
                  </w:r>
                </w:p>
              </w:tc>
              <w:tc>
                <w:tcPr>
                  <w:tcW w:w="1641" w:type="dxa"/>
                  <w:vMerge w:val="continue"/>
                  <w:vAlign w:val="center"/>
                </w:tcPr>
                <w:p w14:paraId="35B68E5C">
                  <w:pPr>
                    <w:jc w:val="center"/>
                    <w:rPr>
                      <w:rFonts w:hint="eastAsia" w:ascii="宋体" w:hAnsi="宋体" w:cs="宋体"/>
                      <w:b/>
                      <w:bCs/>
                      <w:sz w:val="24"/>
                    </w:rPr>
                  </w:pPr>
                </w:p>
              </w:tc>
              <w:tc>
                <w:tcPr>
                  <w:tcW w:w="4648" w:type="dxa"/>
                  <w:vAlign w:val="center"/>
                </w:tcPr>
                <w:p w14:paraId="3780325E">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2#80万吨/年烷基化装置</w:t>
                  </w:r>
                </w:p>
              </w:tc>
              <w:tc>
                <w:tcPr>
                  <w:tcW w:w="1376" w:type="dxa"/>
                </w:tcPr>
                <w:p w14:paraId="4C191CE9">
                  <w:pPr>
                    <w:spacing w:line="480" w:lineRule="exact"/>
                    <w:rPr>
                      <w:rFonts w:hint="eastAsia" w:ascii="宋体" w:hAnsi="宋体" w:cs="宋体"/>
                      <w:b/>
                      <w:bCs/>
                      <w:sz w:val="24"/>
                    </w:rPr>
                  </w:pPr>
                </w:p>
              </w:tc>
            </w:tr>
            <w:tr w14:paraId="5BFE6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3F36DF41">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59</w:t>
                  </w:r>
                </w:p>
              </w:tc>
              <w:tc>
                <w:tcPr>
                  <w:tcW w:w="1641" w:type="dxa"/>
                  <w:vMerge w:val="continue"/>
                  <w:vAlign w:val="center"/>
                </w:tcPr>
                <w:p w14:paraId="371F9D73">
                  <w:pPr>
                    <w:jc w:val="center"/>
                    <w:rPr>
                      <w:rFonts w:hint="eastAsia" w:ascii="宋体" w:hAnsi="宋体" w:cs="宋体"/>
                      <w:b/>
                      <w:bCs/>
                      <w:sz w:val="24"/>
                    </w:rPr>
                  </w:pPr>
                </w:p>
              </w:tc>
              <w:tc>
                <w:tcPr>
                  <w:tcW w:w="4648" w:type="dxa"/>
                  <w:vAlign w:val="center"/>
                </w:tcPr>
                <w:p w14:paraId="52E820A3">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3#80万吨/年烷基化装置</w:t>
                  </w:r>
                </w:p>
              </w:tc>
              <w:tc>
                <w:tcPr>
                  <w:tcW w:w="1376" w:type="dxa"/>
                </w:tcPr>
                <w:p w14:paraId="2E390194">
                  <w:pPr>
                    <w:spacing w:line="480" w:lineRule="exact"/>
                    <w:rPr>
                      <w:rFonts w:hint="eastAsia" w:ascii="宋体" w:hAnsi="宋体" w:cs="宋体"/>
                      <w:b/>
                      <w:bCs/>
                      <w:sz w:val="24"/>
                    </w:rPr>
                  </w:pPr>
                </w:p>
              </w:tc>
            </w:tr>
            <w:tr w14:paraId="5014A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49E7BA29">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60</w:t>
                  </w:r>
                </w:p>
              </w:tc>
              <w:tc>
                <w:tcPr>
                  <w:tcW w:w="1641" w:type="dxa"/>
                  <w:vMerge w:val="continue"/>
                  <w:vAlign w:val="center"/>
                </w:tcPr>
                <w:p w14:paraId="59DD96A7">
                  <w:pPr>
                    <w:jc w:val="center"/>
                    <w:rPr>
                      <w:rFonts w:hint="eastAsia" w:ascii="宋体" w:hAnsi="宋体" w:cs="宋体"/>
                      <w:b/>
                      <w:bCs/>
                      <w:sz w:val="24"/>
                    </w:rPr>
                  </w:pPr>
                </w:p>
              </w:tc>
              <w:tc>
                <w:tcPr>
                  <w:tcW w:w="4648" w:type="dxa"/>
                  <w:vAlign w:val="center"/>
                </w:tcPr>
                <w:p w14:paraId="24E963C1">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1#50万吨/年异丁烷反异构装置</w:t>
                  </w:r>
                </w:p>
              </w:tc>
              <w:tc>
                <w:tcPr>
                  <w:tcW w:w="1376" w:type="dxa"/>
                </w:tcPr>
                <w:p w14:paraId="28A4A9D9">
                  <w:pPr>
                    <w:spacing w:line="480" w:lineRule="exact"/>
                    <w:rPr>
                      <w:rFonts w:hint="eastAsia" w:ascii="宋体" w:hAnsi="宋体" w:cs="宋体"/>
                      <w:b/>
                      <w:bCs/>
                      <w:sz w:val="24"/>
                    </w:rPr>
                  </w:pPr>
                </w:p>
              </w:tc>
            </w:tr>
            <w:tr w14:paraId="7E88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44959255">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61</w:t>
                  </w:r>
                </w:p>
              </w:tc>
              <w:tc>
                <w:tcPr>
                  <w:tcW w:w="1641" w:type="dxa"/>
                  <w:vMerge w:val="continue"/>
                  <w:vAlign w:val="center"/>
                </w:tcPr>
                <w:p w14:paraId="391BA8A9">
                  <w:pPr>
                    <w:jc w:val="center"/>
                    <w:rPr>
                      <w:rFonts w:hint="eastAsia" w:ascii="宋体" w:hAnsi="宋体" w:cs="宋体"/>
                      <w:b/>
                      <w:bCs/>
                      <w:sz w:val="24"/>
                    </w:rPr>
                  </w:pPr>
                </w:p>
              </w:tc>
              <w:tc>
                <w:tcPr>
                  <w:tcW w:w="4648" w:type="dxa"/>
                  <w:vAlign w:val="center"/>
                </w:tcPr>
                <w:p w14:paraId="752236CE">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140万吨/年航煤加氢精制装置</w:t>
                  </w:r>
                </w:p>
              </w:tc>
              <w:tc>
                <w:tcPr>
                  <w:tcW w:w="1376" w:type="dxa"/>
                </w:tcPr>
                <w:p w14:paraId="3C9D6DC1">
                  <w:pPr>
                    <w:spacing w:line="480" w:lineRule="exact"/>
                    <w:rPr>
                      <w:rFonts w:hint="eastAsia" w:ascii="宋体" w:hAnsi="宋体" w:cs="宋体"/>
                      <w:b/>
                      <w:bCs/>
                      <w:sz w:val="24"/>
                    </w:rPr>
                  </w:pPr>
                </w:p>
              </w:tc>
            </w:tr>
            <w:tr w14:paraId="3574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4F2899E6">
                  <w:pPr>
                    <w:widowControl/>
                    <w:jc w:val="center"/>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62</w:t>
                  </w:r>
                </w:p>
              </w:tc>
              <w:tc>
                <w:tcPr>
                  <w:tcW w:w="1641" w:type="dxa"/>
                  <w:vAlign w:val="center"/>
                </w:tcPr>
                <w:p w14:paraId="63A4FD78">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公用工程部</w:t>
                  </w:r>
                </w:p>
              </w:tc>
              <w:tc>
                <w:tcPr>
                  <w:tcW w:w="4648" w:type="dxa"/>
                  <w:vAlign w:val="center"/>
                </w:tcPr>
                <w:p w14:paraId="4B9CDA88">
                  <w:pPr>
                    <w:widowControl/>
                    <w:jc w:val="center"/>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炼油中间罐区</w:t>
                  </w:r>
                </w:p>
              </w:tc>
              <w:tc>
                <w:tcPr>
                  <w:tcW w:w="1376" w:type="dxa"/>
                </w:tcPr>
                <w:p w14:paraId="5B78697F">
                  <w:pPr>
                    <w:spacing w:line="480" w:lineRule="exact"/>
                    <w:rPr>
                      <w:rFonts w:hint="eastAsia" w:ascii="宋体" w:hAnsi="宋体" w:cs="宋体"/>
                      <w:b/>
                      <w:bCs/>
                      <w:sz w:val="24"/>
                    </w:rPr>
                  </w:pPr>
                </w:p>
              </w:tc>
            </w:tr>
          </w:tbl>
          <w:p w14:paraId="434A27CE">
            <w:pPr>
              <w:jc w:val="center"/>
              <w:rPr>
                <w:rFonts w:hint="eastAsia" w:ascii="宋体" w:hAnsi="宋体" w:eastAsia="宋体" w:cs="宋体"/>
                <w:sz w:val="24"/>
              </w:rPr>
            </w:pPr>
            <w:r>
              <w:rPr>
                <w:rFonts w:hint="eastAsia" w:ascii="宋体" w:hAnsi="宋体" w:eastAsia="宋体" w:cs="宋体"/>
                <w:sz w:val="24"/>
              </w:rPr>
              <w:t>表2 浙石化乙烯化工事业部装置情况</w:t>
            </w:r>
          </w:p>
          <w:tbl>
            <w:tblPr>
              <w:tblStyle w:val="25"/>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2130"/>
              <w:gridCol w:w="4270"/>
              <w:gridCol w:w="1366"/>
            </w:tblGrid>
            <w:tr w14:paraId="11F7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14:paraId="0EE5EBB2">
                  <w:pPr>
                    <w:widowControl/>
                    <w:jc w:val="center"/>
                    <w:textAlignment w:val="center"/>
                  </w:pPr>
                  <w:r>
                    <w:rPr>
                      <w:rFonts w:hint="eastAsia" w:ascii="微软雅黑" w:hAnsi="微软雅黑" w:eastAsia="微软雅黑" w:cs="微软雅黑"/>
                      <w:b/>
                      <w:bCs/>
                      <w:kern w:val="0"/>
                      <w:sz w:val="22"/>
                      <w:lang w:bidi="ar"/>
                    </w:rPr>
                    <w:t>序号</w:t>
                  </w:r>
                </w:p>
              </w:tc>
              <w:tc>
                <w:tcPr>
                  <w:tcW w:w="2130" w:type="dxa"/>
                  <w:vAlign w:val="center"/>
                </w:tcPr>
                <w:p w14:paraId="258FC7AF">
                  <w:pPr>
                    <w:widowControl/>
                    <w:jc w:val="center"/>
                    <w:textAlignment w:val="center"/>
                  </w:pPr>
                  <w:r>
                    <w:rPr>
                      <w:rFonts w:hint="eastAsia" w:ascii="微软雅黑" w:hAnsi="微软雅黑" w:eastAsia="微软雅黑" w:cs="微软雅黑"/>
                      <w:b/>
                      <w:bCs/>
                      <w:kern w:val="0"/>
                      <w:sz w:val="22"/>
                      <w:lang w:bidi="ar"/>
                    </w:rPr>
                    <w:t>运行部</w:t>
                  </w:r>
                </w:p>
              </w:tc>
              <w:tc>
                <w:tcPr>
                  <w:tcW w:w="4270" w:type="dxa"/>
                  <w:vAlign w:val="center"/>
                </w:tcPr>
                <w:p w14:paraId="17EC4B02">
                  <w:pPr>
                    <w:widowControl/>
                    <w:jc w:val="center"/>
                    <w:textAlignment w:val="center"/>
                  </w:pPr>
                  <w:r>
                    <w:rPr>
                      <w:rFonts w:hint="eastAsia" w:ascii="微软雅黑" w:hAnsi="微软雅黑" w:eastAsia="微软雅黑" w:cs="微软雅黑"/>
                      <w:b/>
                      <w:bCs/>
                      <w:kern w:val="0"/>
                      <w:sz w:val="22"/>
                      <w:lang w:bidi="ar"/>
                    </w:rPr>
                    <w:t>装置名称</w:t>
                  </w:r>
                </w:p>
              </w:tc>
              <w:tc>
                <w:tcPr>
                  <w:tcW w:w="1366" w:type="dxa"/>
                  <w:vAlign w:val="center"/>
                </w:tcPr>
                <w:p w14:paraId="5F065BAC">
                  <w:pPr>
                    <w:jc w:val="center"/>
                  </w:pPr>
                  <w:r>
                    <w:rPr>
                      <w:rFonts w:hint="eastAsia" w:ascii="微软雅黑" w:hAnsi="微软雅黑" w:eastAsia="微软雅黑" w:cs="微软雅黑"/>
                      <w:b/>
                      <w:bCs/>
                      <w:kern w:val="0"/>
                      <w:sz w:val="22"/>
                      <w:lang w:bidi="ar"/>
                    </w:rPr>
                    <w:t>备注</w:t>
                  </w:r>
                </w:p>
              </w:tc>
            </w:tr>
            <w:tr w14:paraId="7F9D8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14:paraId="6AB6BF27">
                  <w:pPr>
                    <w:widowControl/>
                    <w:jc w:val="center"/>
                    <w:textAlignment w:val="center"/>
                  </w:pPr>
                  <w:r>
                    <w:rPr>
                      <w:rFonts w:hint="eastAsia" w:ascii="微软雅黑" w:hAnsi="微软雅黑" w:eastAsia="微软雅黑" w:cs="微软雅黑"/>
                      <w:b/>
                      <w:bCs/>
                      <w:kern w:val="0"/>
                      <w:sz w:val="20"/>
                      <w:szCs w:val="20"/>
                      <w:lang w:bidi="ar"/>
                    </w:rPr>
                    <w:t>1</w:t>
                  </w:r>
                </w:p>
              </w:tc>
              <w:tc>
                <w:tcPr>
                  <w:tcW w:w="2130" w:type="dxa"/>
                  <w:vMerge w:val="restart"/>
                  <w:vAlign w:val="center"/>
                </w:tcPr>
                <w:p w14:paraId="7FD024AA">
                  <w:pPr>
                    <w:widowControl/>
                    <w:jc w:val="center"/>
                    <w:textAlignment w:val="center"/>
                  </w:pPr>
                  <w:r>
                    <w:rPr>
                      <w:rFonts w:hint="eastAsia" w:ascii="微软雅黑" w:hAnsi="微软雅黑" w:eastAsia="微软雅黑" w:cs="微软雅黑"/>
                      <w:b/>
                      <w:bCs/>
                      <w:kern w:val="0"/>
                      <w:sz w:val="20"/>
                      <w:szCs w:val="20"/>
                      <w:lang w:bidi="ar"/>
                    </w:rPr>
                    <w:t>乙烯部</w:t>
                  </w:r>
                </w:p>
              </w:tc>
              <w:tc>
                <w:tcPr>
                  <w:tcW w:w="4270" w:type="dxa"/>
                  <w:vAlign w:val="center"/>
                </w:tcPr>
                <w:p w14:paraId="6F1B845E">
                  <w:pPr>
                    <w:widowControl/>
                    <w:jc w:val="left"/>
                    <w:textAlignment w:val="center"/>
                  </w:pPr>
                  <w:r>
                    <w:rPr>
                      <w:rFonts w:hint="eastAsia" w:ascii="微软雅黑" w:hAnsi="微软雅黑" w:eastAsia="微软雅黑" w:cs="微软雅黑"/>
                      <w:b/>
                      <w:bCs/>
                      <w:kern w:val="0"/>
                      <w:sz w:val="20"/>
                      <w:szCs w:val="20"/>
                      <w:lang w:bidi="ar"/>
                    </w:rPr>
                    <w:t>1#140万吨/年乙烯装置</w:t>
                  </w:r>
                </w:p>
              </w:tc>
              <w:tc>
                <w:tcPr>
                  <w:tcW w:w="1366" w:type="dxa"/>
                </w:tcPr>
                <w:p w14:paraId="0DB1F8AC">
                  <w:pPr>
                    <w:pStyle w:val="66"/>
                  </w:pPr>
                </w:p>
              </w:tc>
            </w:tr>
            <w:tr w14:paraId="1B3E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14:paraId="5A826136">
                  <w:pPr>
                    <w:widowControl/>
                    <w:jc w:val="center"/>
                    <w:textAlignment w:val="center"/>
                  </w:pPr>
                  <w:r>
                    <w:rPr>
                      <w:rFonts w:hint="eastAsia" w:ascii="微软雅黑" w:hAnsi="微软雅黑" w:eastAsia="微软雅黑" w:cs="微软雅黑"/>
                      <w:b/>
                      <w:bCs/>
                      <w:kern w:val="0"/>
                      <w:sz w:val="20"/>
                      <w:szCs w:val="20"/>
                      <w:lang w:bidi="ar"/>
                    </w:rPr>
                    <w:t>2</w:t>
                  </w:r>
                </w:p>
              </w:tc>
              <w:tc>
                <w:tcPr>
                  <w:tcW w:w="2130" w:type="dxa"/>
                  <w:vMerge w:val="continue"/>
                  <w:vAlign w:val="center"/>
                </w:tcPr>
                <w:p w14:paraId="56D8398B">
                  <w:pPr>
                    <w:jc w:val="center"/>
                  </w:pPr>
                </w:p>
              </w:tc>
              <w:tc>
                <w:tcPr>
                  <w:tcW w:w="4270" w:type="dxa"/>
                  <w:vAlign w:val="center"/>
                </w:tcPr>
                <w:p w14:paraId="40247D09">
                  <w:pPr>
                    <w:widowControl/>
                    <w:jc w:val="left"/>
                    <w:textAlignment w:val="center"/>
                  </w:pPr>
                  <w:r>
                    <w:rPr>
                      <w:rFonts w:hint="eastAsia" w:ascii="微软雅黑" w:hAnsi="微软雅黑" w:eastAsia="微软雅黑" w:cs="微软雅黑"/>
                      <w:b/>
                      <w:bCs/>
                      <w:kern w:val="0"/>
                      <w:sz w:val="20"/>
                      <w:szCs w:val="20"/>
                      <w:lang w:bidi="ar"/>
                    </w:rPr>
                    <w:t>2#140万吨/年乙烯装置</w:t>
                  </w:r>
                </w:p>
              </w:tc>
              <w:tc>
                <w:tcPr>
                  <w:tcW w:w="1366" w:type="dxa"/>
                </w:tcPr>
                <w:p w14:paraId="52DD9F8E">
                  <w:pPr>
                    <w:pStyle w:val="66"/>
                  </w:pPr>
                </w:p>
              </w:tc>
            </w:tr>
            <w:tr w14:paraId="5A94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14:paraId="579FD1D4">
                  <w:pPr>
                    <w:widowControl/>
                    <w:jc w:val="center"/>
                    <w:textAlignment w:val="center"/>
                  </w:pPr>
                  <w:r>
                    <w:rPr>
                      <w:rFonts w:hint="eastAsia" w:ascii="微软雅黑" w:hAnsi="微软雅黑" w:eastAsia="微软雅黑" w:cs="微软雅黑"/>
                      <w:b/>
                      <w:bCs/>
                      <w:kern w:val="0"/>
                      <w:sz w:val="20"/>
                      <w:szCs w:val="20"/>
                      <w:lang w:bidi="ar"/>
                    </w:rPr>
                    <w:t>3</w:t>
                  </w:r>
                </w:p>
              </w:tc>
              <w:tc>
                <w:tcPr>
                  <w:tcW w:w="2130" w:type="dxa"/>
                  <w:vMerge w:val="continue"/>
                  <w:vAlign w:val="center"/>
                </w:tcPr>
                <w:p w14:paraId="2941917A">
                  <w:pPr>
                    <w:jc w:val="center"/>
                  </w:pPr>
                </w:p>
              </w:tc>
              <w:tc>
                <w:tcPr>
                  <w:tcW w:w="4270" w:type="dxa"/>
                  <w:vAlign w:val="center"/>
                </w:tcPr>
                <w:p w14:paraId="5376B888">
                  <w:pPr>
                    <w:widowControl/>
                    <w:jc w:val="left"/>
                    <w:textAlignment w:val="center"/>
                  </w:pPr>
                  <w:r>
                    <w:rPr>
                      <w:rFonts w:hint="eastAsia" w:ascii="微软雅黑" w:hAnsi="微软雅黑" w:eastAsia="微软雅黑" w:cs="微软雅黑"/>
                      <w:b/>
                      <w:bCs/>
                      <w:kern w:val="0"/>
                      <w:sz w:val="20"/>
                      <w:szCs w:val="20"/>
                      <w:lang w:bidi="ar"/>
                    </w:rPr>
                    <w:t>3#140万吨/年乙烯装置</w:t>
                  </w:r>
                </w:p>
              </w:tc>
              <w:tc>
                <w:tcPr>
                  <w:tcW w:w="1366" w:type="dxa"/>
                </w:tcPr>
                <w:p w14:paraId="0C9210A0">
                  <w:pPr>
                    <w:pStyle w:val="66"/>
                  </w:pPr>
                </w:p>
              </w:tc>
            </w:tr>
            <w:tr w14:paraId="759E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14:paraId="101BB22B">
                  <w:pPr>
                    <w:widowControl/>
                    <w:jc w:val="center"/>
                    <w:textAlignment w:val="center"/>
                  </w:pPr>
                  <w:r>
                    <w:rPr>
                      <w:rFonts w:hint="eastAsia" w:ascii="微软雅黑" w:hAnsi="微软雅黑" w:eastAsia="微软雅黑" w:cs="微软雅黑"/>
                      <w:b/>
                      <w:bCs/>
                      <w:kern w:val="0"/>
                      <w:sz w:val="20"/>
                      <w:szCs w:val="20"/>
                      <w:lang w:bidi="ar"/>
                    </w:rPr>
                    <w:t>4</w:t>
                  </w:r>
                </w:p>
              </w:tc>
              <w:tc>
                <w:tcPr>
                  <w:tcW w:w="2130" w:type="dxa"/>
                  <w:vMerge w:val="continue"/>
                  <w:vAlign w:val="center"/>
                </w:tcPr>
                <w:p w14:paraId="118EDCBD">
                  <w:pPr>
                    <w:jc w:val="center"/>
                  </w:pPr>
                </w:p>
              </w:tc>
              <w:tc>
                <w:tcPr>
                  <w:tcW w:w="4270" w:type="dxa"/>
                  <w:vAlign w:val="center"/>
                </w:tcPr>
                <w:p w14:paraId="30B6EC38">
                  <w:pPr>
                    <w:widowControl/>
                    <w:jc w:val="left"/>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碳酸二甲酯装置(含碳酸乙烯酯装置)</w:t>
                  </w:r>
                </w:p>
              </w:tc>
              <w:tc>
                <w:tcPr>
                  <w:tcW w:w="1366" w:type="dxa"/>
                  <w:vMerge w:val="restart"/>
                </w:tcPr>
                <w:p w14:paraId="7490E49A">
                  <w:pPr>
                    <w:pStyle w:val="66"/>
                  </w:pPr>
                </w:p>
              </w:tc>
            </w:tr>
            <w:tr w14:paraId="60E2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14:paraId="69378E6A">
                  <w:pPr>
                    <w:widowControl/>
                    <w:jc w:val="center"/>
                    <w:textAlignment w:val="center"/>
                  </w:pPr>
                  <w:r>
                    <w:rPr>
                      <w:rFonts w:hint="eastAsia" w:ascii="微软雅黑" w:hAnsi="微软雅黑" w:eastAsia="微软雅黑" w:cs="微软雅黑"/>
                      <w:b/>
                      <w:bCs/>
                      <w:kern w:val="0"/>
                      <w:sz w:val="20"/>
                      <w:szCs w:val="20"/>
                      <w:lang w:bidi="ar"/>
                    </w:rPr>
                    <w:t>5</w:t>
                  </w:r>
                </w:p>
              </w:tc>
              <w:tc>
                <w:tcPr>
                  <w:tcW w:w="2130" w:type="dxa"/>
                  <w:vMerge w:val="continue"/>
                  <w:vAlign w:val="center"/>
                </w:tcPr>
                <w:p w14:paraId="135F5BF1">
                  <w:pPr>
                    <w:jc w:val="center"/>
                  </w:pPr>
                </w:p>
              </w:tc>
              <w:tc>
                <w:tcPr>
                  <w:tcW w:w="4270" w:type="dxa"/>
                  <w:vAlign w:val="center"/>
                </w:tcPr>
                <w:p w14:paraId="4C56E173">
                  <w:pPr>
                    <w:widowControl/>
                    <w:jc w:val="left"/>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甲醇钠装置</w:t>
                  </w:r>
                </w:p>
              </w:tc>
              <w:tc>
                <w:tcPr>
                  <w:tcW w:w="1366" w:type="dxa"/>
                  <w:vMerge w:val="continue"/>
                </w:tcPr>
                <w:p w14:paraId="3C13DBC2">
                  <w:pPr>
                    <w:pStyle w:val="66"/>
                  </w:pPr>
                </w:p>
              </w:tc>
            </w:tr>
            <w:tr w14:paraId="7D69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14:paraId="6B540796">
                  <w:pPr>
                    <w:widowControl/>
                    <w:jc w:val="center"/>
                    <w:textAlignment w:val="center"/>
                  </w:pPr>
                  <w:r>
                    <w:rPr>
                      <w:rFonts w:hint="eastAsia" w:ascii="微软雅黑" w:hAnsi="微软雅黑" w:eastAsia="微软雅黑" w:cs="微软雅黑"/>
                      <w:b/>
                      <w:bCs/>
                      <w:kern w:val="0"/>
                      <w:sz w:val="20"/>
                      <w:szCs w:val="20"/>
                      <w:lang w:bidi="ar"/>
                    </w:rPr>
                    <w:t>6</w:t>
                  </w:r>
                </w:p>
              </w:tc>
              <w:tc>
                <w:tcPr>
                  <w:tcW w:w="2130" w:type="dxa"/>
                  <w:vMerge w:val="restart"/>
                  <w:vAlign w:val="center"/>
                </w:tcPr>
                <w:p w14:paraId="11B4016D">
                  <w:pPr>
                    <w:widowControl/>
                    <w:jc w:val="center"/>
                    <w:textAlignment w:val="center"/>
                  </w:pPr>
                  <w:r>
                    <w:rPr>
                      <w:rFonts w:hint="eastAsia" w:ascii="微软雅黑" w:hAnsi="微软雅黑" w:eastAsia="微软雅黑" w:cs="微软雅黑"/>
                      <w:b/>
                      <w:bCs/>
                      <w:kern w:val="0"/>
                      <w:sz w:val="20"/>
                      <w:szCs w:val="20"/>
                      <w:lang w:bidi="ar"/>
                    </w:rPr>
                    <w:t>烯烃分离</w:t>
                  </w:r>
                </w:p>
              </w:tc>
              <w:tc>
                <w:tcPr>
                  <w:tcW w:w="4270" w:type="dxa"/>
                  <w:vAlign w:val="center"/>
                </w:tcPr>
                <w:p w14:paraId="41A776DC">
                  <w:pPr>
                    <w:widowControl/>
                    <w:jc w:val="left"/>
                    <w:textAlignment w:val="center"/>
                  </w:pPr>
                  <w:r>
                    <w:rPr>
                      <w:rFonts w:hint="eastAsia" w:ascii="微软雅黑" w:hAnsi="微软雅黑" w:eastAsia="微软雅黑" w:cs="微软雅黑"/>
                      <w:b/>
                      <w:bCs/>
                      <w:kern w:val="0"/>
                      <w:sz w:val="20"/>
                      <w:szCs w:val="20"/>
                      <w:lang w:bidi="ar"/>
                    </w:rPr>
                    <w:t>1#60万吨/年裂解汽油加氢装置</w:t>
                  </w:r>
                </w:p>
              </w:tc>
              <w:tc>
                <w:tcPr>
                  <w:tcW w:w="1366" w:type="dxa"/>
                </w:tcPr>
                <w:p w14:paraId="50879B9B">
                  <w:pPr>
                    <w:pStyle w:val="66"/>
                  </w:pPr>
                </w:p>
              </w:tc>
            </w:tr>
            <w:tr w14:paraId="27687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14:paraId="4EA03F64">
                  <w:pPr>
                    <w:widowControl/>
                    <w:jc w:val="center"/>
                    <w:textAlignment w:val="center"/>
                  </w:pPr>
                  <w:r>
                    <w:rPr>
                      <w:rFonts w:hint="eastAsia" w:ascii="微软雅黑" w:hAnsi="微软雅黑" w:eastAsia="微软雅黑" w:cs="微软雅黑"/>
                      <w:b/>
                      <w:bCs/>
                      <w:kern w:val="0"/>
                      <w:sz w:val="20"/>
                      <w:szCs w:val="20"/>
                      <w:lang w:bidi="ar"/>
                    </w:rPr>
                    <w:t>7</w:t>
                  </w:r>
                </w:p>
              </w:tc>
              <w:tc>
                <w:tcPr>
                  <w:tcW w:w="2130" w:type="dxa"/>
                  <w:vMerge w:val="continue"/>
                  <w:vAlign w:val="center"/>
                </w:tcPr>
                <w:p w14:paraId="74ACBBDD">
                  <w:pPr>
                    <w:jc w:val="center"/>
                  </w:pPr>
                </w:p>
              </w:tc>
              <w:tc>
                <w:tcPr>
                  <w:tcW w:w="4270" w:type="dxa"/>
                  <w:vAlign w:val="center"/>
                </w:tcPr>
                <w:p w14:paraId="21AFF3A4">
                  <w:pPr>
                    <w:widowControl/>
                    <w:jc w:val="left"/>
                    <w:textAlignment w:val="center"/>
                  </w:pPr>
                  <w:r>
                    <w:rPr>
                      <w:rFonts w:hint="eastAsia" w:ascii="微软雅黑" w:hAnsi="微软雅黑" w:eastAsia="微软雅黑" w:cs="微软雅黑"/>
                      <w:b/>
                      <w:bCs/>
                      <w:kern w:val="0"/>
                      <w:sz w:val="20"/>
                      <w:szCs w:val="20"/>
                      <w:lang w:bidi="ar"/>
                    </w:rPr>
                    <w:t>2#75万吨/年裂解汽油加氢装置</w:t>
                  </w:r>
                </w:p>
              </w:tc>
              <w:tc>
                <w:tcPr>
                  <w:tcW w:w="1366" w:type="dxa"/>
                </w:tcPr>
                <w:p w14:paraId="762292D9">
                  <w:pPr>
                    <w:pStyle w:val="66"/>
                  </w:pPr>
                </w:p>
              </w:tc>
            </w:tr>
            <w:tr w14:paraId="6CE2D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14:paraId="6DE2E504">
                  <w:pPr>
                    <w:widowControl/>
                    <w:jc w:val="center"/>
                    <w:textAlignment w:val="center"/>
                  </w:pPr>
                  <w:r>
                    <w:rPr>
                      <w:rFonts w:hint="eastAsia" w:ascii="微软雅黑" w:hAnsi="微软雅黑" w:eastAsia="微软雅黑" w:cs="微软雅黑"/>
                      <w:b/>
                      <w:bCs/>
                      <w:kern w:val="0"/>
                      <w:sz w:val="20"/>
                      <w:szCs w:val="20"/>
                      <w:lang w:bidi="ar"/>
                    </w:rPr>
                    <w:t>8</w:t>
                  </w:r>
                </w:p>
              </w:tc>
              <w:tc>
                <w:tcPr>
                  <w:tcW w:w="2130" w:type="dxa"/>
                  <w:vMerge w:val="continue"/>
                  <w:vAlign w:val="center"/>
                </w:tcPr>
                <w:p w14:paraId="3478BE98">
                  <w:pPr>
                    <w:jc w:val="center"/>
                  </w:pPr>
                </w:p>
              </w:tc>
              <w:tc>
                <w:tcPr>
                  <w:tcW w:w="4270" w:type="dxa"/>
                  <w:vAlign w:val="center"/>
                </w:tcPr>
                <w:p w14:paraId="173495AD">
                  <w:pPr>
                    <w:widowControl/>
                    <w:jc w:val="left"/>
                    <w:textAlignment w:val="center"/>
                  </w:pPr>
                  <w:r>
                    <w:rPr>
                      <w:rFonts w:hint="eastAsia" w:ascii="微软雅黑" w:hAnsi="微软雅黑" w:eastAsia="微软雅黑" w:cs="微软雅黑"/>
                      <w:b/>
                      <w:bCs/>
                      <w:kern w:val="0"/>
                      <w:sz w:val="20"/>
                      <w:szCs w:val="20"/>
                      <w:lang w:bidi="ar"/>
                    </w:rPr>
                    <w:t>3#75万吨/年裂解汽油加氢装置</w:t>
                  </w:r>
                </w:p>
              </w:tc>
              <w:tc>
                <w:tcPr>
                  <w:tcW w:w="1366" w:type="dxa"/>
                </w:tcPr>
                <w:p w14:paraId="575EDA20">
                  <w:pPr>
                    <w:pStyle w:val="66"/>
                  </w:pPr>
                </w:p>
              </w:tc>
            </w:tr>
            <w:tr w14:paraId="691A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14:paraId="54EC87DA">
                  <w:pPr>
                    <w:widowControl/>
                    <w:jc w:val="center"/>
                    <w:textAlignment w:val="center"/>
                  </w:pPr>
                  <w:r>
                    <w:rPr>
                      <w:rFonts w:hint="eastAsia" w:ascii="微软雅黑" w:hAnsi="微软雅黑" w:eastAsia="微软雅黑" w:cs="微软雅黑"/>
                      <w:b/>
                      <w:bCs/>
                      <w:kern w:val="0"/>
                      <w:sz w:val="20"/>
                      <w:szCs w:val="20"/>
                      <w:lang w:bidi="ar"/>
                    </w:rPr>
                    <w:t>9</w:t>
                  </w:r>
                </w:p>
              </w:tc>
              <w:tc>
                <w:tcPr>
                  <w:tcW w:w="2130" w:type="dxa"/>
                  <w:vMerge w:val="continue"/>
                  <w:vAlign w:val="center"/>
                </w:tcPr>
                <w:p w14:paraId="11248D57">
                  <w:pPr>
                    <w:jc w:val="center"/>
                  </w:pPr>
                </w:p>
              </w:tc>
              <w:tc>
                <w:tcPr>
                  <w:tcW w:w="4270" w:type="dxa"/>
                  <w:vAlign w:val="center"/>
                </w:tcPr>
                <w:p w14:paraId="424EFF99">
                  <w:pPr>
                    <w:widowControl/>
                    <w:jc w:val="left"/>
                    <w:textAlignment w:val="center"/>
                  </w:pPr>
                  <w:r>
                    <w:rPr>
                      <w:rFonts w:hint="eastAsia" w:ascii="微软雅黑" w:hAnsi="微软雅黑" w:eastAsia="微软雅黑" w:cs="微软雅黑"/>
                      <w:b/>
                      <w:bCs/>
                      <w:kern w:val="0"/>
                      <w:sz w:val="20"/>
                      <w:szCs w:val="20"/>
                      <w:lang w:bidi="ar"/>
                    </w:rPr>
                    <w:t>1#20万吨/年丁二烯装置</w:t>
                  </w:r>
                </w:p>
              </w:tc>
              <w:tc>
                <w:tcPr>
                  <w:tcW w:w="1366" w:type="dxa"/>
                </w:tcPr>
                <w:p w14:paraId="6BB064E0">
                  <w:pPr>
                    <w:pStyle w:val="66"/>
                  </w:pPr>
                </w:p>
              </w:tc>
            </w:tr>
            <w:tr w14:paraId="4CA1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14:paraId="44233BC3">
                  <w:pPr>
                    <w:widowControl/>
                    <w:jc w:val="center"/>
                    <w:textAlignment w:val="center"/>
                  </w:pPr>
                  <w:r>
                    <w:rPr>
                      <w:rFonts w:hint="eastAsia" w:ascii="微软雅黑" w:hAnsi="微软雅黑" w:eastAsia="微软雅黑" w:cs="微软雅黑"/>
                      <w:b/>
                      <w:bCs/>
                      <w:kern w:val="0"/>
                      <w:sz w:val="20"/>
                      <w:szCs w:val="20"/>
                      <w:lang w:bidi="ar"/>
                    </w:rPr>
                    <w:t>10</w:t>
                  </w:r>
                </w:p>
              </w:tc>
              <w:tc>
                <w:tcPr>
                  <w:tcW w:w="2130" w:type="dxa"/>
                  <w:vMerge w:val="continue"/>
                  <w:vAlign w:val="center"/>
                </w:tcPr>
                <w:p w14:paraId="16B880B5">
                  <w:pPr>
                    <w:jc w:val="center"/>
                  </w:pPr>
                </w:p>
              </w:tc>
              <w:tc>
                <w:tcPr>
                  <w:tcW w:w="4270" w:type="dxa"/>
                  <w:vAlign w:val="center"/>
                </w:tcPr>
                <w:p w14:paraId="3F2E6390">
                  <w:pPr>
                    <w:widowControl/>
                    <w:jc w:val="left"/>
                    <w:textAlignment w:val="center"/>
                  </w:pPr>
                  <w:r>
                    <w:rPr>
                      <w:rFonts w:hint="eastAsia" w:ascii="微软雅黑" w:hAnsi="微软雅黑" w:eastAsia="微软雅黑" w:cs="微软雅黑"/>
                      <w:b/>
                      <w:bCs/>
                      <w:kern w:val="0"/>
                      <w:sz w:val="20"/>
                      <w:szCs w:val="20"/>
                      <w:lang w:bidi="ar"/>
                    </w:rPr>
                    <w:t>2#25万吨/年丁二烯装置</w:t>
                  </w:r>
                </w:p>
              </w:tc>
              <w:tc>
                <w:tcPr>
                  <w:tcW w:w="1366" w:type="dxa"/>
                </w:tcPr>
                <w:p w14:paraId="71AE73E9">
                  <w:pPr>
                    <w:pStyle w:val="66"/>
                  </w:pPr>
                </w:p>
              </w:tc>
            </w:tr>
            <w:tr w14:paraId="33732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14:paraId="6FB84007">
                  <w:pPr>
                    <w:widowControl/>
                    <w:jc w:val="center"/>
                    <w:textAlignment w:val="center"/>
                  </w:pPr>
                  <w:r>
                    <w:rPr>
                      <w:rFonts w:hint="eastAsia" w:ascii="微软雅黑" w:hAnsi="微软雅黑" w:eastAsia="微软雅黑" w:cs="微软雅黑"/>
                      <w:b/>
                      <w:bCs/>
                      <w:kern w:val="0"/>
                      <w:sz w:val="20"/>
                      <w:szCs w:val="20"/>
                      <w:lang w:bidi="ar"/>
                    </w:rPr>
                    <w:t>11</w:t>
                  </w:r>
                </w:p>
              </w:tc>
              <w:tc>
                <w:tcPr>
                  <w:tcW w:w="2130" w:type="dxa"/>
                  <w:vMerge w:val="continue"/>
                  <w:vAlign w:val="center"/>
                </w:tcPr>
                <w:p w14:paraId="0A7D452E">
                  <w:pPr>
                    <w:jc w:val="center"/>
                  </w:pPr>
                </w:p>
              </w:tc>
              <w:tc>
                <w:tcPr>
                  <w:tcW w:w="4270" w:type="dxa"/>
                  <w:vAlign w:val="center"/>
                </w:tcPr>
                <w:p w14:paraId="02D3BA46">
                  <w:pPr>
                    <w:widowControl/>
                    <w:jc w:val="left"/>
                    <w:textAlignment w:val="center"/>
                  </w:pPr>
                  <w:r>
                    <w:rPr>
                      <w:rFonts w:hint="eastAsia" w:ascii="微软雅黑" w:hAnsi="微软雅黑" w:eastAsia="微软雅黑" w:cs="微软雅黑"/>
                      <w:b/>
                      <w:bCs/>
                      <w:kern w:val="0"/>
                      <w:sz w:val="20"/>
                      <w:szCs w:val="20"/>
                      <w:lang w:bidi="ar"/>
                    </w:rPr>
                    <w:t>3#25万吨/年丁二烯装置</w:t>
                  </w:r>
                </w:p>
              </w:tc>
              <w:tc>
                <w:tcPr>
                  <w:tcW w:w="1366" w:type="dxa"/>
                </w:tcPr>
                <w:p w14:paraId="0F9DCAA0">
                  <w:pPr>
                    <w:pStyle w:val="66"/>
                  </w:pPr>
                </w:p>
              </w:tc>
            </w:tr>
            <w:tr w14:paraId="7B5B2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14:paraId="63048EC5">
                  <w:pPr>
                    <w:widowControl/>
                    <w:jc w:val="center"/>
                    <w:textAlignment w:val="center"/>
                  </w:pPr>
                  <w:r>
                    <w:rPr>
                      <w:rFonts w:hint="eastAsia" w:ascii="微软雅黑" w:hAnsi="微软雅黑" w:eastAsia="微软雅黑" w:cs="微软雅黑"/>
                      <w:b/>
                      <w:bCs/>
                      <w:kern w:val="0"/>
                      <w:sz w:val="20"/>
                      <w:szCs w:val="20"/>
                      <w:lang w:bidi="ar"/>
                    </w:rPr>
                    <w:t>12</w:t>
                  </w:r>
                </w:p>
              </w:tc>
              <w:tc>
                <w:tcPr>
                  <w:tcW w:w="2130" w:type="dxa"/>
                  <w:vMerge w:val="continue"/>
                  <w:vAlign w:val="center"/>
                </w:tcPr>
                <w:p w14:paraId="40E60750">
                  <w:pPr>
                    <w:jc w:val="center"/>
                  </w:pPr>
                </w:p>
              </w:tc>
              <w:tc>
                <w:tcPr>
                  <w:tcW w:w="4270" w:type="dxa"/>
                  <w:vAlign w:val="center"/>
                </w:tcPr>
                <w:p w14:paraId="53B3698B">
                  <w:pPr>
                    <w:widowControl/>
                    <w:jc w:val="left"/>
                    <w:textAlignment w:val="center"/>
                  </w:pPr>
                  <w:r>
                    <w:rPr>
                      <w:rFonts w:hint="eastAsia" w:ascii="微软雅黑" w:hAnsi="微软雅黑" w:eastAsia="微软雅黑" w:cs="微软雅黑"/>
                      <w:b/>
                      <w:bCs/>
                      <w:kern w:val="0"/>
                      <w:sz w:val="20"/>
                      <w:szCs w:val="20"/>
                      <w:lang w:bidi="ar"/>
                    </w:rPr>
                    <w:t>1#19万吨/年MTBE/6万吨/年丁烯-1装置</w:t>
                  </w:r>
                </w:p>
              </w:tc>
              <w:tc>
                <w:tcPr>
                  <w:tcW w:w="1366" w:type="dxa"/>
                </w:tcPr>
                <w:p w14:paraId="24E4DF67">
                  <w:pPr>
                    <w:pStyle w:val="66"/>
                  </w:pPr>
                </w:p>
              </w:tc>
            </w:tr>
            <w:tr w14:paraId="627B6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14:paraId="72F791CB">
                  <w:pPr>
                    <w:widowControl/>
                    <w:jc w:val="center"/>
                    <w:textAlignment w:val="center"/>
                  </w:pPr>
                  <w:r>
                    <w:rPr>
                      <w:rFonts w:hint="eastAsia" w:ascii="微软雅黑" w:hAnsi="微软雅黑" w:eastAsia="微软雅黑" w:cs="微软雅黑"/>
                      <w:b/>
                      <w:bCs/>
                      <w:kern w:val="0"/>
                      <w:sz w:val="20"/>
                      <w:szCs w:val="20"/>
                      <w:lang w:bidi="ar"/>
                    </w:rPr>
                    <w:t>13</w:t>
                  </w:r>
                </w:p>
              </w:tc>
              <w:tc>
                <w:tcPr>
                  <w:tcW w:w="2130" w:type="dxa"/>
                  <w:vMerge w:val="continue"/>
                  <w:vAlign w:val="center"/>
                </w:tcPr>
                <w:p w14:paraId="1EA0FD14">
                  <w:pPr>
                    <w:jc w:val="center"/>
                  </w:pPr>
                </w:p>
              </w:tc>
              <w:tc>
                <w:tcPr>
                  <w:tcW w:w="4270" w:type="dxa"/>
                  <w:vAlign w:val="center"/>
                </w:tcPr>
                <w:p w14:paraId="2119A423">
                  <w:pPr>
                    <w:widowControl/>
                    <w:jc w:val="left"/>
                    <w:textAlignment w:val="center"/>
                  </w:pPr>
                  <w:r>
                    <w:rPr>
                      <w:rFonts w:hint="eastAsia" w:ascii="微软雅黑" w:hAnsi="微软雅黑" w:eastAsia="微软雅黑" w:cs="微软雅黑"/>
                      <w:b/>
                      <w:bCs/>
                      <w:kern w:val="0"/>
                      <w:sz w:val="20"/>
                      <w:szCs w:val="20"/>
                      <w:lang w:bidi="ar"/>
                    </w:rPr>
                    <w:t>1#60万吨/年丙烷脱氢装置</w:t>
                  </w:r>
                </w:p>
              </w:tc>
              <w:tc>
                <w:tcPr>
                  <w:tcW w:w="1366" w:type="dxa"/>
                </w:tcPr>
                <w:p w14:paraId="6FBA8B35">
                  <w:pPr>
                    <w:pStyle w:val="66"/>
                  </w:pPr>
                </w:p>
              </w:tc>
            </w:tr>
            <w:tr w14:paraId="2296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14:paraId="3456CD19">
                  <w:pPr>
                    <w:widowControl/>
                    <w:jc w:val="center"/>
                    <w:textAlignment w:val="center"/>
                  </w:pPr>
                  <w:r>
                    <w:rPr>
                      <w:rFonts w:hint="eastAsia" w:ascii="微软雅黑" w:hAnsi="微软雅黑" w:eastAsia="微软雅黑" w:cs="微软雅黑"/>
                      <w:b/>
                      <w:bCs/>
                      <w:kern w:val="0"/>
                      <w:sz w:val="20"/>
                      <w:szCs w:val="20"/>
                      <w:lang w:bidi="ar"/>
                    </w:rPr>
                    <w:t>14</w:t>
                  </w:r>
                </w:p>
              </w:tc>
              <w:tc>
                <w:tcPr>
                  <w:tcW w:w="2130" w:type="dxa"/>
                  <w:vMerge w:val="restart"/>
                  <w:vAlign w:val="center"/>
                </w:tcPr>
                <w:p w14:paraId="01070004">
                  <w:pPr>
                    <w:widowControl/>
                    <w:jc w:val="center"/>
                    <w:textAlignment w:val="center"/>
                  </w:pPr>
                  <w:r>
                    <w:rPr>
                      <w:rFonts w:hint="eastAsia" w:ascii="微软雅黑" w:hAnsi="微软雅黑" w:eastAsia="微软雅黑" w:cs="微软雅黑"/>
                      <w:b/>
                      <w:bCs/>
                      <w:kern w:val="0"/>
                      <w:sz w:val="20"/>
                      <w:szCs w:val="20"/>
                      <w:lang w:bidi="ar"/>
                    </w:rPr>
                    <w:t>乙二醇部</w:t>
                  </w:r>
                </w:p>
              </w:tc>
              <w:tc>
                <w:tcPr>
                  <w:tcW w:w="4270" w:type="dxa"/>
                  <w:vAlign w:val="center"/>
                </w:tcPr>
                <w:p w14:paraId="04985B52">
                  <w:pPr>
                    <w:widowControl/>
                    <w:jc w:val="left"/>
                    <w:textAlignment w:val="center"/>
                  </w:pPr>
                  <w:r>
                    <w:rPr>
                      <w:rFonts w:hint="eastAsia" w:ascii="微软雅黑" w:hAnsi="微软雅黑" w:eastAsia="微软雅黑" w:cs="微软雅黑"/>
                      <w:b/>
                      <w:bCs/>
                      <w:kern w:val="0"/>
                      <w:sz w:val="20"/>
                      <w:szCs w:val="20"/>
                      <w:lang w:bidi="ar"/>
                    </w:rPr>
                    <w:t>1#80万吨/年乙二醇装置</w:t>
                  </w:r>
                </w:p>
              </w:tc>
              <w:tc>
                <w:tcPr>
                  <w:tcW w:w="1366" w:type="dxa"/>
                </w:tcPr>
                <w:p w14:paraId="63F3FF4D">
                  <w:pPr>
                    <w:pStyle w:val="66"/>
                  </w:pPr>
                </w:p>
              </w:tc>
            </w:tr>
            <w:tr w14:paraId="10110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14:paraId="745FE15B">
                  <w:pPr>
                    <w:widowControl/>
                    <w:jc w:val="center"/>
                    <w:textAlignment w:val="center"/>
                  </w:pPr>
                  <w:r>
                    <w:rPr>
                      <w:rFonts w:hint="eastAsia" w:ascii="微软雅黑" w:hAnsi="微软雅黑" w:eastAsia="微软雅黑" w:cs="微软雅黑"/>
                      <w:b/>
                      <w:bCs/>
                      <w:kern w:val="0"/>
                      <w:sz w:val="20"/>
                      <w:szCs w:val="20"/>
                      <w:lang w:bidi="ar"/>
                    </w:rPr>
                    <w:t>15</w:t>
                  </w:r>
                </w:p>
              </w:tc>
              <w:tc>
                <w:tcPr>
                  <w:tcW w:w="2130" w:type="dxa"/>
                  <w:vMerge w:val="continue"/>
                  <w:vAlign w:val="center"/>
                </w:tcPr>
                <w:p w14:paraId="1D556369">
                  <w:pPr>
                    <w:jc w:val="center"/>
                  </w:pPr>
                </w:p>
              </w:tc>
              <w:tc>
                <w:tcPr>
                  <w:tcW w:w="4270" w:type="dxa"/>
                  <w:vAlign w:val="center"/>
                </w:tcPr>
                <w:p w14:paraId="6FD376A7">
                  <w:pPr>
                    <w:widowControl/>
                    <w:jc w:val="left"/>
                    <w:textAlignment w:val="center"/>
                  </w:pPr>
                  <w:r>
                    <w:rPr>
                      <w:rFonts w:hint="eastAsia" w:ascii="微软雅黑" w:hAnsi="微软雅黑" w:eastAsia="微软雅黑" w:cs="微软雅黑"/>
                      <w:b/>
                      <w:bCs/>
                      <w:kern w:val="0"/>
                      <w:sz w:val="20"/>
                      <w:szCs w:val="20"/>
                      <w:lang w:bidi="ar"/>
                    </w:rPr>
                    <w:t>2#80万吨/年乙二醇装置</w:t>
                  </w:r>
                </w:p>
              </w:tc>
              <w:tc>
                <w:tcPr>
                  <w:tcW w:w="1366" w:type="dxa"/>
                </w:tcPr>
                <w:p w14:paraId="1E7BD7C3">
                  <w:pPr>
                    <w:pStyle w:val="66"/>
                  </w:pPr>
                </w:p>
              </w:tc>
            </w:tr>
            <w:tr w14:paraId="36D3A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14:paraId="78528018">
                  <w:pPr>
                    <w:widowControl/>
                    <w:jc w:val="center"/>
                    <w:textAlignment w:val="center"/>
                  </w:pPr>
                  <w:r>
                    <w:rPr>
                      <w:rFonts w:hint="eastAsia" w:ascii="微软雅黑" w:hAnsi="微软雅黑" w:eastAsia="微软雅黑" w:cs="微软雅黑"/>
                      <w:b/>
                      <w:bCs/>
                      <w:kern w:val="0"/>
                      <w:sz w:val="20"/>
                      <w:szCs w:val="20"/>
                      <w:lang w:bidi="ar"/>
                    </w:rPr>
                    <w:t>16</w:t>
                  </w:r>
                </w:p>
              </w:tc>
              <w:tc>
                <w:tcPr>
                  <w:tcW w:w="2130" w:type="dxa"/>
                  <w:vMerge w:val="continue"/>
                  <w:vAlign w:val="center"/>
                </w:tcPr>
                <w:p w14:paraId="1009187A">
                  <w:pPr>
                    <w:jc w:val="center"/>
                  </w:pPr>
                </w:p>
              </w:tc>
              <w:tc>
                <w:tcPr>
                  <w:tcW w:w="4270" w:type="dxa"/>
                  <w:vAlign w:val="center"/>
                </w:tcPr>
                <w:p w14:paraId="47FCA842">
                  <w:pPr>
                    <w:widowControl/>
                    <w:jc w:val="left"/>
                    <w:textAlignment w:val="center"/>
                  </w:pPr>
                  <w:r>
                    <w:rPr>
                      <w:rFonts w:hint="eastAsia" w:ascii="微软雅黑" w:hAnsi="微软雅黑" w:eastAsia="微软雅黑" w:cs="微软雅黑"/>
                      <w:b/>
                      <w:bCs/>
                      <w:kern w:val="0"/>
                      <w:sz w:val="20"/>
                      <w:szCs w:val="20"/>
                      <w:lang w:bidi="ar"/>
                    </w:rPr>
                    <w:t>3#80万吨/年乙二醇装置</w:t>
                  </w:r>
                </w:p>
              </w:tc>
              <w:tc>
                <w:tcPr>
                  <w:tcW w:w="1366" w:type="dxa"/>
                </w:tcPr>
                <w:p w14:paraId="42CFBEB3">
                  <w:pPr>
                    <w:pStyle w:val="66"/>
                  </w:pPr>
                </w:p>
              </w:tc>
            </w:tr>
            <w:tr w14:paraId="15FF4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14:paraId="6FCFDF5B">
                  <w:pPr>
                    <w:widowControl/>
                    <w:jc w:val="center"/>
                    <w:textAlignment w:val="center"/>
                  </w:pPr>
                  <w:r>
                    <w:rPr>
                      <w:rFonts w:hint="eastAsia" w:ascii="微软雅黑" w:hAnsi="微软雅黑" w:eastAsia="微软雅黑" w:cs="微软雅黑"/>
                      <w:b/>
                      <w:bCs/>
                      <w:kern w:val="0"/>
                      <w:sz w:val="20"/>
                      <w:szCs w:val="20"/>
                      <w:lang w:bidi="ar"/>
                    </w:rPr>
                    <w:t>17</w:t>
                  </w:r>
                </w:p>
              </w:tc>
              <w:tc>
                <w:tcPr>
                  <w:tcW w:w="2130" w:type="dxa"/>
                  <w:vMerge w:val="continue"/>
                  <w:vAlign w:val="center"/>
                </w:tcPr>
                <w:p w14:paraId="14B89D6C">
                  <w:pPr>
                    <w:jc w:val="center"/>
                  </w:pPr>
                </w:p>
              </w:tc>
              <w:tc>
                <w:tcPr>
                  <w:tcW w:w="4270" w:type="dxa"/>
                  <w:vAlign w:val="center"/>
                </w:tcPr>
                <w:p w14:paraId="097BF95A">
                  <w:pPr>
                    <w:widowControl/>
                    <w:jc w:val="left"/>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1#20万吨/年DMC装置</w:t>
                  </w:r>
                </w:p>
              </w:tc>
              <w:tc>
                <w:tcPr>
                  <w:tcW w:w="1366" w:type="dxa"/>
                  <w:vMerge w:val="restart"/>
                </w:tcPr>
                <w:p w14:paraId="74199F40">
                  <w:pPr>
                    <w:pStyle w:val="66"/>
                  </w:pPr>
                  <w:r>
                    <w:rPr>
                      <w:rFonts w:hint="eastAsia"/>
                    </w:rPr>
                    <w:t>原醋酸乙烯DMC部</w:t>
                  </w:r>
                </w:p>
              </w:tc>
            </w:tr>
            <w:tr w14:paraId="202A4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14:paraId="7D020B21">
                  <w:pPr>
                    <w:widowControl/>
                    <w:jc w:val="center"/>
                    <w:textAlignment w:val="center"/>
                  </w:pPr>
                  <w:r>
                    <w:rPr>
                      <w:rFonts w:hint="eastAsia" w:ascii="微软雅黑" w:hAnsi="微软雅黑" w:eastAsia="微软雅黑" w:cs="微软雅黑"/>
                      <w:b/>
                      <w:bCs/>
                      <w:kern w:val="0"/>
                      <w:sz w:val="20"/>
                      <w:szCs w:val="20"/>
                      <w:lang w:bidi="ar"/>
                    </w:rPr>
                    <w:t>18</w:t>
                  </w:r>
                </w:p>
              </w:tc>
              <w:tc>
                <w:tcPr>
                  <w:tcW w:w="2130" w:type="dxa"/>
                  <w:vMerge w:val="continue"/>
                  <w:vAlign w:val="center"/>
                </w:tcPr>
                <w:p w14:paraId="5271F550">
                  <w:pPr>
                    <w:jc w:val="center"/>
                  </w:pPr>
                </w:p>
              </w:tc>
              <w:tc>
                <w:tcPr>
                  <w:tcW w:w="4270" w:type="dxa"/>
                  <w:vAlign w:val="center"/>
                </w:tcPr>
                <w:p w14:paraId="78DCCF82">
                  <w:pPr>
                    <w:widowControl/>
                    <w:jc w:val="left"/>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2#20万吨/年DMC装置</w:t>
                  </w:r>
                </w:p>
              </w:tc>
              <w:tc>
                <w:tcPr>
                  <w:tcW w:w="1366" w:type="dxa"/>
                  <w:vMerge w:val="continue"/>
                </w:tcPr>
                <w:p w14:paraId="4A119913">
                  <w:pPr>
                    <w:pStyle w:val="66"/>
                  </w:pPr>
                </w:p>
              </w:tc>
            </w:tr>
            <w:tr w14:paraId="171F0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14:paraId="11319426">
                  <w:pPr>
                    <w:widowControl/>
                    <w:jc w:val="center"/>
                    <w:textAlignment w:val="center"/>
                  </w:pPr>
                  <w:r>
                    <w:rPr>
                      <w:rFonts w:hint="eastAsia" w:ascii="微软雅黑" w:hAnsi="微软雅黑" w:eastAsia="微软雅黑" w:cs="微软雅黑"/>
                      <w:b/>
                      <w:bCs/>
                      <w:kern w:val="0"/>
                      <w:sz w:val="20"/>
                      <w:szCs w:val="20"/>
                      <w:lang w:bidi="ar"/>
                    </w:rPr>
                    <w:t>19</w:t>
                  </w:r>
                </w:p>
              </w:tc>
              <w:tc>
                <w:tcPr>
                  <w:tcW w:w="2130" w:type="dxa"/>
                  <w:vMerge w:val="continue"/>
                  <w:vAlign w:val="center"/>
                </w:tcPr>
                <w:p w14:paraId="360D1DBE">
                  <w:pPr>
                    <w:jc w:val="center"/>
                  </w:pPr>
                </w:p>
              </w:tc>
              <w:tc>
                <w:tcPr>
                  <w:tcW w:w="4270" w:type="dxa"/>
                  <w:vAlign w:val="center"/>
                </w:tcPr>
                <w:p w14:paraId="303AD4BF">
                  <w:pPr>
                    <w:widowControl/>
                    <w:jc w:val="left"/>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1#20万吨/年碳酸乙烯酯装置</w:t>
                  </w:r>
                </w:p>
              </w:tc>
              <w:tc>
                <w:tcPr>
                  <w:tcW w:w="1366" w:type="dxa"/>
                  <w:vMerge w:val="continue"/>
                </w:tcPr>
                <w:p w14:paraId="5C006B3E">
                  <w:pPr>
                    <w:pStyle w:val="66"/>
                  </w:pPr>
                </w:p>
              </w:tc>
            </w:tr>
            <w:tr w14:paraId="714C3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14:paraId="1CED6BA8">
                  <w:pPr>
                    <w:widowControl/>
                    <w:jc w:val="center"/>
                    <w:textAlignment w:val="center"/>
                  </w:pPr>
                  <w:r>
                    <w:rPr>
                      <w:rFonts w:hint="eastAsia" w:ascii="微软雅黑" w:hAnsi="微软雅黑" w:eastAsia="微软雅黑" w:cs="微软雅黑"/>
                      <w:b/>
                      <w:bCs/>
                      <w:kern w:val="0"/>
                      <w:sz w:val="20"/>
                      <w:szCs w:val="20"/>
                      <w:lang w:bidi="ar"/>
                    </w:rPr>
                    <w:t>20</w:t>
                  </w:r>
                </w:p>
              </w:tc>
              <w:tc>
                <w:tcPr>
                  <w:tcW w:w="2130" w:type="dxa"/>
                  <w:vMerge w:val="continue"/>
                  <w:vAlign w:val="center"/>
                </w:tcPr>
                <w:p w14:paraId="5B47CD11">
                  <w:pPr>
                    <w:jc w:val="center"/>
                  </w:pPr>
                </w:p>
              </w:tc>
              <w:tc>
                <w:tcPr>
                  <w:tcW w:w="4270" w:type="dxa"/>
                  <w:vAlign w:val="center"/>
                </w:tcPr>
                <w:p w14:paraId="6C92F87D">
                  <w:pPr>
                    <w:widowControl/>
                    <w:jc w:val="left"/>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1#30万吨/年醋酸乙烯装置</w:t>
                  </w:r>
                </w:p>
              </w:tc>
              <w:tc>
                <w:tcPr>
                  <w:tcW w:w="1366" w:type="dxa"/>
                  <w:vMerge w:val="continue"/>
                </w:tcPr>
                <w:p w14:paraId="5D53C227">
                  <w:pPr>
                    <w:pStyle w:val="66"/>
                  </w:pPr>
                </w:p>
              </w:tc>
            </w:tr>
            <w:tr w14:paraId="0305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14:paraId="14F2FB5D">
                  <w:pPr>
                    <w:widowControl/>
                    <w:jc w:val="center"/>
                    <w:textAlignment w:val="center"/>
                  </w:pPr>
                  <w:r>
                    <w:rPr>
                      <w:rFonts w:hint="eastAsia" w:ascii="微软雅黑" w:hAnsi="微软雅黑" w:eastAsia="微软雅黑" w:cs="微软雅黑"/>
                      <w:b/>
                      <w:bCs/>
                      <w:kern w:val="0"/>
                      <w:sz w:val="20"/>
                      <w:szCs w:val="20"/>
                      <w:lang w:bidi="ar"/>
                    </w:rPr>
                    <w:t>21</w:t>
                  </w:r>
                </w:p>
              </w:tc>
              <w:tc>
                <w:tcPr>
                  <w:tcW w:w="2130" w:type="dxa"/>
                  <w:vMerge w:val="restart"/>
                  <w:vAlign w:val="center"/>
                </w:tcPr>
                <w:p w14:paraId="48A1DA5A">
                  <w:pPr>
                    <w:widowControl/>
                    <w:jc w:val="center"/>
                    <w:textAlignment w:val="center"/>
                  </w:pPr>
                  <w:r>
                    <w:rPr>
                      <w:rFonts w:hint="eastAsia" w:ascii="微软雅黑" w:hAnsi="微软雅黑" w:eastAsia="微软雅黑" w:cs="微软雅黑"/>
                      <w:b/>
                      <w:bCs/>
                      <w:kern w:val="0"/>
                      <w:sz w:val="20"/>
                      <w:szCs w:val="20"/>
                      <w:lang w:bidi="ar"/>
                    </w:rPr>
                    <w:t>苯酚丙酮部</w:t>
                  </w:r>
                </w:p>
              </w:tc>
              <w:tc>
                <w:tcPr>
                  <w:tcW w:w="4270" w:type="dxa"/>
                  <w:vAlign w:val="center"/>
                </w:tcPr>
                <w:p w14:paraId="0442980C">
                  <w:pPr>
                    <w:widowControl/>
                    <w:jc w:val="left"/>
                    <w:textAlignment w:val="center"/>
                  </w:pPr>
                  <w:r>
                    <w:rPr>
                      <w:rFonts w:hint="eastAsia" w:ascii="微软雅黑" w:hAnsi="微软雅黑" w:eastAsia="微软雅黑" w:cs="微软雅黑"/>
                      <w:b/>
                      <w:bCs/>
                      <w:kern w:val="0"/>
                      <w:sz w:val="20"/>
                      <w:szCs w:val="20"/>
                      <w:lang w:bidi="ar"/>
                    </w:rPr>
                    <w:t>1#40/25万吨/年苯酚丙酮装置</w:t>
                  </w:r>
                </w:p>
              </w:tc>
              <w:tc>
                <w:tcPr>
                  <w:tcW w:w="1366" w:type="dxa"/>
                </w:tcPr>
                <w:p w14:paraId="09CFC6AD">
                  <w:pPr>
                    <w:pStyle w:val="66"/>
                  </w:pPr>
                </w:p>
              </w:tc>
            </w:tr>
            <w:tr w14:paraId="535B9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14:paraId="05C4C841">
                  <w:pPr>
                    <w:widowControl/>
                    <w:jc w:val="center"/>
                    <w:textAlignment w:val="center"/>
                  </w:pPr>
                  <w:r>
                    <w:rPr>
                      <w:rFonts w:hint="eastAsia" w:ascii="微软雅黑" w:hAnsi="微软雅黑" w:eastAsia="微软雅黑" w:cs="微软雅黑"/>
                      <w:b/>
                      <w:bCs/>
                      <w:kern w:val="0"/>
                      <w:sz w:val="20"/>
                      <w:szCs w:val="20"/>
                      <w:lang w:bidi="ar"/>
                    </w:rPr>
                    <w:t>22</w:t>
                  </w:r>
                </w:p>
              </w:tc>
              <w:tc>
                <w:tcPr>
                  <w:tcW w:w="2130" w:type="dxa"/>
                  <w:vMerge w:val="continue"/>
                  <w:vAlign w:val="center"/>
                </w:tcPr>
                <w:p w14:paraId="69430AED">
                  <w:pPr>
                    <w:jc w:val="center"/>
                  </w:pPr>
                </w:p>
              </w:tc>
              <w:tc>
                <w:tcPr>
                  <w:tcW w:w="4270" w:type="dxa"/>
                  <w:vAlign w:val="center"/>
                </w:tcPr>
                <w:p w14:paraId="4C072877">
                  <w:pPr>
                    <w:widowControl/>
                    <w:jc w:val="left"/>
                    <w:textAlignment w:val="center"/>
                  </w:pPr>
                  <w:r>
                    <w:rPr>
                      <w:rFonts w:hint="eastAsia" w:ascii="微软雅黑" w:hAnsi="微软雅黑" w:eastAsia="微软雅黑" w:cs="微软雅黑"/>
                      <w:b/>
                      <w:bCs/>
                      <w:kern w:val="0"/>
                      <w:sz w:val="20"/>
                      <w:szCs w:val="20"/>
                      <w:lang w:bidi="ar"/>
                    </w:rPr>
                    <w:t>2#40/25万吨/年苯酚丙酮装置</w:t>
                  </w:r>
                </w:p>
              </w:tc>
              <w:tc>
                <w:tcPr>
                  <w:tcW w:w="1366" w:type="dxa"/>
                </w:tcPr>
                <w:p w14:paraId="49A829E2">
                  <w:pPr>
                    <w:pStyle w:val="66"/>
                  </w:pPr>
                </w:p>
              </w:tc>
            </w:tr>
            <w:tr w14:paraId="6014E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14:paraId="7B95473F">
                  <w:pPr>
                    <w:widowControl/>
                    <w:jc w:val="center"/>
                    <w:textAlignment w:val="center"/>
                  </w:pPr>
                  <w:r>
                    <w:rPr>
                      <w:rFonts w:hint="eastAsia" w:ascii="微软雅黑" w:hAnsi="微软雅黑" w:eastAsia="微软雅黑" w:cs="微软雅黑"/>
                      <w:b/>
                      <w:bCs/>
                      <w:kern w:val="0"/>
                      <w:sz w:val="20"/>
                      <w:szCs w:val="20"/>
                      <w:lang w:bidi="ar"/>
                    </w:rPr>
                    <w:t>23</w:t>
                  </w:r>
                </w:p>
              </w:tc>
              <w:tc>
                <w:tcPr>
                  <w:tcW w:w="2130" w:type="dxa"/>
                  <w:vMerge w:val="restart"/>
                  <w:vAlign w:val="center"/>
                </w:tcPr>
                <w:p w14:paraId="28DB3B44">
                  <w:pPr>
                    <w:widowControl/>
                    <w:jc w:val="center"/>
                    <w:textAlignment w:val="center"/>
                  </w:pPr>
                  <w:r>
                    <w:rPr>
                      <w:rFonts w:hint="eastAsia" w:ascii="微软雅黑" w:hAnsi="微软雅黑" w:eastAsia="微软雅黑" w:cs="微软雅黑"/>
                      <w:b/>
                      <w:bCs/>
                      <w:kern w:val="0"/>
                      <w:sz w:val="20"/>
                      <w:szCs w:val="20"/>
                      <w:lang w:bidi="ar"/>
                    </w:rPr>
                    <w:t>环氧丙烷苯乙烯部</w:t>
                  </w:r>
                </w:p>
              </w:tc>
              <w:tc>
                <w:tcPr>
                  <w:tcW w:w="4270" w:type="dxa"/>
                  <w:vAlign w:val="center"/>
                </w:tcPr>
                <w:p w14:paraId="7D7D7172">
                  <w:pPr>
                    <w:widowControl/>
                    <w:jc w:val="left"/>
                    <w:textAlignment w:val="center"/>
                  </w:pPr>
                  <w:r>
                    <w:rPr>
                      <w:rFonts w:hint="eastAsia" w:ascii="微软雅黑" w:hAnsi="微软雅黑" w:eastAsia="微软雅黑" w:cs="微软雅黑"/>
                      <w:b/>
                      <w:bCs/>
                      <w:kern w:val="0"/>
                      <w:sz w:val="20"/>
                      <w:szCs w:val="20"/>
                      <w:lang w:bidi="ar"/>
                    </w:rPr>
                    <w:t>1#180万吨/年苯乙烯装置</w:t>
                  </w:r>
                </w:p>
              </w:tc>
              <w:tc>
                <w:tcPr>
                  <w:tcW w:w="1366" w:type="dxa"/>
                </w:tcPr>
                <w:p w14:paraId="50762922">
                  <w:pPr>
                    <w:pStyle w:val="66"/>
                  </w:pPr>
                </w:p>
              </w:tc>
            </w:tr>
            <w:tr w14:paraId="4C6C9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14:paraId="1DFA1D29">
                  <w:pPr>
                    <w:widowControl/>
                    <w:jc w:val="center"/>
                    <w:textAlignment w:val="center"/>
                  </w:pPr>
                  <w:r>
                    <w:rPr>
                      <w:rFonts w:hint="eastAsia" w:ascii="微软雅黑" w:hAnsi="微软雅黑" w:eastAsia="微软雅黑" w:cs="微软雅黑"/>
                      <w:b/>
                      <w:bCs/>
                      <w:kern w:val="0"/>
                      <w:sz w:val="20"/>
                      <w:szCs w:val="20"/>
                      <w:lang w:bidi="ar"/>
                    </w:rPr>
                    <w:t>24</w:t>
                  </w:r>
                </w:p>
              </w:tc>
              <w:tc>
                <w:tcPr>
                  <w:tcW w:w="2130" w:type="dxa"/>
                  <w:vMerge w:val="continue"/>
                  <w:vAlign w:val="center"/>
                </w:tcPr>
                <w:p w14:paraId="1F3D6E1C">
                  <w:pPr>
                    <w:jc w:val="center"/>
                  </w:pPr>
                </w:p>
              </w:tc>
              <w:tc>
                <w:tcPr>
                  <w:tcW w:w="4270" w:type="dxa"/>
                  <w:vAlign w:val="center"/>
                </w:tcPr>
                <w:p w14:paraId="12B5F534">
                  <w:pPr>
                    <w:widowControl/>
                    <w:jc w:val="left"/>
                    <w:textAlignment w:val="center"/>
                  </w:pPr>
                  <w:r>
                    <w:rPr>
                      <w:rFonts w:hint="eastAsia" w:ascii="微软雅黑" w:hAnsi="微软雅黑" w:eastAsia="微软雅黑" w:cs="微软雅黑"/>
                      <w:b/>
                      <w:bCs/>
                      <w:kern w:val="0"/>
                      <w:sz w:val="20"/>
                      <w:szCs w:val="20"/>
                      <w:lang w:bidi="ar"/>
                    </w:rPr>
                    <w:t>1#27/60万吨/年PO/SM装置</w:t>
                  </w:r>
                </w:p>
              </w:tc>
              <w:tc>
                <w:tcPr>
                  <w:tcW w:w="1366" w:type="dxa"/>
                </w:tcPr>
                <w:p w14:paraId="698C74E0">
                  <w:pPr>
                    <w:pStyle w:val="66"/>
                  </w:pPr>
                </w:p>
              </w:tc>
            </w:tr>
            <w:tr w14:paraId="6684C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14:paraId="7DCD0AFB">
                  <w:pPr>
                    <w:widowControl/>
                    <w:jc w:val="center"/>
                    <w:textAlignment w:val="center"/>
                  </w:pPr>
                  <w:r>
                    <w:rPr>
                      <w:rFonts w:hint="eastAsia" w:ascii="微软雅黑" w:hAnsi="微软雅黑" w:eastAsia="微软雅黑" w:cs="微软雅黑"/>
                      <w:b/>
                      <w:bCs/>
                      <w:kern w:val="0"/>
                      <w:sz w:val="20"/>
                      <w:szCs w:val="20"/>
                      <w:lang w:bidi="ar"/>
                    </w:rPr>
                    <w:t>27</w:t>
                  </w:r>
                </w:p>
              </w:tc>
              <w:tc>
                <w:tcPr>
                  <w:tcW w:w="2130" w:type="dxa"/>
                  <w:vMerge w:val="restart"/>
                  <w:vAlign w:val="center"/>
                </w:tcPr>
                <w:p w14:paraId="3E2B4C0D">
                  <w:pPr>
                    <w:widowControl/>
                    <w:jc w:val="center"/>
                    <w:textAlignment w:val="center"/>
                  </w:pPr>
                  <w:r>
                    <w:rPr>
                      <w:rFonts w:hint="eastAsia" w:ascii="微软雅黑" w:hAnsi="微软雅黑" w:eastAsia="微软雅黑" w:cs="微软雅黑"/>
                      <w:b/>
                      <w:bCs/>
                      <w:kern w:val="0"/>
                      <w:sz w:val="20"/>
                      <w:szCs w:val="20"/>
                      <w:lang w:bidi="ar"/>
                    </w:rPr>
                    <w:t>丙烯腈部</w:t>
                  </w:r>
                </w:p>
              </w:tc>
              <w:tc>
                <w:tcPr>
                  <w:tcW w:w="4270" w:type="dxa"/>
                  <w:vAlign w:val="center"/>
                </w:tcPr>
                <w:p w14:paraId="1E1154C8">
                  <w:pPr>
                    <w:widowControl/>
                    <w:jc w:val="left"/>
                    <w:textAlignment w:val="center"/>
                  </w:pPr>
                  <w:r>
                    <w:rPr>
                      <w:rFonts w:hint="eastAsia" w:ascii="微软雅黑" w:hAnsi="微软雅黑" w:eastAsia="微软雅黑" w:cs="微软雅黑"/>
                      <w:b/>
                      <w:bCs/>
                      <w:kern w:val="0"/>
                      <w:sz w:val="20"/>
                      <w:szCs w:val="20"/>
                      <w:lang w:bidi="ar"/>
                    </w:rPr>
                    <w:t>1#26万吨/年丙烯腈装置</w:t>
                  </w:r>
                </w:p>
              </w:tc>
              <w:tc>
                <w:tcPr>
                  <w:tcW w:w="1366" w:type="dxa"/>
                  <w:vMerge w:val="restart"/>
                </w:tcPr>
                <w:p w14:paraId="19EE5021">
                  <w:pPr>
                    <w:pStyle w:val="66"/>
                  </w:pPr>
                  <w:r>
                    <w:rPr>
                      <w:rFonts w:hint="eastAsia"/>
                    </w:rPr>
                    <w:t>原丙烯腈部</w:t>
                  </w:r>
                </w:p>
              </w:tc>
            </w:tr>
            <w:tr w14:paraId="2077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14:paraId="0E3210E3">
                  <w:pPr>
                    <w:widowControl/>
                    <w:jc w:val="center"/>
                    <w:textAlignment w:val="center"/>
                  </w:pPr>
                  <w:r>
                    <w:rPr>
                      <w:rFonts w:hint="eastAsia" w:ascii="微软雅黑" w:hAnsi="微软雅黑" w:eastAsia="微软雅黑" w:cs="微软雅黑"/>
                      <w:b/>
                      <w:bCs/>
                      <w:kern w:val="0"/>
                      <w:sz w:val="20"/>
                      <w:szCs w:val="20"/>
                      <w:lang w:bidi="ar"/>
                    </w:rPr>
                    <w:t>28</w:t>
                  </w:r>
                </w:p>
              </w:tc>
              <w:tc>
                <w:tcPr>
                  <w:tcW w:w="2130" w:type="dxa"/>
                  <w:vMerge w:val="continue"/>
                  <w:vAlign w:val="center"/>
                </w:tcPr>
                <w:p w14:paraId="31BE82D9">
                  <w:pPr>
                    <w:jc w:val="center"/>
                  </w:pPr>
                </w:p>
              </w:tc>
              <w:tc>
                <w:tcPr>
                  <w:tcW w:w="4270" w:type="dxa"/>
                  <w:vAlign w:val="center"/>
                </w:tcPr>
                <w:p w14:paraId="74AE8304">
                  <w:pPr>
                    <w:widowControl/>
                    <w:jc w:val="left"/>
                    <w:textAlignment w:val="center"/>
                  </w:pPr>
                  <w:r>
                    <w:rPr>
                      <w:rFonts w:hint="eastAsia" w:ascii="微软雅黑" w:hAnsi="微软雅黑" w:eastAsia="微软雅黑" w:cs="微软雅黑"/>
                      <w:b/>
                      <w:bCs/>
                      <w:kern w:val="0"/>
                      <w:sz w:val="20"/>
                      <w:szCs w:val="20"/>
                      <w:lang w:bidi="ar"/>
                    </w:rPr>
                    <w:t>2#26万吨/年丙烯腈装置</w:t>
                  </w:r>
                </w:p>
              </w:tc>
              <w:tc>
                <w:tcPr>
                  <w:tcW w:w="1366" w:type="dxa"/>
                  <w:vMerge w:val="continue"/>
                </w:tcPr>
                <w:p w14:paraId="65E51588">
                  <w:pPr>
                    <w:pStyle w:val="66"/>
                  </w:pPr>
                </w:p>
              </w:tc>
            </w:tr>
            <w:tr w14:paraId="3B13D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14:paraId="317CEC3B">
                  <w:pPr>
                    <w:widowControl/>
                    <w:jc w:val="center"/>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29</w:t>
                  </w:r>
                </w:p>
              </w:tc>
              <w:tc>
                <w:tcPr>
                  <w:tcW w:w="2130" w:type="dxa"/>
                  <w:vMerge w:val="continue"/>
                  <w:vAlign w:val="center"/>
                </w:tcPr>
                <w:p w14:paraId="207F6F5F">
                  <w:pPr>
                    <w:jc w:val="center"/>
                  </w:pPr>
                </w:p>
              </w:tc>
              <w:tc>
                <w:tcPr>
                  <w:tcW w:w="4270" w:type="dxa"/>
                  <w:vAlign w:val="center"/>
                </w:tcPr>
                <w:p w14:paraId="53E0647B">
                  <w:pPr>
                    <w:widowControl/>
                    <w:jc w:val="left"/>
                    <w:textAlignment w:val="center"/>
                    <w:rPr>
                      <w:szCs w:val="24"/>
                    </w:rPr>
                  </w:pPr>
                  <w:r>
                    <w:rPr>
                      <w:rFonts w:hint="eastAsia" w:ascii="微软雅黑" w:hAnsi="微软雅黑" w:eastAsia="微软雅黑" w:cs="微软雅黑"/>
                      <w:b/>
                      <w:bCs/>
                      <w:kern w:val="0"/>
                      <w:sz w:val="20"/>
                      <w:szCs w:val="20"/>
                      <w:lang w:bidi="ar"/>
                    </w:rPr>
                    <w:t>3#26万吨/年丙烯腈装置</w:t>
                  </w:r>
                </w:p>
              </w:tc>
              <w:tc>
                <w:tcPr>
                  <w:tcW w:w="1366" w:type="dxa"/>
                  <w:vMerge w:val="continue"/>
                </w:tcPr>
                <w:p w14:paraId="627B9BC6">
                  <w:pPr>
                    <w:pStyle w:val="66"/>
                  </w:pPr>
                </w:p>
              </w:tc>
            </w:tr>
            <w:tr w14:paraId="07532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14:paraId="02AB3D2F">
                  <w:pPr>
                    <w:widowControl/>
                    <w:jc w:val="center"/>
                    <w:textAlignment w:val="center"/>
                  </w:pPr>
                  <w:r>
                    <w:rPr>
                      <w:rFonts w:hint="eastAsia" w:ascii="微软雅黑" w:hAnsi="微软雅黑" w:eastAsia="微软雅黑" w:cs="微软雅黑"/>
                      <w:b/>
                      <w:bCs/>
                      <w:kern w:val="0"/>
                      <w:sz w:val="20"/>
                      <w:szCs w:val="20"/>
                      <w:lang w:bidi="ar"/>
                    </w:rPr>
                    <w:t>30</w:t>
                  </w:r>
                </w:p>
              </w:tc>
              <w:tc>
                <w:tcPr>
                  <w:tcW w:w="2130" w:type="dxa"/>
                  <w:vMerge w:val="restart"/>
                  <w:vAlign w:val="center"/>
                </w:tcPr>
                <w:p w14:paraId="7E56D830">
                  <w:pPr>
                    <w:jc w:val="center"/>
                  </w:pPr>
                  <w:r>
                    <w:rPr>
                      <w:rFonts w:hint="eastAsia" w:ascii="微软雅黑" w:hAnsi="微软雅黑" w:eastAsia="微软雅黑" w:cs="微软雅黑"/>
                      <w:b/>
                      <w:bCs/>
                      <w:kern w:val="0"/>
                      <w:sz w:val="20"/>
                      <w:szCs w:val="20"/>
                      <w:lang w:bidi="ar"/>
                    </w:rPr>
                    <w:t>MMA部</w:t>
                  </w:r>
                </w:p>
              </w:tc>
              <w:tc>
                <w:tcPr>
                  <w:tcW w:w="4270" w:type="dxa"/>
                  <w:vAlign w:val="center"/>
                </w:tcPr>
                <w:p w14:paraId="64B09868">
                  <w:pPr>
                    <w:widowControl/>
                    <w:jc w:val="left"/>
                    <w:textAlignment w:val="center"/>
                  </w:pPr>
                  <w:r>
                    <w:rPr>
                      <w:rFonts w:hint="eastAsia" w:ascii="微软雅黑" w:hAnsi="微软雅黑" w:eastAsia="微软雅黑" w:cs="微软雅黑"/>
                      <w:b/>
                      <w:bCs/>
                      <w:kern w:val="0"/>
                      <w:sz w:val="20"/>
                      <w:szCs w:val="20"/>
                      <w:lang w:bidi="ar"/>
                    </w:rPr>
                    <w:t>1#26万吨/年硫酸装置</w:t>
                  </w:r>
                </w:p>
              </w:tc>
              <w:tc>
                <w:tcPr>
                  <w:tcW w:w="1366" w:type="dxa"/>
                  <w:vMerge w:val="continue"/>
                </w:tcPr>
                <w:p w14:paraId="65D3BEFF">
                  <w:pPr>
                    <w:pStyle w:val="66"/>
                  </w:pPr>
                </w:p>
              </w:tc>
            </w:tr>
            <w:tr w14:paraId="6094C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14:paraId="1C35999A">
                  <w:pPr>
                    <w:widowControl/>
                    <w:jc w:val="center"/>
                    <w:textAlignment w:val="center"/>
                  </w:pPr>
                  <w:r>
                    <w:rPr>
                      <w:rFonts w:hint="eastAsia" w:ascii="微软雅黑" w:hAnsi="微软雅黑" w:eastAsia="微软雅黑" w:cs="微软雅黑"/>
                      <w:b/>
                      <w:bCs/>
                      <w:kern w:val="0"/>
                      <w:sz w:val="20"/>
                      <w:szCs w:val="20"/>
                      <w:lang w:bidi="ar"/>
                    </w:rPr>
                    <w:t>31</w:t>
                  </w:r>
                </w:p>
              </w:tc>
              <w:tc>
                <w:tcPr>
                  <w:tcW w:w="2130" w:type="dxa"/>
                  <w:vMerge w:val="continue"/>
                  <w:vAlign w:val="center"/>
                </w:tcPr>
                <w:p w14:paraId="4F5278F8">
                  <w:pPr>
                    <w:jc w:val="center"/>
                  </w:pPr>
                </w:p>
              </w:tc>
              <w:tc>
                <w:tcPr>
                  <w:tcW w:w="4270" w:type="dxa"/>
                  <w:vAlign w:val="center"/>
                </w:tcPr>
                <w:p w14:paraId="29F79BA2">
                  <w:pPr>
                    <w:widowControl/>
                    <w:jc w:val="left"/>
                    <w:textAlignment w:val="center"/>
                  </w:pPr>
                  <w:r>
                    <w:rPr>
                      <w:rFonts w:hint="eastAsia" w:ascii="微软雅黑" w:hAnsi="微软雅黑" w:eastAsia="微软雅黑" w:cs="微软雅黑"/>
                      <w:b/>
                      <w:bCs/>
                      <w:kern w:val="0"/>
                      <w:sz w:val="20"/>
                      <w:szCs w:val="20"/>
                      <w:lang w:bidi="ar"/>
                    </w:rPr>
                    <w:t>2#36万吨/年硫酸装置</w:t>
                  </w:r>
                </w:p>
              </w:tc>
              <w:tc>
                <w:tcPr>
                  <w:tcW w:w="1366" w:type="dxa"/>
                  <w:vMerge w:val="continue"/>
                </w:tcPr>
                <w:p w14:paraId="1B1A7204">
                  <w:pPr>
                    <w:pStyle w:val="66"/>
                  </w:pPr>
                </w:p>
              </w:tc>
            </w:tr>
            <w:tr w14:paraId="46A00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14:paraId="46A1BE75">
                  <w:pPr>
                    <w:widowControl/>
                    <w:jc w:val="center"/>
                    <w:textAlignment w:val="center"/>
                  </w:pPr>
                  <w:r>
                    <w:rPr>
                      <w:rFonts w:hint="eastAsia" w:ascii="微软雅黑" w:hAnsi="微软雅黑" w:eastAsia="微软雅黑" w:cs="微软雅黑"/>
                      <w:b/>
                      <w:bCs/>
                      <w:kern w:val="0"/>
                      <w:sz w:val="20"/>
                      <w:szCs w:val="20"/>
                      <w:lang w:bidi="ar"/>
                    </w:rPr>
                    <w:t>32</w:t>
                  </w:r>
                </w:p>
              </w:tc>
              <w:tc>
                <w:tcPr>
                  <w:tcW w:w="2130" w:type="dxa"/>
                  <w:vMerge w:val="continue"/>
                  <w:vAlign w:val="center"/>
                </w:tcPr>
                <w:p w14:paraId="46146858">
                  <w:pPr>
                    <w:jc w:val="center"/>
                  </w:pPr>
                </w:p>
              </w:tc>
              <w:tc>
                <w:tcPr>
                  <w:tcW w:w="4270" w:type="dxa"/>
                  <w:vAlign w:val="center"/>
                </w:tcPr>
                <w:p w14:paraId="17F3C9A5">
                  <w:pPr>
                    <w:widowControl/>
                    <w:jc w:val="left"/>
                    <w:textAlignment w:val="center"/>
                  </w:pPr>
                  <w:r>
                    <w:rPr>
                      <w:rFonts w:hint="eastAsia" w:ascii="微软雅黑" w:hAnsi="微软雅黑" w:eastAsia="微软雅黑" w:cs="微软雅黑"/>
                      <w:b/>
                      <w:bCs/>
                      <w:kern w:val="0"/>
                      <w:sz w:val="20"/>
                      <w:szCs w:val="20"/>
                      <w:lang w:bidi="ar"/>
                    </w:rPr>
                    <w:t>1#9万吨/年MMA装置</w:t>
                  </w:r>
                </w:p>
              </w:tc>
              <w:tc>
                <w:tcPr>
                  <w:tcW w:w="1366" w:type="dxa"/>
                  <w:vMerge w:val="continue"/>
                </w:tcPr>
                <w:p w14:paraId="7E8B71F7">
                  <w:pPr>
                    <w:pStyle w:val="66"/>
                  </w:pPr>
                </w:p>
              </w:tc>
            </w:tr>
            <w:tr w14:paraId="27858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14:paraId="03F8E68C">
                  <w:pPr>
                    <w:widowControl/>
                    <w:jc w:val="center"/>
                    <w:textAlignment w:val="center"/>
                  </w:pPr>
                  <w:r>
                    <w:rPr>
                      <w:rFonts w:hint="eastAsia" w:ascii="微软雅黑" w:hAnsi="微软雅黑" w:eastAsia="微软雅黑" w:cs="微软雅黑"/>
                      <w:b/>
                      <w:bCs/>
                      <w:kern w:val="0"/>
                      <w:sz w:val="20"/>
                      <w:szCs w:val="20"/>
                      <w:lang w:bidi="ar"/>
                    </w:rPr>
                    <w:t>33</w:t>
                  </w:r>
                </w:p>
              </w:tc>
              <w:tc>
                <w:tcPr>
                  <w:tcW w:w="2130" w:type="dxa"/>
                  <w:vMerge w:val="continue"/>
                  <w:vAlign w:val="center"/>
                </w:tcPr>
                <w:p w14:paraId="7EB12E78">
                  <w:pPr>
                    <w:jc w:val="center"/>
                  </w:pPr>
                </w:p>
              </w:tc>
              <w:tc>
                <w:tcPr>
                  <w:tcW w:w="4270" w:type="dxa"/>
                  <w:vAlign w:val="center"/>
                </w:tcPr>
                <w:p w14:paraId="6E50B8D6">
                  <w:pPr>
                    <w:widowControl/>
                    <w:jc w:val="left"/>
                    <w:textAlignment w:val="center"/>
                  </w:pPr>
                  <w:r>
                    <w:rPr>
                      <w:rFonts w:hint="eastAsia" w:ascii="微软雅黑" w:hAnsi="微软雅黑" w:eastAsia="微软雅黑" w:cs="微软雅黑"/>
                      <w:b/>
                      <w:bCs/>
                      <w:kern w:val="0"/>
                      <w:sz w:val="20"/>
                      <w:szCs w:val="20"/>
                      <w:lang w:bidi="ar"/>
                    </w:rPr>
                    <w:t>2#9万吨/年MMA装置</w:t>
                  </w:r>
                </w:p>
              </w:tc>
              <w:tc>
                <w:tcPr>
                  <w:tcW w:w="1366" w:type="dxa"/>
                  <w:vMerge w:val="continue"/>
                </w:tcPr>
                <w:p w14:paraId="29CFE4B4">
                  <w:pPr>
                    <w:pStyle w:val="66"/>
                  </w:pPr>
                </w:p>
              </w:tc>
            </w:tr>
            <w:tr w14:paraId="32A93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14:paraId="481AD168">
                  <w:pPr>
                    <w:widowControl/>
                    <w:jc w:val="center"/>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34</w:t>
                  </w:r>
                </w:p>
              </w:tc>
              <w:tc>
                <w:tcPr>
                  <w:tcW w:w="2130" w:type="dxa"/>
                  <w:vAlign w:val="center"/>
                </w:tcPr>
                <w:p w14:paraId="47E05906">
                  <w:pPr>
                    <w:widowControl/>
                    <w:jc w:val="center"/>
                    <w:textAlignment w:val="center"/>
                  </w:pPr>
                  <w:r>
                    <w:rPr>
                      <w:rFonts w:hint="eastAsia" w:ascii="微软雅黑" w:hAnsi="微软雅黑" w:eastAsia="微软雅黑" w:cs="微软雅黑"/>
                      <w:b/>
                      <w:bCs/>
                      <w:kern w:val="0"/>
                      <w:sz w:val="20"/>
                      <w:szCs w:val="20"/>
                      <w:lang w:bidi="ar"/>
                    </w:rPr>
                    <w:t>储运部</w:t>
                  </w:r>
                </w:p>
              </w:tc>
              <w:tc>
                <w:tcPr>
                  <w:tcW w:w="4270" w:type="dxa"/>
                  <w:vAlign w:val="center"/>
                </w:tcPr>
                <w:p w14:paraId="04C417A5">
                  <w:pPr>
                    <w:widowControl/>
                    <w:jc w:val="center"/>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化工中间罐区</w:t>
                  </w:r>
                </w:p>
              </w:tc>
              <w:tc>
                <w:tcPr>
                  <w:tcW w:w="1366" w:type="dxa"/>
                </w:tcPr>
                <w:p w14:paraId="71CBCDF6">
                  <w:pPr>
                    <w:pStyle w:val="66"/>
                  </w:pPr>
                </w:p>
              </w:tc>
            </w:tr>
          </w:tbl>
          <w:p w14:paraId="20FB83CC">
            <w:pPr>
              <w:pStyle w:val="66"/>
            </w:pPr>
          </w:p>
          <w:p w14:paraId="6BFBECB1">
            <w:pPr>
              <w:jc w:val="center"/>
              <w:rPr>
                <w:rFonts w:hint="eastAsia" w:ascii="宋体" w:hAnsi="宋体" w:eastAsia="宋体" w:cs="宋体"/>
                <w:sz w:val="24"/>
              </w:rPr>
            </w:pPr>
            <w:r>
              <w:rPr>
                <w:rFonts w:hint="eastAsia" w:ascii="宋体" w:hAnsi="宋体" w:eastAsia="宋体" w:cs="宋体"/>
                <w:sz w:val="24"/>
              </w:rPr>
              <w:t>表3 浙石化新材料事业部装置情况</w:t>
            </w:r>
          </w:p>
          <w:tbl>
            <w:tblPr>
              <w:tblStyle w:val="25"/>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1721"/>
              <w:gridCol w:w="4460"/>
              <w:gridCol w:w="1434"/>
            </w:tblGrid>
            <w:tr w14:paraId="20A7D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14:paraId="3AB43C5C">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2"/>
                      <w:lang w:bidi="ar"/>
                    </w:rPr>
                    <w:t>序号</w:t>
                  </w:r>
                </w:p>
              </w:tc>
              <w:tc>
                <w:tcPr>
                  <w:tcW w:w="1721" w:type="dxa"/>
                  <w:vAlign w:val="center"/>
                </w:tcPr>
                <w:p w14:paraId="2F7C6B37">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2"/>
                      <w:lang w:bidi="ar"/>
                    </w:rPr>
                    <w:t>运行部</w:t>
                  </w:r>
                </w:p>
              </w:tc>
              <w:tc>
                <w:tcPr>
                  <w:tcW w:w="4460" w:type="dxa"/>
                  <w:vAlign w:val="center"/>
                </w:tcPr>
                <w:p w14:paraId="5329F5FF">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2"/>
                      <w:lang w:bidi="ar"/>
                    </w:rPr>
                    <w:t>装置名称</w:t>
                  </w:r>
                </w:p>
              </w:tc>
              <w:tc>
                <w:tcPr>
                  <w:tcW w:w="1434" w:type="dxa"/>
                  <w:vAlign w:val="center"/>
                </w:tcPr>
                <w:p w14:paraId="0BCF0963">
                  <w:pPr>
                    <w:jc w:val="center"/>
                    <w:rPr>
                      <w:rFonts w:hint="eastAsia" w:ascii="宋体" w:hAnsi="宋体" w:cs="宋体"/>
                      <w:b/>
                      <w:bCs/>
                      <w:sz w:val="24"/>
                    </w:rPr>
                  </w:pPr>
                  <w:r>
                    <w:rPr>
                      <w:rFonts w:hint="eastAsia" w:ascii="微软雅黑" w:hAnsi="微软雅黑" w:eastAsia="微软雅黑" w:cs="微软雅黑"/>
                      <w:b/>
                      <w:bCs/>
                      <w:kern w:val="0"/>
                      <w:sz w:val="22"/>
                      <w:lang w:bidi="ar"/>
                    </w:rPr>
                    <w:t>备注</w:t>
                  </w:r>
                </w:p>
              </w:tc>
            </w:tr>
            <w:tr w14:paraId="70DF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14:paraId="61A1AB78">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w:t>
                  </w:r>
                </w:p>
              </w:tc>
              <w:tc>
                <w:tcPr>
                  <w:tcW w:w="1721" w:type="dxa"/>
                  <w:vMerge w:val="restart"/>
                  <w:vAlign w:val="center"/>
                </w:tcPr>
                <w:p w14:paraId="123C0D16">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聚乙烯部</w:t>
                  </w:r>
                </w:p>
              </w:tc>
              <w:tc>
                <w:tcPr>
                  <w:tcW w:w="4460" w:type="dxa"/>
                  <w:vAlign w:val="center"/>
                </w:tcPr>
                <w:p w14:paraId="24CECD73">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1#45万吨/年全密度聚乙烯装置</w:t>
                  </w:r>
                </w:p>
              </w:tc>
              <w:tc>
                <w:tcPr>
                  <w:tcW w:w="1434" w:type="dxa"/>
                </w:tcPr>
                <w:p w14:paraId="2CAC810E">
                  <w:pPr>
                    <w:spacing w:line="480" w:lineRule="exact"/>
                    <w:rPr>
                      <w:rFonts w:hint="eastAsia" w:ascii="宋体" w:hAnsi="宋体" w:cs="宋体"/>
                      <w:b/>
                      <w:bCs/>
                      <w:sz w:val="24"/>
                    </w:rPr>
                  </w:pPr>
                </w:p>
              </w:tc>
            </w:tr>
            <w:tr w14:paraId="36F77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14:paraId="54B44EB8">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2</w:t>
                  </w:r>
                </w:p>
              </w:tc>
              <w:tc>
                <w:tcPr>
                  <w:tcW w:w="1721" w:type="dxa"/>
                  <w:vMerge w:val="continue"/>
                  <w:vAlign w:val="center"/>
                </w:tcPr>
                <w:p w14:paraId="243CBFFD">
                  <w:pPr>
                    <w:jc w:val="center"/>
                    <w:rPr>
                      <w:rFonts w:hint="eastAsia" w:ascii="宋体" w:hAnsi="宋体" w:cs="宋体"/>
                      <w:b/>
                      <w:bCs/>
                      <w:sz w:val="24"/>
                    </w:rPr>
                  </w:pPr>
                </w:p>
              </w:tc>
              <w:tc>
                <w:tcPr>
                  <w:tcW w:w="4460" w:type="dxa"/>
                  <w:vAlign w:val="center"/>
                </w:tcPr>
                <w:p w14:paraId="499E09E7">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2#45万吨/年全密度聚乙烯装置</w:t>
                  </w:r>
                </w:p>
              </w:tc>
              <w:tc>
                <w:tcPr>
                  <w:tcW w:w="1434" w:type="dxa"/>
                </w:tcPr>
                <w:p w14:paraId="4EEEB736">
                  <w:pPr>
                    <w:spacing w:line="480" w:lineRule="exact"/>
                    <w:rPr>
                      <w:rFonts w:hint="eastAsia" w:ascii="宋体" w:hAnsi="宋体" w:cs="宋体"/>
                      <w:b/>
                      <w:bCs/>
                      <w:sz w:val="24"/>
                    </w:rPr>
                  </w:pPr>
                </w:p>
              </w:tc>
            </w:tr>
            <w:tr w14:paraId="6F4B8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14:paraId="4F055F49">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3</w:t>
                  </w:r>
                </w:p>
              </w:tc>
              <w:tc>
                <w:tcPr>
                  <w:tcW w:w="1721" w:type="dxa"/>
                  <w:vMerge w:val="continue"/>
                  <w:vAlign w:val="center"/>
                </w:tcPr>
                <w:p w14:paraId="1C254C63">
                  <w:pPr>
                    <w:jc w:val="center"/>
                    <w:rPr>
                      <w:rFonts w:hint="eastAsia" w:ascii="宋体" w:hAnsi="宋体" w:cs="宋体"/>
                      <w:b/>
                      <w:bCs/>
                      <w:sz w:val="24"/>
                    </w:rPr>
                  </w:pPr>
                </w:p>
              </w:tc>
              <w:tc>
                <w:tcPr>
                  <w:tcW w:w="4460" w:type="dxa"/>
                  <w:vAlign w:val="center"/>
                </w:tcPr>
                <w:p w14:paraId="5DF035C6">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1#30万吨/年高密度聚乙烯装置</w:t>
                  </w:r>
                </w:p>
              </w:tc>
              <w:tc>
                <w:tcPr>
                  <w:tcW w:w="1434" w:type="dxa"/>
                </w:tcPr>
                <w:p w14:paraId="634BD587">
                  <w:pPr>
                    <w:spacing w:line="480" w:lineRule="exact"/>
                    <w:rPr>
                      <w:rFonts w:hint="eastAsia" w:ascii="宋体" w:hAnsi="宋体" w:cs="宋体"/>
                      <w:b/>
                      <w:bCs/>
                      <w:sz w:val="24"/>
                    </w:rPr>
                  </w:pPr>
                </w:p>
              </w:tc>
            </w:tr>
            <w:tr w14:paraId="6DA3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14:paraId="403D8B03">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4</w:t>
                  </w:r>
                </w:p>
              </w:tc>
              <w:tc>
                <w:tcPr>
                  <w:tcW w:w="1721" w:type="dxa"/>
                  <w:vMerge w:val="continue"/>
                  <w:vAlign w:val="center"/>
                </w:tcPr>
                <w:p w14:paraId="140ABD8C">
                  <w:pPr>
                    <w:jc w:val="center"/>
                    <w:rPr>
                      <w:rFonts w:hint="eastAsia" w:ascii="宋体" w:hAnsi="宋体" w:cs="宋体"/>
                      <w:b/>
                      <w:bCs/>
                      <w:sz w:val="24"/>
                    </w:rPr>
                  </w:pPr>
                </w:p>
              </w:tc>
              <w:tc>
                <w:tcPr>
                  <w:tcW w:w="4460" w:type="dxa"/>
                  <w:vAlign w:val="center"/>
                </w:tcPr>
                <w:p w14:paraId="7B1653F6">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2#35万吨/年高密度聚乙烯装置</w:t>
                  </w:r>
                </w:p>
              </w:tc>
              <w:tc>
                <w:tcPr>
                  <w:tcW w:w="1434" w:type="dxa"/>
                </w:tcPr>
                <w:p w14:paraId="229FF5BC">
                  <w:pPr>
                    <w:spacing w:line="480" w:lineRule="exact"/>
                    <w:rPr>
                      <w:rFonts w:hint="eastAsia" w:ascii="宋体" w:hAnsi="宋体" w:cs="宋体"/>
                      <w:b/>
                      <w:bCs/>
                      <w:sz w:val="24"/>
                    </w:rPr>
                  </w:pPr>
                </w:p>
              </w:tc>
            </w:tr>
            <w:tr w14:paraId="5F5D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14:paraId="2152E707">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5</w:t>
                  </w:r>
                </w:p>
              </w:tc>
              <w:tc>
                <w:tcPr>
                  <w:tcW w:w="1721" w:type="dxa"/>
                  <w:vMerge w:val="restart"/>
                  <w:vAlign w:val="center"/>
                </w:tcPr>
                <w:p w14:paraId="0475C433">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高压聚乙烯部</w:t>
                  </w:r>
                </w:p>
              </w:tc>
              <w:tc>
                <w:tcPr>
                  <w:tcW w:w="4460" w:type="dxa"/>
                  <w:vAlign w:val="center"/>
                </w:tcPr>
                <w:p w14:paraId="34F48509">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1#30万吨/年LDPE-EVA装置</w:t>
                  </w:r>
                </w:p>
              </w:tc>
              <w:tc>
                <w:tcPr>
                  <w:tcW w:w="1434" w:type="dxa"/>
                </w:tcPr>
                <w:p w14:paraId="23A08011">
                  <w:pPr>
                    <w:spacing w:line="480" w:lineRule="exact"/>
                    <w:rPr>
                      <w:rFonts w:hint="eastAsia" w:ascii="宋体" w:hAnsi="宋体" w:cs="宋体"/>
                      <w:b/>
                      <w:bCs/>
                      <w:sz w:val="24"/>
                    </w:rPr>
                  </w:pPr>
                </w:p>
              </w:tc>
            </w:tr>
            <w:tr w14:paraId="0E050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14:paraId="2A6E9CC4">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6</w:t>
                  </w:r>
                </w:p>
              </w:tc>
              <w:tc>
                <w:tcPr>
                  <w:tcW w:w="1721" w:type="dxa"/>
                  <w:vMerge w:val="continue"/>
                  <w:vAlign w:val="center"/>
                </w:tcPr>
                <w:p w14:paraId="7080C532">
                  <w:pPr>
                    <w:jc w:val="center"/>
                    <w:rPr>
                      <w:rFonts w:hint="eastAsia" w:ascii="宋体" w:hAnsi="宋体" w:cs="宋体"/>
                      <w:b/>
                      <w:bCs/>
                      <w:sz w:val="24"/>
                    </w:rPr>
                  </w:pPr>
                </w:p>
              </w:tc>
              <w:tc>
                <w:tcPr>
                  <w:tcW w:w="4460" w:type="dxa"/>
                  <w:vAlign w:val="center"/>
                </w:tcPr>
                <w:p w14:paraId="1719FFA2">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2#30万吨/年LDPE-EVA装置</w:t>
                  </w:r>
                </w:p>
              </w:tc>
              <w:tc>
                <w:tcPr>
                  <w:tcW w:w="1434" w:type="dxa"/>
                </w:tcPr>
                <w:p w14:paraId="5B70B60D">
                  <w:pPr>
                    <w:spacing w:line="480" w:lineRule="exact"/>
                    <w:rPr>
                      <w:rFonts w:hint="eastAsia" w:ascii="宋体" w:hAnsi="宋体" w:cs="宋体"/>
                      <w:b/>
                      <w:bCs/>
                      <w:sz w:val="24"/>
                    </w:rPr>
                  </w:pPr>
                </w:p>
              </w:tc>
            </w:tr>
            <w:tr w14:paraId="4B9A0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14:paraId="71D797BE">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7</w:t>
                  </w:r>
                </w:p>
              </w:tc>
              <w:tc>
                <w:tcPr>
                  <w:tcW w:w="1721" w:type="dxa"/>
                  <w:vMerge w:val="continue"/>
                  <w:vAlign w:val="center"/>
                </w:tcPr>
                <w:p w14:paraId="76E55127">
                  <w:pPr>
                    <w:jc w:val="center"/>
                    <w:rPr>
                      <w:rFonts w:hint="eastAsia" w:ascii="宋体" w:hAnsi="宋体" w:cs="宋体"/>
                      <w:b/>
                      <w:bCs/>
                      <w:sz w:val="24"/>
                    </w:rPr>
                  </w:pPr>
                </w:p>
              </w:tc>
              <w:tc>
                <w:tcPr>
                  <w:tcW w:w="4460" w:type="dxa"/>
                  <w:vAlign w:val="center"/>
                </w:tcPr>
                <w:p w14:paraId="56672C31">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1#40万吨/年LDPE装置</w:t>
                  </w:r>
                </w:p>
              </w:tc>
              <w:tc>
                <w:tcPr>
                  <w:tcW w:w="1434" w:type="dxa"/>
                </w:tcPr>
                <w:p w14:paraId="4F174AB6">
                  <w:pPr>
                    <w:spacing w:line="480" w:lineRule="exact"/>
                    <w:rPr>
                      <w:rFonts w:hint="eastAsia" w:ascii="宋体" w:hAnsi="宋体" w:cs="宋体"/>
                      <w:b/>
                      <w:bCs/>
                      <w:sz w:val="24"/>
                    </w:rPr>
                  </w:pPr>
                </w:p>
              </w:tc>
            </w:tr>
            <w:tr w14:paraId="2BD2F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14:paraId="6FCDF437">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8</w:t>
                  </w:r>
                </w:p>
              </w:tc>
              <w:tc>
                <w:tcPr>
                  <w:tcW w:w="1721" w:type="dxa"/>
                  <w:vMerge w:val="continue"/>
                  <w:vAlign w:val="center"/>
                </w:tcPr>
                <w:p w14:paraId="4B1ECE7A">
                  <w:pPr>
                    <w:jc w:val="center"/>
                    <w:rPr>
                      <w:rFonts w:hint="eastAsia" w:ascii="宋体" w:hAnsi="宋体" w:cs="宋体"/>
                      <w:b/>
                      <w:bCs/>
                      <w:sz w:val="24"/>
                    </w:rPr>
                  </w:pPr>
                </w:p>
              </w:tc>
              <w:tc>
                <w:tcPr>
                  <w:tcW w:w="4460" w:type="dxa"/>
                  <w:vAlign w:val="center"/>
                </w:tcPr>
                <w:p w14:paraId="77E3F8C1">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2#40万吨/年LDPE装置</w:t>
                  </w:r>
                </w:p>
              </w:tc>
              <w:tc>
                <w:tcPr>
                  <w:tcW w:w="1434" w:type="dxa"/>
                </w:tcPr>
                <w:p w14:paraId="7FCB0D87">
                  <w:pPr>
                    <w:spacing w:line="480" w:lineRule="exact"/>
                    <w:rPr>
                      <w:rFonts w:hint="eastAsia" w:ascii="宋体" w:hAnsi="宋体" w:cs="宋体"/>
                      <w:b/>
                      <w:bCs/>
                      <w:sz w:val="24"/>
                    </w:rPr>
                  </w:pPr>
                </w:p>
              </w:tc>
            </w:tr>
            <w:tr w14:paraId="1EA2F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14:paraId="57B45DD7">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9</w:t>
                  </w:r>
                </w:p>
              </w:tc>
              <w:tc>
                <w:tcPr>
                  <w:tcW w:w="1721" w:type="dxa"/>
                  <w:vMerge w:val="continue"/>
                  <w:vAlign w:val="center"/>
                </w:tcPr>
                <w:p w14:paraId="3D80D5C6">
                  <w:pPr>
                    <w:jc w:val="center"/>
                    <w:rPr>
                      <w:rFonts w:hint="eastAsia" w:ascii="宋体" w:hAnsi="宋体" w:cs="宋体"/>
                      <w:b/>
                      <w:bCs/>
                      <w:sz w:val="24"/>
                    </w:rPr>
                  </w:pPr>
                </w:p>
              </w:tc>
              <w:tc>
                <w:tcPr>
                  <w:tcW w:w="4460" w:type="dxa"/>
                  <w:vAlign w:val="center"/>
                </w:tcPr>
                <w:p w14:paraId="1295F083">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1#10万吨/年EVA装置</w:t>
                  </w:r>
                </w:p>
              </w:tc>
              <w:tc>
                <w:tcPr>
                  <w:tcW w:w="1434" w:type="dxa"/>
                </w:tcPr>
                <w:p w14:paraId="1D38946E">
                  <w:pPr>
                    <w:spacing w:line="480" w:lineRule="exact"/>
                    <w:rPr>
                      <w:rFonts w:hint="eastAsia" w:ascii="宋体" w:hAnsi="宋体" w:cs="宋体"/>
                      <w:b/>
                      <w:bCs/>
                      <w:sz w:val="24"/>
                    </w:rPr>
                  </w:pPr>
                </w:p>
              </w:tc>
            </w:tr>
            <w:tr w14:paraId="1E2F2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14:paraId="6C845FCE">
                  <w:pPr>
                    <w:widowControl/>
                    <w:jc w:val="center"/>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10</w:t>
                  </w:r>
                </w:p>
              </w:tc>
              <w:tc>
                <w:tcPr>
                  <w:tcW w:w="1721" w:type="dxa"/>
                  <w:vMerge w:val="continue"/>
                  <w:vAlign w:val="center"/>
                </w:tcPr>
                <w:p w14:paraId="2D5C5680">
                  <w:pPr>
                    <w:jc w:val="center"/>
                    <w:rPr>
                      <w:rFonts w:hint="eastAsia" w:ascii="宋体" w:hAnsi="宋体" w:cs="宋体"/>
                      <w:b/>
                      <w:bCs/>
                      <w:sz w:val="24"/>
                    </w:rPr>
                  </w:pPr>
                </w:p>
              </w:tc>
              <w:tc>
                <w:tcPr>
                  <w:tcW w:w="4460" w:type="dxa"/>
                  <w:vAlign w:val="center"/>
                </w:tcPr>
                <w:p w14:paraId="4A6F3F4C">
                  <w:pPr>
                    <w:widowControl/>
                    <w:jc w:val="left"/>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8万吨/年高压电缆料装置</w:t>
                  </w:r>
                </w:p>
              </w:tc>
              <w:tc>
                <w:tcPr>
                  <w:tcW w:w="1434" w:type="dxa"/>
                </w:tcPr>
                <w:p w14:paraId="28DC1570">
                  <w:pPr>
                    <w:spacing w:line="480" w:lineRule="exact"/>
                    <w:rPr>
                      <w:rFonts w:hint="eastAsia" w:ascii="宋体" w:hAnsi="宋体" w:cs="宋体"/>
                      <w:b/>
                      <w:bCs/>
                      <w:sz w:val="24"/>
                    </w:rPr>
                  </w:pPr>
                </w:p>
              </w:tc>
            </w:tr>
            <w:tr w14:paraId="56844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14:paraId="10FD203E">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11</w:t>
                  </w:r>
                </w:p>
              </w:tc>
              <w:tc>
                <w:tcPr>
                  <w:tcW w:w="1721" w:type="dxa"/>
                  <w:vMerge w:val="restart"/>
                  <w:vAlign w:val="center"/>
                </w:tcPr>
                <w:p w14:paraId="59CAA80A">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聚丙烯部</w:t>
                  </w:r>
                </w:p>
              </w:tc>
              <w:tc>
                <w:tcPr>
                  <w:tcW w:w="4460" w:type="dxa"/>
                  <w:vAlign w:val="center"/>
                </w:tcPr>
                <w:p w14:paraId="4E9D6657">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1#45万吨/年聚丙烯装置</w:t>
                  </w:r>
                </w:p>
              </w:tc>
              <w:tc>
                <w:tcPr>
                  <w:tcW w:w="1434" w:type="dxa"/>
                </w:tcPr>
                <w:p w14:paraId="076C083A">
                  <w:pPr>
                    <w:spacing w:line="480" w:lineRule="exact"/>
                    <w:rPr>
                      <w:rFonts w:hint="eastAsia" w:ascii="宋体" w:hAnsi="宋体" w:cs="宋体"/>
                      <w:b/>
                      <w:bCs/>
                      <w:sz w:val="24"/>
                    </w:rPr>
                  </w:pPr>
                </w:p>
              </w:tc>
            </w:tr>
            <w:tr w14:paraId="0A686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14:paraId="2C820825">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12</w:t>
                  </w:r>
                </w:p>
              </w:tc>
              <w:tc>
                <w:tcPr>
                  <w:tcW w:w="1721" w:type="dxa"/>
                  <w:vMerge w:val="continue"/>
                  <w:vAlign w:val="center"/>
                </w:tcPr>
                <w:p w14:paraId="137F4079">
                  <w:pPr>
                    <w:jc w:val="center"/>
                    <w:rPr>
                      <w:rFonts w:hint="eastAsia" w:ascii="宋体" w:hAnsi="宋体" w:cs="宋体"/>
                      <w:b/>
                      <w:bCs/>
                      <w:sz w:val="24"/>
                    </w:rPr>
                  </w:pPr>
                </w:p>
              </w:tc>
              <w:tc>
                <w:tcPr>
                  <w:tcW w:w="4460" w:type="dxa"/>
                  <w:vAlign w:val="center"/>
                </w:tcPr>
                <w:p w14:paraId="13D90AF2">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2#45万吨/年聚丙烯装置</w:t>
                  </w:r>
                </w:p>
              </w:tc>
              <w:tc>
                <w:tcPr>
                  <w:tcW w:w="1434" w:type="dxa"/>
                </w:tcPr>
                <w:p w14:paraId="0885A71B">
                  <w:pPr>
                    <w:spacing w:line="480" w:lineRule="exact"/>
                    <w:rPr>
                      <w:rFonts w:hint="eastAsia" w:ascii="宋体" w:hAnsi="宋体" w:cs="宋体"/>
                      <w:b/>
                      <w:bCs/>
                      <w:sz w:val="24"/>
                    </w:rPr>
                  </w:pPr>
                </w:p>
              </w:tc>
            </w:tr>
            <w:tr w14:paraId="6A499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14:paraId="62EA8261">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13</w:t>
                  </w:r>
                </w:p>
              </w:tc>
              <w:tc>
                <w:tcPr>
                  <w:tcW w:w="1721" w:type="dxa"/>
                  <w:vMerge w:val="continue"/>
                  <w:vAlign w:val="center"/>
                </w:tcPr>
                <w:p w14:paraId="5998AFA9">
                  <w:pPr>
                    <w:jc w:val="center"/>
                    <w:rPr>
                      <w:rFonts w:hint="eastAsia" w:ascii="宋体" w:hAnsi="宋体" w:cs="宋体"/>
                      <w:b/>
                      <w:bCs/>
                      <w:sz w:val="24"/>
                    </w:rPr>
                  </w:pPr>
                </w:p>
              </w:tc>
              <w:tc>
                <w:tcPr>
                  <w:tcW w:w="4460" w:type="dxa"/>
                  <w:vAlign w:val="center"/>
                </w:tcPr>
                <w:p w14:paraId="5197B9DD">
                  <w:pPr>
                    <w:widowControl/>
                    <w:jc w:val="left"/>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3#45万吨/年聚丙烯装置</w:t>
                  </w:r>
                </w:p>
              </w:tc>
              <w:tc>
                <w:tcPr>
                  <w:tcW w:w="1434" w:type="dxa"/>
                </w:tcPr>
                <w:p w14:paraId="44C23A76">
                  <w:pPr>
                    <w:spacing w:line="480" w:lineRule="exact"/>
                    <w:rPr>
                      <w:rFonts w:hint="eastAsia" w:ascii="宋体" w:hAnsi="宋体" w:cs="宋体"/>
                      <w:b/>
                      <w:bCs/>
                      <w:sz w:val="24"/>
                    </w:rPr>
                  </w:pPr>
                </w:p>
              </w:tc>
            </w:tr>
            <w:tr w14:paraId="2D810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14:paraId="25703B8A">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14</w:t>
                  </w:r>
                </w:p>
              </w:tc>
              <w:tc>
                <w:tcPr>
                  <w:tcW w:w="1721" w:type="dxa"/>
                  <w:vMerge w:val="continue"/>
                  <w:vAlign w:val="center"/>
                </w:tcPr>
                <w:p w14:paraId="5DA8E151">
                  <w:pPr>
                    <w:jc w:val="center"/>
                    <w:rPr>
                      <w:rFonts w:hint="eastAsia" w:ascii="宋体" w:hAnsi="宋体" w:cs="宋体"/>
                      <w:b/>
                      <w:bCs/>
                      <w:sz w:val="24"/>
                    </w:rPr>
                  </w:pPr>
                </w:p>
              </w:tc>
              <w:tc>
                <w:tcPr>
                  <w:tcW w:w="4460" w:type="dxa"/>
                  <w:vAlign w:val="center"/>
                </w:tcPr>
                <w:p w14:paraId="32D8C581">
                  <w:pPr>
                    <w:widowControl/>
                    <w:jc w:val="left"/>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4#45万吨/年聚丙烯装置</w:t>
                  </w:r>
                </w:p>
              </w:tc>
              <w:tc>
                <w:tcPr>
                  <w:tcW w:w="1434" w:type="dxa"/>
                </w:tcPr>
                <w:p w14:paraId="411DC0FA">
                  <w:pPr>
                    <w:spacing w:line="480" w:lineRule="exact"/>
                    <w:rPr>
                      <w:rFonts w:hint="eastAsia" w:ascii="宋体" w:hAnsi="宋体" w:cs="宋体"/>
                      <w:b/>
                      <w:bCs/>
                      <w:sz w:val="24"/>
                    </w:rPr>
                  </w:pPr>
                </w:p>
              </w:tc>
            </w:tr>
            <w:tr w14:paraId="6861D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14:paraId="4AB0FD58">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15</w:t>
                  </w:r>
                </w:p>
              </w:tc>
              <w:tc>
                <w:tcPr>
                  <w:tcW w:w="1721" w:type="dxa"/>
                  <w:vMerge w:val="continue"/>
                  <w:vAlign w:val="center"/>
                </w:tcPr>
                <w:p w14:paraId="02F3ED91">
                  <w:pPr>
                    <w:jc w:val="center"/>
                    <w:rPr>
                      <w:rFonts w:hint="eastAsia" w:ascii="宋体" w:hAnsi="宋体" w:cs="宋体"/>
                      <w:b/>
                      <w:bCs/>
                      <w:sz w:val="24"/>
                    </w:rPr>
                  </w:pPr>
                </w:p>
              </w:tc>
              <w:tc>
                <w:tcPr>
                  <w:tcW w:w="4460" w:type="dxa"/>
                  <w:vAlign w:val="center"/>
                </w:tcPr>
                <w:p w14:paraId="62ED89EC">
                  <w:pPr>
                    <w:widowControl/>
                    <w:jc w:val="left"/>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1#70万吨/年CO2回收装置</w:t>
                  </w:r>
                </w:p>
              </w:tc>
              <w:tc>
                <w:tcPr>
                  <w:tcW w:w="1434" w:type="dxa"/>
                </w:tcPr>
                <w:p w14:paraId="4DD1100E">
                  <w:pPr>
                    <w:spacing w:line="480" w:lineRule="exact"/>
                    <w:rPr>
                      <w:rFonts w:hint="eastAsia" w:ascii="宋体" w:hAnsi="宋体" w:cs="宋体"/>
                      <w:b/>
                      <w:bCs/>
                      <w:sz w:val="24"/>
                    </w:rPr>
                  </w:pPr>
                </w:p>
              </w:tc>
            </w:tr>
            <w:tr w14:paraId="42878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14:paraId="0D06672A">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16</w:t>
                  </w:r>
                </w:p>
              </w:tc>
              <w:tc>
                <w:tcPr>
                  <w:tcW w:w="1721" w:type="dxa"/>
                  <w:vMerge w:val="continue"/>
                  <w:vAlign w:val="center"/>
                </w:tcPr>
                <w:p w14:paraId="49B073A0">
                  <w:pPr>
                    <w:jc w:val="center"/>
                    <w:rPr>
                      <w:rFonts w:hint="eastAsia" w:ascii="宋体" w:hAnsi="宋体" w:cs="宋体"/>
                      <w:b/>
                      <w:bCs/>
                      <w:sz w:val="24"/>
                    </w:rPr>
                  </w:pPr>
                </w:p>
              </w:tc>
              <w:tc>
                <w:tcPr>
                  <w:tcW w:w="4460" w:type="dxa"/>
                  <w:vAlign w:val="center"/>
                </w:tcPr>
                <w:p w14:paraId="115091E7">
                  <w:pPr>
                    <w:widowControl/>
                    <w:jc w:val="left"/>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1#18万吨/年PMMA装置</w:t>
                  </w:r>
                </w:p>
              </w:tc>
              <w:tc>
                <w:tcPr>
                  <w:tcW w:w="1434" w:type="dxa"/>
                </w:tcPr>
                <w:p w14:paraId="5AF9F70D">
                  <w:pPr>
                    <w:spacing w:line="480" w:lineRule="exact"/>
                    <w:rPr>
                      <w:rFonts w:hint="eastAsia" w:ascii="宋体" w:hAnsi="宋体" w:cs="宋体"/>
                      <w:b/>
                      <w:bCs/>
                      <w:sz w:val="24"/>
                    </w:rPr>
                  </w:pPr>
                </w:p>
              </w:tc>
            </w:tr>
            <w:tr w14:paraId="3576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14:paraId="645451E3">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17</w:t>
                  </w:r>
                </w:p>
              </w:tc>
              <w:tc>
                <w:tcPr>
                  <w:tcW w:w="1721" w:type="dxa"/>
                  <w:vMerge w:val="restart"/>
                  <w:vAlign w:val="center"/>
                </w:tcPr>
                <w:p w14:paraId="11D667B4">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双酚A聚醚部</w:t>
                  </w:r>
                </w:p>
              </w:tc>
              <w:tc>
                <w:tcPr>
                  <w:tcW w:w="4460" w:type="dxa"/>
                  <w:vAlign w:val="center"/>
                </w:tcPr>
                <w:p w14:paraId="69552FFE">
                  <w:pPr>
                    <w:widowControl/>
                    <w:jc w:val="left"/>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1#24万吨/年双酚A装置</w:t>
                  </w:r>
                </w:p>
              </w:tc>
              <w:tc>
                <w:tcPr>
                  <w:tcW w:w="1434" w:type="dxa"/>
                </w:tcPr>
                <w:p w14:paraId="041F07AE">
                  <w:pPr>
                    <w:spacing w:line="480" w:lineRule="exact"/>
                    <w:rPr>
                      <w:rFonts w:hint="eastAsia" w:ascii="宋体" w:hAnsi="宋体" w:cs="宋体"/>
                      <w:b/>
                      <w:bCs/>
                      <w:sz w:val="24"/>
                    </w:rPr>
                  </w:pPr>
                </w:p>
              </w:tc>
            </w:tr>
            <w:tr w14:paraId="27002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14:paraId="1973043B">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18</w:t>
                  </w:r>
                </w:p>
              </w:tc>
              <w:tc>
                <w:tcPr>
                  <w:tcW w:w="1721" w:type="dxa"/>
                  <w:vMerge w:val="continue"/>
                  <w:vAlign w:val="center"/>
                </w:tcPr>
                <w:p w14:paraId="6C7601C1">
                  <w:pPr>
                    <w:jc w:val="center"/>
                    <w:rPr>
                      <w:rFonts w:hint="eastAsia" w:ascii="宋体" w:hAnsi="宋体" w:cs="宋体"/>
                      <w:b/>
                      <w:bCs/>
                      <w:sz w:val="24"/>
                    </w:rPr>
                  </w:pPr>
                </w:p>
              </w:tc>
              <w:tc>
                <w:tcPr>
                  <w:tcW w:w="4460" w:type="dxa"/>
                  <w:vAlign w:val="center"/>
                </w:tcPr>
                <w:p w14:paraId="062E3D68">
                  <w:pPr>
                    <w:widowControl/>
                    <w:jc w:val="left"/>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2#24万吨/年双酚A装置</w:t>
                  </w:r>
                </w:p>
              </w:tc>
              <w:tc>
                <w:tcPr>
                  <w:tcW w:w="1434" w:type="dxa"/>
                </w:tcPr>
                <w:p w14:paraId="36F66EA9">
                  <w:pPr>
                    <w:spacing w:line="480" w:lineRule="exact"/>
                    <w:rPr>
                      <w:rFonts w:hint="eastAsia" w:ascii="宋体" w:hAnsi="宋体" w:cs="宋体"/>
                      <w:b/>
                      <w:bCs/>
                      <w:sz w:val="24"/>
                    </w:rPr>
                  </w:pPr>
                </w:p>
              </w:tc>
            </w:tr>
            <w:tr w14:paraId="271F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14:paraId="4BB921F1">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19</w:t>
                  </w:r>
                </w:p>
              </w:tc>
              <w:tc>
                <w:tcPr>
                  <w:tcW w:w="1721" w:type="dxa"/>
                  <w:vMerge w:val="continue"/>
                  <w:vAlign w:val="center"/>
                </w:tcPr>
                <w:p w14:paraId="1857FD29">
                  <w:pPr>
                    <w:jc w:val="center"/>
                    <w:rPr>
                      <w:rFonts w:hint="eastAsia" w:ascii="宋体" w:hAnsi="宋体" w:cs="宋体"/>
                      <w:b/>
                      <w:bCs/>
                      <w:sz w:val="24"/>
                    </w:rPr>
                  </w:pPr>
                </w:p>
              </w:tc>
              <w:tc>
                <w:tcPr>
                  <w:tcW w:w="4460" w:type="dxa"/>
                  <w:vAlign w:val="center"/>
                </w:tcPr>
                <w:p w14:paraId="0297C2DF">
                  <w:pPr>
                    <w:widowControl/>
                    <w:jc w:val="left"/>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1#38万吨/年聚醚多元醇装置</w:t>
                  </w:r>
                </w:p>
              </w:tc>
              <w:tc>
                <w:tcPr>
                  <w:tcW w:w="1434" w:type="dxa"/>
                </w:tcPr>
                <w:p w14:paraId="131BA89A">
                  <w:pPr>
                    <w:spacing w:line="480" w:lineRule="exact"/>
                    <w:rPr>
                      <w:rFonts w:hint="eastAsia" w:ascii="宋体" w:hAnsi="宋体" w:cs="宋体"/>
                      <w:b/>
                      <w:bCs/>
                      <w:sz w:val="24"/>
                    </w:rPr>
                  </w:pPr>
                </w:p>
              </w:tc>
            </w:tr>
            <w:tr w14:paraId="1BAB2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14:paraId="09799584">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20</w:t>
                  </w:r>
                </w:p>
              </w:tc>
              <w:tc>
                <w:tcPr>
                  <w:tcW w:w="1721" w:type="dxa"/>
                  <w:vMerge w:val="restart"/>
                  <w:vAlign w:val="center"/>
                </w:tcPr>
                <w:p w14:paraId="1869B1F0">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聚碳酸酯部</w:t>
                  </w:r>
                </w:p>
              </w:tc>
              <w:tc>
                <w:tcPr>
                  <w:tcW w:w="4460" w:type="dxa"/>
                  <w:vAlign w:val="center"/>
                </w:tcPr>
                <w:p w14:paraId="29DBF485">
                  <w:pPr>
                    <w:widowControl/>
                    <w:jc w:val="left"/>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1#26万吨/年聚碳酸酯装置</w:t>
                  </w:r>
                </w:p>
              </w:tc>
              <w:tc>
                <w:tcPr>
                  <w:tcW w:w="1434" w:type="dxa"/>
                </w:tcPr>
                <w:p w14:paraId="76404BDC">
                  <w:pPr>
                    <w:spacing w:line="480" w:lineRule="exact"/>
                    <w:rPr>
                      <w:rFonts w:hint="eastAsia" w:ascii="宋体" w:hAnsi="宋体" w:cs="宋体"/>
                      <w:b/>
                      <w:bCs/>
                      <w:sz w:val="24"/>
                    </w:rPr>
                  </w:pPr>
                </w:p>
              </w:tc>
            </w:tr>
            <w:tr w14:paraId="6F7A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14:paraId="0F8EB97C">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21</w:t>
                  </w:r>
                </w:p>
              </w:tc>
              <w:tc>
                <w:tcPr>
                  <w:tcW w:w="1721" w:type="dxa"/>
                  <w:vMerge w:val="continue"/>
                  <w:vAlign w:val="center"/>
                </w:tcPr>
                <w:p w14:paraId="716E70DB">
                  <w:pPr>
                    <w:jc w:val="center"/>
                    <w:rPr>
                      <w:rFonts w:hint="eastAsia" w:ascii="宋体" w:hAnsi="宋体" w:cs="宋体"/>
                      <w:b/>
                      <w:bCs/>
                      <w:sz w:val="24"/>
                    </w:rPr>
                  </w:pPr>
                </w:p>
              </w:tc>
              <w:tc>
                <w:tcPr>
                  <w:tcW w:w="4460" w:type="dxa"/>
                  <w:vAlign w:val="center"/>
                </w:tcPr>
                <w:p w14:paraId="34EC8535">
                  <w:pPr>
                    <w:widowControl/>
                    <w:jc w:val="left"/>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2#26万吨/年聚碳酸酯装置</w:t>
                  </w:r>
                </w:p>
              </w:tc>
              <w:tc>
                <w:tcPr>
                  <w:tcW w:w="1434" w:type="dxa"/>
                </w:tcPr>
                <w:p w14:paraId="70BF21A3">
                  <w:pPr>
                    <w:spacing w:line="480" w:lineRule="exact"/>
                    <w:rPr>
                      <w:rFonts w:hint="eastAsia" w:ascii="宋体" w:hAnsi="宋体" w:cs="宋体"/>
                      <w:b/>
                      <w:bCs/>
                      <w:sz w:val="24"/>
                    </w:rPr>
                  </w:pPr>
                </w:p>
              </w:tc>
            </w:tr>
            <w:tr w14:paraId="45142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14:paraId="41E1EFA0">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22</w:t>
                  </w:r>
                </w:p>
              </w:tc>
              <w:tc>
                <w:tcPr>
                  <w:tcW w:w="1721" w:type="dxa"/>
                  <w:vMerge w:val="restart"/>
                  <w:vAlign w:val="center"/>
                </w:tcPr>
                <w:p w14:paraId="13B2B727">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ABS橡胶部</w:t>
                  </w:r>
                </w:p>
              </w:tc>
              <w:tc>
                <w:tcPr>
                  <w:tcW w:w="4460" w:type="dxa"/>
                  <w:vAlign w:val="center"/>
                </w:tcPr>
                <w:p w14:paraId="4A290778">
                  <w:pPr>
                    <w:widowControl/>
                    <w:jc w:val="left"/>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1#6万吨/年溶聚丁苯橡胶装置</w:t>
                  </w:r>
                </w:p>
              </w:tc>
              <w:tc>
                <w:tcPr>
                  <w:tcW w:w="1434" w:type="dxa"/>
                </w:tcPr>
                <w:p w14:paraId="23105831">
                  <w:pPr>
                    <w:spacing w:line="480" w:lineRule="exact"/>
                    <w:rPr>
                      <w:rFonts w:hint="eastAsia" w:ascii="宋体" w:hAnsi="宋体" w:cs="宋体"/>
                      <w:b/>
                      <w:bCs/>
                      <w:sz w:val="24"/>
                    </w:rPr>
                  </w:pPr>
                </w:p>
              </w:tc>
            </w:tr>
            <w:tr w14:paraId="11871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14:paraId="3071B70E">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23</w:t>
                  </w:r>
                </w:p>
              </w:tc>
              <w:tc>
                <w:tcPr>
                  <w:tcW w:w="1721" w:type="dxa"/>
                  <w:vMerge w:val="continue"/>
                  <w:vAlign w:val="center"/>
                </w:tcPr>
                <w:p w14:paraId="15885F77">
                  <w:pPr>
                    <w:jc w:val="center"/>
                    <w:rPr>
                      <w:rFonts w:hint="eastAsia" w:ascii="宋体" w:hAnsi="宋体" w:cs="宋体"/>
                      <w:b/>
                      <w:bCs/>
                      <w:sz w:val="24"/>
                    </w:rPr>
                  </w:pPr>
                </w:p>
              </w:tc>
              <w:tc>
                <w:tcPr>
                  <w:tcW w:w="4460" w:type="dxa"/>
                  <w:vAlign w:val="center"/>
                </w:tcPr>
                <w:p w14:paraId="2BC327BB">
                  <w:pPr>
                    <w:widowControl/>
                    <w:jc w:val="left"/>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1#10万吨/年稀土顺丁橡胶装置</w:t>
                  </w:r>
                </w:p>
              </w:tc>
              <w:tc>
                <w:tcPr>
                  <w:tcW w:w="1434" w:type="dxa"/>
                </w:tcPr>
                <w:p w14:paraId="78D8000E">
                  <w:pPr>
                    <w:spacing w:line="480" w:lineRule="exact"/>
                    <w:rPr>
                      <w:rFonts w:hint="eastAsia" w:ascii="宋体" w:hAnsi="宋体" w:cs="宋体"/>
                      <w:b/>
                      <w:bCs/>
                      <w:sz w:val="24"/>
                    </w:rPr>
                  </w:pPr>
                </w:p>
              </w:tc>
            </w:tr>
            <w:tr w14:paraId="2894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14:paraId="05CE0A0C">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24</w:t>
                  </w:r>
                </w:p>
              </w:tc>
              <w:tc>
                <w:tcPr>
                  <w:tcW w:w="1721" w:type="dxa"/>
                  <w:vMerge w:val="continue"/>
                  <w:vAlign w:val="center"/>
                </w:tcPr>
                <w:p w14:paraId="4C643458">
                  <w:pPr>
                    <w:jc w:val="center"/>
                    <w:rPr>
                      <w:rFonts w:hint="eastAsia" w:ascii="宋体" w:hAnsi="宋体" w:cs="宋体"/>
                      <w:b/>
                      <w:bCs/>
                      <w:sz w:val="24"/>
                    </w:rPr>
                  </w:pPr>
                </w:p>
              </w:tc>
              <w:tc>
                <w:tcPr>
                  <w:tcW w:w="4460" w:type="dxa"/>
                  <w:vAlign w:val="center"/>
                </w:tcPr>
                <w:p w14:paraId="3B38E079">
                  <w:pPr>
                    <w:widowControl/>
                    <w:jc w:val="left"/>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1#40万吨/年ABS装置</w:t>
                  </w:r>
                </w:p>
              </w:tc>
              <w:tc>
                <w:tcPr>
                  <w:tcW w:w="1434" w:type="dxa"/>
                </w:tcPr>
                <w:p w14:paraId="100846E5">
                  <w:pPr>
                    <w:spacing w:line="480" w:lineRule="exact"/>
                    <w:rPr>
                      <w:rFonts w:hint="eastAsia" w:ascii="宋体" w:hAnsi="宋体" w:cs="宋体"/>
                      <w:b/>
                      <w:bCs/>
                      <w:sz w:val="24"/>
                    </w:rPr>
                  </w:pPr>
                </w:p>
              </w:tc>
            </w:tr>
            <w:tr w14:paraId="2498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14:paraId="62A0D48D">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25</w:t>
                  </w:r>
                </w:p>
              </w:tc>
              <w:tc>
                <w:tcPr>
                  <w:tcW w:w="1721" w:type="dxa"/>
                  <w:vMerge w:val="continue"/>
                  <w:vAlign w:val="center"/>
                </w:tcPr>
                <w:p w14:paraId="4F06FE03">
                  <w:pPr>
                    <w:jc w:val="center"/>
                    <w:rPr>
                      <w:rFonts w:hint="eastAsia" w:ascii="宋体" w:hAnsi="宋体" w:cs="宋体"/>
                      <w:b/>
                      <w:bCs/>
                      <w:sz w:val="24"/>
                    </w:rPr>
                  </w:pPr>
                </w:p>
              </w:tc>
              <w:tc>
                <w:tcPr>
                  <w:tcW w:w="4460" w:type="dxa"/>
                  <w:vAlign w:val="center"/>
                </w:tcPr>
                <w:p w14:paraId="5A4B9C4B">
                  <w:pPr>
                    <w:widowControl/>
                    <w:jc w:val="left"/>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2#120万吨/年ABS装置</w:t>
                  </w:r>
                </w:p>
              </w:tc>
              <w:tc>
                <w:tcPr>
                  <w:tcW w:w="1434" w:type="dxa"/>
                </w:tcPr>
                <w:p w14:paraId="21B7D5F8">
                  <w:pPr>
                    <w:spacing w:line="480" w:lineRule="exact"/>
                    <w:rPr>
                      <w:rFonts w:hint="eastAsia" w:ascii="宋体" w:hAnsi="宋体" w:cs="宋体"/>
                      <w:b/>
                      <w:bCs/>
                      <w:sz w:val="24"/>
                    </w:rPr>
                  </w:pPr>
                </w:p>
              </w:tc>
            </w:tr>
            <w:tr w14:paraId="53949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14:paraId="02DE3399">
                  <w:pPr>
                    <w:widowControl/>
                    <w:jc w:val="center"/>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26</w:t>
                  </w:r>
                </w:p>
              </w:tc>
              <w:tc>
                <w:tcPr>
                  <w:tcW w:w="1721" w:type="dxa"/>
                  <w:vMerge w:val="restart"/>
                  <w:vAlign w:val="center"/>
                </w:tcPr>
                <w:p w14:paraId="216E2E21">
                  <w:pPr>
                    <w:widowControl/>
                    <w:jc w:val="center"/>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公用工程部</w:t>
                  </w:r>
                </w:p>
              </w:tc>
              <w:tc>
                <w:tcPr>
                  <w:tcW w:w="4460" w:type="dxa"/>
                  <w:vAlign w:val="center"/>
                </w:tcPr>
                <w:p w14:paraId="1AEC6EA7">
                  <w:pPr>
                    <w:widowControl/>
                    <w:jc w:val="center"/>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1-9循环水场</w:t>
                  </w:r>
                </w:p>
              </w:tc>
              <w:tc>
                <w:tcPr>
                  <w:tcW w:w="1434" w:type="dxa"/>
                </w:tcPr>
                <w:p w14:paraId="7B5DABCB">
                  <w:pPr>
                    <w:spacing w:line="480" w:lineRule="exact"/>
                    <w:rPr>
                      <w:rFonts w:hint="eastAsia" w:ascii="宋体" w:hAnsi="宋体" w:cs="宋体"/>
                      <w:b/>
                      <w:bCs/>
                      <w:sz w:val="24"/>
                    </w:rPr>
                  </w:pPr>
                </w:p>
              </w:tc>
            </w:tr>
            <w:tr w14:paraId="739CC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14:paraId="06162D45">
                  <w:pPr>
                    <w:widowControl/>
                    <w:jc w:val="center"/>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27</w:t>
                  </w:r>
                </w:p>
              </w:tc>
              <w:tc>
                <w:tcPr>
                  <w:tcW w:w="1721" w:type="dxa"/>
                  <w:vMerge w:val="continue"/>
                  <w:vAlign w:val="center"/>
                </w:tcPr>
                <w:p w14:paraId="1BD36891">
                  <w:pPr>
                    <w:jc w:val="center"/>
                    <w:textAlignment w:val="center"/>
                    <w:rPr>
                      <w:rFonts w:hint="eastAsia" w:ascii="微软雅黑" w:hAnsi="微软雅黑" w:eastAsia="微软雅黑" w:cs="微软雅黑"/>
                      <w:b/>
                      <w:bCs/>
                      <w:kern w:val="0"/>
                      <w:sz w:val="20"/>
                      <w:szCs w:val="20"/>
                      <w:lang w:bidi="ar"/>
                    </w:rPr>
                  </w:pPr>
                </w:p>
              </w:tc>
              <w:tc>
                <w:tcPr>
                  <w:tcW w:w="4460" w:type="dxa"/>
                  <w:vAlign w:val="center"/>
                </w:tcPr>
                <w:p w14:paraId="185F3481">
                  <w:pPr>
                    <w:widowControl/>
                    <w:jc w:val="center"/>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4、9、10#消防水站</w:t>
                  </w:r>
                </w:p>
              </w:tc>
              <w:tc>
                <w:tcPr>
                  <w:tcW w:w="1434" w:type="dxa"/>
                </w:tcPr>
                <w:p w14:paraId="176E0AB0">
                  <w:pPr>
                    <w:spacing w:line="480" w:lineRule="exact"/>
                    <w:rPr>
                      <w:rFonts w:hint="eastAsia" w:ascii="宋体" w:hAnsi="宋体" w:cs="宋体"/>
                      <w:b/>
                      <w:bCs/>
                      <w:sz w:val="24"/>
                    </w:rPr>
                  </w:pPr>
                </w:p>
              </w:tc>
            </w:tr>
          </w:tbl>
          <w:p w14:paraId="5FEDDDE6">
            <w:pPr>
              <w:jc w:val="center"/>
              <w:rPr>
                <w:rFonts w:hint="eastAsia" w:ascii="宋体" w:hAnsi="宋体" w:eastAsia="宋体" w:cs="宋体"/>
                <w:sz w:val="24"/>
              </w:rPr>
            </w:pPr>
            <w:r>
              <w:rPr>
                <w:rFonts w:hint="eastAsia" w:ascii="宋体" w:hAnsi="宋体" w:eastAsia="宋体" w:cs="宋体"/>
                <w:sz w:val="24"/>
              </w:rPr>
              <w:t>表4 浙石化公用工程事业部装置情况</w:t>
            </w:r>
          </w:p>
          <w:tbl>
            <w:tblPr>
              <w:tblStyle w:val="25"/>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1360"/>
              <w:gridCol w:w="5260"/>
              <w:gridCol w:w="986"/>
            </w:tblGrid>
            <w:tr w14:paraId="1971A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4366B392">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2"/>
                      <w:lang w:bidi="ar"/>
                    </w:rPr>
                    <w:t>序号</w:t>
                  </w:r>
                </w:p>
              </w:tc>
              <w:tc>
                <w:tcPr>
                  <w:tcW w:w="1360" w:type="dxa"/>
                  <w:vAlign w:val="center"/>
                </w:tcPr>
                <w:p w14:paraId="5603BAE9">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2"/>
                      <w:lang w:bidi="ar"/>
                    </w:rPr>
                    <w:t>运行部</w:t>
                  </w:r>
                </w:p>
              </w:tc>
              <w:tc>
                <w:tcPr>
                  <w:tcW w:w="5260" w:type="dxa"/>
                  <w:vAlign w:val="center"/>
                </w:tcPr>
                <w:p w14:paraId="6826526F">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2"/>
                      <w:lang w:bidi="ar"/>
                    </w:rPr>
                    <w:t>装置名称</w:t>
                  </w:r>
                </w:p>
              </w:tc>
              <w:tc>
                <w:tcPr>
                  <w:tcW w:w="986" w:type="dxa"/>
                  <w:vAlign w:val="center"/>
                </w:tcPr>
                <w:p w14:paraId="21356BB4">
                  <w:pPr>
                    <w:jc w:val="center"/>
                    <w:rPr>
                      <w:rFonts w:hint="eastAsia" w:ascii="宋体" w:hAnsi="宋体" w:cs="宋体"/>
                      <w:b/>
                      <w:bCs/>
                      <w:sz w:val="24"/>
                    </w:rPr>
                  </w:pPr>
                  <w:r>
                    <w:rPr>
                      <w:rFonts w:hint="eastAsia" w:ascii="微软雅黑" w:hAnsi="微软雅黑" w:eastAsia="微软雅黑" w:cs="微软雅黑"/>
                      <w:b/>
                      <w:bCs/>
                      <w:kern w:val="0"/>
                      <w:sz w:val="22"/>
                      <w:lang w:bidi="ar"/>
                    </w:rPr>
                    <w:t>备注</w:t>
                  </w:r>
                </w:p>
              </w:tc>
            </w:tr>
            <w:tr w14:paraId="7E770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3898E113">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w:t>
                  </w:r>
                </w:p>
              </w:tc>
              <w:tc>
                <w:tcPr>
                  <w:tcW w:w="1360" w:type="dxa"/>
                  <w:vMerge w:val="restart"/>
                  <w:vAlign w:val="center"/>
                </w:tcPr>
                <w:p w14:paraId="5BFF6001">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煤焦制气</w:t>
                  </w:r>
                </w:p>
              </w:tc>
              <w:tc>
                <w:tcPr>
                  <w:tcW w:w="5260" w:type="dxa"/>
                  <w:vAlign w:val="center"/>
                </w:tcPr>
                <w:p w14:paraId="6F12F8DA">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1#68万标立/时煤焦制气装置</w:t>
                  </w:r>
                </w:p>
              </w:tc>
              <w:tc>
                <w:tcPr>
                  <w:tcW w:w="986" w:type="dxa"/>
                </w:tcPr>
                <w:p w14:paraId="45E1B204">
                  <w:pPr>
                    <w:spacing w:line="480" w:lineRule="exact"/>
                    <w:rPr>
                      <w:rFonts w:hint="eastAsia" w:ascii="宋体" w:hAnsi="宋体" w:cs="宋体"/>
                      <w:b/>
                      <w:bCs/>
                      <w:sz w:val="24"/>
                    </w:rPr>
                  </w:pPr>
                </w:p>
              </w:tc>
            </w:tr>
            <w:tr w14:paraId="7DD0B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38A62F33">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2</w:t>
                  </w:r>
                </w:p>
              </w:tc>
              <w:tc>
                <w:tcPr>
                  <w:tcW w:w="1360" w:type="dxa"/>
                  <w:vMerge w:val="continue"/>
                  <w:vAlign w:val="center"/>
                </w:tcPr>
                <w:p w14:paraId="5A6D7797">
                  <w:pPr>
                    <w:jc w:val="left"/>
                    <w:rPr>
                      <w:rFonts w:hint="eastAsia" w:ascii="宋体" w:hAnsi="宋体" w:cs="宋体"/>
                      <w:b/>
                      <w:bCs/>
                      <w:sz w:val="24"/>
                    </w:rPr>
                  </w:pPr>
                </w:p>
              </w:tc>
              <w:tc>
                <w:tcPr>
                  <w:tcW w:w="5260" w:type="dxa"/>
                  <w:vAlign w:val="center"/>
                </w:tcPr>
                <w:p w14:paraId="3491C14F">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68万标立/时炼化副产品清洁利用装置（原2#煤焦制气）</w:t>
                  </w:r>
                </w:p>
              </w:tc>
              <w:tc>
                <w:tcPr>
                  <w:tcW w:w="986" w:type="dxa"/>
                </w:tcPr>
                <w:p w14:paraId="56B1CB4A">
                  <w:pPr>
                    <w:spacing w:line="480" w:lineRule="exact"/>
                    <w:rPr>
                      <w:rFonts w:hint="eastAsia" w:ascii="宋体" w:hAnsi="宋体" w:cs="宋体"/>
                      <w:b/>
                      <w:bCs/>
                      <w:sz w:val="24"/>
                    </w:rPr>
                  </w:pPr>
                </w:p>
              </w:tc>
            </w:tr>
            <w:tr w14:paraId="71C5C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4BE36781">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3</w:t>
                  </w:r>
                </w:p>
              </w:tc>
              <w:tc>
                <w:tcPr>
                  <w:tcW w:w="1360" w:type="dxa"/>
                  <w:vMerge w:val="restart"/>
                  <w:vAlign w:val="center"/>
                </w:tcPr>
                <w:p w14:paraId="6E06A949">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碳一化工部</w:t>
                  </w:r>
                </w:p>
              </w:tc>
              <w:tc>
                <w:tcPr>
                  <w:tcW w:w="5260" w:type="dxa"/>
                  <w:vAlign w:val="center"/>
                </w:tcPr>
                <w:p w14:paraId="1099452A">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1#40万吨/年甲醇装置</w:t>
                  </w:r>
                </w:p>
              </w:tc>
              <w:tc>
                <w:tcPr>
                  <w:tcW w:w="986" w:type="dxa"/>
                </w:tcPr>
                <w:p w14:paraId="62FF289C">
                  <w:pPr>
                    <w:spacing w:line="480" w:lineRule="exact"/>
                    <w:rPr>
                      <w:rFonts w:hint="eastAsia" w:ascii="宋体" w:hAnsi="宋体" w:cs="宋体"/>
                      <w:b/>
                      <w:bCs/>
                      <w:sz w:val="24"/>
                    </w:rPr>
                  </w:pPr>
                </w:p>
              </w:tc>
            </w:tr>
            <w:tr w14:paraId="3265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4B4B072F">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4</w:t>
                  </w:r>
                </w:p>
              </w:tc>
              <w:tc>
                <w:tcPr>
                  <w:tcW w:w="1360" w:type="dxa"/>
                  <w:vMerge w:val="continue"/>
                  <w:vAlign w:val="center"/>
                </w:tcPr>
                <w:p w14:paraId="185F6DAB">
                  <w:pPr>
                    <w:jc w:val="left"/>
                    <w:rPr>
                      <w:rFonts w:hint="eastAsia" w:ascii="宋体" w:hAnsi="宋体" w:cs="宋体"/>
                      <w:b/>
                      <w:bCs/>
                      <w:sz w:val="24"/>
                    </w:rPr>
                  </w:pPr>
                </w:p>
              </w:tc>
              <w:tc>
                <w:tcPr>
                  <w:tcW w:w="5260" w:type="dxa"/>
                  <w:vAlign w:val="center"/>
                </w:tcPr>
                <w:p w14:paraId="1FFEF990">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1#22万吨/年合成氨装置</w:t>
                  </w:r>
                </w:p>
              </w:tc>
              <w:tc>
                <w:tcPr>
                  <w:tcW w:w="986" w:type="dxa"/>
                </w:tcPr>
                <w:p w14:paraId="13B8C4E2">
                  <w:pPr>
                    <w:spacing w:line="480" w:lineRule="exact"/>
                    <w:rPr>
                      <w:rFonts w:hint="eastAsia" w:ascii="宋体" w:hAnsi="宋体" w:cs="宋体"/>
                      <w:b/>
                      <w:bCs/>
                      <w:sz w:val="24"/>
                    </w:rPr>
                  </w:pPr>
                </w:p>
              </w:tc>
            </w:tr>
            <w:tr w14:paraId="2BF4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07AC95AC">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5</w:t>
                  </w:r>
                </w:p>
              </w:tc>
              <w:tc>
                <w:tcPr>
                  <w:tcW w:w="1360" w:type="dxa"/>
                  <w:vMerge w:val="continue"/>
                  <w:vAlign w:val="center"/>
                </w:tcPr>
                <w:p w14:paraId="02F69173">
                  <w:pPr>
                    <w:jc w:val="left"/>
                    <w:rPr>
                      <w:rFonts w:hint="eastAsia" w:ascii="宋体" w:hAnsi="宋体" w:cs="宋体"/>
                      <w:b/>
                      <w:bCs/>
                      <w:sz w:val="24"/>
                    </w:rPr>
                  </w:pPr>
                </w:p>
              </w:tc>
              <w:tc>
                <w:tcPr>
                  <w:tcW w:w="5260" w:type="dxa"/>
                  <w:vAlign w:val="center"/>
                </w:tcPr>
                <w:p w14:paraId="48369177">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1#20万标方/时天然气制氢装置</w:t>
                  </w:r>
                </w:p>
              </w:tc>
              <w:tc>
                <w:tcPr>
                  <w:tcW w:w="986" w:type="dxa"/>
                </w:tcPr>
                <w:p w14:paraId="70774DE8">
                  <w:pPr>
                    <w:spacing w:line="480" w:lineRule="exact"/>
                    <w:rPr>
                      <w:rFonts w:hint="eastAsia" w:ascii="宋体" w:hAnsi="宋体" w:cs="宋体"/>
                      <w:b/>
                      <w:bCs/>
                      <w:sz w:val="24"/>
                    </w:rPr>
                  </w:pPr>
                </w:p>
              </w:tc>
            </w:tr>
            <w:tr w14:paraId="43F4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67696BF7">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6</w:t>
                  </w:r>
                </w:p>
              </w:tc>
              <w:tc>
                <w:tcPr>
                  <w:tcW w:w="1360" w:type="dxa"/>
                  <w:vAlign w:val="center"/>
                </w:tcPr>
                <w:p w14:paraId="525FDE10">
                  <w:pPr>
                    <w:jc w:val="center"/>
                    <w:rPr>
                      <w:rFonts w:hint="eastAsia" w:ascii="宋体" w:hAnsi="宋体" w:cs="宋体"/>
                      <w:b/>
                      <w:bCs/>
                      <w:sz w:val="24"/>
                    </w:rPr>
                  </w:pPr>
                </w:p>
              </w:tc>
              <w:tc>
                <w:tcPr>
                  <w:tcW w:w="5260" w:type="dxa"/>
                  <w:vAlign w:val="center"/>
                </w:tcPr>
                <w:p w14:paraId="42D6E4E7">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公用工程装置</w:t>
                  </w:r>
                </w:p>
              </w:tc>
              <w:tc>
                <w:tcPr>
                  <w:tcW w:w="986" w:type="dxa"/>
                </w:tcPr>
                <w:p w14:paraId="49184AA2">
                  <w:pPr>
                    <w:spacing w:line="480" w:lineRule="exact"/>
                    <w:rPr>
                      <w:rFonts w:hint="eastAsia" w:ascii="宋体" w:hAnsi="宋体" w:cs="宋体"/>
                      <w:b/>
                      <w:bCs/>
                      <w:sz w:val="24"/>
                    </w:rPr>
                  </w:pPr>
                </w:p>
              </w:tc>
            </w:tr>
            <w:tr w14:paraId="4A52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03740DD7">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7</w:t>
                  </w:r>
                </w:p>
              </w:tc>
              <w:tc>
                <w:tcPr>
                  <w:tcW w:w="1360" w:type="dxa"/>
                  <w:vMerge w:val="restart"/>
                  <w:vAlign w:val="center"/>
                </w:tcPr>
                <w:p w14:paraId="1643935A">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动力中心</w:t>
                  </w:r>
                </w:p>
              </w:tc>
              <w:tc>
                <w:tcPr>
                  <w:tcW w:w="5260" w:type="dxa"/>
                  <w:vAlign w:val="center"/>
                </w:tcPr>
                <w:p w14:paraId="3978978C">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1#动力中心</w:t>
                  </w:r>
                </w:p>
              </w:tc>
              <w:tc>
                <w:tcPr>
                  <w:tcW w:w="986" w:type="dxa"/>
                </w:tcPr>
                <w:p w14:paraId="625AA402">
                  <w:pPr>
                    <w:spacing w:line="480" w:lineRule="exact"/>
                    <w:rPr>
                      <w:rFonts w:hint="eastAsia" w:ascii="宋体" w:hAnsi="宋体" w:cs="宋体"/>
                      <w:b/>
                      <w:bCs/>
                      <w:sz w:val="24"/>
                    </w:rPr>
                  </w:pPr>
                </w:p>
              </w:tc>
            </w:tr>
            <w:tr w14:paraId="60C98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65642079">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8</w:t>
                  </w:r>
                </w:p>
              </w:tc>
              <w:tc>
                <w:tcPr>
                  <w:tcW w:w="1360" w:type="dxa"/>
                  <w:vMerge w:val="continue"/>
                  <w:vAlign w:val="center"/>
                </w:tcPr>
                <w:p w14:paraId="4D3EA277">
                  <w:pPr>
                    <w:jc w:val="center"/>
                    <w:rPr>
                      <w:rFonts w:hint="eastAsia" w:ascii="宋体" w:hAnsi="宋体" w:cs="宋体"/>
                      <w:b/>
                      <w:bCs/>
                      <w:sz w:val="24"/>
                    </w:rPr>
                  </w:pPr>
                </w:p>
              </w:tc>
              <w:tc>
                <w:tcPr>
                  <w:tcW w:w="5260" w:type="dxa"/>
                  <w:vAlign w:val="center"/>
                </w:tcPr>
                <w:p w14:paraId="76EB8745">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2#动力中心</w:t>
                  </w:r>
                </w:p>
              </w:tc>
              <w:tc>
                <w:tcPr>
                  <w:tcW w:w="986" w:type="dxa"/>
                </w:tcPr>
                <w:p w14:paraId="44B14C51">
                  <w:pPr>
                    <w:spacing w:line="480" w:lineRule="exact"/>
                    <w:rPr>
                      <w:rFonts w:hint="eastAsia" w:ascii="宋体" w:hAnsi="宋体" w:cs="宋体"/>
                      <w:b/>
                      <w:bCs/>
                      <w:sz w:val="24"/>
                    </w:rPr>
                  </w:pPr>
                </w:p>
              </w:tc>
            </w:tr>
            <w:tr w14:paraId="3CE34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2E9133D4">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9</w:t>
                  </w:r>
                </w:p>
              </w:tc>
              <w:tc>
                <w:tcPr>
                  <w:tcW w:w="1360" w:type="dxa"/>
                  <w:vAlign w:val="center"/>
                </w:tcPr>
                <w:p w14:paraId="137E1752">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燃气动力</w:t>
                  </w:r>
                </w:p>
              </w:tc>
              <w:tc>
                <w:tcPr>
                  <w:tcW w:w="5260" w:type="dxa"/>
                  <w:vAlign w:val="center"/>
                </w:tcPr>
                <w:p w14:paraId="67516D51">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燃气动力站</w:t>
                  </w:r>
                </w:p>
              </w:tc>
              <w:tc>
                <w:tcPr>
                  <w:tcW w:w="986" w:type="dxa"/>
                </w:tcPr>
                <w:p w14:paraId="39DBB609">
                  <w:pPr>
                    <w:spacing w:line="480" w:lineRule="exact"/>
                    <w:rPr>
                      <w:rFonts w:hint="eastAsia" w:ascii="宋体" w:hAnsi="宋体" w:cs="宋体"/>
                      <w:b/>
                      <w:bCs/>
                      <w:sz w:val="24"/>
                    </w:rPr>
                  </w:pPr>
                </w:p>
              </w:tc>
            </w:tr>
            <w:tr w14:paraId="580E3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76891DE7">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10</w:t>
                  </w:r>
                </w:p>
              </w:tc>
              <w:tc>
                <w:tcPr>
                  <w:tcW w:w="1360" w:type="dxa"/>
                  <w:vMerge w:val="restart"/>
                  <w:vAlign w:val="center"/>
                </w:tcPr>
                <w:p w14:paraId="054D20E8">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空分部</w:t>
                  </w:r>
                </w:p>
              </w:tc>
              <w:tc>
                <w:tcPr>
                  <w:tcW w:w="5260" w:type="dxa"/>
                  <w:vAlign w:val="center"/>
                </w:tcPr>
                <w:p w14:paraId="7AF40CAA">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1#空分空压</w:t>
                  </w:r>
                </w:p>
              </w:tc>
              <w:tc>
                <w:tcPr>
                  <w:tcW w:w="986" w:type="dxa"/>
                </w:tcPr>
                <w:p w14:paraId="7F96D249">
                  <w:pPr>
                    <w:spacing w:line="480" w:lineRule="exact"/>
                    <w:rPr>
                      <w:rFonts w:hint="eastAsia" w:ascii="宋体" w:hAnsi="宋体" w:cs="宋体"/>
                      <w:b/>
                      <w:bCs/>
                      <w:sz w:val="24"/>
                    </w:rPr>
                  </w:pPr>
                </w:p>
              </w:tc>
            </w:tr>
            <w:tr w14:paraId="68A8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344EA432">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11</w:t>
                  </w:r>
                </w:p>
              </w:tc>
              <w:tc>
                <w:tcPr>
                  <w:tcW w:w="1360" w:type="dxa"/>
                  <w:vMerge w:val="continue"/>
                  <w:vAlign w:val="center"/>
                </w:tcPr>
                <w:p w14:paraId="47FDF31F">
                  <w:pPr>
                    <w:jc w:val="center"/>
                    <w:rPr>
                      <w:rFonts w:hint="eastAsia" w:ascii="宋体" w:hAnsi="宋体" w:cs="宋体"/>
                      <w:b/>
                      <w:bCs/>
                      <w:sz w:val="24"/>
                    </w:rPr>
                  </w:pPr>
                </w:p>
              </w:tc>
              <w:tc>
                <w:tcPr>
                  <w:tcW w:w="5260" w:type="dxa"/>
                  <w:vAlign w:val="center"/>
                </w:tcPr>
                <w:p w14:paraId="7464C7BF">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2#空分空压</w:t>
                  </w:r>
                </w:p>
              </w:tc>
              <w:tc>
                <w:tcPr>
                  <w:tcW w:w="986" w:type="dxa"/>
                </w:tcPr>
                <w:p w14:paraId="594FE245">
                  <w:pPr>
                    <w:spacing w:line="480" w:lineRule="exact"/>
                    <w:rPr>
                      <w:rFonts w:hint="eastAsia" w:ascii="宋体" w:hAnsi="宋体" w:cs="宋体"/>
                      <w:b/>
                      <w:bCs/>
                      <w:sz w:val="24"/>
                    </w:rPr>
                  </w:pPr>
                </w:p>
              </w:tc>
            </w:tr>
            <w:tr w14:paraId="29AF4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1EE64E92">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12</w:t>
                  </w:r>
                </w:p>
              </w:tc>
              <w:tc>
                <w:tcPr>
                  <w:tcW w:w="1360" w:type="dxa"/>
                  <w:vMerge w:val="restart"/>
                  <w:vAlign w:val="center"/>
                </w:tcPr>
                <w:p w14:paraId="0461020C">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供水</w:t>
                  </w:r>
                </w:p>
              </w:tc>
              <w:tc>
                <w:tcPr>
                  <w:tcW w:w="5260" w:type="dxa"/>
                  <w:vAlign w:val="center"/>
                </w:tcPr>
                <w:p w14:paraId="18983305">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北区海水淡化</w:t>
                  </w:r>
                </w:p>
              </w:tc>
              <w:tc>
                <w:tcPr>
                  <w:tcW w:w="986" w:type="dxa"/>
                </w:tcPr>
                <w:p w14:paraId="21EA042F">
                  <w:pPr>
                    <w:spacing w:line="480" w:lineRule="exact"/>
                    <w:rPr>
                      <w:rFonts w:hint="eastAsia" w:ascii="宋体" w:hAnsi="宋体" w:cs="宋体"/>
                      <w:b/>
                      <w:bCs/>
                      <w:sz w:val="24"/>
                    </w:rPr>
                  </w:pPr>
                </w:p>
              </w:tc>
            </w:tr>
            <w:tr w14:paraId="5AB3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45970A54">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13</w:t>
                  </w:r>
                </w:p>
              </w:tc>
              <w:tc>
                <w:tcPr>
                  <w:tcW w:w="1360" w:type="dxa"/>
                  <w:vMerge w:val="continue"/>
                  <w:vAlign w:val="center"/>
                </w:tcPr>
                <w:p w14:paraId="4E7411D4">
                  <w:pPr>
                    <w:jc w:val="center"/>
                    <w:rPr>
                      <w:rFonts w:hint="eastAsia" w:ascii="宋体" w:hAnsi="宋体" w:cs="宋体"/>
                      <w:b/>
                      <w:bCs/>
                      <w:sz w:val="24"/>
                    </w:rPr>
                  </w:pPr>
                </w:p>
              </w:tc>
              <w:tc>
                <w:tcPr>
                  <w:tcW w:w="5260" w:type="dxa"/>
                  <w:vAlign w:val="center"/>
                </w:tcPr>
                <w:p w14:paraId="55DCDFA2">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南区海水淡化</w:t>
                  </w:r>
                </w:p>
              </w:tc>
              <w:tc>
                <w:tcPr>
                  <w:tcW w:w="986" w:type="dxa"/>
                </w:tcPr>
                <w:p w14:paraId="157C4017">
                  <w:pPr>
                    <w:spacing w:line="480" w:lineRule="exact"/>
                    <w:rPr>
                      <w:rFonts w:hint="eastAsia" w:ascii="宋体" w:hAnsi="宋体" w:cs="宋体"/>
                      <w:b/>
                      <w:bCs/>
                      <w:sz w:val="24"/>
                    </w:rPr>
                  </w:pPr>
                </w:p>
              </w:tc>
            </w:tr>
            <w:tr w14:paraId="709FC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32F40469">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14</w:t>
                  </w:r>
                </w:p>
              </w:tc>
              <w:tc>
                <w:tcPr>
                  <w:tcW w:w="1360" w:type="dxa"/>
                  <w:vAlign w:val="center"/>
                </w:tcPr>
                <w:p w14:paraId="5659F2E8">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排水</w:t>
                  </w:r>
                </w:p>
              </w:tc>
              <w:tc>
                <w:tcPr>
                  <w:tcW w:w="5260" w:type="dxa"/>
                  <w:vAlign w:val="center"/>
                </w:tcPr>
                <w:p w14:paraId="53C8820D">
                  <w:pPr>
                    <w:widowControl/>
                    <w:jc w:val="left"/>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污水处理及中水回用</w:t>
                  </w:r>
                </w:p>
              </w:tc>
              <w:tc>
                <w:tcPr>
                  <w:tcW w:w="986" w:type="dxa"/>
                </w:tcPr>
                <w:p w14:paraId="4E320969">
                  <w:pPr>
                    <w:spacing w:line="480" w:lineRule="exact"/>
                    <w:rPr>
                      <w:rFonts w:hint="eastAsia" w:ascii="宋体" w:hAnsi="宋体" w:cs="宋体"/>
                      <w:b/>
                      <w:bCs/>
                      <w:sz w:val="24"/>
                    </w:rPr>
                  </w:pPr>
                </w:p>
              </w:tc>
            </w:tr>
            <w:tr w14:paraId="653B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3DD7BBC8">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15</w:t>
                  </w:r>
                </w:p>
              </w:tc>
              <w:tc>
                <w:tcPr>
                  <w:tcW w:w="1360" w:type="dxa"/>
                  <w:vMerge w:val="restart"/>
                  <w:vAlign w:val="center"/>
                </w:tcPr>
                <w:p w14:paraId="184BC432">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固废中心</w:t>
                  </w:r>
                </w:p>
              </w:tc>
              <w:tc>
                <w:tcPr>
                  <w:tcW w:w="5260" w:type="dxa"/>
                  <w:vAlign w:val="center"/>
                </w:tcPr>
                <w:p w14:paraId="2DB27227">
                  <w:pPr>
                    <w:widowControl/>
                    <w:jc w:val="left"/>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固废处置中心</w:t>
                  </w:r>
                </w:p>
              </w:tc>
              <w:tc>
                <w:tcPr>
                  <w:tcW w:w="986" w:type="dxa"/>
                </w:tcPr>
                <w:p w14:paraId="31D220A7">
                  <w:pPr>
                    <w:spacing w:line="480" w:lineRule="exact"/>
                    <w:rPr>
                      <w:rFonts w:hint="eastAsia" w:ascii="宋体" w:hAnsi="宋体" w:cs="宋体"/>
                      <w:b/>
                      <w:bCs/>
                      <w:sz w:val="24"/>
                    </w:rPr>
                  </w:pPr>
                </w:p>
              </w:tc>
            </w:tr>
            <w:tr w14:paraId="342C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3705A9AB">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16</w:t>
                  </w:r>
                </w:p>
              </w:tc>
              <w:tc>
                <w:tcPr>
                  <w:tcW w:w="1360" w:type="dxa"/>
                  <w:vMerge w:val="continue"/>
                  <w:vAlign w:val="center"/>
                </w:tcPr>
                <w:p w14:paraId="6F4AC435">
                  <w:pPr>
                    <w:jc w:val="center"/>
                    <w:rPr>
                      <w:rFonts w:hint="eastAsia" w:ascii="宋体" w:hAnsi="宋体" w:cs="宋体"/>
                      <w:b/>
                      <w:bCs/>
                      <w:sz w:val="24"/>
                    </w:rPr>
                  </w:pPr>
                </w:p>
              </w:tc>
              <w:tc>
                <w:tcPr>
                  <w:tcW w:w="5260" w:type="dxa"/>
                  <w:vAlign w:val="center"/>
                </w:tcPr>
                <w:p w14:paraId="22562336">
                  <w:pPr>
                    <w:widowControl/>
                    <w:jc w:val="left"/>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化工废液焚烧装置</w:t>
                  </w:r>
                </w:p>
              </w:tc>
              <w:tc>
                <w:tcPr>
                  <w:tcW w:w="986" w:type="dxa"/>
                </w:tcPr>
                <w:p w14:paraId="5D918F21">
                  <w:pPr>
                    <w:spacing w:line="480" w:lineRule="exact"/>
                    <w:rPr>
                      <w:rFonts w:hint="eastAsia" w:ascii="宋体" w:hAnsi="宋体" w:cs="宋体"/>
                      <w:b/>
                      <w:bCs/>
                      <w:sz w:val="24"/>
                    </w:rPr>
                  </w:pPr>
                </w:p>
              </w:tc>
            </w:tr>
            <w:tr w14:paraId="6751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35E362B2">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17</w:t>
                  </w:r>
                </w:p>
              </w:tc>
              <w:tc>
                <w:tcPr>
                  <w:tcW w:w="1360" w:type="dxa"/>
                  <w:vMerge w:val="continue"/>
                  <w:vAlign w:val="center"/>
                </w:tcPr>
                <w:p w14:paraId="6F4E0959">
                  <w:pPr>
                    <w:jc w:val="center"/>
                    <w:rPr>
                      <w:rFonts w:hint="eastAsia" w:ascii="宋体" w:hAnsi="宋体" w:cs="宋体"/>
                      <w:b/>
                      <w:bCs/>
                      <w:sz w:val="24"/>
                    </w:rPr>
                  </w:pPr>
                </w:p>
              </w:tc>
              <w:tc>
                <w:tcPr>
                  <w:tcW w:w="5260" w:type="dxa"/>
                  <w:vAlign w:val="center"/>
                </w:tcPr>
                <w:p w14:paraId="1FC98E80">
                  <w:pPr>
                    <w:widowControl/>
                    <w:jc w:val="left"/>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金属回收装置</w:t>
                  </w:r>
                </w:p>
              </w:tc>
              <w:tc>
                <w:tcPr>
                  <w:tcW w:w="986" w:type="dxa"/>
                </w:tcPr>
                <w:p w14:paraId="126C7F06">
                  <w:pPr>
                    <w:spacing w:line="480" w:lineRule="exact"/>
                    <w:rPr>
                      <w:rFonts w:hint="eastAsia" w:ascii="宋体" w:hAnsi="宋体" w:cs="宋体"/>
                      <w:b/>
                      <w:bCs/>
                      <w:sz w:val="24"/>
                    </w:rPr>
                  </w:pPr>
                </w:p>
              </w:tc>
            </w:tr>
            <w:tr w14:paraId="58666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44F333E3">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18</w:t>
                  </w:r>
                </w:p>
              </w:tc>
              <w:tc>
                <w:tcPr>
                  <w:tcW w:w="1360" w:type="dxa"/>
                  <w:vAlign w:val="center"/>
                </w:tcPr>
                <w:p w14:paraId="411A568B">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管廊火炬</w:t>
                  </w:r>
                </w:p>
              </w:tc>
              <w:tc>
                <w:tcPr>
                  <w:tcW w:w="5260" w:type="dxa"/>
                  <w:vAlign w:val="center"/>
                </w:tcPr>
                <w:p w14:paraId="2A76EC7D">
                  <w:pPr>
                    <w:widowControl/>
                    <w:jc w:val="left"/>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全厂火炬</w:t>
                  </w:r>
                </w:p>
              </w:tc>
              <w:tc>
                <w:tcPr>
                  <w:tcW w:w="986" w:type="dxa"/>
                </w:tcPr>
                <w:p w14:paraId="2F5B30A8">
                  <w:pPr>
                    <w:spacing w:line="480" w:lineRule="exact"/>
                    <w:rPr>
                      <w:rFonts w:hint="eastAsia" w:ascii="宋体" w:hAnsi="宋体" w:cs="宋体"/>
                      <w:b/>
                      <w:bCs/>
                      <w:sz w:val="24"/>
                    </w:rPr>
                  </w:pPr>
                </w:p>
              </w:tc>
            </w:tr>
            <w:tr w14:paraId="7E08B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6C9DA9AF">
                  <w:pPr>
                    <w:widowControl/>
                    <w:jc w:val="center"/>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19</w:t>
                  </w:r>
                </w:p>
              </w:tc>
              <w:tc>
                <w:tcPr>
                  <w:tcW w:w="1360" w:type="dxa"/>
                  <w:vAlign w:val="center"/>
                </w:tcPr>
                <w:p w14:paraId="778389A5">
                  <w:pPr>
                    <w:jc w:val="center"/>
                    <w:rPr>
                      <w:rFonts w:hint="eastAsia" w:ascii="微软雅黑" w:hAnsi="微软雅黑" w:eastAsia="微软雅黑" w:cs="微软雅黑"/>
                      <w:b/>
                      <w:bCs/>
                      <w:kern w:val="0"/>
                      <w:sz w:val="20"/>
                      <w:szCs w:val="20"/>
                      <w:lang w:bidi="ar"/>
                    </w:rPr>
                  </w:pPr>
                </w:p>
              </w:tc>
              <w:tc>
                <w:tcPr>
                  <w:tcW w:w="5260" w:type="dxa"/>
                  <w:vAlign w:val="center"/>
                </w:tcPr>
                <w:p w14:paraId="0C446E83">
                  <w:pPr>
                    <w:widowControl/>
                    <w:jc w:val="center"/>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干散货码头</w:t>
                  </w:r>
                </w:p>
              </w:tc>
              <w:tc>
                <w:tcPr>
                  <w:tcW w:w="986" w:type="dxa"/>
                </w:tcPr>
                <w:p w14:paraId="38505CE6">
                  <w:pPr>
                    <w:spacing w:line="480" w:lineRule="exact"/>
                    <w:rPr>
                      <w:rFonts w:hint="eastAsia" w:ascii="宋体" w:hAnsi="宋体" w:cs="宋体"/>
                      <w:b/>
                      <w:bCs/>
                      <w:sz w:val="24"/>
                    </w:rPr>
                  </w:pPr>
                </w:p>
              </w:tc>
            </w:tr>
          </w:tbl>
          <w:p w14:paraId="30707C33">
            <w:pPr>
              <w:jc w:val="center"/>
              <w:rPr>
                <w:rFonts w:hint="eastAsia" w:ascii="宋体" w:hAnsi="宋体" w:eastAsia="宋体" w:cs="宋体"/>
                <w:sz w:val="24"/>
              </w:rPr>
            </w:pPr>
            <w:r>
              <w:rPr>
                <w:rFonts w:hint="eastAsia" w:ascii="宋体" w:hAnsi="宋体" w:eastAsia="宋体" w:cs="宋体"/>
                <w:sz w:val="24"/>
              </w:rPr>
              <w:t>表5 浙石化储运事业部装置情况</w:t>
            </w:r>
          </w:p>
          <w:tbl>
            <w:tblPr>
              <w:tblStyle w:val="25"/>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730"/>
              <w:gridCol w:w="4890"/>
              <w:gridCol w:w="996"/>
            </w:tblGrid>
            <w:tr w14:paraId="50642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14:paraId="66598B43">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2"/>
                      <w:lang w:bidi="ar"/>
                    </w:rPr>
                    <w:t>序号</w:t>
                  </w:r>
                </w:p>
              </w:tc>
              <w:tc>
                <w:tcPr>
                  <w:tcW w:w="1730" w:type="dxa"/>
                  <w:vAlign w:val="center"/>
                </w:tcPr>
                <w:p w14:paraId="14408845">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2"/>
                      <w:lang w:bidi="ar"/>
                    </w:rPr>
                    <w:t>运行部</w:t>
                  </w:r>
                </w:p>
              </w:tc>
              <w:tc>
                <w:tcPr>
                  <w:tcW w:w="4890" w:type="dxa"/>
                  <w:vAlign w:val="center"/>
                </w:tcPr>
                <w:p w14:paraId="0AB88D5F">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2"/>
                      <w:lang w:bidi="ar"/>
                    </w:rPr>
                    <w:t>装置名称</w:t>
                  </w:r>
                </w:p>
              </w:tc>
              <w:tc>
                <w:tcPr>
                  <w:tcW w:w="996" w:type="dxa"/>
                  <w:vAlign w:val="center"/>
                </w:tcPr>
                <w:p w14:paraId="651421DE">
                  <w:pPr>
                    <w:jc w:val="center"/>
                    <w:rPr>
                      <w:rFonts w:hint="eastAsia" w:ascii="宋体" w:hAnsi="宋体" w:cs="宋体"/>
                      <w:b/>
                      <w:bCs/>
                      <w:sz w:val="24"/>
                    </w:rPr>
                  </w:pPr>
                  <w:r>
                    <w:rPr>
                      <w:rFonts w:hint="eastAsia" w:ascii="微软雅黑" w:hAnsi="微软雅黑" w:eastAsia="微软雅黑" w:cs="微软雅黑"/>
                      <w:b/>
                      <w:bCs/>
                      <w:kern w:val="0"/>
                      <w:sz w:val="22"/>
                      <w:lang w:bidi="ar"/>
                    </w:rPr>
                    <w:t>备注</w:t>
                  </w:r>
                </w:p>
              </w:tc>
            </w:tr>
            <w:tr w14:paraId="26D64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14:paraId="2E8D38E8">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w:t>
                  </w:r>
                </w:p>
              </w:tc>
              <w:tc>
                <w:tcPr>
                  <w:tcW w:w="1730" w:type="dxa"/>
                  <w:vAlign w:val="center"/>
                </w:tcPr>
                <w:p w14:paraId="7ACCED47">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包装部</w:t>
                  </w:r>
                </w:p>
              </w:tc>
              <w:tc>
                <w:tcPr>
                  <w:tcW w:w="4890" w:type="dxa"/>
                  <w:vAlign w:val="center"/>
                </w:tcPr>
                <w:p w14:paraId="22B7A432">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1#3.36万吨/年膜袋生产装置</w:t>
                  </w:r>
                </w:p>
              </w:tc>
              <w:tc>
                <w:tcPr>
                  <w:tcW w:w="996" w:type="dxa"/>
                </w:tcPr>
                <w:p w14:paraId="7A22DF1D">
                  <w:pPr>
                    <w:spacing w:line="480" w:lineRule="exact"/>
                    <w:rPr>
                      <w:rFonts w:hint="eastAsia" w:ascii="宋体" w:hAnsi="宋体" w:cs="宋体"/>
                      <w:b/>
                      <w:bCs/>
                      <w:sz w:val="24"/>
                    </w:rPr>
                  </w:pPr>
                </w:p>
              </w:tc>
            </w:tr>
            <w:tr w14:paraId="3CD27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14:paraId="05EC719E">
                  <w:pPr>
                    <w:widowControl/>
                    <w:jc w:val="center"/>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2</w:t>
                  </w:r>
                </w:p>
              </w:tc>
              <w:tc>
                <w:tcPr>
                  <w:tcW w:w="1730" w:type="dxa"/>
                  <w:vAlign w:val="center"/>
                </w:tcPr>
                <w:p w14:paraId="5ACF7C7C">
                  <w:pPr>
                    <w:widowControl/>
                    <w:jc w:val="center"/>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固体成品港储部</w:t>
                  </w:r>
                </w:p>
              </w:tc>
              <w:tc>
                <w:tcPr>
                  <w:tcW w:w="4890" w:type="dxa"/>
                  <w:vAlign w:val="center"/>
                </w:tcPr>
                <w:p w14:paraId="64E782D4">
                  <w:pPr>
                    <w:widowControl/>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多用途码头</w:t>
                  </w:r>
                </w:p>
              </w:tc>
              <w:tc>
                <w:tcPr>
                  <w:tcW w:w="996" w:type="dxa"/>
                </w:tcPr>
                <w:p w14:paraId="2092DA6E">
                  <w:pPr>
                    <w:spacing w:line="480" w:lineRule="exact"/>
                    <w:rPr>
                      <w:rFonts w:hint="eastAsia" w:ascii="宋体" w:hAnsi="宋体" w:cs="宋体"/>
                      <w:b/>
                      <w:bCs/>
                      <w:sz w:val="24"/>
                    </w:rPr>
                  </w:pPr>
                </w:p>
              </w:tc>
            </w:tr>
            <w:tr w14:paraId="5F203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14:paraId="71662F86">
                  <w:pPr>
                    <w:widowControl/>
                    <w:jc w:val="center"/>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3</w:t>
                  </w:r>
                </w:p>
              </w:tc>
              <w:tc>
                <w:tcPr>
                  <w:tcW w:w="1730" w:type="dxa"/>
                  <w:vAlign w:val="center"/>
                </w:tcPr>
                <w:p w14:paraId="783A2422">
                  <w:pPr>
                    <w:widowControl/>
                    <w:jc w:val="center"/>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液体成品港储部</w:t>
                  </w:r>
                </w:p>
              </w:tc>
              <w:tc>
                <w:tcPr>
                  <w:tcW w:w="4890" w:type="dxa"/>
                  <w:vAlign w:val="center"/>
                </w:tcPr>
                <w:p w14:paraId="69892150">
                  <w:pPr>
                    <w:widowControl/>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液体化工及油品码头</w:t>
                  </w:r>
                </w:p>
              </w:tc>
              <w:tc>
                <w:tcPr>
                  <w:tcW w:w="996" w:type="dxa"/>
                </w:tcPr>
                <w:p w14:paraId="4CCFE8BB">
                  <w:pPr>
                    <w:spacing w:line="480" w:lineRule="exact"/>
                    <w:rPr>
                      <w:rFonts w:hint="eastAsia" w:ascii="宋体" w:hAnsi="宋体" w:cs="宋体"/>
                      <w:b/>
                      <w:bCs/>
                      <w:sz w:val="24"/>
                    </w:rPr>
                  </w:pPr>
                </w:p>
              </w:tc>
            </w:tr>
            <w:tr w14:paraId="3862E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14:paraId="714375D9">
                  <w:pPr>
                    <w:widowControl/>
                    <w:jc w:val="center"/>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4</w:t>
                  </w:r>
                </w:p>
              </w:tc>
              <w:tc>
                <w:tcPr>
                  <w:tcW w:w="1730" w:type="dxa"/>
                  <w:vMerge w:val="restart"/>
                  <w:vAlign w:val="center"/>
                </w:tcPr>
                <w:p w14:paraId="440CEF7B">
                  <w:pPr>
                    <w:widowControl/>
                    <w:jc w:val="center"/>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液体成品港储部</w:t>
                  </w:r>
                </w:p>
              </w:tc>
              <w:tc>
                <w:tcPr>
                  <w:tcW w:w="4890" w:type="dxa"/>
                  <w:vAlign w:val="center"/>
                </w:tcPr>
                <w:p w14:paraId="3F4C2005">
                  <w:pPr>
                    <w:widowControl/>
                    <w:jc w:val="left"/>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原油罐区</w:t>
                  </w:r>
                </w:p>
              </w:tc>
              <w:tc>
                <w:tcPr>
                  <w:tcW w:w="996" w:type="dxa"/>
                </w:tcPr>
                <w:p w14:paraId="66752D97">
                  <w:pPr>
                    <w:spacing w:line="480" w:lineRule="exact"/>
                    <w:rPr>
                      <w:rFonts w:hint="eastAsia" w:ascii="宋体" w:hAnsi="宋体" w:cs="宋体"/>
                      <w:b/>
                      <w:bCs/>
                      <w:sz w:val="24"/>
                    </w:rPr>
                  </w:pPr>
                </w:p>
              </w:tc>
            </w:tr>
            <w:tr w14:paraId="5859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14:paraId="457F4162">
                  <w:pPr>
                    <w:widowControl/>
                    <w:jc w:val="center"/>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5</w:t>
                  </w:r>
                </w:p>
              </w:tc>
              <w:tc>
                <w:tcPr>
                  <w:tcW w:w="1730" w:type="dxa"/>
                  <w:vMerge w:val="continue"/>
                  <w:vAlign w:val="center"/>
                </w:tcPr>
                <w:p w14:paraId="3DFC2B3D">
                  <w:pPr>
                    <w:jc w:val="center"/>
                    <w:rPr>
                      <w:rFonts w:hint="eastAsia" w:ascii="微软雅黑" w:hAnsi="微软雅黑" w:eastAsia="微软雅黑" w:cs="微软雅黑"/>
                      <w:b/>
                      <w:bCs/>
                      <w:kern w:val="0"/>
                      <w:sz w:val="20"/>
                      <w:szCs w:val="20"/>
                      <w:lang w:bidi="ar"/>
                    </w:rPr>
                  </w:pPr>
                </w:p>
              </w:tc>
              <w:tc>
                <w:tcPr>
                  <w:tcW w:w="4890" w:type="dxa"/>
                  <w:vAlign w:val="center"/>
                </w:tcPr>
                <w:p w14:paraId="0E138673">
                  <w:pPr>
                    <w:widowControl/>
                    <w:jc w:val="left"/>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成品罐区</w:t>
                  </w:r>
                </w:p>
              </w:tc>
              <w:tc>
                <w:tcPr>
                  <w:tcW w:w="996" w:type="dxa"/>
                </w:tcPr>
                <w:p w14:paraId="1E19A19A">
                  <w:pPr>
                    <w:spacing w:line="480" w:lineRule="exact"/>
                    <w:rPr>
                      <w:rFonts w:hint="eastAsia" w:ascii="宋体" w:hAnsi="宋体" w:cs="宋体"/>
                      <w:b/>
                      <w:bCs/>
                      <w:sz w:val="24"/>
                    </w:rPr>
                  </w:pPr>
                </w:p>
              </w:tc>
            </w:tr>
          </w:tbl>
          <w:p w14:paraId="757CFF91">
            <w:pPr>
              <w:jc w:val="center"/>
              <w:rPr>
                <w:rFonts w:hint="eastAsia" w:ascii="宋体" w:hAnsi="宋体" w:eastAsia="宋体" w:cs="宋体"/>
                <w:sz w:val="24"/>
              </w:rPr>
            </w:pPr>
            <w:r>
              <w:rPr>
                <w:rFonts w:hint="eastAsia" w:ascii="宋体" w:hAnsi="宋体" w:eastAsia="宋体" w:cs="宋体"/>
                <w:sz w:val="24"/>
              </w:rPr>
              <w:t>表6 浙石化德荣化工装置情况</w:t>
            </w:r>
          </w:p>
          <w:tbl>
            <w:tblPr>
              <w:tblStyle w:val="25"/>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6640"/>
              <w:gridCol w:w="994"/>
            </w:tblGrid>
            <w:tr w14:paraId="2A1D9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576541A1">
                  <w:pPr>
                    <w:widowControl/>
                    <w:jc w:val="center"/>
                    <w:textAlignment w:val="center"/>
                    <w:rPr>
                      <w:rFonts w:hint="eastAsia" w:ascii="微软雅黑" w:hAnsi="微软雅黑" w:eastAsia="微软雅黑" w:cs="微软雅黑"/>
                      <w:b/>
                      <w:bCs/>
                      <w:kern w:val="0"/>
                      <w:sz w:val="22"/>
                      <w:lang w:bidi="ar"/>
                    </w:rPr>
                  </w:pPr>
                  <w:r>
                    <w:rPr>
                      <w:rFonts w:hint="eastAsia" w:ascii="微软雅黑" w:hAnsi="微软雅黑" w:eastAsia="微软雅黑" w:cs="微软雅黑"/>
                      <w:b/>
                      <w:bCs/>
                      <w:kern w:val="0"/>
                      <w:sz w:val="22"/>
                      <w:lang w:bidi="ar"/>
                    </w:rPr>
                    <w:t>序号</w:t>
                  </w:r>
                </w:p>
              </w:tc>
              <w:tc>
                <w:tcPr>
                  <w:tcW w:w="6640" w:type="dxa"/>
                </w:tcPr>
                <w:p w14:paraId="6293A350">
                  <w:pPr>
                    <w:widowControl/>
                    <w:jc w:val="center"/>
                    <w:textAlignment w:val="center"/>
                    <w:rPr>
                      <w:rFonts w:hint="eastAsia" w:ascii="微软雅黑" w:hAnsi="微软雅黑" w:eastAsia="微软雅黑" w:cs="微软雅黑"/>
                      <w:b/>
                      <w:bCs/>
                      <w:kern w:val="0"/>
                      <w:sz w:val="22"/>
                      <w:lang w:bidi="ar"/>
                    </w:rPr>
                  </w:pPr>
                  <w:r>
                    <w:rPr>
                      <w:rFonts w:hint="eastAsia" w:ascii="微软雅黑" w:hAnsi="微软雅黑" w:eastAsia="微软雅黑" w:cs="微软雅黑"/>
                      <w:b/>
                      <w:bCs/>
                      <w:kern w:val="0"/>
                      <w:sz w:val="22"/>
                      <w:lang w:bidi="ar"/>
                    </w:rPr>
                    <w:t>装置名称</w:t>
                  </w:r>
                </w:p>
              </w:tc>
              <w:tc>
                <w:tcPr>
                  <w:tcW w:w="994" w:type="dxa"/>
                </w:tcPr>
                <w:p w14:paraId="54ED2E7F">
                  <w:pPr>
                    <w:widowControl/>
                    <w:jc w:val="center"/>
                    <w:textAlignment w:val="center"/>
                    <w:rPr>
                      <w:rFonts w:hint="eastAsia" w:ascii="微软雅黑" w:hAnsi="微软雅黑" w:eastAsia="微软雅黑" w:cs="微软雅黑"/>
                      <w:b/>
                      <w:bCs/>
                      <w:kern w:val="0"/>
                      <w:sz w:val="22"/>
                      <w:lang w:bidi="ar"/>
                    </w:rPr>
                  </w:pPr>
                  <w:r>
                    <w:rPr>
                      <w:rFonts w:hint="eastAsia" w:ascii="微软雅黑" w:hAnsi="微软雅黑" w:eastAsia="微软雅黑" w:cs="微软雅黑"/>
                      <w:b/>
                      <w:bCs/>
                      <w:kern w:val="0"/>
                      <w:sz w:val="22"/>
                      <w:lang w:bidi="ar"/>
                    </w:rPr>
                    <w:t>备注</w:t>
                  </w:r>
                </w:p>
              </w:tc>
            </w:tr>
            <w:tr w14:paraId="32CD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4B36F0AF">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1</w:t>
                  </w:r>
                </w:p>
              </w:tc>
              <w:tc>
                <w:tcPr>
                  <w:tcW w:w="6640" w:type="dxa"/>
                  <w:vAlign w:val="center"/>
                </w:tcPr>
                <w:p w14:paraId="15BC4151">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50万吨/年裂解碳五分离装置</w:t>
                  </w:r>
                </w:p>
              </w:tc>
              <w:tc>
                <w:tcPr>
                  <w:tcW w:w="994" w:type="dxa"/>
                </w:tcPr>
                <w:p w14:paraId="72228ECC">
                  <w:pPr>
                    <w:spacing w:line="480" w:lineRule="exact"/>
                    <w:rPr>
                      <w:rFonts w:hint="eastAsia" w:ascii="宋体" w:hAnsi="宋体" w:cs="宋体"/>
                      <w:b/>
                      <w:bCs/>
                      <w:sz w:val="24"/>
                    </w:rPr>
                  </w:pPr>
                </w:p>
              </w:tc>
            </w:tr>
            <w:tr w14:paraId="4D150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038A9712">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2</w:t>
                  </w:r>
                </w:p>
              </w:tc>
              <w:tc>
                <w:tcPr>
                  <w:tcW w:w="6640" w:type="dxa"/>
                  <w:vAlign w:val="center"/>
                </w:tcPr>
                <w:p w14:paraId="76D24FC6">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20万吨/年碳五加氢装置</w:t>
                  </w:r>
                </w:p>
              </w:tc>
              <w:tc>
                <w:tcPr>
                  <w:tcW w:w="994" w:type="dxa"/>
                </w:tcPr>
                <w:p w14:paraId="7D4B4EA5">
                  <w:pPr>
                    <w:spacing w:line="480" w:lineRule="exact"/>
                    <w:rPr>
                      <w:rFonts w:hint="eastAsia" w:ascii="宋体" w:hAnsi="宋体" w:cs="宋体"/>
                      <w:b/>
                      <w:bCs/>
                      <w:sz w:val="24"/>
                    </w:rPr>
                  </w:pPr>
                </w:p>
              </w:tc>
            </w:tr>
            <w:tr w14:paraId="5327A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3B1C3892">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3</w:t>
                  </w:r>
                </w:p>
              </w:tc>
              <w:tc>
                <w:tcPr>
                  <w:tcW w:w="6640" w:type="dxa"/>
                  <w:vAlign w:val="center"/>
                </w:tcPr>
                <w:p w14:paraId="44B3046B">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48万吨/年碳九分离&amp;20万吨/年碳九加氢装置</w:t>
                  </w:r>
                </w:p>
              </w:tc>
              <w:tc>
                <w:tcPr>
                  <w:tcW w:w="994" w:type="dxa"/>
                </w:tcPr>
                <w:p w14:paraId="22BD4C5F">
                  <w:pPr>
                    <w:spacing w:line="480" w:lineRule="exact"/>
                    <w:rPr>
                      <w:rFonts w:hint="eastAsia" w:ascii="宋体" w:hAnsi="宋体" w:cs="宋体"/>
                      <w:b/>
                      <w:bCs/>
                      <w:sz w:val="24"/>
                    </w:rPr>
                  </w:pPr>
                </w:p>
              </w:tc>
            </w:tr>
            <w:tr w14:paraId="30E6D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3356EADD">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4</w:t>
                  </w:r>
                </w:p>
              </w:tc>
              <w:tc>
                <w:tcPr>
                  <w:tcW w:w="6640" w:type="dxa"/>
                  <w:vAlign w:val="center"/>
                </w:tcPr>
                <w:p w14:paraId="287CE12D">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7万吨/年间戊二烯树脂装置</w:t>
                  </w:r>
                </w:p>
              </w:tc>
              <w:tc>
                <w:tcPr>
                  <w:tcW w:w="994" w:type="dxa"/>
                </w:tcPr>
                <w:p w14:paraId="59D73A5C">
                  <w:pPr>
                    <w:spacing w:line="480" w:lineRule="exact"/>
                    <w:rPr>
                      <w:rFonts w:hint="eastAsia" w:ascii="宋体" w:hAnsi="宋体" w:cs="宋体"/>
                      <w:b/>
                      <w:bCs/>
                      <w:sz w:val="24"/>
                    </w:rPr>
                  </w:pPr>
                </w:p>
              </w:tc>
            </w:tr>
            <w:tr w14:paraId="03E38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2222CAB5">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5</w:t>
                  </w:r>
                </w:p>
              </w:tc>
              <w:tc>
                <w:tcPr>
                  <w:tcW w:w="6640" w:type="dxa"/>
                  <w:vAlign w:val="center"/>
                </w:tcPr>
                <w:p w14:paraId="2BC73CF3">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4万吨/年 DCPD 树脂加氢装置</w:t>
                  </w:r>
                </w:p>
              </w:tc>
              <w:tc>
                <w:tcPr>
                  <w:tcW w:w="994" w:type="dxa"/>
                </w:tcPr>
                <w:p w14:paraId="1579FCCA">
                  <w:pPr>
                    <w:spacing w:line="480" w:lineRule="exact"/>
                    <w:rPr>
                      <w:rFonts w:hint="eastAsia" w:ascii="宋体" w:hAnsi="宋体" w:cs="宋体"/>
                      <w:b/>
                      <w:bCs/>
                      <w:sz w:val="24"/>
                    </w:rPr>
                  </w:pPr>
                </w:p>
              </w:tc>
            </w:tr>
            <w:tr w14:paraId="7E877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49FCA2A3">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6</w:t>
                  </w:r>
                </w:p>
              </w:tc>
              <w:tc>
                <w:tcPr>
                  <w:tcW w:w="6640" w:type="dxa"/>
                  <w:vAlign w:val="center"/>
                </w:tcPr>
                <w:p w14:paraId="7BF827DE">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50万吨/年裂解碳五分离装置</w:t>
                  </w:r>
                </w:p>
              </w:tc>
              <w:tc>
                <w:tcPr>
                  <w:tcW w:w="994" w:type="dxa"/>
                </w:tcPr>
                <w:p w14:paraId="7A1E7BFC">
                  <w:pPr>
                    <w:spacing w:line="480" w:lineRule="exact"/>
                    <w:rPr>
                      <w:rFonts w:hint="eastAsia" w:ascii="宋体" w:hAnsi="宋体" w:cs="宋体"/>
                      <w:b/>
                      <w:bCs/>
                      <w:sz w:val="24"/>
                    </w:rPr>
                  </w:pPr>
                </w:p>
              </w:tc>
            </w:tr>
          </w:tbl>
          <w:p w14:paraId="2E863346">
            <w:pPr>
              <w:jc w:val="center"/>
              <w:rPr>
                <w:rFonts w:hint="eastAsia" w:ascii="宋体" w:hAnsi="宋体" w:eastAsia="宋体" w:cs="宋体"/>
                <w:sz w:val="24"/>
              </w:rPr>
            </w:pPr>
            <w:r>
              <w:rPr>
                <w:rFonts w:hint="eastAsia" w:ascii="宋体" w:hAnsi="宋体" w:eastAsia="宋体" w:cs="宋体"/>
                <w:sz w:val="24"/>
              </w:rPr>
              <w:t>表7 浙石化浙优科技装置情况</w:t>
            </w:r>
          </w:p>
          <w:tbl>
            <w:tblPr>
              <w:tblStyle w:val="25"/>
              <w:tblW w:w="8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6667"/>
              <w:gridCol w:w="1013"/>
            </w:tblGrid>
            <w:tr w14:paraId="5D641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6D69C58A">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2"/>
                      <w:lang w:bidi="ar"/>
                    </w:rPr>
                    <w:t>序号</w:t>
                  </w:r>
                </w:p>
              </w:tc>
              <w:tc>
                <w:tcPr>
                  <w:tcW w:w="6667" w:type="dxa"/>
                </w:tcPr>
                <w:p w14:paraId="0DCC396B">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2"/>
                      <w:lang w:bidi="ar"/>
                    </w:rPr>
                    <w:t>装置名称</w:t>
                  </w:r>
                </w:p>
              </w:tc>
              <w:tc>
                <w:tcPr>
                  <w:tcW w:w="1013" w:type="dxa"/>
                </w:tcPr>
                <w:p w14:paraId="6EC38221">
                  <w:pPr>
                    <w:widowControl/>
                    <w:jc w:val="center"/>
                    <w:textAlignment w:val="center"/>
                    <w:rPr>
                      <w:rFonts w:hint="eastAsia" w:ascii="宋体" w:hAnsi="宋体" w:cs="宋体"/>
                      <w:b/>
                      <w:bCs/>
                      <w:sz w:val="24"/>
                    </w:rPr>
                  </w:pPr>
                  <w:r>
                    <w:rPr>
                      <w:rFonts w:hint="eastAsia" w:ascii="微软雅黑" w:hAnsi="微软雅黑" w:eastAsia="微软雅黑" w:cs="微软雅黑"/>
                      <w:b/>
                      <w:bCs/>
                      <w:kern w:val="0"/>
                      <w:sz w:val="22"/>
                      <w:lang w:bidi="ar"/>
                    </w:rPr>
                    <w:t>备注</w:t>
                  </w:r>
                </w:p>
              </w:tc>
            </w:tr>
            <w:tr w14:paraId="731A6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center"/>
                </w:tcPr>
                <w:p w14:paraId="63FAE869">
                  <w:pPr>
                    <w:widowControl/>
                    <w:jc w:val="center"/>
                    <w:textAlignment w:val="center"/>
                    <w:rPr>
                      <w:rFonts w:hint="eastAsia" w:ascii="宋体" w:hAnsi="宋体" w:eastAsia="宋体" w:cs="宋体"/>
                      <w:b/>
                      <w:bCs/>
                      <w:sz w:val="24"/>
                    </w:rPr>
                  </w:pPr>
                  <w:r>
                    <w:rPr>
                      <w:rFonts w:hint="eastAsia" w:ascii="微软雅黑" w:hAnsi="微软雅黑" w:eastAsia="微软雅黑" w:cs="微软雅黑"/>
                      <w:b/>
                      <w:bCs/>
                      <w:kern w:val="0"/>
                      <w:sz w:val="20"/>
                      <w:szCs w:val="20"/>
                      <w:lang w:bidi="ar"/>
                    </w:rPr>
                    <w:t>1</w:t>
                  </w:r>
                </w:p>
              </w:tc>
              <w:tc>
                <w:tcPr>
                  <w:tcW w:w="6667" w:type="dxa"/>
                  <w:vAlign w:val="center"/>
                </w:tcPr>
                <w:p w14:paraId="2BB2E780">
                  <w:pPr>
                    <w:widowControl/>
                    <w:jc w:val="left"/>
                    <w:textAlignment w:val="center"/>
                    <w:rPr>
                      <w:rFonts w:hint="eastAsia" w:ascii="宋体" w:hAnsi="宋体" w:cs="宋体"/>
                      <w:b/>
                      <w:bCs/>
                      <w:sz w:val="24"/>
                    </w:rPr>
                  </w:pPr>
                  <w:r>
                    <w:rPr>
                      <w:rFonts w:hint="eastAsia" w:ascii="微软雅黑" w:hAnsi="微软雅黑" w:eastAsia="微软雅黑" w:cs="微软雅黑"/>
                      <w:b/>
                      <w:bCs/>
                      <w:kern w:val="0"/>
                      <w:sz w:val="20"/>
                      <w:szCs w:val="20"/>
                      <w:lang w:bidi="ar"/>
                    </w:rPr>
                    <w:t>2万吨/年加氢催化剂厂</w:t>
                  </w:r>
                </w:p>
              </w:tc>
              <w:tc>
                <w:tcPr>
                  <w:tcW w:w="1013" w:type="dxa"/>
                </w:tcPr>
                <w:p w14:paraId="0967EDCC">
                  <w:pPr>
                    <w:spacing w:line="480" w:lineRule="exact"/>
                    <w:rPr>
                      <w:rFonts w:hint="eastAsia" w:ascii="宋体" w:hAnsi="宋体" w:cs="宋体"/>
                      <w:b/>
                      <w:bCs/>
                      <w:sz w:val="24"/>
                    </w:rPr>
                  </w:pPr>
                </w:p>
              </w:tc>
            </w:tr>
          </w:tbl>
          <w:p w14:paraId="57A83B46">
            <w:pPr>
              <w:spacing w:line="480" w:lineRule="exact"/>
              <w:ind w:firstLine="480" w:firstLineChars="200"/>
              <w:jc w:val="center"/>
              <w:rPr>
                <w:rFonts w:hint="eastAsia" w:ascii="宋体" w:hAnsi="宋体" w:eastAsia="宋体" w:cs="宋体"/>
                <w:sz w:val="24"/>
              </w:rPr>
            </w:pPr>
            <w:r>
              <w:rPr>
                <w:rFonts w:hint="eastAsia" w:ascii="宋体" w:hAnsi="宋体" w:eastAsia="宋体" w:cs="宋体"/>
                <w:sz w:val="24"/>
              </w:rPr>
              <w:t xml:space="preserve">表8 </w:t>
            </w:r>
            <w:r>
              <w:rPr>
                <w:rFonts w:hint="eastAsia" w:ascii="宋体" w:hAnsi="宋体" w:cs="宋体"/>
                <w:sz w:val="24"/>
              </w:rPr>
              <w:t>新奥燃气</w:t>
            </w:r>
            <w:r>
              <w:rPr>
                <w:rFonts w:hint="eastAsia" w:ascii="宋体" w:hAnsi="宋体" w:eastAsia="宋体" w:cs="宋体"/>
                <w:sz w:val="24"/>
              </w:rPr>
              <w:t>情况</w:t>
            </w:r>
          </w:p>
          <w:tbl>
            <w:tblPr>
              <w:tblStyle w:val="25"/>
              <w:tblW w:w="8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6661"/>
              <w:gridCol w:w="1011"/>
            </w:tblGrid>
            <w:tr w14:paraId="3C36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tcPr>
                <w:p w14:paraId="6BF6C55E">
                  <w:pPr>
                    <w:widowControl/>
                    <w:jc w:val="center"/>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序号</w:t>
                  </w:r>
                </w:p>
              </w:tc>
              <w:tc>
                <w:tcPr>
                  <w:tcW w:w="6661" w:type="dxa"/>
                </w:tcPr>
                <w:p w14:paraId="74FE984A">
                  <w:pPr>
                    <w:widowControl/>
                    <w:jc w:val="center"/>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公司名称</w:t>
                  </w:r>
                </w:p>
              </w:tc>
              <w:tc>
                <w:tcPr>
                  <w:tcW w:w="1011" w:type="dxa"/>
                </w:tcPr>
                <w:p w14:paraId="66253382">
                  <w:pPr>
                    <w:widowControl/>
                    <w:jc w:val="center"/>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备注</w:t>
                  </w:r>
                </w:p>
              </w:tc>
            </w:tr>
            <w:tr w14:paraId="1E91D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tcPr>
                <w:p w14:paraId="7EB78B40">
                  <w:pPr>
                    <w:widowControl/>
                    <w:jc w:val="center"/>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1</w:t>
                  </w:r>
                </w:p>
              </w:tc>
              <w:tc>
                <w:tcPr>
                  <w:tcW w:w="6661" w:type="dxa"/>
                </w:tcPr>
                <w:p w14:paraId="6266164D">
                  <w:pPr>
                    <w:widowControl/>
                    <w:jc w:val="center"/>
                    <w:textAlignment w:val="center"/>
                    <w:rPr>
                      <w:rFonts w:hint="eastAsia" w:ascii="微软雅黑" w:hAnsi="微软雅黑" w:eastAsia="微软雅黑" w:cs="微软雅黑"/>
                      <w:b/>
                      <w:bCs/>
                      <w:kern w:val="0"/>
                      <w:sz w:val="20"/>
                      <w:szCs w:val="20"/>
                      <w:lang w:bidi="ar"/>
                    </w:rPr>
                  </w:pPr>
                  <w:r>
                    <w:rPr>
                      <w:rFonts w:hint="eastAsia" w:ascii="微软雅黑" w:hAnsi="微软雅黑" w:eastAsia="微软雅黑" w:cs="微软雅黑"/>
                      <w:b/>
                      <w:bCs/>
                      <w:kern w:val="0"/>
                      <w:sz w:val="20"/>
                      <w:szCs w:val="20"/>
                      <w:lang w:bidi="ar"/>
                    </w:rPr>
                    <w:t>新奥燃气</w:t>
                  </w:r>
                </w:p>
              </w:tc>
              <w:tc>
                <w:tcPr>
                  <w:tcW w:w="1011" w:type="dxa"/>
                </w:tcPr>
                <w:p w14:paraId="01727226">
                  <w:pPr>
                    <w:widowControl/>
                    <w:jc w:val="center"/>
                    <w:textAlignment w:val="center"/>
                    <w:rPr>
                      <w:rFonts w:hint="eastAsia" w:ascii="微软雅黑" w:hAnsi="微软雅黑" w:eastAsia="微软雅黑" w:cs="微软雅黑"/>
                      <w:b/>
                      <w:bCs/>
                      <w:kern w:val="0"/>
                      <w:sz w:val="20"/>
                      <w:szCs w:val="20"/>
                      <w:lang w:bidi="ar"/>
                    </w:rPr>
                  </w:pPr>
                </w:p>
              </w:tc>
            </w:tr>
          </w:tbl>
          <w:p w14:paraId="5D00155A">
            <w:pPr>
              <w:spacing w:line="480" w:lineRule="exact"/>
              <w:ind w:firstLine="482" w:firstLineChars="200"/>
              <w:rPr>
                <w:rFonts w:hint="eastAsia" w:ascii="宋体" w:hAnsi="宋体" w:cs="宋体"/>
                <w:b/>
                <w:bCs/>
                <w:sz w:val="24"/>
              </w:rPr>
            </w:pPr>
            <w:r>
              <w:rPr>
                <w:rFonts w:hint="eastAsia" w:ascii="宋体" w:hAnsi="宋体" w:cs="宋体"/>
                <w:b/>
                <w:bCs/>
                <w:sz w:val="24"/>
              </w:rPr>
              <w:t>三、服务内容与要求：</w:t>
            </w:r>
          </w:p>
          <w:p w14:paraId="1CC17C11">
            <w:pPr>
              <w:spacing w:line="360" w:lineRule="auto"/>
              <w:ind w:firstLine="482" w:firstLineChars="200"/>
              <w:rPr>
                <w:rFonts w:hint="eastAsia" w:ascii="宋体" w:hAnsi="宋体" w:cs="宋体"/>
                <w:b/>
                <w:bCs/>
                <w:sz w:val="24"/>
              </w:rPr>
            </w:pPr>
            <w:r>
              <w:rPr>
                <w:rFonts w:hint="eastAsia" w:ascii="宋体" w:hAnsi="宋体" w:cs="宋体"/>
                <w:b/>
                <w:bCs/>
                <w:sz w:val="24"/>
              </w:rPr>
              <w:t>1.人员及装备配备</w:t>
            </w:r>
          </w:p>
          <w:p w14:paraId="45C14A74">
            <w:pPr>
              <w:spacing w:line="360" w:lineRule="auto"/>
              <w:ind w:firstLine="480" w:firstLineChars="200"/>
              <w:rPr>
                <w:rFonts w:hint="eastAsia" w:ascii="宋体" w:hAnsi="宋体" w:cs="宋体"/>
                <w:sz w:val="24"/>
              </w:rPr>
            </w:pPr>
            <w:r>
              <w:rPr>
                <w:rFonts w:hint="eastAsia" w:ascii="宋体" w:hAnsi="宋体" w:cs="宋体"/>
                <w:sz w:val="24"/>
              </w:rPr>
              <w:t>（1）根据政府、园区的需求，成立安全监管专业技术团队，需配置专业技术人员不少于36名，中级及以上专业技术人员不少于50%，服务期间专业技术服务人员变更不得超过25%。</w:t>
            </w:r>
          </w:p>
          <w:p w14:paraId="23521969">
            <w:pPr>
              <w:spacing w:line="360" w:lineRule="auto"/>
              <w:ind w:firstLine="480" w:firstLineChars="200"/>
              <w:rPr>
                <w:rFonts w:hint="eastAsia" w:ascii="宋体" w:hAnsi="宋体" w:cs="宋体"/>
                <w:sz w:val="24"/>
              </w:rPr>
            </w:pPr>
            <w:r>
              <w:rPr>
                <w:rFonts w:hint="eastAsia" w:ascii="宋体" w:hAnsi="宋体" w:cs="宋体"/>
                <w:sz w:val="24"/>
              </w:rPr>
              <w:t>（2）项目负责人发生变更，需经甲方同意后方可更换。若单方面更换，甲方有权单方面解除合同，并有权要求乙方赔偿损失及追究乙方责任。</w:t>
            </w:r>
          </w:p>
          <w:p w14:paraId="1FA59FBF">
            <w:pPr>
              <w:spacing w:line="360" w:lineRule="auto"/>
              <w:ind w:firstLine="480" w:firstLineChars="200"/>
              <w:rPr>
                <w:rFonts w:hint="eastAsia" w:ascii="宋体" w:hAnsi="宋体" w:cs="宋体"/>
                <w:sz w:val="24"/>
              </w:rPr>
            </w:pPr>
            <w:r>
              <w:rPr>
                <w:rFonts w:hint="eastAsia" w:ascii="宋体" w:hAnsi="宋体" w:cs="宋体"/>
                <w:sz w:val="24"/>
              </w:rPr>
              <w:t>（3）违反上述两条人员管理要求，乙方将承担违约责任。</w:t>
            </w:r>
          </w:p>
          <w:p w14:paraId="2FEE2A9E">
            <w:pPr>
              <w:widowControl/>
              <w:spacing w:line="360" w:lineRule="auto"/>
              <w:ind w:firstLine="482" w:firstLineChars="200"/>
              <w:jc w:val="left"/>
              <w:rPr>
                <w:rFonts w:hint="eastAsia" w:ascii="宋体" w:hAnsi="宋体" w:cs="宋体"/>
                <w:b/>
                <w:kern w:val="0"/>
                <w:sz w:val="24"/>
                <w:lang w:bidi="ar"/>
              </w:rPr>
            </w:pPr>
            <w:r>
              <w:rPr>
                <w:rFonts w:hint="eastAsia" w:ascii="宋体" w:hAnsi="宋体" w:cs="宋体"/>
                <w:b/>
                <w:kern w:val="0"/>
                <w:sz w:val="24"/>
                <w:lang w:bidi="ar"/>
              </w:rPr>
              <w:t>2.装备配置</w:t>
            </w:r>
          </w:p>
          <w:p w14:paraId="5EE5CD22">
            <w:pPr>
              <w:spacing w:line="360" w:lineRule="auto"/>
              <w:ind w:firstLine="480" w:firstLineChars="200"/>
              <w:rPr>
                <w:rFonts w:hint="eastAsia" w:ascii="宋体" w:hAnsi="宋体" w:cs="宋体"/>
                <w:sz w:val="24"/>
              </w:rPr>
            </w:pPr>
            <w:r>
              <w:rPr>
                <w:rFonts w:hint="eastAsia" w:ascii="宋体" w:hAnsi="宋体" w:cs="宋体"/>
                <w:sz w:val="24"/>
              </w:rPr>
              <w:t>（1）自行承担服务人员办公设备、个人劳保用品、现场工作仪器或装备，以及食宿、办公场地、交通工具等；办公区域需配置特殊作业实训基地及培训设备设施。</w:t>
            </w:r>
          </w:p>
          <w:p w14:paraId="30FB741C">
            <w:pPr>
              <w:spacing w:line="360" w:lineRule="auto"/>
              <w:ind w:firstLine="480" w:firstLineChars="200"/>
              <w:rPr>
                <w:rFonts w:hint="eastAsia" w:ascii="宋体" w:hAnsi="宋体" w:eastAsia="宋体" w:cs="宋体"/>
                <w:sz w:val="24"/>
              </w:rPr>
            </w:pPr>
            <w:r>
              <w:rPr>
                <w:rFonts w:hint="eastAsia" w:ascii="宋体" w:hAnsi="宋体" w:cs="宋体"/>
                <w:sz w:val="24"/>
              </w:rPr>
              <w:t>（2）针对装置停工抢修等重大风险作业项目，应采取智能化的设备，将现场图像、声音等安全作业状态进行实时监控并录入、保存（至少3个月），确保监管服务的效率和质量。</w:t>
            </w:r>
          </w:p>
          <w:p w14:paraId="39A21915">
            <w:pPr>
              <w:widowControl/>
              <w:spacing w:line="360" w:lineRule="auto"/>
              <w:ind w:firstLine="482" w:firstLineChars="200"/>
              <w:jc w:val="left"/>
              <w:rPr>
                <w:rFonts w:hint="eastAsia" w:ascii="宋体" w:hAnsi="宋体" w:cs="宋体"/>
                <w:b/>
                <w:kern w:val="0"/>
                <w:sz w:val="24"/>
                <w:lang w:bidi="ar"/>
              </w:rPr>
            </w:pPr>
            <w:r>
              <w:rPr>
                <w:rFonts w:hint="eastAsia" w:ascii="宋体" w:hAnsi="宋体" w:cs="宋体"/>
                <w:b/>
                <w:kern w:val="0"/>
                <w:sz w:val="24"/>
                <w:lang w:bidi="ar"/>
              </w:rPr>
              <w:t>3.安全技术服务项目</w:t>
            </w:r>
          </w:p>
          <w:p w14:paraId="1AA91C57">
            <w:pPr>
              <w:widowControl/>
              <w:spacing w:line="360" w:lineRule="auto"/>
              <w:ind w:firstLine="480" w:firstLineChars="200"/>
              <w:jc w:val="left"/>
              <w:rPr>
                <w:rFonts w:hint="eastAsia" w:ascii="宋体" w:hAnsi="宋体" w:cs="宋体"/>
                <w:sz w:val="24"/>
              </w:rPr>
            </w:pPr>
            <w:r>
              <w:rPr>
                <w:rFonts w:hint="eastAsia" w:ascii="宋体" w:hAnsi="宋体" w:cs="宋体"/>
                <w:sz w:val="24"/>
              </w:rPr>
              <w:t>（1）根据每日安全风险承诺公告，结合企业实际作业情况，依托现场实时录入设备、信息化监管平台，采用线上、线下抽查的方式，对石化基地危化企业（浙石化、德荣化工、浙优科技、新奥燃气等）开展八大类特殊作业安全监管工作，要求覆盖特级动火（不含升级）、受限空间、三级以上吊装等高危特殊作业，日常巡检不少于130点位/天（节假日除外）。</w:t>
            </w:r>
          </w:p>
          <w:p w14:paraId="64B0E3AF">
            <w:pPr>
              <w:widowControl/>
              <w:spacing w:line="360" w:lineRule="auto"/>
              <w:ind w:firstLine="480" w:firstLineChars="200"/>
              <w:jc w:val="left"/>
              <w:rPr>
                <w:rFonts w:hint="eastAsia" w:ascii="宋体" w:hAnsi="宋体" w:cs="宋体"/>
                <w:sz w:val="24"/>
              </w:rPr>
            </w:pPr>
            <w:r>
              <w:rPr>
                <w:rFonts w:hint="eastAsia" w:ascii="宋体" w:hAnsi="宋体" w:cs="宋体"/>
                <w:sz w:val="24"/>
              </w:rPr>
              <w:t xml:space="preserve">（2）实行24小时驻岛工作制，夜间安排两名安全技术人员值班值守，法定节假日、特殊时段等实现领导带班制度。    </w:t>
            </w:r>
          </w:p>
          <w:p w14:paraId="711BA59C">
            <w:pPr>
              <w:widowControl/>
              <w:spacing w:line="360" w:lineRule="auto"/>
              <w:ind w:firstLine="480" w:firstLineChars="200"/>
              <w:jc w:val="left"/>
              <w:rPr>
                <w:rFonts w:hint="eastAsia" w:ascii="宋体" w:hAnsi="宋体" w:cs="宋体"/>
                <w:sz w:val="24"/>
              </w:rPr>
            </w:pPr>
            <w:r>
              <w:rPr>
                <w:rFonts w:hint="eastAsia" w:ascii="宋体" w:hAnsi="宋体" w:cs="宋体"/>
                <w:sz w:val="24"/>
              </w:rPr>
              <w:t>（3）对现场巡查发现的问题隐患提出及时、准确、合理的监管建议。按月度、季度、年度（含半年度）定期形成安全监管分析总结报告，提交政府监管部门。</w:t>
            </w:r>
          </w:p>
          <w:p w14:paraId="4CAD473C">
            <w:pPr>
              <w:widowControl/>
              <w:spacing w:line="360" w:lineRule="auto"/>
              <w:ind w:firstLine="480" w:firstLineChars="200"/>
              <w:jc w:val="left"/>
              <w:rPr>
                <w:rFonts w:hint="eastAsia" w:ascii="宋体" w:hAnsi="宋体" w:cs="宋体"/>
                <w:sz w:val="24"/>
              </w:rPr>
            </w:pPr>
            <w:r>
              <w:rPr>
                <w:rFonts w:hint="eastAsia" w:ascii="宋体" w:hAnsi="宋体" w:cs="宋体"/>
                <w:sz w:val="24"/>
              </w:rPr>
              <w:t>（4）参与管委会和上级部门组织开展的涉及安全、应急、消防、防灾减灾、防汛防台等检查、排查、整治、宣传、教育等活动，对举报信息及突发事故进行前期处置，提供专业技术支撑。</w:t>
            </w:r>
          </w:p>
          <w:p w14:paraId="2E92A27D">
            <w:pPr>
              <w:widowControl/>
              <w:spacing w:line="360" w:lineRule="auto"/>
              <w:ind w:firstLine="480" w:firstLineChars="200"/>
              <w:jc w:val="left"/>
              <w:rPr>
                <w:rFonts w:hint="eastAsia" w:ascii="宋体" w:hAnsi="宋体" w:cs="宋体"/>
                <w:sz w:val="24"/>
              </w:rPr>
            </w:pPr>
            <w:r>
              <w:rPr>
                <w:rFonts w:hint="eastAsia" w:ascii="宋体" w:hAnsi="宋体" w:cs="宋体"/>
                <w:sz w:val="24"/>
              </w:rPr>
              <w:t>（5）做好管委会交代的其他专业技术服务工作。</w:t>
            </w:r>
          </w:p>
          <w:p w14:paraId="4A705925">
            <w:pPr>
              <w:widowControl/>
              <w:spacing w:line="360" w:lineRule="auto"/>
              <w:ind w:firstLine="482" w:firstLineChars="200"/>
              <w:jc w:val="left"/>
              <w:rPr>
                <w:rFonts w:hint="eastAsia" w:ascii="宋体" w:hAnsi="宋体" w:cs="宋体"/>
                <w:b/>
                <w:kern w:val="0"/>
                <w:sz w:val="24"/>
                <w:lang w:bidi="ar"/>
              </w:rPr>
            </w:pPr>
            <w:r>
              <w:rPr>
                <w:rFonts w:hint="eastAsia" w:ascii="宋体" w:hAnsi="宋体" w:cs="宋体"/>
                <w:b/>
                <w:kern w:val="0"/>
                <w:sz w:val="24"/>
                <w:lang w:bidi="ar"/>
              </w:rPr>
              <w:t>4.提交的工作成果要求</w:t>
            </w:r>
          </w:p>
          <w:p w14:paraId="5318C212">
            <w:pPr>
              <w:spacing w:line="360" w:lineRule="auto"/>
              <w:ind w:firstLine="480" w:firstLineChars="200"/>
              <w:rPr>
                <w:rFonts w:hint="eastAsia" w:ascii="宋体" w:hAnsi="宋体" w:cs="宋体"/>
                <w:sz w:val="24"/>
              </w:rPr>
            </w:pPr>
            <w:r>
              <w:rPr>
                <w:rFonts w:hint="eastAsia" w:ascii="宋体" w:hAnsi="宋体" w:cs="宋体"/>
                <w:sz w:val="24"/>
              </w:rPr>
              <w:t>将以周报、月报、年度报告（含半年报告）以及异常报告四种形式，向管委会提交乙方安全监管工作情况，内容包括：</w:t>
            </w:r>
          </w:p>
          <w:p w14:paraId="77DA2060">
            <w:pPr>
              <w:spacing w:line="360" w:lineRule="auto"/>
              <w:ind w:firstLine="480" w:firstLineChars="200"/>
              <w:rPr>
                <w:rFonts w:hint="eastAsia" w:ascii="宋体" w:hAnsi="宋体" w:cs="宋体"/>
                <w:sz w:val="24"/>
              </w:rPr>
            </w:pPr>
            <w:r>
              <w:rPr>
                <w:rFonts w:hint="eastAsia" w:ascii="宋体" w:hAnsi="宋体" w:cs="宋体"/>
                <w:sz w:val="24"/>
              </w:rPr>
              <w:t>（1）周报内容：企业作业情况、安全技术核查情况、危险作业分类统 计、区域安全巡查情况、隐患发现及整改情况等。</w:t>
            </w:r>
          </w:p>
          <w:p w14:paraId="0618FC0A">
            <w:pPr>
              <w:spacing w:line="360" w:lineRule="auto"/>
              <w:ind w:firstLine="480" w:firstLineChars="200"/>
              <w:rPr>
                <w:rFonts w:hint="eastAsia" w:ascii="宋体" w:hAnsi="宋体" w:cs="宋体"/>
                <w:sz w:val="24"/>
              </w:rPr>
            </w:pPr>
            <w:r>
              <w:rPr>
                <w:rFonts w:hint="eastAsia" w:ascii="宋体" w:hAnsi="宋体" w:cs="宋体"/>
                <w:sz w:val="24"/>
              </w:rPr>
              <w:t>（2）月报内容：各专业组当月工作汇总数据统计分析、企业动态信息、 当月工作重点、管理建议以及下月重点工作等。</w:t>
            </w:r>
          </w:p>
          <w:p w14:paraId="0789B42C">
            <w:pPr>
              <w:spacing w:line="360" w:lineRule="auto"/>
              <w:ind w:firstLine="480" w:firstLineChars="200"/>
              <w:rPr>
                <w:rFonts w:hint="eastAsia" w:ascii="宋体" w:hAnsi="宋体" w:cs="宋体"/>
                <w:sz w:val="24"/>
              </w:rPr>
            </w:pPr>
            <w:r>
              <w:rPr>
                <w:rFonts w:hint="eastAsia" w:ascii="宋体" w:hAnsi="宋体" w:cs="宋体"/>
                <w:sz w:val="24"/>
              </w:rPr>
              <w:t>（3）年度报告内容：全方位回顾本年度投标人安全监管工作情况、统计分析总结年度工作得失及改进方案、计划下年度工作重点。</w:t>
            </w:r>
          </w:p>
          <w:p w14:paraId="48D1B9BA">
            <w:pPr>
              <w:spacing w:line="360" w:lineRule="auto"/>
              <w:ind w:firstLine="480" w:firstLineChars="200"/>
              <w:rPr>
                <w:rFonts w:hint="eastAsia" w:ascii="宋体" w:hAnsi="宋体" w:cs="宋体"/>
                <w:sz w:val="24"/>
              </w:rPr>
            </w:pPr>
            <w:r>
              <w:rPr>
                <w:rFonts w:hint="eastAsia" w:ascii="宋体" w:hAnsi="宋体" w:cs="宋体"/>
                <w:sz w:val="24"/>
              </w:rPr>
              <w:t>（4）异常报告内容：及时向管委会报告巡查发现的重大安全隐患、拒绝整改等异常情况。</w:t>
            </w:r>
          </w:p>
          <w:p w14:paraId="30CEE1D3">
            <w:pPr>
              <w:spacing w:line="360" w:lineRule="auto"/>
              <w:ind w:firstLine="480" w:firstLineChars="200"/>
              <w:rPr>
                <w:rFonts w:hint="eastAsia" w:ascii="宋体" w:hAnsi="宋体" w:cs="宋体"/>
                <w:sz w:val="24"/>
              </w:rPr>
            </w:pPr>
            <w:r>
              <w:rPr>
                <w:rFonts w:hint="eastAsia" w:ascii="宋体" w:hAnsi="宋体" w:cs="宋体"/>
                <w:sz w:val="24"/>
              </w:rPr>
              <w:t>（5）汇报形式</w:t>
            </w:r>
          </w:p>
          <w:p w14:paraId="0BBA198C">
            <w:pPr>
              <w:spacing w:line="360" w:lineRule="auto"/>
              <w:ind w:firstLine="480" w:firstLineChars="200"/>
              <w:rPr>
                <w:rFonts w:hint="eastAsia" w:ascii="宋体" w:hAnsi="宋体" w:cs="宋体"/>
                <w:sz w:val="24"/>
              </w:rPr>
            </w:pPr>
            <w:r>
              <w:rPr>
                <w:rFonts w:hint="eastAsia" w:ascii="宋体" w:hAnsi="宋体" w:cs="宋体"/>
                <w:sz w:val="24"/>
              </w:rPr>
              <w:t>建立隐患排查、上报、评估、整改、复查的闭环管理机制，月报、年度报告以及异常报告以word版本、PPT版本（含图片）形式提交相关材料。</w:t>
            </w:r>
          </w:p>
          <w:p w14:paraId="7D72C4AE">
            <w:pPr>
              <w:widowControl/>
              <w:spacing w:line="360" w:lineRule="auto"/>
              <w:ind w:firstLine="482" w:firstLineChars="200"/>
              <w:jc w:val="left"/>
              <w:rPr>
                <w:rFonts w:hint="eastAsia" w:ascii="宋体" w:hAnsi="宋体" w:cs="宋体"/>
                <w:b/>
                <w:kern w:val="0"/>
                <w:sz w:val="24"/>
                <w:lang w:bidi="ar"/>
              </w:rPr>
            </w:pPr>
            <w:r>
              <w:rPr>
                <w:rFonts w:hint="eastAsia" w:ascii="宋体" w:hAnsi="宋体" w:cs="宋体"/>
                <w:b/>
                <w:kern w:val="0"/>
                <w:sz w:val="24"/>
                <w:lang w:bidi="ar"/>
              </w:rPr>
              <w:t>5.安全要求</w:t>
            </w:r>
          </w:p>
          <w:p w14:paraId="36F04996">
            <w:pPr>
              <w:widowControl/>
              <w:spacing w:line="360" w:lineRule="auto"/>
              <w:ind w:firstLine="480" w:firstLineChars="200"/>
              <w:jc w:val="left"/>
              <w:rPr>
                <w:rFonts w:hint="eastAsia" w:ascii="宋体" w:hAnsi="宋体" w:cs="宋体"/>
                <w:bCs/>
                <w:sz w:val="24"/>
              </w:rPr>
            </w:pPr>
            <w:r>
              <w:rPr>
                <w:rFonts w:hint="eastAsia" w:ascii="宋体" w:hAnsi="宋体" w:cs="宋体"/>
                <w:bCs/>
                <w:kern w:val="0"/>
                <w:sz w:val="24"/>
                <w:lang w:bidi="ar"/>
              </w:rPr>
              <w:t>5.1</w:t>
            </w:r>
            <w:r>
              <w:rPr>
                <w:rFonts w:hint="eastAsia" w:ascii="宋体" w:hAnsi="宋体" w:cs="宋体"/>
                <w:bCs/>
                <w:sz w:val="24"/>
              </w:rPr>
              <w:t>乙方开展安全技术服务必须依法实施，不得从事任何违法行为，违法造成的不良后果由乙方自行承担；</w:t>
            </w:r>
          </w:p>
          <w:p w14:paraId="3B43DB6E">
            <w:pPr>
              <w:widowControl/>
              <w:spacing w:line="360" w:lineRule="auto"/>
              <w:ind w:firstLine="480" w:firstLineChars="200"/>
              <w:jc w:val="left"/>
              <w:rPr>
                <w:rFonts w:hint="eastAsia" w:ascii="宋体" w:hAnsi="宋体" w:cs="宋体"/>
                <w:sz w:val="24"/>
              </w:rPr>
            </w:pPr>
            <w:r>
              <w:rPr>
                <w:rFonts w:hint="eastAsia" w:ascii="宋体" w:hAnsi="宋体" w:cs="宋体"/>
                <w:bCs/>
                <w:kern w:val="0"/>
                <w:sz w:val="24"/>
                <w:lang w:bidi="ar"/>
              </w:rPr>
              <w:t>5.2</w:t>
            </w:r>
            <w:r>
              <w:rPr>
                <w:rFonts w:hint="eastAsia" w:ascii="宋体" w:hAnsi="宋体" w:cs="宋体"/>
                <w:bCs/>
                <w:sz w:val="24"/>
              </w:rPr>
              <w:t>技术成果归属甲方所有，不得提供给其他方，否则乙方将承担由此</w:t>
            </w:r>
            <w:r>
              <w:rPr>
                <w:rFonts w:hint="eastAsia" w:ascii="宋体" w:hAnsi="宋体" w:cs="宋体"/>
                <w:sz w:val="24"/>
              </w:rPr>
              <w:t>造成的法律后果。</w:t>
            </w:r>
          </w:p>
          <w:p w14:paraId="3545DFEE">
            <w:pPr>
              <w:spacing w:line="480" w:lineRule="exact"/>
              <w:ind w:firstLine="482" w:firstLineChars="200"/>
              <w:rPr>
                <w:rFonts w:hint="eastAsia" w:ascii="宋体" w:hAnsi="宋体" w:cs="宋体"/>
                <w:b/>
                <w:bCs/>
                <w:sz w:val="24"/>
              </w:rPr>
            </w:pPr>
            <w:r>
              <w:rPr>
                <w:rFonts w:hint="eastAsia" w:ascii="宋体" w:hAnsi="宋体" w:cs="宋体"/>
                <w:b/>
                <w:bCs/>
                <w:sz w:val="24"/>
              </w:rPr>
              <w:t>四、付款方式</w:t>
            </w:r>
          </w:p>
          <w:p w14:paraId="54AC868D">
            <w:pPr>
              <w:spacing w:line="480" w:lineRule="exact"/>
              <w:ind w:firstLine="482" w:firstLineChars="200"/>
              <w:rPr>
                <w:rFonts w:hint="eastAsia" w:ascii="宋体" w:hAnsi="宋体" w:cs="宋体"/>
                <w:b/>
                <w:bCs/>
                <w:sz w:val="24"/>
              </w:rPr>
            </w:pPr>
            <w:r>
              <w:rPr>
                <w:rFonts w:hint="eastAsia" w:ascii="宋体" w:hAnsi="宋体" w:cs="宋体"/>
                <w:b/>
                <w:bCs/>
                <w:sz w:val="24"/>
              </w:rPr>
              <w:t>（一）本合同总额：</w:t>
            </w:r>
            <w:r>
              <w:rPr>
                <w:rFonts w:hint="eastAsia" w:ascii="宋体" w:hAnsi="宋体" w:cs="宋体"/>
                <w:b/>
                <w:bCs/>
                <w:sz w:val="24"/>
                <w:u w:val="single"/>
              </w:rPr>
              <w:t xml:space="preserve">       </w:t>
            </w:r>
            <w:r>
              <w:rPr>
                <w:rFonts w:hint="eastAsia" w:ascii="宋体" w:hAnsi="宋体" w:cs="宋体"/>
                <w:sz w:val="24"/>
              </w:rPr>
              <w:t>元人民币。</w:t>
            </w:r>
          </w:p>
          <w:p w14:paraId="79B2A7EF">
            <w:pPr>
              <w:spacing w:line="480" w:lineRule="exact"/>
              <w:ind w:firstLine="482" w:firstLineChars="200"/>
              <w:rPr>
                <w:rFonts w:hint="eastAsia" w:ascii="宋体" w:hAnsi="宋体" w:cs="宋体"/>
                <w:b/>
                <w:bCs/>
                <w:sz w:val="24"/>
              </w:rPr>
            </w:pPr>
            <w:r>
              <w:rPr>
                <w:rFonts w:hint="eastAsia" w:ascii="宋体" w:hAnsi="宋体" w:cs="宋体"/>
                <w:b/>
                <w:bCs/>
                <w:sz w:val="24"/>
              </w:rPr>
              <w:t>（二）支付方式：</w:t>
            </w:r>
          </w:p>
          <w:p w14:paraId="55E17E6C">
            <w:pPr>
              <w:widowControl/>
              <w:spacing w:line="360" w:lineRule="auto"/>
              <w:ind w:firstLine="480" w:firstLineChars="200"/>
              <w:jc w:val="left"/>
              <w:rPr>
                <w:rFonts w:hint="eastAsia" w:ascii="宋体" w:hAnsi="宋体" w:cs="宋体"/>
                <w:sz w:val="24"/>
              </w:rPr>
            </w:pPr>
            <w:r>
              <w:rPr>
                <w:rFonts w:hint="eastAsia" w:ascii="宋体" w:hAnsi="宋体" w:cs="宋体"/>
                <w:sz w:val="24"/>
              </w:rPr>
              <w:t>1.合同签订并生效后的30个工作日内，甲方支付乙方合同</w:t>
            </w:r>
            <w:r>
              <w:rPr>
                <w:rFonts w:ascii="宋体" w:hAnsi="宋体" w:cs="宋体"/>
                <w:sz w:val="24"/>
              </w:rPr>
              <w:t>总额</w:t>
            </w:r>
            <w:r>
              <w:rPr>
                <w:rFonts w:hint="eastAsia" w:ascii="宋体" w:hAnsi="宋体" w:cs="宋体"/>
                <w:sz w:val="24"/>
              </w:rPr>
              <w:t>的</w:t>
            </w:r>
            <w:r>
              <w:rPr>
                <w:rFonts w:ascii="宋体" w:hAnsi="宋体" w:cs="宋体"/>
                <w:sz w:val="24"/>
              </w:rPr>
              <w:t>20</w:t>
            </w:r>
            <w:r>
              <w:rPr>
                <w:rFonts w:hint="eastAsia" w:ascii="宋体" w:hAnsi="宋体" w:cs="宋体"/>
                <w:sz w:val="24"/>
              </w:rPr>
              <w:t>% 作为预付款；</w:t>
            </w:r>
          </w:p>
          <w:p w14:paraId="46BBE627">
            <w:pPr>
              <w:widowControl/>
              <w:spacing w:line="360" w:lineRule="auto"/>
              <w:ind w:firstLine="480" w:firstLineChars="200"/>
              <w:jc w:val="left"/>
              <w:rPr>
                <w:rFonts w:hint="eastAsia" w:ascii="宋体" w:hAnsi="宋体" w:cs="宋体"/>
                <w:sz w:val="24"/>
              </w:rPr>
            </w:pPr>
            <w:r>
              <w:rPr>
                <w:rFonts w:hint="eastAsia" w:ascii="宋体" w:hAnsi="宋体" w:cs="宋体"/>
                <w:sz w:val="24"/>
              </w:rPr>
              <w:t>2.履行合同每满一个季度，乙方在提交服务成果资料，经甲方审核评定合格后的30个工作日内，甲方支付乙方合同总额的15% 作为进度款。</w:t>
            </w:r>
          </w:p>
          <w:p w14:paraId="317935BE">
            <w:pPr>
              <w:widowControl/>
              <w:spacing w:line="360" w:lineRule="auto"/>
              <w:ind w:firstLine="480" w:firstLineChars="200"/>
              <w:jc w:val="left"/>
              <w:rPr>
                <w:rFonts w:hint="eastAsia" w:ascii="宋体" w:hAnsi="宋体" w:cs="宋体"/>
                <w:sz w:val="24"/>
              </w:rPr>
            </w:pPr>
            <w:r>
              <w:rPr>
                <w:rFonts w:hint="eastAsia" w:ascii="宋体" w:hAnsi="宋体" w:cs="宋体"/>
                <w:sz w:val="24"/>
              </w:rPr>
              <w:t>3.履行合同满一年，乙方在提交服务成果资料，经甲方审核评定合格后的30个工作日内，甲方支付乙方合同总额剩余的20% 作为尾款。</w:t>
            </w:r>
          </w:p>
          <w:p w14:paraId="120F901F">
            <w:pPr>
              <w:widowControl/>
              <w:spacing w:line="360" w:lineRule="auto"/>
              <w:ind w:firstLine="480" w:firstLineChars="200"/>
              <w:jc w:val="left"/>
              <w:rPr>
                <w:rFonts w:hint="eastAsia" w:ascii="宋体" w:hAnsi="宋体" w:cs="宋体"/>
                <w:sz w:val="24"/>
              </w:rPr>
            </w:pPr>
            <w:r>
              <w:rPr>
                <w:rFonts w:hint="eastAsia" w:ascii="宋体" w:hAnsi="宋体" w:cs="宋体"/>
                <w:sz w:val="24"/>
              </w:rPr>
              <w:t>4.若乙方单方面原因未能履行完成合同，获得甲方同意认可后，可根据实际情况支付相关费用。</w:t>
            </w:r>
          </w:p>
          <w:p w14:paraId="7A189D6C">
            <w:pPr>
              <w:pStyle w:val="66"/>
            </w:pPr>
            <w:r>
              <w:rPr>
                <w:rFonts w:hint="eastAsia" w:ascii="宋体" w:hAnsi="宋体" w:cs="宋体"/>
                <w:sz w:val="24"/>
              </w:rPr>
              <w:t xml:space="preserve">    5.甲方支付款项前，乙方需提供相应增值税发票，否则甲方逾期付款不承担违约责任。</w:t>
            </w:r>
          </w:p>
          <w:p w14:paraId="1D5C1FDD">
            <w:pPr>
              <w:spacing w:line="480" w:lineRule="exact"/>
              <w:ind w:firstLine="482" w:firstLineChars="200"/>
              <w:rPr>
                <w:rFonts w:hint="eastAsia" w:ascii="宋体" w:hAnsi="宋体" w:cs="宋体"/>
                <w:b/>
                <w:bCs/>
                <w:sz w:val="24"/>
              </w:rPr>
            </w:pPr>
            <w:r>
              <w:rPr>
                <w:rFonts w:hint="eastAsia" w:ascii="宋体" w:hAnsi="宋体" w:cs="宋体"/>
                <w:b/>
                <w:bCs/>
                <w:sz w:val="24"/>
              </w:rPr>
              <w:t>五、违约责任：</w:t>
            </w:r>
          </w:p>
          <w:p w14:paraId="723F1CDA">
            <w:pPr>
              <w:spacing w:line="480" w:lineRule="exact"/>
              <w:ind w:firstLine="480" w:firstLineChars="200"/>
              <w:rPr>
                <w:rFonts w:hint="eastAsia" w:ascii="宋体" w:hAnsi="宋体" w:cs="宋体"/>
                <w:sz w:val="24"/>
              </w:rPr>
            </w:pPr>
            <w:r>
              <w:rPr>
                <w:rFonts w:hint="eastAsia" w:ascii="宋体" w:hAnsi="宋体" w:cs="宋体"/>
                <w:sz w:val="24"/>
              </w:rPr>
              <w:t>违反本合同约定，违约方应当承担违约责任。</w:t>
            </w:r>
          </w:p>
          <w:p w14:paraId="7A42C08B">
            <w:pPr>
              <w:spacing w:line="480" w:lineRule="exact"/>
              <w:ind w:firstLine="560"/>
              <w:rPr>
                <w:rFonts w:hint="eastAsia" w:ascii="宋体" w:hAnsi="宋体" w:cs="宋体"/>
                <w:sz w:val="24"/>
              </w:rPr>
            </w:pPr>
            <w:r>
              <w:rPr>
                <w:rFonts w:hint="eastAsia" w:ascii="宋体" w:hAnsi="宋体" w:cs="宋体"/>
                <w:sz w:val="24"/>
              </w:rPr>
              <w:t>1、乙方未完成本合同第一条任一项约定服务的，乙方应向甲方支付合同总额20% 的违约金，甲方有权在付款时直接扣除该违约金。</w:t>
            </w:r>
          </w:p>
          <w:p w14:paraId="6DE17D51">
            <w:pPr>
              <w:spacing w:line="480" w:lineRule="exact"/>
              <w:ind w:firstLine="560"/>
              <w:rPr>
                <w:rFonts w:hint="eastAsia" w:ascii="宋体" w:hAnsi="宋体" w:cs="宋体"/>
                <w:sz w:val="24"/>
              </w:rPr>
            </w:pPr>
            <w:r>
              <w:rPr>
                <w:rFonts w:hint="eastAsia" w:ascii="宋体" w:hAnsi="宋体" w:cs="宋体"/>
                <w:sz w:val="24"/>
              </w:rPr>
              <w:t>2、发生安全事故时，乙方未及时有效提供技术支持和处置意见；或因乙方在日常监管中有玩忽职守、徇私舞弊等行为，造成较大以上安全事件的，甲方有权解除本合同，同时，乙方应向甲方支付合同总额20% 的违约金，因乙方造成的损失高于违约金时，乙方应按损失金额予以赔偿。对有关责任人员由乙方或者上级机关给予行政处分。</w:t>
            </w:r>
          </w:p>
          <w:p w14:paraId="7E91911F">
            <w:pPr>
              <w:spacing w:line="480" w:lineRule="exact"/>
              <w:ind w:firstLine="602"/>
              <w:rPr>
                <w:rFonts w:hint="eastAsia" w:ascii="宋体" w:hAnsi="宋体" w:cs="宋体"/>
                <w:sz w:val="24"/>
              </w:rPr>
            </w:pPr>
            <w:r>
              <w:rPr>
                <w:rFonts w:hint="eastAsia" w:ascii="宋体" w:hAnsi="宋体" w:cs="宋体"/>
                <w:sz w:val="24"/>
              </w:rPr>
              <w:t>3、如遇不抗拒力原因而造成本合同不能正常执行,则由甲乙双方共同协商解决，双方互不承担违约责任。</w:t>
            </w:r>
          </w:p>
          <w:p w14:paraId="3179467A">
            <w:pPr>
              <w:spacing w:line="480" w:lineRule="exact"/>
              <w:ind w:firstLine="482" w:firstLineChars="200"/>
              <w:rPr>
                <w:rFonts w:hint="eastAsia" w:ascii="宋体" w:hAnsi="宋体" w:cs="宋体"/>
                <w:b/>
                <w:bCs/>
                <w:sz w:val="24"/>
              </w:rPr>
            </w:pPr>
            <w:r>
              <w:rPr>
                <w:rFonts w:hint="eastAsia" w:ascii="宋体" w:hAnsi="宋体" w:cs="宋体"/>
                <w:b/>
                <w:bCs/>
                <w:sz w:val="24"/>
              </w:rPr>
              <w:t>六、争议的解决办法：</w:t>
            </w:r>
          </w:p>
          <w:p w14:paraId="149185AC">
            <w:pPr>
              <w:spacing w:line="480" w:lineRule="exact"/>
              <w:rPr>
                <w:rFonts w:hint="eastAsia" w:ascii="宋体" w:hAnsi="宋体" w:cs="宋体"/>
                <w:sz w:val="24"/>
              </w:rPr>
            </w:pPr>
            <w:r>
              <w:rPr>
                <w:rFonts w:hint="eastAsia" w:ascii="宋体" w:hAnsi="宋体" w:cs="宋体"/>
                <w:sz w:val="24"/>
              </w:rPr>
              <w:t>　　1、甲乙双方应通过友好协商，解决在执行本合同中所发生的或与本合同有关的一切争端，如果协商得不到解决，任何一方均可按《民法典》规定提交诉讼，诉讼应在甲方所在地进行。</w:t>
            </w:r>
          </w:p>
          <w:p w14:paraId="2DC1D8AC">
            <w:pPr>
              <w:spacing w:line="480" w:lineRule="exact"/>
              <w:ind w:left="504"/>
              <w:rPr>
                <w:rFonts w:hint="eastAsia" w:ascii="宋体" w:hAnsi="宋体" w:cs="宋体"/>
                <w:bCs/>
                <w:sz w:val="24"/>
              </w:rPr>
            </w:pPr>
            <w:r>
              <w:rPr>
                <w:rFonts w:hint="eastAsia" w:ascii="宋体" w:hAnsi="宋体" w:cs="宋体"/>
                <w:sz w:val="24"/>
              </w:rPr>
              <w:t>2、诉讼费应由败诉方负担。</w:t>
            </w:r>
          </w:p>
          <w:p w14:paraId="00A21960">
            <w:pPr>
              <w:spacing w:line="480" w:lineRule="exact"/>
              <w:ind w:firstLine="482" w:firstLineChars="200"/>
              <w:rPr>
                <w:rFonts w:hint="eastAsia" w:ascii="宋体" w:hAnsi="宋体" w:cs="宋体"/>
                <w:b/>
                <w:bCs/>
                <w:sz w:val="24"/>
              </w:rPr>
            </w:pPr>
            <w:r>
              <w:rPr>
                <w:rFonts w:hint="eastAsia" w:ascii="宋体" w:hAnsi="宋体" w:cs="宋体"/>
                <w:b/>
                <w:bCs/>
                <w:sz w:val="24"/>
              </w:rPr>
              <w:t>七、合同生效</w:t>
            </w:r>
          </w:p>
          <w:p w14:paraId="65B43803">
            <w:pPr>
              <w:spacing w:line="480" w:lineRule="exact"/>
              <w:ind w:firstLine="480" w:firstLineChars="200"/>
              <w:rPr>
                <w:rFonts w:hint="eastAsia" w:ascii="宋体" w:hAnsi="宋体" w:cs="宋体"/>
                <w:sz w:val="24"/>
              </w:rPr>
            </w:pPr>
            <w:r>
              <w:rPr>
                <w:rFonts w:hint="eastAsia" w:ascii="宋体" w:hAnsi="宋体" w:cs="宋体"/>
                <w:sz w:val="24"/>
              </w:rPr>
              <w:t>本合同经甲、乙双方共同盖章后生效。本合同一式六份，双方各执三份，具有同等法律效力。</w:t>
            </w:r>
          </w:p>
          <w:p w14:paraId="4DD5B783">
            <w:pPr>
              <w:spacing w:line="480" w:lineRule="exact"/>
              <w:ind w:firstLine="480" w:firstLineChars="200"/>
              <w:rPr>
                <w:rFonts w:hint="eastAsia" w:ascii="宋体" w:hAnsi="宋体" w:cs="宋体"/>
                <w:sz w:val="24"/>
              </w:rPr>
            </w:pPr>
            <w:r>
              <w:rPr>
                <w:rFonts w:hint="eastAsia" w:ascii="宋体" w:hAnsi="宋体" w:cs="宋体"/>
                <w:sz w:val="24"/>
              </w:rPr>
              <w:t>（以下无正文）</w:t>
            </w:r>
          </w:p>
          <w:p w14:paraId="1AEDFB87">
            <w:pPr>
              <w:spacing w:line="480" w:lineRule="exact"/>
              <w:rPr>
                <w:rFonts w:hint="eastAsia" w:ascii="宋体" w:hAnsi="宋体" w:cs="宋体"/>
                <w:b/>
                <w:bCs/>
                <w:sz w:val="28"/>
              </w:rPr>
            </w:pPr>
          </w:p>
        </w:tc>
      </w:tr>
    </w:tbl>
    <w:p w14:paraId="76605FCE">
      <w:pPr>
        <w:spacing w:line="500" w:lineRule="exact"/>
        <w:rPr>
          <w:rFonts w:eastAsia="仿宋_GB2312"/>
          <w:spacing w:val="20"/>
          <w:sz w:val="28"/>
        </w:rPr>
      </w:pPr>
    </w:p>
    <w:tbl>
      <w:tblPr>
        <w:tblStyle w:val="24"/>
        <w:tblW w:w="8849" w:type="dxa"/>
        <w:jc w:val="center"/>
        <w:tblLayout w:type="fixed"/>
        <w:tblCellMar>
          <w:top w:w="0" w:type="dxa"/>
          <w:left w:w="108" w:type="dxa"/>
          <w:bottom w:w="0" w:type="dxa"/>
          <w:right w:w="108" w:type="dxa"/>
        </w:tblCellMar>
      </w:tblPr>
      <w:tblGrid>
        <w:gridCol w:w="955"/>
        <w:gridCol w:w="1470"/>
        <w:gridCol w:w="3114"/>
        <w:gridCol w:w="196"/>
        <w:gridCol w:w="1260"/>
        <w:gridCol w:w="52"/>
        <w:gridCol w:w="332"/>
        <w:gridCol w:w="1470"/>
      </w:tblGrid>
      <w:tr w14:paraId="43B104F1">
        <w:tblPrEx>
          <w:tblCellMar>
            <w:top w:w="0" w:type="dxa"/>
            <w:left w:w="108" w:type="dxa"/>
            <w:bottom w:w="0" w:type="dxa"/>
            <w:right w:w="108" w:type="dxa"/>
          </w:tblCellMar>
        </w:tblPrEx>
        <w:trPr>
          <w:trHeight w:val="755" w:hRule="atLeast"/>
          <w:jc w:val="center"/>
        </w:trPr>
        <w:tc>
          <w:tcPr>
            <w:tcW w:w="955" w:type="dxa"/>
            <w:vMerge w:val="restart"/>
            <w:tcBorders>
              <w:top w:val="single" w:color="auto" w:sz="8" w:space="0"/>
              <w:left w:val="single" w:color="auto" w:sz="8" w:space="0"/>
              <w:bottom w:val="single" w:color="000000" w:sz="8" w:space="0"/>
              <w:right w:val="single" w:color="auto" w:sz="8" w:space="0"/>
            </w:tcBorders>
            <w:vAlign w:val="center"/>
          </w:tcPr>
          <w:p w14:paraId="6A484989">
            <w:pPr>
              <w:widowControl/>
              <w:jc w:val="center"/>
              <w:rPr>
                <w:rFonts w:hint="eastAsia" w:ascii="宋体" w:hAnsi="宋体" w:cs="宋体"/>
                <w:kern w:val="0"/>
                <w:szCs w:val="21"/>
              </w:rPr>
            </w:pPr>
            <w:r>
              <w:rPr>
                <w:rFonts w:hint="eastAsia" w:ascii="宋体" w:hAnsi="宋体" w:cs="宋体"/>
                <w:kern w:val="0"/>
                <w:szCs w:val="21"/>
              </w:rPr>
              <w:t>委托方（甲方）</w:t>
            </w:r>
          </w:p>
        </w:tc>
        <w:tc>
          <w:tcPr>
            <w:tcW w:w="1470" w:type="dxa"/>
            <w:tcBorders>
              <w:top w:val="single" w:color="auto" w:sz="8" w:space="0"/>
              <w:left w:val="nil"/>
              <w:bottom w:val="single" w:color="auto" w:sz="8" w:space="0"/>
              <w:right w:val="single" w:color="auto" w:sz="8" w:space="0"/>
            </w:tcBorders>
            <w:vAlign w:val="center"/>
          </w:tcPr>
          <w:p w14:paraId="7239F597">
            <w:pPr>
              <w:widowControl/>
              <w:jc w:val="center"/>
              <w:rPr>
                <w:rFonts w:hint="eastAsia" w:ascii="宋体" w:hAnsi="宋体" w:cs="宋体"/>
                <w:bCs/>
                <w:sz w:val="24"/>
              </w:rPr>
            </w:pPr>
            <w:r>
              <w:rPr>
                <w:rFonts w:hint="eastAsia" w:ascii="宋体" w:hAnsi="宋体" w:cs="宋体"/>
                <w:bCs/>
                <w:sz w:val="24"/>
              </w:rPr>
              <w:t>名称</w:t>
            </w:r>
          </w:p>
          <w:p w14:paraId="348FA67B">
            <w:pPr>
              <w:widowControl/>
              <w:jc w:val="center"/>
              <w:rPr>
                <w:rFonts w:hint="eastAsia" w:ascii="宋体" w:hAnsi="宋体" w:cs="宋体"/>
                <w:bCs/>
                <w:sz w:val="24"/>
              </w:rPr>
            </w:pPr>
            <w:r>
              <w:rPr>
                <w:rFonts w:hint="eastAsia" w:ascii="宋体" w:hAnsi="宋体" w:cs="宋体"/>
                <w:bCs/>
                <w:sz w:val="24"/>
              </w:rPr>
              <w:t>(或姓名)</w:t>
            </w:r>
          </w:p>
        </w:tc>
        <w:tc>
          <w:tcPr>
            <w:tcW w:w="6424" w:type="dxa"/>
            <w:gridSpan w:val="6"/>
            <w:tcBorders>
              <w:top w:val="single" w:color="auto" w:sz="8" w:space="0"/>
              <w:left w:val="nil"/>
              <w:bottom w:val="single" w:color="auto" w:sz="8" w:space="0"/>
              <w:right w:val="single" w:color="000000" w:sz="8" w:space="0"/>
            </w:tcBorders>
            <w:vAlign w:val="center"/>
          </w:tcPr>
          <w:p w14:paraId="05F283A5">
            <w:pPr>
              <w:widowControl/>
              <w:rPr>
                <w:rFonts w:hint="eastAsia" w:ascii="宋体" w:hAnsi="宋体" w:cs="宋体"/>
                <w:b/>
                <w:bCs/>
                <w:kern w:val="0"/>
                <w:sz w:val="24"/>
              </w:rPr>
            </w:pPr>
            <w:r>
              <w:rPr>
                <w:rFonts w:hint="eastAsia" w:ascii="宋体" w:hAnsi="宋体" w:cs="宋体"/>
                <w:bCs/>
                <w:sz w:val="24"/>
              </w:rPr>
              <w:t xml:space="preserve">舟山绿色石化基地管理委员会         </w:t>
            </w:r>
            <w:r>
              <w:rPr>
                <w:rFonts w:hint="eastAsia" w:ascii="宋体" w:hAnsi="宋体" w:cs="宋体"/>
                <w:b/>
                <w:bCs/>
                <w:kern w:val="0"/>
                <w:sz w:val="24"/>
              </w:rPr>
              <w:t>(签章)</w:t>
            </w:r>
          </w:p>
        </w:tc>
      </w:tr>
      <w:tr w14:paraId="08DBA7C8">
        <w:tblPrEx>
          <w:tblCellMar>
            <w:top w:w="0" w:type="dxa"/>
            <w:left w:w="108" w:type="dxa"/>
            <w:bottom w:w="0" w:type="dxa"/>
            <w:right w:w="108" w:type="dxa"/>
          </w:tblCellMar>
        </w:tblPrEx>
        <w:trPr>
          <w:trHeight w:val="771" w:hRule="atLeast"/>
          <w:jc w:val="center"/>
        </w:trPr>
        <w:tc>
          <w:tcPr>
            <w:tcW w:w="955" w:type="dxa"/>
            <w:vMerge w:val="continue"/>
            <w:tcBorders>
              <w:top w:val="single" w:color="auto" w:sz="8" w:space="0"/>
              <w:left w:val="single" w:color="auto" w:sz="8" w:space="0"/>
              <w:bottom w:val="single" w:color="000000" w:sz="8" w:space="0"/>
              <w:right w:val="single" w:color="auto" w:sz="8" w:space="0"/>
            </w:tcBorders>
            <w:vAlign w:val="center"/>
          </w:tcPr>
          <w:p w14:paraId="79176DA2">
            <w:pPr>
              <w:widowControl/>
              <w:jc w:val="left"/>
              <w:rPr>
                <w:rFonts w:hint="eastAsia" w:ascii="宋体" w:hAnsi="宋体" w:cs="宋体"/>
                <w:kern w:val="0"/>
                <w:szCs w:val="21"/>
              </w:rPr>
            </w:pPr>
          </w:p>
        </w:tc>
        <w:tc>
          <w:tcPr>
            <w:tcW w:w="1470" w:type="dxa"/>
            <w:tcBorders>
              <w:top w:val="nil"/>
              <w:left w:val="nil"/>
              <w:bottom w:val="single" w:color="auto" w:sz="8" w:space="0"/>
              <w:right w:val="single" w:color="auto" w:sz="8" w:space="0"/>
            </w:tcBorders>
            <w:vAlign w:val="center"/>
          </w:tcPr>
          <w:p w14:paraId="12D5E920">
            <w:pPr>
              <w:widowControl/>
              <w:jc w:val="center"/>
              <w:rPr>
                <w:rFonts w:hint="eastAsia" w:ascii="宋体" w:hAnsi="宋体" w:cs="宋体"/>
                <w:bCs/>
                <w:sz w:val="24"/>
              </w:rPr>
            </w:pPr>
            <w:r>
              <w:rPr>
                <w:rFonts w:hint="eastAsia" w:ascii="宋体" w:hAnsi="宋体" w:cs="宋体"/>
                <w:bCs/>
                <w:sz w:val="24"/>
              </w:rPr>
              <w:t>法定代表人</w:t>
            </w:r>
          </w:p>
        </w:tc>
        <w:tc>
          <w:tcPr>
            <w:tcW w:w="3310" w:type="dxa"/>
            <w:gridSpan w:val="2"/>
            <w:tcBorders>
              <w:top w:val="single" w:color="auto" w:sz="8" w:space="0"/>
              <w:left w:val="nil"/>
              <w:bottom w:val="single" w:color="auto" w:sz="8" w:space="0"/>
              <w:right w:val="single" w:color="000000" w:sz="8" w:space="0"/>
            </w:tcBorders>
            <w:vAlign w:val="center"/>
          </w:tcPr>
          <w:p w14:paraId="335D1B1C">
            <w:pPr>
              <w:widowControl/>
              <w:jc w:val="center"/>
              <w:rPr>
                <w:rFonts w:hint="eastAsia" w:ascii="宋体" w:hAnsi="宋体" w:cs="宋体"/>
                <w:b/>
                <w:bCs/>
                <w:kern w:val="0"/>
                <w:szCs w:val="21"/>
              </w:rPr>
            </w:pPr>
            <w:r>
              <w:rPr>
                <w:rFonts w:hint="eastAsia" w:ascii="宋体" w:hAnsi="宋体" w:cs="宋体"/>
                <w:b/>
                <w:bCs/>
                <w:kern w:val="0"/>
                <w:sz w:val="24"/>
              </w:rPr>
              <w:t xml:space="preserve">    </w:t>
            </w:r>
            <w:r>
              <w:rPr>
                <w:rFonts w:hint="eastAsia" w:ascii="宋体" w:hAnsi="宋体" w:cs="宋体"/>
                <w:b/>
                <w:bCs/>
                <w:kern w:val="0"/>
                <w:szCs w:val="21"/>
              </w:rPr>
              <w:t xml:space="preserve">           (签章)</w:t>
            </w:r>
          </w:p>
        </w:tc>
        <w:tc>
          <w:tcPr>
            <w:tcW w:w="1312" w:type="dxa"/>
            <w:gridSpan w:val="2"/>
            <w:tcBorders>
              <w:top w:val="nil"/>
              <w:left w:val="nil"/>
              <w:bottom w:val="single" w:color="auto" w:sz="8" w:space="0"/>
              <w:right w:val="nil"/>
            </w:tcBorders>
            <w:vAlign w:val="center"/>
          </w:tcPr>
          <w:p w14:paraId="15E5DAA4">
            <w:pPr>
              <w:widowControl/>
              <w:jc w:val="left"/>
              <w:rPr>
                <w:rFonts w:hint="eastAsia" w:ascii="宋体" w:hAnsi="宋体" w:cs="宋体"/>
                <w:kern w:val="0"/>
                <w:szCs w:val="21"/>
              </w:rPr>
            </w:pPr>
            <w:r>
              <w:rPr>
                <w:rFonts w:hint="eastAsia" w:ascii="宋体" w:hAnsi="宋体" w:cs="宋体"/>
                <w:kern w:val="0"/>
                <w:szCs w:val="21"/>
              </w:rPr>
              <w:t>委托代理人</w:t>
            </w:r>
          </w:p>
        </w:tc>
        <w:tc>
          <w:tcPr>
            <w:tcW w:w="1802" w:type="dxa"/>
            <w:gridSpan w:val="2"/>
            <w:tcBorders>
              <w:top w:val="single" w:color="auto" w:sz="8" w:space="0"/>
              <w:left w:val="single" w:color="auto" w:sz="8" w:space="0"/>
              <w:bottom w:val="single" w:color="auto" w:sz="8" w:space="0"/>
              <w:right w:val="single" w:color="000000" w:sz="8" w:space="0"/>
            </w:tcBorders>
            <w:vAlign w:val="center"/>
          </w:tcPr>
          <w:p w14:paraId="2E017469">
            <w:pPr>
              <w:widowControl/>
              <w:rPr>
                <w:rFonts w:hint="eastAsia" w:ascii="宋体" w:hAnsi="宋体" w:cs="宋体"/>
                <w:b/>
                <w:bCs/>
                <w:kern w:val="0"/>
                <w:szCs w:val="21"/>
              </w:rPr>
            </w:pPr>
            <w:r>
              <w:rPr>
                <w:rFonts w:hint="eastAsia" w:ascii="宋体" w:hAnsi="宋体" w:cs="宋体"/>
                <w:b/>
                <w:bCs/>
                <w:kern w:val="0"/>
                <w:szCs w:val="21"/>
              </w:rPr>
              <w:t xml:space="preserve"> </w:t>
            </w:r>
            <w:r>
              <w:rPr>
                <w:rFonts w:hint="eastAsia" w:ascii="宋体" w:hAnsi="宋体" w:cs="宋体"/>
                <w:b/>
                <w:bCs/>
                <w:kern w:val="0"/>
                <w:sz w:val="24"/>
              </w:rPr>
              <w:t xml:space="preserve">   </w:t>
            </w:r>
            <w:r>
              <w:rPr>
                <w:rFonts w:hint="eastAsia" w:ascii="宋体" w:hAnsi="宋体" w:cs="宋体"/>
                <w:b/>
                <w:bCs/>
                <w:kern w:val="0"/>
                <w:szCs w:val="21"/>
              </w:rPr>
              <w:t xml:space="preserve">   (签章)</w:t>
            </w:r>
          </w:p>
        </w:tc>
      </w:tr>
      <w:tr w14:paraId="5664DA82">
        <w:tblPrEx>
          <w:tblCellMar>
            <w:top w:w="0" w:type="dxa"/>
            <w:left w:w="108" w:type="dxa"/>
            <w:bottom w:w="0" w:type="dxa"/>
            <w:right w:w="108" w:type="dxa"/>
          </w:tblCellMar>
        </w:tblPrEx>
        <w:trPr>
          <w:trHeight w:val="511" w:hRule="atLeast"/>
          <w:jc w:val="center"/>
        </w:trPr>
        <w:tc>
          <w:tcPr>
            <w:tcW w:w="955" w:type="dxa"/>
            <w:vMerge w:val="continue"/>
            <w:tcBorders>
              <w:top w:val="single" w:color="auto" w:sz="8" w:space="0"/>
              <w:left w:val="single" w:color="auto" w:sz="8" w:space="0"/>
              <w:bottom w:val="single" w:color="000000" w:sz="8" w:space="0"/>
              <w:right w:val="single" w:color="auto" w:sz="8" w:space="0"/>
            </w:tcBorders>
            <w:vAlign w:val="center"/>
          </w:tcPr>
          <w:p w14:paraId="6DC049A4">
            <w:pPr>
              <w:widowControl/>
              <w:jc w:val="left"/>
              <w:rPr>
                <w:rFonts w:hint="eastAsia" w:ascii="宋体" w:hAnsi="宋体" w:cs="宋体"/>
                <w:kern w:val="0"/>
                <w:szCs w:val="21"/>
              </w:rPr>
            </w:pPr>
          </w:p>
        </w:tc>
        <w:tc>
          <w:tcPr>
            <w:tcW w:w="1470" w:type="dxa"/>
            <w:tcBorders>
              <w:top w:val="nil"/>
              <w:left w:val="nil"/>
              <w:bottom w:val="single" w:color="auto" w:sz="8" w:space="0"/>
              <w:right w:val="single" w:color="auto" w:sz="8" w:space="0"/>
            </w:tcBorders>
            <w:vAlign w:val="center"/>
          </w:tcPr>
          <w:p w14:paraId="04D61C4E">
            <w:pPr>
              <w:widowControl/>
              <w:jc w:val="center"/>
              <w:rPr>
                <w:rFonts w:hint="eastAsia" w:ascii="宋体" w:hAnsi="宋体" w:cs="宋体"/>
                <w:bCs/>
                <w:sz w:val="24"/>
              </w:rPr>
            </w:pPr>
            <w:r>
              <w:rPr>
                <w:rFonts w:hint="eastAsia" w:ascii="宋体" w:hAnsi="宋体" w:cs="宋体"/>
                <w:bCs/>
                <w:sz w:val="24"/>
              </w:rPr>
              <w:t>联系人</w:t>
            </w:r>
          </w:p>
        </w:tc>
        <w:tc>
          <w:tcPr>
            <w:tcW w:w="6424" w:type="dxa"/>
            <w:gridSpan w:val="6"/>
            <w:tcBorders>
              <w:top w:val="single" w:color="auto" w:sz="8" w:space="0"/>
              <w:left w:val="nil"/>
              <w:bottom w:val="single" w:color="auto" w:sz="8" w:space="0"/>
              <w:right w:val="single" w:color="000000" w:sz="8" w:space="0"/>
            </w:tcBorders>
            <w:vAlign w:val="center"/>
          </w:tcPr>
          <w:p w14:paraId="25089C67">
            <w:pPr>
              <w:widowControl/>
              <w:jc w:val="left"/>
              <w:rPr>
                <w:rFonts w:hint="eastAsia" w:ascii="宋体" w:hAnsi="宋体" w:cs="宋体"/>
                <w:b/>
                <w:bCs/>
                <w:kern w:val="0"/>
                <w:sz w:val="24"/>
              </w:rPr>
            </w:pPr>
            <w:r>
              <w:rPr>
                <w:rFonts w:hint="eastAsia" w:ascii="宋体" w:hAnsi="宋体" w:cs="宋体"/>
                <w:kern w:val="0"/>
                <w:szCs w:val="21"/>
              </w:rPr>
              <w:t xml:space="preserve">        </w:t>
            </w:r>
            <w:r>
              <w:rPr>
                <w:rFonts w:hint="eastAsia" w:ascii="宋体" w:hAnsi="宋体" w:cs="宋体"/>
                <w:b/>
                <w:bCs/>
                <w:kern w:val="0"/>
                <w:szCs w:val="21"/>
              </w:rPr>
              <w:t xml:space="preserve">              (签章)</w:t>
            </w:r>
          </w:p>
        </w:tc>
      </w:tr>
      <w:tr w14:paraId="0261C0DA">
        <w:tblPrEx>
          <w:tblCellMar>
            <w:top w:w="0" w:type="dxa"/>
            <w:left w:w="108" w:type="dxa"/>
            <w:bottom w:w="0" w:type="dxa"/>
            <w:right w:w="108" w:type="dxa"/>
          </w:tblCellMar>
        </w:tblPrEx>
        <w:trPr>
          <w:trHeight w:val="285" w:hRule="atLeast"/>
          <w:jc w:val="center"/>
        </w:trPr>
        <w:tc>
          <w:tcPr>
            <w:tcW w:w="955" w:type="dxa"/>
            <w:vMerge w:val="continue"/>
            <w:tcBorders>
              <w:top w:val="single" w:color="auto" w:sz="8" w:space="0"/>
              <w:left w:val="single" w:color="auto" w:sz="8" w:space="0"/>
              <w:bottom w:val="single" w:color="000000" w:sz="8" w:space="0"/>
              <w:right w:val="single" w:color="auto" w:sz="8" w:space="0"/>
            </w:tcBorders>
            <w:vAlign w:val="center"/>
          </w:tcPr>
          <w:p w14:paraId="761F84D1">
            <w:pPr>
              <w:widowControl/>
              <w:jc w:val="left"/>
              <w:rPr>
                <w:rFonts w:hint="eastAsia" w:ascii="宋体" w:hAnsi="宋体" w:cs="宋体"/>
                <w:kern w:val="0"/>
                <w:szCs w:val="21"/>
              </w:rPr>
            </w:pPr>
          </w:p>
        </w:tc>
        <w:tc>
          <w:tcPr>
            <w:tcW w:w="1470" w:type="dxa"/>
            <w:tcBorders>
              <w:top w:val="nil"/>
              <w:left w:val="nil"/>
              <w:bottom w:val="nil"/>
              <w:right w:val="single" w:color="auto" w:sz="8" w:space="0"/>
            </w:tcBorders>
            <w:vAlign w:val="center"/>
          </w:tcPr>
          <w:p w14:paraId="32372CBB">
            <w:pPr>
              <w:widowControl/>
              <w:jc w:val="center"/>
              <w:rPr>
                <w:rFonts w:hint="eastAsia" w:ascii="宋体" w:hAnsi="宋体" w:cs="宋体"/>
                <w:bCs/>
                <w:sz w:val="24"/>
              </w:rPr>
            </w:pPr>
            <w:r>
              <w:rPr>
                <w:rFonts w:hint="eastAsia" w:ascii="宋体" w:hAnsi="宋体" w:cs="宋体"/>
                <w:bCs/>
                <w:sz w:val="24"/>
              </w:rPr>
              <w:t>住    所</w:t>
            </w:r>
          </w:p>
        </w:tc>
        <w:tc>
          <w:tcPr>
            <w:tcW w:w="6424" w:type="dxa"/>
            <w:gridSpan w:val="6"/>
            <w:vMerge w:val="restart"/>
            <w:tcBorders>
              <w:top w:val="single" w:color="auto" w:sz="8" w:space="0"/>
              <w:left w:val="single" w:color="auto" w:sz="8" w:space="0"/>
              <w:bottom w:val="single" w:color="000000" w:sz="8" w:space="0"/>
              <w:right w:val="single" w:color="000000" w:sz="8" w:space="0"/>
            </w:tcBorders>
            <w:vAlign w:val="center"/>
          </w:tcPr>
          <w:p w14:paraId="09BBBD81">
            <w:pPr>
              <w:widowControl/>
              <w:jc w:val="center"/>
              <w:rPr>
                <w:rFonts w:hint="eastAsia" w:ascii="宋体" w:hAnsi="宋体" w:cs="宋体"/>
                <w:bCs/>
                <w:sz w:val="24"/>
              </w:rPr>
            </w:pPr>
            <w:r>
              <w:rPr>
                <w:rFonts w:hint="eastAsia" w:ascii="宋体" w:hAnsi="宋体" w:cs="宋体"/>
                <w:bCs/>
                <w:sz w:val="24"/>
              </w:rPr>
              <w:t>舟山市定海区临城街道翁山路555号</w:t>
            </w:r>
          </w:p>
        </w:tc>
      </w:tr>
      <w:tr w14:paraId="3E539547">
        <w:tblPrEx>
          <w:tblCellMar>
            <w:top w:w="0" w:type="dxa"/>
            <w:left w:w="108" w:type="dxa"/>
            <w:bottom w:w="0" w:type="dxa"/>
            <w:right w:w="108" w:type="dxa"/>
          </w:tblCellMar>
        </w:tblPrEx>
        <w:trPr>
          <w:trHeight w:val="432" w:hRule="atLeast"/>
          <w:jc w:val="center"/>
        </w:trPr>
        <w:tc>
          <w:tcPr>
            <w:tcW w:w="955" w:type="dxa"/>
            <w:vMerge w:val="continue"/>
            <w:tcBorders>
              <w:top w:val="single" w:color="auto" w:sz="8" w:space="0"/>
              <w:left w:val="single" w:color="auto" w:sz="8" w:space="0"/>
              <w:bottom w:val="single" w:color="000000" w:sz="8" w:space="0"/>
              <w:right w:val="single" w:color="auto" w:sz="8" w:space="0"/>
            </w:tcBorders>
            <w:vAlign w:val="center"/>
          </w:tcPr>
          <w:p w14:paraId="7B302D81">
            <w:pPr>
              <w:widowControl/>
              <w:jc w:val="left"/>
              <w:rPr>
                <w:rFonts w:hint="eastAsia" w:ascii="宋体" w:hAnsi="宋体" w:cs="宋体"/>
                <w:kern w:val="0"/>
                <w:szCs w:val="21"/>
              </w:rPr>
            </w:pPr>
          </w:p>
        </w:tc>
        <w:tc>
          <w:tcPr>
            <w:tcW w:w="1470" w:type="dxa"/>
            <w:tcBorders>
              <w:top w:val="nil"/>
              <w:left w:val="nil"/>
              <w:bottom w:val="single" w:color="auto" w:sz="8" w:space="0"/>
              <w:right w:val="single" w:color="auto" w:sz="8" w:space="0"/>
            </w:tcBorders>
            <w:vAlign w:val="center"/>
          </w:tcPr>
          <w:p w14:paraId="024EA48E">
            <w:pPr>
              <w:widowControl/>
              <w:jc w:val="center"/>
              <w:rPr>
                <w:rFonts w:hint="eastAsia" w:ascii="宋体" w:hAnsi="宋体" w:cs="宋体"/>
                <w:bCs/>
                <w:sz w:val="24"/>
              </w:rPr>
            </w:pPr>
            <w:r>
              <w:rPr>
                <w:rFonts w:hint="eastAsia" w:ascii="宋体" w:hAnsi="宋体" w:cs="宋体"/>
                <w:bCs/>
                <w:sz w:val="24"/>
              </w:rPr>
              <w:t>(通讯地址)</w:t>
            </w:r>
          </w:p>
        </w:tc>
        <w:tc>
          <w:tcPr>
            <w:tcW w:w="6424" w:type="dxa"/>
            <w:gridSpan w:val="6"/>
            <w:vMerge w:val="continue"/>
            <w:tcBorders>
              <w:top w:val="nil"/>
              <w:left w:val="nil"/>
              <w:bottom w:val="single" w:color="auto" w:sz="8" w:space="0"/>
              <w:right w:val="single" w:color="auto" w:sz="8" w:space="0"/>
            </w:tcBorders>
            <w:vAlign w:val="center"/>
          </w:tcPr>
          <w:p w14:paraId="1E0B9B5A">
            <w:pPr>
              <w:widowControl/>
              <w:jc w:val="center"/>
              <w:rPr>
                <w:rFonts w:hint="eastAsia" w:ascii="宋体" w:hAnsi="宋体" w:cs="宋体"/>
                <w:bCs/>
                <w:sz w:val="24"/>
              </w:rPr>
            </w:pPr>
          </w:p>
        </w:tc>
      </w:tr>
      <w:tr w14:paraId="62B5DD62">
        <w:tblPrEx>
          <w:tblCellMar>
            <w:top w:w="0" w:type="dxa"/>
            <w:left w:w="108" w:type="dxa"/>
            <w:bottom w:w="0" w:type="dxa"/>
            <w:right w:w="108" w:type="dxa"/>
          </w:tblCellMar>
        </w:tblPrEx>
        <w:trPr>
          <w:trHeight w:val="683" w:hRule="atLeast"/>
          <w:jc w:val="center"/>
        </w:trPr>
        <w:tc>
          <w:tcPr>
            <w:tcW w:w="955" w:type="dxa"/>
            <w:vMerge w:val="continue"/>
            <w:tcBorders>
              <w:top w:val="single" w:color="auto" w:sz="8" w:space="0"/>
              <w:left w:val="single" w:color="auto" w:sz="8" w:space="0"/>
              <w:bottom w:val="single" w:color="000000" w:sz="8" w:space="0"/>
              <w:right w:val="single" w:color="auto" w:sz="8" w:space="0"/>
            </w:tcBorders>
            <w:vAlign w:val="center"/>
          </w:tcPr>
          <w:p w14:paraId="27929D83">
            <w:pPr>
              <w:widowControl/>
              <w:jc w:val="left"/>
              <w:rPr>
                <w:rFonts w:hint="eastAsia" w:ascii="宋体" w:hAnsi="宋体" w:cs="宋体"/>
                <w:kern w:val="0"/>
                <w:szCs w:val="21"/>
              </w:rPr>
            </w:pPr>
          </w:p>
        </w:tc>
        <w:tc>
          <w:tcPr>
            <w:tcW w:w="1470" w:type="dxa"/>
            <w:tcBorders>
              <w:top w:val="nil"/>
              <w:left w:val="nil"/>
              <w:bottom w:val="single" w:color="auto" w:sz="8" w:space="0"/>
              <w:right w:val="single" w:color="auto" w:sz="8" w:space="0"/>
            </w:tcBorders>
            <w:vAlign w:val="center"/>
          </w:tcPr>
          <w:p w14:paraId="3EB16077">
            <w:pPr>
              <w:widowControl/>
              <w:jc w:val="center"/>
              <w:rPr>
                <w:rFonts w:hint="eastAsia" w:ascii="宋体" w:hAnsi="宋体" w:cs="宋体"/>
                <w:bCs/>
                <w:sz w:val="24"/>
              </w:rPr>
            </w:pPr>
            <w:r>
              <w:rPr>
                <w:rFonts w:hint="eastAsia" w:ascii="宋体" w:hAnsi="宋体" w:cs="宋体"/>
                <w:bCs/>
                <w:sz w:val="24"/>
              </w:rPr>
              <w:t>电    话</w:t>
            </w:r>
          </w:p>
        </w:tc>
        <w:tc>
          <w:tcPr>
            <w:tcW w:w="3114" w:type="dxa"/>
            <w:tcBorders>
              <w:top w:val="single" w:color="auto" w:sz="8" w:space="0"/>
              <w:left w:val="nil"/>
              <w:bottom w:val="single" w:color="auto" w:sz="8" w:space="0"/>
              <w:right w:val="single" w:color="000000" w:sz="8" w:space="0"/>
            </w:tcBorders>
            <w:vAlign w:val="center"/>
          </w:tcPr>
          <w:p w14:paraId="35CE7FB6">
            <w:pPr>
              <w:widowControl/>
              <w:jc w:val="center"/>
              <w:rPr>
                <w:rFonts w:hint="eastAsia" w:ascii="宋体" w:hAnsi="宋体" w:cs="宋体"/>
                <w:bCs/>
                <w:sz w:val="24"/>
              </w:rPr>
            </w:pPr>
            <w:r>
              <w:rPr>
                <w:rFonts w:hint="eastAsia" w:ascii="宋体" w:hAnsi="宋体" w:cs="宋体"/>
                <w:bCs/>
                <w:sz w:val="24"/>
              </w:rPr>
              <w:t>0580-8258130</w:t>
            </w:r>
          </w:p>
        </w:tc>
        <w:tc>
          <w:tcPr>
            <w:tcW w:w="1456" w:type="dxa"/>
            <w:gridSpan w:val="2"/>
            <w:tcBorders>
              <w:top w:val="single" w:color="auto" w:sz="8" w:space="0"/>
              <w:left w:val="nil"/>
              <w:bottom w:val="single" w:color="auto" w:sz="8" w:space="0"/>
              <w:right w:val="single" w:color="000000" w:sz="8" w:space="0"/>
            </w:tcBorders>
            <w:vAlign w:val="center"/>
          </w:tcPr>
          <w:p w14:paraId="4E0631B9">
            <w:pPr>
              <w:widowControl/>
              <w:jc w:val="center"/>
              <w:rPr>
                <w:rFonts w:hint="eastAsia" w:ascii="宋体" w:hAnsi="宋体" w:cs="宋体"/>
                <w:bCs/>
                <w:sz w:val="24"/>
              </w:rPr>
            </w:pPr>
            <w:r>
              <w:rPr>
                <w:rFonts w:hint="eastAsia" w:ascii="宋体" w:hAnsi="宋体" w:cs="宋体"/>
                <w:bCs/>
                <w:sz w:val="24"/>
              </w:rPr>
              <w:t>传  真</w:t>
            </w:r>
          </w:p>
        </w:tc>
        <w:tc>
          <w:tcPr>
            <w:tcW w:w="1854" w:type="dxa"/>
            <w:gridSpan w:val="3"/>
            <w:tcBorders>
              <w:top w:val="single" w:color="auto" w:sz="8" w:space="0"/>
              <w:left w:val="nil"/>
              <w:bottom w:val="single" w:color="auto" w:sz="8" w:space="0"/>
              <w:right w:val="single" w:color="000000" w:sz="8" w:space="0"/>
            </w:tcBorders>
            <w:vAlign w:val="center"/>
          </w:tcPr>
          <w:p w14:paraId="5EAE606B">
            <w:pPr>
              <w:widowControl/>
              <w:jc w:val="center"/>
              <w:rPr>
                <w:rFonts w:hint="eastAsia" w:ascii="宋体" w:hAnsi="宋体" w:cs="宋体"/>
                <w:bCs/>
                <w:sz w:val="24"/>
              </w:rPr>
            </w:pPr>
          </w:p>
        </w:tc>
      </w:tr>
      <w:tr w14:paraId="517DDE84">
        <w:tblPrEx>
          <w:tblCellMar>
            <w:top w:w="0" w:type="dxa"/>
            <w:left w:w="108" w:type="dxa"/>
            <w:bottom w:w="0" w:type="dxa"/>
            <w:right w:w="108" w:type="dxa"/>
          </w:tblCellMar>
        </w:tblPrEx>
        <w:trPr>
          <w:trHeight w:val="728" w:hRule="atLeast"/>
          <w:jc w:val="center"/>
        </w:trPr>
        <w:tc>
          <w:tcPr>
            <w:tcW w:w="955" w:type="dxa"/>
            <w:vMerge w:val="continue"/>
            <w:tcBorders>
              <w:top w:val="single" w:color="auto" w:sz="8" w:space="0"/>
              <w:left w:val="single" w:color="auto" w:sz="8" w:space="0"/>
              <w:bottom w:val="single" w:color="000000" w:sz="8" w:space="0"/>
              <w:right w:val="single" w:color="auto" w:sz="8" w:space="0"/>
            </w:tcBorders>
            <w:vAlign w:val="center"/>
          </w:tcPr>
          <w:p w14:paraId="75FAE3BF">
            <w:pPr>
              <w:widowControl/>
              <w:jc w:val="left"/>
              <w:rPr>
                <w:rFonts w:hint="eastAsia" w:ascii="宋体" w:hAnsi="宋体" w:cs="宋体"/>
                <w:kern w:val="0"/>
                <w:szCs w:val="21"/>
              </w:rPr>
            </w:pPr>
          </w:p>
        </w:tc>
        <w:tc>
          <w:tcPr>
            <w:tcW w:w="1470" w:type="dxa"/>
            <w:tcBorders>
              <w:top w:val="nil"/>
              <w:left w:val="nil"/>
              <w:bottom w:val="single" w:color="auto" w:sz="8" w:space="0"/>
              <w:right w:val="single" w:color="auto" w:sz="8" w:space="0"/>
            </w:tcBorders>
            <w:vAlign w:val="center"/>
          </w:tcPr>
          <w:p w14:paraId="35000CD9">
            <w:pPr>
              <w:widowControl/>
              <w:jc w:val="center"/>
              <w:rPr>
                <w:rFonts w:hint="eastAsia" w:ascii="宋体" w:hAnsi="宋体" w:cs="宋体"/>
                <w:bCs/>
                <w:sz w:val="24"/>
              </w:rPr>
            </w:pPr>
            <w:r>
              <w:rPr>
                <w:rFonts w:hint="eastAsia" w:ascii="宋体" w:hAnsi="宋体" w:cs="宋体"/>
                <w:bCs/>
                <w:sz w:val="24"/>
              </w:rPr>
              <w:t>开户银行</w:t>
            </w:r>
          </w:p>
        </w:tc>
        <w:tc>
          <w:tcPr>
            <w:tcW w:w="6424" w:type="dxa"/>
            <w:gridSpan w:val="6"/>
            <w:tcBorders>
              <w:top w:val="single" w:color="auto" w:sz="8" w:space="0"/>
              <w:left w:val="nil"/>
              <w:bottom w:val="single" w:color="auto" w:sz="8" w:space="0"/>
              <w:right w:val="single" w:color="000000" w:sz="8" w:space="0"/>
            </w:tcBorders>
            <w:vAlign w:val="center"/>
          </w:tcPr>
          <w:p w14:paraId="5DF9C16A">
            <w:pPr>
              <w:widowControl/>
              <w:jc w:val="center"/>
              <w:rPr>
                <w:rFonts w:hint="eastAsia" w:ascii="宋体" w:hAnsi="宋体" w:cs="宋体"/>
                <w:bCs/>
                <w:sz w:val="24"/>
              </w:rPr>
            </w:pPr>
            <w:r>
              <w:rPr>
                <w:rFonts w:hint="eastAsia" w:ascii="宋体" w:hAnsi="宋体" w:cs="宋体"/>
                <w:bCs/>
                <w:sz w:val="24"/>
              </w:rPr>
              <w:t>中国建设银行股份有限公司舟山新城行政中心支行</w:t>
            </w:r>
          </w:p>
        </w:tc>
      </w:tr>
      <w:tr w14:paraId="658A5C98">
        <w:tblPrEx>
          <w:tblCellMar>
            <w:top w:w="0" w:type="dxa"/>
            <w:left w:w="108" w:type="dxa"/>
            <w:bottom w:w="0" w:type="dxa"/>
            <w:right w:w="108" w:type="dxa"/>
          </w:tblCellMar>
        </w:tblPrEx>
        <w:trPr>
          <w:trHeight w:val="743" w:hRule="atLeast"/>
          <w:jc w:val="center"/>
        </w:trPr>
        <w:tc>
          <w:tcPr>
            <w:tcW w:w="955" w:type="dxa"/>
            <w:vMerge w:val="continue"/>
            <w:tcBorders>
              <w:top w:val="single" w:color="auto" w:sz="8" w:space="0"/>
              <w:left w:val="single" w:color="auto" w:sz="8" w:space="0"/>
              <w:bottom w:val="single" w:color="000000" w:sz="8" w:space="0"/>
              <w:right w:val="single" w:color="auto" w:sz="8" w:space="0"/>
            </w:tcBorders>
            <w:vAlign w:val="center"/>
          </w:tcPr>
          <w:p w14:paraId="64CE5414">
            <w:pPr>
              <w:widowControl/>
              <w:jc w:val="left"/>
              <w:rPr>
                <w:rFonts w:hint="eastAsia" w:ascii="宋体" w:hAnsi="宋体" w:cs="宋体"/>
                <w:kern w:val="0"/>
                <w:szCs w:val="21"/>
              </w:rPr>
            </w:pPr>
          </w:p>
        </w:tc>
        <w:tc>
          <w:tcPr>
            <w:tcW w:w="1470" w:type="dxa"/>
            <w:tcBorders>
              <w:top w:val="nil"/>
              <w:left w:val="nil"/>
              <w:bottom w:val="single" w:color="auto" w:sz="8" w:space="0"/>
              <w:right w:val="single" w:color="auto" w:sz="8" w:space="0"/>
            </w:tcBorders>
            <w:vAlign w:val="center"/>
          </w:tcPr>
          <w:p w14:paraId="5A7C7335">
            <w:pPr>
              <w:widowControl/>
              <w:jc w:val="center"/>
              <w:rPr>
                <w:rFonts w:hint="eastAsia" w:ascii="宋体" w:hAnsi="宋体" w:cs="宋体"/>
                <w:bCs/>
                <w:sz w:val="24"/>
              </w:rPr>
            </w:pPr>
            <w:r>
              <w:rPr>
                <w:rFonts w:hint="eastAsia" w:ascii="宋体" w:hAnsi="宋体" w:cs="宋体"/>
                <w:bCs/>
                <w:sz w:val="24"/>
              </w:rPr>
              <w:t>帐    号</w:t>
            </w:r>
          </w:p>
        </w:tc>
        <w:tc>
          <w:tcPr>
            <w:tcW w:w="3114" w:type="dxa"/>
            <w:tcBorders>
              <w:top w:val="single" w:color="auto" w:sz="8" w:space="0"/>
              <w:left w:val="nil"/>
              <w:bottom w:val="single" w:color="auto" w:sz="8" w:space="0"/>
              <w:right w:val="single" w:color="000000" w:sz="8" w:space="0"/>
            </w:tcBorders>
            <w:vAlign w:val="center"/>
          </w:tcPr>
          <w:p w14:paraId="735CA054">
            <w:pPr>
              <w:widowControl/>
              <w:jc w:val="center"/>
              <w:rPr>
                <w:rFonts w:hint="eastAsia" w:ascii="宋体" w:hAnsi="宋体" w:cs="宋体"/>
                <w:bCs/>
                <w:sz w:val="24"/>
              </w:rPr>
            </w:pPr>
            <w:r>
              <w:rPr>
                <w:rFonts w:hint="eastAsia" w:ascii="宋体" w:hAnsi="宋体" w:cs="宋体"/>
                <w:bCs/>
                <w:sz w:val="24"/>
              </w:rPr>
              <w:t>33050170625800000179</w:t>
            </w:r>
          </w:p>
        </w:tc>
        <w:tc>
          <w:tcPr>
            <w:tcW w:w="1456" w:type="dxa"/>
            <w:gridSpan w:val="2"/>
            <w:tcBorders>
              <w:top w:val="single" w:color="auto" w:sz="8" w:space="0"/>
              <w:left w:val="nil"/>
              <w:bottom w:val="single" w:color="auto" w:sz="8" w:space="0"/>
              <w:right w:val="single" w:color="000000" w:sz="8" w:space="0"/>
            </w:tcBorders>
            <w:vAlign w:val="center"/>
          </w:tcPr>
          <w:p w14:paraId="437F9BD2">
            <w:pPr>
              <w:widowControl/>
              <w:jc w:val="center"/>
              <w:rPr>
                <w:rFonts w:hint="eastAsia" w:ascii="宋体" w:hAnsi="宋体" w:cs="宋体"/>
                <w:bCs/>
                <w:sz w:val="24"/>
              </w:rPr>
            </w:pPr>
            <w:r>
              <w:rPr>
                <w:rFonts w:hint="eastAsia" w:ascii="宋体" w:hAnsi="宋体" w:cs="宋体"/>
                <w:bCs/>
                <w:sz w:val="24"/>
              </w:rPr>
              <w:t>邮政编码</w:t>
            </w:r>
          </w:p>
        </w:tc>
        <w:tc>
          <w:tcPr>
            <w:tcW w:w="1854" w:type="dxa"/>
            <w:gridSpan w:val="3"/>
            <w:tcBorders>
              <w:top w:val="single" w:color="auto" w:sz="8" w:space="0"/>
              <w:left w:val="nil"/>
              <w:bottom w:val="single" w:color="auto" w:sz="8" w:space="0"/>
              <w:right w:val="single" w:color="000000" w:sz="8" w:space="0"/>
            </w:tcBorders>
            <w:vAlign w:val="center"/>
          </w:tcPr>
          <w:p w14:paraId="118990F2">
            <w:pPr>
              <w:widowControl/>
              <w:jc w:val="center"/>
              <w:rPr>
                <w:rFonts w:hint="eastAsia" w:ascii="宋体" w:hAnsi="宋体" w:cs="宋体"/>
                <w:bCs/>
                <w:sz w:val="24"/>
              </w:rPr>
            </w:pPr>
            <w:r>
              <w:rPr>
                <w:rFonts w:hint="eastAsia" w:ascii="宋体" w:hAnsi="宋体" w:cs="宋体"/>
                <w:bCs/>
                <w:sz w:val="24"/>
              </w:rPr>
              <w:t>316000</w:t>
            </w:r>
          </w:p>
        </w:tc>
      </w:tr>
      <w:tr w14:paraId="4739ACCC">
        <w:tblPrEx>
          <w:tblCellMar>
            <w:top w:w="0" w:type="dxa"/>
            <w:left w:w="108" w:type="dxa"/>
            <w:bottom w:w="0" w:type="dxa"/>
            <w:right w:w="108" w:type="dxa"/>
          </w:tblCellMar>
        </w:tblPrEx>
        <w:trPr>
          <w:trHeight w:val="699" w:hRule="atLeast"/>
          <w:jc w:val="center"/>
        </w:trPr>
        <w:tc>
          <w:tcPr>
            <w:tcW w:w="955" w:type="dxa"/>
            <w:vMerge w:val="restart"/>
            <w:tcBorders>
              <w:top w:val="nil"/>
              <w:left w:val="single" w:color="auto" w:sz="8" w:space="0"/>
              <w:bottom w:val="single" w:color="000000" w:sz="8" w:space="0"/>
              <w:right w:val="single" w:color="auto" w:sz="8" w:space="0"/>
            </w:tcBorders>
            <w:vAlign w:val="center"/>
          </w:tcPr>
          <w:p w14:paraId="080F1468">
            <w:pPr>
              <w:widowControl/>
              <w:jc w:val="center"/>
              <w:rPr>
                <w:rFonts w:hint="eastAsia" w:ascii="宋体" w:hAnsi="宋体" w:cs="宋体"/>
                <w:kern w:val="0"/>
                <w:szCs w:val="21"/>
              </w:rPr>
            </w:pPr>
            <w:r>
              <w:rPr>
                <w:rFonts w:hint="eastAsia" w:ascii="宋体" w:hAnsi="宋体" w:cs="宋体"/>
                <w:kern w:val="0"/>
                <w:szCs w:val="21"/>
              </w:rPr>
              <w:t>受托方</w:t>
            </w:r>
          </w:p>
          <w:p w14:paraId="458E7D72">
            <w:pPr>
              <w:widowControl/>
              <w:jc w:val="center"/>
              <w:rPr>
                <w:rFonts w:hint="eastAsia" w:ascii="宋体" w:hAnsi="宋体" w:cs="宋体"/>
                <w:kern w:val="0"/>
                <w:szCs w:val="21"/>
              </w:rPr>
            </w:pPr>
            <w:r>
              <w:rPr>
                <w:rFonts w:hint="eastAsia" w:ascii="宋体" w:hAnsi="宋体" w:cs="宋体"/>
                <w:kern w:val="0"/>
                <w:szCs w:val="21"/>
              </w:rPr>
              <w:t>（乙方）</w:t>
            </w:r>
          </w:p>
        </w:tc>
        <w:tc>
          <w:tcPr>
            <w:tcW w:w="1470" w:type="dxa"/>
            <w:tcBorders>
              <w:top w:val="nil"/>
              <w:left w:val="nil"/>
              <w:bottom w:val="single" w:color="auto" w:sz="8" w:space="0"/>
              <w:right w:val="single" w:color="auto" w:sz="8" w:space="0"/>
            </w:tcBorders>
            <w:vAlign w:val="center"/>
          </w:tcPr>
          <w:p w14:paraId="066F69F1">
            <w:pPr>
              <w:widowControl/>
              <w:jc w:val="center"/>
              <w:rPr>
                <w:rFonts w:hint="eastAsia" w:ascii="宋体" w:hAnsi="宋体" w:cs="宋体"/>
                <w:bCs/>
                <w:sz w:val="24"/>
              </w:rPr>
            </w:pPr>
            <w:r>
              <w:rPr>
                <w:rFonts w:hint="eastAsia" w:ascii="宋体" w:hAnsi="宋体" w:cs="宋体"/>
                <w:bCs/>
                <w:sz w:val="24"/>
              </w:rPr>
              <w:t>名称</w:t>
            </w:r>
          </w:p>
          <w:p w14:paraId="7B3FE8C3">
            <w:pPr>
              <w:widowControl/>
              <w:jc w:val="center"/>
              <w:rPr>
                <w:rFonts w:hint="eastAsia" w:ascii="宋体" w:hAnsi="宋体" w:cs="宋体"/>
                <w:bCs/>
                <w:sz w:val="24"/>
              </w:rPr>
            </w:pPr>
            <w:r>
              <w:rPr>
                <w:rFonts w:hint="eastAsia" w:ascii="宋体" w:hAnsi="宋体" w:cs="宋体"/>
                <w:bCs/>
                <w:sz w:val="24"/>
              </w:rPr>
              <w:t>(或姓名)</w:t>
            </w:r>
          </w:p>
        </w:tc>
        <w:tc>
          <w:tcPr>
            <w:tcW w:w="6424" w:type="dxa"/>
            <w:gridSpan w:val="6"/>
            <w:tcBorders>
              <w:top w:val="single" w:color="auto" w:sz="8" w:space="0"/>
              <w:left w:val="nil"/>
              <w:bottom w:val="single" w:color="auto" w:sz="8" w:space="0"/>
              <w:right w:val="single" w:color="000000" w:sz="8" w:space="0"/>
            </w:tcBorders>
            <w:vAlign w:val="center"/>
          </w:tcPr>
          <w:p w14:paraId="5DD1731B">
            <w:pPr>
              <w:widowControl/>
              <w:rPr>
                <w:rFonts w:hint="eastAsia" w:ascii="宋体" w:hAnsi="宋体" w:cs="宋体"/>
                <w:b/>
                <w:bCs/>
                <w:kern w:val="0"/>
                <w:sz w:val="24"/>
              </w:rPr>
            </w:pPr>
            <w:r>
              <w:rPr>
                <w:rFonts w:hint="eastAsia" w:ascii="宋体" w:hAnsi="宋体" w:cs="宋体"/>
                <w:kern w:val="0"/>
                <w:szCs w:val="21"/>
              </w:rPr>
              <w:t xml:space="preserve">   </w:t>
            </w:r>
            <w:r>
              <w:rPr>
                <w:rFonts w:hint="eastAsia" w:ascii="宋体" w:hAnsi="宋体" w:cs="宋体"/>
                <w:b/>
                <w:kern w:val="0"/>
                <w:szCs w:val="21"/>
              </w:rPr>
              <w:t xml:space="preserve">  (签章)</w:t>
            </w:r>
          </w:p>
        </w:tc>
      </w:tr>
      <w:tr w14:paraId="7FE2BAF5">
        <w:tblPrEx>
          <w:tblCellMar>
            <w:top w:w="0" w:type="dxa"/>
            <w:left w:w="108" w:type="dxa"/>
            <w:bottom w:w="0" w:type="dxa"/>
            <w:right w:w="108" w:type="dxa"/>
          </w:tblCellMar>
        </w:tblPrEx>
        <w:trPr>
          <w:trHeight w:val="621" w:hRule="atLeast"/>
          <w:jc w:val="center"/>
        </w:trPr>
        <w:tc>
          <w:tcPr>
            <w:tcW w:w="955" w:type="dxa"/>
            <w:vMerge w:val="continue"/>
            <w:tcBorders>
              <w:top w:val="nil"/>
              <w:left w:val="single" w:color="auto" w:sz="8" w:space="0"/>
              <w:bottom w:val="single" w:color="000000" w:sz="8" w:space="0"/>
              <w:right w:val="single" w:color="auto" w:sz="8" w:space="0"/>
            </w:tcBorders>
            <w:vAlign w:val="center"/>
          </w:tcPr>
          <w:p w14:paraId="0AA6EDB9">
            <w:pPr>
              <w:widowControl/>
              <w:jc w:val="left"/>
              <w:rPr>
                <w:rFonts w:hint="eastAsia" w:ascii="宋体" w:hAnsi="宋体" w:cs="宋体"/>
                <w:kern w:val="0"/>
                <w:szCs w:val="21"/>
              </w:rPr>
            </w:pPr>
          </w:p>
        </w:tc>
        <w:tc>
          <w:tcPr>
            <w:tcW w:w="1470" w:type="dxa"/>
            <w:tcBorders>
              <w:top w:val="nil"/>
              <w:left w:val="nil"/>
              <w:bottom w:val="single" w:color="auto" w:sz="8" w:space="0"/>
              <w:right w:val="single" w:color="auto" w:sz="8" w:space="0"/>
            </w:tcBorders>
            <w:vAlign w:val="center"/>
          </w:tcPr>
          <w:p w14:paraId="40FA7CFE">
            <w:pPr>
              <w:widowControl/>
              <w:jc w:val="center"/>
              <w:rPr>
                <w:rFonts w:hint="eastAsia" w:ascii="宋体" w:hAnsi="宋体" w:cs="宋体"/>
                <w:bCs/>
                <w:sz w:val="24"/>
              </w:rPr>
            </w:pPr>
            <w:r>
              <w:rPr>
                <w:rFonts w:hint="eastAsia" w:ascii="宋体" w:hAnsi="宋体" w:cs="宋体"/>
                <w:bCs/>
                <w:sz w:val="24"/>
              </w:rPr>
              <w:t>法定代表人</w:t>
            </w:r>
          </w:p>
        </w:tc>
        <w:tc>
          <w:tcPr>
            <w:tcW w:w="6424" w:type="dxa"/>
            <w:gridSpan w:val="6"/>
            <w:tcBorders>
              <w:top w:val="single" w:color="auto" w:sz="8" w:space="0"/>
              <w:left w:val="nil"/>
              <w:bottom w:val="single" w:color="auto" w:sz="8" w:space="0"/>
              <w:right w:val="single" w:color="000000" w:sz="8" w:space="0"/>
            </w:tcBorders>
            <w:vAlign w:val="center"/>
          </w:tcPr>
          <w:p w14:paraId="6499EB3F">
            <w:pPr>
              <w:widowControl/>
              <w:rPr>
                <w:rFonts w:hint="eastAsia" w:ascii="宋体" w:hAnsi="宋体" w:cs="宋体"/>
                <w:b/>
                <w:kern w:val="0"/>
                <w:szCs w:val="21"/>
              </w:rPr>
            </w:pPr>
            <w:r>
              <w:rPr>
                <w:rFonts w:hint="eastAsia" w:ascii="宋体" w:hAnsi="宋体" w:cs="宋体"/>
                <w:kern w:val="0"/>
                <w:szCs w:val="21"/>
              </w:rPr>
              <w:t xml:space="preserve">                              </w:t>
            </w:r>
            <w:r>
              <w:rPr>
                <w:rFonts w:hint="eastAsia" w:ascii="宋体" w:hAnsi="宋体" w:cs="宋体"/>
                <w:b/>
                <w:kern w:val="0"/>
                <w:szCs w:val="21"/>
              </w:rPr>
              <w:t xml:space="preserve"> (签章)</w:t>
            </w:r>
          </w:p>
        </w:tc>
      </w:tr>
      <w:tr w14:paraId="336C3492">
        <w:tblPrEx>
          <w:tblCellMar>
            <w:top w:w="0" w:type="dxa"/>
            <w:left w:w="108" w:type="dxa"/>
            <w:bottom w:w="0" w:type="dxa"/>
            <w:right w:w="108" w:type="dxa"/>
          </w:tblCellMar>
        </w:tblPrEx>
        <w:trPr>
          <w:trHeight w:val="658" w:hRule="atLeast"/>
          <w:jc w:val="center"/>
        </w:trPr>
        <w:tc>
          <w:tcPr>
            <w:tcW w:w="955" w:type="dxa"/>
            <w:vMerge w:val="continue"/>
            <w:tcBorders>
              <w:top w:val="nil"/>
              <w:left w:val="single" w:color="auto" w:sz="8" w:space="0"/>
              <w:bottom w:val="single" w:color="000000" w:sz="8" w:space="0"/>
              <w:right w:val="single" w:color="auto" w:sz="8" w:space="0"/>
            </w:tcBorders>
            <w:vAlign w:val="center"/>
          </w:tcPr>
          <w:p w14:paraId="382B387F">
            <w:pPr>
              <w:widowControl/>
              <w:jc w:val="left"/>
              <w:rPr>
                <w:rFonts w:hint="eastAsia" w:ascii="宋体" w:hAnsi="宋体" w:cs="宋体"/>
                <w:kern w:val="0"/>
                <w:szCs w:val="21"/>
              </w:rPr>
            </w:pPr>
          </w:p>
        </w:tc>
        <w:tc>
          <w:tcPr>
            <w:tcW w:w="1470" w:type="dxa"/>
            <w:tcBorders>
              <w:top w:val="nil"/>
              <w:left w:val="nil"/>
              <w:bottom w:val="single" w:color="auto" w:sz="8" w:space="0"/>
              <w:right w:val="single" w:color="auto" w:sz="8" w:space="0"/>
            </w:tcBorders>
            <w:vAlign w:val="center"/>
          </w:tcPr>
          <w:p w14:paraId="6D2344C3">
            <w:pPr>
              <w:widowControl/>
              <w:jc w:val="center"/>
              <w:rPr>
                <w:rFonts w:hint="eastAsia" w:ascii="宋体" w:hAnsi="宋体" w:cs="宋体"/>
                <w:bCs/>
                <w:sz w:val="24"/>
              </w:rPr>
            </w:pPr>
            <w:r>
              <w:rPr>
                <w:rFonts w:hint="eastAsia" w:ascii="宋体" w:hAnsi="宋体" w:cs="宋体"/>
                <w:bCs/>
                <w:sz w:val="24"/>
              </w:rPr>
              <w:t>联系人</w:t>
            </w:r>
          </w:p>
        </w:tc>
        <w:tc>
          <w:tcPr>
            <w:tcW w:w="6424" w:type="dxa"/>
            <w:gridSpan w:val="6"/>
            <w:tcBorders>
              <w:top w:val="single" w:color="auto" w:sz="8" w:space="0"/>
              <w:left w:val="nil"/>
              <w:bottom w:val="single" w:color="auto" w:sz="8" w:space="0"/>
              <w:right w:val="single" w:color="000000" w:sz="8" w:space="0"/>
            </w:tcBorders>
            <w:vAlign w:val="center"/>
          </w:tcPr>
          <w:p w14:paraId="7D11EADE">
            <w:pPr>
              <w:widowControl/>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b/>
                <w:kern w:val="0"/>
                <w:szCs w:val="21"/>
              </w:rPr>
              <w:t xml:space="preserve"> (签章)</w:t>
            </w:r>
          </w:p>
        </w:tc>
      </w:tr>
      <w:tr w14:paraId="167AE6D8">
        <w:tblPrEx>
          <w:tblCellMar>
            <w:top w:w="0" w:type="dxa"/>
            <w:left w:w="108" w:type="dxa"/>
            <w:bottom w:w="0" w:type="dxa"/>
            <w:right w:w="108" w:type="dxa"/>
          </w:tblCellMar>
        </w:tblPrEx>
        <w:trPr>
          <w:trHeight w:val="285" w:hRule="atLeast"/>
          <w:jc w:val="center"/>
        </w:trPr>
        <w:tc>
          <w:tcPr>
            <w:tcW w:w="955" w:type="dxa"/>
            <w:vMerge w:val="continue"/>
            <w:tcBorders>
              <w:top w:val="nil"/>
              <w:left w:val="single" w:color="auto" w:sz="8" w:space="0"/>
              <w:bottom w:val="single" w:color="000000" w:sz="8" w:space="0"/>
              <w:right w:val="single" w:color="auto" w:sz="8" w:space="0"/>
            </w:tcBorders>
            <w:vAlign w:val="center"/>
          </w:tcPr>
          <w:p w14:paraId="59298A7F">
            <w:pPr>
              <w:widowControl/>
              <w:jc w:val="left"/>
              <w:rPr>
                <w:rFonts w:hint="eastAsia" w:ascii="宋体" w:hAnsi="宋体" w:cs="宋体"/>
                <w:kern w:val="0"/>
                <w:szCs w:val="21"/>
              </w:rPr>
            </w:pPr>
          </w:p>
        </w:tc>
        <w:tc>
          <w:tcPr>
            <w:tcW w:w="1470" w:type="dxa"/>
            <w:tcBorders>
              <w:top w:val="nil"/>
              <w:left w:val="nil"/>
              <w:bottom w:val="nil"/>
              <w:right w:val="single" w:color="auto" w:sz="8" w:space="0"/>
            </w:tcBorders>
            <w:vAlign w:val="center"/>
          </w:tcPr>
          <w:p w14:paraId="29B31297">
            <w:pPr>
              <w:widowControl/>
              <w:jc w:val="center"/>
              <w:rPr>
                <w:rFonts w:hint="eastAsia" w:ascii="宋体" w:hAnsi="宋体" w:cs="宋体"/>
                <w:bCs/>
                <w:sz w:val="24"/>
              </w:rPr>
            </w:pPr>
            <w:r>
              <w:rPr>
                <w:rFonts w:hint="eastAsia" w:ascii="宋体" w:hAnsi="宋体" w:cs="宋体"/>
                <w:bCs/>
                <w:sz w:val="24"/>
              </w:rPr>
              <w:t>住  所</w:t>
            </w:r>
          </w:p>
        </w:tc>
        <w:tc>
          <w:tcPr>
            <w:tcW w:w="6424" w:type="dxa"/>
            <w:gridSpan w:val="6"/>
            <w:vMerge w:val="restart"/>
            <w:tcBorders>
              <w:top w:val="single" w:color="auto" w:sz="8" w:space="0"/>
              <w:left w:val="single" w:color="auto" w:sz="8" w:space="0"/>
              <w:bottom w:val="single" w:color="000000" w:sz="8" w:space="0"/>
              <w:right w:val="single" w:color="000000" w:sz="8" w:space="0"/>
            </w:tcBorders>
            <w:vAlign w:val="center"/>
          </w:tcPr>
          <w:p w14:paraId="55DCE646">
            <w:pPr>
              <w:widowControl/>
              <w:jc w:val="center"/>
              <w:rPr>
                <w:rFonts w:hint="eastAsia" w:ascii="宋体" w:hAnsi="宋体" w:eastAsia="宋体" w:cs="宋体"/>
                <w:b/>
                <w:bCs/>
                <w:kern w:val="0"/>
                <w:sz w:val="24"/>
              </w:rPr>
            </w:pPr>
            <w:r>
              <w:rPr>
                <w:rFonts w:hint="eastAsia" w:ascii="宋体" w:hAnsi="宋体" w:cs="宋体"/>
                <w:kern w:val="0"/>
                <w:szCs w:val="21"/>
              </w:rPr>
              <w:t xml:space="preserve"> </w:t>
            </w:r>
          </w:p>
        </w:tc>
      </w:tr>
      <w:tr w14:paraId="3B39E9C8">
        <w:tblPrEx>
          <w:tblCellMar>
            <w:top w:w="0" w:type="dxa"/>
            <w:left w:w="108" w:type="dxa"/>
            <w:bottom w:w="0" w:type="dxa"/>
            <w:right w:w="108" w:type="dxa"/>
          </w:tblCellMar>
        </w:tblPrEx>
        <w:trPr>
          <w:trHeight w:val="276" w:hRule="atLeast"/>
          <w:jc w:val="center"/>
        </w:trPr>
        <w:tc>
          <w:tcPr>
            <w:tcW w:w="955" w:type="dxa"/>
            <w:vMerge w:val="continue"/>
            <w:tcBorders>
              <w:top w:val="nil"/>
              <w:left w:val="single" w:color="auto" w:sz="8" w:space="0"/>
              <w:bottom w:val="single" w:color="000000" w:sz="8" w:space="0"/>
              <w:right w:val="single" w:color="auto" w:sz="8" w:space="0"/>
            </w:tcBorders>
            <w:vAlign w:val="center"/>
          </w:tcPr>
          <w:p w14:paraId="03F6B707">
            <w:pPr>
              <w:widowControl/>
              <w:jc w:val="left"/>
              <w:rPr>
                <w:rFonts w:hint="eastAsia" w:ascii="宋体" w:hAnsi="宋体" w:cs="宋体"/>
                <w:kern w:val="0"/>
                <w:szCs w:val="21"/>
              </w:rPr>
            </w:pPr>
          </w:p>
        </w:tc>
        <w:tc>
          <w:tcPr>
            <w:tcW w:w="1470" w:type="dxa"/>
            <w:tcBorders>
              <w:top w:val="nil"/>
              <w:left w:val="nil"/>
              <w:bottom w:val="single" w:color="auto" w:sz="8" w:space="0"/>
              <w:right w:val="single" w:color="auto" w:sz="8" w:space="0"/>
            </w:tcBorders>
            <w:vAlign w:val="center"/>
          </w:tcPr>
          <w:p w14:paraId="2AD830C1">
            <w:pPr>
              <w:widowControl/>
              <w:jc w:val="center"/>
              <w:rPr>
                <w:rFonts w:hint="eastAsia" w:ascii="宋体" w:hAnsi="宋体" w:cs="宋体"/>
                <w:bCs/>
                <w:sz w:val="24"/>
              </w:rPr>
            </w:pPr>
            <w:r>
              <w:rPr>
                <w:rFonts w:hint="eastAsia" w:ascii="宋体" w:hAnsi="宋体" w:cs="宋体"/>
                <w:bCs/>
                <w:sz w:val="24"/>
              </w:rPr>
              <w:t>(通讯地址)</w:t>
            </w:r>
          </w:p>
        </w:tc>
        <w:tc>
          <w:tcPr>
            <w:tcW w:w="6424" w:type="dxa"/>
            <w:gridSpan w:val="6"/>
            <w:vMerge w:val="continue"/>
            <w:tcBorders>
              <w:top w:val="nil"/>
              <w:left w:val="nil"/>
              <w:bottom w:val="single" w:color="auto" w:sz="8" w:space="0"/>
              <w:right w:val="single" w:color="auto" w:sz="8" w:space="0"/>
            </w:tcBorders>
            <w:vAlign w:val="center"/>
          </w:tcPr>
          <w:p w14:paraId="42D33235">
            <w:pPr>
              <w:widowControl/>
              <w:jc w:val="left"/>
              <w:rPr>
                <w:rFonts w:hint="eastAsia" w:ascii="宋体" w:hAnsi="宋体" w:cs="宋体"/>
                <w:b/>
                <w:bCs/>
                <w:kern w:val="0"/>
                <w:szCs w:val="21"/>
              </w:rPr>
            </w:pPr>
          </w:p>
        </w:tc>
      </w:tr>
      <w:tr w14:paraId="67DA2044">
        <w:tblPrEx>
          <w:tblCellMar>
            <w:top w:w="0" w:type="dxa"/>
            <w:left w:w="108" w:type="dxa"/>
            <w:bottom w:w="0" w:type="dxa"/>
            <w:right w:w="108" w:type="dxa"/>
          </w:tblCellMar>
        </w:tblPrEx>
        <w:trPr>
          <w:trHeight w:val="719" w:hRule="atLeast"/>
          <w:jc w:val="center"/>
        </w:trPr>
        <w:tc>
          <w:tcPr>
            <w:tcW w:w="955" w:type="dxa"/>
            <w:vMerge w:val="continue"/>
            <w:tcBorders>
              <w:top w:val="nil"/>
              <w:left w:val="single" w:color="auto" w:sz="8" w:space="0"/>
              <w:bottom w:val="single" w:color="000000" w:sz="8" w:space="0"/>
              <w:right w:val="single" w:color="auto" w:sz="8" w:space="0"/>
            </w:tcBorders>
            <w:vAlign w:val="center"/>
          </w:tcPr>
          <w:p w14:paraId="37CA5EEB">
            <w:pPr>
              <w:widowControl/>
              <w:jc w:val="left"/>
              <w:rPr>
                <w:rFonts w:hint="eastAsia" w:ascii="宋体" w:hAnsi="宋体" w:cs="宋体"/>
                <w:kern w:val="0"/>
                <w:szCs w:val="21"/>
              </w:rPr>
            </w:pPr>
          </w:p>
        </w:tc>
        <w:tc>
          <w:tcPr>
            <w:tcW w:w="1470" w:type="dxa"/>
            <w:tcBorders>
              <w:top w:val="nil"/>
              <w:left w:val="nil"/>
              <w:bottom w:val="single" w:color="auto" w:sz="8" w:space="0"/>
              <w:right w:val="single" w:color="auto" w:sz="8" w:space="0"/>
            </w:tcBorders>
            <w:vAlign w:val="center"/>
          </w:tcPr>
          <w:p w14:paraId="69A83F3A">
            <w:pPr>
              <w:widowControl/>
              <w:jc w:val="center"/>
              <w:rPr>
                <w:rFonts w:hint="eastAsia" w:ascii="宋体" w:hAnsi="宋体" w:cs="宋体"/>
                <w:bCs/>
                <w:sz w:val="24"/>
              </w:rPr>
            </w:pPr>
            <w:r>
              <w:rPr>
                <w:rFonts w:hint="eastAsia" w:ascii="宋体" w:hAnsi="宋体" w:cs="宋体"/>
                <w:bCs/>
                <w:sz w:val="24"/>
              </w:rPr>
              <w:t>电  话</w:t>
            </w:r>
          </w:p>
        </w:tc>
        <w:tc>
          <w:tcPr>
            <w:tcW w:w="3114" w:type="dxa"/>
            <w:tcBorders>
              <w:top w:val="single" w:color="auto" w:sz="8" w:space="0"/>
              <w:left w:val="nil"/>
              <w:bottom w:val="single" w:color="auto" w:sz="8" w:space="0"/>
              <w:right w:val="single" w:color="000000" w:sz="8" w:space="0"/>
            </w:tcBorders>
            <w:vAlign w:val="center"/>
          </w:tcPr>
          <w:p w14:paraId="768E7673">
            <w:pPr>
              <w:widowControl/>
              <w:jc w:val="center"/>
              <w:rPr>
                <w:rFonts w:hint="eastAsia" w:ascii="宋体" w:hAnsi="宋体" w:eastAsia="宋体" w:cs="宋体"/>
                <w:b/>
                <w:bCs/>
                <w:kern w:val="0"/>
                <w:sz w:val="24"/>
              </w:rPr>
            </w:pPr>
            <w:r>
              <w:rPr>
                <w:rFonts w:hint="eastAsia" w:ascii="宋体" w:hAnsi="宋体" w:cs="宋体"/>
                <w:bCs/>
                <w:sz w:val="24"/>
              </w:rPr>
              <w:t xml:space="preserve"> </w:t>
            </w:r>
          </w:p>
        </w:tc>
        <w:tc>
          <w:tcPr>
            <w:tcW w:w="1840" w:type="dxa"/>
            <w:gridSpan w:val="4"/>
            <w:tcBorders>
              <w:top w:val="single" w:color="auto" w:sz="8" w:space="0"/>
              <w:left w:val="nil"/>
              <w:bottom w:val="single" w:color="auto" w:sz="8" w:space="0"/>
              <w:right w:val="single" w:color="000000" w:sz="8" w:space="0"/>
            </w:tcBorders>
            <w:vAlign w:val="center"/>
          </w:tcPr>
          <w:p w14:paraId="52630693">
            <w:pPr>
              <w:widowControl/>
              <w:ind w:right="239" w:rightChars="114"/>
              <w:jc w:val="center"/>
              <w:rPr>
                <w:rFonts w:hint="eastAsia" w:ascii="宋体" w:hAnsi="宋体" w:cs="宋体"/>
                <w:kern w:val="0"/>
                <w:szCs w:val="21"/>
              </w:rPr>
            </w:pPr>
            <w:r>
              <w:rPr>
                <w:rFonts w:hint="eastAsia" w:ascii="宋体" w:hAnsi="宋体" w:cs="宋体"/>
                <w:kern w:val="0"/>
                <w:szCs w:val="21"/>
              </w:rPr>
              <w:t>传  真</w:t>
            </w:r>
          </w:p>
        </w:tc>
        <w:tc>
          <w:tcPr>
            <w:tcW w:w="1470" w:type="dxa"/>
            <w:tcBorders>
              <w:top w:val="nil"/>
              <w:left w:val="nil"/>
              <w:bottom w:val="single" w:color="auto" w:sz="8" w:space="0"/>
              <w:right w:val="single" w:color="auto" w:sz="8" w:space="0"/>
            </w:tcBorders>
            <w:vAlign w:val="center"/>
          </w:tcPr>
          <w:p w14:paraId="3C00055A">
            <w:pPr>
              <w:widowControl/>
              <w:rPr>
                <w:rFonts w:hint="eastAsia" w:ascii="宋体" w:hAnsi="宋体" w:cs="宋体"/>
                <w:b/>
                <w:bCs/>
                <w:kern w:val="0"/>
                <w:sz w:val="24"/>
              </w:rPr>
            </w:pPr>
            <w:r>
              <w:rPr>
                <w:rFonts w:hint="eastAsia" w:ascii="宋体" w:hAnsi="宋体" w:cs="宋体"/>
                <w:b/>
                <w:bCs/>
                <w:kern w:val="0"/>
                <w:sz w:val="24"/>
              </w:rPr>
              <w:t xml:space="preserve"> </w:t>
            </w:r>
          </w:p>
        </w:tc>
      </w:tr>
      <w:tr w14:paraId="3A0519C1">
        <w:tblPrEx>
          <w:tblCellMar>
            <w:top w:w="0" w:type="dxa"/>
            <w:left w:w="108" w:type="dxa"/>
            <w:bottom w:w="0" w:type="dxa"/>
            <w:right w:w="108" w:type="dxa"/>
          </w:tblCellMar>
        </w:tblPrEx>
        <w:trPr>
          <w:trHeight w:val="764" w:hRule="atLeast"/>
          <w:jc w:val="center"/>
        </w:trPr>
        <w:tc>
          <w:tcPr>
            <w:tcW w:w="955" w:type="dxa"/>
            <w:vMerge w:val="continue"/>
            <w:tcBorders>
              <w:top w:val="nil"/>
              <w:left w:val="single" w:color="auto" w:sz="8" w:space="0"/>
              <w:bottom w:val="single" w:color="000000" w:sz="8" w:space="0"/>
              <w:right w:val="single" w:color="auto" w:sz="8" w:space="0"/>
            </w:tcBorders>
            <w:vAlign w:val="center"/>
          </w:tcPr>
          <w:p w14:paraId="3614B0FD">
            <w:pPr>
              <w:widowControl/>
              <w:jc w:val="left"/>
              <w:rPr>
                <w:rFonts w:hint="eastAsia" w:ascii="宋体" w:hAnsi="宋体" w:cs="宋体"/>
                <w:kern w:val="0"/>
                <w:szCs w:val="21"/>
              </w:rPr>
            </w:pPr>
          </w:p>
        </w:tc>
        <w:tc>
          <w:tcPr>
            <w:tcW w:w="1470" w:type="dxa"/>
            <w:tcBorders>
              <w:top w:val="nil"/>
              <w:left w:val="nil"/>
              <w:bottom w:val="single" w:color="auto" w:sz="8" w:space="0"/>
              <w:right w:val="single" w:color="auto" w:sz="8" w:space="0"/>
            </w:tcBorders>
            <w:vAlign w:val="center"/>
          </w:tcPr>
          <w:p w14:paraId="52D69D0C">
            <w:pPr>
              <w:widowControl/>
              <w:jc w:val="center"/>
              <w:rPr>
                <w:rFonts w:hint="eastAsia" w:ascii="宋体" w:hAnsi="宋体" w:cs="宋体"/>
                <w:bCs/>
                <w:sz w:val="24"/>
              </w:rPr>
            </w:pPr>
            <w:r>
              <w:rPr>
                <w:rFonts w:hint="eastAsia" w:ascii="宋体" w:hAnsi="宋体" w:cs="宋体"/>
                <w:bCs/>
                <w:sz w:val="24"/>
              </w:rPr>
              <w:t>开户银行</w:t>
            </w:r>
          </w:p>
        </w:tc>
        <w:tc>
          <w:tcPr>
            <w:tcW w:w="6424" w:type="dxa"/>
            <w:gridSpan w:val="6"/>
            <w:tcBorders>
              <w:top w:val="single" w:color="auto" w:sz="8" w:space="0"/>
              <w:left w:val="nil"/>
              <w:bottom w:val="single" w:color="auto" w:sz="8" w:space="0"/>
              <w:right w:val="single" w:color="000000" w:sz="8" w:space="0"/>
            </w:tcBorders>
            <w:vAlign w:val="center"/>
          </w:tcPr>
          <w:p w14:paraId="0E53A59C">
            <w:pPr>
              <w:widowControl/>
              <w:jc w:val="center"/>
              <w:rPr>
                <w:rFonts w:hint="eastAsia" w:ascii="宋体" w:hAnsi="宋体" w:eastAsia="宋体" w:cs="宋体"/>
                <w:b/>
                <w:bCs/>
                <w:kern w:val="0"/>
                <w:sz w:val="24"/>
              </w:rPr>
            </w:pPr>
            <w:r>
              <w:rPr>
                <w:rFonts w:hint="eastAsia" w:ascii="宋体" w:hAnsi="宋体" w:cs="宋体"/>
                <w:bCs/>
                <w:sz w:val="24"/>
              </w:rPr>
              <w:t xml:space="preserve"> </w:t>
            </w:r>
          </w:p>
        </w:tc>
      </w:tr>
      <w:tr w14:paraId="168D932D">
        <w:tblPrEx>
          <w:tblCellMar>
            <w:top w:w="0" w:type="dxa"/>
            <w:left w:w="108" w:type="dxa"/>
            <w:bottom w:w="0" w:type="dxa"/>
            <w:right w:w="108" w:type="dxa"/>
          </w:tblCellMar>
        </w:tblPrEx>
        <w:trPr>
          <w:trHeight w:val="644" w:hRule="atLeast"/>
          <w:jc w:val="center"/>
        </w:trPr>
        <w:tc>
          <w:tcPr>
            <w:tcW w:w="955" w:type="dxa"/>
            <w:vMerge w:val="continue"/>
            <w:tcBorders>
              <w:top w:val="nil"/>
              <w:left w:val="single" w:color="auto" w:sz="8" w:space="0"/>
              <w:bottom w:val="single" w:color="000000" w:sz="8" w:space="0"/>
              <w:right w:val="single" w:color="auto" w:sz="8" w:space="0"/>
            </w:tcBorders>
            <w:vAlign w:val="center"/>
          </w:tcPr>
          <w:p w14:paraId="70B9D0E9">
            <w:pPr>
              <w:widowControl/>
              <w:jc w:val="left"/>
              <w:rPr>
                <w:rFonts w:hint="eastAsia" w:ascii="宋体" w:hAnsi="宋体" w:cs="宋体"/>
                <w:kern w:val="0"/>
                <w:szCs w:val="21"/>
              </w:rPr>
            </w:pPr>
          </w:p>
        </w:tc>
        <w:tc>
          <w:tcPr>
            <w:tcW w:w="1470" w:type="dxa"/>
            <w:tcBorders>
              <w:top w:val="nil"/>
              <w:left w:val="nil"/>
              <w:bottom w:val="single" w:color="auto" w:sz="8" w:space="0"/>
              <w:right w:val="single" w:color="auto" w:sz="8" w:space="0"/>
            </w:tcBorders>
            <w:vAlign w:val="center"/>
          </w:tcPr>
          <w:p w14:paraId="239065A5">
            <w:pPr>
              <w:widowControl/>
              <w:jc w:val="center"/>
              <w:rPr>
                <w:rFonts w:hint="eastAsia" w:ascii="宋体" w:hAnsi="宋体" w:cs="宋体"/>
                <w:bCs/>
                <w:sz w:val="24"/>
              </w:rPr>
            </w:pPr>
            <w:r>
              <w:rPr>
                <w:rFonts w:hint="eastAsia" w:ascii="宋体" w:hAnsi="宋体" w:cs="宋体"/>
                <w:bCs/>
                <w:sz w:val="24"/>
              </w:rPr>
              <w:t>帐  号</w:t>
            </w:r>
          </w:p>
        </w:tc>
        <w:tc>
          <w:tcPr>
            <w:tcW w:w="3114" w:type="dxa"/>
            <w:tcBorders>
              <w:top w:val="single" w:color="auto" w:sz="8" w:space="0"/>
              <w:left w:val="nil"/>
              <w:bottom w:val="single" w:color="auto" w:sz="8" w:space="0"/>
              <w:right w:val="single" w:color="000000" w:sz="8" w:space="0"/>
            </w:tcBorders>
            <w:vAlign w:val="center"/>
          </w:tcPr>
          <w:p w14:paraId="75982D1A">
            <w:pPr>
              <w:jc w:val="center"/>
              <w:rPr>
                <w:rFonts w:hint="eastAsia" w:ascii="宋体" w:hAnsi="宋体" w:eastAsia="宋体" w:cs="宋体"/>
                <w:b/>
                <w:bCs/>
                <w:kern w:val="0"/>
                <w:sz w:val="24"/>
              </w:rPr>
            </w:pPr>
            <w:r>
              <w:rPr>
                <w:rFonts w:hint="eastAsia" w:ascii="宋体" w:hAnsi="宋体" w:cs="宋体"/>
                <w:bCs/>
                <w:sz w:val="24"/>
              </w:rPr>
              <w:t xml:space="preserve"> </w:t>
            </w:r>
          </w:p>
        </w:tc>
        <w:tc>
          <w:tcPr>
            <w:tcW w:w="1840" w:type="dxa"/>
            <w:gridSpan w:val="4"/>
            <w:tcBorders>
              <w:top w:val="single" w:color="auto" w:sz="8" w:space="0"/>
              <w:left w:val="nil"/>
              <w:bottom w:val="single" w:color="auto" w:sz="8" w:space="0"/>
              <w:right w:val="single" w:color="000000" w:sz="8" w:space="0"/>
            </w:tcBorders>
            <w:vAlign w:val="center"/>
          </w:tcPr>
          <w:p w14:paraId="6A072731">
            <w:pPr>
              <w:widowControl/>
              <w:ind w:right="239" w:rightChars="114"/>
              <w:jc w:val="center"/>
              <w:rPr>
                <w:rFonts w:hint="eastAsia" w:ascii="宋体" w:hAnsi="宋体" w:cs="宋体"/>
                <w:b/>
                <w:bCs/>
                <w:kern w:val="0"/>
                <w:sz w:val="24"/>
              </w:rPr>
            </w:pPr>
            <w:r>
              <w:rPr>
                <w:rFonts w:hint="eastAsia" w:ascii="宋体" w:hAnsi="宋体" w:cs="宋体"/>
                <w:kern w:val="0"/>
                <w:szCs w:val="21"/>
              </w:rPr>
              <w:t>邮政编码</w:t>
            </w:r>
          </w:p>
        </w:tc>
        <w:tc>
          <w:tcPr>
            <w:tcW w:w="1470" w:type="dxa"/>
            <w:tcBorders>
              <w:top w:val="nil"/>
              <w:left w:val="nil"/>
              <w:bottom w:val="single" w:color="auto" w:sz="8" w:space="0"/>
              <w:right w:val="single" w:color="auto" w:sz="8" w:space="0"/>
            </w:tcBorders>
            <w:vAlign w:val="center"/>
          </w:tcPr>
          <w:p w14:paraId="2F77809B">
            <w:pPr>
              <w:widowControl/>
              <w:jc w:val="center"/>
              <w:rPr>
                <w:rFonts w:hint="eastAsia" w:ascii="宋体" w:hAnsi="宋体" w:eastAsia="宋体" w:cs="宋体"/>
                <w:bCs/>
                <w:sz w:val="24"/>
              </w:rPr>
            </w:pPr>
            <w:r>
              <w:rPr>
                <w:rFonts w:hint="eastAsia" w:ascii="宋体" w:hAnsi="宋体" w:cs="宋体"/>
                <w:bCs/>
                <w:sz w:val="24"/>
              </w:rPr>
              <w:t xml:space="preserve"> </w:t>
            </w:r>
          </w:p>
        </w:tc>
      </w:tr>
      <w:tr w14:paraId="67B59DF2">
        <w:tblPrEx>
          <w:tblCellMar>
            <w:top w:w="0" w:type="dxa"/>
            <w:left w:w="108" w:type="dxa"/>
            <w:bottom w:w="0" w:type="dxa"/>
            <w:right w:w="108" w:type="dxa"/>
          </w:tblCellMar>
        </w:tblPrEx>
        <w:trPr>
          <w:trHeight w:val="674" w:hRule="atLeast"/>
          <w:jc w:val="center"/>
        </w:trPr>
        <w:tc>
          <w:tcPr>
            <w:tcW w:w="955" w:type="dxa"/>
            <w:vMerge w:val="continue"/>
            <w:tcBorders>
              <w:top w:val="nil"/>
              <w:left w:val="single" w:color="auto" w:sz="8" w:space="0"/>
              <w:bottom w:val="single" w:color="000000" w:sz="8" w:space="0"/>
              <w:right w:val="single" w:color="auto" w:sz="8" w:space="0"/>
            </w:tcBorders>
            <w:vAlign w:val="center"/>
          </w:tcPr>
          <w:p w14:paraId="5053E928">
            <w:pPr>
              <w:widowControl/>
              <w:jc w:val="left"/>
              <w:rPr>
                <w:rFonts w:hint="eastAsia" w:ascii="宋体" w:hAnsi="宋体" w:cs="宋体"/>
                <w:kern w:val="0"/>
                <w:szCs w:val="21"/>
              </w:rPr>
            </w:pPr>
          </w:p>
        </w:tc>
        <w:tc>
          <w:tcPr>
            <w:tcW w:w="1470" w:type="dxa"/>
            <w:tcBorders>
              <w:top w:val="nil"/>
              <w:left w:val="nil"/>
              <w:bottom w:val="single" w:color="auto" w:sz="8" w:space="0"/>
              <w:right w:val="single" w:color="auto" w:sz="8" w:space="0"/>
            </w:tcBorders>
            <w:vAlign w:val="center"/>
          </w:tcPr>
          <w:p w14:paraId="3E248C22">
            <w:pPr>
              <w:widowControl/>
              <w:jc w:val="center"/>
              <w:rPr>
                <w:rFonts w:hint="eastAsia" w:ascii="宋体" w:hAnsi="宋体" w:cs="宋体"/>
                <w:bCs/>
                <w:sz w:val="24"/>
              </w:rPr>
            </w:pPr>
            <w:r>
              <w:rPr>
                <w:rFonts w:hint="eastAsia" w:ascii="宋体" w:hAnsi="宋体" w:cs="宋体"/>
                <w:bCs/>
                <w:sz w:val="24"/>
              </w:rPr>
              <w:t>税务登记号码</w:t>
            </w:r>
          </w:p>
        </w:tc>
        <w:tc>
          <w:tcPr>
            <w:tcW w:w="3114" w:type="dxa"/>
            <w:tcBorders>
              <w:top w:val="single" w:color="auto" w:sz="8" w:space="0"/>
              <w:left w:val="nil"/>
              <w:bottom w:val="single" w:color="auto" w:sz="8" w:space="0"/>
              <w:right w:val="single" w:color="000000" w:sz="8" w:space="0"/>
            </w:tcBorders>
            <w:vAlign w:val="center"/>
          </w:tcPr>
          <w:p w14:paraId="1B20BDB5">
            <w:pPr>
              <w:jc w:val="center"/>
              <w:rPr>
                <w:rFonts w:hint="eastAsia" w:ascii="宋体" w:hAnsi="宋体" w:eastAsia="宋体" w:cs="宋体"/>
                <w:bCs/>
                <w:sz w:val="24"/>
              </w:rPr>
            </w:pPr>
            <w:r>
              <w:rPr>
                <w:rFonts w:hint="eastAsia" w:ascii="宋体" w:hAnsi="宋体" w:cs="宋体"/>
                <w:bCs/>
                <w:sz w:val="24"/>
              </w:rPr>
              <w:t xml:space="preserve"> </w:t>
            </w:r>
          </w:p>
        </w:tc>
        <w:tc>
          <w:tcPr>
            <w:tcW w:w="1840" w:type="dxa"/>
            <w:gridSpan w:val="4"/>
            <w:tcBorders>
              <w:top w:val="single" w:color="auto" w:sz="8" w:space="0"/>
              <w:left w:val="nil"/>
              <w:bottom w:val="single" w:color="auto" w:sz="8" w:space="0"/>
              <w:right w:val="single" w:color="000000" w:sz="8" w:space="0"/>
            </w:tcBorders>
            <w:vAlign w:val="center"/>
          </w:tcPr>
          <w:p w14:paraId="521A9BEC">
            <w:pPr>
              <w:widowControl/>
              <w:jc w:val="center"/>
              <w:rPr>
                <w:rFonts w:hint="eastAsia" w:ascii="宋体" w:hAnsi="宋体" w:cs="宋体"/>
                <w:kern w:val="0"/>
                <w:szCs w:val="21"/>
              </w:rPr>
            </w:pPr>
            <w:r>
              <w:rPr>
                <w:rFonts w:hint="eastAsia" w:ascii="宋体" w:hAnsi="宋体" w:cs="宋体"/>
                <w:kern w:val="0"/>
                <w:szCs w:val="21"/>
              </w:rPr>
              <w:t>主管税务机关</w:t>
            </w:r>
          </w:p>
        </w:tc>
        <w:tc>
          <w:tcPr>
            <w:tcW w:w="1470" w:type="dxa"/>
            <w:tcBorders>
              <w:top w:val="nil"/>
              <w:left w:val="nil"/>
              <w:bottom w:val="single" w:color="auto" w:sz="8" w:space="0"/>
              <w:right w:val="single" w:color="auto" w:sz="8" w:space="0"/>
            </w:tcBorders>
            <w:vAlign w:val="center"/>
          </w:tcPr>
          <w:p w14:paraId="61DC9E66">
            <w:pPr>
              <w:widowControl/>
              <w:rPr>
                <w:rFonts w:hint="eastAsia" w:ascii="宋体" w:hAnsi="宋体" w:eastAsia="宋体" w:cs="宋体"/>
                <w:kern w:val="0"/>
                <w:sz w:val="28"/>
                <w:szCs w:val="28"/>
              </w:rPr>
            </w:pPr>
            <w:r>
              <w:rPr>
                <w:rFonts w:hint="eastAsia" w:ascii="宋体" w:hAnsi="宋体" w:cs="宋体"/>
                <w:bCs/>
                <w:sz w:val="24"/>
              </w:rPr>
              <w:t xml:space="preserve"> </w:t>
            </w:r>
          </w:p>
        </w:tc>
      </w:tr>
    </w:tbl>
    <w:p w14:paraId="3D794686"/>
    <w:p w14:paraId="6D9DF75A">
      <w:pPr>
        <w:widowControl/>
        <w:jc w:val="left"/>
        <w:rPr>
          <w:rFonts w:hint="eastAsia" w:ascii="仿宋" w:hAnsi="仿宋" w:eastAsia="仿宋" w:cs="仿宋"/>
          <w:sz w:val="24"/>
          <w:szCs w:val="24"/>
        </w:rPr>
        <w:sectPr>
          <w:footerReference r:id="rId7" w:type="default"/>
          <w:pgSz w:w="11906" w:h="16838"/>
          <w:pgMar w:top="1418" w:right="1418" w:bottom="1418" w:left="1588" w:header="851" w:footer="992" w:gutter="0"/>
          <w:pgNumType w:fmt="numberInDash"/>
          <w:cols w:space="720" w:num="1"/>
          <w:docGrid w:type="lines" w:linePitch="312" w:charSpace="0"/>
        </w:sectPr>
      </w:pPr>
    </w:p>
    <w:p w14:paraId="5F2ED90C">
      <w:pPr>
        <w:spacing w:line="560" w:lineRule="exact"/>
        <w:rPr>
          <w:rFonts w:hint="eastAsia" w:ascii="方正小标宋简体" w:hAnsi="方正小标宋简体" w:eastAsia="方正小标宋简体" w:cs="方正小标宋简体"/>
          <w:sz w:val="44"/>
          <w:szCs w:val="44"/>
        </w:rPr>
      </w:pPr>
      <w:r>
        <w:rPr>
          <w:rFonts w:hint="eastAsia" w:ascii="黑体" w:hAnsi="黑体" w:eastAsia="黑体" w:cs="黑体"/>
          <w:sz w:val="32"/>
          <w:szCs w:val="32"/>
        </w:rPr>
        <w:t>附件</w:t>
      </w:r>
    </w:p>
    <w:p w14:paraId="23499B6B">
      <w:pPr>
        <w:spacing w:line="560" w:lineRule="exact"/>
        <w:jc w:val="center"/>
        <w:rPr>
          <w:rFonts w:hint="eastAsia" w:ascii="方正小标宋简体" w:hAnsi="方正小标宋简体" w:eastAsia="方正小标宋简体" w:cs="方正小标宋简体"/>
          <w:sz w:val="44"/>
          <w:szCs w:val="44"/>
        </w:rPr>
      </w:pPr>
    </w:p>
    <w:p w14:paraId="59DC2D96">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相互保密协议</w:t>
      </w:r>
    </w:p>
    <w:p w14:paraId="6ECDCBE6">
      <w:pPr>
        <w:spacing w:line="5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本协议书由以下双签署并生效。</w:t>
      </w:r>
    </w:p>
    <w:p w14:paraId="681432C9">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甲方：舟山绿色石化基地管理委员会</w:t>
      </w:r>
    </w:p>
    <w:p w14:paraId="69ED2926">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w:t>
      </w:r>
    </w:p>
    <w:p w14:paraId="4A5098BB">
      <w:pPr>
        <w:spacing w:line="5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鉴于甲方与乙方签订的《服务项目合同协议》，双方存在业务来往关系。为确保在业务来往过程中保护甲方技术、商业机密，特此，双方达成保密协议如下：</w:t>
      </w:r>
    </w:p>
    <w:p w14:paraId="1100166D">
      <w:pPr>
        <w:spacing w:line="5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第一条甲方权利和义务</w:t>
      </w:r>
    </w:p>
    <w:p w14:paraId="4B691AEE">
      <w:pPr>
        <w:spacing w:line="5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（一）严格遵守党和国家有关法律法规。</w:t>
      </w:r>
    </w:p>
    <w:p w14:paraId="1A3AF34E">
      <w:pPr>
        <w:spacing w:line="5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（二）甲方在乙方履行《服务项目合同协议》过程中，应积极配合相关工作的正常开展。</w:t>
      </w:r>
    </w:p>
    <w:p w14:paraId="6294BED1">
      <w:pPr>
        <w:spacing w:line="5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（三）甲方有权对乙方咨询服务资料的真实性进行查验，并对需要保密的技术、商业机密进行说明。</w:t>
      </w:r>
    </w:p>
    <w:p w14:paraId="7F693CB3">
      <w:pPr>
        <w:spacing w:line="5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（四）甲方发现乙方在业务活动中有违反本协议行为的，应及时提醒对方纠正，情节严重、性质恶劣的，可随时终止合同并保留进一步追究乙方责任的权利。</w:t>
      </w:r>
    </w:p>
    <w:p w14:paraId="034AAAFF">
      <w:pPr>
        <w:spacing w:line="5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第二条乙方权利和义务</w:t>
      </w:r>
    </w:p>
    <w:p w14:paraId="628EB7CD">
      <w:pPr>
        <w:spacing w:line="5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（一）严格遵守党和国家有关法律法规。</w:t>
      </w:r>
    </w:p>
    <w:p w14:paraId="182E120A">
      <w:pPr>
        <w:spacing w:line="5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（二）乙方在履行《服务项目合同协议》过程中，进入甲方企业时应自觉遵守甲方企业有关管理的规章制度。</w:t>
      </w:r>
    </w:p>
    <w:p w14:paraId="3A76B697">
      <w:pPr>
        <w:spacing w:line="5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乙方须对甲方因工作业务需要提供的档案、设计资料、工艺流程、硬件配置、发展规划、业务记录和计划、贸易机密、技术资料、专业信息、库存结构、库存量、采购价格、储存成本、预测、评估、报表、系统控制软件、专用通信设备信息流、安全保卫预案、方案等需要保密的相关资料信息及法律认定的商业秘密谨慎、妥善持有，并严格保密，没有甲方事先书面同意，不得向任何第三方披露。</w:t>
      </w:r>
    </w:p>
    <w:p w14:paraId="77479818">
      <w:pPr>
        <w:spacing w:line="5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第三条协议有效期限</w:t>
      </w:r>
    </w:p>
    <w:p w14:paraId="10A2B760">
      <w:pPr>
        <w:spacing w:line="5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保密协议自双方授权代表签署之日起生效，且在乙方履行与甲方签订的《服务项目合同协议》期间长期有效，且在乙方《服务项目合同协议》合同期结束后，涉及甲方技术、商业机密内容部分，未接到书面解密通知前长期有效。</w:t>
      </w:r>
    </w:p>
    <w:p w14:paraId="4D618BA8">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第四条备注</w:t>
      </w:r>
    </w:p>
    <w:p w14:paraId="32378532">
      <w:pPr>
        <w:spacing w:line="5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本协议接受中国法律管辖并按中国法律解释。对因本协议项下各方的权利和义务而发生的有关的任何争议，双方应首先协商解决，如无法通过协商解决，则通过仲裁或司法途径解决。</w:t>
      </w:r>
    </w:p>
    <w:p w14:paraId="16FDAEDA">
      <w:pPr>
        <w:spacing w:line="560" w:lineRule="exact"/>
        <w:rPr>
          <w:rFonts w:hint="eastAsia" w:ascii="仿宋_GB2312" w:hAnsi="仿宋_GB2312" w:eastAsia="仿宋_GB2312" w:cs="仿宋_GB2312"/>
          <w:sz w:val="24"/>
          <w:szCs w:val="24"/>
        </w:rPr>
      </w:pPr>
    </w:p>
    <w:p w14:paraId="1D2992F3">
      <w:pPr>
        <w:spacing w:line="5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本协议一式二份，具有同等效力，双方各持一份。本协议自甲、乙双方代表签字盖章之日起生效。本协议签订后的任何修改必须经过双方的书面同意。</w:t>
      </w:r>
    </w:p>
    <w:p w14:paraId="5EF73F21">
      <w:pPr>
        <w:spacing w:line="560" w:lineRule="exact"/>
        <w:rPr>
          <w:rFonts w:hint="eastAsia" w:ascii="仿宋_GB2312" w:hAnsi="仿宋_GB2312" w:eastAsia="仿宋_GB2312" w:cs="仿宋_GB2312"/>
          <w:sz w:val="24"/>
          <w:szCs w:val="24"/>
        </w:rPr>
      </w:pPr>
    </w:p>
    <w:p w14:paraId="4E3DC06F">
      <w:pPr>
        <w:pStyle w:val="2"/>
      </w:pPr>
    </w:p>
    <w:p w14:paraId="320C4E4C">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甲方代表：（签字或盖章）                   乙方代表：（签字或盖章）</w:t>
      </w:r>
    </w:p>
    <w:p w14:paraId="1D2489A3">
      <w:pPr>
        <w:spacing w:line="560" w:lineRule="exact"/>
        <w:rPr>
          <w:rFonts w:hint="eastAsia" w:ascii="仿宋_GB2312" w:hAnsi="仿宋_GB2312" w:eastAsia="仿宋_GB2312" w:cs="仿宋_GB2312"/>
          <w:sz w:val="24"/>
          <w:szCs w:val="24"/>
        </w:rPr>
      </w:pPr>
    </w:p>
    <w:p w14:paraId="1DC0E565">
      <w:pPr>
        <w:spacing w:line="560" w:lineRule="exact"/>
        <w:rPr>
          <w:rFonts w:hint="eastAsia" w:ascii="仿宋_GB2312" w:hAnsi="仿宋_GB2312" w:eastAsia="仿宋_GB2312" w:cs="仿宋_GB2312"/>
          <w:sz w:val="24"/>
          <w:szCs w:val="24"/>
        </w:rPr>
      </w:pPr>
    </w:p>
    <w:p w14:paraId="0C2D097E">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                                           年   月    日</w:t>
      </w:r>
    </w:p>
    <w:p w14:paraId="36D1EA49">
      <w:pPr>
        <w:adjustRightInd w:val="0"/>
        <w:spacing w:line="360" w:lineRule="auto"/>
      </w:pPr>
    </w:p>
    <w:p w14:paraId="2E15BF3F">
      <w:pPr>
        <w:rPr>
          <w:rFonts w:ascii="仿宋_GB2312" w:eastAsia="仿宋_GB2312"/>
        </w:rPr>
      </w:pPr>
    </w:p>
    <w:p w14:paraId="0573B42A">
      <w:pPr>
        <w:adjustRightInd w:val="0"/>
        <w:snapToGrid w:val="0"/>
        <w:spacing w:line="516" w:lineRule="exact"/>
        <w:rPr>
          <w:rFonts w:hint="eastAsia" w:ascii="仿宋" w:hAnsi="仿宋" w:eastAsia="仿宋" w:cs="仿宋"/>
          <w:sz w:val="24"/>
          <w:szCs w:val="24"/>
        </w:rPr>
      </w:pPr>
    </w:p>
    <w:p w14:paraId="591700B4">
      <w:pPr>
        <w:widowControl/>
        <w:jc w:val="left"/>
        <w:rPr>
          <w:rFonts w:hint="eastAsia" w:ascii="仿宋" w:hAnsi="仿宋" w:eastAsia="仿宋" w:cs="仿宋"/>
          <w:sz w:val="24"/>
          <w:szCs w:val="24"/>
        </w:rPr>
        <w:sectPr>
          <w:footerReference r:id="rId8" w:type="default"/>
          <w:pgSz w:w="11906" w:h="16838"/>
          <w:pgMar w:top="1418" w:right="1418" w:bottom="1418" w:left="1588" w:header="851" w:footer="992" w:gutter="0"/>
          <w:pgNumType w:fmt="numberInDash"/>
          <w:cols w:space="720" w:num="1"/>
          <w:docGrid w:type="lines" w:linePitch="312" w:charSpace="0"/>
        </w:sectPr>
      </w:pPr>
    </w:p>
    <w:p w14:paraId="0F8FE01A">
      <w:pPr>
        <w:spacing w:line="540" w:lineRule="exact"/>
        <w:contextualSpacing/>
        <w:jc w:val="center"/>
        <w:rPr>
          <w:rFonts w:ascii="仿宋_GB2312" w:eastAsia="仿宋_GB2312"/>
          <w:b/>
          <w:sz w:val="28"/>
          <w:szCs w:val="28"/>
        </w:rPr>
      </w:pPr>
      <w:r>
        <w:rPr>
          <w:rFonts w:hint="eastAsia" w:ascii="仿宋_GB2312" w:eastAsia="仿宋_GB2312"/>
          <w:b/>
          <w:sz w:val="28"/>
          <w:szCs w:val="28"/>
        </w:rPr>
        <w:t>第六部分</w:t>
      </w:r>
      <w:bookmarkEnd w:id="401"/>
      <w:bookmarkEnd w:id="402"/>
      <w:r>
        <w:rPr>
          <w:rFonts w:hint="eastAsia" w:ascii="仿宋_GB2312" w:eastAsia="仿宋_GB2312"/>
          <w:b/>
          <w:sz w:val="28"/>
          <w:szCs w:val="28"/>
        </w:rPr>
        <w:t>应提交的有关格式范例</w:t>
      </w:r>
    </w:p>
    <w:p w14:paraId="1D95013E">
      <w:pPr>
        <w:spacing w:line="540" w:lineRule="exact"/>
        <w:contextualSpacing/>
        <w:rPr>
          <w:rFonts w:ascii="仿宋_GB2312" w:eastAsia="仿宋_GB2312"/>
          <w:sz w:val="28"/>
          <w:szCs w:val="28"/>
        </w:rPr>
      </w:pPr>
    </w:p>
    <w:p w14:paraId="785D590C">
      <w:pPr>
        <w:spacing w:before="100" w:beforeAutospacing="1" w:after="100" w:afterAutospacing="1" w:line="360" w:lineRule="auto"/>
        <w:contextualSpacing/>
        <w:jc w:val="center"/>
        <w:rPr>
          <w:rFonts w:ascii="仿宋_GB2312" w:eastAsia="仿宋_GB2312"/>
          <w:b/>
          <w:sz w:val="28"/>
          <w:szCs w:val="28"/>
        </w:rPr>
      </w:pPr>
      <w:r>
        <w:rPr>
          <w:rFonts w:hint="eastAsia" w:ascii="仿宋_GB2312" w:eastAsia="仿宋_GB2312"/>
          <w:b/>
          <w:sz w:val="28"/>
          <w:szCs w:val="28"/>
        </w:rPr>
        <w:t>资格文件部分</w:t>
      </w:r>
    </w:p>
    <w:p w14:paraId="302E2409">
      <w:pPr>
        <w:spacing w:before="100" w:beforeAutospacing="1" w:after="100" w:afterAutospacing="1" w:line="360" w:lineRule="auto"/>
        <w:contextualSpacing/>
        <w:jc w:val="center"/>
        <w:rPr>
          <w:rFonts w:ascii="仿宋_GB2312" w:eastAsia="仿宋_GB2312"/>
          <w:sz w:val="28"/>
          <w:szCs w:val="28"/>
        </w:rPr>
      </w:pPr>
      <w:r>
        <w:rPr>
          <w:rFonts w:hint="eastAsia" w:ascii="仿宋_GB2312" w:eastAsia="仿宋_GB2312"/>
          <w:sz w:val="28"/>
          <w:szCs w:val="28"/>
        </w:rPr>
        <w:t>目录</w:t>
      </w:r>
    </w:p>
    <w:p w14:paraId="75293EB7">
      <w:pPr>
        <w:spacing w:line="540" w:lineRule="exact"/>
        <w:contextualSpacing/>
        <w:rPr>
          <w:rFonts w:ascii="仿宋_GB2312" w:eastAsia="仿宋_GB2312"/>
          <w:sz w:val="28"/>
          <w:szCs w:val="28"/>
        </w:rPr>
      </w:pPr>
    </w:p>
    <w:p w14:paraId="4A57DD54">
      <w:pPr>
        <w:spacing w:line="360" w:lineRule="auto"/>
        <w:contextualSpacing/>
        <w:rPr>
          <w:rFonts w:ascii="仿宋_GB2312" w:eastAsia="仿宋_GB2312"/>
          <w:sz w:val="28"/>
          <w:szCs w:val="28"/>
        </w:rPr>
      </w:pPr>
      <w:r>
        <w:rPr>
          <w:rFonts w:hint="eastAsia" w:ascii="仿宋_GB2312" w:eastAsia="仿宋_GB2312"/>
          <w:sz w:val="28"/>
          <w:szCs w:val="28"/>
        </w:rPr>
        <w:t>一、符合参加政府采购活动应当具备的一般条件的承诺函…………（页码）</w:t>
      </w:r>
    </w:p>
    <w:p w14:paraId="27D2BA41">
      <w:pPr>
        <w:spacing w:line="360" w:lineRule="auto"/>
        <w:contextualSpacing/>
        <w:rPr>
          <w:rFonts w:ascii="仿宋_GB2312" w:eastAsia="仿宋_GB2312"/>
          <w:sz w:val="28"/>
          <w:szCs w:val="28"/>
        </w:rPr>
      </w:pPr>
      <w:r>
        <w:rPr>
          <w:rFonts w:hint="eastAsia" w:ascii="仿宋_GB2312" w:eastAsia="仿宋_GB2312"/>
          <w:sz w:val="28"/>
          <w:szCs w:val="28"/>
        </w:rPr>
        <w:t>二、联合协议（本项目不适用）…………………………………………（页码）</w:t>
      </w:r>
    </w:p>
    <w:p w14:paraId="5A40282D">
      <w:pPr>
        <w:spacing w:line="360" w:lineRule="auto"/>
        <w:contextualSpacing/>
        <w:rPr>
          <w:rFonts w:ascii="仿宋_GB2312" w:eastAsia="仿宋_GB2312"/>
          <w:sz w:val="28"/>
          <w:szCs w:val="28"/>
        </w:rPr>
      </w:pPr>
      <w:r>
        <w:rPr>
          <w:rFonts w:hint="eastAsia" w:ascii="仿宋_GB2312" w:eastAsia="仿宋_GB2312"/>
          <w:sz w:val="28"/>
          <w:szCs w:val="28"/>
        </w:rPr>
        <w:t>三、中小企业声明函……………………………………………………（页码）</w:t>
      </w:r>
    </w:p>
    <w:p w14:paraId="6A523B02">
      <w:pPr>
        <w:spacing w:line="360" w:lineRule="auto"/>
        <w:contextualSpacing/>
        <w:rPr>
          <w:rFonts w:ascii="仿宋_GB2312" w:eastAsia="仿宋_GB2312"/>
          <w:sz w:val="28"/>
          <w:szCs w:val="28"/>
        </w:rPr>
      </w:pPr>
      <w:r>
        <w:rPr>
          <w:rFonts w:hint="eastAsia" w:ascii="仿宋_GB2312" w:eastAsia="仿宋_GB2312"/>
          <w:sz w:val="28"/>
          <w:szCs w:val="28"/>
        </w:rPr>
        <w:t>四、营业执照、工商变更登记等投标人认为需要提供的证明材料…（页码）</w:t>
      </w:r>
    </w:p>
    <w:p w14:paraId="6FAEB4CF">
      <w:pPr>
        <w:pStyle w:val="18"/>
      </w:pPr>
    </w:p>
    <w:p w14:paraId="1C5B576C">
      <w:pPr>
        <w:rPr>
          <w:rFonts w:ascii="仿宋_GB2312" w:eastAsia="仿宋_GB2312"/>
        </w:rPr>
      </w:pPr>
    </w:p>
    <w:p w14:paraId="77358533">
      <w:pPr>
        <w:pStyle w:val="8"/>
        <w:rPr>
          <w:rFonts w:ascii="仿宋_GB2312" w:eastAsia="仿宋_GB2312"/>
        </w:rPr>
      </w:pPr>
    </w:p>
    <w:p w14:paraId="5B43F3DB">
      <w:pPr>
        <w:pStyle w:val="18"/>
      </w:pPr>
    </w:p>
    <w:p w14:paraId="58EEFBFD">
      <w:pPr>
        <w:rPr>
          <w:rFonts w:ascii="仿宋_GB2312" w:eastAsia="仿宋_GB2312"/>
        </w:rPr>
      </w:pPr>
    </w:p>
    <w:p w14:paraId="6345F42C">
      <w:pPr>
        <w:pStyle w:val="8"/>
        <w:rPr>
          <w:rFonts w:ascii="仿宋_GB2312" w:eastAsia="仿宋_GB2312"/>
        </w:rPr>
      </w:pPr>
    </w:p>
    <w:p w14:paraId="0DB51EF8">
      <w:pPr>
        <w:pStyle w:val="18"/>
      </w:pPr>
    </w:p>
    <w:p w14:paraId="7871C18B">
      <w:pPr>
        <w:rPr>
          <w:rFonts w:ascii="仿宋_GB2312" w:eastAsia="仿宋_GB2312"/>
        </w:rPr>
      </w:pPr>
    </w:p>
    <w:p w14:paraId="3F1AED34">
      <w:pPr>
        <w:pStyle w:val="8"/>
        <w:rPr>
          <w:rFonts w:ascii="仿宋_GB2312" w:eastAsia="仿宋_GB2312"/>
        </w:rPr>
      </w:pPr>
    </w:p>
    <w:p w14:paraId="070AB98A">
      <w:pPr>
        <w:pStyle w:val="18"/>
      </w:pPr>
    </w:p>
    <w:p w14:paraId="417C87D9">
      <w:pPr>
        <w:rPr>
          <w:rFonts w:ascii="仿宋_GB2312" w:eastAsia="仿宋_GB2312"/>
        </w:rPr>
      </w:pPr>
    </w:p>
    <w:p w14:paraId="617469D2">
      <w:pPr>
        <w:pStyle w:val="8"/>
        <w:rPr>
          <w:rFonts w:ascii="仿宋_GB2312" w:eastAsia="仿宋_GB2312"/>
        </w:rPr>
      </w:pPr>
    </w:p>
    <w:p w14:paraId="4A0C7CE6">
      <w:pPr>
        <w:pStyle w:val="18"/>
      </w:pPr>
    </w:p>
    <w:p w14:paraId="5C2054B3">
      <w:pPr>
        <w:rPr>
          <w:rFonts w:ascii="仿宋_GB2312" w:eastAsia="仿宋_GB2312"/>
          <w:b/>
          <w:sz w:val="28"/>
          <w:szCs w:val="28"/>
        </w:rPr>
      </w:pPr>
      <w:r>
        <w:rPr>
          <w:rFonts w:hint="eastAsia" w:ascii="仿宋_GB2312" w:eastAsia="仿宋_GB2312"/>
          <w:b/>
          <w:sz w:val="28"/>
          <w:szCs w:val="28"/>
        </w:rPr>
        <w:br w:type="page"/>
      </w:r>
    </w:p>
    <w:p w14:paraId="5F5E4C5D">
      <w:pPr>
        <w:spacing w:line="540" w:lineRule="exact"/>
        <w:contextualSpacing/>
        <w:jc w:val="center"/>
        <w:rPr>
          <w:rFonts w:ascii="仿宋_GB2312" w:eastAsia="仿宋_GB2312"/>
          <w:b/>
          <w:sz w:val="28"/>
          <w:szCs w:val="28"/>
        </w:rPr>
      </w:pPr>
      <w:r>
        <w:rPr>
          <w:rFonts w:hint="eastAsia" w:ascii="仿宋_GB2312" w:eastAsia="仿宋_GB2312"/>
          <w:b/>
          <w:sz w:val="28"/>
          <w:szCs w:val="28"/>
        </w:rPr>
        <w:t>一、 符合参加政府采购活动应当具备的一般条件的承诺函</w:t>
      </w:r>
    </w:p>
    <w:p w14:paraId="3FA476DC">
      <w:pPr>
        <w:spacing w:line="540" w:lineRule="exact"/>
        <w:contextualSpacing/>
        <w:rPr>
          <w:rFonts w:ascii="仿宋_GB2312" w:eastAsia="仿宋_GB2312"/>
          <w:sz w:val="24"/>
          <w:szCs w:val="24"/>
        </w:rPr>
      </w:pPr>
    </w:p>
    <w:p w14:paraId="23709F0E">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14:paraId="32929A5A">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我方参与（项目名称）【招标编号：（采购编号）】政府采购活动，郑重承诺：</w:t>
      </w:r>
    </w:p>
    <w:p w14:paraId="3D38465D">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（一）具备《中华人民共和国政府采购法》第二十二条第一款规定的条件：</w:t>
      </w:r>
    </w:p>
    <w:p w14:paraId="32F02531">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1.具有独立承担民事责任的能力；</w:t>
      </w:r>
    </w:p>
    <w:p w14:paraId="41CFA69C">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2.具有良好的商业信誉和健全的财务会计制度； </w:t>
      </w:r>
    </w:p>
    <w:p w14:paraId="56379865">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3.具有履行合同所必需的设备和专业技术能力；</w:t>
      </w:r>
    </w:p>
    <w:p w14:paraId="2DDE3FD9">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4.有依法缴纳税收和社会保障资金的良好记录；</w:t>
      </w:r>
    </w:p>
    <w:p w14:paraId="4244238D">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5.参加政府采购活动前三年内，在经营活动中没有重大违法记录；</w:t>
      </w:r>
    </w:p>
    <w:p w14:paraId="4B14A925">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6.具有法律、行政法规规定的其他条件。</w:t>
      </w:r>
    </w:p>
    <w:p w14:paraId="72A9D0DF">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（二）未被信用中国（www.creditchina.gov.cn)、中国政府采购网（www.ccgp.gov.cn）列入失信被执行人、重大税收违法失信主体、政府采购严重违法失信行为记录名单。</w:t>
      </w:r>
    </w:p>
    <w:p w14:paraId="77BEF272">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（三）不存在以下情况：</w:t>
      </w:r>
    </w:p>
    <w:p w14:paraId="7367EDEE">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1.单位负责人为同一人或者存在直接控股、管理关系的不同供应商参加同一合同项下的政府采购活动的；</w:t>
      </w:r>
    </w:p>
    <w:p w14:paraId="751FC0AA">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2.为采购项目提供整体设计、规范编制或者项目管理、监理、检测等服务后再参加该采购项目的其他采购活动的。</w:t>
      </w:r>
    </w:p>
    <w:p w14:paraId="5E2F27AD">
      <w:pPr>
        <w:spacing w:line="540" w:lineRule="exact"/>
        <w:contextualSpacing/>
        <w:rPr>
          <w:rFonts w:ascii="仿宋_GB2312" w:eastAsia="仿宋_GB2312"/>
          <w:sz w:val="24"/>
          <w:szCs w:val="24"/>
        </w:rPr>
      </w:pPr>
    </w:p>
    <w:p w14:paraId="521203AB">
      <w:pPr>
        <w:spacing w:line="540" w:lineRule="exact"/>
        <w:contextualSpacing/>
        <w:rPr>
          <w:rFonts w:ascii="仿宋_GB2312" w:eastAsia="仿宋_GB2312"/>
          <w:sz w:val="24"/>
          <w:szCs w:val="24"/>
        </w:rPr>
      </w:pPr>
    </w:p>
    <w:p w14:paraId="18239F93">
      <w:pPr>
        <w:spacing w:line="540" w:lineRule="exact"/>
        <w:contextualSpacing/>
        <w:rPr>
          <w:rFonts w:ascii="仿宋_GB2312" w:eastAsia="仿宋_GB2312"/>
          <w:sz w:val="24"/>
          <w:szCs w:val="24"/>
        </w:rPr>
      </w:pPr>
    </w:p>
    <w:p w14:paraId="29AD85D2">
      <w:pPr>
        <w:spacing w:line="540" w:lineRule="exact"/>
        <w:ind w:firstLine="3840" w:firstLineChars="1600"/>
        <w:contextualSpacing/>
        <w:rPr>
          <w:rFonts w:ascii="仿宋_GB2312" w:eastAsia="仿宋_GB2312"/>
          <w:sz w:val="24"/>
          <w:szCs w:val="24"/>
        </w:rPr>
      </w:pPr>
      <w:r>
        <w:rPr>
          <w:rFonts w:hint="eastAsia" w:ascii="仿宋_GB2312" w:eastAsia="仿宋_GB2312"/>
          <w:sz w:val="24"/>
          <w:szCs w:val="24"/>
        </w:rPr>
        <w:t>投标人名称(电子签名)：</w:t>
      </w:r>
    </w:p>
    <w:p w14:paraId="00F3A4B5">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14:paraId="1E0257F2">
      <w:pPr>
        <w:widowControl/>
        <w:spacing w:line="560" w:lineRule="exact"/>
        <w:ind w:firstLine="562" w:firstLineChars="200"/>
        <w:jc w:val="center"/>
        <w:rPr>
          <w:rFonts w:ascii="仿宋_GB2312" w:eastAsia="仿宋_GB2312"/>
          <w:b/>
          <w:sz w:val="28"/>
          <w:szCs w:val="28"/>
        </w:rPr>
      </w:pPr>
    </w:p>
    <w:p w14:paraId="5AF4AE7D">
      <w:pPr>
        <w:widowControl/>
        <w:spacing w:line="560" w:lineRule="exact"/>
        <w:ind w:firstLine="562" w:firstLineChars="200"/>
        <w:jc w:val="center"/>
        <w:rPr>
          <w:rFonts w:ascii="仿宋_GB2312" w:eastAsia="仿宋_GB2312"/>
          <w:b/>
          <w:sz w:val="28"/>
          <w:szCs w:val="28"/>
        </w:rPr>
      </w:pPr>
    </w:p>
    <w:p w14:paraId="77D6D300">
      <w:pPr>
        <w:widowControl/>
        <w:spacing w:line="560" w:lineRule="exact"/>
        <w:ind w:firstLine="562" w:firstLineChars="200"/>
        <w:jc w:val="center"/>
        <w:rPr>
          <w:rFonts w:ascii="仿宋_GB2312" w:eastAsia="仿宋_GB2312"/>
          <w:b/>
          <w:sz w:val="28"/>
          <w:szCs w:val="28"/>
        </w:rPr>
      </w:pPr>
      <w:r>
        <w:rPr>
          <w:rFonts w:hint="eastAsia" w:ascii="仿宋_GB2312" w:eastAsia="仿宋_GB2312"/>
          <w:b/>
          <w:sz w:val="28"/>
          <w:szCs w:val="28"/>
        </w:rPr>
        <w:t>二、联合协议（如果有）</w:t>
      </w:r>
    </w:p>
    <w:p w14:paraId="0769AA94">
      <w:pPr>
        <w:widowControl/>
        <w:spacing w:line="560" w:lineRule="exact"/>
        <w:ind w:firstLine="562" w:firstLineChars="200"/>
        <w:jc w:val="left"/>
        <w:rPr>
          <w:rFonts w:hint="eastAsia" w:ascii="仿宋_GB2312" w:hAnsi="宋体" w:eastAsia="仿宋_GB2312" w:cs="宋体"/>
          <w:b/>
          <w:sz w:val="28"/>
          <w:szCs w:val="28"/>
        </w:rPr>
      </w:pPr>
      <w:r>
        <w:rPr>
          <w:rFonts w:hint="eastAsia" w:ascii="仿宋_GB2312" w:hAnsi="宋体" w:eastAsia="仿宋_GB2312" w:cs="宋体"/>
          <w:b/>
          <w:sz w:val="28"/>
          <w:szCs w:val="28"/>
        </w:rPr>
        <w:t>[以联合体形式投标的，提供联合协议（附件6）；本项目不接受联合体投标或者投标人不以联合体形式投标的，则不需要提供）]</w:t>
      </w:r>
    </w:p>
    <w:p w14:paraId="7BC1A1BD">
      <w:pPr>
        <w:snapToGrid w:val="0"/>
        <w:spacing w:line="560" w:lineRule="exact"/>
        <w:ind w:right="480"/>
        <w:jc w:val="center"/>
        <w:rPr>
          <w:rFonts w:hint="eastAsia" w:ascii="仿宋_GB2312" w:hAnsi="宋体" w:eastAsia="仿宋_GB2312" w:cs="宋体"/>
          <w:b/>
          <w:kern w:val="0"/>
          <w:sz w:val="28"/>
          <w:szCs w:val="28"/>
        </w:rPr>
      </w:pPr>
    </w:p>
    <w:p w14:paraId="4E66D5C8">
      <w:pPr>
        <w:snapToGrid w:val="0"/>
        <w:spacing w:line="560" w:lineRule="exact"/>
        <w:ind w:right="480"/>
        <w:jc w:val="center"/>
        <w:rPr>
          <w:rFonts w:hint="eastAsia" w:ascii="仿宋_GB2312" w:hAnsi="宋体" w:eastAsia="仿宋_GB2312" w:cs="宋体"/>
          <w:b/>
          <w:kern w:val="0"/>
          <w:sz w:val="28"/>
          <w:szCs w:val="28"/>
        </w:rPr>
      </w:pPr>
    </w:p>
    <w:p w14:paraId="5A2438E4">
      <w:pPr>
        <w:spacing w:line="540" w:lineRule="exact"/>
        <w:contextualSpacing/>
        <w:jc w:val="center"/>
        <w:rPr>
          <w:rFonts w:ascii="仿宋_GB2312" w:eastAsia="仿宋_GB2312"/>
          <w:b/>
          <w:sz w:val="28"/>
          <w:szCs w:val="28"/>
        </w:rPr>
      </w:pPr>
      <w:r>
        <w:rPr>
          <w:rFonts w:hint="eastAsia" w:ascii="仿宋_GB2312" w:eastAsia="仿宋_GB2312"/>
          <w:b/>
          <w:sz w:val="28"/>
          <w:szCs w:val="28"/>
        </w:rPr>
        <w:t>三、中小企业声明函</w:t>
      </w:r>
    </w:p>
    <w:p w14:paraId="3AA7577F">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[中小企业声明函（附件5），残疾人福利性单位视同小型、微型企业（附件1），监狱企业提供</w:t>
      </w:r>
      <w:r>
        <w:rPr>
          <w:rFonts w:hint="eastAsia" w:ascii="仿宋" w:hAnsi="仿宋" w:eastAsia="仿宋" w:cs="仿宋"/>
          <w:kern w:val="0"/>
          <w:sz w:val="24"/>
          <w:szCs w:val="24"/>
          <w:lang w:bidi="ar"/>
        </w:rPr>
        <w:t>证明材料</w:t>
      </w:r>
      <w:r>
        <w:rPr>
          <w:rFonts w:hint="eastAsia" w:ascii="仿宋_GB2312" w:eastAsia="仿宋_GB2312"/>
          <w:sz w:val="24"/>
          <w:szCs w:val="24"/>
        </w:rPr>
        <w:t>。]</w:t>
      </w:r>
    </w:p>
    <w:p w14:paraId="40D486B7">
      <w:pPr>
        <w:snapToGrid w:val="0"/>
        <w:spacing w:line="560" w:lineRule="exact"/>
        <w:ind w:right="480"/>
        <w:jc w:val="center"/>
        <w:rPr>
          <w:rFonts w:hint="eastAsia" w:ascii="仿宋_GB2312" w:hAnsi="宋体" w:eastAsia="仿宋_GB2312" w:cs="宋体"/>
          <w:b/>
          <w:kern w:val="0"/>
          <w:sz w:val="28"/>
          <w:szCs w:val="28"/>
        </w:rPr>
      </w:pPr>
    </w:p>
    <w:p w14:paraId="344103AE">
      <w:pPr>
        <w:snapToGrid w:val="0"/>
        <w:spacing w:line="560" w:lineRule="exact"/>
        <w:ind w:right="480"/>
        <w:jc w:val="center"/>
        <w:rPr>
          <w:rFonts w:hint="eastAsia" w:ascii="仿宋_GB2312" w:hAnsi="宋体" w:eastAsia="仿宋_GB2312" w:cs="宋体"/>
          <w:b/>
          <w:kern w:val="0"/>
          <w:sz w:val="28"/>
          <w:szCs w:val="28"/>
        </w:rPr>
      </w:pPr>
    </w:p>
    <w:p w14:paraId="3D3704F3">
      <w:pPr>
        <w:widowControl/>
        <w:spacing w:line="560" w:lineRule="exact"/>
        <w:ind w:firstLine="562" w:firstLineChars="200"/>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四、营业执照、工商变更登记等投标人认为需要提供的证明材料</w:t>
      </w:r>
    </w:p>
    <w:p w14:paraId="02C5B6D9">
      <w:pPr>
        <w:snapToGrid w:val="0"/>
        <w:spacing w:line="560" w:lineRule="exact"/>
        <w:ind w:right="480"/>
        <w:jc w:val="center"/>
        <w:rPr>
          <w:rFonts w:hint="eastAsia" w:ascii="仿宋_GB2312" w:hAnsi="宋体" w:eastAsia="仿宋_GB2312" w:cs="宋体"/>
          <w:b/>
          <w:kern w:val="0"/>
          <w:sz w:val="28"/>
          <w:szCs w:val="28"/>
        </w:rPr>
      </w:pPr>
    </w:p>
    <w:p w14:paraId="76044AC4">
      <w:pPr>
        <w:snapToGrid w:val="0"/>
        <w:spacing w:line="560" w:lineRule="exact"/>
        <w:ind w:right="480"/>
        <w:jc w:val="center"/>
        <w:rPr>
          <w:rFonts w:hint="eastAsia" w:ascii="仿宋_GB2312" w:hAnsi="宋体" w:eastAsia="仿宋_GB2312" w:cs="宋体"/>
          <w:b/>
          <w:kern w:val="0"/>
          <w:sz w:val="28"/>
          <w:szCs w:val="28"/>
        </w:rPr>
      </w:pPr>
    </w:p>
    <w:p w14:paraId="1DB53A4B">
      <w:pPr>
        <w:rPr>
          <w:rFonts w:ascii="仿宋_GB2312" w:eastAsia="仿宋_GB2312"/>
          <w:b/>
          <w:sz w:val="28"/>
          <w:szCs w:val="28"/>
        </w:rPr>
      </w:pPr>
      <w:r>
        <w:rPr>
          <w:rFonts w:hint="eastAsia" w:ascii="仿宋_GB2312" w:eastAsia="仿宋_GB2312"/>
          <w:b/>
          <w:sz w:val="28"/>
          <w:szCs w:val="28"/>
        </w:rPr>
        <w:br w:type="page"/>
      </w:r>
    </w:p>
    <w:p w14:paraId="4C8A07D1">
      <w:pPr>
        <w:spacing w:line="560" w:lineRule="exact"/>
        <w:contextualSpacing/>
        <w:jc w:val="center"/>
        <w:rPr>
          <w:rFonts w:ascii="仿宋_GB2312" w:eastAsia="仿宋_GB2312"/>
          <w:b/>
          <w:sz w:val="28"/>
          <w:szCs w:val="28"/>
        </w:rPr>
      </w:pPr>
      <w:r>
        <w:rPr>
          <w:rFonts w:hint="eastAsia" w:ascii="仿宋_GB2312" w:eastAsia="仿宋_GB2312"/>
          <w:b/>
          <w:sz w:val="28"/>
          <w:szCs w:val="28"/>
        </w:rPr>
        <w:t>商务技术文件部分</w:t>
      </w:r>
    </w:p>
    <w:p w14:paraId="665ABC15">
      <w:pPr>
        <w:spacing w:line="560" w:lineRule="exact"/>
        <w:contextualSpacing/>
        <w:rPr>
          <w:rFonts w:ascii="仿宋_GB2312" w:eastAsia="仿宋_GB2312"/>
          <w:sz w:val="28"/>
          <w:szCs w:val="28"/>
        </w:rPr>
      </w:pPr>
    </w:p>
    <w:p w14:paraId="41EE65B1">
      <w:pPr>
        <w:spacing w:line="540" w:lineRule="exact"/>
        <w:contextualSpacing/>
        <w:jc w:val="center"/>
        <w:rPr>
          <w:rFonts w:ascii="仿宋_GB2312" w:eastAsia="仿宋_GB2312"/>
          <w:b/>
          <w:sz w:val="28"/>
          <w:szCs w:val="28"/>
        </w:rPr>
      </w:pPr>
      <w:r>
        <w:rPr>
          <w:rFonts w:hint="eastAsia" w:ascii="仿宋_GB2312" w:eastAsia="仿宋_GB2312"/>
          <w:b/>
          <w:sz w:val="28"/>
          <w:szCs w:val="28"/>
        </w:rPr>
        <w:t>目录</w:t>
      </w:r>
    </w:p>
    <w:p w14:paraId="71C01F00">
      <w:pPr>
        <w:pStyle w:val="47"/>
        <w:spacing w:line="540" w:lineRule="exact"/>
        <w:ind w:left="420" w:hanging="420" w:firstLineChars="0"/>
        <w:contextualSpacing/>
        <w:rPr>
          <w:rFonts w:ascii="仿宋_GB2312" w:eastAsia="仿宋_GB2312"/>
          <w:sz w:val="24"/>
          <w:szCs w:val="24"/>
        </w:rPr>
      </w:pPr>
      <w:r>
        <w:rPr>
          <w:rFonts w:ascii="仿宋_GB2312" w:eastAsia="仿宋_GB2312"/>
          <w:sz w:val="24"/>
          <w:szCs w:val="24"/>
        </w:rPr>
        <w:t>一、</w:t>
      </w:r>
      <w:r>
        <w:rPr>
          <w:rFonts w:hint="eastAsia" w:ascii="仿宋_GB2312" w:eastAsia="仿宋_GB2312"/>
          <w:sz w:val="24"/>
          <w:szCs w:val="24"/>
        </w:rPr>
        <w:t>投标函…………………………………………………………………………（页码）</w:t>
      </w:r>
    </w:p>
    <w:p w14:paraId="72722BD2">
      <w:pPr>
        <w:pStyle w:val="47"/>
        <w:spacing w:line="540" w:lineRule="exact"/>
        <w:ind w:left="420" w:hanging="420" w:firstLineChars="0"/>
        <w:contextualSpacing/>
        <w:rPr>
          <w:rFonts w:ascii="仿宋_GB2312" w:eastAsia="仿宋_GB2312"/>
          <w:sz w:val="24"/>
          <w:szCs w:val="24"/>
        </w:rPr>
      </w:pPr>
      <w:r>
        <w:rPr>
          <w:rFonts w:ascii="仿宋_GB2312" w:eastAsia="仿宋_GB2312"/>
          <w:sz w:val="24"/>
          <w:szCs w:val="24"/>
        </w:rPr>
        <w:t>二、</w:t>
      </w:r>
      <w:r>
        <w:rPr>
          <w:rFonts w:hint="eastAsia" w:ascii="仿宋_GB2312" w:eastAsia="仿宋_GB2312"/>
          <w:sz w:val="24"/>
          <w:szCs w:val="24"/>
        </w:rPr>
        <w:t>授权委托书或法定代表人（单位负责人、自然人本人）身份证明………（页码）</w:t>
      </w:r>
    </w:p>
    <w:p w14:paraId="21081BFD">
      <w:pPr>
        <w:pStyle w:val="47"/>
        <w:spacing w:line="540" w:lineRule="exact"/>
        <w:ind w:left="420" w:hanging="420" w:firstLineChars="0"/>
        <w:contextualSpacing/>
        <w:rPr>
          <w:rFonts w:ascii="仿宋_GB2312" w:eastAsia="仿宋_GB2312"/>
          <w:sz w:val="24"/>
          <w:szCs w:val="24"/>
        </w:rPr>
      </w:pPr>
      <w:r>
        <w:rPr>
          <w:rFonts w:ascii="仿宋_GB2312" w:eastAsia="仿宋_GB2312"/>
          <w:sz w:val="24"/>
          <w:szCs w:val="24"/>
        </w:rPr>
        <w:t>三、</w:t>
      </w:r>
      <w:r>
        <w:rPr>
          <w:rFonts w:hint="eastAsia" w:ascii="仿宋_GB2312" w:eastAsia="仿宋_GB2312"/>
          <w:sz w:val="24"/>
          <w:szCs w:val="24"/>
        </w:rPr>
        <w:t>联合协议（如果有）…………………………………………………………（页码）</w:t>
      </w:r>
    </w:p>
    <w:p w14:paraId="4F2686C3">
      <w:pPr>
        <w:pStyle w:val="47"/>
        <w:spacing w:line="540" w:lineRule="exact"/>
        <w:ind w:left="420" w:hanging="420" w:firstLineChars="0"/>
        <w:contextualSpacing/>
        <w:rPr>
          <w:rFonts w:ascii="仿宋_GB2312" w:eastAsia="仿宋_GB2312"/>
          <w:sz w:val="24"/>
          <w:szCs w:val="24"/>
        </w:rPr>
      </w:pPr>
      <w:r>
        <w:rPr>
          <w:rFonts w:ascii="仿宋_GB2312" w:eastAsia="仿宋_GB2312"/>
          <w:sz w:val="24"/>
          <w:szCs w:val="24"/>
        </w:rPr>
        <w:t>四、</w:t>
      </w:r>
      <w:r>
        <w:rPr>
          <w:rFonts w:hint="eastAsia" w:ascii="仿宋_GB2312" w:eastAsia="仿宋_GB2312"/>
          <w:sz w:val="24"/>
          <w:szCs w:val="24"/>
        </w:rPr>
        <w:t>分包意向协议（如果有）……………………………………………………（页码）</w:t>
      </w:r>
    </w:p>
    <w:p w14:paraId="140CB61E">
      <w:pPr>
        <w:pStyle w:val="47"/>
        <w:spacing w:line="540" w:lineRule="exact"/>
        <w:ind w:left="420" w:hanging="420" w:firstLineChars="0"/>
        <w:contextualSpacing/>
        <w:rPr>
          <w:rFonts w:ascii="仿宋_GB2312" w:eastAsia="仿宋_GB2312"/>
          <w:sz w:val="24"/>
          <w:szCs w:val="24"/>
        </w:rPr>
      </w:pPr>
      <w:r>
        <w:rPr>
          <w:rFonts w:ascii="仿宋_GB2312" w:eastAsia="仿宋_GB2312"/>
          <w:sz w:val="24"/>
          <w:szCs w:val="24"/>
        </w:rPr>
        <w:t>五、</w:t>
      </w:r>
      <w:r>
        <w:rPr>
          <w:rFonts w:hint="eastAsia" w:ascii="仿宋_GB2312" w:eastAsia="仿宋_GB2312"/>
          <w:sz w:val="24"/>
          <w:szCs w:val="24"/>
        </w:rPr>
        <w:t>符合性审查资料………………………………………………………………（页码）</w:t>
      </w:r>
    </w:p>
    <w:p w14:paraId="46B3571E">
      <w:pPr>
        <w:pStyle w:val="47"/>
        <w:spacing w:line="540" w:lineRule="exact"/>
        <w:ind w:left="420" w:hanging="420" w:firstLineChars="0"/>
        <w:contextualSpacing/>
        <w:rPr>
          <w:rFonts w:ascii="仿宋_GB2312" w:eastAsia="仿宋_GB2312"/>
          <w:sz w:val="24"/>
          <w:szCs w:val="24"/>
        </w:rPr>
      </w:pPr>
      <w:r>
        <w:rPr>
          <w:rFonts w:ascii="仿宋_GB2312" w:eastAsia="仿宋_GB2312"/>
          <w:sz w:val="24"/>
          <w:szCs w:val="24"/>
        </w:rPr>
        <w:t>六、</w:t>
      </w:r>
      <w:r>
        <w:rPr>
          <w:rFonts w:hint="eastAsia" w:ascii="仿宋_GB2312" w:eastAsia="仿宋_GB2312"/>
          <w:sz w:val="24"/>
          <w:szCs w:val="24"/>
        </w:rPr>
        <w:t>拟投入的项目班子格式………………………………………………………（页码）</w:t>
      </w:r>
    </w:p>
    <w:p w14:paraId="6921F8E8">
      <w:pPr>
        <w:pStyle w:val="47"/>
        <w:spacing w:line="540" w:lineRule="exact"/>
        <w:ind w:left="420" w:hanging="420" w:firstLineChars="0"/>
        <w:contextualSpacing/>
        <w:rPr>
          <w:rFonts w:ascii="仿宋_GB2312" w:eastAsia="仿宋_GB2312"/>
          <w:sz w:val="24"/>
          <w:szCs w:val="24"/>
        </w:rPr>
      </w:pPr>
      <w:r>
        <w:rPr>
          <w:rFonts w:ascii="仿宋_GB2312" w:eastAsia="仿宋_GB2312"/>
          <w:sz w:val="24"/>
          <w:szCs w:val="24"/>
        </w:rPr>
        <w:t>七、</w:t>
      </w:r>
      <w:r>
        <w:rPr>
          <w:rFonts w:hint="eastAsia" w:ascii="仿宋_GB2312" w:eastAsia="仿宋_GB2312"/>
          <w:sz w:val="24"/>
          <w:szCs w:val="24"/>
        </w:rPr>
        <w:t>评标标准相应的商务技术资料………………………………………………（页码）</w:t>
      </w:r>
    </w:p>
    <w:p w14:paraId="5756C268">
      <w:pPr>
        <w:pStyle w:val="63"/>
        <w:spacing w:line="540" w:lineRule="exact"/>
        <w:ind w:left="420" w:hanging="420"/>
        <w:contextualSpacing/>
        <w:rPr>
          <w:rFonts w:hint="eastAsia" w:ascii="仿宋_GB2312" w:eastAsia="仿宋_GB2312"/>
          <w:sz w:val="24"/>
          <w:szCs w:val="24"/>
        </w:rPr>
      </w:pPr>
      <w:r>
        <w:rPr>
          <w:rFonts w:ascii="仿宋_GB2312" w:eastAsia="仿宋_GB2312"/>
          <w:sz w:val="24"/>
          <w:szCs w:val="24"/>
        </w:rPr>
        <w:t>八、</w:t>
      </w:r>
      <w:r>
        <w:rPr>
          <w:rFonts w:hint="eastAsia" w:ascii="仿宋_GB2312" w:eastAsia="仿宋_GB2312"/>
          <w:sz w:val="24"/>
          <w:szCs w:val="24"/>
        </w:rPr>
        <w:t>投标标的清单（如果有）……………………………………………………（页码）</w:t>
      </w:r>
    </w:p>
    <w:p w14:paraId="366CFFBA">
      <w:pPr>
        <w:pStyle w:val="47"/>
        <w:spacing w:line="540" w:lineRule="exact"/>
        <w:ind w:left="420" w:hanging="420" w:firstLineChars="0"/>
        <w:contextualSpacing/>
        <w:rPr>
          <w:rFonts w:ascii="仿宋_GB2312" w:eastAsia="仿宋_GB2312"/>
          <w:sz w:val="24"/>
          <w:szCs w:val="24"/>
        </w:rPr>
      </w:pPr>
      <w:r>
        <w:rPr>
          <w:rFonts w:ascii="仿宋_GB2312" w:eastAsia="仿宋_GB2312"/>
          <w:sz w:val="24"/>
          <w:szCs w:val="24"/>
        </w:rPr>
        <w:t>九、</w:t>
      </w:r>
      <w:r>
        <w:rPr>
          <w:rFonts w:hint="eastAsia" w:ascii="仿宋_GB2312" w:eastAsia="仿宋_GB2312"/>
          <w:sz w:val="24"/>
          <w:szCs w:val="24"/>
        </w:rPr>
        <w:t>商务技术偏离表………………………………………………………………（页码）</w:t>
      </w:r>
    </w:p>
    <w:p w14:paraId="0E9B4449">
      <w:pPr>
        <w:pStyle w:val="47"/>
        <w:spacing w:line="540" w:lineRule="exact"/>
        <w:ind w:left="420" w:hanging="420" w:firstLineChars="0"/>
        <w:contextualSpacing/>
        <w:rPr>
          <w:rFonts w:ascii="仿宋_GB2312" w:eastAsia="仿宋_GB2312"/>
          <w:sz w:val="24"/>
          <w:szCs w:val="24"/>
        </w:rPr>
      </w:pPr>
      <w:r>
        <w:rPr>
          <w:rFonts w:ascii="仿宋_GB2312" w:eastAsia="仿宋_GB2312"/>
          <w:sz w:val="24"/>
          <w:szCs w:val="24"/>
        </w:rPr>
        <w:t>十、</w:t>
      </w:r>
      <w:r>
        <w:rPr>
          <w:rFonts w:hint="eastAsia" w:ascii="仿宋_GB2312" w:eastAsia="仿宋_GB2312"/>
          <w:sz w:val="24"/>
          <w:szCs w:val="24"/>
        </w:rPr>
        <w:t>政府采购供应商廉洁自律承诺书……………………………………………（页码）</w:t>
      </w:r>
    </w:p>
    <w:p w14:paraId="75976375">
      <w:pPr>
        <w:pStyle w:val="47"/>
        <w:spacing w:line="540" w:lineRule="exact"/>
        <w:ind w:left="420" w:hanging="420" w:firstLineChars="0"/>
        <w:contextualSpacing/>
        <w:rPr>
          <w:rFonts w:ascii="仿宋_GB2312" w:eastAsia="仿宋_GB2312"/>
          <w:sz w:val="24"/>
          <w:szCs w:val="24"/>
        </w:rPr>
      </w:pPr>
      <w:r>
        <w:rPr>
          <w:rFonts w:ascii="仿宋_GB2312" w:eastAsia="仿宋_GB2312"/>
          <w:sz w:val="24"/>
          <w:szCs w:val="24"/>
        </w:rPr>
        <w:t>十</w:t>
      </w:r>
      <w:r>
        <w:rPr>
          <w:rFonts w:hint="eastAsia" w:ascii="仿宋_GB2312" w:eastAsia="仿宋_GB2312"/>
          <w:sz w:val="24"/>
          <w:szCs w:val="24"/>
        </w:rPr>
        <w:t>一</w:t>
      </w:r>
      <w:r>
        <w:rPr>
          <w:rFonts w:ascii="仿宋_GB2312" w:eastAsia="仿宋_GB2312"/>
          <w:sz w:val="24"/>
          <w:szCs w:val="24"/>
        </w:rPr>
        <w:t>、</w:t>
      </w:r>
      <w:r>
        <w:rPr>
          <w:rFonts w:hint="eastAsia" w:ascii="仿宋_GB2312" w:eastAsia="仿宋_GB2312"/>
          <w:sz w:val="24"/>
          <w:szCs w:val="24"/>
        </w:rPr>
        <w:t>其他招标文件要求或投标人认为需要提供的证明材料…………………（页码）</w:t>
      </w:r>
    </w:p>
    <w:p w14:paraId="4BCF6F85">
      <w:pPr>
        <w:spacing w:line="540" w:lineRule="exact"/>
        <w:contextualSpacing/>
        <w:rPr>
          <w:rFonts w:ascii="仿宋_GB2312" w:eastAsia="仿宋_GB2312"/>
          <w:sz w:val="24"/>
          <w:szCs w:val="24"/>
        </w:rPr>
      </w:pPr>
    </w:p>
    <w:p w14:paraId="6FF6306F">
      <w:pPr>
        <w:spacing w:line="540" w:lineRule="exact"/>
        <w:contextualSpacing/>
        <w:rPr>
          <w:rFonts w:ascii="仿宋_GB2312" w:eastAsia="仿宋_GB2312"/>
          <w:sz w:val="24"/>
          <w:szCs w:val="24"/>
        </w:rPr>
      </w:pPr>
    </w:p>
    <w:p w14:paraId="52ACFA79">
      <w:pPr>
        <w:spacing w:line="540" w:lineRule="exact"/>
        <w:contextualSpacing/>
        <w:rPr>
          <w:rFonts w:ascii="仿宋_GB2312" w:eastAsia="仿宋_GB2312"/>
          <w:sz w:val="24"/>
          <w:szCs w:val="24"/>
        </w:rPr>
      </w:pPr>
    </w:p>
    <w:p w14:paraId="5111E061">
      <w:pPr>
        <w:pStyle w:val="8"/>
      </w:pPr>
    </w:p>
    <w:p w14:paraId="35D9BCB6">
      <w:pPr>
        <w:spacing w:line="540" w:lineRule="exact"/>
        <w:contextualSpacing/>
        <w:rPr>
          <w:rFonts w:ascii="仿宋_GB2312" w:eastAsia="仿宋_GB2312"/>
          <w:sz w:val="24"/>
          <w:szCs w:val="24"/>
        </w:rPr>
      </w:pPr>
    </w:p>
    <w:p w14:paraId="7D2952ED">
      <w:pPr>
        <w:spacing w:line="540" w:lineRule="exact"/>
        <w:contextualSpacing/>
        <w:rPr>
          <w:rFonts w:ascii="仿宋_GB2312" w:eastAsia="仿宋_GB2312"/>
          <w:sz w:val="24"/>
          <w:szCs w:val="24"/>
        </w:rPr>
      </w:pPr>
    </w:p>
    <w:p w14:paraId="355F52DF">
      <w:pPr>
        <w:spacing w:line="540" w:lineRule="exact"/>
        <w:contextualSpacing/>
        <w:rPr>
          <w:rFonts w:ascii="仿宋_GB2312" w:eastAsia="仿宋_GB2312"/>
          <w:sz w:val="24"/>
          <w:szCs w:val="24"/>
        </w:rPr>
      </w:pPr>
    </w:p>
    <w:p w14:paraId="24FB09C2">
      <w:pPr>
        <w:spacing w:line="540" w:lineRule="exact"/>
        <w:contextualSpacing/>
        <w:rPr>
          <w:rFonts w:ascii="仿宋_GB2312" w:eastAsia="仿宋_GB2312"/>
          <w:sz w:val="24"/>
          <w:szCs w:val="24"/>
        </w:rPr>
      </w:pPr>
    </w:p>
    <w:p w14:paraId="4DB21BA9">
      <w:pPr>
        <w:pStyle w:val="8"/>
        <w:rPr>
          <w:rFonts w:ascii="仿宋_GB2312" w:eastAsia="仿宋_GB2312"/>
        </w:rPr>
      </w:pPr>
    </w:p>
    <w:p w14:paraId="44DC0779">
      <w:pPr>
        <w:pStyle w:val="8"/>
        <w:rPr>
          <w:rFonts w:ascii="仿宋_GB2312" w:eastAsia="仿宋_GB2312"/>
        </w:rPr>
      </w:pPr>
    </w:p>
    <w:p w14:paraId="48178812">
      <w:pPr>
        <w:rPr>
          <w:rFonts w:ascii="仿宋_GB2312" w:eastAsia="仿宋_GB2312"/>
          <w:b/>
          <w:sz w:val="28"/>
          <w:szCs w:val="28"/>
        </w:rPr>
      </w:pPr>
      <w:r>
        <w:rPr>
          <w:rFonts w:hint="eastAsia" w:ascii="仿宋_GB2312" w:eastAsia="仿宋_GB2312"/>
          <w:b/>
          <w:sz w:val="28"/>
          <w:szCs w:val="28"/>
        </w:rPr>
        <w:br w:type="page"/>
      </w:r>
    </w:p>
    <w:p w14:paraId="49CBEF95">
      <w:pPr>
        <w:spacing w:line="540" w:lineRule="exact"/>
        <w:contextualSpacing/>
        <w:jc w:val="center"/>
        <w:rPr>
          <w:rFonts w:ascii="仿宋_GB2312" w:eastAsia="仿宋_GB2312"/>
          <w:b/>
          <w:sz w:val="28"/>
          <w:szCs w:val="28"/>
        </w:rPr>
      </w:pPr>
      <w:r>
        <w:rPr>
          <w:rFonts w:hint="eastAsia" w:ascii="仿宋_GB2312" w:eastAsia="仿宋_GB2312"/>
          <w:b/>
          <w:sz w:val="28"/>
          <w:szCs w:val="28"/>
        </w:rPr>
        <w:t>一、投标函</w:t>
      </w:r>
    </w:p>
    <w:p w14:paraId="2FB30730">
      <w:pPr>
        <w:spacing w:line="540" w:lineRule="exact"/>
        <w:contextualSpacing/>
        <w:rPr>
          <w:rFonts w:ascii="仿宋_GB2312" w:eastAsia="仿宋_GB2312"/>
          <w:sz w:val="24"/>
          <w:szCs w:val="24"/>
        </w:rPr>
      </w:pPr>
    </w:p>
    <w:p w14:paraId="02279109">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14:paraId="42F3BC85">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我方参加你方组织的（项目名称）【招标编号：（采购编号）】招标的有关活动，并对此项目进行投标。为此：</w:t>
      </w:r>
    </w:p>
    <w:p w14:paraId="1B940147">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我方承诺投标有效期从提交投标文件的截止之日起</w:t>
      </w:r>
      <w:r>
        <w:rPr>
          <w:rFonts w:hint="eastAsia" w:ascii="仿宋_GB2312" w:eastAsia="仿宋_GB2312"/>
          <w:sz w:val="24"/>
          <w:szCs w:val="24"/>
          <w:u w:val="single"/>
        </w:rPr>
        <w:t>90</w:t>
      </w:r>
      <w:r>
        <w:rPr>
          <w:rFonts w:hint="eastAsia" w:ascii="仿宋_GB2312" w:eastAsia="仿宋_GB2312"/>
          <w:sz w:val="24"/>
          <w:szCs w:val="24"/>
        </w:rPr>
        <w:t>天，本投标文件在投标有效期满之前均具有约束力。</w:t>
      </w:r>
    </w:p>
    <w:p w14:paraId="1801CBCD">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1.我方的投标文件包括以下内容：</w:t>
      </w:r>
    </w:p>
    <w:p w14:paraId="17F42422">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2.1资格文件：</w:t>
      </w:r>
    </w:p>
    <w:p w14:paraId="0C1AE9B9">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w:t>
      </w:r>
      <w:r>
        <w:rPr>
          <w:rFonts w:ascii="仿宋_GB2312" w:eastAsia="仿宋_GB2312"/>
          <w:sz w:val="24"/>
          <w:szCs w:val="24"/>
        </w:rPr>
        <w:t>1.1符合参加政府采购活动应当具备的一般条件的承诺函；</w:t>
      </w:r>
    </w:p>
    <w:p w14:paraId="7F85089D">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w:t>
      </w:r>
      <w:r>
        <w:rPr>
          <w:rFonts w:ascii="仿宋_GB2312" w:eastAsia="仿宋_GB2312"/>
          <w:sz w:val="24"/>
          <w:szCs w:val="24"/>
        </w:rPr>
        <w:t>1.2本项目的特定资格要求（如果有）；</w:t>
      </w:r>
    </w:p>
    <w:p w14:paraId="2DA867E5">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w:t>
      </w:r>
      <w:r>
        <w:rPr>
          <w:rFonts w:ascii="仿宋_GB2312" w:eastAsia="仿宋_GB2312"/>
          <w:sz w:val="24"/>
          <w:szCs w:val="24"/>
        </w:rPr>
        <w:t>1.3</w:t>
      </w:r>
      <w:r>
        <w:rPr>
          <w:rFonts w:hint="eastAsia" w:ascii="仿宋_GB2312" w:eastAsia="仿宋_GB2312"/>
          <w:sz w:val="24"/>
          <w:szCs w:val="24"/>
        </w:rPr>
        <w:t>中小企业声明函；</w:t>
      </w:r>
    </w:p>
    <w:p w14:paraId="30A69595">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2.1.4</w:t>
      </w:r>
      <w:r>
        <w:rPr>
          <w:rFonts w:ascii="仿宋_GB2312" w:eastAsia="仿宋_GB2312"/>
          <w:sz w:val="24"/>
          <w:szCs w:val="24"/>
        </w:rPr>
        <w:t>联合协议（如果有）</w:t>
      </w:r>
      <w:r>
        <w:rPr>
          <w:rFonts w:hint="eastAsia" w:ascii="仿宋_GB2312" w:eastAsia="仿宋_GB2312"/>
          <w:sz w:val="24"/>
          <w:szCs w:val="24"/>
        </w:rPr>
        <w:t>；</w:t>
      </w:r>
    </w:p>
    <w:p w14:paraId="01C5435C">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w:t>
      </w:r>
      <w:r>
        <w:rPr>
          <w:rFonts w:ascii="仿宋_GB2312" w:eastAsia="仿宋_GB2312"/>
          <w:sz w:val="24"/>
          <w:szCs w:val="24"/>
        </w:rPr>
        <w:t>1.</w:t>
      </w:r>
      <w:r>
        <w:rPr>
          <w:rFonts w:hint="eastAsia" w:ascii="仿宋_GB2312" w:eastAsia="仿宋_GB2312"/>
          <w:sz w:val="24"/>
          <w:szCs w:val="24"/>
        </w:rPr>
        <w:t>5</w:t>
      </w:r>
      <w:r>
        <w:rPr>
          <w:rFonts w:ascii="仿宋_GB2312" w:eastAsia="仿宋_GB2312"/>
          <w:sz w:val="24"/>
          <w:szCs w:val="24"/>
        </w:rPr>
        <w:t>营业执照、工商变更登记等投标人认为需要提供的证明材料。</w:t>
      </w:r>
    </w:p>
    <w:p w14:paraId="07B5C5D1">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2.2 商务技术文件：</w:t>
      </w:r>
    </w:p>
    <w:p w14:paraId="6372888A">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2.2.1投标函； </w:t>
      </w:r>
    </w:p>
    <w:p w14:paraId="3BED0E02">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2.2.2授权委托书或法定代表人（单位负责人、自然人本人）身份证明；</w:t>
      </w:r>
    </w:p>
    <w:p w14:paraId="103F4543">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2.2.3联合协议（如果有）；</w:t>
      </w:r>
    </w:p>
    <w:p w14:paraId="6650C958">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2.2.4分包意向协议（如果有）；</w:t>
      </w:r>
    </w:p>
    <w:p w14:paraId="4449230A">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2.2.5符合性审查资料；</w:t>
      </w:r>
    </w:p>
    <w:p w14:paraId="44D209F4">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2.2.6拟投入的项目班子格式；</w:t>
      </w:r>
    </w:p>
    <w:p w14:paraId="48D4AEE1">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2.2.7评标标准相应的商务技术资料；</w:t>
      </w:r>
    </w:p>
    <w:p w14:paraId="2245D464">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2.2.8投标标的清单（不含价格，如果有）；</w:t>
      </w:r>
    </w:p>
    <w:p w14:paraId="6BF1D452">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2.2.9商务技术偏离表；</w:t>
      </w:r>
    </w:p>
    <w:p w14:paraId="376B3F62">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2.2.10政府采购供应商廉洁自律承诺书；</w:t>
      </w:r>
    </w:p>
    <w:p w14:paraId="286B542A">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2.2.11其他招标文件要求或投标人认为需要提供的证明材料（如有）。</w:t>
      </w:r>
    </w:p>
    <w:p w14:paraId="3888A6A0">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2.3报价文件</w:t>
      </w:r>
    </w:p>
    <w:p w14:paraId="6D6D1A05">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2.3.1开标一览表（报价表）；</w:t>
      </w:r>
    </w:p>
    <w:p w14:paraId="0D8C201D">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2.3.2分项报价组成表；</w:t>
      </w:r>
    </w:p>
    <w:p w14:paraId="53B8BA65">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2.3.3其他招标文件要求或投标人认为需要提供的证明材料（如有）</w:t>
      </w:r>
    </w:p>
    <w:p w14:paraId="70D3A7EE">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3.我方承诺除商务技术偏离表列出的偏离外，我方响应招标文件的全部要求。</w:t>
      </w:r>
    </w:p>
    <w:p w14:paraId="02DE3D3E">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4.如我方中标，我方承诺：</w:t>
      </w:r>
    </w:p>
    <w:p w14:paraId="22E016AB">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4.1在收到中标通知书后，在中标通知书规定的期限内与你方签订合同； </w:t>
      </w:r>
    </w:p>
    <w:p w14:paraId="09D258DF">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4.2在签订合同时不向你方提出附加条件； </w:t>
      </w:r>
    </w:p>
    <w:p w14:paraId="65A816B6">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4.3按照招标文件要求提交履约保证金（如有）； </w:t>
      </w:r>
    </w:p>
    <w:p w14:paraId="7C7C2AB1">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4.4在合同约定的期限内完成合同规定的全部义务。 </w:t>
      </w:r>
    </w:p>
    <w:p w14:paraId="427EBBB1">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5.其他补充说明:。</w:t>
      </w:r>
    </w:p>
    <w:p w14:paraId="12F344A7">
      <w:pPr>
        <w:spacing w:line="540" w:lineRule="exact"/>
        <w:contextualSpacing/>
        <w:rPr>
          <w:rFonts w:ascii="仿宋_GB2312" w:eastAsia="仿宋_GB2312"/>
          <w:sz w:val="24"/>
          <w:szCs w:val="24"/>
        </w:rPr>
      </w:pPr>
    </w:p>
    <w:p w14:paraId="199D7BDC">
      <w:pPr>
        <w:spacing w:line="540" w:lineRule="exact"/>
        <w:contextualSpacing/>
        <w:rPr>
          <w:rFonts w:ascii="仿宋_GB2312" w:eastAsia="仿宋_GB2312"/>
          <w:sz w:val="24"/>
          <w:szCs w:val="24"/>
        </w:rPr>
      </w:pPr>
    </w:p>
    <w:p w14:paraId="49A55B72">
      <w:pPr>
        <w:spacing w:line="540" w:lineRule="exact"/>
        <w:contextualSpacing/>
        <w:rPr>
          <w:rFonts w:ascii="仿宋_GB2312" w:eastAsia="仿宋_GB2312"/>
          <w:sz w:val="24"/>
          <w:szCs w:val="24"/>
        </w:rPr>
      </w:pPr>
    </w:p>
    <w:p w14:paraId="67B20AEA">
      <w:pPr>
        <w:spacing w:line="540" w:lineRule="exact"/>
        <w:contextualSpacing/>
        <w:rPr>
          <w:rFonts w:ascii="仿宋_GB2312" w:eastAsia="仿宋_GB2312"/>
          <w:sz w:val="24"/>
          <w:szCs w:val="24"/>
        </w:rPr>
      </w:pPr>
    </w:p>
    <w:p w14:paraId="34599F6E">
      <w:pPr>
        <w:spacing w:line="540" w:lineRule="exact"/>
        <w:contextualSpacing/>
        <w:rPr>
          <w:rFonts w:ascii="仿宋_GB2312" w:eastAsia="仿宋_GB2312"/>
          <w:sz w:val="24"/>
          <w:szCs w:val="24"/>
        </w:rPr>
      </w:pPr>
    </w:p>
    <w:p w14:paraId="6D46126E">
      <w:pPr>
        <w:spacing w:line="540" w:lineRule="exact"/>
        <w:contextualSpacing/>
        <w:rPr>
          <w:rFonts w:ascii="仿宋_GB2312" w:eastAsia="仿宋_GB2312"/>
          <w:sz w:val="24"/>
          <w:szCs w:val="24"/>
        </w:rPr>
      </w:pPr>
    </w:p>
    <w:p w14:paraId="343DED23">
      <w:pPr>
        <w:spacing w:line="540" w:lineRule="exact"/>
        <w:ind w:firstLine="3840" w:firstLineChars="1600"/>
        <w:contextualSpacing/>
        <w:rPr>
          <w:rFonts w:ascii="仿宋_GB2312" w:eastAsia="仿宋_GB2312"/>
          <w:sz w:val="24"/>
          <w:szCs w:val="24"/>
        </w:rPr>
      </w:pPr>
      <w:r>
        <w:rPr>
          <w:rFonts w:hint="eastAsia" w:ascii="仿宋_GB2312" w:eastAsia="仿宋_GB2312"/>
          <w:sz w:val="24"/>
          <w:szCs w:val="24"/>
        </w:rPr>
        <w:t xml:space="preserve">投标人名称（电子签名）：         </w:t>
      </w:r>
    </w:p>
    <w:p w14:paraId="46BF3633">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14:paraId="308F1E3E">
      <w:pPr>
        <w:spacing w:line="540" w:lineRule="exact"/>
        <w:contextualSpacing/>
        <w:rPr>
          <w:rFonts w:ascii="仿宋_GB2312" w:eastAsia="仿宋_GB2312"/>
          <w:sz w:val="24"/>
          <w:szCs w:val="24"/>
        </w:rPr>
      </w:pPr>
    </w:p>
    <w:p w14:paraId="7D87F095">
      <w:pPr>
        <w:spacing w:line="540" w:lineRule="exact"/>
        <w:contextualSpacing/>
        <w:rPr>
          <w:rFonts w:ascii="仿宋_GB2312" w:eastAsia="仿宋_GB2312"/>
          <w:sz w:val="24"/>
          <w:szCs w:val="24"/>
        </w:rPr>
      </w:pPr>
    </w:p>
    <w:p w14:paraId="63258FF1">
      <w:pPr>
        <w:spacing w:line="540" w:lineRule="exact"/>
        <w:contextualSpacing/>
        <w:rPr>
          <w:rFonts w:ascii="仿宋_GB2312" w:eastAsia="仿宋_GB2312"/>
          <w:sz w:val="24"/>
          <w:szCs w:val="24"/>
        </w:rPr>
      </w:pPr>
    </w:p>
    <w:p w14:paraId="33100EA8">
      <w:pPr>
        <w:spacing w:line="540" w:lineRule="exact"/>
        <w:contextualSpacing/>
        <w:rPr>
          <w:rFonts w:ascii="仿宋_GB2312" w:eastAsia="仿宋_GB2312"/>
          <w:sz w:val="24"/>
          <w:szCs w:val="24"/>
        </w:rPr>
      </w:pPr>
    </w:p>
    <w:p w14:paraId="0A0F1169">
      <w:pPr>
        <w:spacing w:line="540" w:lineRule="exact"/>
        <w:contextualSpacing/>
        <w:rPr>
          <w:rFonts w:ascii="仿宋_GB2312" w:eastAsia="仿宋_GB2312"/>
          <w:sz w:val="24"/>
          <w:szCs w:val="24"/>
        </w:rPr>
      </w:pPr>
    </w:p>
    <w:p w14:paraId="7F1B9C78">
      <w:pPr>
        <w:spacing w:line="540" w:lineRule="exact"/>
        <w:contextualSpacing/>
        <w:jc w:val="center"/>
        <w:rPr>
          <w:rFonts w:ascii="仿宋_GB2312" w:eastAsia="仿宋_GB2312"/>
          <w:b/>
          <w:sz w:val="28"/>
          <w:szCs w:val="28"/>
        </w:rPr>
      </w:pPr>
    </w:p>
    <w:p w14:paraId="614E91B1">
      <w:pPr>
        <w:rPr>
          <w:rFonts w:ascii="仿宋_GB2312" w:eastAsia="仿宋_GB2312"/>
          <w:b/>
          <w:sz w:val="28"/>
          <w:szCs w:val="28"/>
        </w:rPr>
      </w:pPr>
      <w:r>
        <w:rPr>
          <w:rFonts w:hint="eastAsia" w:ascii="仿宋_GB2312" w:eastAsia="仿宋_GB2312"/>
          <w:b/>
          <w:sz w:val="28"/>
          <w:szCs w:val="28"/>
        </w:rPr>
        <w:br w:type="page"/>
      </w:r>
    </w:p>
    <w:p w14:paraId="1E3814EF">
      <w:pPr>
        <w:spacing w:line="540" w:lineRule="exact"/>
        <w:contextualSpacing/>
        <w:jc w:val="center"/>
        <w:rPr>
          <w:rFonts w:ascii="仿宋_GB2312" w:eastAsia="仿宋_GB2312"/>
          <w:b/>
          <w:sz w:val="28"/>
          <w:szCs w:val="28"/>
        </w:rPr>
      </w:pPr>
      <w:r>
        <w:rPr>
          <w:rFonts w:hint="eastAsia" w:ascii="仿宋_GB2312" w:eastAsia="仿宋_GB2312"/>
          <w:b/>
          <w:sz w:val="28"/>
          <w:szCs w:val="28"/>
        </w:rPr>
        <w:t>二、授权委托书或法定代表人（单位负责人、自然人本人）身份证明</w:t>
      </w:r>
    </w:p>
    <w:p w14:paraId="6887E24C">
      <w:pPr>
        <w:spacing w:line="540" w:lineRule="exact"/>
        <w:contextualSpacing/>
        <w:rPr>
          <w:rFonts w:ascii="仿宋_GB2312" w:eastAsia="仿宋_GB2312"/>
          <w:sz w:val="24"/>
          <w:szCs w:val="24"/>
        </w:rPr>
      </w:pPr>
    </w:p>
    <w:p w14:paraId="400176C5">
      <w:pPr>
        <w:spacing w:line="540" w:lineRule="exact"/>
        <w:contextualSpacing/>
        <w:jc w:val="center"/>
        <w:rPr>
          <w:rFonts w:ascii="仿宋_GB2312" w:eastAsia="仿宋_GB2312"/>
          <w:b/>
          <w:sz w:val="24"/>
          <w:szCs w:val="24"/>
        </w:rPr>
      </w:pPr>
      <w:r>
        <w:rPr>
          <w:rFonts w:hint="eastAsia" w:ascii="仿宋_GB2312" w:eastAsia="仿宋_GB2312"/>
          <w:b/>
          <w:sz w:val="24"/>
          <w:szCs w:val="24"/>
        </w:rPr>
        <w:t>授权委托书（适用于非联合体投标）</w:t>
      </w:r>
    </w:p>
    <w:p w14:paraId="13363265">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14:paraId="21380377">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现委托（姓名）为我方代理人（身份证号码：，手机：），以我方名义处理</w:t>
      </w:r>
      <w:r>
        <w:rPr>
          <w:rFonts w:hint="eastAsia" w:ascii="仿宋_GB2312" w:eastAsia="仿宋_GB2312"/>
          <w:sz w:val="24"/>
          <w:szCs w:val="24"/>
          <w:u w:val="single"/>
        </w:rPr>
        <w:t>（项目名称）</w:t>
      </w:r>
      <w:r>
        <w:rPr>
          <w:rFonts w:hint="eastAsia" w:ascii="仿宋_GB2312" w:eastAsia="仿宋_GB2312"/>
          <w:sz w:val="24"/>
          <w:szCs w:val="24"/>
        </w:rPr>
        <w:t>【招标编号：</w:t>
      </w:r>
      <w:r>
        <w:rPr>
          <w:rFonts w:hint="eastAsia" w:ascii="仿宋_GB2312" w:eastAsia="仿宋_GB2312"/>
          <w:sz w:val="24"/>
          <w:szCs w:val="24"/>
          <w:u w:val="single"/>
        </w:rPr>
        <w:t>（采购编号）</w:t>
      </w:r>
      <w:r>
        <w:rPr>
          <w:rFonts w:hint="eastAsia" w:ascii="仿宋_GB2312" w:eastAsia="仿宋_GB2312"/>
          <w:sz w:val="24"/>
          <w:szCs w:val="24"/>
        </w:rPr>
        <w:t>】政府采购投标的一切事项，其法律后果由我方承担。</w:t>
      </w:r>
    </w:p>
    <w:p w14:paraId="7CE9BD99">
      <w:pPr>
        <w:spacing w:line="540" w:lineRule="exact"/>
        <w:contextualSpacing/>
        <w:rPr>
          <w:rFonts w:ascii="仿宋_GB2312" w:eastAsia="仿宋_GB2312"/>
          <w:sz w:val="24"/>
          <w:szCs w:val="24"/>
        </w:rPr>
      </w:pPr>
      <w:r>
        <w:rPr>
          <w:rFonts w:hint="eastAsia" w:ascii="仿宋_GB2312" w:eastAsia="仿宋_GB2312"/>
          <w:sz w:val="24"/>
          <w:szCs w:val="24"/>
        </w:rPr>
        <w:t xml:space="preserve">    委托期限：自   年   月  日起至   年   月  日止（不少于90天）。</w:t>
      </w:r>
    </w:p>
    <w:p w14:paraId="2E1BA0D3">
      <w:pPr>
        <w:spacing w:line="540" w:lineRule="exact"/>
        <w:ind w:firstLine="552"/>
        <w:contextualSpacing/>
        <w:rPr>
          <w:rFonts w:ascii="仿宋_GB2312" w:eastAsia="仿宋_GB2312"/>
          <w:sz w:val="24"/>
          <w:szCs w:val="24"/>
        </w:rPr>
      </w:pPr>
      <w:r>
        <w:rPr>
          <w:rFonts w:hint="eastAsia" w:ascii="仿宋_GB2312" w:eastAsia="仿宋_GB2312"/>
          <w:sz w:val="24"/>
          <w:szCs w:val="24"/>
        </w:rPr>
        <w:t>特此告知。</w:t>
      </w:r>
    </w:p>
    <w:p w14:paraId="74F59D6F">
      <w:pPr>
        <w:spacing w:line="540" w:lineRule="exact"/>
        <w:ind w:firstLine="552"/>
        <w:contextualSpacing/>
        <w:rPr>
          <w:rFonts w:ascii="仿宋_GB2312" w:eastAsia="仿宋_GB2312"/>
          <w:sz w:val="24"/>
          <w:szCs w:val="24"/>
        </w:rPr>
      </w:pPr>
    </w:p>
    <w:p w14:paraId="0DA5A2EA">
      <w:pPr>
        <w:spacing w:line="540" w:lineRule="exact"/>
        <w:ind w:firstLine="552"/>
        <w:contextualSpacing/>
        <w:rPr>
          <w:rFonts w:ascii="仿宋_GB2312" w:eastAsia="仿宋_GB2312"/>
          <w:sz w:val="24"/>
          <w:szCs w:val="24"/>
        </w:rPr>
      </w:pPr>
    </w:p>
    <w:p w14:paraId="26679A97">
      <w:pPr>
        <w:spacing w:line="540" w:lineRule="exact"/>
        <w:contextualSpacing/>
        <w:rPr>
          <w:rFonts w:ascii="仿宋_GB2312" w:eastAsia="仿宋_GB2312"/>
          <w:sz w:val="24"/>
          <w:szCs w:val="24"/>
        </w:rPr>
      </w:pPr>
      <w:r>
        <w:rPr>
          <w:rFonts w:hint="eastAsia" w:ascii="仿宋_GB2312" w:eastAsia="仿宋_GB2312"/>
          <w:sz w:val="24"/>
          <w:szCs w:val="24"/>
        </w:rPr>
        <w:t xml:space="preserve">                                     投标人名称(电子签名)：</w:t>
      </w:r>
    </w:p>
    <w:p w14:paraId="6FA25371">
      <w:pPr>
        <w:spacing w:line="540" w:lineRule="exact"/>
        <w:contextualSpacing/>
        <w:rPr>
          <w:rFonts w:ascii="仿宋_GB2312" w:eastAsia="仿宋_GB2312"/>
          <w:sz w:val="24"/>
          <w:szCs w:val="24"/>
        </w:rPr>
      </w:pPr>
      <w:r>
        <w:rPr>
          <w:rFonts w:hint="eastAsia" w:ascii="仿宋_GB2312" w:eastAsia="仿宋_GB2312"/>
          <w:sz w:val="24"/>
          <w:szCs w:val="24"/>
        </w:rPr>
        <w:t xml:space="preserve">                                     签发日期：  年  月   日</w:t>
      </w:r>
    </w:p>
    <w:p w14:paraId="416805EB">
      <w:pPr>
        <w:spacing w:line="540" w:lineRule="exact"/>
        <w:contextualSpacing/>
        <w:jc w:val="center"/>
        <w:rPr>
          <w:rFonts w:ascii="仿宋_GB2312" w:eastAsia="仿宋_GB2312"/>
          <w:b/>
          <w:sz w:val="24"/>
          <w:szCs w:val="24"/>
        </w:rPr>
      </w:pPr>
    </w:p>
    <w:p w14:paraId="4EB7E98D">
      <w:pPr>
        <w:spacing w:line="540" w:lineRule="exact"/>
        <w:contextualSpacing/>
        <w:jc w:val="center"/>
        <w:rPr>
          <w:rFonts w:ascii="仿宋_GB2312" w:eastAsia="仿宋_GB2312"/>
          <w:b/>
          <w:sz w:val="24"/>
          <w:szCs w:val="24"/>
        </w:rPr>
      </w:pPr>
      <w:r>
        <w:rPr>
          <w:rFonts w:hint="eastAsia" w:ascii="仿宋_GB2312" w:eastAsia="仿宋_GB2312"/>
          <w:b/>
          <w:sz w:val="24"/>
          <w:szCs w:val="24"/>
        </w:rPr>
        <w:t>授权委托书（适用于联合体投标）</w:t>
      </w:r>
    </w:p>
    <w:p w14:paraId="0087B69F">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14:paraId="7175908E">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现委托（姓名）为我方代理人（身份证号码：，手机：），以我方名义处理</w:t>
      </w:r>
      <w:r>
        <w:rPr>
          <w:rFonts w:hint="eastAsia" w:ascii="仿宋_GB2312" w:eastAsia="仿宋_GB2312"/>
          <w:sz w:val="24"/>
          <w:szCs w:val="24"/>
          <w:u w:val="single"/>
        </w:rPr>
        <w:t>（项目名称）</w:t>
      </w:r>
      <w:r>
        <w:rPr>
          <w:rFonts w:hint="eastAsia" w:ascii="仿宋_GB2312" w:eastAsia="仿宋_GB2312"/>
          <w:sz w:val="24"/>
          <w:szCs w:val="24"/>
        </w:rPr>
        <w:t>【招标编号：</w:t>
      </w:r>
      <w:r>
        <w:rPr>
          <w:rFonts w:hint="eastAsia" w:ascii="仿宋_GB2312" w:eastAsia="仿宋_GB2312"/>
          <w:sz w:val="24"/>
          <w:szCs w:val="24"/>
          <w:u w:val="single"/>
        </w:rPr>
        <w:t>（采购编号）</w:t>
      </w:r>
      <w:r>
        <w:rPr>
          <w:rFonts w:hint="eastAsia" w:ascii="仿宋_GB2312" w:eastAsia="仿宋_GB2312"/>
          <w:sz w:val="24"/>
          <w:szCs w:val="24"/>
        </w:rPr>
        <w:t>】政府采购投标的一切事项，其法律后果由我方承担。</w:t>
      </w:r>
    </w:p>
    <w:p w14:paraId="46378A87">
      <w:pPr>
        <w:spacing w:line="540" w:lineRule="exact"/>
        <w:contextualSpacing/>
        <w:rPr>
          <w:rFonts w:ascii="仿宋_GB2312" w:eastAsia="仿宋_GB2312"/>
          <w:sz w:val="24"/>
          <w:szCs w:val="24"/>
        </w:rPr>
      </w:pPr>
      <w:r>
        <w:rPr>
          <w:rFonts w:hint="eastAsia" w:ascii="仿宋_GB2312" w:eastAsia="仿宋_GB2312"/>
          <w:sz w:val="24"/>
          <w:szCs w:val="24"/>
        </w:rPr>
        <w:t xml:space="preserve">    委托期限：自   年   月  日起至   年   月  日止。</w:t>
      </w:r>
    </w:p>
    <w:p w14:paraId="5BCA347C">
      <w:pPr>
        <w:spacing w:line="540" w:lineRule="exact"/>
        <w:ind w:firstLine="552"/>
        <w:contextualSpacing/>
        <w:rPr>
          <w:rFonts w:ascii="仿宋_GB2312" w:eastAsia="仿宋_GB2312"/>
          <w:sz w:val="24"/>
          <w:szCs w:val="24"/>
        </w:rPr>
      </w:pPr>
      <w:r>
        <w:rPr>
          <w:rFonts w:hint="eastAsia" w:ascii="仿宋_GB2312" w:eastAsia="仿宋_GB2312"/>
          <w:sz w:val="24"/>
          <w:szCs w:val="24"/>
        </w:rPr>
        <w:t>特此告知。</w:t>
      </w:r>
    </w:p>
    <w:p w14:paraId="774C51E9">
      <w:pPr>
        <w:spacing w:line="540" w:lineRule="exact"/>
        <w:ind w:firstLine="552"/>
        <w:contextualSpacing/>
        <w:rPr>
          <w:rFonts w:ascii="仿宋_GB2312" w:eastAsia="仿宋_GB2312"/>
          <w:sz w:val="24"/>
          <w:szCs w:val="24"/>
        </w:rPr>
      </w:pPr>
    </w:p>
    <w:p w14:paraId="45EF41D1">
      <w:pPr>
        <w:spacing w:line="540" w:lineRule="exact"/>
        <w:contextualSpacing/>
        <w:rPr>
          <w:rFonts w:ascii="仿宋_GB2312" w:eastAsia="仿宋_GB2312"/>
          <w:sz w:val="24"/>
          <w:szCs w:val="24"/>
        </w:rPr>
      </w:pPr>
      <w:r>
        <w:rPr>
          <w:rFonts w:hint="eastAsia" w:ascii="仿宋_GB2312" w:eastAsia="仿宋_GB2312"/>
          <w:sz w:val="24"/>
          <w:szCs w:val="24"/>
        </w:rPr>
        <w:t xml:space="preserve">                                     联合体成员名称(电子签名/公章)：</w:t>
      </w:r>
    </w:p>
    <w:p w14:paraId="06BCD79B">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联合体成员名称(电子签名/公章)：</w:t>
      </w:r>
    </w:p>
    <w:p w14:paraId="15A7FF45">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w:t>
      </w:r>
    </w:p>
    <w:p w14:paraId="68F8C91D">
      <w:pPr>
        <w:spacing w:line="540" w:lineRule="exact"/>
        <w:contextualSpacing/>
        <w:rPr>
          <w:rFonts w:ascii="仿宋_GB2312" w:eastAsia="仿宋_GB2312"/>
          <w:sz w:val="24"/>
          <w:szCs w:val="24"/>
        </w:rPr>
      </w:pPr>
      <w:r>
        <w:rPr>
          <w:rFonts w:hint="eastAsia" w:ascii="仿宋_GB2312" w:eastAsia="仿宋_GB2312"/>
          <w:sz w:val="24"/>
          <w:szCs w:val="24"/>
        </w:rPr>
        <w:t xml:space="preserve">                                     签发日期：  年  月   日</w:t>
      </w:r>
    </w:p>
    <w:p w14:paraId="2B484F94">
      <w:pPr>
        <w:spacing w:line="540" w:lineRule="exact"/>
        <w:contextualSpacing/>
        <w:jc w:val="center"/>
        <w:rPr>
          <w:rFonts w:ascii="仿宋_GB2312" w:eastAsia="仿宋_GB2312"/>
          <w:b/>
          <w:sz w:val="24"/>
          <w:szCs w:val="24"/>
        </w:rPr>
      </w:pPr>
    </w:p>
    <w:p w14:paraId="1021A5C7">
      <w:pPr>
        <w:rPr>
          <w:rFonts w:ascii="仿宋_GB2312" w:eastAsia="仿宋_GB2312"/>
          <w:b/>
          <w:sz w:val="24"/>
          <w:szCs w:val="24"/>
        </w:rPr>
      </w:pPr>
      <w:r>
        <w:rPr>
          <w:rFonts w:hint="eastAsia" w:ascii="仿宋_GB2312" w:eastAsia="仿宋_GB2312"/>
          <w:b/>
          <w:sz w:val="24"/>
          <w:szCs w:val="24"/>
        </w:rPr>
        <w:br w:type="page"/>
      </w:r>
    </w:p>
    <w:p w14:paraId="75E181EE">
      <w:pPr>
        <w:spacing w:line="540" w:lineRule="exact"/>
        <w:contextualSpacing/>
        <w:jc w:val="center"/>
        <w:rPr>
          <w:rFonts w:ascii="仿宋_GB2312" w:eastAsia="仿宋_GB2312"/>
          <w:b/>
          <w:sz w:val="24"/>
          <w:szCs w:val="24"/>
        </w:rPr>
      </w:pPr>
      <w:r>
        <w:rPr>
          <w:rFonts w:hint="eastAsia" w:ascii="仿宋_GB2312" w:eastAsia="仿宋_GB2312"/>
          <w:b/>
          <w:sz w:val="24"/>
          <w:szCs w:val="24"/>
        </w:rPr>
        <w:t>法定代表人、单位负责人或自然人本人的身份证明（适用于法定代表人、单位负责人或者自然人本人代表投标人参加投标）</w:t>
      </w:r>
    </w:p>
    <w:p w14:paraId="674281F7">
      <w:pPr>
        <w:spacing w:line="540" w:lineRule="exact"/>
        <w:contextualSpacing/>
        <w:rPr>
          <w:rFonts w:ascii="仿宋_GB2312" w:eastAsia="仿宋_GB2312"/>
          <w:sz w:val="24"/>
          <w:szCs w:val="24"/>
        </w:rPr>
      </w:pPr>
      <w:r>
        <w:rPr>
          <w:rFonts w:hint="eastAsia" w:ascii="仿宋_GB2312" w:eastAsia="仿宋_GB2312"/>
          <w:sz w:val="24"/>
          <w:szCs w:val="24"/>
        </w:rPr>
        <w:t>身份证件扫描件：</w:t>
      </w:r>
    </w:p>
    <w:tbl>
      <w:tblPr>
        <w:tblStyle w:val="2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133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5" w:hRule="atLeast"/>
          <w:jc w:val="center"/>
        </w:trPr>
        <w:tc>
          <w:tcPr>
            <w:tcW w:w="9207" w:type="dxa"/>
          </w:tcPr>
          <w:p w14:paraId="7D80E054">
            <w:pPr>
              <w:spacing w:line="540" w:lineRule="exact"/>
              <w:contextualSpacing/>
              <w:rPr>
                <w:rFonts w:ascii="仿宋_GB2312" w:eastAsia="仿宋_GB2312"/>
                <w:sz w:val="24"/>
                <w:szCs w:val="24"/>
              </w:rPr>
            </w:pPr>
            <w:r>
              <w:rPr>
                <w:rFonts w:hint="eastAsia" w:ascii="仿宋_GB2312" w:eastAsia="仿宋_GB2312"/>
                <w:sz w:val="24"/>
                <w:szCs w:val="24"/>
              </w:rPr>
              <w:t>正面：                                 反面：</w:t>
            </w:r>
          </w:p>
          <w:p w14:paraId="542B0388">
            <w:pPr>
              <w:spacing w:line="540" w:lineRule="exact"/>
              <w:contextualSpacing/>
              <w:rPr>
                <w:rFonts w:ascii="仿宋_GB2312" w:eastAsia="仿宋_GB2312"/>
                <w:sz w:val="24"/>
                <w:szCs w:val="24"/>
              </w:rPr>
            </w:pPr>
          </w:p>
        </w:tc>
      </w:tr>
    </w:tbl>
    <w:p w14:paraId="780C9662">
      <w:pPr>
        <w:spacing w:line="540" w:lineRule="exact"/>
        <w:contextualSpacing/>
        <w:rPr>
          <w:rFonts w:ascii="仿宋_GB2312" w:eastAsia="仿宋_GB2312"/>
          <w:sz w:val="24"/>
          <w:szCs w:val="24"/>
        </w:rPr>
      </w:pPr>
      <w:r>
        <w:rPr>
          <w:rFonts w:hint="eastAsia" w:ascii="仿宋_GB2312" w:eastAsia="仿宋_GB2312"/>
          <w:sz w:val="24"/>
          <w:szCs w:val="24"/>
        </w:rPr>
        <w:t xml:space="preserve">                                   投标人名称(电子签名)：                              </w:t>
      </w:r>
    </w:p>
    <w:p w14:paraId="15F233A7">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14:paraId="07B43F80">
      <w:pPr>
        <w:widowControl/>
        <w:jc w:val="left"/>
        <w:rPr>
          <w:rFonts w:ascii="仿宋_GB2312" w:eastAsia="仿宋_GB2312"/>
          <w:b/>
          <w:sz w:val="24"/>
          <w:szCs w:val="24"/>
        </w:rPr>
      </w:pPr>
      <w:r>
        <w:rPr>
          <w:rFonts w:ascii="仿宋_GB2312" w:eastAsia="仿宋_GB2312"/>
          <w:b/>
          <w:sz w:val="24"/>
          <w:szCs w:val="24"/>
        </w:rPr>
        <w:br w:type="page"/>
      </w:r>
    </w:p>
    <w:p w14:paraId="28F4BCF6">
      <w:pPr>
        <w:widowControl/>
        <w:spacing w:line="560" w:lineRule="exact"/>
        <w:jc w:val="center"/>
        <w:rPr>
          <w:rFonts w:ascii="仿宋_GB2312" w:eastAsia="仿宋_GB2312"/>
          <w:b/>
          <w:sz w:val="28"/>
          <w:szCs w:val="28"/>
        </w:rPr>
      </w:pPr>
      <w:r>
        <w:rPr>
          <w:rFonts w:hint="eastAsia" w:ascii="仿宋_GB2312" w:eastAsia="仿宋_GB2312"/>
          <w:b/>
          <w:sz w:val="28"/>
          <w:szCs w:val="28"/>
        </w:rPr>
        <w:t>三、联合协议（如果有）</w:t>
      </w:r>
    </w:p>
    <w:p w14:paraId="5001EA54">
      <w:pPr>
        <w:widowControl/>
        <w:spacing w:line="560" w:lineRule="exact"/>
        <w:ind w:firstLine="562" w:firstLineChars="200"/>
        <w:jc w:val="left"/>
        <w:rPr>
          <w:rFonts w:hint="eastAsia" w:ascii="仿宋_GB2312" w:hAnsi="宋体" w:eastAsia="仿宋_GB2312" w:cs="宋体"/>
          <w:b/>
          <w:sz w:val="28"/>
          <w:szCs w:val="28"/>
        </w:rPr>
      </w:pPr>
      <w:r>
        <w:rPr>
          <w:rFonts w:hint="eastAsia" w:ascii="仿宋_GB2312" w:hAnsi="宋体" w:eastAsia="仿宋_GB2312" w:cs="宋体"/>
          <w:b/>
          <w:sz w:val="28"/>
          <w:szCs w:val="28"/>
        </w:rPr>
        <w:t>[以联合体形式投标的，提供联合协议（附件6）；本项目不接受联合体投标或者投标人不以联合体形式投标的，则不需要提供）]</w:t>
      </w:r>
    </w:p>
    <w:p w14:paraId="748784DC">
      <w:pPr>
        <w:pStyle w:val="18"/>
      </w:pPr>
    </w:p>
    <w:p w14:paraId="0E00DECA">
      <w:pPr>
        <w:spacing w:line="540" w:lineRule="exact"/>
        <w:contextualSpacing/>
        <w:rPr>
          <w:rFonts w:ascii="仿宋_GB2312" w:eastAsia="仿宋_GB2312"/>
          <w:b/>
          <w:sz w:val="24"/>
          <w:szCs w:val="24"/>
        </w:rPr>
      </w:pPr>
    </w:p>
    <w:p w14:paraId="526FB064">
      <w:pPr>
        <w:widowControl/>
        <w:jc w:val="left"/>
        <w:rPr>
          <w:rFonts w:ascii="仿宋_GB2312" w:eastAsia="仿宋_GB2312"/>
          <w:b/>
          <w:sz w:val="28"/>
          <w:szCs w:val="28"/>
        </w:rPr>
      </w:pPr>
      <w:r>
        <w:rPr>
          <w:rFonts w:ascii="仿宋_GB2312" w:eastAsia="仿宋_GB2312"/>
          <w:b/>
          <w:sz w:val="28"/>
          <w:szCs w:val="28"/>
        </w:rPr>
        <w:br w:type="page"/>
      </w:r>
    </w:p>
    <w:p w14:paraId="21CED155">
      <w:pPr>
        <w:spacing w:line="540" w:lineRule="exact"/>
        <w:contextualSpacing/>
        <w:jc w:val="center"/>
        <w:rPr>
          <w:rFonts w:ascii="仿宋_GB2312" w:eastAsia="仿宋_GB2312"/>
          <w:b/>
          <w:sz w:val="28"/>
          <w:szCs w:val="28"/>
        </w:rPr>
      </w:pPr>
      <w:r>
        <w:rPr>
          <w:rFonts w:hint="eastAsia" w:ascii="仿宋_GB2312" w:eastAsia="仿宋_GB2312"/>
          <w:b/>
          <w:sz w:val="28"/>
          <w:szCs w:val="28"/>
        </w:rPr>
        <w:t>五、符合性审查资料</w:t>
      </w:r>
    </w:p>
    <w:tbl>
      <w:tblPr>
        <w:tblStyle w:val="2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30F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6417E07">
            <w:pPr>
              <w:spacing w:line="400" w:lineRule="exact"/>
              <w:contextualSpacing/>
              <w:jc w:val="center"/>
              <w:rPr>
                <w:rFonts w:ascii="仿宋_GB2312" w:eastAsia="仿宋_GB2312"/>
                <w:sz w:val="24"/>
                <w:szCs w:val="24"/>
              </w:rPr>
            </w:pPr>
            <w:r>
              <w:rPr>
                <w:rFonts w:hint="eastAsia" w:ascii="仿宋_GB2312" w:eastAsia="仿宋_GB2312"/>
                <w:sz w:val="24"/>
                <w:szCs w:val="24"/>
              </w:rPr>
              <w:t>序号</w:t>
            </w:r>
          </w:p>
        </w:tc>
        <w:tc>
          <w:tcPr>
            <w:tcW w:w="4991" w:type="dxa"/>
            <w:vAlign w:val="center"/>
          </w:tcPr>
          <w:p w14:paraId="698C8558">
            <w:pPr>
              <w:spacing w:line="400" w:lineRule="exact"/>
              <w:contextualSpacing/>
              <w:jc w:val="center"/>
              <w:rPr>
                <w:rFonts w:ascii="仿宋_GB2312" w:eastAsia="仿宋_GB2312"/>
                <w:sz w:val="24"/>
                <w:szCs w:val="24"/>
              </w:rPr>
            </w:pPr>
            <w:r>
              <w:rPr>
                <w:rFonts w:hint="eastAsia" w:ascii="仿宋_GB2312" w:eastAsia="仿宋_GB2312"/>
                <w:sz w:val="24"/>
                <w:szCs w:val="24"/>
              </w:rPr>
              <w:t>实质性要求</w:t>
            </w:r>
          </w:p>
        </w:tc>
        <w:tc>
          <w:tcPr>
            <w:tcW w:w="2551" w:type="dxa"/>
            <w:vAlign w:val="center"/>
          </w:tcPr>
          <w:p w14:paraId="4EE460A7">
            <w:pPr>
              <w:spacing w:line="400" w:lineRule="exact"/>
              <w:contextualSpacing/>
              <w:jc w:val="center"/>
              <w:rPr>
                <w:rFonts w:ascii="仿宋_GB2312" w:eastAsia="仿宋_GB2312"/>
                <w:sz w:val="24"/>
                <w:szCs w:val="24"/>
              </w:rPr>
            </w:pPr>
            <w:r>
              <w:rPr>
                <w:rFonts w:hint="eastAsia" w:ascii="仿宋_GB2312" w:eastAsia="仿宋_GB2312"/>
                <w:sz w:val="24"/>
                <w:szCs w:val="24"/>
              </w:rPr>
              <w:t>需要提供的符合性审查资料</w:t>
            </w:r>
          </w:p>
        </w:tc>
        <w:tc>
          <w:tcPr>
            <w:tcW w:w="1418" w:type="dxa"/>
            <w:vAlign w:val="center"/>
          </w:tcPr>
          <w:p w14:paraId="2A5CBEC9">
            <w:pPr>
              <w:spacing w:line="400" w:lineRule="exact"/>
              <w:contextualSpacing/>
              <w:jc w:val="center"/>
              <w:rPr>
                <w:rFonts w:ascii="仿宋_GB2312" w:eastAsia="仿宋_GB2312"/>
                <w:sz w:val="24"/>
                <w:szCs w:val="24"/>
              </w:rPr>
            </w:pPr>
            <w:r>
              <w:rPr>
                <w:rFonts w:hint="eastAsia" w:ascii="仿宋_GB2312" w:eastAsia="仿宋_GB2312"/>
                <w:sz w:val="24"/>
                <w:szCs w:val="24"/>
              </w:rPr>
              <w:t>投标文件中的页码位置</w:t>
            </w:r>
          </w:p>
        </w:tc>
      </w:tr>
      <w:tr w14:paraId="478E6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722975">
            <w:pPr>
              <w:spacing w:line="400" w:lineRule="exact"/>
              <w:contextualSpacing/>
              <w:jc w:val="center"/>
              <w:rPr>
                <w:rFonts w:ascii="仿宋_GB2312" w:eastAsia="仿宋_GB2312"/>
                <w:sz w:val="24"/>
                <w:szCs w:val="24"/>
              </w:rPr>
            </w:pPr>
            <w:r>
              <w:rPr>
                <w:rFonts w:hint="eastAsia" w:ascii="仿宋_GB2312" w:eastAsia="仿宋_GB2312"/>
                <w:sz w:val="24"/>
                <w:szCs w:val="24"/>
              </w:rPr>
              <w:t>1</w:t>
            </w:r>
          </w:p>
        </w:tc>
        <w:tc>
          <w:tcPr>
            <w:tcW w:w="4991" w:type="dxa"/>
            <w:vAlign w:val="center"/>
          </w:tcPr>
          <w:p w14:paraId="17AD597A">
            <w:pPr>
              <w:spacing w:line="400" w:lineRule="exact"/>
              <w:contextualSpacing/>
              <w:rPr>
                <w:rFonts w:ascii="仿宋_GB2312" w:eastAsia="仿宋_GB2312"/>
                <w:sz w:val="24"/>
                <w:szCs w:val="24"/>
              </w:rPr>
            </w:pPr>
            <w:r>
              <w:rPr>
                <w:rFonts w:hint="eastAsia" w:ascii="仿宋" w:hAnsi="仿宋" w:eastAsia="仿宋" w:cs="仿宋"/>
                <w:kern w:val="0"/>
                <w:sz w:val="24"/>
                <w:szCs w:val="24"/>
                <w:lang w:bidi="ar"/>
              </w:rPr>
              <w:t>投标有效期满足招标文件要求的</w:t>
            </w:r>
          </w:p>
        </w:tc>
        <w:tc>
          <w:tcPr>
            <w:tcW w:w="2551" w:type="dxa"/>
            <w:vAlign w:val="center"/>
          </w:tcPr>
          <w:p w14:paraId="704E6D57">
            <w:pPr>
              <w:spacing w:line="400" w:lineRule="exact"/>
              <w:contextualSpacing/>
              <w:rPr>
                <w:rFonts w:ascii="仿宋_GB2312" w:eastAsia="仿宋_GB2312"/>
                <w:sz w:val="24"/>
                <w:szCs w:val="24"/>
              </w:rPr>
            </w:pPr>
            <w:r>
              <w:rPr>
                <w:rFonts w:hint="eastAsia" w:ascii="仿宋_GB2312" w:eastAsia="仿宋_GB2312"/>
                <w:sz w:val="24"/>
                <w:szCs w:val="24"/>
              </w:rPr>
              <w:t>投标函</w:t>
            </w:r>
          </w:p>
        </w:tc>
        <w:tc>
          <w:tcPr>
            <w:tcW w:w="1418" w:type="dxa"/>
            <w:vAlign w:val="center"/>
          </w:tcPr>
          <w:p w14:paraId="0BC5A283">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w:t>
            </w:r>
          </w:p>
          <w:p w14:paraId="37F83177">
            <w:pPr>
              <w:spacing w:line="400" w:lineRule="exact"/>
              <w:contextualSpacing/>
              <w:jc w:val="center"/>
              <w:rPr>
                <w:rFonts w:ascii="仿宋_GB2312" w:eastAsia="仿宋_GB2312"/>
                <w:sz w:val="24"/>
                <w:szCs w:val="24"/>
              </w:rPr>
            </w:pPr>
            <w:r>
              <w:rPr>
                <w:rFonts w:hint="eastAsia" w:ascii="仿宋_GB2312" w:eastAsia="仿宋_GB2312"/>
                <w:sz w:val="24"/>
                <w:szCs w:val="24"/>
              </w:rPr>
              <w:t>第  页</w:t>
            </w:r>
          </w:p>
        </w:tc>
      </w:tr>
      <w:tr w14:paraId="2B47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DED4AB9">
            <w:pPr>
              <w:spacing w:line="400" w:lineRule="exact"/>
              <w:contextualSpacing/>
              <w:jc w:val="center"/>
              <w:rPr>
                <w:rFonts w:ascii="仿宋_GB2312" w:eastAsia="仿宋_GB2312"/>
                <w:sz w:val="24"/>
                <w:szCs w:val="24"/>
              </w:rPr>
            </w:pPr>
            <w:r>
              <w:rPr>
                <w:rFonts w:hint="eastAsia" w:ascii="仿宋_GB2312" w:eastAsia="仿宋_GB2312"/>
                <w:sz w:val="24"/>
                <w:szCs w:val="24"/>
              </w:rPr>
              <w:t>2</w:t>
            </w:r>
          </w:p>
        </w:tc>
        <w:tc>
          <w:tcPr>
            <w:tcW w:w="4991" w:type="dxa"/>
            <w:vAlign w:val="center"/>
          </w:tcPr>
          <w:p w14:paraId="5358756B">
            <w:pPr>
              <w:spacing w:line="400" w:lineRule="exact"/>
              <w:contextualSpacing/>
              <w:rPr>
                <w:rFonts w:ascii="仿宋_GB2312" w:eastAsia="仿宋_GB2312"/>
                <w:sz w:val="24"/>
                <w:szCs w:val="24"/>
              </w:rPr>
            </w:pPr>
            <w:r>
              <w:rPr>
                <w:rFonts w:hint="eastAsia" w:ascii="仿宋" w:hAnsi="仿宋" w:eastAsia="仿宋" w:cs="仿宋"/>
                <w:kern w:val="0"/>
                <w:sz w:val="24"/>
                <w:szCs w:val="24"/>
                <w:lang w:bidi="ar"/>
              </w:rPr>
              <w:t>是否提供有效的法定代表人资格证明/法定代表人授权委托书</w:t>
            </w:r>
          </w:p>
        </w:tc>
        <w:tc>
          <w:tcPr>
            <w:tcW w:w="2551" w:type="dxa"/>
            <w:vAlign w:val="center"/>
          </w:tcPr>
          <w:p w14:paraId="039D7E63">
            <w:pPr>
              <w:spacing w:line="400" w:lineRule="exact"/>
              <w:contextualSpacing/>
              <w:rPr>
                <w:rFonts w:ascii="仿宋_GB2312" w:eastAsia="仿宋_GB2312"/>
                <w:sz w:val="24"/>
                <w:szCs w:val="24"/>
              </w:rPr>
            </w:pPr>
            <w:r>
              <w:rPr>
                <w:rFonts w:hint="eastAsia" w:ascii="仿宋" w:hAnsi="仿宋" w:eastAsia="仿宋" w:cs="仿宋"/>
                <w:kern w:val="0"/>
                <w:sz w:val="24"/>
                <w:szCs w:val="24"/>
                <w:lang w:bidi="ar"/>
              </w:rPr>
              <w:t>法定代表人资格证明/法定代表人授权委托书</w:t>
            </w:r>
          </w:p>
        </w:tc>
        <w:tc>
          <w:tcPr>
            <w:tcW w:w="1418" w:type="dxa"/>
            <w:vAlign w:val="center"/>
          </w:tcPr>
          <w:p w14:paraId="4C0660C0">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w:t>
            </w:r>
          </w:p>
          <w:p w14:paraId="2BBA75DA">
            <w:pPr>
              <w:spacing w:line="400" w:lineRule="exact"/>
              <w:contextualSpacing/>
              <w:jc w:val="center"/>
              <w:rPr>
                <w:rFonts w:ascii="仿宋_GB2312" w:eastAsia="仿宋_GB2312"/>
                <w:sz w:val="24"/>
                <w:szCs w:val="24"/>
              </w:rPr>
            </w:pPr>
            <w:r>
              <w:rPr>
                <w:rFonts w:hint="eastAsia" w:ascii="仿宋_GB2312" w:eastAsia="仿宋_GB2312"/>
                <w:sz w:val="24"/>
                <w:szCs w:val="24"/>
              </w:rPr>
              <w:t>第  页</w:t>
            </w:r>
          </w:p>
        </w:tc>
      </w:tr>
      <w:tr w14:paraId="17C86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5C6FA7">
            <w:pPr>
              <w:spacing w:line="400" w:lineRule="exact"/>
              <w:contextualSpacing/>
              <w:jc w:val="center"/>
              <w:rPr>
                <w:rFonts w:ascii="仿宋_GB2312" w:eastAsia="仿宋_GB2312"/>
                <w:sz w:val="24"/>
                <w:szCs w:val="24"/>
              </w:rPr>
            </w:pPr>
            <w:r>
              <w:rPr>
                <w:rFonts w:hint="eastAsia" w:ascii="仿宋_GB2312" w:eastAsia="仿宋_GB2312"/>
                <w:sz w:val="24"/>
                <w:szCs w:val="24"/>
              </w:rPr>
              <w:t>3</w:t>
            </w:r>
          </w:p>
        </w:tc>
        <w:tc>
          <w:tcPr>
            <w:tcW w:w="4991" w:type="dxa"/>
            <w:vAlign w:val="center"/>
          </w:tcPr>
          <w:p w14:paraId="7533F730">
            <w:pPr>
              <w:spacing w:line="400" w:lineRule="exact"/>
              <w:contextualSpacing/>
              <w:rPr>
                <w:rFonts w:ascii="仿宋_GB2312" w:eastAsia="仿宋_GB2312"/>
                <w:sz w:val="24"/>
                <w:szCs w:val="24"/>
              </w:rPr>
            </w:pPr>
            <w:r>
              <w:rPr>
                <w:rFonts w:hint="eastAsia" w:ascii="仿宋" w:hAnsi="仿宋" w:eastAsia="仿宋" w:cs="仿宋"/>
                <w:kern w:val="0"/>
                <w:sz w:val="24"/>
                <w:szCs w:val="24"/>
                <w:lang w:bidi="ar"/>
              </w:rPr>
              <w:t>投标文件是否完全满足招标文件的实质性条款（即标注▲号条款）无负偏离的</w:t>
            </w:r>
          </w:p>
        </w:tc>
        <w:tc>
          <w:tcPr>
            <w:tcW w:w="2551" w:type="dxa"/>
            <w:vAlign w:val="center"/>
          </w:tcPr>
          <w:p w14:paraId="659EDC01">
            <w:pPr>
              <w:spacing w:line="400" w:lineRule="exact"/>
              <w:contextualSpacing/>
              <w:rPr>
                <w:rFonts w:ascii="仿宋_GB2312" w:eastAsia="仿宋_GB2312"/>
                <w:sz w:val="24"/>
                <w:szCs w:val="24"/>
              </w:rPr>
            </w:pPr>
            <w:r>
              <w:rPr>
                <w:rFonts w:hint="eastAsia" w:ascii="仿宋_GB2312" w:eastAsia="仿宋_GB2312"/>
                <w:sz w:val="24"/>
                <w:szCs w:val="24"/>
              </w:rPr>
              <w:t>投标函、商务技术偏离表</w:t>
            </w:r>
          </w:p>
        </w:tc>
        <w:tc>
          <w:tcPr>
            <w:tcW w:w="1418" w:type="dxa"/>
            <w:vAlign w:val="center"/>
          </w:tcPr>
          <w:p w14:paraId="1A6B0C6D">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见投标文件第  页</w:t>
            </w:r>
          </w:p>
        </w:tc>
      </w:tr>
      <w:tr w14:paraId="0C86A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D3C42AF">
            <w:pPr>
              <w:spacing w:line="400" w:lineRule="exact"/>
              <w:contextualSpacing/>
              <w:jc w:val="center"/>
              <w:rPr>
                <w:rFonts w:ascii="仿宋_GB2312" w:eastAsia="仿宋_GB2312"/>
                <w:sz w:val="24"/>
                <w:szCs w:val="24"/>
              </w:rPr>
            </w:pPr>
            <w:r>
              <w:rPr>
                <w:rFonts w:hint="eastAsia" w:ascii="仿宋_GB2312" w:eastAsia="仿宋_GB2312"/>
                <w:sz w:val="24"/>
                <w:szCs w:val="24"/>
              </w:rPr>
              <w:t>4</w:t>
            </w:r>
          </w:p>
        </w:tc>
        <w:tc>
          <w:tcPr>
            <w:tcW w:w="4991" w:type="dxa"/>
            <w:vAlign w:val="center"/>
          </w:tcPr>
          <w:p w14:paraId="0BD72FCF">
            <w:pPr>
              <w:spacing w:line="400" w:lineRule="exact"/>
              <w:contextualSpacing/>
              <w:rPr>
                <w:rFonts w:hint="eastAsia" w:ascii="仿宋" w:hAnsi="仿宋" w:eastAsia="仿宋" w:cs="仿宋"/>
                <w:kern w:val="0"/>
                <w:sz w:val="24"/>
                <w:szCs w:val="24"/>
                <w:lang w:bidi="ar"/>
              </w:rPr>
            </w:pPr>
            <w:r>
              <w:rPr>
                <w:rFonts w:hint="eastAsia" w:ascii="仿宋" w:hAnsi="仿宋" w:eastAsia="仿宋" w:cs="仿宋"/>
                <w:bCs/>
                <w:sz w:val="24"/>
                <w:szCs w:val="24"/>
              </w:rPr>
              <w:t>是否技术方案不明确，存在一个或一个以上备选（替代）方案的且未声明哪个有效的；</w:t>
            </w:r>
          </w:p>
        </w:tc>
        <w:tc>
          <w:tcPr>
            <w:tcW w:w="2551" w:type="dxa"/>
            <w:vAlign w:val="center"/>
          </w:tcPr>
          <w:p w14:paraId="5951D1F8">
            <w:pPr>
              <w:spacing w:line="400" w:lineRule="exact"/>
              <w:contextualSpacing/>
              <w:rPr>
                <w:rFonts w:ascii="仿宋_GB2312" w:eastAsia="仿宋_GB2312"/>
                <w:sz w:val="24"/>
                <w:szCs w:val="24"/>
              </w:rPr>
            </w:pPr>
            <w:r>
              <w:rPr>
                <w:rFonts w:hint="eastAsia" w:ascii="仿宋_GB2312" w:eastAsia="仿宋_GB2312"/>
                <w:sz w:val="24"/>
                <w:szCs w:val="24"/>
              </w:rPr>
              <w:t>技术方案</w:t>
            </w:r>
          </w:p>
        </w:tc>
        <w:tc>
          <w:tcPr>
            <w:tcW w:w="1418" w:type="dxa"/>
            <w:vAlign w:val="center"/>
          </w:tcPr>
          <w:p w14:paraId="32F0F2A8">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w:t>
            </w:r>
          </w:p>
          <w:p w14:paraId="6099EF85">
            <w:pPr>
              <w:spacing w:line="400" w:lineRule="exact"/>
              <w:contextualSpacing/>
              <w:jc w:val="center"/>
              <w:rPr>
                <w:rFonts w:ascii="仿宋_GB2312" w:eastAsia="仿宋_GB2312"/>
                <w:sz w:val="24"/>
                <w:szCs w:val="24"/>
              </w:rPr>
            </w:pPr>
            <w:r>
              <w:rPr>
                <w:rFonts w:hint="eastAsia" w:ascii="仿宋_GB2312" w:eastAsia="仿宋_GB2312"/>
                <w:sz w:val="24"/>
                <w:szCs w:val="24"/>
              </w:rPr>
              <w:t>第  页</w:t>
            </w:r>
          </w:p>
        </w:tc>
      </w:tr>
    </w:tbl>
    <w:p w14:paraId="25F4DCEF">
      <w:pPr>
        <w:spacing w:line="540" w:lineRule="exact"/>
        <w:contextualSpacing/>
        <w:rPr>
          <w:rFonts w:ascii="仿宋_GB2312" w:eastAsia="仿宋_GB2312"/>
          <w:sz w:val="24"/>
          <w:szCs w:val="24"/>
        </w:rPr>
      </w:pPr>
    </w:p>
    <w:p w14:paraId="3DCC844E">
      <w:pPr>
        <w:spacing w:line="540" w:lineRule="exact"/>
        <w:contextualSpacing/>
        <w:jc w:val="center"/>
        <w:rPr>
          <w:rFonts w:ascii="仿宋_GB2312" w:eastAsia="仿宋_GB2312"/>
          <w:b/>
          <w:sz w:val="28"/>
          <w:szCs w:val="28"/>
        </w:rPr>
      </w:pPr>
    </w:p>
    <w:p w14:paraId="69FC891D">
      <w:pPr>
        <w:pStyle w:val="8"/>
      </w:pPr>
    </w:p>
    <w:p w14:paraId="18250324">
      <w:pPr>
        <w:pStyle w:val="18"/>
      </w:pPr>
    </w:p>
    <w:p w14:paraId="5EF63B3E"/>
    <w:p w14:paraId="274B9816">
      <w:pPr>
        <w:pStyle w:val="8"/>
      </w:pPr>
    </w:p>
    <w:p w14:paraId="1A164050">
      <w:pPr>
        <w:pStyle w:val="18"/>
      </w:pPr>
    </w:p>
    <w:p w14:paraId="62ADF901">
      <w:pPr>
        <w:rPr>
          <w:rFonts w:ascii="仿宋_GB2312" w:eastAsia="仿宋_GB2312"/>
          <w:b/>
          <w:sz w:val="28"/>
          <w:szCs w:val="28"/>
        </w:rPr>
      </w:pPr>
      <w:r>
        <w:rPr>
          <w:rFonts w:hint="eastAsia" w:ascii="仿宋_GB2312" w:eastAsia="仿宋_GB2312"/>
          <w:b/>
          <w:sz w:val="28"/>
          <w:szCs w:val="28"/>
        </w:rPr>
        <w:br w:type="page"/>
      </w:r>
    </w:p>
    <w:p w14:paraId="47368131">
      <w:pPr>
        <w:spacing w:line="540" w:lineRule="exact"/>
        <w:contextualSpacing/>
        <w:jc w:val="center"/>
        <w:rPr>
          <w:rFonts w:ascii="仿宋_GB2312" w:eastAsia="仿宋_GB2312"/>
          <w:b/>
          <w:sz w:val="28"/>
          <w:szCs w:val="28"/>
        </w:rPr>
      </w:pPr>
      <w:r>
        <w:rPr>
          <w:rFonts w:hint="eastAsia" w:ascii="仿宋_GB2312" w:eastAsia="仿宋_GB2312"/>
          <w:b/>
          <w:sz w:val="28"/>
          <w:szCs w:val="28"/>
        </w:rPr>
        <w:t>六、拟投入的项目班子格式</w:t>
      </w:r>
    </w:p>
    <w:p w14:paraId="110708E0">
      <w:pPr>
        <w:spacing w:line="540" w:lineRule="exact"/>
        <w:contextualSpacing/>
        <w:jc w:val="center"/>
        <w:rPr>
          <w:rFonts w:ascii="仿宋_GB2312" w:eastAsia="仿宋_GB2312"/>
          <w:sz w:val="24"/>
          <w:szCs w:val="24"/>
        </w:rPr>
      </w:pPr>
      <w:r>
        <w:rPr>
          <w:rFonts w:hint="eastAsia" w:ascii="仿宋_GB2312" w:eastAsia="仿宋_GB2312"/>
          <w:sz w:val="24"/>
          <w:szCs w:val="24"/>
        </w:rPr>
        <w:t>（格式仅供参考，如有必要投标人可自行拟定本表）</w:t>
      </w:r>
    </w:p>
    <w:p w14:paraId="55EC2535">
      <w:pPr>
        <w:spacing w:line="540" w:lineRule="exact"/>
        <w:contextualSpacing/>
        <w:rPr>
          <w:rFonts w:ascii="仿宋_GB2312" w:eastAsia="仿宋_GB2312"/>
          <w:sz w:val="24"/>
          <w:szCs w:val="24"/>
        </w:rPr>
      </w:pPr>
      <w:r>
        <w:rPr>
          <w:rFonts w:hint="eastAsia" w:ascii="仿宋_GB2312" w:eastAsia="仿宋_GB2312"/>
          <w:sz w:val="24"/>
          <w:szCs w:val="24"/>
        </w:rPr>
        <w:t>项目负责人简历表</w:t>
      </w:r>
    </w:p>
    <w:tbl>
      <w:tblPr>
        <w:tblStyle w:val="24"/>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3D80D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5F5C460F">
            <w:pPr>
              <w:spacing w:line="540" w:lineRule="exact"/>
              <w:contextualSpacing/>
              <w:rPr>
                <w:rFonts w:ascii="仿宋_GB2312" w:eastAsia="仿宋_GB2312"/>
                <w:sz w:val="24"/>
                <w:szCs w:val="24"/>
              </w:rPr>
            </w:pPr>
            <w:r>
              <w:rPr>
                <w:rFonts w:hint="eastAsia" w:ascii="仿宋_GB2312" w:eastAsia="仿宋_GB2312"/>
                <w:sz w:val="24"/>
                <w:szCs w:val="24"/>
              </w:rPr>
              <w:t>姓  名</w:t>
            </w:r>
          </w:p>
        </w:tc>
        <w:tc>
          <w:tcPr>
            <w:tcW w:w="1165" w:type="dxa"/>
            <w:gridSpan w:val="2"/>
            <w:shd w:val="clear" w:color="auto" w:fill="auto"/>
            <w:vAlign w:val="center"/>
          </w:tcPr>
          <w:p w14:paraId="71F88530">
            <w:pPr>
              <w:spacing w:line="540" w:lineRule="exact"/>
              <w:contextualSpacing/>
              <w:rPr>
                <w:rFonts w:ascii="仿宋_GB2312" w:eastAsia="仿宋_GB2312"/>
                <w:sz w:val="24"/>
                <w:szCs w:val="24"/>
              </w:rPr>
            </w:pPr>
          </w:p>
        </w:tc>
        <w:tc>
          <w:tcPr>
            <w:tcW w:w="1155" w:type="dxa"/>
            <w:shd w:val="clear" w:color="auto" w:fill="auto"/>
            <w:vAlign w:val="center"/>
          </w:tcPr>
          <w:p w14:paraId="661A772C">
            <w:pPr>
              <w:spacing w:line="540" w:lineRule="exact"/>
              <w:contextualSpacing/>
              <w:rPr>
                <w:rFonts w:ascii="仿宋_GB2312" w:eastAsia="仿宋_GB2312"/>
                <w:sz w:val="24"/>
                <w:szCs w:val="24"/>
              </w:rPr>
            </w:pPr>
            <w:r>
              <w:rPr>
                <w:rFonts w:hint="eastAsia" w:ascii="仿宋_GB2312" w:eastAsia="仿宋_GB2312"/>
                <w:sz w:val="24"/>
                <w:szCs w:val="24"/>
              </w:rPr>
              <w:t>年  龄</w:t>
            </w:r>
          </w:p>
        </w:tc>
        <w:tc>
          <w:tcPr>
            <w:tcW w:w="1155" w:type="dxa"/>
            <w:gridSpan w:val="2"/>
            <w:shd w:val="clear" w:color="auto" w:fill="auto"/>
            <w:vAlign w:val="center"/>
          </w:tcPr>
          <w:p w14:paraId="205AD330">
            <w:pPr>
              <w:spacing w:line="540" w:lineRule="exact"/>
              <w:contextualSpacing/>
              <w:rPr>
                <w:rFonts w:ascii="仿宋_GB2312" w:eastAsia="仿宋_GB2312"/>
                <w:sz w:val="24"/>
                <w:szCs w:val="24"/>
              </w:rPr>
            </w:pPr>
          </w:p>
        </w:tc>
        <w:tc>
          <w:tcPr>
            <w:tcW w:w="2745" w:type="dxa"/>
            <w:gridSpan w:val="2"/>
            <w:shd w:val="clear" w:color="auto" w:fill="auto"/>
            <w:vAlign w:val="center"/>
          </w:tcPr>
          <w:p w14:paraId="5764AA1C">
            <w:pPr>
              <w:spacing w:line="540" w:lineRule="exact"/>
              <w:contextualSpacing/>
              <w:rPr>
                <w:rFonts w:ascii="仿宋_GB2312" w:eastAsia="仿宋_GB2312"/>
                <w:sz w:val="24"/>
                <w:szCs w:val="24"/>
              </w:rPr>
            </w:pPr>
            <w:r>
              <w:rPr>
                <w:rFonts w:hint="eastAsia" w:ascii="仿宋_GB2312" w:eastAsia="仿宋_GB2312"/>
                <w:sz w:val="24"/>
                <w:szCs w:val="24"/>
              </w:rPr>
              <w:t>学历</w:t>
            </w:r>
          </w:p>
        </w:tc>
        <w:tc>
          <w:tcPr>
            <w:tcW w:w="1800" w:type="dxa"/>
            <w:shd w:val="clear" w:color="auto" w:fill="auto"/>
            <w:vAlign w:val="center"/>
          </w:tcPr>
          <w:p w14:paraId="4BDECD90">
            <w:pPr>
              <w:spacing w:line="540" w:lineRule="exact"/>
              <w:contextualSpacing/>
              <w:rPr>
                <w:rFonts w:ascii="仿宋_GB2312" w:eastAsia="仿宋_GB2312"/>
                <w:sz w:val="24"/>
                <w:szCs w:val="24"/>
              </w:rPr>
            </w:pPr>
          </w:p>
        </w:tc>
      </w:tr>
      <w:tr w14:paraId="0CDA7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137308E3">
            <w:pPr>
              <w:spacing w:line="540" w:lineRule="exact"/>
              <w:contextualSpacing/>
              <w:rPr>
                <w:rFonts w:ascii="仿宋_GB2312" w:eastAsia="仿宋_GB2312"/>
                <w:sz w:val="24"/>
                <w:szCs w:val="24"/>
              </w:rPr>
            </w:pPr>
            <w:r>
              <w:rPr>
                <w:rFonts w:hint="eastAsia" w:ascii="仿宋_GB2312" w:eastAsia="仿宋_GB2312"/>
                <w:sz w:val="24"/>
                <w:szCs w:val="24"/>
              </w:rPr>
              <w:t>职  称</w:t>
            </w:r>
          </w:p>
        </w:tc>
        <w:tc>
          <w:tcPr>
            <w:tcW w:w="1165" w:type="dxa"/>
            <w:gridSpan w:val="2"/>
            <w:shd w:val="clear" w:color="auto" w:fill="auto"/>
            <w:vAlign w:val="center"/>
          </w:tcPr>
          <w:p w14:paraId="3F28B871">
            <w:pPr>
              <w:spacing w:line="540" w:lineRule="exact"/>
              <w:contextualSpacing/>
              <w:rPr>
                <w:rFonts w:ascii="仿宋_GB2312" w:eastAsia="仿宋_GB2312"/>
                <w:sz w:val="24"/>
                <w:szCs w:val="24"/>
              </w:rPr>
            </w:pPr>
          </w:p>
        </w:tc>
        <w:tc>
          <w:tcPr>
            <w:tcW w:w="1155" w:type="dxa"/>
            <w:shd w:val="clear" w:color="auto" w:fill="auto"/>
            <w:vAlign w:val="center"/>
          </w:tcPr>
          <w:p w14:paraId="1838A7F0">
            <w:pPr>
              <w:spacing w:line="540" w:lineRule="exact"/>
              <w:contextualSpacing/>
              <w:rPr>
                <w:rFonts w:ascii="仿宋_GB2312" w:eastAsia="仿宋_GB2312"/>
                <w:sz w:val="24"/>
                <w:szCs w:val="24"/>
              </w:rPr>
            </w:pPr>
            <w:r>
              <w:rPr>
                <w:rFonts w:hint="eastAsia" w:ascii="仿宋_GB2312" w:eastAsia="仿宋_GB2312"/>
                <w:sz w:val="24"/>
                <w:szCs w:val="24"/>
              </w:rPr>
              <w:t>职  务</w:t>
            </w:r>
          </w:p>
        </w:tc>
        <w:tc>
          <w:tcPr>
            <w:tcW w:w="1155" w:type="dxa"/>
            <w:gridSpan w:val="2"/>
            <w:shd w:val="clear" w:color="auto" w:fill="auto"/>
            <w:vAlign w:val="center"/>
          </w:tcPr>
          <w:p w14:paraId="508F5058">
            <w:pPr>
              <w:spacing w:line="540" w:lineRule="exact"/>
              <w:contextualSpacing/>
              <w:rPr>
                <w:rFonts w:ascii="仿宋_GB2312" w:eastAsia="仿宋_GB2312"/>
                <w:sz w:val="24"/>
                <w:szCs w:val="24"/>
              </w:rPr>
            </w:pPr>
          </w:p>
        </w:tc>
        <w:tc>
          <w:tcPr>
            <w:tcW w:w="2745" w:type="dxa"/>
            <w:gridSpan w:val="2"/>
            <w:shd w:val="clear" w:color="auto" w:fill="auto"/>
            <w:vAlign w:val="center"/>
          </w:tcPr>
          <w:p w14:paraId="250A159D">
            <w:pPr>
              <w:spacing w:line="540" w:lineRule="exact"/>
              <w:contextualSpacing/>
              <w:rPr>
                <w:rFonts w:ascii="仿宋_GB2312" w:eastAsia="仿宋_GB2312"/>
                <w:sz w:val="24"/>
                <w:szCs w:val="24"/>
              </w:rPr>
            </w:pPr>
            <w:r>
              <w:rPr>
                <w:rFonts w:hint="eastAsia" w:ascii="仿宋_GB2312" w:eastAsia="仿宋_GB2312"/>
                <w:sz w:val="24"/>
                <w:szCs w:val="24"/>
              </w:rPr>
              <w:t>拟在本项目任职</w:t>
            </w:r>
          </w:p>
        </w:tc>
        <w:tc>
          <w:tcPr>
            <w:tcW w:w="1800" w:type="dxa"/>
            <w:shd w:val="clear" w:color="auto" w:fill="auto"/>
            <w:vAlign w:val="center"/>
          </w:tcPr>
          <w:p w14:paraId="0EEBF31E">
            <w:pPr>
              <w:spacing w:line="540" w:lineRule="exact"/>
              <w:contextualSpacing/>
              <w:rPr>
                <w:rFonts w:ascii="仿宋_GB2312" w:eastAsia="仿宋_GB2312"/>
                <w:sz w:val="24"/>
                <w:szCs w:val="24"/>
              </w:rPr>
            </w:pPr>
          </w:p>
        </w:tc>
      </w:tr>
      <w:tr w14:paraId="55FD3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3474E94A">
            <w:pPr>
              <w:spacing w:line="540" w:lineRule="exact"/>
              <w:contextualSpacing/>
              <w:rPr>
                <w:rFonts w:ascii="仿宋_GB2312" w:eastAsia="仿宋_GB2312"/>
                <w:sz w:val="24"/>
                <w:szCs w:val="24"/>
              </w:rPr>
            </w:pPr>
            <w:r>
              <w:rPr>
                <w:rFonts w:hint="eastAsia" w:ascii="仿宋_GB2312" w:eastAsia="仿宋_GB2312"/>
                <w:sz w:val="24"/>
                <w:szCs w:val="24"/>
              </w:rPr>
              <w:t>毕业院校</w:t>
            </w:r>
          </w:p>
        </w:tc>
        <w:tc>
          <w:tcPr>
            <w:tcW w:w="8020" w:type="dxa"/>
            <w:gridSpan w:val="8"/>
            <w:shd w:val="clear" w:color="auto" w:fill="auto"/>
            <w:vAlign w:val="center"/>
          </w:tcPr>
          <w:p w14:paraId="04268D09">
            <w:pPr>
              <w:spacing w:line="540" w:lineRule="exact"/>
              <w:contextualSpacing/>
              <w:rPr>
                <w:rFonts w:ascii="仿宋_GB2312" w:eastAsia="仿宋_GB2312"/>
                <w:sz w:val="24"/>
                <w:szCs w:val="24"/>
              </w:rPr>
            </w:pPr>
            <w:r>
              <w:rPr>
                <w:rFonts w:hint="eastAsia" w:ascii="仿宋_GB2312" w:eastAsia="仿宋_GB2312"/>
                <w:sz w:val="24"/>
                <w:szCs w:val="24"/>
              </w:rPr>
              <w:t>年毕业于      学校    专业</w:t>
            </w:r>
          </w:p>
        </w:tc>
      </w:tr>
      <w:tr w14:paraId="24CD5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4" w:type="dxa"/>
            <w:gridSpan w:val="9"/>
            <w:shd w:val="clear" w:color="auto" w:fill="auto"/>
            <w:vAlign w:val="center"/>
          </w:tcPr>
          <w:p w14:paraId="6EC8B4CF">
            <w:pPr>
              <w:spacing w:line="540" w:lineRule="exact"/>
              <w:contextualSpacing/>
              <w:rPr>
                <w:rFonts w:ascii="仿宋_GB2312" w:eastAsia="仿宋_GB2312"/>
                <w:sz w:val="24"/>
                <w:szCs w:val="24"/>
              </w:rPr>
            </w:pPr>
            <w:r>
              <w:rPr>
                <w:rFonts w:hint="eastAsia" w:ascii="仿宋_GB2312" w:eastAsia="仿宋_GB2312"/>
                <w:sz w:val="24"/>
                <w:szCs w:val="24"/>
              </w:rPr>
              <w:t>主要工作履历</w:t>
            </w:r>
          </w:p>
        </w:tc>
      </w:tr>
      <w:tr w14:paraId="5F6B9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74D062ED">
            <w:pPr>
              <w:spacing w:line="540" w:lineRule="exact"/>
              <w:contextualSpacing/>
              <w:rPr>
                <w:rFonts w:ascii="仿宋_GB2312" w:eastAsia="仿宋_GB2312"/>
                <w:sz w:val="24"/>
                <w:szCs w:val="24"/>
              </w:rPr>
            </w:pPr>
            <w:r>
              <w:rPr>
                <w:rFonts w:hint="eastAsia" w:ascii="仿宋_GB2312" w:eastAsia="仿宋_GB2312"/>
                <w:sz w:val="24"/>
                <w:szCs w:val="24"/>
              </w:rPr>
              <w:t>时间</w:t>
            </w:r>
          </w:p>
        </w:tc>
        <w:tc>
          <w:tcPr>
            <w:tcW w:w="2297" w:type="dxa"/>
            <w:gridSpan w:val="3"/>
            <w:shd w:val="clear" w:color="auto" w:fill="auto"/>
            <w:vAlign w:val="center"/>
          </w:tcPr>
          <w:p w14:paraId="79701C20">
            <w:pPr>
              <w:spacing w:line="540" w:lineRule="exact"/>
              <w:contextualSpacing/>
              <w:rPr>
                <w:rFonts w:ascii="仿宋_GB2312" w:eastAsia="仿宋_GB2312"/>
                <w:sz w:val="24"/>
                <w:szCs w:val="24"/>
              </w:rPr>
            </w:pPr>
            <w:r>
              <w:rPr>
                <w:rFonts w:hint="eastAsia" w:ascii="仿宋_GB2312" w:eastAsia="仿宋_GB2312"/>
                <w:sz w:val="24"/>
                <w:szCs w:val="24"/>
              </w:rPr>
              <w:t>参加过类似项目</w:t>
            </w:r>
          </w:p>
        </w:tc>
        <w:tc>
          <w:tcPr>
            <w:tcW w:w="1701" w:type="dxa"/>
            <w:gridSpan w:val="2"/>
            <w:shd w:val="clear" w:color="auto" w:fill="auto"/>
            <w:vAlign w:val="center"/>
          </w:tcPr>
          <w:p w14:paraId="5CF3E58B">
            <w:pPr>
              <w:spacing w:line="540" w:lineRule="exact"/>
              <w:contextualSpacing/>
              <w:rPr>
                <w:rFonts w:ascii="仿宋_GB2312" w:eastAsia="仿宋_GB2312"/>
                <w:sz w:val="24"/>
                <w:szCs w:val="24"/>
              </w:rPr>
            </w:pPr>
            <w:r>
              <w:rPr>
                <w:rFonts w:hint="eastAsia" w:ascii="仿宋_GB2312" w:eastAsia="仿宋_GB2312"/>
                <w:sz w:val="24"/>
                <w:szCs w:val="24"/>
              </w:rPr>
              <w:t>担任职务</w:t>
            </w:r>
          </w:p>
        </w:tc>
        <w:tc>
          <w:tcPr>
            <w:tcW w:w="3313" w:type="dxa"/>
            <w:gridSpan w:val="2"/>
            <w:shd w:val="clear" w:color="auto" w:fill="auto"/>
            <w:vAlign w:val="center"/>
          </w:tcPr>
          <w:p w14:paraId="13B9F152">
            <w:pPr>
              <w:spacing w:line="540" w:lineRule="exact"/>
              <w:contextualSpacing/>
              <w:rPr>
                <w:rFonts w:ascii="仿宋_GB2312" w:eastAsia="仿宋_GB2312"/>
                <w:sz w:val="24"/>
                <w:szCs w:val="24"/>
              </w:rPr>
            </w:pPr>
            <w:r>
              <w:rPr>
                <w:rFonts w:hint="eastAsia" w:ascii="仿宋_GB2312" w:eastAsia="仿宋_GB2312"/>
                <w:sz w:val="24"/>
                <w:szCs w:val="24"/>
              </w:rPr>
              <w:t>业主及联系电话</w:t>
            </w:r>
          </w:p>
        </w:tc>
      </w:tr>
      <w:tr w14:paraId="1191D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3DD4AB28">
            <w:pPr>
              <w:spacing w:line="540" w:lineRule="exact"/>
              <w:contextualSpacing/>
              <w:rPr>
                <w:rFonts w:ascii="仿宋_GB2312" w:eastAsia="仿宋_GB2312"/>
                <w:sz w:val="24"/>
                <w:szCs w:val="24"/>
              </w:rPr>
            </w:pPr>
          </w:p>
        </w:tc>
        <w:tc>
          <w:tcPr>
            <w:tcW w:w="2297" w:type="dxa"/>
            <w:gridSpan w:val="3"/>
            <w:shd w:val="clear" w:color="auto" w:fill="auto"/>
            <w:vAlign w:val="center"/>
          </w:tcPr>
          <w:p w14:paraId="22B6F8F2">
            <w:pPr>
              <w:spacing w:line="540" w:lineRule="exact"/>
              <w:contextualSpacing/>
              <w:rPr>
                <w:rFonts w:ascii="仿宋_GB2312" w:eastAsia="仿宋_GB2312"/>
                <w:sz w:val="24"/>
                <w:szCs w:val="24"/>
              </w:rPr>
            </w:pPr>
          </w:p>
        </w:tc>
        <w:tc>
          <w:tcPr>
            <w:tcW w:w="1701" w:type="dxa"/>
            <w:gridSpan w:val="2"/>
            <w:shd w:val="clear" w:color="auto" w:fill="auto"/>
            <w:vAlign w:val="center"/>
          </w:tcPr>
          <w:p w14:paraId="60792677">
            <w:pPr>
              <w:spacing w:line="540" w:lineRule="exact"/>
              <w:contextualSpacing/>
              <w:rPr>
                <w:rFonts w:ascii="仿宋_GB2312" w:eastAsia="仿宋_GB2312"/>
                <w:sz w:val="24"/>
                <w:szCs w:val="24"/>
              </w:rPr>
            </w:pPr>
          </w:p>
        </w:tc>
        <w:tc>
          <w:tcPr>
            <w:tcW w:w="3313" w:type="dxa"/>
            <w:gridSpan w:val="2"/>
            <w:shd w:val="clear" w:color="auto" w:fill="auto"/>
            <w:vAlign w:val="center"/>
          </w:tcPr>
          <w:p w14:paraId="22C5992B">
            <w:pPr>
              <w:spacing w:line="540" w:lineRule="exact"/>
              <w:contextualSpacing/>
              <w:rPr>
                <w:rFonts w:ascii="仿宋_GB2312" w:eastAsia="仿宋_GB2312"/>
                <w:sz w:val="24"/>
                <w:szCs w:val="24"/>
              </w:rPr>
            </w:pPr>
          </w:p>
        </w:tc>
      </w:tr>
      <w:tr w14:paraId="247A5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23CD2702">
            <w:pPr>
              <w:spacing w:line="540" w:lineRule="exact"/>
              <w:contextualSpacing/>
              <w:rPr>
                <w:rFonts w:ascii="仿宋_GB2312" w:eastAsia="仿宋_GB2312"/>
                <w:sz w:val="24"/>
                <w:szCs w:val="24"/>
              </w:rPr>
            </w:pPr>
            <w:r>
              <w:rPr>
                <w:rFonts w:hint="eastAsia" w:ascii="仿宋_GB2312" w:eastAsia="仿宋_GB2312"/>
                <w:sz w:val="24"/>
                <w:szCs w:val="24"/>
              </w:rPr>
              <w:t>……</w:t>
            </w:r>
          </w:p>
        </w:tc>
        <w:tc>
          <w:tcPr>
            <w:tcW w:w="2297" w:type="dxa"/>
            <w:gridSpan w:val="3"/>
            <w:shd w:val="clear" w:color="auto" w:fill="auto"/>
            <w:vAlign w:val="center"/>
          </w:tcPr>
          <w:p w14:paraId="105E38FE">
            <w:pPr>
              <w:spacing w:line="540" w:lineRule="exact"/>
              <w:contextualSpacing/>
              <w:rPr>
                <w:rFonts w:ascii="仿宋_GB2312" w:eastAsia="仿宋_GB2312"/>
                <w:sz w:val="24"/>
                <w:szCs w:val="24"/>
              </w:rPr>
            </w:pPr>
          </w:p>
        </w:tc>
        <w:tc>
          <w:tcPr>
            <w:tcW w:w="1701" w:type="dxa"/>
            <w:gridSpan w:val="2"/>
            <w:shd w:val="clear" w:color="auto" w:fill="auto"/>
            <w:vAlign w:val="center"/>
          </w:tcPr>
          <w:p w14:paraId="09BD23C5">
            <w:pPr>
              <w:spacing w:line="540" w:lineRule="exact"/>
              <w:contextualSpacing/>
              <w:rPr>
                <w:rFonts w:ascii="仿宋_GB2312" w:eastAsia="仿宋_GB2312"/>
                <w:sz w:val="24"/>
                <w:szCs w:val="24"/>
              </w:rPr>
            </w:pPr>
          </w:p>
        </w:tc>
        <w:tc>
          <w:tcPr>
            <w:tcW w:w="3313" w:type="dxa"/>
            <w:gridSpan w:val="2"/>
            <w:shd w:val="clear" w:color="auto" w:fill="auto"/>
            <w:vAlign w:val="center"/>
          </w:tcPr>
          <w:p w14:paraId="3811F896">
            <w:pPr>
              <w:spacing w:line="540" w:lineRule="exact"/>
              <w:contextualSpacing/>
              <w:rPr>
                <w:rFonts w:ascii="仿宋_GB2312" w:eastAsia="仿宋_GB2312"/>
                <w:sz w:val="24"/>
                <w:szCs w:val="24"/>
              </w:rPr>
            </w:pPr>
          </w:p>
        </w:tc>
      </w:tr>
    </w:tbl>
    <w:p w14:paraId="04B24C0D">
      <w:pPr>
        <w:spacing w:line="540" w:lineRule="exact"/>
        <w:contextualSpacing/>
        <w:rPr>
          <w:rFonts w:ascii="仿宋_GB2312" w:eastAsia="仿宋_GB2312"/>
          <w:sz w:val="24"/>
          <w:szCs w:val="24"/>
        </w:rPr>
      </w:pPr>
      <w:r>
        <w:rPr>
          <w:rFonts w:hint="eastAsia" w:ascii="仿宋_GB2312" w:eastAsia="仿宋_GB2312"/>
          <w:sz w:val="24"/>
          <w:szCs w:val="24"/>
        </w:rPr>
        <w:t>附：执业资格证书、职称证书、学历证书等复印件证明材料</w:t>
      </w:r>
    </w:p>
    <w:p w14:paraId="471C3AEE">
      <w:pPr>
        <w:spacing w:line="540" w:lineRule="exact"/>
        <w:contextualSpacing/>
        <w:rPr>
          <w:rFonts w:ascii="仿宋_GB2312" w:eastAsia="仿宋_GB2312"/>
          <w:sz w:val="24"/>
          <w:szCs w:val="24"/>
        </w:rPr>
      </w:pPr>
    </w:p>
    <w:p w14:paraId="210D9CBF">
      <w:pPr>
        <w:spacing w:line="540" w:lineRule="exact"/>
        <w:contextualSpacing/>
        <w:rPr>
          <w:rFonts w:ascii="仿宋_GB2312" w:eastAsia="仿宋_GB2312"/>
          <w:sz w:val="24"/>
          <w:szCs w:val="24"/>
        </w:rPr>
      </w:pPr>
      <w:r>
        <w:rPr>
          <w:rFonts w:hint="eastAsia" w:ascii="仿宋_GB2312" w:eastAsia="仿宋_GB2312"/>
          <w:sz w:val="24"/>
          <w:szCs w:val="24"/>
        </w:rPr>
        <w:t>项目班子一览表</w:t>
      </w:r>
    </w:p>
    <w:tbl>
      <w:tblPr>
        <w:tblStyle w:val="24"/>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14:paraId="3CF80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22430E86">
            <w:pPr>
              <w:spacing w:line="540" w:lineRule="exact"/>
              <w:contextualSpacing/>
              <w:rPr>
                <w:rFonts w:ascii="仿宋_GB2312" w:eastAsia="仿宋_GB2312"/>
                <w:sz w:val="24"/>
                <w:szCs w:val="24"/>
              </w:rPr>
            </w:pPr>
            <w:r>
              <w:rPr>
                <w:rFonts w:hint="eastAsia" w:ascii="仿宋_GB2312" w:eastAsia="仿宋_GB2312"/>
                <w:sz w:val="24"/>
                <w:szCs w:val="24"/>
              </w:rPr>
              <w:t>姓名</w:t>
            </w:r>
          </w:p>
        </w:tc>
        <w:tc>
          <w:tcPr>
            <w:tcW w:w="1418" w:type="dxa"/>
            <w:shd w:val="clear" w:color="auto" w:fill="auto"/>
            <w:vAlign w:val="center"/>
          </w:tcPr>
          <w:p w14:paraId="0190FAEF">
            <w:pPr>
              <w:spacing w:line="540" w:lineRule="exact"/>
              <w:contextualSpacing/>
              <w:rPr>
                <w:rFonts w:ascii="仿宋_GB2312" w:eastAsia="仿宋_GB2312"/>
                <w:sz w:val="24"/>
                <w:szCs w:val="24"/>
              </w:rPr>
            </w:pPr>
            <w:r>
              <w:rPr>
                <w:rFonts w:hint="eastAsia" w:ascii="仿宋_GB2312" w:eastAsia="仿宋_GB2312"/>
                <w:sz w:val="24"/>
                <w:szCs w:val="24"/>
              </w:rPr>
              <w:t>职务</w:t>
            </w:r>
          </w:p>
        </w:tc>
        <w:tc>
          <w:tcPr>
            <w:tcW w:w="1984" w:type="dxa"/>
            <w:shd w:val="clear" w:color="auto" w:fill="auto"/>
            <w:vAlign w:val="center"/>
          </w:tcPr>
          <w:p w14:paraId="31F7448B">
            <w:pPr>
              <w:spacing w:line="540" w:lineRule="exact"/>
              <w:contextualSpacing/>
              <w:rPr>
                <w:rFonts w:ascii="仿宋_GB2312" w:eastAsia="仿宋_GB2312"/>
                <w:sz w:val="24"/>
                <w:szCs w:val="24"/>
              </w:rPr>
            </w:pPr>
            <w:r>
              <w:rPr>
                <w:rFonts w:hint="eastAsia" w:ascii="仿宋_GB2312" w:eastAsia="仿宋_GB2312"/>
                <w:sz w:val="24"/>
                <w:szCs w:val="24"/>
              </w:rPr>
              <w:t>专业技术资格</w:t>
            </w:r>
          </w:p>
        </w:tc>
        <w:tc>
          <w:tcPr>
            <w:tcW w:w="1843" w:type="dxa"/>
            <w:shd w:val="clear" w:color="auto" w:fill="auto"/>
            <w:vAlign w:val="center"/>
          </w:tcPr>
          <w:p w14:paraId="760D584B">
            <w:pPr>
              <w:spacing w:line="540" w:lineRule="exact"/>
              <w:contextualSpacing/>
              <w:rPr>
                <w:rFonts w:ascii="仿宋_GB2312" w:eastAsia="仿宋_GB2312"/>
                <w:sz w:val="24"/>
                <w:szCs w:val="24"/>
              </w:rPr>
            </w:pPr>
            <w:r>
              <w:rPr>
                <w:rFonts w:hint="eastAsia" w:ascii="仿宋_GB2312" w:eastAsia="仿宋_GB2312"/>
                <w:sz w:val="24"/>
                <w:szCs w:val="24"/>
              </w:rPr>
              <w:t>证书编号</w:t>
            </w:r>
          </w:p>
        </w:tc>
        <w:tc>
          <w:tcPr>
            <w:tcW w:w="2755" w:type="dxa"/>
            <w:shd w:val="clear" w:color="auto" w:fill="auto"/>
            <w:vAlign w:val="center"/>
          </w:tcPr>
          <w:p w14:paraId="79012BBE">
            <w:pPr>
              <w:spacing w:line="540" w:lineRule="exact"/>
              <w:contextualSpacing/>
              <w:rPr>
                <w:rFonts w:ascii="仿宋_GB2312" w:eastAsia="仿宋_GB2312"/>
                <w:sz w:val="24"/>
                <w:szCs w:val="24"/>
              </w:rPr>
            </w:pPr>
            <w:r>
              <w:rPr>
                <w:rFonts w:hint="eastAsia" w:ascii="仿宋_GB2312" w:eastAsia="仿宋_GB2312"/>
                <w:sz w:val="24"/>
                <w:szCs w:val="24"/>
              </w:rPr>
              <w:t>实施经验说明</w:t>
            </w:r>
          </w:p>
        </w:tc>
      </w:tr>
      <w:tr w14:paraId="188AB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136D4A57">
            <w:pPr>
              <w:spacing w:line="540" w:lineRule="exact"/>
              <w:contextualSpacing/>
              <w:rPr>
                <w:rFonts w:ascii="仿宋_GB2312" w:eastAsia="仿宋_GB2312"/>
                <w:sz w:val="24"/>
                <w:szCs w:val="24"/>
              </w:rPr>
            </w:pPr>
          </w:p>
        </w:tc>
        <w:tc>
          <w:tcPr>
            <w:tcW w:w="1418" w:type="dxa"/>
            <w:shd w:val="clear" w:color="auto" w:fill="auto"/>
            <w:vAlign w:val="center"/>
          </w:tcPr>
          <w:p w14:paraId="62C9A167">
            <w:pPr>
              <w:spacing w:line="540" w:lineRule="exact"/>
              <w:contextualSpacing/>
              <w:rPr>
                <w:rFonts w:ascii="仿宋_GB2312" w:eastAsia="仿宋_GB2312"/>
                <w:sz w:val="24"/>
                <w:szCs w:val="24"/>
              </w:rPr>
            </w:pPr>
          </w:p>
        </w:tc>
        <w:tc>
          <w:tcPr>
            <w:tcW w:w="1984" w:type="dxa"/>
            <w:shd w:val="clear" w:color="auto" w:fill="auto"/>
            <w:vAlign w:val="center"/>
          </w:tcPr>
          <w:p w14:paraId="6C41D64A">
            <w:pPr>
              <w:spacing w:line="540" w:lineRule="exact"/>
              <w:contextualSpacing/>
              <w:rPr>
                <w:rFonts w:ascii="仿宋_GB2312" w:eastAsia="仿宋_GB2312"/>
                <w:sz w:val="24"/>
                <w:szCs w:val="24"/>
              </w:rPr>
            </w:pPr>
          </w:p>
        </w:tc>
        <w:tc>
          <w:tcPr>
            <w:tcW w:w="1843" w:type="dxa"/>
            <w:shd w:val="clear" w:color="auto" w:fill="auto"/>
            <w:vAlign w:val="center"/>
          </w:tcPr>
          <w:p w14:paraId="34C6C7F9">
            <w:pPr>
              <w:spacing w:line="540" w:lineRule="exact"/>
              <w:contextualSpacing/>
              <w:rPr>
                <w:rFonts w:ascii="仿宋_GB2312" w:eastAsia="仿宋_GB2312"/>
                <w:sz w:val="24"/>
                <w:szCs w:val="24"/>
              </w:rPr>
            </w:pPr>
          </w:p>
        </w:tc>
        <w:tc>
          <w:tcPr>
            <w:tcW w:w="2755" w:type="dxa"/>
            <w:shd w:val="clear" w:color="auto" w:fill="auto"/>
            <w:vAlign w:val="center"/>
          </w:tcPr>
          <w:p w14:paraId="48F2754C">
            <w:pPr>
              <w:spacing w:line="540" w:lineRule="exact"/>
              <w:contextualSpacing/>
              <w:rPr>
                <w:rFonts w:ascii="仿宋_GB2312" w:eastAsia="仿宋_GB2312"/>
                <w:sz w:val="24"/>
                <w:szCs w:val="24"/>
              </w:rPr>
            </w:pPr>
          </w:p>
        </w:tc>
      </w:tr>
      <w:tr w14:paraId="684CA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42" w:type="dxa"/>
            <w:shd w:val="clear" w:color="auto" w:fill="auto"/>
            <w:vAlign w:val="center"/>
          </w:tcPr>
          <w:p w14:paraId="1C7FC18C">
            <w:pPr>
              <w:spacing w:line="540" w:lineRule="exact"/>
              <w:contextualSpacing/>
              <w:rPr>
                <w:rFonts w:ascii="仿宋_GB2312" w:eastAsia="仿宋_GB2312"/>
                <w:sz w:val="24"/>
                <w:szCs w:val="24"/>
              </w:rPr>
            </w:pPr>
            <w:r>
              <w:rPr>
                <w:rFonts w:hint="eastAsia" w:ascii="仿宋_GB2312" w:eastAsia="仿宋_GB2312"/>
                <w:sz w:val="24"/>
                <w:szCs w:val="24"/>
              </w:rPr>
              <w:t>……</w:t>
            </w:r>
          </w:p>
        </w:tc>
        <w:tc>
          <w:tcPr>
            <w:tcW w:w="1418" w:type="dxa"/>
            <w:shd w:val="clear" w:color="auto" w:fill="auto"/>
            <w:vAlign w:val="center"/>
          </w:tcPr>
          <w:p w14:paraId="6C30E615">
            <w:pPr>
              <w:spacing w:line="540" w:lineRule="exact"/>
              <w:contextualSpacing/>
              <w:rPr>
                <w:rFonts w:ascii="仿宋_GB2312" w:eastAsia="仿宋_GB2312"/>
                <w:sz w:val="24"/>
                <w:szCs w:val="24"/>
              </w:rPr>
            </w:pPr>
          </w:p>
        </w:tc>
        <w:tc>
          <w:tcPr>
            <w:tcW w:w="1984" w:type="dxa"/>
            <w:shd w:val="clear" w:color="auto" w:fill="auto"/>
            <w:vAlign w:val="center"/>
          </w:tcPr>
          <w:p w14:paraId="2AF7A5BF">
            <w:pPr>
              <w:spacing w:line="540" w:lineRule="exact"/>
              <w:contextualSpacing/>
              <w:rPr>
                <w:rFonts w:ascii="仿宋_GB2312" w:eastAsia="仿宋_GB2312"/>
                <w:sz w:val="24"/>
                <w:szCs w:val="24"/>
              </w:rPr>
            </w:pPr>
          </w:p>
        </w:tc>
        <w:tc>
          <w:tcPr>
            <w:tcW w:w="1843" w:type="dxa"/>
            <w:shd w:val="clear" w:color="auto" w:fill="auto"/>
            <w:vAlign w:val="center"/>
          </w:tcPr>
          <w:p w14:paraId="799E5C70">
            <w:pPr>
              <w:spacing w:line="540" w:lineRule="exact"/>
              <w:contextualSpacing/>
              <w:rPr>
                <w:rFonts w:ascii="仿宋_GB2312" w:eastAsia="仿宋_GB2312"/>
                <w:sz w:val="24"/>
                <w:szCs w:val="24"/>
              </w:rPr>
            </w:pPr>
          </w:p>
        </w:tc>
        <w:tc>
          <w:tcPr>
            <w:tcW w:w="2755" w:type="dxa"/>
            <w:shd w:val="clear" w:color="auto" w:fill="auto"/>
            <w:vAlign w:val="center"/>
          </w:tcPr>
          <w:p w14:paraId="4B4D1C8A">
            <w:pPr>
              <w:spacing w:line="540" w:lineRule="exact"/>
              <w:contextualSpacing/>
              <w:rPr>
                <w:rFonts w:ascii="仿宋_GB2312" w:eastAsia="仿宋_GB2312"/>
                <w:sz w:val="24"/>
                <w:szCs w:val="24"/>
              </w:rPr>
            </w:pPr>
          </w:p>
        </w:tc>
      </w:tr>
    </w:tbl>
    <w:p w14:paraId="603CB92A">
      <w:pPr>
        <w:spacing w:line="540" w:lineRule="exact"/>
        <w:contextualSpacing/>
        <w:rPr>
          <w:rFonts w:ascii="仿宋_GB2312" w:eastAsia="仿宋_GB2312"/>
          <w:sz w:val="24"/>
          <w:szCs w:val="24"/>
        </w:rPr>
      </w:pPr>
      <w:r>
        <w:rPr>
          <w:rFonts w:hint="eastAsia" w:ascii="仿宋_GB2312" w:eastAsia="仿宋_GB2312"/>
          <w:sz w:val="24"/>
          <w:szCs w:val="24"/>
        </w:rPr>
        <w:t>附：相关人员的专业技术资格证书复印件证明材料</w:t>
      </w:r>
    </w:p>
    <w:p w14:paraId="149865F0">
      <w:pPr>
        <w:spacing w:line="540" w:lineRule="exact"/>
        <w:contextualSpacing/>
        <w:rPr>
          <w:rFonts w:ascii="仿宋_GB2312" w:eastAsia="仿宋_GB2312"/>
          <w:sz w:val="24"/>
          <w:szCs w:val="24"/>
        </w:rPr>
      </w:pPr>
    </w:p>
    <w:p w14:paraId="358B6E52">
      <w:pPr>
        <w:spacing w:line="540" w:lineRule="exact"/>
        <w:contextualSpacing/>
        <w:rPr>
          <w:rFonts w:ascii="仿宋_GB2312" w:eastAsia="仿宋_GB2312"/>
          <w:sz w:val="24"/>
          <w:szCs w:val="24"/>
        </w:rPr>
      </w:pPr>
    </w:p>
    <w:p w14:paraId="41141A3A">
      <w:pPr>
        <w:spacing w:line="540" w:lineRule="exact"/>
        <w:contextualSpacing/>
        <w:rPr>
          <w:rFonts w:ascii="仿宋_GB2312" w:eastAsia="仿宋_GB2312"/>
          <w:sz w:val="24"/>
          <w:szCs w:val="24"/>
        </w:rPr>
      </w:pPr>
    </w:p>
    <w:p w14:paraId="3B3F0620">
      <w:pPr>
        <w:spacing w:line="540" w:lineRule="exact"/>
        <w:contextualSpacing/>
        <w:rPr>
          <w:rFonts w:ascii="仿宋_GB2312" w:eastAsia="仿宋_GB2312"/>
          <w:sz w:val="24"/>
          <w:szCs w:val="24"/>
        </w:rPr>
      </w:pPr>
    </w:p>
    <w:p w14:paraId="7BDAD868">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 xml:space="preserve">投标人名称(电子签名)：            </w:t>
      </w:r>
    </w:p>
    <w:p w14:paraId="15AD055F">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 xml:space="preserve">日      期：            </w:t>
      </w:r>
    </w:p>
    <w:p w14:paraId="29B3BD18">
      <w:pPr>
        <w:spacing w:line="540" w:lineRule="exact"/>
        <w:contextualSpacing/>
        <w:rPr>
          <w:rFonts w:ascii="仿宋_GB2312" w:eastAsia="仿宋_GB2312"/>
          <w:sz w:val="24"/>
          <w:szCs w:val="24"/>
        </w:rPr>
      </w:pPr>
    </w:p>
    <w:p w14:paraId="6F6A024E">
      <w:pPr>
        <w:spacing w:line="540" w:lineRule="exact"/>
        <w:contextualSpacing/>
        <w:jc w:val="center"/>
        <w:rPr>
          <w:rFonts w:ascii="仿宋_GB2312" w:eastAsia="仿宋_GB2312"/>
          <w:b/>
          <w:sz w:val="24"/>
          <w:szCs w:val="24"/>
        </w:rPr>
      </w:pPr>
    </w:p>
    <w:p w14:paraId="50E75A34">
      <w:pPr>
        <w:spacing w:line="540" w:lineRule="exact"/>
        <w:contextualSpacing/>
        <w:jc w:val="center"/>
        <w:rPr>
          <w:rFonts w:ascii="仿宋_GB2312" w:eastAsia="仿宋_GB2312"/>
          <w:b/>
          <w:sz w:val="24"/>
          <w:szCs w:val="24"/>
        </w:rPr>
      </w:pPr>
    </w:p>
    <w:p w14:paraId="567C5E12">
      <w:pPr>
        <w:spacing w:line="540" w:lineRule="exact"/>
        <w:contextualSpacing/>
        <w:jc w:val="center"/>
        <w:rPr>
          <w:rFonts w:ascii="仿宋_GB2312" w:eastAsia="仿宋_GB2312"/>
          <w:b/>
          <w:sz w:val="28"/>
          <w:szCs w:val="28"/>
        </w:rPr>
      </w:pPr>
      <w:r>
        <w:rPr>
          <w:rFonts w:hint="eastAsia" w:ascii="仿宋_GB2312" w:eastAsia="仿宋_GB2312"/>
          <w:b/>
          <w:sz w:val="28"/>
          <w:szCs w:val="28"/>
        </w:rPr>
        <w:t>七、评标标准相应的商务技术资料</w:t>
      </w:r>
    </w:p>
    <w:p w14:paraId="7C31C8EE">
      <w:pPr>
        <w:spacing w:line="540" w:lineRule="exact"/>
        <w:contextualSpacing/>
        <w:rPr>
          <w:rFonts w:ascii="仿宋_GB2312" w:eastAsia="仿宋_GB2312"/>
          <w:b/>
          <w:sz w:val="24"/>
          <w:szCs w:val="24"/>
        </w:rPr>
      </w:pPr>
      <w:r>
        <w:rPr>
          <w:rFonts w:hint="eastAsia" w:ascii="仿宋_GB2312" w:eastAsia="仿宋_GB2312"/>
          <w:b/>
          <w:sz w:val="24"/>
          <w:szCs w:val="24"/>
        </w:rPr>
        <w:t>（按招标文件第四部分评标办法前附表中“投标文件中评标标准相应的商务技术资料目录”提供资料）</w:t>
      </w:r>
    </w:p>
    <w:p w14:paraId="1CF63DFC">
      <w:pPr>
        <w:rPr>
          <w:rFonts w:hint="eastAsia" w:ascii="仿宋_GB2312" w:hAnsi="宋体" w:eastAsia="仿宋_GB2312" w:cs="宋体"/>
          <w:b/>
          <w:kern w:val="0"/>
          <w:sz w:val="32"/>
          <w:szCs w:val="32"/>
        </w:rPr>
      </w:pPr>
    </w:p>
    <w:p w14:paraId="2DB4B933">
      <w:pPr>
        <w:pStyle w:val="8"/>
        <w:rPr>
          <w:rFonts w:ascii="仿宋_GB2312" w:eastAsia="仿宋_GB2312"/>
        </w:rPr>
      </w:pPr>
    </w:p>
    <w:p w14:paraId="0931AC67">
      <w:pPr>
        <w:pStyle w:val="8"/>
        <w:rPr>
          <w:rFonts w:ascii="仿宋_GB2312" w:eastAsia="仿宋_GB2312"/>
        </w:rPr>
      </w:pPr>
    </w:p>
    <w:p w14:paraId="51AF9AD9">
      <w:pPr>
        <w:rPr>
          <w:rFonts w:ascii="仿宋_GB2312" w:eastAsia="仿宋_GB2312"/>
        </w:rPr>
      </w:pPr>
    </w:p>
    <w:p w14:paraId="58D44FD8">
      <w:pPr>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八、商务技术偏离表</w:t>
      </w:r>
    </w:p>
    <w:tbl>
      <w:tblPr>
        <w:tblStyle w:val="24"/>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512"/>
      </w:tblGrid>
      <w:tr w14:paraId="69AC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080994">
            <w:pPr>
              <w:jc w:val="center"/>
              <w:rPr>
                <w:rFonts w:hint="eastAsia" w:ascii="仿宋_GB2312" w:hAnsi="宋体" w:eastAsia="仿宋_GB2312" w:cs="宋体"/>
                <w:b/>
                <w:bCs/>
                <w:sz w:val="28"/>
                <w:szCs w:val="28"/>
              </w:rPr>
            </w:pPr>
            <w:r>
              <w:rPr>
                <w:rFonts w:hint="eastAsia" w:ascii="仿宋_GB2312" w:hAnsi="宋体" w:eastAsia="仿宋_GB2312" w:cs="宋体"/>
                <w:b/>
                <w:bCs/>
                <w:sz w:val="28"/>
                <w:szCs w:val="28"/>
              </w:rPr>
              <w:t>序号</w:t>
            </w:r>
          </w:p>
        </w:tc>
        <w:tc>
          <w:tcPr>
            <w:tcW w:w="3683" w:type="dxa"/>
          </w:tcPr>
          <w:p w14:paraId="23645320">
            <w:pPr>
              <w:jc w:val="center"/>
              <w:rPr>
                <w:rFonts w:hint="eastAsia" w:ascii="仿宋_GB2312" w:hAnsi="宋体" w:eastAsia="仿宋_GB2312" w:cs="宋体"/>
                <w:b/>
                <w:bCs/>
                <w:sz w:val="28"/>
                <w:szCs w:val="28"/>
              </w:rPr>
            </w:pPr>
            <w:r>
              <w:rPr>
                <w:rFonts w:hint="eastAsia" w:ascii="仿宋_GB2312" w:hAnsi="宋体" w:eastAsia="仿宋_GB2312" w:cs="宋体"/>
                <w:b/>
                <w:bCs/>
                <w:sz w:val="28"/>
                <w:szCs w:val="28"/>
              </w:rPr>
              <w:t>招标文件章节及具体内容</w:t>
            </w:r>
          </w:p>
        </w:tc>
        <w:tc>
          <w:tcPr>
            <w:tcW w:w="3546" w:type="dxa"/>
          </w:tcPr>
          <w:p w14:paraId="5AD5BCBA">
            <w:pPr>
              <w:jc w:val="center"/>
              <w:rPr>
                <w:rFonts w:hint="eastAsia" w:ascii="仿宋_GB2312" w:hAnsi="宋体" w:eastAsia="仿宋_GB2312" w:cs="宋体"/>
                <w:b/>
                <w:bCs/>
                <w:sz w:val="28"/>
                <w:szCs w:val="28"/>
              </w:rPr>
            </w:pPr>
            <w:r>
              <w:rPr>
                <w:rFonts w:hint="eastAsia" w:ascii="仿宋_GB2312" w:hAnsi="宋体" w:eastAsia="仿宋_GB2312" w:cs="宋体"/>
                <w:b/>
                <w:bCs/>
                <w:sz w:val="28"/>
                <w:szCs w:val="28"/>
              </w:rPr>
              <w:t>投标文件章节及具体内容</w:t>
            </w:r>
          </w:p>
        </w:tc>
        <w:tc>
          <w:tcPr>
            <w:tcW w:w="1512" w:type="dxa"/>
          </w:tcPr>
          <w:p w14:paraId="54B61E0F">
            <w:pPr>
              <w:jc w:val="center"/>
              <w:rPr>
                <w:rFonts w:hint="eastAsia" w:ascii="仿宋_GB2312" w:hAnsi="宋体" w:eastAsia="仿宋_GB2312" w:cs="宋体"/>
                <w:b/>
                <w:bCs/>
                <w:sz w:val="28"/>
                <w:szCs w:val="28"/>
              </w:rPr>
            </w:pPr>
            <w:r>
              <w:rPr>
                <w:rFonts w:hint="eastAsia" w:ascii="仿宋_GB2312" w:hAnsi="宋体" w:eastAsia="仿宋_GB2312" w:cs="宋体"/>
                <w:b/>
                <w:bCs/>
                <w:sz w:val="28"/>
                <w:szCs w:val="28"/>
              </w:rPr>
              <w:t>偏离说明</w:t>
            </w:r>
          </w:p>
        </w:tc>
      </w:tr>
      <w:tr w14:paraId="7F36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926759">
            <w:pPr>
              <w:jc w:val="center"/>
              <w:rPr>
                <w:rFonts w:hint="eastAsia" w:ascii="仿宋_GB2312" w:hAnsi="宋体" w:eastAsia="仿宋_GB2312" w:cs="宋体"/>
                <w:sz w:val="28"/>
                <w:szCs w:val="28"/>
              </w:rPr>
            </w:pPr>
            <w:r>
              <w:rPr>
                <w:rFonts w:hint="eastAsia" w:ascii="仿宋_GB2312" w:hAnsi="宋体" w:eastAsia="仿宋_GB2312" w:cs="宋体"/>
                <w:sz w:val="28"/>
                <w:szCs w:val="28"/>
              </w:rPr>
              <w:t>1</w:t>
            </w:r>
          </w:p>
        </w:tc>
        <w:tc>
          <w:tcPr>
            <w:tcW w:w="3683" w:type="dxa"/>
          </w:tcPr>
          <w:p w14:paraId="5093715C">
            <w:pPr>
              <w:jc w:val="center"/>
              <w:rPr>
                <w:rFonts w:hint="eastAsia" w:ascii="仿宋_GB2312" w:hAnsi="宋体" w:eastAsia="仿宋_GB2312" w:cs="宋体"/>
                <w:b/>
                <w:sz w:val="28"/>
                <w:szCs w:val="28"/>
              </w:rPr>
            </w:pPr>
          </w:p>
        </w:tc>
        <w:tc>
          <w:tcPr>
            <w:tcW w:w="3546" w:type="dxa"/>
          </w:tcPr>
          <w:p w14:paraId="4370C0D2">
            <w:pPr>
              <w:jc w:val="center"/>
              <w:rPr>
                <w:rFonts w:hint="eastAsia" w:ascii="仿宋_GB2312" w:hAnsi="宋体" w:eastAsia="仿宋_GB2312" w:cs="宋体"/>
                <w:b/>
                <w:sz w:val="28"/>
                <w:szCs w:val="28"/>
              </w:rPr>
            </w:pPr>
          </w:p>
        </w:tc>
        <w:tc>
          <w:tcPr>
            <w:tcW w:w="1512" w:type="dxa"/>
          </w:tcPr>
          <w:p w14:paraId="57A20F6E">
            <w:pPr>
              <w:jc w:val="center"/>
              <w:rPr>
                <w:rFonts w:hint="eastAsia" w:ascii="仿宋_GB2312" w:hAnsi="宋体" w:eastAsia="仿宋_GB2312" w:cs="宋体"/>
                <w:b/>
                <w:sz w:val="28"/>
                <w:szCs w:val="28"/>
              </w:rPr>
            </w:pPr>
          </w:p>
        </w:tc>
      </w:tr>
      <w:tr w14:paraId="432E5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52F41B8">
            <w:pPr>
              <w:jc w:val="center"/>
              <w:rPr>
                <w:rFonts w:hint="eastAsia" w:ascii="仿宋_GB2312" w:hAnsi="宋体" w:eastAsia="仿宋_GB2312" w:cs="宋体"/>
                <w:sz w:val="28"/>
                <w:szCs w:val="28"/>
              </w:rPr>
            </w:pPr>
            <w:r>
              <w:rPr>
                <w:rFonts w:hint="eastAsia" w:ascii="仿宋_GB2312" w:hAnsi="宋体" w:eastAsia="仿宋_GB2312" w:cs="宋体"/>
                <w:sz w:val="28"/>
                <w:szCs w:val="28"/>
              </w:rPr>
              <w:t>2</w:t>
            </w:r>
          </w:p>
        </w:tc>
        <w:tc>
          <w:tcPr>
            <w:tcW w:w="3683" w:type="dxa"/>
          </w:tcPr>
          <w:p w14:paraId="30F91705">
            <w:pPr>
              <w:jc w:val="center"/>
              <w:rPr>
                <w:rFonts w:hint="eastAsia" w:ascii="仿宋_GB2312" w:hAnsi="宋体" w:eastAsia="仿宋_GB2312" w:cs="宋体"/>
                <w:b/>
                <w:sz w:val="28"/>
                <w:szCs w:val="28"/>
              </w:rPr>
            </w:pPr>
          </w:p>
        </w:tc>
        <w:tc>
          <w:tcPr>
            <w:tcW w:w="3546" w:type="dxa"/>
          </w:tcPr>
          <w:p w14:paraId="5EF4F94D">
            <w:pPr>
              <w:jc w:val="center"/>
              <w:rPr>
                <w:rFonts w:hint="eastAsia" w:ascii="仿宋_GB2312" w:hAnsi="宋体" w:eastAsia="仿宋_GB2312" w:cs="宋体"/>
                <w:b/>
                <w:sz w:val="28"/>
                <w:szCs w:val="28"/>
              </w:rPr>
            </w:pPr>
          </w:p>
        </w:tc>
        <w:tc>
          <w:tcPr>
            <w:tcW w:w="1512" w:type="dxa"/>
          </w:tcPr>
          <w:p w14:paraId="770CDAAF">
            <w:pPr>
              <w:jc w:val="center"/>
              <w:rPr>
                <w:rFonts w:hint="eastAsia" w:ascii="仿宋_GB2312" w:hAnsi="宋体" w:eastAsia="仿宋_GB2312" w:cs="宋体"/>
                <w:b/>
                <w:sz w:val="28"/>
                <w:szCs w:val="28"/>
              </w:rPr>
            </w:pPr>
          </w:p>
        </w:tc>
      </w:tr>
      <w:tr w14:paraId="2BF7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0CAF87">
            <w:pPr>
              <w:jc w:val="center"/>
              <w:rPr>
                <w:rFonts w:hint="eastAsia" w:ascii="仿宋_GB2312" w:hAnsi="宋体" w:eastAsia="仿宋_GB2312" w:cs="宋体"/>
                <w:sz w:val="28"/>
                <w:szCs w:val="28"/>
              </w:rPr>
            </w:pPr>
            <w:r>
              <w:rPr>
                <w:rFonts w:hint="eastAsia" w:ascii="仿宋_GB2312" w:hAnsi="宋体" w:eastAsia="仿宋_GB2312" w:cs="宋体"/>
                <w:sz w:val="28"/>
                <w:szCs w:val="28"/>
              </w:rPr>
              <w:t>……</w:t>
            </w:r>
          </w:p>
        </w:tc>
        <w:tc>
          <w:tcPr>
            <w:tcW w:w="3683" w:type="dxa"/>
          </w:tcPr>
          <w:p w14:paraId="78B6AC99">
            <w:pPr>
              <w:jc w:val="center"/>
              <w:rPr>
                <w:rFonts w:hint="eastAsia" w:ascii="仿宋_GB2312" w:hAnsi="宋体" w:eastAsia="仿宋_GB2312" w:cs="宋体"/>
                <w:b/>
                <w:sz w:val="28"/>
                <w:szCs w:val="28"/>
              </w:rPr>
            </w:pPr>
          </w:p>
        </w:tc>
        <w:tc>
          <w:tcPr>
            <w:tcW w:w="3546" w:type="dxa"/>
          </w:tcPr>
          <w:p w14:paraId="130872A1">
            <w:pPr>
              <w:jc w:val="center"/>
              <w:rPr>
                <w:rFonts w:hint="eastAsia" w:ascii="仿宋_GB2312" w:hAnsi="宋体" w:eastAsia="仿宋_GB2312" w:cs="宋体"/>
                <w:b/>
                <w:sz w:val="28"/>
                <w:szCs w:val="28"/>
              </w:rPr>
            </w:pPr>
          </w:p>
        </w:tc>
        <w:tc>
          <w:tcPr>
            <w:tcW w:w="1512" w:type="dxa"/>
          </w:tcPr>
          <w:p w14:paraId="46224681">
            <w:pPr>
              <w:jc w:val="center"/>
              <w:rPr>
                <w:rFonts w:hint="eastAsia" w:ascii="仿宋_GB2312" w:hAnsi="宋体" w:eastAsia="仿宋_GB2312" w:cs="宋体"/>
                <w:b/>
                <w:sz w:val="28"/>
                <w:szCs w:val="28"/>
              </w:rPr>
            </w:pPr>
          </w:p>
        </w:tc>
      </w:tr>
    </w:tbl>
    <w:p w14:paraId="581AB658">
      <w:pPr>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投标人保证：除商务技术偏离表列出的偏离外，投标人响应招标文件的全部要求</w:t>
      </w:r>
    </w:p>
    <w:p w14:paraId="13D2208B">
      <w:pPr>
        <w:spacing w:line="500" w:lineRule="exact"/>
        <w:ind w:firstLine="4560" w:firstLineChars="1900"/>
        <w:contextualSpacing/>
        <w:rPr>
          <w:rFonts w:ascii="仿宋_GB2312" w:eastAsia="仿宋_GB2312"/>
          <w:sz w:val="24"/>
          <w:szCs w:val="24"/>
        </w:rPr>
      </w:pPr>
    </w:p>
    <w:p w14:paraId="7F372E6A">
      <w:pPr>
        <w:spacing w:line="500" w:lineRule="exact"/>
        <w:ind w:firstLine="4560" w:firstLineChars="1900"/>
        <w:contextualSpacing/>
        <w:rPr>
          <w:rFonts w:ascii="仿宋_GB2312" w:eastAsia="仿宋_GB2312"/>
          <w:sz w:val="24"/>
          <w:szCs w:val="24"/>
        </w:rPr>
      </w:pPr>
    </w:p>
    <w:p w14:paraId="02FC8203">
      <w:pPr>
        <w:spacing w:line="500" w:lineRule="exact"/>
        <w:ind w:firstLine="4560" w:firstLineChars="1900"/>
        <w:contextualSpacing/>
        <w:rPr>
          <w:rFonts w:ascii="仿宋_GB2312" w:eastAsia="仿宋_GB2312"/>
          <w:sz w:val="24"/>
          <w:szCs w:val="24"/>
        </w:rPr>
      </w:pPr>
      <w:r>
        <w:rPr>
          <w:rFonts w:hint="eastAsia" w:ascii="仿宋_GB2312" w:eastAsia="仿宋_GB2312"/>
          <w:sz w:val="24"/>
          <w:szCs w:val="24"/>
        </w:rPr>
        <w:t xml:space="preserve">投标人名称（电子签名）：                                                                                                                                                                                                               </w:t>
      </w:r>
    </w:p>
    <w:p w14:paraId="2C1456FA">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日期：   年   月   日</w:t>
      </w:r>
    </w:p>
    <w:p w14:paraId="23597CE8">
      <w:pPr>
        <w:pStyle w:val="18"/>
      </w:pPr>
    </w:p>
    <w:p w14:paraId="3B1990B8">
      <w:pPr>
        <w:rPr>
          <w:rFonts w:ascii="仿宋_GB2312" w:eastAsia="仿宋_GB2312"/>
        </w:rPr>
      </w:pPr>
    </w:p>
    <w:p w14:paraId="5ED1C4C6">
      <w:pPr>
        <w:pStyle w:val="8"/>
        <w:rPr>
          <w:rFonts w:ascii="仿宋_GB2312" w:eastAsia="仿宋_GB2312"/>
        </w:rPr>
      </w:pPr>
    </w:p>
    <w:p w14:paraId="3076C948">
      <w:pPr>
        <w:pStyle w:val="18"/>
      </w:pPr>
    </w:p>
    <w:p w14:paraId="58149177"/>
    <w:p w14:paraId="281D78EB">
      <w:pPr>
        <w:pStyle w:val="8"/>
      </w:pPr>
    </w:p>
    <w:p w14:paraId="0DB49E6D">
      <w:pPr>
        <w:pStyle w:val="18"/>
      </w:pPr>
    </w:p>
    <w:p w14:paraId="652E60E9">
      <w:pPr>
        <w:rPr>
          <w:rFonts w:ascii="仿宋_GB2312" w:eastAsia="仿宋_GB2312"/>
        </w:rPr>
      </w:pPr>
    </w:p>
    <w:p w14:paraId="3F48B604">
      <w:pPr>
        <w:pStyle w:val="8"/>
        <w:rPr>
          <w:rFonts w:ascii="仿宋_GB2312" w:eastAsia="仿宋_GB2312"/>
        </w:rPr>
      </w:pPr>
    </w:p>
    <w:p w14:paraId="637B9C74">
      <w:pPr>
        <w:rPr>
          <w:rFonts w:ascii="仿宋_GB2312" w:eastAsia="仿宋_GB2312"/>
          <w:b/>
          <w:sz w:val="28"/>
          <w:szCs w:val="28"/>
        </w:rPr>
      </w:pPr>
      <w:r>
        <w:rPr>
          <w:rFonts w:hint="eastAsia" w:ascii="仿宋_GB2312" w:eastAsia="仿宋_GB2312"/>
          <w:b/>
          <w:sz w:val="28"/>
          <w:szCs w:val="28"/>
        </w:rPr>
        <w:br w:type="page"/>
      </w:r>
    </w:p>
    <w:p w14:paraId="182E08A7">
      <w:pPr>
        <w:spacing w:line="540" w:lineRule="exact"/>
        <w:contextualSpacing/>
        <w:jc w:val="center"/>
        <w:rPr>
          <w:rFonts w:ascii="仿宋_GB2312" w:eastAsia="仿宋_GB2312"/>
          <w:b/>
          <w:sz w:val="28"/>
          <w:szCs w:val="28"/>
        </w:rPr>
      </w:pPr>
      <w:r>
        <w:rPr>
          <w:rFonts w:hint="eastAsia" w:ascii="仿宋_GB2312" w:eastAsia="仿宋_GB2312"/>
          <w:b/>
          <w:sz w:val="28"/>
          <w:szCs w:val="28"/>
        </w:rPr>
        <w:t>九、政府采购供应商廉洁自律承诺书</w:t>
      </w:r>
    </w:p>
    <w:p w14:paraId="390EA178">
      <w:pPr>
        <w:spacing w:line="540" w:lineRule="exact"/>
        <w:contextualSpacing/>
        <w:rPr>
          <w:rFonts w:ascii="仿宋_GB2312" w:eastAsia="仿宋_GB2312"/>
          <w:sz w:val="24"/>
          <w:szCs w:val="24"/>
        </w:rPr>
      </w:pPr>
    </w:p>
    <w:p w14:paraId="01555848">
      <w:pPr>
        <w:spacing w:line="500" w:lineRule="exact"/>
        <w:contextualSpacing/>
        <w:rPr>
          <w:rFonts w:ascii="仿宋_GB2312" w:eastAsia="仿宋_GB2312"/>
          <w:sz w:val="24"/>
          <w:szCs w:val="24"/>
        </w:rPr>
      </w:pPr>
      <w:r>
        <w:rPr>
          <w:rFonts w:hint="eastAsia" w:ascii="仿宋_GB2312" w:eastAsia="仿宋_GB2312"/>
          <w:sz w:val="24"/>
          <w:szCs w:val="24"/>
        </w:rPr>
        <w:t>（采购人）、（采购代理机构）：</w:t>
      </w:r>
    </w:p>
    <w:p w14:paraId="422873E9">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我单位响应你单位项目招标要求参加投标。在这次投标过程中和中标后，我们将严格遵守国家法律法规要求，并郑重承诺：</w:t>
      </w:r>
    </w:p>
    <w:p w14:paraId="24F37C80">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一、不向项目有关人员及部门赠送礼金礼物、有价证券、回扣以及中介费、介绍费、咨询费等好处费； </w:t>
      </w:r>
    </w:p>
    <w:p w14:paraId="2BFC0B0D">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二、不为项目有关人员及部门报销应由你方单位或个人支付的费用； </w:t>
      </w:r>
    </w:p>
    <w:p w14:paraId="7F40AF4F">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三、不向项目有关人员及部门提供有可能影响公正的宴请和健身娱乐等活动； </w:t>
      </w:r>
    </w:p>
    <w:p w14:paraId="6F9275BD">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四、不为项目有关人员及部门出国（境）、旅游等提供方便；</w:t>
      </w:r>
    </w:p>
    <w:p w14:paraId="60BBC03B">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五、不为项目有关人员个人装修住房、婚丧嫁娶、配偶子女工作安排等提供好处；</w:t>
      </w:r>
    </w:p>
    <w:p w14:paraId="1DCA78EB">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六、严格遵守《中华人民共和国政府采购法》《中华人民共和国招标投标法》《中华人民共和国民法典》等法律法规，诚实守信，合法经营，坚决抵制各种违法违纪行为。 </w:t>
      </w:r>
    </w:p>
    <w:p w14:paraId="7B8D8EE8">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00B05BB0">
      <w:pPr>
        <w:spacing w:line="500" w:lineRule="exact"/>
        <w:contextualSpacing/>
        <w:rPr>
          <w:rFonts w:ascii="仿宋_GB2312" w:eastAsia="仿宋_GB2312"/>
          <w:sz w:val="24"/>
          <w:szCs w:val="24"/>
        </w:rPr>
      </w:pPr>
    </w:p>
    <w:p w14:paraId="08BA16BA">
      <w:pPr>
        <w:pStyle w:val="8"/>
        <w:rPr>
          <w:rFonts w:ascii="仿宋_GB2312" w:eastAsia="仿宋_GB2312"/>
        </w:rPr>
      </w:pPr>
    </w:p>
    <w:p w14:paraId="6606A25B">
      <w:pPr>
        <w:spacing w:line="500" w:lineRule="exact"/>
        <w:ind w:firstLine="4560" w:firstLineChars="1900"/>
        <w:contextualSpacing/>
        <w:rPr>
          <w:rFonts w:ascii="仿宋_GB2312" w:eastAsia="仿宋_GB2312"/>
          <w:sz w:val="24"/>
          <w:szCs w:val="24"/>
        </w:rPr>
      </w:pPr>
      <w:r>
        <w:rPr>
          <w:rFonts w:hint="eastAsia" w:ascii="仿宋_GB2312" w:eastAsia="仿宋_GB2312"/>
          <w:sz w:val="24"/>
          <w:szCs w:val="24"/>
        </w:rPr>
        <w:t xml:space="preserve">投标人名称（电子签名）：                                                                                                                                                                                                               </w:t>
      </w:r>
    </w:p>
    <w:p w14:paraId="278F58A9">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日期：   年   月   日</w:t>
      </w:r>
    </w:p>
    <w:p w14:paraId="2EDF2F05">
      <w:pPr>
        <w:spacing w:line="540" w:lineRule="exact"/>
        <w:contextualSpacing/>
        <w:rPr>
          <w:rFonts w:ascii="仿宋_GB2312" w:eastAsia="仿宋_GB2312"/>
          <w:sz w:val="24"/>
          <w:szCs w:val="24"/>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2B99BDD4">
      <w:pPr>
        <w:spacing w:line="540" w:lineRule="exact"/>
        <w:contextualSpacing/>
        <w:jc w:val="center"/>
        <w:rPr>
          <w:rFonts w:ascii="仿宋_GB2312" w:eastAsia="仿宋_GB2312"/>
          <w:b/>
          <w:sz w:val="28"/>
          <w:szCs w:val="28"/>
        </w:rPr>
      </w:pPr>
      <w:r>
        <w:rPr>
          <w:rFonts w:hint="eastAsia" w:ascii="仿宋_GB2312" w:eastAsia="仿宋_GB2312"/>
          <w:b/>
          <w:sz w:val="28"/>
          <w:szCs w:val="28"/>
        </w:rPr>
        <w:t>报价文件部分</w:t>
      </w:r>
    </w:p>
    <w:p w14:paraId="44142FCE">
      <w:pPr>
        <w:spacing w:line="540" w:lineRule="exact"/>
        <w:contextualSpacing/>
        <w:rPr>
          <w:rFonts w:ascii="仿宋_GB2312" w:eastAsia="仿宋_GB2312"/>
          <w:sz w:val="24"/>
          <w:szCs w:val="24"/>
        </w:rPr>
      </w:pPr>
    </w:p>
    <w:p w14:paraId="557AB7BE">
      <w:pPr>
        <w:spacing w:line="540" w:lineRule="exact"/>
        <w:contextualSpacing/>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rPr>
        <w:t>开标一览表（报价表）………………………………………………………（页码）</w:t>
      </w:r>
    </w:p>
    <w:p w14:paraId="5FE7DFEB">
      <w:pPr>
        <w:spacing w:line="540" w:lineRule="exact"/>
        <w:contextualSpacing/>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分项报价组成表………………………………………………………………（页码）</w:t>
      </w:r>
    </w:p>
    <w:p w14:paraId="5D8629CA">
      <w:pPr>
        <w:spacing w:line="420" w:lineRule="exact"/>
        <w:contextualSpacing/>
        <w:rPr>
          <w:rFonts w:ascii="仿宋_GB2312" w:eastAsia="仿宋_GB2312"/>
          <w:sz w:val="24"/>
          <w:szCs w:val="24"/>
        </w:rPr>
      </w:pPr>
      <w:r>
        <w:rPr>
          <w:rFonts w:hint="eastAsia" w:ascii="仿宋_GB2312" w:eastAsia="仿宋_GB2312"/>
          <w:sz w:val="24"/>
          <w:szCs w:val="24"/>
        </w:rPr>
        <w:t>（3）其他招标文件要求或投标人认为需要提供的证明材料。…………………（页码）</w:t>
      </w:r>
    </w:p>
    <w:p w14:paraId="7EFE080A">
      <w:pPr>
        <w:spacing w:line="540" w:lineRule="exact"/>
        <w:contextualSpacing/>
        <w:rPr>
          <w:rFonts w:ascii="仿宋_GB2312" w:eastAsia="仿宋_GB2312"/>
          <w:sz w:val="24"/>
          <w:szCs w:val="24"/>
        </w:rPr>
      </w:pPr>
    </w:p>
    <w:p w14:paraId="728769C8">
      <w:pPr>
        <w:spacing w:line="540" w:lineRule="exact"/>
        <w:contextualSpacing/>
        <w:rPr>
          <w:rFonts w:ascii="仿宋_GB2312" w:eastAsia="仿宋_GB2312"/>
          <w:sz w:val="24"/>
          <w:szCs w:val="24"/>
        </w:rPr>
      </w:pPr>
    </w:p>
    <w:p w14:paraId="4FF20B20">
      <w:pPr>
        <w:spacing w:line="540" w:lineRule="exact"/>
        <w:contextualSpacing/>
        <w:rPr>
          <w:rFonts w:ascii="仿宋_GB2312" w:eastAsia="仿宋_GB2312"/>
          <w:sz w:val="24"/>
          <w:szCs w:val="24"/>
        </w:rPr>
      </w:pPr>
    </w:p>
    <w:p w14:paraId="13A1B301">
      <w:pPr>
        <w:spacing w:line="540" w:lineRule="exact"/>
        <w:contextualSpacing/>
        <w:rPr>
          <w:rFonts w:ascii="仿宋_GB2312" w:eastAsia="仿宋_GB2312"/>
          <w:sz w:val="24"/>
          <w:szCs w:val="24"/>
        </w:rPr>
      </w:pPr>
    </w:p>
    <w:p w14:paraId="3D5CE1D0">
      <w:pPr>
        <w:spacing w:line="540" w:lineRule="exact"/>
        <w:contextualSpacing/>
        <w:rPr>
          <w:rFonts w:ascii="仿宋_GB2312" w:eastAsia="仿宋_GB2312"/>
          <w:sz w:val="24"/>
          <w:szCs w:val="24"/>
        </w:rPr>
      </w:pPr>
    </w:p>
    <w:p w14:paraId="2F4FC819">
      <w:pPr>
        <w:spacing w:line="540" w:lineRule="exact"/>
        <w:contextualSpacing/>
        <w:rPr>
          <w:rFonts w:ascii="仿宋_GB2312" w:eastAsia="仿宋_GB2312"/>
          <w:sz w:val="24"/>
          <w:szCs w:val="24"/>
        </w:rPr>
      </w:pPr>
    </w:p>
    <w:p w14:paraId="22BC3143">
      <w:pPr>
        <w:spacing w:line="540" w:lineRule="exact"/>
        <w:contextualSpacing/>
        <w:rPr>
          <w:rFonts w:ascii="仿宋_GB2312" w:eastAsia="仿宋_GB2312"/>
          <w:sz w:val="24"/>
          <w:szCs w:val="24"/>
        </w:rPr>
      </w:pPr>
    </w:p>
    <w:p w14:paraId="28BAAA70">
      <w:pPr>
        <w:spacing w:line="540" w:lineRule="exact"/>
        <w:contextualSpacing/>
        <w:rPr>
          <w:rFonts w:ascii="仿宋_GB2312" w:eastAsia="仿宋_GB2312"/>
          <w:sz w:val="24"/>
          <w:szCs w:val="24"/>
        </w:rPr>
      </w:pPr>
    </w:p>
    <w:p w14:paraId="1C294F06">
      <w:pPr>
        <w:spacing w:line="540" w:lineRule="exact"/>
        <w:contextualSpacing/>
        <w:rPr>
          <w:rFonts w:ascii="仿宋_GB2312" w:eastAsia="仿宋_GB2312"/>
          <w:sz w:val="24"/>
          <w:szCs w:val="24"/>
        </w:rPr>
      </w:pPr>
    </w:p>
    <w:p w14:paraId="77C965D4">
      <w:pPr>
        <w:spacing w:line="540" w:lineRule="exact"/>
        <w:contextualSpacing/>
        <w:rPr>
          <w:rFonts w:ascii="仿宋_GB2312" w:eastAsia="仿宋_GB2312"/>
          <w:sz w:val="24"/>
          <w:szCs w:val="24"/>
        </w:rPr>
      </w:pPr>
    </w:p>
    <w:p w14:paraId="04546F41">
      <w:pPr>
        <w:spacing w:line="540" w:lineRule="exact"/>
        <w:contextualSpacing/>
        <w:rPr>
          <w:rFonts w:ascii="仿宋_GB2312" w:eastAsia="仿宋_GB2312"/>
          <w:sz w:val="24"/>
          <w:szCs w:val="24"/>
        </w:rPr>
      </w:pPr>
    </w:p>
    <w:p w14:paraId="363CC032">
      <w:pPr>
        <w:spacing w:line="540" w:lineRule="exact"/>
        <w:contextualSpacing/>
        <w:rPr>
          <w:rFonts w:ascii="仿宋_GB2312" w:eastAsia="仿宋_GB2312"/>
          <w:sz w:val="24"/>
          <w:szCs w:val="24"/>
        </w:rPr>
      </w:pPr>
    </w:p>
    <w:p w14:paraId="53A5FEC0">
      <w:pPr>
        <w:spacing w:line="540" w:lineRule="exact"/>
        <w:contextualSpacing/>
        <w:rPr>
          <w:rFonts w:ascii="仿宋_GB2312" w:eastAsia="仿宋_GB2312"/>
          <w:sz w:val="24"/>
          <w:szCs w:val="24"/>
        </w:rPr>
      </w:pPr>
    </w:p>
    <w:p w14:paraId="222AFB9F">
      <w:pPr>
        <w:spacing w:line="540" w:lineRule="exact"/>
        <w:contextualSpacing/>
        <w:rPr>
          <w:rFonts w:ascii="仿宋_GB2312" w:eastAsia="仿宋_GB2312"/>
          <w:sz w:val="24"/>
          <w:szCs w:val="24"/>
        </w:rPr>
      </w:pPr>
    </w:p>
    <w:p w14:paraId="1EBE510D">
      <w:pPr>
        <w:spacing w:line="540" w:lineRule="exact"/>
        <w:contextualSpacing/>
        <w:rPr>
          <w:rFonts w:ascii="仿宋_GB2312" w:eastAsia="仿宋_GB2312"/>
          <w:sz w:val="24"/>
          <w:szCs w:val="24"/>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3889E74A">
      <w:pPr>
        <w:spacing w:line="540" w:lineRule="exact"/>
        <w:contextualSpacing/>
        <w:jc w:val="center"/>
        <w:rPr>
          <w:rFonts w:ascii="仿宋_GB2312" w:eastAsia="仿宋_GB2312"/>
          <w:b/>
          <w:sz w:val="28"/>
          <w:szCs w:val="28"/>
        </w:rPr>
      </w:pPr>
      <w:r>
        <w:rPr>
          <w:rFonts w:hint="eastAsia" w:ascii="仿宋_GB2312" w:eastAsia="仿宋_GB2312"/>
          <w:b/>
          <w:sz w:val="28"/>
          <w:szCs w:val="28"/>
        </w:rPr>
        <w:t>一、开标一览表（报价表）</w:t>
      </w:r>
    </w:p>
    <w:p w14:paraId="1D7ACB2A">
      <w:pPr>
        <w:spacing w:line="540" w:lineRule="exact"/>
        <w:contextualSpacing/>
        <w:jc w:val="center"/>
        <w:rPr>
          <w:rFonts w:ascii="仿宋_GB2312" w:eastAsia="仿宋_GB2312"/>
          <w:sz w:val="24"/>
          <w:szCs w:val="24"/>
        </w:rPr>
      </w:pPr>
      <w:r>
        <w:rPr>
          <w:rFonts w:hint="eastAsia" w:ascii="仿宋_GB2312" w:eastAsia="仿宋_GB2312"/>
          <w:sz w:val="24"/>
          <w:szCs w:val="24"/>
        </w:rPr>
        <w:t>开标一览表（报价表）(单位均为人民币元)</w:t>
      </w:r>
    </w:p>
    <w:tbl>
      <w:tblPr>
        <w:tblStyle w:val="24"/>
        <w:tblW w:w="0" w:type="auto"/>
        <w:jc w:val="center"/>
        <w:tblLayout w:type="fixed"/>
        <w:tblCellMar>
          <w:top w:w="0" w:type="dxa"/>
          <w:left w:w="108" w:type="dxa"/>
          <w:bottom w:w="0" w:type="dxa"/>
          <w:right w:w="108" w:type="dxa"/>
        </w:tblCellMar>
      </w:tblPr>
      <w:tblGrid>
        <w:gridCol w:w="988"/>
        <w:gridCol w:w="4177"/>
        <w:gridCol w:w="3685"/>
      </w:tblGrid>
      <w:tr w14:paraId="12CF3330">
        <w:tblPrEx>
          <w:tblCellMar>
            <w:top w:w="0" w:type="dxa"/>
            <w:left w:w="108" w:type="dxa"/>
            <w:bottom w:w="0" w:type="dxa"/>
            <w:right w:w="108" w:type="dxa"/>
          </w:tblCellMar>
        </w:tblPrEx>
        <w:trPr>
          <w:trHeight w:val="836" w:hRule="atLeast"/>
          <w:jc w:val="center"/>
        </w:trPr>
        <w:tc>
          <w:tcPr>
            <w:tcW w:w="988" w:type="dxa"/>
            <w:tcBorders>
              <w:top w:val="single" w:color="000000" w:sz="4" w:space="0"/>
              <w:left w:val="single" w:color="000000" w:sz="4" w:space="0"/>
              <w:bottom w:val="single" w:color="auto" w:sz="4" w:space="0"/>
              <w:right w:val="single" w:color="000000" w:sz="4" w:space="0"/>
            </w:tcBorders>
            <w:shd w:val="solid" w:color="FFFFFF" w:fill="auto"/>
            <w:tcMar>
              <w:top w:w="0" w:type="dxa"/>
              <w:left w:w="108" w:type="dxa"/>
              <w:bottom w:w="0" w:type="dxa"/>
              <w:right w:w="108" w:type="dxa"/>
            </w:tcMar>
            <w:vAlign w:val="center"/>
          </w:tcPr>
          <w:p w14:paraId="0AD0D677">
            <w:pPr>
              <w:shd w:val="solid" w:color="FFFFFF" w:fill="auto"/>
              <w:autoSpaceDN w:val="0"/>
              <w:spacing w:after="120"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4177"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08C03C4B">
            <w:pPr>
              <w:shd w:val="solid" w:color="FFFFFF" w:fill="auto"/>
              <w:autoSpaceDN w:val="0"/>
              <w:spacing w:after="12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3685"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51D5D167">
            <w:pPr>
              <w:shd w:val="solid" w:color="FFFFFF" w:fill="auto"/>
              <w:autoSpaceDN w:val="0"/>
              <w:spacing w:after="120"/>
              <w:jc w:val="center"/>
              <w:rPr>
                <w:rFonts w:hint="eastAsia" w:ascii="仿宋" w:hAnsi="仿宋" w:eastAsia="仿宋" w:cs="仿宋"/>
                <w:sz w:val="24"/>
                <w:szCs w:val="24"/>
              </w:rPr>
            </w:pPr>
            <w:r>
              <w:rPr>
                <w:rFonts w:hint="eastAsia" w:ascii="仿宋" w:hAnsi="仿宋" w:eastAsia="仿宋" w:cs="仿宋"/>
                <w:sz w:val="24"/>
                <w:szCs w:val="24"/>
              </w:rPr>
              <w:t>投标报价</w:t>
            </w:r>
          </w:p>
        </w:tc>
      </w:tr>
      <w:tr w14:paraId="701C2E5B">
        <w:tblPrEx>
          <w:tblCellMar>
            <w:top w:w="0" w:type="dxa"/>
            <w:left w:w="108" w:type="dxa"/>
            <w:bottom w:w="0" w:type="dxa"/>
            <w:right w:w="108" w:type="dxa"/>
          </w:tblCellMar>
        </w:tblPrEx>
        <w:trPr>
          <w:trHeight w:val="1457" w:hRule="atLeast"/>
          <w:jc w:val="center"/>
        </w:trPr>
        <w:tc>
          <w:tcPr>
            <w:tcW w:w="988" w:type="dxa"/>
            <w:tcBorders>
              <w:top w:val="single" w:color="auto" w:sz="4" w:space="0"/>
              <w:left w:val="single" w:color="000000" w:sz="4" w:space="0"/>
              <w:bottom w:val="single" w:color="auto" w:sz="4" w:space="0"/>
              <w:right w:val="single" w:color="000000" w:sz="4" w:space="0"/>
            </w:tcBorders>
            <w:shd w:val="solid" w:color="FFFFFF" w:fill="auto"/>
            <w:tcMar>
              <w:top w:w="0" w:type="dxa"/>
              <w:left w:w="108" w:type="dxa"/>
              <w:bottom w:w="0" w:type="dxa"/>
              <w:right w:w="108" w:type="dxa"/>
            </w:tcMar>
            <w:vAlign w:val="center"/>
          </w:tcPr>
          <w:p w14:paraId="31EB78F4">
            <w:pPr>
              <w:shd w:val="solid" w:color="FFFFFF" w:fill="auto"/>
              <w:autoSpaceDN w:val="0"/>
              <w:spacing w:after="120"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4177"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318BEB2E">
            <w:pPr>
              <w:shd w:val="solid" w:color="FFFFFF" w:fill="auto"/>
              <w:autoSpaceDN w:val="0"/>
              <w:snapToGrid w:val="0"/>
              <w:jc w:val="center"/>
              <w:rPr>
                <w:rFonts w:hint="eastAsia" w:ascii="仿宋" w:hAnsi="仿宋" w:eastAsia="仿宋" w:cs="仿宋"/>
                <w:sz w:val="24"/>
                <w:szCs w:val="24"/>
              </w:rPr>
            </w:pPr>
            <w:r>
              <w:rPr>
                <w:rFonts w:hint="eastAsia" w:ascii="仿宋" w:hAnsi="仿宋" w:eastAsia="仿宋" w:cs="仿宋"/>
                <w:sz w:val="24"/>
                <w:szCs w:val="24"/>
              </w:rPr>
              <w:t>石化基地特殊作业安全技术服务项目</w:t>
            </w:r>
          </w:p>
        </w:tc>
        <w:tc>
          <w:tcPr>
            <w:tcW w:w="3685"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5FCA0293">
            <w:pPr>
              <w:rPr>
                <w:rFonts w:hint="eastAsia" w:ascii="仿宋" w:hAnsi="仿宋" w:eastAsia="仿宋" w:cs="仿宋"/>
                <w:sz w:val="24"/>
                <w:szCs w:val="24"/>
                <w:u w:val="single"/>
              </w:rPr>
            </w:pPr>
            <w:r>
              <w:rPr>
                <w:rFonts w:hint="eastAsia" w:ascii="仿宋" w:hAnsi="仿宋" w:eastAsia="仿宋" w:cs="仿宋"/>
                <w:sz w:val="24"/>
                <w:szCs w:val="24"/>
              </w:rPr>
              <w:t>大写：</w:t>
            </w:r>
            <w:r>
              <w:rPr>
                <w:rFonts w:hint="eastAsia" w:ascii="仿宋" w:hAnsi="仿宋" w:eastAsia="仿宋" w:cs="仿宋"/>
                <w:sz w:val="24"/>
                <w:szCs w:val="24"/>
                <w:u w:val="single"/>
              </w:rPr>
              <w:t xml:space="preserve">              元每年</w:t>
            </w:r>
          </w:p>
          <w:p w14:paraId="63D1AA73">
            <w:pPr>
              <w:rPr>
                <w:rFonts w:hint="eastAsia" w:ascii="仿宋" w:hAnsi="仿宋" w:eastAsia="仿宋" w:cs="仿宋"/>
                <w:sz w:val="24"/>
                <w:szCs w:val="24"/>
              </w:rPr>
            </w:pPr>
          </w:p>
          <w:p w14:paraId="7D84F0F0">
            <w:pPr>
              <w:rPr>
                <w:rFonts w:hint="eastAsia" w:ascii="仿宋" w:hAnsi="仿宋" w:eastAsia="仿宋" w:cs="仿宋"/>
                <w:sz w:val="24"/>
                <w:szCs w:val="24"/>
              </w:rPr>
            </w:pPr>
            <w:r>
              <w:rPr>
                <w:rFonts w:hint="eastAsia" w:ascii="仿宋" w:hAnsi="仿宋" w:eastAsia="仿宋" w:cs="仿宋"/>
                <w:sz w:val="24"/>
                <w:szCs w:val="24"/>
              </w:rPr>
              <w:t>小写：</w:t>
            </w:r>
            <w:r>
              <w:rPr>
                <w:rFonts w:hint="eastAsia" w:ascii="仿宋" w:hAnsi="仿宋" w:eastAsia="仿宋" w:cs="仿宋"/>
                <w:sz w:val="24"/>
                <w:szCs w:val="24"/>
                <w:u w:val="single"/>
              </w:rPr>
              <w:t xml:space="preserve">              元/年</w:t>
            </w:r>
          </w:p>
        </w:tc>
      </w:tr>
      <w:tr w14:paraId="5FA82348">
        <w:tblPrEx>
          <w:tblCellMar>
            <w:top w:w="0" w:type="dxa"/>
            <w:left w:w="108" w:type="dxa"/>
            <w:bottom w:w="0" w:type="dxa"/>
            <w:right w:w="108" w:type="dxa"/>
          </w:tblCellMar>
        </w:tblPrEx>
        <w:trPr>
          <w:trHeight w:val="1140" w:hRule="atLeast"/>
          <w:jc w:val="center"/>
        </w:trPr>
        <w:tc>
          <w:tcPr>
            <w:tcW w:w="5165" w:type="dxa"/>
            <w:gridSpan w:val="2"/>
            <w:tcBorders>
              <w:top w:val="single" w:color="auto" w:sz="4" w:space="0"/>
              <w:left w:val="single" w:color="000000" w:sz="4" w:space="0"/>
              <w:bottom w:val="single" w:color="auto" w:sz="4" w:space="0"/>
              <w:right w:val="single" w:color="000000" w:sz="4" w:space="0"/>
            </w:tcBorders>
            <w:shd w:val="solid" w:color="FFFFFF" w:fill="auto"/>
            <w:tcMar>
              <w:top w:w="0" w:type="dxa"/>
              <w:left w:w="108" w:type="dxa"/>
              <w:bottom w:w="0" w:type="dxa"/>
              <w:right w:w="108" w:type="dxa"/>
            </w:tcMar>
            <w:vAlign w:val="center"/>
          </w:tcPr>
          <w:p w14:paraId="042B4CFA">
            <w:pPr>
              <w:shd w:val="solid" w:color="FFFFFF" w:fill="auto"/>
              <w:autoSpaceDN w:val="0"/>
              <w:snapToGrid w:val="0"/>
              <w:jc w:val="center"/>
              <w:rPr>
                <w:rFonts w:hint="eastAsia" w:ascii="仿宋" w:hAnsi="仿宋" w:eastAsia="仿宋" w:cs="仿宋"/>
                <w:sz w:val="24"/>
                <w:szCs w:val="24"/>
              </w:rPr>
            </w:pPr>
            <w:r>
              <w:rPr>
                <w:rFonts w:hint="eastAsia" w:ascii="仿宋" w:hAnsi="仿宋" w:eastAsia="仿宋" w:cs="仿宋"/>
                <w:sz w:val="24"/>
                <w:szCs w:val="24"/>
              </w:rPr>
              <w:t>投标声明</w:t>
            </w:r>
          </w:p>
        </w:tc>
        <w:tc>
          <w:tcPr>
            <w:tcW w:w="3685" w:type="dxa"/>
            <w:tcBorders>
              <w:top w:val="single" w:color="000000" w:sz="4" w:space="0"/>
              <w:left w:val="single" w:color="000000" w:sz="4" w:space="0"/>
              <w:bottom w:val="single" w:color="auto" w:sz="4" w:space="0"/>
              <w:right w:val="single" w:color="000000" w:sz="4" w:space="0"/>
            </w:tcBorders>
            <w:shd w:val="solid" w:color="FFFFFF" w:fill="auto"/>
            <w:tcMar>
              <w:top w:w="0" w:type="dxa"/>
              <w:left w:w="108" w:type="dxa"/>
              <w:bottom w:w="0" w:type="dxa"/>
              <w:right w:w="108" w:type="dxa"/>
            </w:tcMar>
            <w:vAlign w:val="center"/>
          </w:tcPr>
          <w:p w14:paraId="0C34C64D">
            <w:pPr>
              <w:shd w:val="solid" w:color="FFFFFF" w:fill="auto"/>
              <w:autoSpaceDN w:val="0"/>
              <w:spacing w:after="120" w:line="360" w:lineRule="auto"/>
              <w:ind w:left="4"/>
              <w:jc w:val="center"/>
              <w:rPr>
                <w:rFonts w:hint="eastAsia" w:ascii="仿宋" w:hAnsi="仿宋" w:eastAsia="仿宋" w:cs="仿宋"/>
                <w:sz w:val="24"/>
                <w:szCs w:val="24"/>
              </w:rPr>
            </w:pPr>
          </w:p>
        </w:tc>
      </w:tr>
    </w:tbl>
    <w:p w14:paraId="505E5A8C">
      <w:pPr>
        <w:shd w:val="solid" w:color="FFFFFF" w:fill="auto"/>
        <w:autoSpaceDN w:val="0"/>
        <w:snapToGrid w:val="0"/>
        <w:jc w:val="left"/>
        <w:rPr>
          <w:rFonts w:hint="eastAsia" w:ascii="仿宋" w:hAnsi="仿宋" w:eastAsia="仿宋" w:cs="仿宋"/>
          <w:sz w:val="24"/>
          <w:szCs w:val="24"/>
          <w:lang w:val="zh-CN"/>
        </w:rPr>
      </w:pPr>
      <w:r>
        <w:rPr>
          <w:rFonts w:hint="eastAsia" w:ascii="仿宋" w:hAnsi="仿宋" w:eastAsia="仿宋" w:cs="仿宋"/>
          <w:sz w:val="24"/>
          <w:szCs w:val="24"/>
          <w:lang w:val="zh-CN"/>
        </w:rPr>
        <w:t>注：报价一经涂改，应在涂改处加盖单位公章或者由法定代表人或授权委托人签名或盖章，否则其投标作无效标处理。</w:t>
      </w:r>
    </w:p>
    <w:p w14:paraId="4EC47B15">
      <w:pPr>
        <w:spacing w:line="540" w:lineRule="exact"/>
        <w:ind w:right="480" w:firstLine="4680" w:firstLineChars="1950"/>
        <w:contextualSpacing/>
        <w:rPr>
          <w:rFonts w:ascii="仿宋_GB2312" w:eastAsia="仿宋_GB2312"/>
          <w:sz w:val="24"/>
          <w:szCs w:val="24"/>
        </w:rPr>
      </w:pPr>
    </w:p>
    <w:p w14:paraId="62B2C6BE">
      <w:pPr>
        <w:spacing w:line="540" w:lineRule="exact"/>
        <w:ind w:right="480" w:firstLine="4680" w:firstLineChars="1950"/>
        <w:contextualSpacing/>
        <w:rPr>
          <w:rFonts w:ascii="仿宋_GB2312" w:eastAsia="仿宋_GB2312"/>
          <w:sz w:val="24"/>
          <w:szCs w:val="24"/>
        </w:rPr>
      </w:pPr>
    </w:p>
    <w:p w14:paraId="7F7F595C">
      <w:pPr>
        <w:spacing w:line="540" w:lineRule="exact"/>
        <w:ind w:right="480" w:firstLine="4680" w:firstLineChars="1950"/>
        <w:contextualSpacing/>
        <w:rPr>
          <w:rFonts w:ascii="仿宋_GB2312" w:eastAsia="仿宋_GB2312"/>
          <w:sz w:val="24"/>
          <w:szCs w:val="24"/>
        </w:rPr>
      </w:pPr>
    </w:p>
    <w:p w14:paraId="539425AB">
      <w:pPr>
        <w:spacing w:line="540" w:lineRule="exact"/>
        <w:ind w:right="480" w:firstLine="4680" w:firstLineChars="1950"/>
        <w:contextualSpacing/>
        <w:rPr>
          <w:rFonts w:ascii="仿宋_GB2312" w:eastAsia="仿宋_GB2312"/>
          <w:sz w:val="24"/>
          <w:szCs w:val="24"/>
        </w:rPr>
      </w:pPr>
      <w:r>
        <w:rPr>
          <w:rFonts w:hint="eastAsia" w:ascii="仿宋_GB2312" w:eastAsia="仿宋_GB2312"/>
          <w:sz w:val="24"/>
          <w:szCs w:val="24"/>
        </w:rPr>
        <w:t>投标人名称(电子签名)：</w:t>
      </w:r>
    </w:p>
    <w:p w14:paraId="7575E5B6">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日期：   年   月   日</w:t>
      </w:r>
    </w:p>
    <w:p w14:paraId="46FA7A17">
      <w:pPr>
        <w:rPr>
          <w:rFonts w:ascii="仿宋_GB2312" w:eastAsia="仿宋_GB2312"/>
          <w:sz w:val="24"/>
          <w:szCs w:val="24"/>
        </w:rPr>
      </w:pPr>
      <w:r>
        <w:rPr>
          <w:rFonts w:hint="eastAsia" w:ascii="仿宋_GB2312" w:eastAsia="仿宋_GB2312"/>
          <w:sz w:val="24"/>
          <w:szCs w:val="24"/>
        </w:rPr>
        <w:br w:type="page"/>
      </w:r>
    </w:p>
    <w:p w14:paraId="122AB1AE">
      <w:pPr>
        <w:spacing w:line="540" w:lineRule="exact"/>
        <w:contextualSpacing/>
        <w:jc w:val="center"/>
        <w:rPr>
          <w:rFonts w:ascii="仿宋_GB2312" w:eastAsia="仿宋_GB2312"/>
          <w:b/>
          <w:sz w:val="28"/>
          <w:szCs w:val="28"/>
        </w:rPr>
      </w:pPr>
      <w:r>
        <w:rPr>
          <w:rFonts w:hint="eastAsia" w:ascii="仿宋_GB2312" w:eastAsia="仿宋_GB2312"/>
          <w:b/>
          <w:sz w:val="28"/>
          <w:szCs w:val="28"/>
        </w:rPr>
        <w:t>二、分项报价组成表</w:t>
      </w:r>
    </w:p>
    <w:tbl>
      <w:tblPr>
        <w:tblStyle w:val="24"/>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3915"/>
        <w:gridCol w:w="1134"/>
        <w:gridCol w:w="2089"/>
        <w:gridCol w:w="886"/>
      </w:tblGrid>
      <w:tr w14:paraId="1B924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90" w:type="dxa"/>
            <w:vAlign w:val="center"/>
          </w:tcPr>
          <w:p w14:paraId="0AEF1437">
            <w:pPr>
              <w:spacing w:line="360" w:lineRule="exact"/>
              <w:contextualSpacing/>
              <w:jc w:val="center"/>
              <w:rPr>
                <w:rFonts w:ascii="仿宋_GB2312" w:eastAsia="仿宋_GB2312"/>
                <w:sz w:val="24"/>
                <w:szCs w:val="24"/>
              </w:rPr>
            </w:pPr>
            <w:r>
              <w:rPr>
                <w:rFonts w:hint="eastAsia" w:ascii="仿宋_GB2312" w:eastAsia="仿宋_GB2312"/>
                <w:sz w:val="24"/>
                <w:szCs w:val="24"/>
              </w:rPr>
              <w:t>序号</w:t>
            </w:r>
          </w:p>
        </w:tc>
        <w:tc>
          <w:tcPr>
            <w:tcW w:w="3915" w:type="dxa"/>
            <w:vAlign w:val="center"/>
          </w:tcPr>
          <w:p w14:paraId="10E737B5">
            <w:pPr>
              <w:spacing w:line="360" w:lineRule="exact"/>
              <w:contextualSpacing/>
              <w:jc w:val="center"/>
              <w:rPr>
                <w:rFonts w:ascii="仿宋_GB2312" w:eastAsia="仿宋_GB2312"/>
                <w:sz w:val="24"/>
                <w:szCs w:val="24"/>
              </w:rPr>
            </w:pPr>
            <w:r>
              <w:rPr>
                <w:rFonts w:hint="eastAsia" w:ascii="仿宋_GB2312" w:eastAsia="仿宋_GB2312"/>
                <w:sz w:val="24"/>
                <w:szCs w:val="24"/>
              </w:rPr>
              <w:t>名称</w:t>
            </w:r>
          </w:p>
        </w:tc>
        <w:tc>
          <w:tcPr>
            <w:tcW w:w="1134" w:type="dxa"/>
            <w:vAlign w:val="center"/>
          </w:tcPr>
          <w:p w14:paraId="1150D74D">
            <w:pPr>
              <w:spacing w:line="360" w:lineRule="exact"/>
              <w:contextualSpacing/>
              <w:jc w:val="center"/>
              <w:rPr>
                <w:rFonts w:ascii="仿宋_GB2312" w:eastAsia="仿宋_GB2312"/>
                <w:sz w:val="24"/>
                <w:szCs w:val="24"/>
              </w:rPr>
            </w:pPr>
            <w:r>
              <w:rPr>
                <w:rFonts w:hint="eastAsia" w:ascii="仿宋_GB2312" w:eastAsia="仿宋_GB2312"/>
                <w:sz w:val="24"/>
                <w:szCs w:val="24"/>
              </w:rPr>
              <w:t>数量</w:t>
            </w:r>
          </w:p>
        </w:tc>
        <w:tc>
          <w:tcPr>
            <w:tcW w:w="2089" w:type="dxa"/>
            <w:vAlign w:val="center"/>
          </w:tcPr>
          <w:p w14:paraId="65604F74">
            <w:pPr>
              <w:spacing w:line="360" w:lineRule="exact"/>
              <w:contextualSpacing/>
              <w:jc w:val="center"/>
              <w:rPr>
                <w:rFonts w:ascii="仿宋_GB2312" w:eastAsia="仿宋_GB2312"/>
                <w:sz w:val="24"/>
                <w:szCs w:val="24"/>
              </w:rPr>
            </w:pPr>
            <w:r>
              <w:rPr>
                <w:rFonts w:hint="eastAsia" w:ascii="仿宋_GB2312" w:eastAsia="仿宋_GB2312"/>
                <w:sz w:val="24"/>
                <w:szCs w:val="24"/>
              </w:rPr>
              <w:t>金额（元）</w:t>
            </w:r>
          </w:p>
        </w:tc>
        <w:tc>
          <w:tcPr>
            <w:tcW w:w="886" w:type="dxa"/>
            <w:vAlign w:val="center"/>
          </w:tcPr>
          <w:p w14:paraId="3AD514F8">
            <w:pPr>
              <w:spacing w:line="360" w:lineRule="exact"/>
              <w:contextualSpacing/>
              <w:jc w:val="center"/>
              <w:rPr>
                <w:rFonts w:ascii="仿宋_GB2312" w:eastAsia="仿宋_GB2312"/>
                <w:sz w:val="24"/>
                <w:szCs w:val="24"/>
              </w:rPr>
            </w:pPr>
            <w:r>
              <w:rPr>
                <w:rFonts w:hint="eastAsia" w:ascii="仿宋_GB2312" w:eastAsia="仿宋_GB2312"/>
                <w:sz w:val="24"/>
                <w:szCs w:val="24"/>
              </w:rPr>
              <w:t>备注</w:t>
            </w:r>
          </w:p>
        </w:tc>
      </w:tr>
      <w:tr w14:paraId="3BB2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90" w:type="dxa"/>
            <w:vAlign w:val="center"/>
          </w:tcPr>
          <w:p w14:paraId="552C3583">
            <w:pPr>
              <w:spacing w:line="540" w:lineRule="exact"/>
              <w:contextualSpacing/>
              <w:jc w:val="center"/>
              <w:rPr>
                <w:rFonts w:ascii="仿宋_GB2312" w:eastAsia="仿宋_GB2312"/>
                <w:sz w:val="24"/>
                <w:szCs w:val="24"/>
              </w:rPr>
            </w:pPr>
            <w:r>
              <w:rPr>
                <w:rFonts w:hint="eastAsia" w:ascii="仿宋_GB2312" w:eastAsia="仿宋_GB2312"/>
                <w:sz w:val="24"/>
                <w:szCs w:val="24"/>
              </w:rPr>
              <w:t>1</w:t>
            </w:r>
          </w:p>
        </w:tc>
        <w:tc>
          <w:tcPr>
            <w:tcW w:w="3915" w:type="dxa"/>
            <w:vAlign w:val="center"/>
          </w:tcPr>
          <w:p w14:paraId="1C0DD54F">
            <w:pPr>
              <w:spacing w:line="540" w:lineRule="exact"/>
              <w:contextualSpacing/>
              <w:rPr>
                <w:rFonts w:ascii="仿宋_GB2312" w:eastAsia="仿宋_GB2312"/>
                <w:sz w:val="24"/>
                <w:szCs w:val="24"/>
              </w:rPr>
            </w:pPr>
          </w:p>
        </w:tc>
        <w:tc>
          <w:tcPr>
            <w:tcW w:w="1134" w:type="dxa"/>
            <w:vAlign w:val="center"/>
          </w:tcPr>
          <w:p w14:paraId="59BCEEB2">
            <w:pPr>
              <w:spacing w:line="420" w:lineRule="exact"/>
              <w:contextualSpacing/>
              <w:jc w:val="center"/>
              <w:rPr>
                <w:rFonts w:ascii="仿宋_GB2312" w:eastAsia="仿宋_GB2312"/>
                <w:sz w:val="24"/>
                <w:szCs w:val="24"/>
              </w:rPr>
            </w:pPr>
          </w:p>
        </w:tc>
        <w:tc>
          <w:tcPr>
            <w:tcW w:w="2089" w:type="dxa"/>
            <w:vAlign w:val="center"/>
          </w:tcPr>
          <w:p w14:paraId="401E08F1">
            <w:pPr>
              <w:spacing w:line="540" w:lineRule="exact"/>
              <w:contextualSpacing/>
              <w:rPr>
                <w:rFonts w:ascii="仿宋_GB2312" w:eastAsia="仿宋_GB2312"/>
                <w:sz w:val="24"/>
                <w:szCs w:val="24"/>
              </w:rPr>
            </w:pPr>
          </w:p>
        </w:tc>
        <w:tc>
          <w:tcPr>
            <w:tcW w:w="886" w:type="dxa"/>
            <w:vAlign w:val="center"/>
          </w:tcPr>
          <w:p w14:paraId="5B49DD11">
            <w:pPr>
              <w:spacing w:line="540" w:lineRule="exact"/>
              <w:contextualSpacing/>
              <w:rPr>
                <w:rFonts w:ascii="仿宋_GB2312" w:eastAsia="仿宋_GB2312"/>
                <w:sz w:val="24"/>
                <w:szCs w:val="24"/>
              </w:rPr>
            </w:pPr>
          </w:p>
        </w:tc>
      </w:tr>
      <w:tr w14:paraId="42096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90" w:type="dxa"/>
            <w:vAlign w:val="center"/>
          </w:tcPr>
          <w:p w14:paraId="51D6F3C7">
            <w:pPr>
              <w:spacing w:line="540" w:lineRule="exact"/>
              <w:contextualSpacing/>
              <w:jc w:val="center"/>
              <w:rPr>
                <w:rFonts w:ascii="仿宋_GB2312" w:eastAsia="仿宋_GB2312"/>
                <w:sz w:val="24"/>
                <w:szCs w:val="24"/>
              </w:rPr>
            </w:pPr>
            <w:r>
              <w:rPr>
                <w:rFonts w:hint="eastAsia" w:ascii="仿宋_GB2312" w:eastAsia="仿宋_GB2312"/>
                <w:sz w:val="24"/>
                <w:szCs w:val="24"/>
              </w:rPr>
              <w:t>2</w:t>
            </w:r>
          </w:p>
        </w:tc>
        <w:tc>
          <w:tcPr>
            <w:tcW w:w="3915" w:type="dxa"/>
            <w:vAlign w:val="center"/>
          </w:tcPr>
          <w:p w14:paraId="3E530245">
            <w:pPr>
              <w:spacing w:line="540" w:lineRule="exact"/>
              <w:contextualSpacing/>
              <w:rPr>
                <w:rFonts w:ascii="仿宋_GB2312" w:eastAsia="仿宋_GB2312"/>
                <w:sz w:val="24"/>
                <w:szCs w:val="24"/>
              </w:rPr>
            </w:pPr>
          </w:p>
        </w:tc>
        <w:tc>
          <w:tcPr>
            <w:tcW w:w="1134" w:type="dxa"/>
            <w:vAlign w:val="center"/>
          </w:tcPr>
          <w:p w14:paraId="118AD6E7">
            <w:pPr>
              <w:spacing w:line="420" w:lineRule="exact"/>
              <w:contextualSpacing/>
              <w:jc w:val="center"/>
              <w:rPr>
                <w:rFonts w:ascii="仿宋_GB2312" w:eastAsia="仿宋_GB2312"/>
                <w:sz w:val="24"/>
                <w:szCs w:val="24"/>
              </w:rPr>
            </w:pPr>
          </w:p>
        </w:tc>
        <w:tc>
          <w:tcPr>
            <w:tcW w:w="2089" w:type="dxa"/>
            <w:vAlign w:val="center"/>
          </w:tcPr>
          <w:p w14:paraId="16631A7C">
            <w:pPr>
              <w:spacing w:line="540" w:lineRule="exact"/>
              <w:contextualSpacing/>
              <w:rPr>
                <w:rFonts w:ascii="仿宋_GB2312" w:eastAsia="仿宋_GB2312"/>
                <w:sz w:val="24"/>
                <w:szCs w:val="24"/>
              </w:rPr>
            </w:pPr>
          </w:p>
        </w:tc>
        <w:tc>
          <w:tcPr>
            <w:tcW w:w="886" w:type="dxa"/>
            <w:vAlign w:val="center"/>
          </w:tcPr>
          <w:p w14:paraId="72FBD438">
            <w:pPr>
              <w:spacing w:line="540" w:lineRule="exact"/>
              <w:contextualSpacing/>
              <w:rPr>
                <w:rFonts w:ascii="仿宋_GB2312" w:eastAsia="仿宋_GB2312"/>
                <w:sz w:val="24"/>
                <w:szCs w:val="24"/>
              </w:rPr>
            </w:pPr>
          </w:p>
        </w:tc>
      </w:tr>
      <w:tr w14:paraId="7752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90" w:type="dxa"/>
            <w:vAlign w:val="center"/>
          </w:tcPr>
          <w:p w14:paraId="6ADB5C0F">
            <w:pPr>
              <w:spacing w:line="540" w:lineRule="exact"/>
              <w:contextualSpacing/>
              <w:jc w:val="center"/>
              <w:rPr>
                <w:rFonts w:ascii="仿宋_GB2312" w:eastAsia="仿宋_GB2312"/>
                <w:sz w:val="24"/>
                <w:szCs w:val="24"/>
              </w:rPr>
            </w:pPr>
            <w:r>
              <w:rPr>
                <w:rFonts w:hint="eastAsia" w:ascii="仿宋_GB2312" w:eastAsia="仿宋_GB2312"/>
                <w:sz w:val="24"/>
                <w:szCs w:val="24"/>
              </w:rPr>
              <w:t>3</w:t>
            </w:r>
          </w:p>
        </w:tc>
        <w:tc>
          <w:tcPr>
            <w:tcW w:w="3915" w:type="dxa"/>
            <w:vAlign w:val="center"/>
          </w:tcPr>
          <w:p w14:paraId="7C67A0A2">
            <w:pPr>
              <w:spacing w:line="540" w:lineRule="exact"/>
              <w:contextualSpacing/>
              <w:rPr>
                <w:rFonts w:ascii="仿宋_GB2312" w:eastAsia="仿宋_GB2312"/>
                <w:sz w:val="24"/>
                <w:szCs w:val="24"/>
              </w:rPr>
            </w:pPr>
          </w:p>
        </w:tc>
        <w:tc>
          <w:tcPr>
            <w:tcW w:w="1134" w:type="dxa"/>
            <w:vAlign w:val="center"/>
          </w:tcPr>
          <w:p w14:paraId="2E8A6A5A">
            <w:pPr>
              <w:spacing w:line="420" w:lineRule="exact"/>
              <w:contextualSpacing/>
              <w:jc w:val="center"/>
              <w:rPr>
                <w:rFonts w:ascii="仿宋_GB2312" w:eastAsia="仿宋_GB2312"/>
                <w:sz w:val="24"/>
                <w:szCs w:val="24"/>
              </w:rPr>
            </w:pPr>
          </w:p>
        </w:tc>
        <w:tc>
          <w:tcPr>
            <w:tcW w:w="2089" w:type="dxa"/>
            <w:vAlign w:val="center"/>
          </w:tcPr>
          <w:p w14:paraId="0F1ED025">
            <w:pPr>
              <w:spacing w:line="540" w:lineRule="exact"/>
              <w:contextualSpacing/>
              <w:rPr>
                <w:rFonts w:ascii="仿宋_GB2312" w:eastAsia="仿宋_GB2312"/>
                <w:sz w:val="24"/>
                <w:szCs w:val="24"/>
              </w:rPr>
            </w:pPr>
          </w:p>
        </w:tc>
        <w:tc>
          <w:tcPr>
            <w:tcW w:w="886" w:type="dxa"/>
            <w:vAlign w:val="center"/>
          </w:tcPr>
          <w:p w14:paraId="2C23DFED">
            <w:pPr>
              <w:spacing w:line="540" w:lineRule="exact"/>
              <w:contextualSpacing/>
              <w:rPr>
                <w:rFonts w:ascii="仿宋_GB2312" w:eastAsia="仿宋_GB2312"/>
                <w:sz w:val="24"/>
                <w:szCs w:val="24"/>
              </w:rPr>
            </w:pPr>
          </w:p>
        </w:tc>
      </w:tr>
      <w:tr w14:paraId="0A8CC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590" w:type="dxa"/>
            <w:vAlign w:val="center"/>
          </w:tcPr>
          <w:p w14:paraId="7E80CEA7">
            <w:pPr>
              <w:spacing w:line="540" w:lineRule="exact"/>
              <w:contextualSpacing/>
              <w:jc w:val="center"/>
              <w:rPr>
                <w:rFonts w:ascii="仿宋_GB2312" w:eastAsia="仿宋_GB2312"/>
                <w:sz w:val="24"/>
                <w:szCs w:val="24"/>
              </w:rPr>
            </w:pPr>
            <w:r>
              <w:rPr>
                <w:rFonts w:hint="eastAsia" w:ascii="仿宋_GB2312" w:eastAsia="仿宋_GB2312"/>
                <w:sz w:val="24"/>
                <w:szCs w:val="24"/>
              </w:rPr>
              <w:t>...</w:t>
            </w:r>
          </w:p>
        </w:tc>
        <w:tc>
          <w:tcPr>
            <w:tcW w:w="3915" w:type="dxa"/>
            <w:vAlign w:val="bottom"/>
          </w:tcPr>
          <w:p w14:paraId="2E84E5A3">
            <w:pPr>
              <w:spacing w:line="540" w:lineRule="exact"/>
              <w:contextualSpacing/>
              <w:jc w:val="center"/>
              <w:rPr>
                <w:rFonts w:ascii="仿宋_GB2312" w:eastAsia="仿宋_GB2312"/>
                <w:sz w:val="24"/>
                <w:szCs w:val="24"/>
              </w:rPr>
            </w:pPr>
            <w:r>
              <w:rPr>
                <w:rFonts w:hint="eastAsia" w:ascii="仿宋_GB2312" w:eastAsia="仿宋_GB2312"/>
                <w:sz w:val="24"/>
                <w:szCs w:val="24"/>
              </w:rPr>
              <w:t>...</w:t>
            </w:r>
          </w:p>
        </w:tc>
        <w:tc>
          <w:tcPr>
            <w:tcW w:w="1134" w:type="dxa"/>
            <w:vAlign w:val="center"/>
          </w:tcPr>
          <w:p w14:paraId="3B6A798E">
            <w:pPr>
              <w:spacing w:line="540" w:lineRule="exact"/>
              <w:contextualSpacing/>
              <w:rPr>
                <w:rFonts w:ascii="仿宋_GB2312" w:eastAsia="仿宋_GB2312"/>
                <w:sz w:val="24"/>
                <w:szCs w:val="24"/>
              </w:rPr>
            </w:pPr>
          </w:p>
        </w:tc>
        <w:tc>
          <w:tcPr>
            <w:tcW w:w="2089" w:type="dxa"/>
            <w:vAlign w:val="center"/>
          </w:tcPr>
          <w:p w14:paraId="7EC6002B">
            <w:pPr>
              <w:spacing w:line="540" w:lineRule="exact"/>
              <w:contextualSpacing/>
              <w:rPr>
                <w:rFonts w:ascii="仿宋_GB2312" w:eastAsia="仿宋_GB2312"/>
                <w:sz w:val="24"/>
                <w:szCs w:val="24"/>
              </w:rPr>
            </w:pPr>
          </w:p>
        </w:tc>
        <w:tc>
          <w:tcPr>
            <w:tcW w:w="886" w:type="dxa"/>
            <w:vAlign w:val="center"/>
          </w:tcPr>
          <w:p w14:paraId="0D016BAF">
            <w:pPr>
              <w:spacing w:line="540" w:lineRule="exact"/>
              <w:contextualSpacing/>
              <w:rPr>
                <w:rFonts w:ascii="仿宋_GB2312" w:eastAsia="仿宋_GB2312"/>
                <w:sz w:val="24"/>
                <w:szCs w:val="24"/>
              </w:rPr>
            </w:pPr>
          </w:p>
        </w:tc>
      </w:tr>
      <w:tr w14:paraId="22F57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5639" w:type="dxa"/>
            <w:gridSpan w:val="3"/>
            <w:vAlign w:val="center"/>
          </w:tcPr>
          <w:p w14:paraId="55E1A761">
            <w:pPr>
              <w:spacing w:line="540" w:lineRule="exact"/>
              <w:contextualSpacing/>
              <w:rPr>
                <w:rFonts w:ascii="仿宋_GB2312" w:eastAsia="仿宋_GB2312"/>
                <w:sz w:val="24"/>
                <w:szCs w:val="24"/>
              </w:rPr>
            </w:pPr>
            <w:r>
              <w:rPr>
                <w:rFonts w:hint="eastAsia" w:ascii="仿宋_GB2312" w:eastAsia="仿宋_GB2312"/>
                <w:sz w:val="24"/>
                <w:szCs w:val="24"/>
              </w:rPr>
              <w:t>投标报价（小写）</w:t>
            </w:r>
          </w:p>
        </w:tc>
        <w:tc>
          <w:tcPr>
            <w:tcW w:w="2975" w:type="dxa"/>
            <w:gridSpan w:val="2"/>
            <w:vAlign w:val="center"/>
          </w:tcPr>
          <w:p w14:paraId="4CDF05FC">
            <w:pPr>
              <w:spacing w:line="540" w:lineRule="exact"/>
              <w:contextualSpacing/>
              <w:rPr>
                <w:rFonts w:ascii="仿宋_GB2312" w:eastAsia="仿宋_GB2312"/>
                <w:sz w:val="24"/>
                <w:szCs w:val="24"/>
              </w:rPr>
            </w:pPr>
          </w:p>
        </w:tc>
      </w:tr>
      <w:tr w14:paraId="01BD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5639" w:type="dxa"/>
            <w:gridSpan w:val="3"/>
            <w:vAlign w:val="center"/>
          </w:tcPr>
          <w:p w14:paraId="3D92B263">
            <w:pPr>
              <w:spacing w:line="540" w:lineRule="exact"/>
              <w:contextualSpacing/>
              <w:rPr>
                <w:rFonts w:ascii="仿宋_GB2312" w:eastAsia="仿宋_GB2312"/>
                <w:sz w:val="24"/>
                <w:szCs w:val="24"/>
              </w:rPr>
            </w:pPr>
            <w:r>
              <w:rPr>
                <w:rFonts w:hint="eastAsia" w:ascii="仿宋_GB2312" w:eastAsia="仿宋_GB2312"/>
                <w:sz w:val="24"/>
                <w:szCs w:val="24"/>
              </w:rPr>
              <w:t>投标报价（大写）</w:t>
            </w:r>
          </w:p>
        </w:tc>
        <w:tc>
          <w:tcPr>
            <w:tcW w:w="2975" w:type="dxa"/>
            <w:gridSpan w:val="2"/>
            <w:vAlign w:val="center"/>
          </w:tcPr>
          <w:p w14:paraId="3FD24C18">
            <w:pPr>
              <w:spacing w:line="540" w:lineRule="exact"/>
              <w:contextualSpacing/>
              <w:rPr>
                <w:rFonts w:ascii="仿宋_GB2312" w:eastAsia="仿宋_GB2312"/>
                <w:sz w:val="24"/>
                <w:szCs w:val="24"/>
              </w:rPr>
            </w:pPr>
          </w:p>
        </w:tc>
      </w:tr>
    </w:tbl>
    <w:p w14:paraId="70A6739F">
      <w:pPr>
        <w:spacing w:line="540" w:lineRule="exact"/>
        <w:contextualSpacing/>
        <w:rPr>
          <w:rFonts w:ascii="仿宋_GB2312" w:eastAsia="仿宋_GB2312"/>
          <w:b/>
          <w:sz w:val="24"/>
          <w:szCs w:val="24"/>
        </w:rPr>
      </w:pPr>
      <w:r>
        <w:rPr>
          <w:rFonts w:hint="eastAsia" w:ascii="仿宋_GB2312" w:eastAsia="仿宋_GB2312"/>
          <w:b/>
          <w:sz w:val="24"/>
          <w:szCs w:val="24"/>
        </w:rPr>
        <w:t>注：1.投标报价中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3CAE9785">
      <w:pPr>
        <w:spacing w:line="540" w:lineRule="exact"/>
        <w:ind w:firstLine="470" w:firstLineChars="196"/>
        <w:contextualSpacing/>
        <w:rPr>
          <w:rFonts w:ascii="仿宋_GB2312" w:eastAsia="仿宋_GB2312"/>
          <w:sz w:val="24"/>
          <w:szCs w:val="24"/>
        </w:rPr>
      </w:pPr>
      <w:r>
        <w:rPr>
          <w:rFonts w:hint="eastAsia" w:ascii="仿宋_GB2312" w:eastAsia="仿宋_GB2312"/>
          <w:sz w:val="24"/>
          <w:szCs w:val="24"/>
        </w:rPr>
        <w:t>2.投标报价一经涂改，应在涂改处加盖单位公章或投标人代表签字（或盖章），否则其投标作无效标处理。</w:t>
      </w:r>
    </w:p>
    <w:p w14:paraId="10F7A45C">
      <w:pPr>
        <w:spacing w:line="540" w:lineRule="exact"/>
        <w:contextualSpacing/>
        <w:rPr>
          <w:rFonts w:ascii="仿宋_GB2312" w:eastAsia="仿宋_GB2312"/>
          <w:sz w:val="24"/>
          <w:szCs w:val="24"/>
        </w:rPr>
      </w:pPr>
    </w:p>
    <w:p w14:paraId="07690523">
      <w:pPr>
        <w:spacing w:line="540" w:lineRule="exact"/>
        <w:contextualSpacing/>
        <w:rPr>
          <w:rFonts w:ascii="仿宋_GB2312" w:eastAsia="仿宋_GB2312"/>
          <w:sz w:val="24"/>
          <w:szCs w:val="24"/>
        </w:rPr>
      </w:pPr>
    </w:p>
    <w:p w14:paraId="62F6CD87">
      <w:pPr>
        <w:spacing w:line="540" w:lineRule="exact"/>
        <w:contextualSpacing/>
        <w:rPr>
          <w:rFonts w:ascii="仿宋_GB2312" w:eastAsia="仿宋_GB2312"/>
          <w:sz w:val="24"/>
          <w:szCs w:val="24"/>
        </w:rPr>
      </w:pPr>
    </w:p>
    <w:p w14:paraId="3137AEA0">
      <w:pPr>
        <w:spacing w:line="540" w:lineRule="exact"/>
        <w:ind w:right="480" w:firstLine="4680" w:firstLineChars="1950"/>
        <w:contextualSpacing/>
        <w:rPr>
          <w:rFonts w:ascii="仿宋_GB2312" w:eastAsia="仿宋_GB2312"/>
          <w:sz w:val="24"/>
          <w:szCs w:val="24"/>
        </w:rPr>
      </w:pPr>
      <w:r>
        <w:rPr>
          <w:rFonts w:hint="eastAsia" w:ascii="仿宋_GB2312" w:eastAsia="仿宋_GB2312"/>
          <w:sz w:val="24"/>
          <w:szCs w:val="24"/>
        </w:rPr>
        <w:t>投标人名称(电子签名)：</w:t>
      </w:r>
    </w:p>
    <w:p w14:paraId="40331042">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日期：   年   月   日</w:t>
      </w:r>
    </w:p>
    <w:p w14:paraId="02038F8B">
      <w:pPr>
        <w:rPr>
          <w:rFonts w:ascii="仿宋_GB2312" w:eastAsia="仿宋_GB2312"/>
          <w:b/>
          <w:sz w:val="28"/>
          <w:szCs w:val="28"/>
        </w:rPr>
      </w:pPr>
      <w:r>
        <w:rPr>
          <w:rFonts w:hint="eastAsia" w:ascii="仿宋_GB2312" w:eastAsia="仿宋_GB2312"/>
          <w:b/>
          <w:sz w:val="28"/>
          <w:szCs w:val="28"/>
        </w:rPr>
        <w:br w:type="page"/>
      </w:r>
    </w:p>
    <w:p w14:paraId="5DA6799F">
      <w:pPr>
        <w:spacing w:line="540" w:lineRule="exact"/>
        <w:contextualSpacing/>
        <w:jc w:val="center"/>
        <w:rPr>
          <w:rFonts w:ascii="仿宋_GB2312" w:eastAsia="仿宋_GB2312"/>
          <w:b/>
          <w:sz w:val="28"/>
          <w:szCs w:val="28"/>
        </w:rPr>
      </w:pPr>
      <w:bookmarkStart w:id="403" w:name="_Toc465665161"/>
      <w:r>
        <w:rPr>
          <w:rFonts w:hint="eastAsia" w:ascii="仿宋_GB2312" w:eastAsia="仿宋_GB2312"/>
          <w:b/>
          <w:sz w:val="28"/>
          <w:szCs w:val="28"/>
        </w:rPr>
        <w:t>附    件</w:t>
      </w:r>
      <w:bookmarkEnd w:id="403"/>
    </w:p>
    <w:p w14:paraId="5694B675">
      <w:pPr>
        <w:spacing w:line="540" w:lineRule="exact"/>
        <w:contextualSpacing/>
        <w:jc w:val="left"/>
        <w:rPr>
          <w:rFonts w:ascii="仿宋_GB2312" w:eastAsia="仿宋_GB2312"/>
          <w:sz w:val="24"/>
          <w:szCs w:val="24"/>
        </w:rPr>
      </w:pPr>
      <w:r>
        <w:rPr>
          <w:rFonts w:hint="eastAsia" w:ascii="仿宋_GB2312" w:eastAsia="仿宋_GB2312"/>
          <w:sz w:val="24"/>
          <w:szCs w:val="24"/>
        </w:rPr>
        <w:t>附件1：</w:t>
      </w:r>
    </w:p>
    <w:p w14:paraId="2228945A">
      <w:pPr>
        <w:spacing w:line="540" w:lineRule="exact"/>
        <w:contextualSpacing/>
        <w:jc w:val="center"/>
        <w:rPr>
          <w:rFonts w:ascii="仿宋_GB2312" w:eastAsia="仿宋_GB2312"/>
          <w:sz w:val="24"/>
          <w:szCs w:val="24"/>
        </w:rPr>
      </w:pPr>
      <w:bookmarkStart w:id="404" w:name="OLE_LINK13"/>
      <w:bookmarkStart w:id="405" w:name="OLE_LINK14"/>
      <w:r>
        <w:rPr>
          <w:rFonts w:hint="eastAsia" w:ascii="仿宋_GB2312" w:eastAsia="仿宋_GB2312"/>
          <w:sz w:val="24"/>
          <w:szCs w:val="24"/>
        </w:rPr>
        <w:t>残疾人福利性单位声明函</w:t>
      </w:r>
    </w:p>
    <w:bookmarkEnd w:id="404"/>
    <w:bookmarkEnd w:id="405"/>
    <w:p w14:paraId="09CFFF1D">
      <w:pPr>
        <w:spacing w:line="540" w:lineRule="exact"/>
        <w:contextualSpacing/>
        <w:rPr>
          <w:rFonts w:ascii="仿宋_GB2312" w:eastAsia="仿宋_GB2312"/>
          <w:sz w:val="24"/>
          <w:szCs w:val="24"/>
        </w:rPr>
      </w:pPr>
    </w:p>
    <w:p w14:paraId="0B7ABAC7">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sz w:val="24"/>
          <w:szCs w:val="24"/>
          <w:u w:val="single"/>
        </w:rPr>
        <w:t>(采购人)</w:t>
      </w:r>
      <w:r>
        <w:rPr>
          <w:rFonts w:hint="eastAsia" w:ascii="仿宋_GB2312" w:eastAsia="仿宋_GB2312"/>
          <w:sz w:val="24"/>
          <w:szCs w:val="24"/>
        </w:rPr>
        <w:t>单位的</w:t>
      </w:r>
      <w:r>
        <w:rPr>
          <w:rFonts w:hint="eastAsia" w:ascii="仿宋_GB2312" w:eastAsia="仿宋_GB2312"/>
          <w:sz w:val="24"/>
          <w:szCs w:val="24"/>
          <w:u w:val="single"/>
        </w:rPr>
        <w:t>（项目名称）</w:t>
      </w:r>
      <w:r>
        <w:rPr>
          <w:rFonts w:hint="eastAsia" w:ascii="仿宋_GB2312" w:eastAsia="仿宋_GB2312"/>
          <w:sz w:val="24"/>
          <w:szCs w:val="24"/>
        </w:rPr>
        <w:t>项目采购活动提供本单位制造的货物（由本单位承担工程/提供服务），或者提供其他残疾人福利性单位制造的货物（不包括使用非残疾人福利性单位注册商标的货物）。</w:t>
      </w:r>
    </w:p>
    <w:p w14:paraId="7E5C2374">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本单位对上述声明的真实性负责。如有虚假，将依法承担相应责任。</w:t>
      </w:r>
    </w:p>
    <w:p w14:paraId="2FC91E11">
      <w:pPr>
        <w:spacing w:line="540" w:lineRule="exact"/>
        <w:contextualSpacing/>
        <w:rPr>
          <w:rFonts w:ascii="仿宋_GB2312" w:eastAsia="仿宋_GB2312"/>
          <w:sz w:val="24"/>
          <w:szCs w:val="24"/>
        </w:rPr>
      </w:pPr>
    </w:p>
    <w:p w14:paraId="51932EA4">
      <w:pPr>
        <w:spacing w:line="540" w:lineRule="exact"/>
        <w:contextualSpacing/>
        <w:rPr>
          <w:rFonts w:ascii="仿宋_GB2312" w:eastAsia="仿宋_GB2312"/>
          <w:sz w:val="24"/>
          <w:szCs w:val="24"/>
        </w:rPr>
      </w:pPr>
    </w:p>
    <w:p w14:paraId="167139D3">
      <w:pPr>
        <w:spacing w:line="540" w:lineRule="exact"/>
        <w:contextualSpacing/>
        <w:rPr>
          <w:rFonts w:ascii="仿宋_GB2312" w:eastAsia="仿宋_GB2312"/>
          <w:sz w:val="24"/>
          <w:szCs w:val="24"/>
        </w:rPr>
      </w:pPr>
    </w:p>
    <w:p w14:paraId="10C40AE1">
      <w:pPr>
        <w:spacing w:line="540" w:lineRule="exact"/>
        <w:contextualSpacing/>
        <w:rPr>
          <w:rFonts w:ascii="仿宋_GB2312" w:eastAsia="仿宋_GB2312"/>
          <w:sz w:val="24"/>
          <w:szCs w:val="24"/>
        </w:rPr>
      </w:pPr>
    </w:p>
    <w:p w14:paraId="4BE20832">
      <w:pPr>
        <w:spacing w:line="540" w:lineRule="exact"/>
        <w:contextualSpacing/>
        <w:rPr>
          <w:rFonts w:ascii="仿宋_GB2312" w:eastAsia="仿宋_GB2312"/>
          <w:sz w:val="24"/>
          <w:szCs w:val="24"/>
        </w:rPr>
      </w:pPr>
      <w:r>
        <w:rPr>
          <w:rFonts w:hint="eastAsia" w:ascii="仿宋_GB2312" w:eastAsia="仿宋_GB2312"/>
          <w:sz w:val="24"/>
          <w:szCs w:val="24"/>
        </w:rPr>
        <w:t xml:space="preserve">                         投标人名称（电子签名）：</w:t>
      </w:r>
    </w:p>
    <w:p w14:paraId="39613151">
      <w:pPr>
        <w:spacing w:line="540" w:lineRule="exact"/>
        <w:contextualSpacing/>
        <w:rPr>
          <w:rFonts w:ascii="仿宋_GB2312" w:eastAsia="仿宋_GB2312"/>
          <w:sz w:val="24"/>
          <w:szCs w:val="24"/>
        </w:rPr>
      </w:pPr>
      <w:r>
        <w:rPr>
          <w:rFonts w:hint="eastAsia" w:ascii="仿宋_GB2312" w:eastAsia="仿宋_GB2312"/>
          <w:sz w:val="24"/>
          <w:szCs w:val="24"/>
        </w:rPr>
        <w:t xml:space="preserve">                                  日  期：</w:t>
      </w:r>
    </w:p>
    <w:p w14:paraId="60ADD162">
      <w:pPr>
        <w:spacing w:line="540" w:lineRule="exact"/>
        <w:contextualSpacing/>
        <w:rPr>
          <w:rFonts w:ascii="仿宋_GB2312" w:eastAsia="仿宋_GB2312"/>
          <w:sz w:val="24"/>
          <w:szCs w:val="24"/>
        </w:rPr>
      </w:pPr>
    </w:p>
    <w:p w14:paraId="07467818">
      <w:pPr>
        <w:pStyle w:val="8"/>
        <w:rPr>
          <w:rFonts w:ascii="仿宋_GB2312" w:eastAsia="仿宋_GB2312"/>
        </w:rPr>
      </w:pPr>
    </w:p>
    <w:p w14:paraId="3579DBE1">
      <w:pPr>
        <w:pStyle w:val="18"/>
      </w:pPr>
    </w:p>
    <w:p w14:paraId="1EF51232">
      <w:pPr>
        <w:rPr>
          <w:rFonts w:ascii="仿宋_GB2312" w:eastAsia="仿宋_GB2312"/>
        </w:rPr>
      </w:pPr>
    </w:p>
    <w:p w14:paraId="3AC7B845">
      <w:pPr>
        <w:pStyle w:val="8"/>
        <w:rPr>
          <w:rFonts w:ascii="仿宋_GB2312" w:eastAsia="仿宋_GB2312"/>
        </w:rPr>
      </w:pPr>
    </w:p>
    <w:p w14:paraId="1AF4FA12">
      <w:pPr>
        <w:pStyle w:val="18"/>
      </w:pPr>
    </w:p>
    <w:p w14:paraId="432A578F">
      <w:pPr>
        <w:widowControl/>
        <w:jc w:val="left"/>
        <w:rPr>
          <w:rFonts w:ascii="仿宋_GB2312" w:eastAsia="仿宋_GB2312"/>
          <w:sz w:val="28"/>
          <w:szCs w:val="28"/>
        </w:rPr>
      </w:pPr>
      <w:r>
        <w:rPr>
          <w:rFonts w:ascii="仿宋_GB2312" w:eastAsia="仿宋_GB2312"/>
          <w:sz w:val="28"/>
          <w:szCs w:val="28"/>
        </w:rPr>
        <w:br w:type="page"/>
      </w:r>
    </w:p>
    <w:p w14:paraId="4A6DECAE">
      <w:pPr>
        <w:spacing w:line="540" w:lineRule="exact"/>
        <w:contextualSpacing/>
        <w:rPr>
          <w:rFonts w:ascii="仿宋_GB2312" w:eastAsia="仿宋_GB2312"/>
          <w:b/>
          <w:sz w:val="28"/>
          <w:szCs w:val="28"/>
        </w:rPr>
      </w:pPr>
      <w:r>
        <w:rPr>
          <w:rFonts w:hint="eastAsia" w:ascii="仿宋_GB2312" w:eastAsia="仿宋_GB2312"/>
          <w:sz w:val="28"/>
          <w:szCs w:val="28"/>
        </w:rPr>
        <w:t>附件2：</w:t>
      </w:r>
      <w:r>
        <w:rPr>
          <w:rFonts w:hint="eastAsia" w:ascii="仿宋_GB2312" w:eastAsia="仿宋_GB2312"/>
          <w:b/>
          <w:sz w:val="28"/>
          <w:szCs w:val="28"/>
        </w:rPr>
        <w:t>质疑函范本及制作说明</w:t>
      </w:r>
    </w:p>
    <w:p w14:paraId="761D9FFB">
      <w:pPr>
        <w:spacing w:line="540" w:lineRule="exact"/>
        <w:contextualSpacing/>
        <w:jc w:val="center"/>
        <w:rPr>
          <w:rFonts w:ascii="仿宋_GB2312" w:eastAsia="仿宋_GB2312"/>
          <w:b/>
          <w:sz w:val="28"/>
          <w:szCs w:val="28"/>
        </w:rPr>
      </w:pPr>
      <w:r>
        <w:rPr>
          <w:rFonts w:hint="eastAsia" w:ascii="仿宋_GB2312" w:eastAsia="仿宋_GB2312"/>
          <w:b/>
          <w:sz w:val="28"/>
          <w:szCs w:val="28"/>
        </w:rPr>
        <w:t>质疑函范本</w:t>
      </w:r>
    </w:p>
    <w:p w14:paraId="698F590A">
      <w:pPr>
        <w:snapToGrid w:val="0"/>
        <w:spacing w:before="312" w:beforeLines="100" w:line="360" w:lineRule="auto"/>
        <w:rPr>
          <w:rFonts w:hint="eastAsia" w:ascii="仿宋_GB2312" w:hAnsi="宋体" w:eastAsia="仿宋_GB2312" w:cs="宋体"/>
          <w:bCs/>
          <w:sz w:val="24"/>
        </w:rPr>
      </w:pPr>
      <w:r>
        <w:rPr>
          <w:rFonts w:hint="eastAsia" w:ascii="仿宋_GB2312" w:hAnsi="宋体" w:eastAsia="仿宋_GB2312" w:cs="宋体"/>
          <w:bCs/>
          <w:sz w:val="24"/>
        </w:rPr>
        <w:t>一、质疑供应商基本信息</w:t>
      </w:r>
    </w:p>
    <w:p w14:paraId="3B57D463">
      <w:pPr>
        <w:snapToGrid w:val="0"/>
        <w:spacing w:line="360" w:lineRule="auto"/>
        <w:rPr>
          <w:rFonts w:hint="eastAsia" w:ascii="仿宋_GB2312" w:hAnsi="宋体" w:eastAsia="仿宋_GB2312" w:cs="宋体"/>
          <w:sz w:val="24"/>
          <w:u w:val="dotted"/>
        </w:rPr>
      </w:pPr>
      <w:r>
        <w:rPr>
          <w:rFonts w:hint="eastAsia" w:ascii="仿宋_GB2312" w:hAnsi="宋体" w:eastAsia="仿宋_GB2312" w:cs="宋体"/>
          <w:sz w:val="24"/>
        </w:rPr>
        <w:t>质疑供应商：</w:t>
      </w:r>
    </w:p>
    <w:p w14:paraId="337BA831">
      <w:pPr>
        <w:snapToGrid w:val="0"/>
        <w:spacing w:line="360" w:lineRule="auto"/>
        <w:rPr>
          <w:rFonts w:hint="eastAsia" w:ascii="仿宋_GB2312" w:hAnsi="宋体" w:eastAsia="仿宋_GB2312" w:cs="宋体"/>
          <w:sz w:val="24"/>
        </w:rPr>
      </w:pPr>
      <w:r>
        <w:rPr>
          <w:rFonts w:hint="eastAsia" w:ascii="仿宋_GB2312" w:hAnsi="宋体" w:eastAsia="仿宋_GB2312" w:cs="宋体"/>
          <w:sz w:val="24"/>
        </w:rPr>
        <w:t>地址：邮编：</w:t>
      </w:r>
    </w:p>
    <w:p w14:paraId="29F02B8E">
      <w:pPr>
        <w:snapToGrid w:val="0"/>
        <w:spacing w:line="360" w:lineRule="auto"/>
        <w:rPr>
          <w:rFonts w:hint="eastAsia" w:ascii="仿宋_GB2312" w:hAnsi="宋体" w:eastAsia="仿宋_GB2312" w:cs="宋体"/>
          <w:sz w:val="24"/>
        </w:rPr>
      </w:pPr>
      <w:r>
        <w:rPr>
          <w:rFonts w:hint="eastAsia" w:ascii="仿宋_GB2312" w:hAnsi="宋体" w:eastAsia="仿宋_GB2312" w:cs="宋体"/>
          <w:sz w:val="24"/>
        </w:rPr>
        <w:t>联系人：联系电话：</w:t>
      </w:r>
    </w:p>
    <w:p w14:paraId="7DC3B28F">
      <w:pPr>
        <w:snapToGrid w:val="0"/>
        <w:spacing w:line="360" w:lineRule="auto"/>
        <w:rPr>
          <w:rFonts w:hint="eastAsia" w:ascii="仿宋_GB2312" w:hAnsi="宋体" w:eastAsia="仿宋_GB2312" w:cs="宋体"/>
          <w:sz w:val="24"/>
          <w:u w:val="dotted"/>
        </w:rPr>
      </w:pPr>
      <w:r>
        <w:rPr>
          <w:rFonts w:hint="eastAsia" w:ascii="仿宋_GB2312" w:hAnsi="宋体" w:eastAsia="仿宋_GB2312" w:cs="宋体"/>
          <w:sz w:val="24"/>
        </w:rPr>
        <w:t>授权代表：</w:t>
      </w:r>
    </w:p>
    <w:p w14:paraId="57A61F32">
      <w:pPr>
        <w:snapToGrid w:val="0"/>
        <w:spacing w:line="360" w:lineRule="auto"/>
        <w:rPr>
          <w:rFonts w:hint="eastAsia" w:ascii="仿宋_GB2312" w:hAnsi="宋体" w:eastAsia="仿宋_GB2312" w:cs="宋体"/>
          <w:sz w:val="24"/>
        </w:rPr>
      </w:pPr>
      <w:r>
        <w:rPr>
          <w:rFonts w:hint="eastAsia" w:ascii="仿宋_GB2312" w:hAnsi="宋体" w:eastAsia="仿宋_GB2312" w:cs="宋体"/>
          <w:sz w:val="24"/>
        </w:rPr>
        <w:t>联系电话：</w:t>
      </w:r>
    </w:p>
    <w:p w14:paraId="1B0795C3">
      <w:pPr>
        <w:snapToGrid w:val="0"/>
        <w:spacing w:line="360" w:lineRule="auto"/>
        <w:rPr>
          <w:rFonts w:hint="eastAsia" w:ascii="仿宋_GB2312" w:hAnsi="宋体" w:eastAsia="仿宋_GB2312" w:cs="宋体"/>
          <w:sz w:val="24"/>
        </w:rPr>
      </w:pPr>
      <w:r>
        <w:rPr>
          <w:rFonts w:hint="eastAsia" w:ascii="仿宋_GB2312" w:hAnsi="宋体" w:eastAsia="仿宋_GB2312" w:cs="宋体"/>
          <w:sz w:val="24"/>
        </w:rPr>
        <w:t>地址： 邮编：</w:t>
      </w:r>
    </w:p>
    <w:p w14:paraId="0D091017">
      <w:pPr>
        <w:snapToGrid w:val="0"/>
        <w:spacing w:line="360" w:lineRule="auto"/>
        <w:rPr>
          <w:rFonts w:hint="eastAsia" w:ascii="仿宋_GB2312" w:hAnsi="宋体" w:eastAsia="仿宋_GB2312" w:cs="宋体"/>
          <w:bCs/>
          <w:sz w:val="24"/>
        </w:rPr>
      </w:pPr>
      <w:r>
        <w:rPr>
          <w:rFonts w:hint="eastAsia" w:ascii="仿宋_GB2312" w:hAnsi="宋体" w:eastAsia="仿宋_GB2312" w:cs="宋体"/>
          <w:bCs/>
          <w:sz w:val="24"/>
        </w:rPr>
        <w:t>二、质疑项目基本情况</w:t>
      </w:r>
    </w:p>
    <w:p w14:paraId="2FBB0950">
      <w:pPr>
        <w:snapToGrid w:val="0"/>
        <w:spacing w:line="360" w:lineRule="auto"/>
        <w:rPr>
          <w:rFonts w:hint="eastAsia" w:ascii="仿宋_GB2312" w:hAnsi="宋体" w:eastAsia="仿宋_GB2312" w:cs="宋体"/>
          <w:sz w:val="24"/>
        </w:rPr>
      </w:pPr>
      <w:r>
        <w:rPr>
          <w:rFonts w:hint="eastAsia" w:ascii="仿宋_GB2312" w:hAnsi="宋体" w:eastAsia="仿宋_GB2312" w:cs="宋体"/>
          <w:sz w:val="24"/>
        </w:rPr>
        <w:t>质疑项目的名称：</w:t>
      </w:r>
    </w:p>
    <w:p w14:paraId="35611C6D">
      <w:pPr>
        <w:snapToGrid w:val="0"/>
        <w:spacing w:line="360" w:lineRule="auto"/>
        <w:rPr>
          <w:rFonts w:hint="eastAsia" w:ascii="仿宋_GB2312" w:hAnsi="宋体" w:eastAsia="仿宋_GB2312" w:cs="宋体"/>
          <w:sz w:val="24"/>
        </w:rPr>
      </w:pPr>
      <w:r>
        <w:rPr>
          <w:rFonts w:hint="eastAsia" w:ascii="仿宋_GB2312" w:hAnsi="宋体" w:eastAsia="仿宋_GB2312" w:cs="宋体"/>
          <w:sz w:val="24"/>
        </w:rPr>
        <w:t>质疑项目的编号：包号：</w:t>
      </w:r>
    </w:p>
    <w:p w14:paraId="698C5DAF">
      <w:pPr>
        <w:snapToGrid w:val="0"/>
        <w:spacing w:line="360" w:lineRule="auto"/>
        <w:rPr>
          <w:rFonts w:hint="eastAsia" w:ascii="仿宋_GB2312" w:hAnsi="宋体" w:eastAsia="仿宋_GB2312" w:cs="宋体"/>
          <w:sz w:val="24"/>
          <w:u w:val="dotted"/>
        </w:rPr>
      </w:pPr>
      <w:r>
        <w:rPr>
          <w:rFonts w:hint="eastAsia" w:ascii="仿宋_GB2312" w:hAnsi="宋体" w:eastAsia="仿宋_GB2312" w:cs="宋体"/>
          <w:sz w:val="24"/>
        </w:rPr>
        <w:t>采购人名称：</w:t>
      </w:r>
    </w:p>
    <w:p w14:paraId="48F2E57B">
      <w:pPr>
        <w:snapToGrid w:val="0"/>
        <w:spacing w:line="360" w:lineRule="auto"/>
        <w:rPr>
          <w:rFonts w:hint="eastAsia" w:ascii="仿宋_GB2312" w:hAnsi="宋体" w:eastAsia="仿宋_GB2312" w:cs="宋体"/>
          <w:sz w:val="24"/>
        </w:rPr>
      </w:pPr>
      <w:r>
        <w:rPr>
          <w:rFonts w:hint="eastAsia" w:ascii="仿宋_GB2312" w:hAnsi="宋体" w:eastAsia="仿宋_GB2312" w:cs="宋体"/>
          <w:sz w:val="24"/>
        </w:rPr>
        <w:t>采购文件获取日期：</w:t>
      </w:r>
    </w:p>
    <w:p w14:paraId="295A7088">
      <w:pPr>
        <w:snapToGrid w:val="0"/>
        <w:spacing w:line="360" w:lineRule="auto"/>
        <w:rPr>
          <w:rFonts w:hint="eastAsia" w:ascii="仿宋_GB2312" w:hAnsi="宋体" w:eastAsia="仿宋_GB2312" w:cs="宋体"/>
          <w:bCs/>
          <w:sz w:val="24"/>
        </w:rPr>
      </w:pPr>
      <w:r>
        <w:rPr>
          <w:rFonts w:hint="eastAsia" w:ascii="仿宋_GB2312" w:hAnsi="宋体" w:eastAsia="仿宋_GB2312" w:cs="宋体"/>
          <w:bCs/>
          <w:sz w:val="24"/>
        </w:rPr>
        <w:t>三、质疑事项具体内容</w:t>
      </w:r>
    </w:p>
    <w:p w14:paraId="0D9BEAE0">
      <w:pPr>
        <w:snapToGrid w:val="0"/>
        <w:spacing w:line="360" w:lineRule="auto"/>
        <w:rPr>
          <w:rFonts w:hint="eastAsia" w:ascii="仿宋_GB2312" w:hAnsi="宋体" w:eastAsia="仿宋_GB2312" w:cs="宋体"/>
          <w:sz w:val="24"/>
          <w:u w:val="dotted"/>
        </w:rPr>
      </w:pPr>
      <w:r>
        <w:rPr>
          <w:rFonts w:hint="eastAsia" w:ascii="仿宋_GB2312" w:hAnsi="宋体" w:eastAsia="仿宋_GB2312" w:cs="宋体"/>
          <w:sz w:val="24"/>
        </w:rPr>
        <w:t>质疑事项1：</w:t>
      </w:r>
    </w:p>
    <w:p w14:paraId="318E4235">
      <w:pPr>
        <w:snapToGrid w:val="0"/>
        <w:spacing w:line="360" w:lineRule="auto"/>
        <w:rPr>
          <w:rFonts w:hint="eastAsia" w:ascii="仿宋_GB2312" w:hAnsi="宋体" w:eastAsia="仿宋_GB2312" w:cs="宋体"/>
          <w:sz w:val="24"/>
          <w:u w:val="dotted"/>
        </w:rPr>
      </w:pPr>
      <w:r>
        <w:rPr>
          <w:rFonts w:hint="eastAsia" w:ascii="仿宋_GB2312" w:hAnsi="宋体" w:eastAsia="仿宋_GB2312" w:cs="宋体"/>
          <w:sz w:val="24"/>
        </w:rPr>
        <w:t>事实依据：</w:t>
      </w:r>
    </w:p>
    <w:p w14:paraId="398EB2E3">
      <w:pPr>
        <w:snapToGrid w:val="0"/>
        <w:spacing w:line="360" w:lineRule="auto"/>
        <w:rPr>
          <w:rFonts w:hint="eastAsia" w:ascii="仿宋_GB2312" w:hAnsi="宋体" w:eastAsia="仿宋_GB2312" w:cs="宋体"/>
          <w:sz w:val="24"/>
        </w:rPr>
      </w:pPr>
    </w:p>
    <w:p w14:paraId="32717AD1">
      <w:pPr>
        <w:snapToGrid w:val="0"/>
        <w:spacing w:line="360" w:lineRule="auto"/>
        <w:rPr>
          <w:rFonts w:hint="eastAsia" w:ascii="仿宋_GB2312" w:hAnsi="宋体" w:eastAsia="仿宋_GB2312" w:cs="宋体"/>
          <w:sz w:val="24"/>
          <w:u w:val="dotted"/>
        </w:rPr>
      </w:pPr>
      <w:r>
        <w:rPr>
          <w:rFonts w:hint="eastAsia" w:ascii="仿宋_GB2312" w:hAnsi="宋体" w:eastAsia="仿宋_GB2312" w:cs="宋体"/>
          <w:sz w:val="24"/>
        </w:rPr>
        <w:t>法律依据：</w:t>
      </w:r>
    </w:p>
    <w:p w14:paraId="46818149">
      <w:pPr>
        <w:snapToGrid w:val="0"/>
        <w:spacing w:line="360" w:lineRule="auto"/>
        <w:rPr>
          <w:rFonts w:hint="eastAsia" w:ascii="仿宋_GB2312" w:hAnsi="宋体" w:eastAsia="仿宋_GB2312" w:cs="宋体"/>
          <w:sz w:val="24"/>
          <w:u w:val="dotted"/>
        </w:rPr>
      </w:pPr>
    </w:p>
    <w:p w14:paraId="7149B3CB">
      <w:pPr>
        <w:snapToGrid w:val="0"/>
        <w:spacing w:line="360" w:lineRule="auto"/>
        <w:rPr>
          <w:rFonts w:hint="eastAsia" w:ascii="仿宋_GB2312" w:hAnsi="宋体" w:eastAsia="仿宋_GB2312" w:cs="宋体"/>
          <w:sz w:val="24"/>
          <w:u w:val="dotted"/>
        </w:rPr>
      </w:pPr>
      <w:r>
        <w:rPr>
          <w:rFonts w:hint="eastAsia" w:ascii="仿宋_GB2312" w:hAnsi="宋体" w:eastAsia="仿宋_GB2312" w:cs="宋体"/>
          <w:sz w:val="24"/>
        </w:rPr>
        <w:t>质疑事项2</w:t>
      </w:r>
    </w:p>
    <w:p w14:paraId="338370A0">
      <w:pPr>
        <w:snapToGrid w:val="0"/>
        <w:spacing w:line="360" w:lineRule="auto"/>
        <w:rPr>
          <w:rFonts w:hint="eastAsia" w:ascii="仿宋_GB2312" w:hAnsi="宋体" w:eastAsia="仿宋_GB2312" w:cs="宋体"/>
          <w:sz w:val="24"/>
        </w:rPr>
      </w:pPr>
      <w:r>
        <w:rPr>
          <w:rFonts w:hint="eastAsia" w:ascii="仿宋_GB2312" w:hAnsi="宋体" w:eastAsia="仿宋_GB2312" w:cs="宋体"/>
          <w:sz w:val="24"/>
        </w:rPr>
        <w:t>……</w:t>
      </w:r>
    </w:p>
    <w:p w14:paraId="548489F5">
      <w:pPr>
        <w:snapToGrid w:val="0"/>
        <w:spacing w:line="360" w:lineRule="auto"/>
        <w:rPr>
          <w:rFonts w:hint="eastAsia" w:ascii="仿宋_GB2312" w:hAnsi="宋体" w:eastAsia="仿宋_GB2312" w:cs="宋体"/>
          <w:bCs/>
          <w:sz w:val="24"/>
        </w:rPr>
      </w:pPr>
      <w:r>
        <w:rPr>
          <w:rFonts w:hint="eastAsia" w:ascii="仿宋_GB2312" w:hAnsi="宋体" w:eastAsia="仿宋_GB2312" w:cs="宋体"/>
          <w:bCs/>
          <w:sz w:val="24"/>
        </w:rPr>
        <w:t>四、与质疑事项相关的质疑请求</w:t>
      </w:r>
    </w:p>
    <w:p w14:paraId="7BAD620E">
      <w:pPr>
        <w:snapToGrid w:val="0"/>
        <w:spacing w:line="360" w:lineRule="auto"/>
        <w:rPr>
          <w:rFonts w:hint="eastAsia" w:ascii="仿宋_GB2312" w:hAnsi="宋体" w:eastAsia="仿宋_GB2312" w:cs="宋体"/>
          <w:sz w:val="24"/>
          <w:u w:val="dotted"/>
        </w:rPr>
      </w:pPr>
      <w:r>
        <w:rPr>
          <w:rFonts w:hint="eastAsia" w:ascii="仿宋_GB2312" w:hAnsi="宋体" w:eastAsia="仿宋_GB2312" w:cs="宋体"/>
          <w:sz w:val="24"/>
        </w:rPr>
        <w:t>请求：</w:t>
      </w:r>
    </w:p>
    <w:p w14:paraId="45979C0F">
      <w:pPr>
        <w:spacing w:line="360" w:lineRule="auto"/>
        <w:rPr>
          <w:rFonts w:hint="eastAsia" w:ascii="仿宋_GB2312" w:hAnsi="宋体" w:eastAsia="仿宋_GB2312" w:cs="宋体"/>
          <w:sz w:val="24"/>
        </w:rPr>
      </w:pPr>
      <w:r>
        <w:rPr>
          <w:rFonts w:hint="eastAsia" w:ascii="仿宋_GB2312" w:hAnsi="宋体" w:eastAsia="仿宋_GB2312" w:cs="宋体"/>
          <w:sz w:val="24"/>
        </w:rPr>
        <w:t xml:space="preserve">签字(签章)：                   公章：                      </w:t>
      </w:r>
    </w:p>
    <w:p w14:paraId="644AD7B8">
      <w:pPr>
        <w:spacing w:line="360" w:lineRule="auto"/>
        <w:rPr>
          <w:rFonts w:hint="eastAsia" w:ascii="仿宋_GB2312" w:hAnsi="宋体" w:eastAsia="仿宋_GB2312" w:cs="宋体"/>
          <w:sz w:val="24"/>
        </w:rPr>
      </w:pPr>
      <w:r>
        <w:rPr>
          <w:rFonts w:hint="eastAsia" w:ascii="仿宋_GB2312" w:hAnsi="宋体" w:eastAsia="仿宋_GB2312" w:cs="宋体"/>
          <w:sz w:val="24"/>
        </w:rPr>
        <w:t xml:space="preserve">日期：    </w:t>
      </w:r>
    </w:p>
    <w:p w14:paraId="264299BE">
      <w:pPr>
        <w:spacing w:line="360" w:lineRule="auto"/>
        <w:jc w:val="center"/>
        <w:rPr>
          <w:rFonts w:hint="eastAsia" w:ascii="仿宋_GB2312" w:hAnsi="宋体" w:eastAsia="仿宋_GB2312" w:cs="宋体"/>
          <w:b/>
          <w:bCs/>
          <w:sz w:val="24"/>
        </w:rPr>
      </w:pPr>
    </w:p>
    <w:p w14:paraId="6410D714">
      <w:pPr>
        <w:spacing w:line="360" w:lineRule="auto"/>
        <w:rPr>
          <w:rFonts w:hint="eastAsia" w:ascii="仿宋_GB2312" w:hAnsi="宋体" w:eastAsia="仿宋_GB2312" w:cs="宋体"/>
          <w:b/>
          <w:sz w:val="24"/>
        </w:rPr>
      </w:pPr>
    </w:p>
    <w:p w14:paraId="7517F7EC">
      <w:pPr>
        <w:spacing w:line="360" w:lineRule="auto"/>
        <w:rPr>
          <w:rFonts w:hint="eastAsia" w:ascii="仿宋_GB2312" w:hAnsi="宋体" w:eastAsia="仿宋_GB2312" w:cs="宋体"/>
          <w:b/>
          <w:sz w:val="24"/>
        </w:rPr>
      </w:pPr>
    </w:p>
    <w:p w14:paraId="338F1AE3">
      <w:pPr>
        <w:spacing w:line="360" w:lineRule="auto"/>
        <w:rPr>
          <w:rFonts w:hint="eastAsia" w:ascii="仿宋_GB2312" w:hAnsi="宋体" w:eastAsia="仿宋_GB2312" w:cs="宋体"/>
          <w:b/>
          <w:sz w:val="24"/>
        </w:rPr>
      </w:pPr>
      <w:r>
        <w:rPr>
          <w:rFonts w:hint="eastAsia" w:ascii="仿宋_GB2312" w:hAnsi="宋体" w:eastAsia="仿宋_GB2312" w:cs="宋体"/>
          <w:b/>
          <w:sz w:val="24"/>
        </w:rPr>
        <w:t>质疑函制作说明：</w:t>
      </w:r>
    </w:p>
    <w:p w14:paraId="14073D93">
      <w:pPr>
        <w:widowControl/>
        <w:spacing w:line="360" w:lineRule="auto"/>
        <w:ind w:firstLine="480" w:firstLineChars="200"/>
        <w:jc w:val="left"/>
        <w:rPr>
          <w:rFonts w:hint="eastAsia" w:ascii="仿宋_GB2312" w:hAnsi="宋体" w:eastAsia="仿宋_GB2312" w:cs="宋体"/>
          <w:sz w:val="24"/>
        </w:rPr>
      </w:pPr>
      <w:r>
        <w:rPr>
          <w:rFonts w:hint="eastAsia" w:ascii="仿宋_GB2312" w:hAnsi="宋体" w:eastAsia="仿宋_GB2312" w:cs="宋体"/>
          <w:sz w:val="24"/>
        </w:rPr>
        <w:t>1.供应商提出质疑时，应提交质疑函和必要的证明材料。</w:t>
      </w:r>
    </w:p>
    <w:p w14:paraId="74D1F256">
      <w:pPr>
        <w:widowControl/>
        <w:spacing w:line="360" w:lineRule="auto"/>
        <w:ind w:firstLine="480" w:firstLineChars="200"/>
        <w:jc w:val="left"/>
        <w:rPr>
          <w:rFonts w:hint="eastAsia" w:ascii="仿宋_GB2312" w:hAnsi="宋体" w:eastAsia="仿宋_GB2312" w:cs="宋体"/>
          <w:sz w:val="24"/>
        </w:rPr>
      </w:pPr>
      <w:r>
        <w:rPr>
          <w:rFonts w:hint="eastAsia" w:ascii="仿宋_GB2312" w:hAnsi="宋体" w:eastAsia="仿宋_GB2312" w:cs="宋体"/>
          <w:sz w:val="24"/>
        </w:rPr>
        <w:t>2.质疑供应商若委托代理人进行质疑的，质疑函应按要求列明“授权代表”的有关内容，并在附件中提交由质疑</w:t>
      </w:r>
      <w:r>
        <w:rPr>
          <w:rFonts w:hint="eastAsia" w:ascii="仿宋_GB2312" w:hAnsi="宋体" w:eastAsia="仿宋_GB2312" w:cs="宋体"/>
          <w:kern w:val="0"/>
          <w:sz w:val="24"/>
        </w:rPr>
        <w:t>供应商签署的授权委托书。授权委托书应载明代理人的姓名或者名称、代理事项、具体权限、期限和相关事项。</w:t>
      </w:r>
    </w:p>
    <w:p w14:paraId="354AC774">
      <w:pPr>
        <w:widowControl/>
        <w:spacing w:line="360" w:lineRule="auto"/>
        <w:ind w:firstLine="480" w:firstLineChars="200"/>
        <w:jc w:val="left"/>
        <w:rPr>
          <w:rFonts w:hint="eastAsia" w:ascii="仿宋_GB2312" w:hAnsi="宋体" w:eastAsia="仿宋_GB2312" w:cs="宋体"/>
          <w:sz w:val="24"/>
        </w:rPr>
      </w:pPr>
      <w:r>
        <w:rPr>
          <w:rFonts w:hint="eastAsia" w:ascii="仿宋_GB2312" w:hAnsi="宋体" w:eastAsia="仿宋_GB2312" w:cs="宋体"/>
          <w:sz w:val="24"/>
        </w:rPr>
        <w:t>3.质疑供应商若对项目的某一分包进行质疑，质疑函中应列明具体分包号。</w:t>
      </w:r>
    </w:p>
    <w:p w14:paraId="10D26A83">
      <w:pPr>
        <w:widowControl/>
        <w:spacing w:line="360" w:lineRule="auto"/>
        <w:ind w:firstLine="480" w:firstLineChars="200"/>
        <w:jc w:val="left"/>
        <w:rPr>
          <w:rFonts w:hint="eastAsia" w:ascii="仿宋_GB2312" w:hAnsi="宋体" w:eastAsia="仿宋_GB2312" w:cs="宋体"/>
          <w:sz w:val="24"/>
        </w:rPr>
      </w:pPr>
      <w:r>
        <w:rPr>
          <w:rFonts w:hint="eastAsia" w:ascii="仿宋_GB2312" w:hAnsi="宋体" w:eastAsia="仿宋_GB2312" w:cs="宋体"/>
          <w:sz w:val="24"/>
        </w:rPr>
        <w:t>4.质疑函的质疑事项应具体、明确，并有必要的事实依据和法律依据。</w:t>
      </w:r>
    </w:p>
    <w:p w14:paraId="734CCDFF">
      <w:pPr>
        <w:widowControl/>
        <w:spacing w:line="360" w:lineRule="auto"/>
        <w:ind w:firstLine="480" w:firstLineChars="200"/>
        <w:jc w:val="left"/>
        <w:rPr>
          <w:rFonts w:hint="eastAsia" w:ascii="仿宋_GB2312" w:hAnsi="宋体" w:eastAsia="仿宋_GB2312" w:cs="宋体"/>
          <w:sz w:val="24"/>
        </w:rPr>
      </w:pPr>
      <w:r>
        <w:rPr>
          <w:rFonts w:hint="eastAsia" w:ascii="仿宋_GB2312" w:hAnsi="宋体" w:eastAsia="仿宋_GB2312" w:cs="宋体"/>
          <w:sz w:val="24"/>
        </w:rPr>
        <w:t>5.质疑函的质疑请求应与质疑事项相关。</w:t>
      </w:r>
    </w:p>
    <w:p w14:paraId="6487A87F">
      <w:pPr>
        <w:widowControl/>
        <w:spacing w:line="360" w:lineRule="auto"/>
        <w:ind w:firstLine="480" w:firstLineChars="200"/>
        <w:jc w:val="left"/>
        <w:rPr>
          <w:rFonts w:hint="eastAsia" w:ascii="仿宋_GB2312" w:hAnsi="宋体" w:eastAsia="仿宋_GB2312" w:cs="宋体"/>
          <w:sz w:val="24"/>
        </w:rPr>
      </w:pPr>
      <w:r>
        <w:rPr>
          <w:rFonts w:hint="eastAsia" w:ascii="仿宋_GB2312" w:hAnsi="宋体" w:eastAsia="仿宋_GB2312" w:cs="宋体"/>
          <w:sz w:val="24"/>
        </w:rPr>
        <w:t>6.质疑供应商为自然人的，质疑函应由本人签字；质疑供应商为法人或者其他组织的，质疑函应由法定代表人、主要负责人，或者其授权代表签字或者盖章，并加盖公章。</w:t>
      </w:r>
    </w:p>
    <w:p w14:paraId="4357E987">
      <w:pPr>
        <w:spacing w:line="540" w:lineRule="exact"/>
        <w:contextualSpacing/>
        <w:rPr>
          <w:rFonts w:ascii="仿宋_GB2312" w:eastAsia="仿宋_GB2312"/>
          <w:sz w:val="24"/>
          <w:szCs w:val="24"/>
        </w:rPr>
      </w:pPr>
    </w:p>
    <w:p w14:paraId="1EA6AE45">
      <w:pPr>
        <w:spacing w:line="540" w:lineRule="exact"/>
        <w:contextualSpacing/>
        <w:rPr>
          <w:rFonts w:ascii="仿宋_GB2312" w:eastAsia="仿宋_GB2312"/>
          <w:sz w:val="24"/>
          <w:szCs w:val="24"/>
        </w:rPr>
      </w:pPr>
    </w:p>
    <w:p w14:paraId="7B7858D1">
      <w:pPr>
        <w:spacing w:line="540" w:lineRule="exact"/>
        <w:contextualSpacing/>
        <w:rPr>
          <w:rFonts w:ascii="仿宋_GB2312" w:eastAsia="仿宋_GB2312"/>
          <w:sz w:val="24"/>
          <w:szCs w:val="24"/>
        </w:rPr>
      </w:pPr>
    </w:p>
    <w:p w14:paraId="52F43C44">
      <w:pPr>
        <w:spacing w:line="540" w:lineRule="exact"/>
        <w:contextualSpacing/>
        <w:rPr>
          <w:rFonts w:ascii="仿宋_GB2312" w:eastAsia="仿宋_GB2312"/>
          <w:sz w:val="24"/>
          <w:szCs w:val="24"/>
        </w:rPr>
      </w:pPr>
    </w:p>
    <w:p w14:paraId="7EB8DDBB">
      <w:pPr>
        <w:spacing w:line="540" w:lineRule="exact"/>
        <w:contextualSpacing/>
        <w:rPr>
          <w:rFonts w:ascii="仿宋_GB2312" w:eastAsia="仿宋_GB2312"/>
          <w:sz w:val="24"/>
          <w:szCs w:val="24"/>
        </w:rPr>
      </w:pPr>
    </w:p>
    <w:p w14:paraId="151F57C1">
      <w:pPr>
        <w:spacing w:line="540" w:lineRule="exact"/>
        <w:contextualSpacing/>
        <w:rPr>
          <w:rFonts w:ascii="仿宋_GB2312" w:eastAsia="仿宋_GB2312"/>
          <w:sz w:val="24"/>
          <w:szCs w:val="24"/>
        </w:rPr>
      </w:pPr>
    </w:p>
    <w:p w14:paraId="6E7654A9">
      <w:pPr>
        <w:spacing w:line="540" w:lineRule="exact"/>
        <w:contextualSpacing/>
        <w:rPr>
          <w:rFonts w:ascii="仿宋_GB2312" w:eastAsia="仿宋_GB2312"/>
          <w:sz w:val="24"/>
          <w:szCs w:val="24"/>
        </w:rPr>
      </w:pPr>
    </w:p>
    <w:p w14:paraId="4C9AD785">
      <w:pPr>
        <w:spacing w:line="540" w:lineRule="exact"/>
        <w:contextualSpacing/>
        <w:rPr>
          <w:rFonts w:ascii="仿宋_GB2312" w:eastAsia="仿宋_GB2312"/>
          <w:sz w:val="24"/>
          <w:szCs w:val="24"/>
        </w:rPr>
      </w:pPr>
    </w:p>
    <w:p w14:paraId="6B4AFA88">
      <w:pPr>
        <w:spacing w:line="540" w:lineRule="exact"/>
        <w:contextualSpacing/>
        <w:rPr>
          <w:rFonts w:ascii="仿宋_GB2312" w:eastAsia="仿宋_GB2312"/>
          <w:sz w:val="24"/>
          <w:szCs w:val="24"/>
        </w:rPr>
      </w:pPr>
    </w:p>
    <w:p w14:paraId="367A1EDB">
      <w:pPr>
        <w:spacing w:line="540" w:lineRule="exact"/>
        <w:contextualSpacing/>
        <w:rPr>
          <w:rFonts w:ascii="仿宋_GB2312" w:eastAsia="仿宋_GB2312"/>
          <w:sz w:val="24"/>
          <w:szCs w:val="24"/>
        </w:rPr>
      </w:pPr>
    </w:p>
    <w:p w14:paraId="05FE7D52">
      <w:pPr>
        <w:spacing w:line="540" w:lineRule="exact"/>
        <w:contextualSpacing/>
        <w:rPr>
          <w:rFonts w:ascii="仿宋_GB2312" w:eastAsia="仿宋_GB2312"/>
          <w:sz w:val="24"/>
          <w:szCs w:val="24"/>
        </w:rPr>
      </w:pPr>
    </w:p>
    <w:p w14:paraId="0F1A6A64">
      <w:pPr>
        <w:spacing w:line="540" w:lineRule="exact"/>
        <w:contextualSpacing/>
        <w:rPr>
          <w:rFonts w:ascii="仿宋_GB2312" w:eastAsia="仿宋_GB2312"/>
          <w:sz w:val="24"/>
          <w:szCs w:val="24"/>
        </w:rPr>
      </w:pPr>
    </w:p>
    <w:p w14:paraId="03702944">
      <w:pPr>
        <w:spacing w:line="540" w:lineRule="exact"/>
        <w:contextualSpacing/>
        <w:rPr>
          <w:rFonts w:ascii="仿宋_GB2312" w:eastAsia="仿宋_GB2312"/>
          <w:sz w:val="24"/>
          <w:szCs w:val="24"/>
        </w:rPr>
      </w:pPr>
    </w:p>
    <w:p w14:paraId="00EBCC41">
      <w:pPr>
        <w:spacing w:line="540" w:lineRule="exact"/>
        <w:contextualSpacing/>
        <w:rPr>
          <w:rFonts w:ascii="仿宋_GB2312" w:eastAsia="仿宋_GB2312"/>
          <w:sz w:val="24"/>
          <w:szCs w:val="24"/>
        </w:rPr>
      </w:pPr>
    </w:p>
    <w:p w14:paraId="71079614">
      <w:pPr>
        <w:pStyle w:val="8"/>
        <w:rPr>
          <w:rFonts w:ascii="仿宋_GB2312" w:eastAsia="仿宋_GB2312"/>
        </w:rPr>
      </w:pPr>
    </w:p>
    <w:p w14:paraId="4B156D82">
      <w:pPr>
        <w:pStyle w:val="18"/>
      </w:pPr>
    </w:p>
    <w:p w14:paraId="1016FD5B">
      <w:pPr>
        <w:spacing w:line="540" w:lineRule="exact"/>
        <w:contextualSpacing/>
        <w:rPr>
          <w:rFonts w:ascii="仿宋_GB2312" w:eastAsia="仿宋_GB2312"/>
          <w:sz w:val="28"/>
          <w:szCs w:val="28"/>
        </w:rPr>
      </w:pPr>
      <w:r>
        <w:rPr>
          <w:rFonts w:hint="eastAsia" w:ascii="仿宋_GB2312" w:eastAsia="仿宋_GB2312"/>
          <w:sz w:val="28"/>
          <w:szCs w:val="28"/>
        </w:rPr>
        <w:t>附件3：</w:t>
      </w:r>
    </w:p>
    <w:p w14:paraId="5D023977">
      <w:pPr>
        <w:spacing w:line="540" w:lineRule="exact"/>
        <w:contextualSpacing/>
        <w:jc w:val="center"/>
        <w:rPr>
          <w:rFonts w:ascii="仿宋_GB2312" w:eastAsia="仿宋_GB2312"/>
          <w:b/>
          <w:sz w:val="28"/>
          <w:szCs w:val="28"/>
        </w:rPr>
      </w:pPr>
      <w:r>
        <w:rPr>
          <w:rFonts w:hint="eastAsia" w:ascii="仿宋_GB2312" w:eastAsia="仿宋_GB2312"/>
          <w:b/>
          <w:sz w:val="28"/>
          <w:szCs w:val="28"/>
        </w:rPr>
        <w:t>投诉书范本及制作说明</w:t>
      </w:r>
    </w:p>
    <w:p w14:paraId="396366EB">
      <w:pPr>
        <w:spacing w:line="540" w:lineRule="exact"/>
        <w:contextualSpacing/>
        <w:rPr>
          <w:rFonts w:ascii="仿宋_GB2312" w:eastAsia="仿宋_GB2312"/>
          <w:sz w:val="24"/>
          <w:szCs w:val="24"/>
        </w:rPr>
      </w:pPr>
    </w:p>
    <w:p w14:paraId="3570134C">
      <w:pPr>
        <w:spacing w:line="360" w:lineRule="auto"/>
        <w:jc w:val="center"/>
        <w:rPr>
          <w:rFonts w:hint="eastAsia" w:ascii="仿宋_GB2312" w:hAnsi="宋体" w:eastAsia="仿宋_GB2312" w:cs="宋体"/>
          <w:b/>
          <w:spacing w:val="6"/>
          <w:sz w:val="24"/>
          <w:szCs w:val="24"/>
        </w:rPr>
      </w:pPr>
      <w:r>
        <w:rPr>
          <w:rFonts w:hint="eastAsia" w:ascii="仿宋_GB2312" w:hAnsi="宋体" w:eastAsia="仿宋_GB2312" w:cs="宋体"/>
          <w:b/>
          <w:spacing w:val="6"/>
          <w:sz w:val="24"/>
          <w:szCs w:val="24"/>
        </w:rPr>
        <w:t>投诉书范本</w:t>
      </w:r>
    </w:p>
    <w:p w14:paraId="27A120DB">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一、投诉相关主体基本情况</w:t>
      </w:r>
    </w:p>
    <w:p w14:paraId="6B7627A8">
      <w:pPr>
        <w:spacing w:line="360" w:lineRule="auto"/>
        <w:rPr>
          <w:rFonts w:hint="eastAsia" w:ascii="仿宋_GB2312" w:hAnsi="宋体" w:eastAsia="仿宋_GB2312" w:cs="宋体"/>
          <w:sz w:val="24"/>
          <w:szCs w:val="24"/>
          <w:u w:val="dotted"/>
        </w:rPr>
      </w:pPr>
      <w:r>
        <w:rPr>
          <w:rFonts w:hint="eastAsia" w:ascii="仿宋_GB2312" w:hAnsi="宋体" w:eastAsia="仿宋_GB2312" w:cs="宋体"/>
          <w:sz w:val="24"/>
          <w:szCs w:val="24"/>
        </w:rPr>
        <w:t>投诉人：</w:t>
      </w:r>
    </w:p>
    <w:p w14:paraId="2EDC376B">
      <w:pPr>
        <w:spacing w:line="360" w:lineRule="auto"/>
        <w:rPr>
          <w:rFonts w:hint="eastAsia" w:ascii="仿宋_GB2312" w:hAnsi="宋体" w:eastAsia="仿宋_GB2312" w:cs="宋体"/>
          <w:sz w:val="24"/>
          <w:szCs w:val="24"/>
          <w:u w:val="single"/>
        </w:rPr>
      </w:pPr>
      <w:r>
        <w:rPr>
          <w:rFonts w:hint="eastAsia" w:ascii="仿宋_GB2312" w:hAnsi="宋体" w:eastAsia="仿宋_GB2312" w:cs="宋体"/>
          <w:sz w:val="24"/>
          <w:szCs w:val="24"/>
        </w:rPr>
        <w:t>地     址：邮编：</w:t>
      </w:r>
    </w:p>
    <w:p w14:paraId="5146C030">
      <w:pPr>
        <w:tabs>
          <w:tab w:val="left" w:pos="6510"/>
        </w:tabs>
        <w:spacing w:line="360" w:lineRule="auto"/>
        <w:jc w:val="left"/>
        <w:rPr>
          <w:rFonts w:hint="eastAsia" w:ascii="仿宋_GB2312" w:hAnsi="宋体" w:eastAsia="仿宋_GB2312" w:cs="宋体"/>
          <w:sz w:val="24"/>
          <w:szCs w:val="24"/>
        </w:rPr>
      </w:pPr>
      <w:r>
        <w:rPr>
          <w:rFonts w:hint="eastAsia" w:ascii="仿宋_GB2312" w:hAnsi="宋体" w:eastAsia="仿宋_GB2312" w:cs="宋体"/>
          <w:sz w:val="24"/>
          <w:szCs w:val="24"/>
        </w:rPr>
        <w:t>法定代表人/主要负责人：</w:t>
      </w:r>
    </w:p>
    <w:p w14:paraId="2247D3BF">
      <w:pPr>
        <w:tabs>
          <w:tab w:val="left" w:pos="6510"/>
        </w:tabs>
        <w:spacing w:line="360" w:lineRule="auto"/>
        <w:rPr>
          <w:rFonts w:hint="eastAsia" w:ascii="仿宋_GB2312" w:hAnsi="宋体" w:eastAsia="仿宋_GB2312" w:cs="宋体"/>
          <w:sz w:val="24"/>
          <w:szCs w:val="24"/>
          <w:u w:val="dotted"/>
        </w:rPr>
      </w:pPr>
      <w:r>
        <w:rPr>
          <w:rFonts w:hint="eastAsia" w:ascii="仿宋_GB2312" w:hAnsi="宋体" w:eastAsia="仿宋_GB2312" w:cs="宋体"/>
          <w:sz w:val="24"/>
          <w:szCs w:val="24"/>
        </w:rPr>
        <w:t>联系电话：</w:t>
      </w:r>
    </w:p>
    <w:p w14:paraId="389305DA">
      <w:pPr>
        <w:spacing w:line="360" w:lineRule="auto"/>
        <w:rPr>
          <w:rFonts w:hint="eastAsia" w:ascii="仿宋_GB2312" w:hAnsi="宋体" w:eastAsia="仿宋_GB2312" w:cs="宋体"/>
          <w:sz w:val="24"/>
          <w:szCs w:val="24"/>
          <w:u w:val="dotted"/>
        </w:rPr>
      </w:pPr>
      <w:r>
        <w:rPr>
          <w:rFonts w:hint="eastAsia" w:ascii="仿宋_GB2312" w:hAnsi="宋体" w:eastAsia="仿宋_GB2312" w:cs="宋体"/>
          <w:sz w:val="24"/>
          <w:szCs w:val="24"/>
        </w:rPr>
        <w:t>授权代表：联系电话</w:t>
      </w:r>
      <w:r>
        <w:rPr>
          <w:rFonts w:hint="eastAsia" w:ascii="仿宋_GB2312" w:hAnsi="宋体" w:eastAsia="仿宋_GB2312" w:cs="宋体"/>
          <w:sz w:val="24"/>
          <w:szCs w:val="24"/>
          <w:u w:val="dotted"/>
        </w:rPr>
        <w:t xml:space="preserve">：                  </w:t>
      </w:r>
    </w:p>
    <w:p w14:paraId="7B545043">
      <w:pPr>
        <w:spacing w:line="360" w:lineRule="auto"/>
        <w:rPr>
          <w:rFonts w:hint="eastAsia" w:ascii="仿宋_GB2312" w:hAnsi="宋体" w:eastAsia="仿宋_GB2312" w:cs="宋体"/>
          <w:sz w:val="24"/>
          <w:szCs w:val="24"/>
          <w:u w:val="dotted"/>
        </w:rPr>
      </w:pPr>
      <w:r>
        <w:rPr>
          <w:rFonts w:hint="eastAsia" w:ascii="仿宋_GB2312" w:hAnsi="宋体" w:eastAsia="仿宋_GB2312" w:cs="宋体"/>
          <w:sz w:val="24"/>
          <w:szCs w:val="24"/>
        </w:rPr>
        <w:t>地     址：邮编：</w:t>
      </w:r>
    </w:p>
    <w:p w14:paraId="6C9812E6">
      <w:pPr>
        <w:spacing w:line="360" w:lineRule="auto"/>
        <w:rPr>
          <w:rFonts w:hint="eastAsia" w:ascii="仿宋_GB2312" w:hAnsi="宋体" w:eastAsia="仿宋_GB2312" w:cs="宋体"/>
          <w:sz w:val="24"/>
          <w:szCs w:val="24"/>
          <w:u w:val="single"/>
        </w:rPr>
      </w:pPr>
      <w:r>
        <w:rPr>
          <w:rFonts w:hint="eastAsia" w:ascii="仿宋_GB2312" w:hAnsi="宋体" w:eastAsia="仿宋_GB2312" w:cs="宋体"/>
          <w:sz w:val="24"/>
          <w:szCs w:val="24"/>
        </w:rPr>
        <w:t>被投诉人1：</w:t>
      </w:r>
    </w:p>
    <w:p w14:paraId="2119E570">
      <w:pPr>
        <w:spacing w:line="360" w:lineRule="auto"/>
        <w:rPr>
          <w:rFonts w:hint="eastAsia" w:ascii="仿宋_GB2312" w:hAnsi="宋体" w:eastAsia="仿宋_GB2312" w:cs="宋体"/>
          <w:sz w:val="24"/>
          <w:szCs w:val="24"/>
          <w:u w:val="single"/>
        </w:rPr>
      </w:pPr>
      <w:r>
        <w:rPr>
          <w:rFonts w:hint="eastAsia" w:ascii="仿宋_GB2312" w:hAnsi="宋体" w:eastAsia="仿宋_GB2312" w:cs="宋体"/>
          <w:sz w:val="24"/>
          <w:szCs w:val="24"/>
        </w:rPr>
        <w:t>地     址：邮编：</w:t>
      </w:r>
    </w:p>
    <w:p w14:paraId="7983B21B">
      <w:pPr>
        <w:spacing w:line="360" w:lineRule="auto"/>
        <w:rPr>
          <w:rFonts w:hint="eastAsia" w:ascii="仿宋_GB2312" w:hAnsi="宋体" w:eastAsia="仿宋_GB2312" w:cs="宋体"/>
          <w:sz w:val="24"/>
          <w:szCs w:val="24"/>
          <w:u w:val="single"/>
        </w:rPr>
      </w:pPr>
      <w:r>
        <w:rPr>
          <w:rFonts w:hint="eastAsia" w:ascii="仿宋_GB2312" w:hAnsi="宋体" w:eastAsia="仿宋_GB2312" w:cs="宋体"/>
          <w:sz w:val="24"/>
          <w:szCs w:val="24"/>
        </w:rPr>
        <w:t>联系人：联系电话：</w:t>
      </w:r>
    </w:p>
    <w:p w14:paraId="4C54AD65">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被投诉人2</w:t>
      </w:r>
    </w:p>
    <w:p w14:paraId="678CD1A2">
      <w:pPr>
        <w:spacing w:line="360" w:lineRule="auto"/>
        <w:rPr>
          <w:rFonts w:hint="eastAsia" w:ascii="仿宋_GB2312" w:hAnsi="宋体" w:eastAsia="仿宋_GB2312" w:cs="宋体"/>
          <w:sz w:val="24"/>
          <w:szCs w:val="24"/>
          <w:u w:val="dotted"/>
        </w:rPr>
      </w:pPr>
      <w:r>
        <w:rPr>
          <w:rFonts w:hint="eastAsia" w:ascii="仿宋_GB2312" w:hAnsi="宋体" w:eastAsia="仿宋_GB2312" w:cs="宋体"/>
          <w:sz w:val="24"/>
          <w:szCs w:val="24"/>
        </w:rPr>
        <w:t>……</w:t>
      </w:r>
    </w:p>
    <w:p w14:paraId="20531ACE">
      <w:pPr>
        <w:spacing w:line="360" w:lineRule="auto"/>
        <w:rPr>
          <w:rFonts w:hint="eastAsia" w:ascii="仿宋_GB2312" w:hAnsi="宋体" w:eastAsia="仿宋_GB2312" w:cs="宋体"/>
          <w:sz w:val="24"/>
          <w:szCs w:val="24"/>
          <w:u w:val="single"/>
        </w:rPr>
      </w:pPr>
      <w:r>
        <w:rPr>
          <w:rFonts w:hint="eastAsia" w:ascii="仿宋_GB2312" w:hAnsi="宋体" w:eastAsia="仿宋_GB2312" w:cs="宋体"/>
          <w:sz w:val="24"/>
          <w:szCs w:val="24"/>
        </w:rPr>
        <w:t>相关供应商：</w:t>
      </w:r>
    </w:p>
    <w:p w14:paraId="2F381A58">
      <w:pPr>
        <w:spacing w:line="360" w:lineRule="auto"/>
        <w:rPr>
          <w:rFonts w:hint="eastAsia" w:ascii="仿宋_GB2312" w:hAnsi="宋体" w:eastAsia="仿宋_GB2312" w:cs="宋体"/>
          <w:sz w:val="24"/>
          <w:szCs w:val="24"/>
          <w:u w:val="single"/>
        </w:rPr>
      </w:pPr>
      <w:r>
        <w:rPr>
          <w:rFonts w:hint="eastAsia" w:ascii="仿宋_GB2312" w:hAnsi="宋体" w:eastAsia="仿宋_GB2312" w:cs="宋体"/>
          <w:sz w:val="24"/>
          <w:szCs w:val="24"/>
        </w:rPr>
        <w:t>地     址：邮编：</w:t>
      </w:r>
    </w:p>
    <w:p w14:paraId="16575CB7">
      <w:pPr>
        <w:spacing w:line="360" w:lineRule="auto"/>
        <w:rPr>
          <w:rFonts w:hint="eastAsia" w:ascii="仿宋_GB2312" w:hAnsi="宋体" w:eastAsia="仿宋_GB2312" w:cs="宋体"/>
          <w:sz w:val="24"/>
          <w:szCs w:val="24"/>
          <w:u w:val="single"/>
        </w:rPr>
      </w:pPr>
      <w:r>
        <w:rPr>
          <w:rFonts w:hint="eastAsia" w:ascii="仿宋_GB2312" w:hAnsi="宋体" w:eastAsia="仿宋_GB2312" w:cs="宋体"/>
          <w:sz w:val="24"/>
          <w:szCs w:val="24"/>
        </w:rPr>
        <w:t>联系人：联系电话：</w:t>
      </w:r>
    </w:p>
    <w:p w14:paraId="308C9B8B">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二、投诉项目基本情况</w:t>
      </w:r>
    </w:p>
    <w:p w14:paraId="1D37ECC7">
      <w:pPr>
        <w:spacing w:line="360" w:lineRule="auto"/>
        <w:rPr>
          <w:rFonts w:hint="eastAsia" w:ascii="仿宋_GB2312" w:hAnsi="宋体" w:eastAsia="仿宋_GB2312" w:cs="宋体"/>
          <w:sz w:val="24"/>
          <w:szCs w:val="24"/>
          <w:u w:val="dotted"/>
        </w:rPr>
      </w:pPr>
      <w:r>
        <w:rPr>
          <w:rFonts w:hint="eastAsia" w:ascii="仿宋_GB2312" w:hAnsi="宋体" w:eastAsia="仿宋_GB2312" w:cs="宋体"/>
          <w:sz w:val="24"/>
          <w:szCs w:val="24"/>
        </w:rPr>
        <w:t>采购项目名称：</w:t>
      </w:r>
    </w:p>
    <w:p w14:paraId="05835A80">
      <w:pPr>
        <w:spacing w:line="360" w:lineRule="auto"/>
        <w:rPr>
          <w:rFonts w:hint="eastAsia" w:ascii="仿宋_GB2312" w:hAnsi="宋体" w:eastAsia="仿宋_GB2312" w:cs="宋体"/>
          <w:sz w:val="24"/>
          <w:szCs w:val="24"/>
          <w:u w:val="single"/>
        </w:rPr>
      </w:pPr>
      <w:r>
        <w:rPr>
          <w:rFonts w:hint="eastAsia" w:ascii="仿宋_GB2312" w:hAnsi="宋体" w:eastAsia="仿宋_GB2312" w:cs="宋体"/>
          <w:sz w:val="24"/>
          <w:szCs w:val="24"/>
        </w:rPr>
        <w:t>采购项目编号：包号：</w:t>
      </w:r>
    </w:p>
    <w:p w14:paraId="1B338990">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采购人名称：</w:t>
      </w:r>
    </w:p>
    <w:p w14:paraId="23312178">
      <w:pPr>
        <w:spacing w:line="360" w:lineRule="auto"/>
        <w:rPr>
          <w:rFonts w:hint="eastAsia" w:ascii="仿宋_GB2312" w:hAnsi="宋体" w:eastAsia="仿宋_GB2312" w:cs="宋体"/>
          <w:sz w:val="24"/>
          <w:szCs w:val="24"/>
          <w:u w:val="single"/>
        </w:rPr>
      </w:pPr>
      <w:r>
        <w:rPr>
          <w:rFonts w:hint="eastAsia" w:ascii="仿宋_GB2312" w:hAnsi="宋体" w:eastAsia="仿宋_GB2312" w:cs="宋体"/>
          <w:sz w:val="24"/>
          <w:szCs w:val="24"/>
        </w:rPr>
        <w:t>代理机构名称：</w:t>
      </w:r>
    </w:p>
    <w:p w14:paraId="2EDDCF5D">
      <w:pPr>
        <w:spacing w:line="360" w:lineRule="auto"/>
        <w:rPr>
          <w:rFonts w:hint="eastAsia" w:ascii="仿宋_GB2312" w:hAnsi="宋体" w:eastAsia="仿宋_GB2312" w:cs="宋体"/>
          <w:sz w:val="24"/>
          <w:szCs w:val="24"/>
          <w:u w:val="dotted"/>
        </w:rPr>
      </w:pPr>
      <w:r>
        <w:rPr>
          <w:rFonts w:hint="eastAsia" w:ascii="仿宋_GB2312" w:hAnsi="宋体" w:eastAsia="仿宋_GB2312" w:cs="宋体"/>
          <w:sz w:val="24"/>
          <w:szCs w:val="24"/>
        </w:rPr>
        <w:t>采购文件公告:</w:t>
      </w:r>
      <w:r>
        <w:rPr>
          <w:rFonts w:hint="eastAsia" w:ascii="仿宋_GB2312" w:hAnsi="宋体" w:eastAsia="仿宋_GB2312" w:cs="宋体"/>
          <w:sz w:val="24"/>
          <w:szCs w:val="24"/>
          <w:u w:val="dotted"/>
        </w:rPr>
        <w:t xml:space="preserve">是/否 </w:t>
      </w:r>
      <w:r>
        <w:rPr>
          <w:rFonts w:hint="eastAsia" w:ascii="仿宋_GB2312" w:hAnsi="宋体" w:eastAsia="仿宋_GB2312" w:cs="宋体"/>
          <w:sz w:val="24"/>
          <w:szCs w:val="24"/>
        </w:rPr>
        <w:t>公告期限：</w:t>
      </w:r>
    </w:p>
    <w:p w14:paraId="0E68E34D">
      <w:pPr>
        <w:spacing w:line="360" w:lineRule="auto"/>
        <w:rPr>
          <w:rFonts w:hint="eastAsia" w:ascii="仿宋_GB2312" w:hAnsi="宋体" w:eastAsia="仿宋_GB2312" w:cs="宋体"/>
          <w:sz w:val="24"/>
          <w:szCs w:val="24"/>
          <w:u w:val="single"/>
        </w:rPr>
      </w:pPr>
      <w:r>
        <w:rPr>
          <w:rFonts w:hint="eastAsia" w:ascii="仿宋_GB2312" w:hAnsi="宋体" w:eastAsia="仿宋_GB2312" w:cs="宋体"/>
          <w:sz w:val="24"/>
          <w:szCs w:val="24"/>
        </w:rPr>
        <w:t>采购结果公告:</w:t>
      </w:r>
      <w:r>
        <w:rPr>
          <w:rFonts w:hint="eastAsia" w:ascii="仿宋_GB2312" w:hAnsi="宋体" w:eastAsia="仿宋_GB2312" w:cs="宋体"/>
          <w:sz w:val="24"/>
          <w:szCs w:val="24"/>
          <w:u w:val="dotted"/>
        </w:rPr>
        <w:t xml:space="preserve">是/否 </w:t>
      </w:r>
      <w:r>
        <w:rPr>
          <w:rFonts w:hint="eastAsia" w:ascii="仿宋_GB2312" w:hAnsi="宋体" w:eastAsia="仿宋_GB2312" w:cs="宋体"/>
          <w:sz w:val="24"/>
          <w:szCs w:val="24"/>
        </w:rPr>
        <w:t>公告期限：</w:t>
      </w:r>
    </w:p>
    <w:p w14:paraId="68E4C382">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三、质疑基本情况</w:t>
      </w:r>
    </w:p>
    <w:p w14:paraId="2B2D3775">
      <w:pPr>
        <w:spacing w:line="360" w:lineRule="auto"/>
        <w:rPr>
          <w:rFonts w:hint="eastAsia" w:ascii="仿宋_GB2312" w:hAnsi="宋体" w:eastAsia="仿宋_GB2312" w:cs="宋体"/>
          <w:sz w:val="24"/>
          <w:szCs w:val="24"/>
          <w:u w:val="dotted"/>
        </w:rPr>
      </w:pPr>
      <w:r>
        <w:rPr>
          <w:rFonts w:hint="eastAsia" w:ascii="仿宋_GB2312" w:hAnsi="宋体" w:eastAsia="仿宋_GB2312" w:cs="宋体"/>
          <w:sz w:val="24"/>
          <w:szCs w:val="24"/>
        </w:rPr>
        <w:t>投诉人于年月日,向提出质疑，质疑事项为：</w:t>
      </w:r>
    </w:p>
    <w:p w14:paraId="00B54632">
      <w:pPr>
        <w:spacing w:line="360" w:lineRule="auto"/>
        <w:rPr>
          <w:rFonts w:hint="eastAsia" w:ascii="仿宋_GB2312" w:hAnsi="宋体" w:eastAsia="仿宋_GB2312" w:cs="宋体"/>
          <w:sz w:val="24"/>
          <w:szCs w:val="24"/>
          <w:u w:val="dotted"/>
        </w:rPr>
      </w:pPr>
    </w:p>
    <w:p w14:paraId="4552929A">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u w:val="dotted"/>
        </w:rPr>
        <w:t>采购人/代理机构</w:t>
      </w:r>
      <w:r>
        <w:rPr>
          <w:rFonts w:hint="eastAsia" w:ascii="仿宋_GB2312" w:hAnsi="宋体" w:eastAsia="仿宋_GB2312" w:cs="宋体"/>
          <w:sz w:val="24"/>
          <w:szCs w:val="24"/>
        </w:rPr>
        <w:t>于年月日,就质疑事项作出了答复/没有在法定期限内作出答复。</w:t>
      </w:r>
    </w:p>
    <w:p w14:paraId="0BCEFEC2">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四、投诉事项具体内容</w:t>
      </w:r>
    </w:p>
    <w:p w14:paraId="1F100B21">
      <w:pPr>
        <w:spacing w:line="360" w:lineRule="auto"/>
        <w:rPr>
          <w:rFonts w:hint="eastAsia" w:ascii="仿宋_GB2312" w:hAnsi="宋体" w:eastAsia="仿宋_GB2312" w:cs="宋体"/>
          <w:sz w:val="24"/>
          <w:szCs w:val="24"/>
          <w:u w:val="single"/>
        </w:rPr>
      </w:pPr>
      <w:r>
        <w:rPr>
          <w:rFonts w:hint="eastAsia" w:ascii="仿宋_GB2312" w:hAnsi="宋体" w:eastAsia="仿宋_GB2312" w:cs="宋体"/>
          <w:sz w:val="24"/>
          <w:szCs w:val="24"/>
        </w:rPr>
        <w:t>投诉事项 1：</w:t>
      </w:r>
    </w:p>
    <w:p w14:paraId="4587C2BC">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事实依据：</w:t>
      </w:r>
    </w:p>
    <w:p w14:paraId="044686A9">
      <w:pPr>
        <w:spacing w:line="360" w:lineRule="auto"/>
        <w:rPr>
          <w:rFonts w:hint="eastAsia" w:ascii="仿宋_GB2312" w:hAnsi="宋体" w:eastAsia="仿宋_GB2312" w:cs="宋体"/>
          <w:sz w:val="24"/>
          <w:szCs w:val="24"/>
          <w:u w:val="dotted"/>
        </w:rPr>
      </w:pPr>
    </w:p>
    <w:p w14:paraId="20A8A523">
      <w:pPr>
        <w:spacing w:line="360" w:lineRule="auto"/>
        <w:rPr>
          <w:rFonts w:hint="eastAsia" w:ascii="仿宋_GB2312" w:hAnsi="宋体" w:eastAsia="仿宋_GB2312" w:cs="宋体"/>
          <w:sz w:val="24"/>
          <w:szCs w:val="24"/>
          <w:u w:val="single"/>
        </w:rPr>
      </w:pPr>
      <w:r>
        <w:rPr>
          <w:rFonts w:hint="eastAsia" w:ascii="仿宋_GB2312" w:hAnsi="宋体" w:eastAsia="仿宋_GB2312" w:cs="宋体"/>
          <w:sz w:val="24"/>
          <w:szCs w:val="24"/>
        </w:rPr>
        <w:t>法律依据：</w:t>
      </w:r>
    </w:p>
    <w:p w14:paraId="00D3FBD9">
      <w:pPr>
        <w:spacing w:line="360" w:lineRule="auto"/>
        <w:rPr>
          <w:rFonts w:hint="eastAsia" w:ascii="仿宋_GB2312" w:hAnsi="宋体" w:eastAsia="仿宋_GB2312" w:cs="宋体"/>
          <w:sz w:val="24"/>
          <w:szCs w:val="24"/>
          <w:u w:val="dotted"/>
        </w:rPr>
      </w:pPr>
    </w:p>
    <w:p w14:paraId="5F7155EC">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投诉事项2</w:t>
      </w:r>
    </w:p>
    <w:p w14:paraId="19FA3161">
      <w:pPr>
        <w:spacing w:line="360" w:lineRule="auto"/>
        <w:rPr>
          <w:rFonts w:hint="eastAsia" w:ascii="仿宋_GB2312" w:hAnsi="宋体" w:eastAsia="仿宋_GB2312" w:cs="宋体"/>
          <w:sz w:val="24"/>
          <w:szCs w:val="24"/>
          <w:u w:val="dotted"/>
        </w:rPr>
      </w:pPr>
      <w:r>
        <w:rPr>
          <w:rFonts w:hint="eastAsia" w:ascii="仿宋_GB2312" w:hAnsi="宋体" w:eastAsia="仿宋_GB2312" w:cs="宋体"/>
          <w:sz w:val="24"/>
          <w:szCs w:val="24"/>
        </w:rPr>
        <w:t>……</w:t>
      </w:r>
    </w:p>
    <w:p w14:paraId="2E4511BC">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五、与投诉事项相关的投诉请求</w:t>
      </w:r>
    </w:p>
    <w:p w14:paraId="2AC61551">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请求：</w:t>
      </w:r>
    </w:p>
    <w:p w14:paraId="0C2C8ADD">
      <w:pPr>
        <w:spacing w:line="360" w:lineRule="auto"/>
        <w:rPr>
          <w:rFonts w:hint="eastAsia" w:ascii="仿宋_GB2312" w:hAnsi="宋体" w:eastAsia="仿宋_GB2312" w:cs="宋体"/>
          <w:sz w:val="24"/>
          <w:szCs w:val="24"/>
          <w:u w:val="single"/>
        </w:rPr>
      </w:pPr>
    </w:p>
    <w:p w14:paraId="23D7E9DF">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 xml:space="preserve">签字(签章)：                   公章：                      </w:t>
      </w:r>
    </w:p>
    <w:p w14:paraId="2D33E296">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 xml:space="preserve">日期：    </w:t>
      </w:r>
    </w:p>
    <w:p w14:paraId="3A884E6A">
      <w:pPr>
        <w:spacing w:line="360" w:lineRule="auto"/>
        <w:rPr>
          <w:rFonts w:hint="eastAsia" w:ascii="仿宋_GB2312" w:hAnsi="宋体" w:eastAsia="仿宋_GB2312" w:cs="宋体"/>
          <w:b/>
          <w:sz w:val="24"/>
          <w:szCs w:val="24"/>
        </w:rPr>
      </w:pPr>
    </w:p>
    <w:p w14:paraId="1A34FBA5">
      <w:pPr>
        <w:spacing w:line="360" w:lineRule="auto"/>
        <w:rPr>
          <w:rFonts w:hint="eastAsia" w:ascii="仿宋_GB2312" w:hAnsi="宋体" w:eastAsia="仿宋_GB2312" w:cs="宋体"/>
          <w:b/>
          <w:sz w:val="24"/>
          <w:szCs w:val="24"/>
        </w:rPr>
      </w:pPr>
    </w:p>
    <w:p w14:paraId="7DA6B930">
      <w:pPr>
        <w:spacing w:line="360" w:lineRule="auto"/>
        <w:rPr>
          <w:rFonts w:hint="eastAsia" w:ascii="仿宋_GB2312" w:hAnsi="宋体" w:eastAsia="仿宋_GB2312" w:cs="宋体"/>
          <w:b/>
          <w:sz w:val="24"/>
          <w:szCs w:val="24"/>
        </w:rPr>
      </w:pPr>
      <w:r>
        <w:rPr>
          <w:rFonts w:hint="eastAsia" w:ascii="仿宋_GB2312" w:hAnsi="宋体" w:eastAsia="仿宋_GB2312" w:cs="宋体"/>
          <w:b/>
          <w:sz w:val="24"/>
          <w:szCs w:val="24"/>
        </w:rPr>
        <w:t>投诉书制作说明：</w:t>
      </w:r>
    </w:p>
    <w:p w14:paraId="001B54E3">
      <w:pPr>
        <w:widowControl/>
        <w:spacing w:line="360" w:lineRule="auto"/>
        <w:ind w:firstLine="480" w:firstLineChars="200"/>
        <w:rPr>
          <w:rFonts w:hint="eastAsia" w:ascii="仿宋_GB2312" w:hAnsi="宋体" w:eastAsia="仿宋_GB2312" w:cs="宋体"/>
          <w:kern w:val="0"/>
          <w:sz w:val="24"/>
          <w:szCs w:val="24"/>
        </w:rPr>
      </w:pPr>
      <w:r>
        <w:rPr>
          <w:rFonts w:hint="eastAsia" w:ascii="仿宋_GB2312" w:hAnsi="宋体" w:eastAsia="仿宋_GB2312" w:cs="宋体"/>
          <w:sz w:val="24"/>
          <w:szCs w:val="24"/>
        </w:rPr>
        <w:t>1.投诉人提起投诉时，应当提交投诉书和必要的证明材料，并按照被投诉人和与投诉事项有关的供应商数量提供投诉书副本。</w:t>
      </w:r>
    </w:p>
    <w:p w14:paraId="3394320D">
      <w:pPr>
        <w:widowControl/>
        <w:spacing w:line="360" w:lineRule="auto"/>
        <w:ind w:firstLine="480" w:firstLineChars="200"/>
        <w:jc w:val="left"/>
        <w:rPr>
          <w:rFonts w:hint="eastAsia" w:ascii="仿宋_GB2312" w:hAnsi="宋体" w:eastAsia="仿宋_GB2312" w:cs="宋体"/>
          <w:kern w:val="0"/>
          <w:sz w:val="24"/>
          <w:szCs w:val="24"/>
        </w:rPr>
      </w:pPr>
      <w:r>
        <w:rPr>
          <w:rFonts w:hint="eastAsia" w:ascii="仿宋_GB2312" w:hAnsi="宋体" w:eastAsia="仿宋_GB2312" w:cs="宋体"/>
          <w:sz w:val="24"/>
          <w:szCs w:val="24"/>
        </w:rPr>
        <w:t>2.投诉人若委托代理人进行投诉的，投诉书应按照要求列明“授权代表”的有关内容，并在附件中提交由</w:t>
      </w:r>
      <w:r>
        <w:rPr>
          <w:rFonts w:hint="eastAsia" w:ascii="仿宋_GB2312" w:hAnsi="宋体" w:eastAsia="仿宋_GB2312" w:cs="宋体"/>
          <w:kern w:val="0"/>
          <w:sz w:val="24"/>
          <w:szCs w:val="24"/>
        </w:rPr>
        <w:t>投诉人签署的授权委托书。授权委托书应当载明代理人的姓名或者名称、代理事项、具体权限、期限和相关事项。</w:t>
      </w:r>
    </w:p>
    <w:p w14:paraId="5750EF4B">
      <w:pPr>
        <w:widowControl/>
        <w:spacing w:line="360" w:lineRule="auto"/>
        <w:ind w:firstLine="480" w:firstLineChars="200"/>
        <w:jc w:val="left"/>
        <w:rPr>
          <w:rFonts w:hint="eastAsia" w:ascii="仿宋_GB2312" w:hAnsi="宋体" w:eastAsia="仿宋_GB2312" w:cs="宋体"/>
          <w:sz w:val="24"/>
          <w:szCs w:val="24"/>
        </w:rPr>
      </w:pPr>
      <w:r>
        <w:rPr>
          <w:rFonts w:hint="eastAsia" w:ascii="仿宋_GB2312" w:hAnsi="宋体" w:eastAsia="仿宋_GB2312" w:cs="宋体"/>
          <w:sz w:val="24"/>
          <w:szCs w:val="24"/>
        </w:rPr>
        <w:t>3.投诉人若对项目的某一分包进行投诉，投诉书应列明具体分包号。</w:t>
      </w:r>
    </w:p>
    <w:p w14:paraId="56F8FEEA">
      <w:pPr>
        <w:widowControl/>
        <w:spacing w:line="360" w:lineRule="auto"/>
        <w:ind w:firstLine="480" w:firstLineChars="200"/>
        <w:jc w:val="left"/>
        <w:rPr>
          <w:rFonts w:hint="eastAsia" w:ascii="仿宋_GB2312" w:hAnsi="宋体" w:eastAsia="仿宋_GB2312" w:cs="宋体"/>
          <w:sz w:val="24"/>
          <w:szCs w:val="24"/>
        </w:rPr>
      </w:pPr>
      <w:r>
        <w:rPr>
          <w:rFonts w:hint="eastAsia" w:ascii="仿宋_GB2312" w:hAnsi="宋体" w:eastAsia="仿宋_GB2312" w:cs="宋体"/>
          <w:sz w:val="24"/>
          <w:szCs w:val="24"/>
        </w:rPr>
        <w:t>4.投诉书应简要列明质疑事项，质疑函、质疑答复等作为附件材料提供。</w:t>
      </w:r>
    </w:p>
    <w:p w14:paraId="29583BB7">
      <w:pPr>
        <w:widowControl/>
        <w:spacing w:line="360" w:lineRule="auto"/>
        <w:ind w:firstLine="480" w:firstLineChars="200"/>
        <w:jc w:val="left"/>
        <w:rPr>
          <w:rFonts w:hint="eastAsia" w:ascii="仿宋_GB2312" w:hAnsi="宋体" w:eastAsia="仿宋_GB2312" w:cs="宋体"/>
          <w:sz w:val="24"/>
          <w:szCs w:val="24"/>
        </w:rPr>
      </w:pPr>
      <w:r>
        <w:rPr>
          <w:rFonts w:hint="eastAsia" w:ascii="仿宋_GB2312" w:hAnsi="宋体" w:eastAsia="仿宋_GB2312" w:cs="宋体"/>
          <w:sz w:val="24"/>
          <w:szCs w:val="24"/>
        </w:rPr>
        <w:t>5.投诉书的投诉事项应具体、明确，并有必要的事实依据和法律依据。</w:t>
      </w:r>
    </w:p>
    <w:p w14:paraId="38F793C1">
      <w:pPr>
        <w:widowControl/>
        <w:spacing w:line="360" w:lineRule="auto"/>
        <w:ind w:firstLine="480" w:firstLineChars="200"/>
        <w:jc w:val="left"/>
        <w:rPr>
          <w:rFonts w:hint="eastAsia" w:ascii="仿宋_GB2312" w:hAnsi="宋体" w:eastAsia="仿宋_GB2312" w:cs="宋体"/>
          <w:sz w:val="24"/>
          <w:szCs w:val="24"/>
        </w:rPr>
      </w:pPr>
      <w:r>
        <w:rPr>
          <w:rFonts w:hint="eastAsia" w:ascii="仿宋_GB2312" w:hAnsi="宋体" w:eastAsia="仿宋_GB2312" w:cs="宋体"/>
          <w:sz w:val="24"/>
          <w:szCs w:val="24"/>
        </w:rPr>
        <w:t>6.投诉书的投诉请求应与投诉事项相关。</w:t>
      </w:r>
    </w:p>
    <w:p w14:paraId="0CEC1667">
      <w:pPr>
        <w:spacing w:line="360" w:lineRule="auto"/>
        <w:contextualSpacing/>
        <w:rPr>
          <w:rFonts w:ascii="仿宋_GB2312" w:eastAsia="仿宋_GB2312"/>
          <w:sz w:val="24"/>
          <w:szCs w:val="24"/>
        </w:rPr>
      </w:pPr>
      <w:r>
        <w:rPr>
          <w:rFonts w:hint="eastAsia" w:ascii="仿宋_GB2312" w:hAnsi="宋体" w:eastAsia="仿宋_GB2312" w:cs="宋体"/>
          <w:sz w:val="24"/>
          <w:szCs w:val="24"/>
        </w:rPr>
        <w:t>7.投诉人为自然人的，投诉书应当由本人签字；投诉人为法人或者其他组织的，投诉书应当由法定代表人、主要负责人，或者其授权代表签字或者盖章，并加盖公章。</w:t>
      </w:r>
    </w:p>
    <w:p w14:paraId="5824253D">
      <w:pPr>
        <w:spacing w:line="540" w:lineRule="exact"/>
        <w:contextualSpacing/>
        <w:rPr>
          <w:rFonts w:ascii="仿宋_GB2312" w:eastAsia="仿宋_GB2312"/>
          <w:sz w:val="28"/>
          <w:szCs w:val="28"/>
        </w:rPr>
      </w:pPr>
    </w:p>
    <w:p w14:paraId="7DB57B5C">
      <w:pPr>
        <w:spacing w:line="540" w:lineRule="exact"/>
        <w:contextualSpacing/>
        <w:rPr>
          <w:rFonts w:ascii="仿宋_GB2312" w:eastAsia="仿宋_GB2312"/>
          <w:sz w:val="28"/>
          <w:szCs w:val="28"/>
        </w:rPr>
      </w:pPr>
      <w:r>
        <w:rPr>
          <w:rFonts w:hint="eastAsia" w:ascii="仿宋_GB2312" w:eastAsia="仿宋_GB2312"/>
          <w:sz w:val="28"/>
          <w:szCs w:val="28"/>
        </w:rPr>
        <w:t>附件4：</w:t>
      </w:r>
    </w:p>
    <w:p w14:paraId="364A6F56">
      <w:pPr>
        <w:spacing w:line="540" w:lineRule="exact"/>
        <w:contextualSpacing/>
        <w:jc w:val="center"/>
        <w:rPr>
          <w:rFonts w:ascii="仿宋_GB2312" w:eastAsia="仿宋_GB2312"/>
          <w:b/>
          <w:sz w:val="28"/>
          <w:szCs w:val="28"/>
        </w:rPr>
      </w:pPr>
      <w:r>
        <w:rPr>
          <w:rFonts w:hint="eastAsia" w:ascii="仿宋_GB2312" w:eastAsia="仿宋_GB2312"/>
          <w:b/>
          <w:sz w:val="28"/>
          <w:szCs w:val="28"/>
        </w:rPr>
        <w:t>业务专用章使用说明函</w:t>
      </w:r>
    </w:p>
    <w:p w14:paraId="609DF3E8">
      <w:pPr>
        <w:spacing w:line="540" w:lineRule="exact"/>
        <w:contextualSpacing/>
        <w:rPr>
          <w:rFonts w:ascii="仿宋_GB2312" w:eastAsia="仿宋_GB2312"/>
          <w:sz w:val="24"/>
          <w:szCs w:val="24"/>
        </w:rPr>
      </w:pPr>
    </w:p>
    <w:p w14:paraId="26A2F7EE">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14:paraId="550E2779">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我方(投标人全称)是中华人民共和国依法登记注册的合法企业，在参加你方组织的</w:t>
      </w:r>
      <w:r>
        <w:rPr>
          <w:rFonts w:hint="eastAsia" w:ascii="仿宋_GB2312" w:eastAsia="仿宋_GB2312"/>
          <w:sz w:val="24"/>
          <w:szCs w:val="24"/>
          <w:u w:val="single"/>
        </w:rPr>
        <w:t>（项目名称）</w:t>
      </w:r>
      <w:r>
        <w:rPr>
          <w:rFonts w:hint="eastAsia" w:ascii="仿宋_GB2312" w:eastAsia="仿宋_GB2312"/>
          <w:sz w:val="24"/>
          <w:szCs w:val="24"/>
        </w:rPr>
        <w:t>项目【招标编号：</w:t>
      </w:r>
      <w:r>
        <w:rPr>
          <w:rFonts w:hint="eastAsia" w:ascii="仿宋_GB2312" w:eastAsia="仿宋_GB2312"/>
          <w:sz w:val="24"/>
          <w:szCs w:val="24"/>
          <w:u w:val="single"/>
        </w:rPr>
        <w:t>（采购编号）</w:t>
      </w:r>
      <w:r>
        <w:rPr>
          <w:rFonts w:hint="eastAsia" w:ascii="仿宋_GB2312" w:eastAsia="仿宋_GB2312"/>
          <w:sz w:val="24"/>
          <w:szCs w:val="24"/>
        </w:rPr>
        <w:t xml:space="preserve">】投标活动中作如下说明：我方所使用的“XX专用章”与法定名称章具有同等的法律效力，对使用“XX专用章”的行为予以完全承认，并愿意承担相应责任。   </w:t>
      </w:r>
    </w:p>
    <w:p w14:paraId="1B0D27C6">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特此说明。</w:t>
      </w:r>
    </w:p>
    <w:p w14:paraId="62BB9019">
      <w:pPr>
        <w:spacing w:line="540" w:lineRule="exact"/>
        <w:contextualSpacing/>
        <w:rPr>
          <w:rFonts w:ascii="仿宋_GB2312" w:eastAsia="仿宋_GB2312"/>
          <w:sz w:val="24"/>
          <w:szCs w:val="24"/>
        </w:rPr>
      </w:pPr>
    </w:p>
    <w:p w14:paraId="5093FFA0">
      <w:pPr>
        <w:spacing w:line="540" w:lineRule="exact"/>
        <w:contextualSpacing/>
        <w:rPr>
          <w:rFonts w:ascii="仿宋_GB2312" w:eastAsia="仿宋_GB2312"/>
          <w:sz w:val="24"/>
          <w:szCs w:val="24"/>
        </w:rPr>
      </w:pPr>
    </w:p>
    <w:p w14:paraId="58C27038">
      <w:pPr>
        <w:spacing w:line="540" w:lineRule="exact"/>
        <w:ind w:firstLine="3600" w:firstLineChars="1500"/>
        <w:contextualSpacing/>
        <w:rPr>
          <w:rFonts w:ascii="仿宋_GB2312" w:eastAsia="仿宋_GB2312"/>
          <w:sz w:val="24"/>
          <w:szCs w:val="24"/>
        </w:rPr>
      </w:pPr>
      <w:r>
        <w:rPr>
          <w:rFonts w:hint="eastAsia" w:ascii="仿宋_GB2312" w:eastAsia="仿宋_GB2312"/>
          <w:sz w:val="24"/>
          <w:szCs w:val="24"/>
        </w:rPr>
        <w:t>投标单位（法定名称章）：</w:t>
      </w:r>
    </w:p>
    <w:p w14:paraId="3657FF0B">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14:paraId="68E015A5">
      <w:pPr>
        <w:spacing w:line="540" w:lineRule="exact"/>
        <w:contextualSpacing/>
        <w:rPr>
          <w:rFonts w:ascii="仿宋_GB2312" w:eastAsia="仿宋_GB2312"/>
          <w:sz w:val="24"/>
          <w:szCs w:val="24"/>
        </w:rPr>
      </w:pPr>
      <w:r>
        <w:rPr>
          <w:rFonts w:hint="eastAsia" w:ascii="仿宋_GB2312" w:eastAsia="仿宋_GB2312"/>
          <w:sz w:val="24"/>
          <w:szCs w:val="24"/>
        </w:rPr>
        <w:t>附：</w:t>
      </w:r>
    </w:p>
    <w:p w14:paraId="77AB542C">
      <w:pPr>
        <w:spacing w:line="540" w:lineRule="exact"/>
        <w:contextualSpacing/>
        <w:rPr>
          <w:rFonts w:ascii="仿宋_GB2312" w:eastAsia="仿宋_GB2312"/>
          <w:sz w:val="24"/>
          <w:szCs w:val="24"/>
        </w:rPr>
      </w:pPr>
      <w:r>
        <w:rPr>
          <w:rFonts w:hint="eastAsia" w:ascii="仿宋_GB2312" w:eastAsia="仿宋_GB2312"/>
          <w:sz w:val="24"/>
          <w:szCs w:val="24"/>
        </w:rPr>
        <w:t>投标单位法定名称章（印模）                投标单位“XX专用章”（印模）</w:t>
      </w:r>
    </w:p>
    <w:p w14:paraId="02C91825">
      <w:pPr>
        <w:spacing w:line="540" w:lineRule="exact"/>
        <w:contextualSpacing/>
        <w:rPr>
          <w:rFonts w:ascii="仿宋_GB2312" w:eastAsia="仿宋_GB2312"/>
          <w:sz w:val="24"/>
          <w:szCs w:val="24"/>
        </w:rPr>
      </w:pPr>
      <w:r>
        <w:rPr>
          <w:rFonts w:ascii="仿宋_GB2312" w:eastAsia="仿宋_GB2312"/>
          <w:sz w:val="24"/>
          <w:szCs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13335</wp:posOffset>
                </wp:positionV>
                <wp:extent cx="2704465" cy="1593850"/>
                <wp:effectExtent l="4445" t="4445" r="15240" b="20955"/>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1.05pt;height:125.5pt;width:212.95pt;z-index:-251657216;mso-width-relative:page;mso-height-relative:page;" fillcolor="#FFFFFF" filled="t" stroked="t" coordsize="21600,21600" o:gfxdata="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kzKQ9cAAAAJAQAADwAAAAAAAAABACAAAAAiAAAAZHJzL2Rvd25yZXYueG1sUEsB&#10;AhQAFAAAAAgAh07iQIt2Oo0vAgAAggQAAA4AAAAAAAAAAQAgAAAAJgEAAGRycy9lMm9Eb2MueG1s&#10;UEsFBgAAAAAGAAYAWQEAAMcFAAAAAA==&#10;">
                <v:fill on="t" focussize="0,0"/>
                <v:stroke color="#000000" miterlimit="2" joinstyle="miter"/>
                <v:imagedata o:title=""/>
                <o:lock v:ext="edit" aspectratio="f"/>
              </v:rect>
            </w:pict>
          </mc:Fallback>
        </mc:AlternateContent>
      </w:r>
      <w:r>
        <w:rPr>
          <w:rFonts w:ascii="仿宋_GB2312" w:eastAsia="仿宋_GB2312"/>
          <w:sz w:val="24"/>
          <w:szCs w:val="24"/>
        </w:rPr>
        <mc:AlternateContent>
          <mc:Choice Requires="wps">
            <w:drawing>
              <wp:anchor distT="0" distB="0" distL="114300" distR="114300" simplePos="0" relativeHeight="251660288" behindDoc="1" locked="0" layoutInCell="1" allowOverlap="1">
                <wp:simplePos x="0" y="0"/>
                <wp:positionH relativeFrom="column">
                  <wp:posOffset>-45720</wp:posOffset>
                </wp:positionH>
                <wp:positionV relativeFrom="paragraph">
                  <wp:posOffset>13335</wp:posOffset>
                </wp:positionV>
                <wp:extent cx="2647950" cy="1593850"/>
                <wp:effectExtent l="4445" t="4445" r="14605" b="20955"/>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3.6pt;margin-top:1.05pt;height:125.5pt;width:208.5pt;z-index:-251656192;mso-width-relative:page;mso-height-relative:page;" fillcolor="#FFFFFF" filled="t" stroked="t" coordsize="21600,21600" o:gfxdata="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6VNQP1gAAAAgBAAAPAAAAAAAAAAEAIAAAACIAAABkcnMvZG93bnJldi54bWxQSwEC&#10;FAAUAAAACACHTuJAtH9hNy8CAACCBAAADgAAAAAAAAABACAAAAAlAQAAZHJzL2Uyb0RvYy54bWxQ&#10;SwUGAAAAAAYABgBZAQAAxgUAAAAA&#10;">
                <v:fill on="t" focussize="0,0"/>
                <v:stroke color="#000000" miterlimit="2" joinstyle="miter"/>
                <v:imagedata o:title=""/>
                <o:lock v:ext="edit" aspectratio="f"/>
              </v:rect>
            </w:pict>
          </mc:Fallback>
        </mc:AlternateContent>
      </w:r>
    </w:p>
    <w:p w14:paraId="77AFF62A">
      <w:pPr>
        <w:spacing w:line="540" w:lineRule="exact"/>
        <w:contextualSpacing/>
        <w:rPr>
          <w:rFonts w:ascii="仿宋_GB2312" w:eastAsia="仿宋_GB2312"/>
          <w:sz w:val="24"/>
          <w:szCs w:val="24"/>
        </w:rPr>
      </w:pPr>
    </w:p>
    <w:p w14:paraId="3483A857">
      <w:pPr>
        <w:spacing w:line="540" w:lineRule="exact"/>
        <w:contextualSpacing/>
        <w:rPr>
          <w:rFonts w:ascii="仿宋_GB2312" w:eastAsia="仿宋_GB2312"/>
          <w:sz w:val="24"/>
          <w:szCs w:val="24"/>
        </w:rPr>
      </w:pPr>
    </w:p>
    <w:p w14:paraId="39DDDE8F">
      <w:pPr>
        <w:spacing w:line="540" w:lineRule="exact"/>
        <w:contextualSpacing/>
        <w:rPr>
          <w:rFonts w:ascii="仿宋_GB2312" w:eastAsia="仿宋_GB2312"/>
          <w:sz w:val="24"/>
          <w:szCs w:val="24"/>
        </w:rPr>
      </w:pPr>
    </w:p>
    <w:p w14:paraId="0FAFDC55">
      <w:pPr>
        <w:spacing w:line="540" w:lineRule="exact"/>
        <w:contextualSpacing/>
        <w:rPr>
          <w:rFonts w:ascii="仿宋_GB2312" w:eastAsia="仿宋_GB2312"/>
          <w:sz w:val="24"/>
          <w:szCs w:val="24"/>
        </w:rPr>
      </w:pPr>
    </w:p>
    <w:p w14:paraId="68A46E2F">
      <w:pPr>
        <w:spacing w:line="540" w:lineRule="exact"/>
        <w:contextualSpacing/>
        <w:rPr>
          <w:rFonts w:ascii="仿宋_GB2312" w:eastAsia="仿宋_GB2312"/>
          <w:sz w:val="24"/>
          <w:szCs w:val="24"/>
        </w:rPr>
      </w:pPr>
    </w:p>
    <w:p w14:paraId="072401F4">
      <w:pPr>
        <w:spacing w:line="540" w:lineRule="exact"/>
        <w:contextualSpacing/>
        <w:rPr>
          <w:rFonts w:ascii="仿宋_GB2312" w:eastAsia="仿宋_GB2312"/>
          <w:sz w:val="24"/>
          <w:szCs w:val="24"/>
        </w:rPr>
      </w:pPr>
    </w:p>
    <w:p w14:paraId="0B6BB14E">
      <w:pPr>
        <w:spacing w:line="540" w:lineRule="exact"/>
        <w:contextualSpacing/>
        <w:rPr>
          <w:rFonts w:ascii="仿宋_GB2312" w:eastAsia="仿宋_GB2312"/>
          <w:sz w:val="24"/>
          <w:szCs w:val="24"/>
        </w:rPr>
      </w:pPr>
    </w:p>
    <w:p w14:paraId="3D7DB1A3">
      <w:pPr>
        <w:spacing w:line="540" w:lineRule="exact"/>
        <w:contextualSpacing/>
        <w:rPr>
          <w:rFonts w:ascii="仿宋_GB2312" w:eastAsia="仿宋_GB2312"/>
          <w:sz w:val="24"/>
          <w:szCs w:val="24"/>
        </w:rPr>
      </w:pPr>
    </w:p>
    <w:p w14:paraId="1A148BD0">
      <w:pPr>
        <w:spacing w:line="540" w:lineRule="exact"/>
        <w:contextualSpacing/>
        <w:rPr>
          <w:rFonts w:ascii="仿宋_GB2312" w:eastAsia="仿宋_GB2312"/>
          <w:sz w:val="24"/>
          <w:szCs w:val="24"/>
        </w:rPr>
      </w:pPr>
    </w:p>
    <w:p w14:paraId="21447CFC">
      <w:pPr>
        <w:rPr>
          <w:rFonts w:ascii="仿宋_GB2312" w:eastAsia="仿宋_GB2312"/>
          <w:sz w:val="28"/>
          <w:szCs w:val="28"/>
        </w:rPr>
      </w:pPr>
      <w:r>
        <w:rPr>
          <w:rFonts w:hint="eastAsia" w:ascii="仿宋_GB2312" w:eastAsia="仿宋_GB2312"/>
          <w:sz w:val="28"/>
          <w:szCs w:val="28"/>
        </w:rPr>
        <w:br w:type="page"/>
      </w:r>
    </w:p>
    <w:p w14:paraId="5B7BA1E4">
      <w:pPr>
        <w:spacing w:line="540" w:lineRule="exact"/>
        <w:contextualSpacing/>
        <w:rPr>
          <w:rFonts w:ascii="仿宋_GB2312" w:eastAsia="仿宋_GB2312"/>
          <w:sz w:val="28"/>
          <w:szCs w:val="28"/>
        </w:rPr>
      </w:pPr>
      <w:r>
        <w:rPr>
          <w:rFonts w:hint="eastAsia" w:ascii="仿宋_GB2312" w:eastAsia="仿宋_GB2312"/>
          <w:sz w:val="28"/>
          <w:szCs w:val="28"/>
        </w:rPr>
        <w:t>附件5：</w:t>
      </w:r>
    </w:p>
    <w:p w14:paraId="30FE9992">
      <w:pPr>
        <w:spacing w:line="540" w:lineRule="exact"/>
        <w:contextualSpacing/>
        <w:jc w:val="center"/>
        <w:rPr>
          <w:rFonts w:ascii="仿宋_GB2312" w:eastAsia="仿宋_GB2312"/>
          <w:b/>
          <w:sz w:val="24"/>
          <w:szCs w:val="24"/>
        </w:rPr>
      </w:pPr>
      <w:r>
        <w:rPr>
          <w:rFonts w:hint="eastAsia" w:ascii="仿宋_GB2312" w:eastAsia="仿宋_GB2312"/>
          <w:b/>
          <w:sz w:val="24"/>
          <w:szCs w:val="24"/>
        </w:rPr>
        <w:t>中小企业声明函（工程、服务）</w:t>
      </w:r>
    </w:p>
    <w:p w14:paraId="3256458A">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本公司（联合体）郑重声明，根据《政府采购促进中小企业发展管理办法》（财库</w:t>
      </w:r>
      <w:r>
        <w:rPr>
          <w:rFonts w:hint="eastAsia" w:ascii="仿宋_GB2312"/>
          <w:sz w:val="24"/>
          <w:szCs w:val="24"/>
        </w:rPr>
        <w:t>﹝</w:t>
      </w:r>
      <w:r>
        <w:rPr>
          <w:rFonts w:hint="eastAsia" w:ascii="仿宋_GB2312" w:eastAsia="仿宋_GB2312"/>
          <w:sz w:val="24"/>
          <w:szCs w:val="24"/>
        </w:rPr>
        <w:t>2020</w:t>
      </w:r>
      <w:r>
        <w:rPr>
          <w:rFonts w:hint="eastAsia" w:ascii="仿宋_GB2312"/>
          <w:sz w:val="24"/>
          <w:szCs w:val="24"/>
        </w:rPr>
        <w:t>﹞</w:t>
      </w:r>
      <w:r>
        <w:rPr>
          <w:rFonts w:hint="eastAsia" w:ascii="仿宋_GB2312" w:eastAsia="仿宋_GB2312"/>
          <w:sz w:val="24"/>
          <w:szCs w:val="24"/>
        </w:rPr>
        <w:t>46 号）的规定，本公司（联合体）参加 （舟山绿色石化基地管理委员会） 的 （石化基地特殊作业安全技术服务项目） 采购活动，服务全部由符合政策要求的中小企业承接。相关企业（含联合体中的中小企业、签订分包意向协议的中小企业）的具体情况如下：</w:t>
      </w:r>
    </w:p>
    <w:p w14:paraId="32B68E42">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1. </w:t>
      </w:r>
      <w:r>
        <w:rPr>
          <w:rFonts w:hint="eastAsia" w:ascii="仿宋_GB2312" w:eastAsia="仿宋_GB2312"/>
          <w:sz w:val="24"/>
          <w:szCs w:val="24"/>
          <w:u w:val="single"/>
        </w:rPr>
        <w:t>石化基地特殊作业安全技术服务</w:t>
      </w:r>
      <w:r>
        <w:rPr>
          <w:rFonts w:hint="eastAsia" w:ascii="仿宋_GB2312" w:eastAsia="仿宋_GB2312"/>
          <w:sz w:val="24"/>
          <w:szCs w:val="24"/>
        </w:rPr>
        <w:t>，属于</w:t>
      </w:r>
      <w:r>
        <w:rPr>
          <w:rFonts w:hint="eastAsia" w:ascii="仿宋_GB2312" w:eastAsia="仿宋_GB2312"/>
          <w:sz w:val="24"/>
          <w:szCs w:val="24"/>
          <w:u w:val="single"/>
        </w:rPr>
        <w:t>租赁和商务服务业</w:t>
      </w:r>
      <w:r>
        <w:rPr>
          <w:rFonts w:hint="eastAsia" w:ascii="仿宋_GB2312" w:eastAsia="仿宋_GB2312"/>
          <w:sz w:val="24"/>
          <w:szCs w:val="24"/>
        </w:rPr>
        <w:t>；承接企业为 (企业名称)，从业人员</w:t>
      </w:r>
      <w:r>
        <w:rPr>
          <w:rFonts w:hint="eastAsia" w:ascii="仿宋_GB2312" w:eastAsia="仿宋_GB2312"/>
          <w:sz w:val="24"/>
          <w:szCs w:val="24"/>
          <w:u w:val="single"/>
        </w:rPr>
        <w:t xml:space="preserve">   </w:t>
      </w:r>
      <w:r>
        <w:rPr>
          <w:rFonts w:hint="eastAsia" w:ascii="仿宋_GB2312" w:eastAsia="仿宋_GB2312"/>
          <w:sz w:val="24"/>
          <w:szCs w:val="24"/>
        </w:rPr>
        <w:t>人，营业收入为</w:t>
      </w:r>
      <w:r>
        <w:rPr>
          <w:rFonts w:hint="eastAsia" w:ascii="仿宋_GB2312" w:eastAsia="仿宋_GB2312"/>
          <w:sz w:val="24"/>
          <w:szCs w:val="24"/>
          <w:u w:val="single"/>
        </w:rPr>
        <w:t xml:space="preserve">   </w:t>
      </w:r>
      <w:r>
        <w:rPr>
          <w:rFonts w:hint="eastAsia" w:ascii="仿宋_GB2312" w:eastAsia="仿宋_GB2312"/>
          <w:sz w:val="24"/>
          <w:szCs w:val="24"/>
        </w:rPr>
        <w:t>万元，资产总额为</w:t>
      </w:r>
      <w:r>
        <w:rPr>
          <w:rFonts w:hint="eastAsia" w:ascii="仿宋_GB2312" w:eastAsia="仿宋_GB2312"/>
          <w:sz w:val="24"/>
          <w:szCs w:val="24"/>
          <w:u w:val="single"/>
        </w:rPr>
        <w:t xml:space="preserve">   </w:t>
      </w:r>
      <w:r>
        <w:rPr>
          <w:rFonts w:hint="eastAsia" w:ascii="仿宋_GB2312" w:eastAsia="仿宋_GB2312"/>
          <w:sz w:val="24"/>
          <w:szCs w:val="24"/>
        </w:rPr>
        <w:t>万元，属于</w:t>
      </w:r>
      <w:r>
        <w:rPr>
          <w:rFonts w:hint="eastAsia" w:ascii="仿宋_GB2312" w:eastAsia="仿宋_GB2312"/>
          <w:sz w:val="24"/>
          <w:szCs w:val="24"/>
          <w:u w:val="single"/>
        </w:rPr>
        <w:t xml:space="preserve">   </w:t>
      </w:r>
      <w:r>
        <w:rPr>
          <w:rFonts w:hint="eastAsia" w:ascii="仿宋_GB2312" w:eastAsia="仿宋_GB2312"/>
          <w:sz w:val="24"/>
          <w:szCs w:val="24"/>
        </w:rPr>
        <w:t>（中型企业、小型企业、微型企业） ；</w:t>
      </w:r>
    </w:p>
    <w:p w14:paraId="207C4CA0">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以上企业，不属于大企业的分支机构，不存在控股股东为大企业的情形，也不存在与大企业的负责人为同一人的情形。</w:t>
      </w:r>
    </w:p>
    <w:p w14:paraId="5B945703">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本企业对上述声明内容的真实性负责。如有虚假，将依法承担相应责任。</w:t>
      </w:r>
    </w:p>
    <w:p w14:paraId="64DAF377">
      <w:pPr>
        <w:spacing w:line="500" w:lineRule="exact"/>
        <w:ind w:firstLine="4680" w:firstLineChars="1950"/>
        <w:contextualSpacing/>
        <w:rPr>
          <w:rFonts w:ascii="仿宋_GB2312" w:eastAsia="仿宋_GB2312"/>
          <w:sz w:val="24"/>
          <w:szCs w:val="24"/>
        </w:rPr>
      </w:pPr>
    </w:p>
    <w:p w14:paraId="3EBB1338">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投标人名称（电子签名）：</w:t>
      </w:r>
    </w:p>
    <w:p w14:paraId="29DD0FE8">
      <w:pPr>
        <w:spacing w:line="500" w:lineRule="exact"/>
        <w:ind w:firstLine="5520" w:firstLineChars="2300"/>
        <w:contextualSpacing/>
        <w:rPr>
          <w:rFonts w:ascii="仿宋_GB2312" w:eastAsia="仿宋_GB2312"/>
          <w:sz w:val="24"/>
          <w:szCs w:val="24"/>
        </w:rPr>
      </w:pPr>
      <w:r>
        <w:rPr>
          <w:rFonts w:hint="eastAsia" w:ascii="仿宋_GB2312" w:eastAsia="仿宋_GB2312"/>
          <w:sz w:val="24"/>
          <w:szCs w:val="24"/>
        </w:rPr>
        <w:t>日 期：</w:t>
      </w:r>
    </w:p>
    <w:p w14:paraId="20B7F27A">
      <w:pPr>
        <w:spacing w:line="360" w:lineRule="auto"/>
        <w:ind w:firstLine="480" w:firstLineChars="200"/>
        <w:contextualSpacing/>
        <w:rPr>
          <w:rFonts w:ascii="仿宋_GB2312" w:eastAsia="仿宋_GB2312"/>
          <w:sz w:val="24"/>
          <w:szCs w:val="24"/>
        </w:rPr>
      </w:pPr>
      <w:r>
        <w:rPr>
          <w:rFonts w:hint="eastAsia" w:ascii="仿宋_GB2312" w:eastAsia="仿宋_GB2312"/>
          <w:sz w:val="24"/>
          <w:szCs w:val="24"/>
        </w:rPr>
        <w:t>注：</w:t>
      </w:r>
    </w:p>
    <w:p w14:paraId="4BDDF8D4">
      <w:pPr>
        <w:spacing w:line="360" w:lineRule="auto"/>
        <w:ind w:firstLine="480" w:firstLineChars="200"/>
        <w:contextualSpacing/>
        <w:rPr>
          <w:rFonts w:ascii="仿宋_GB2312" w:eastAsia="仿宋_GB2312"/>
          <w:sz w:val="24"/>
          <w:szCs w:val="24"/>
        </w:rPr>
      </w:pPr>
      <w:r>
        <w:rPr>
          <w:rFonts w:hint="eastAsia" w:ascii="仿宋_GB2312" w:eastAsia="仿宋_GB2312"/>
          <w:sz w:val="24"/>
          <w:szCs w:val="24"/>
        </w:rPr>
        <w:t>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C5296A6">
      <w:pPr>
        <w:spacing w:line="360" w:lineRule="auto"/>
        <w:ind w:firstLine="480" w:firstLineChars="200"/>
        <w:rPr>
          <w:rFonts w:ascii="仿宋_GB2312" w:eastAsia="仿宋_GB2312"/>
          <w:sz w:val="24"/>
          <w:szCs w:val="24"/>
        </w:rPr>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cols w:space="720" w:num="1"/>
          <w:titlePg/>
          <w:docGrid w:type="lines" w:linePitch="312" w:charSpace="0"/>
        </w:sectPr>
      </w:pPr>
      <w:r>
        <w:rPr>
          <w:rFonts w:hint="eastAsia" w:ascii="仿宋_GB2312" w:eastAsia="仿宋_GB2312"/>
          <w:sz w:val="24"/>
          <w:szCs w:val="24"/>
        </w:rPr>
        <w:t>2.填写要求：①“标的名称”、“采购文件中明确的所属行业”依据招标文件第二部分投标人须知前附表中“采购标的及其对应的中小企业划分标准所属行业”的指引逐一填写，“承建（承接）企业”按实际填写，以上内容不得缺漏；②从业人员、营业收入、资产总额应填报上一年度数据，无上一年度数据的新成立企业可不填报；③中型企业、小型企业、微型企业等3种企业类型，结合以上数据，应依据《中小企业划型标准规定》（工信部联企业〔2011〕300号）确定；④投标人提供的《中小企业声明函》与实际情况不符的或者未按以上要求填写的，中小企业声明函无效，不享受中小企业扶持政策；作为资格条件的，视作不符合资格要求。声明内容不实的，属于提供虚假材料谋取中标、成交的，依法承担法律责任。</w:t>
      </w:r>
    </w:p>
    <w:tbl>
      <w:tblPr>
        <w:tblStyle w:val="24"/>
        <w:tblpPr w:leftFromText="180" w:rightFromText="180" w:vertAnchor="page" w:horzAnchor="margin" w:tblpXSpec="center" w:tblpY="886"/>
        <w:tblW w:w="15318" w:type="dxa"/>
        <w:jc w:val="center"/>
        <w:tblLayout w:type="fixed"/>
        <w:tblCellMar>
          <w:top w:w="0" w:type="dxa"/>
          <w:left w:w="108" w:type="dxa"/>
          <w:bottom w:w="0" w:type="dxa"/>
          <w:right w:w="108" w:type="dxa"/>
        </w:tblCellMar>
      </w:tblPr>
      <w:tblGrid>
        <w:gridCol w:w="2376"/>
        <w:gridCol w:w="1498"/>
        <w:gridCol w:w="1763"/>
        <w:gridCol w:w="1660"/>
        <w:gridCol w:w="1240"/>
        <w:gridCol w:w="1480"/>
        <w:gridCol w:w="1520"/>
        <w:gridCol w:w="1285"/>
        <w:gridCol w:w="1275"/>
        <w:gridCol w:w="1221"/>
      </w:tblGrid>
      <w:tr w14:paraId="69E5AC16">
        <w:tblPrEx>
          <w:tblCellMar>
            <w:top w:w="0" w:type="dxa"/>
            <w:left w:w="108" w:type="dxa"/>
            <w:bottom w:w="0" w:type="dxa"/>
            <w:right w:w="108" w:type="dxa"/>
          </w:tblCellMar>
        </w:tblPrEx>
        <w:trPr>
          <w:trHeight w:val="420" w:hRule="atLeast"/>
          <w:jc w:val="center"/>
        </w:trPr>
        <w:tc>
          <w:tcPr>
            <w:tcW w:w="15318" w:type="dxa"/>
            <w:gridSpan w:val="10"/>
            <w:tcBorders>
              <w:top w:val="nil"/>
              <w:left w:val="nil"/>
              <w:bottom w:val="nil"/>
              <w:right w:val="nil"/>
            </w:tcBorders>
            <w:vAlign w:val="bottom"/>
          </w:tcPr>
          <w:p w14:paraId="12C6A647">
            <w:pPr>
              <w:jc w:val="center"/>
              <w:rPr>
                <w:rFonts w:hint="eastAsia" w:ascii="宋体" w:hAnsi="宋体" w:cs="宋体"/>
                <w:b/>
                <w:bCs/>
                <w:kern w:val="0"/>
                <w:sz w:val="18"/>
                <w:szCs w:val="18"/>
              </w:rPr>
            </w:pPr>
            <w:r>
              <w:rPr>
                <w:rFonts w:hint="eastAsia" w:ascii="宋体" w:hAnsi="宋体" w:cs="宋体"/>
                <w:b/>
                <w:bCs/>
                <w:kern w:val="0"/>
                <w:sz w:val="18"/>
                <w:szCs w:val="18"/>
              </w:rPr>
              <w:t>中小微行业划型标准规定（根据工信部联企业〔2011〕300号制定）【以文件规定为准】</w:t>
            </w:r>
          </w:p>
        </w:tc>
      </w:tr>
      <w:tr w14:paraId="22946A86">
        <w:tblPrEx>
          <w:tblCellMar>
            <w:top w:w="0" w:type="dxa"/>
            <w:left w:w="108" w:type="dxa"/>
            <w:bottom w:w="0" w:type="dxa"/>
            <w:right w:w="108" w:type="dxa"/>
          </w:tblCellMar>
        </w:tblPrEx>
        <w:trPr>
          <w:trHeight w:val="305" w:hRule="atLeast"/>
          <w:jc w:val="center"/>
        </w:trPr>
        <w:tc>
          <w:tcPr>
            <w:tcW w:w="2376" w:type="dxa"/>
            <w:vMerge w:val="restart"/>
            <w:tcBorders>
              <w:top w:val="single" w:color="auto" w:sz="8" w:space="0"/>
              <w:left w:val="single" w:color="auto" w:sz="8" w:space="0"/>
              <w:bottom w:val="single" w:color="000000" w:sz="4" w:space="0"/>
              <w:right w:val="single" w:color="auto" w:sz="8" w:space="0"/>
            </w:tcBorders>
            <w:vAlign w:val="center"/>
          </w:tcPr>
          <w:p w14:paraId="2B07ADF9">
            <w:pPr>
              <w:jc w:val="center"/>
              <w:rPr>
                <w:rFonts w:hint="eastAsia" w:ascii="宋体" w:hAnsi="宋体" w:cs="宋体"/>
                <w:b/>
                <w:bCs/>
                <w:kern w:val="0"/>
                <w:sz w:val="18"/>
                <w:szCs w:val="18"/>
              </w:rPr>
            </w:pPr>
            <w:r>
              <w:rPr>
                <w:rFonts w:hint="eastAsia" w:ascii="宋体" w:hAnsi="宋体" w:cs="宋体"/>
                <w:b/>
                <w:bCs/>
                <w:kern w:val="0"/>
                <w:sz w:val="18"/>
                <w:szCs w:val="18"/>
              </w:rPr>
              <w:t>行业</w:t>
            </w:r>
          </w:p>
        </w:tc>
        <w:tc>
          <w:tcPr>
            <w:tcW w:w="4921" w:type="dxa"/>
            <w:gridSpan w:val="3"/>
            <w:tcBorders>
              <w:top w:val="single" w:color="auto" w:sz="8" w:space="0"/>
              <w:left w:val="nil"/>
              <w:bottom w:val="single" w:color="auto" w:sz="4" w:space="0"/>
              <w:right w:val="single" w:color="000000" w:sz="8" w:space="0"/>
            </w:tcBorders>
            <w:vAlign w:val="bottom"/>
          </w:tcPr>
          <w:p w14:paraId="60A9E519">
            <w:pPr>
              <w:jc w:val="center"/>
              <w:rPr>
                <w:rFonts w:hint="eastAsia" w:ascii="宋体" w:hAnsi="宋体" w:cs="宋体"/>
                <w:b/>
                <w:bCs/>
                <w:kern w:val="0"/>
                <w:sz w:val="18"/>
                <w:szCs w:val="18"/>
              </w:rPr>
            </w:pPr>
            <w:r>
              <w:rPr>
                <w:rFonts w:hint="eastAsia" w:ascii="宋体" w:hAnsi="宋体" w:cs="宋体"/>
                <w:b/>
                <w:bCs/>
                <w:kern w:val="0"/>
                <w:sz w:val="18"/>
                <w:szCs w:val="18"/>
              </w:rPr>
              <w:t>中型企业</w:t>
            </w:r>
          </w:p>
        </w:tc>
        <w:tc>
          <w:tcPr>
            <w:tcW w:w="4240" w:type="dxa"/>
            <w:gridSpan w:val="3"/>
            <w:tcBorders>
              <w:top w:val="single" w:color="auto" w:sz="8" w:space="0"/>
              <w:left w:val="nil"/>
              <w:bottom w:val="single" w:color="auto" w:sz="4" w:space="0"/>
              <w:right w:val="single" w:color="000000" w:sz="8" w:space="0"/>
            </w:tcBorders>
            <w:vAlign w:val="bottom"/>
          </w:tcPr>
          <w:p w14:paraId="70C6E066">
            <w:pPr>
              <w:jc w:val="center"/>
              <w:rPr>
                <w:rFonts w:hint="eastAsia" w:ascii="宋体" w:hAnsi="宋体" w:cs="宋体"/>
                <w:b/>
                <w:bCs/>
                <w:kern w:val="0"/>
                <w:sz w:val="18"/>
                <w:szCs w:val="18"/>
              </w:rPr>
            </w:pPr>
            <w:r>
              <w:rPr>
                <w:rFonts w:hint="eastAsia" w:ascii="宋体" w:hAnsi="宋体" w:cs="宋体"/>
                <w:b/>
                <w:bCs/>
                <w:kern w:val="0"/>
                <w:sz w:val="18"/>
                <w:szCs w:val="18"/>
              </w:rPr>
              <w:t>小型企业</w:t>
            </w:r>
          </w:p>
        </w:tc>
        <w:tc>
          <w:tcPr>
            <w:tcW w:w="3781" w:type="dxa"/>
            <w:gridSpan w:val="3"/>
            <w:tcBorders>
              <w:top w:val="single" w:color="auto" w:sz="8" w:space="0"/>
              <w:left w:val="nil"/>
              <w:bottom w:val="single" w:color="auto" w:sz="4" w:space="0"/>
              <w:right w:val="single" w:color="000000" w:sz="8" w:space="0"/>
            </w:tcBorders>
            <w:vAlign w:val="bottom"/>
          </w:tcPr>
          <w:p w14:paraId="189B8D9C">
            <w:pPr>
              <w:jc w:val="center"/>
              <w:rPr>
                <w:rFonts w:hint="eastAsia" w:ascii="宋体" w:hAnsi="宋体" w:cs="宋体"/>
                <w:b/>
                <w:bCs/>
                <w:kern w:val="0"/>
                <w:sz w:val="18"/>
                <w:szCs w:val="18"/>
              </w:rPr>
            </w:pPr>
            <w:r>
              <w:rPr>
                <w:rFonts w:hint="eastAsia" w:ascii="宋体" w:hAnsi="宋体" w:cs="宋体"/>
                <w:b/>
                <w:bCs/>
                <w:kern w:val="0"/>
                <w:sz w:val="18"/>
                <w:szCs w:val="18"/>
              </w:rPr>
              <w:t>微型企业</w:t>
            </w:r>
          </w:p>
        </w:tc>
      </w:tr>
      <w:tr w14:paraId="51C541D8">
        <w:tblPrEx>
          <w:tblCellMar>
            <w:top w:w="0" w:type="dxa"/>
            <w:left w:w="108" w:type="dxa"/>
            <w:bottom w:w="0" w:type="dxa"/>
            <w:right w:w="108" w:type="dxa"/>
          </w:tblCellMar>
        </w:tblPrEx>
        <w:trPr>
          <w:trHeight w:val="525" w:hRule="atLeast"/>
          <w:jc w:val="center"/>
        </w:trPr>
        <w:tc>
          <w:tcPr>
            <w:tcW w:w="2376" w:type="dxa"/>
            <w:vMerge w:val="continue"/>
            <w:tcBorders>
              <w:top w:val="single" w:color="auto" w:sz="8" w:space="0"/>
              <w:left w:val="single" w:color="auto" w:sz="8" w:space="0"/>
              <w:bottom w:val="single" w:color="000000" w:sz="4" w:space="0"/>
              <w:right w:val="single" w:color="auto" w:sz="8" w:space="0"/>
            </w:tcBorders>
            <w:vAlign w:val="center"/>
          </w:tcPr>
          <w:p w14:paraId="32C749C8">
            <w:pPr>
              <w:jc w:val="left"/>
              <w:rPr>
                <w:rFonts w:hint="eastAsia" w:ascii="宋体" w:hAnsi="宋体" w:cs="宋体"/>
                <w:b/>
                <w:bCs/>
                <w:kern w:val="0"/>
                <w:sz w:val="18"/>
                <w:szCs w:val="18"/>
              </w:rPr>
            </w:pPr>
          </w:p>
        </w:tc>
        <w:tc>
          <w:tcPr>
            <w:tcW w:w="1498" w:type="dxa"/>
            <w:tcBorders>
              <w:top w:val="nil"/>
              <w:left w:val="nil"/>
              <w:bottom w:val="single" w:color="auto" w:sz="4" w:space="0"/>
              <w:right w:val="single" w:color="auto" w:sz="4" w:space="0"/>
            </w:tcBorders>
            <w:vAlign w:val="bottom"/>
          </w:tcPr>
          <w:p w14:paraId="226652DA">
            <w:pPr>
              <w:jc w:val="center"/>
              <w:rPr>
                <w:rFonts w:hint="eastAsia" w:ascii="宋体" w:hAnsi="宋体" w:cs="宋体"/>
                <w:kern w:val="0"/>
                <w:sz w:val="18"/>
                <w:szCs w:val="18"/>
              </w:rPr>
            </w:pPr>
            <w:r>
              <w:rPr>
                <w:rFonts w:hint="eastAsia" w:ascii="宋体" w:hAnsi="宋体" w:cs="宋体"/>
                <w:kern w:val="0"/>
                <w:sz w:val="18"/>
                <w:szCs w:val="18"/>
              </w:rPr>
              <w:t>从业人员X（人）</w:t>
            </w:r>
          </w:p>
        </w:tc>
        <w:tc>
          <w:tcPr>
            <w:tcW w:w="1763" w:type="dxa"/>
            <w:tcBorders>
              <w:top w:val="nil"/>
              <w:left w:val="nil"/>
              <w:bottom w:val="single" w:color="auto" w:sz="4" w:space="0"/>
              <w:right w:val="single" w:color="auto" w:sz="4" w:space="0"/>
            </w:tcBorders>
            <w:vAlign w:val="bottom"/>
          </w:tcPr>
          <w:p w14:paraId="4A853CD4">
            <w:pPr>
              <w:jc w:val="center"/>
              <w:rPr>
                <w:rFonts w:hint="eastAsia" w:ascii="宋体" w:hAnsi="宋体" w:cs="宋体"/>
                <w:kern w:val="0"/>
                <w:sz w:val="18"/>
                <w:szCs w:val="18"/>
              </w:rPr>
            </w:pPr>
            <w:r>
              <w:rPr>
                <w:rFonts w:hint="eastAsia" w:ascii="宋体" w:hAnsi="宋体" w:cs="宋体"/>
                <w:kern w:val="0"/>
                <w:sz w:val="18"/>
                <w:szCs w:val="18"/>
              </w:rPr>
              <w:t>营业收入Y</w:t>
            </w:r>
          </w:p>
          <w:p w14:paraId="747B5D5D">
            <w:pPr>
              <w:jc w:val="center"/>
              <w:rPr>
                <w:rFonts w:hint="eastAsia" w:ascii="宋体" w:hAnsi="宋体" w:cs="宋体"/>
                <w:kern w:val="0"/>
                <w:sz w:val="18"/>
                <w:szCs w:val="18"/>
              </w:rPr>
            </w:pPr>
            <w:r>
              <w:rPr>
                <w:rFonts w:hint="eastAsia" w:ascii="宋体" w:hAnsi="宋体" w:cs="宋体"/>
                <w:kern w:val="0"/>
                <w:sz w:val="18"/>
                <w:szCs w:val="18"/>
              </w:rPr>
              <w:t>（万元）</w:t>
            </w:r>
          </w:p>
        </w:tc>
        <w:tc>
          <w:tcPr>
            <w:tcW w:w="1660" w:type="dxa"/>
            <w:tcBorders>
              <w:top w:val="nil"/>
              <w:left w:val="nil"/>
              <w:bottom w:val="single" w:color="auto" w:sz="4" w:space="0"/>
              <w:right w:val="single" w:color="auto" w:sz="8" w:space="0"/>
            </w:tcBorders>
            <w:vAlign w:val="bottom"/>
          </w:tcPr>
          <w:p w14:paraId="3BB9BC82">
            <w:pPr>
              <w:jc w:val="center"/>
              <w:rPr>
                <w:rFonts w:hint="eastAsia" w:ascii="宋体" w:hAnsi="宋体" w:cs="宋体"/>
                <w:kern w:val="0"/>
                <w:sz w:val="18"/>
                <w:szCs w:val="18"/>
              </w:rPr>
            </w:pPr>
            <w:r>
              <w:rPr>
                <w:rFonts w:hint="eastAsia" w:ascii="宋体" w:hAnsi="宋体" w:cs="宋体"/>
                <w:kern w:val="0"/>
                <w:sz w:val="18"/>
                <w:szCs w:val="18"/>
              </w:rPr>
              <w:t>资产总额Z</w:t>
            </w:r>
          </w:p>
          <w:p w14:paraId="5F81ADA7">
            <w:pPr>
              <w:jc w:val="center"/>
              <w:rPr>
                <w:rFonts w:hint="eastAsia" w:ascii="宋体" w:hAnsi="宋体" w:cs="宋体"/>
                <w:kern w:val="0"/>
                <w:sz w:val="18"/>
                <w:szCs w:val="18"/>
              </w:rPr>
            </w:pPr>
            <w:r>
              <w:rPr>
                <w:rFonts w:hint="eastAsia" w:ascii="宋体" w:hAnsi="宋体" w:cs="宋体"/>
                <w:kern w:val="0"/>
                <w:sz w:val="18"/>
                <w:szCs w:val="18"/>
              </w:rPr>
              <w:t>（万元）</w:t>
            </w:r>
          </w:p>
        </w:tc>
        <w:tc>
          <w:tcPr>
            <w:tcW w:w="1240" w:type="dxa"/>
            <w:tcBorders>
              <w:top w:val="nil"/>
              <w:left w:val="nil"/>
              <w:bottom w:val="single" w:color="auto" w:sz="4" w:space="0"/>
              <w:right w:val="single" w:color="auto" w:sz="4" w:space="0"/>
            </w:tcBorders>
            <w:vAlign w:val="bottom"/>
          </w:tcPr>
          <w:p w14:paraId="0CEFC520">
            <w:pPr>
              <w:jc w:val="center"/>
              <w:rPr>
                <w:rFonts w:hint="eastAsia" w:ascii="宋体" w:hAnsi="宋体" w:cs="宋体"/>
                <w:kern w:val="0"/>
                <w:sz w:val="18"/>
                <w:szCs w:val="18"/>
              </w:rPr>
            </w:pPr>
            <w:r>
              <w:rPr>
                <w:rFonts w:hint="eastAsia" w:ascii="宋体" w:hAnsi="宋体" w:cs="宋体"/>
                <w:kern w:val="0"/>
                <w:sz w:val="18"/>
                <w:szCs w:val="18"/>
              </w:rPr>
              <w:t>从业人员X（人）</w:t>
            </w:r>
          </w:p>
        </w:tc>
        <w:tc>
          <w:tcPr>
            <w:tcW w:w="1480" w:type="dxa"/>
            <w:tcBorders>
              <w:top w:val="nil"/>
              <w:left w:val="nil"/>
              <w:bottom w:val="single" w:color="auto" w:sz="4" w:space="0"/>
              <w:right w:val="single" w:color="auto" w:sz="4" w:space="0"/>
            </w:tcBorders>
            <w:vAlign w:val="bottom"/>
          </w:tcPr>
          <w:p w14:paraId="656A0DDA">
            <w:pPr>
              <w:jc w:val="center"/>
              <w:rPr>
                <w:rFonts w:hint="eastAsia" w:ascii="宋体" w:hAnsi="宋体" w:cs="宋体"/>
                <w:kern w:val="0"/>
                <w:sz w:val="18"/>
                <w:szCs w:val="18"/>
              </w:rPr>
            </w:pPr>
            <w:r>
              <w:rPr>
                <w:rFonts w:hint="eastAsia" w:ascii="宋体" w:hAnsi="宋体" w:cs="宋体"/>
                <w:kern w:val="0"/>
                <w:sz w:val="18"/>
                <w:szCs w:val="18"/>
              </w:rPr>
              <w:t>营业收入Y</w:t>
            </w:r>
          </w:p>
          <w:p w14:paraId="30A24B00">
            <w:pPr>
              <w:jc w:val="center"/>
              <w:rPr>
                <w:rFonts w:hint="eastAsia" w:ascii="宋体" w:hAnsi="宋体" w:cs="宋体"/>
                <w:kern w:val="0"/>
                <w:sz w:val="18"/>
                <w:szCs w:val="18"/>
              </w:rPr>
            </w:pPr>
            <w:r>
              <w:rPr>
                <w:rFonts w:hint="eastAsia" w:ascii="宋体" w:hAnsi="宋体" w:cs="宋体"/>
                <w:kern w:val="0"/>
                <w:sz w:val="18"/>
                <w:szCs w:val="18"/>
              </w:rPr>
              <w:t>（万元）</w:t>
            </w:r>
          </w:p>
        </w:tc>
        <w:tc>
          <w:tcPr>
            <w:tcW w:w="1520" w:type="dxa"/>
            <w:tcBorders>
              <w:top w:val="nil"/>
              <w:left w:val="nil"/>
              <w:bottom w:val="single" w:color="auto" w:sz="4" w:space="0"/>
              <w:right w:val="single" w:color="auto" w:sz="8" w:space="0"/>
            </w:tcBorders>
            <w:vAlign w:val="bottom"/>
          </w:tcPr>
          <w:p w14:paraId="5D23FA91">
            <w:pPr>
              <w:jc w:val="center"/>
              <w:rPr>
                <w:rFonts w:hint="eastAsia" w:ascii="宋体" w:hAnsi="宋体" w:cs="宋体"/>
                <w:kern w:val="0"/>
                <w:sz w:val="18"/>
                <w:szCs w:val="18"/>
              </w:rPr>
            </w:pPr>
            <w:r>
              <w:rPr>
                <w:rFonts w:hint="eastAsia" w:ascii="宋体" w:hAnsi="宋体" w:cs="宋体"/>
                <w:kern w:val="0"/>
                <w:sz w:val="18"/>
                <w:szCs w:val="18"/>
              </w:rPr>
              <w:t>资产总额Z</w:t>
            </w:r>
          </w:p>
          <w:p w14:paraId="48507606">
            <w:pPr>
              <w:jc w:val="center"/>
              <w:rPr>
                <w:rFonts w:hint="eastAsia" w:ascii="宋体" w:hAnsi="宋体" w:cs="宋体"/>
                <w:kern w:val="0"/>
                <w:sz w:val="18"/>
                <w:szCs w:val="18"/>
              </w:rPr>
            </w:pPr>
            <w:r>
              <w:rPr>
                <w:rFonts w:hint="eastAsia" w:ascii="宋体" w:hAnsi="宋体" w:cs="宋体"/>
                <w:kern w:val="0"/>
                <w:sz w:val="18"/>
                <w:szCs w:val="18"/>
              </w:rPr>
              <w:t>（万元）</w:t>
            </w:r>
          </w:p>
        </w:tc>
        <w:tc>
          <w:tcPr>
            <w:tcW w:w="1285" w:type="dxa"/>
            <w:tcBorders>
              <w:top w:val="nil"/>
              <w:left w:val="nil"/>
              <w:bottom w:val="single" w:color="auto" w:sz="4" w:space="0"/>
              <w:right w:val="single" w:color="auto" w:sz="4" w:space="0"/>
            </w:tcBorders>
            <w:vAlign w:val="bottom"/>
          </w:tcPr>
          <w:p w14:paraId="51CCACDB">
            <w:pPr>
              <w:jc w:val="center"/>
              <w:rPr>
                <w:rFonts w:hint="eastAsia" w:ascii="宋体" w:hAnsi="宋体" w:cs="宋体"/>
                <w:kern w:val="0"/>
                <w:sz w:val="18"/>
                <w:szCs w:val="18"/>
              </w:rPr>
            </w:pPr>
            <w:r>
              <w:rPr>
                <w:rFonts w:hint="eastAsia" w:ascii="宋体" w:hAnsi="宋体" w:cs="宋体"/>
                <w:kern w:val="0"/>
                <w:sz w:val="18"/>
                <w:szCs w:val="18"/>
              </w:rPr>
              <w:t>从业人员X（人）</w:t>
            </w:r>
          </w:p>
        </w:tc>
        <w:tc>
          <w:tcPr>
            <w:tcW w:w="1275" w:type="dxa"/>
            <w:tcBorders>
              <w:top w:val="nil"/>
              <w:left w:val="nil"/>
              <w:bottom w:val="single" w:color="auto" w:sz="4" w:space="0"/>
              <w:right w:val="single" w:color="auto" w:sz="4" w:space="0"/>
            </w:tcBorders>
            <w:vAlign w:val="bottom"/>
          </w:tcPr>
          <w:p w14:paraId="34101DE2">
            <w:pPr>
              <w:jc w:val="center"/>
              <w:rPr>
                <w:rFonts w:hint="eastAsia" w:ascii="宋体" w:hAnsi="宋体" w:cs="宋体"/>
                <w:kern w:val="0"/>
                <w:sz w:val="18"/>
                <w:szCs w:val="18"/>
              </w:rPr>
            </w:pPr>
            <w:r>
              <w:rPr>
                <w:rFonts w:hint="eastAsia" w:ascii="宋体" w:hAnsi="宋体" w:cs="宋体"/>
                <w:kern w:val="0"/>
                <w:sz w:val="18"/>
                <w:szCs w:val="18"/>
              </w:rPr>
              <w:t>营业收入Y（万元）</w:t>
            </w:r>
          </w:p>
        </w:tc>
        <w:tc>
          <w:tcPr>
            <w:tcW w:w="1221" w:type="dxa"/>
            <w:tcBorders>
              <w:top w:val="nil"/>
              <w:left w:val="nil"/>
              <w:bottom w:val="single" w:color="auto" w:sz="4" w:space="0"/>
              <w:right w:val="single" w:color="auto" w:sz="8" w:space="0"/>
            </w:tcBorders>
            <w:vAlign w:val="bottom"/>
          </w:tcPr>
          <w:p w14:paraId="69573626">
            <w:pPr>
              <w:jc w:val="center"/>
              <w:rPr>
                <w:rFonts w:hint="eastAsia" w:ascii="宋体" w:hAnsi="宋体" w:cs="宋体"/>
                <w:kern w:val="0"/>
                <w:sz w:val="18"/>
                <w:szCs w:val="18"/>
              </w:rPr>
            </w:pPr>
            <w:r>
              <w:rPr>
                <w:rFonts w:hint="eastAsia" w:ascii="宋体" w:hAnsi="宋体" w:cs="宋体"/>
                <w:kern w:val="0"/>
                <w:sz w:val="18"/>
                <w:szCs w:val="18"/>
              </w:rPr>
              <w:t>资产总额Z（万元）</w:t>
            </w:r>
          </w:p>
        </w:tc>
      </w:tr>
      <w:tr w14:paraId="7EBF20AC">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vAlign w:val="bottom"/>
          </w:tcPr>
          <w:p w14:paraId="177BE6D8">
            <w:pPr>
              <w:jc w:val="left"/>
              <w:rPr>
                <w:rFonts w:hint="eastAsia" w:ascii="宋体" w:hAnsi="宋体" w:cs="宋体"/>
                <w:kern w:val="0"/>
                <w:sz w:val="18"/>
                <w:szCs w:val="18"/>
              </w:rPr>
            </w:pPr>
            <w:r>
              <w:rPr>
                <w:rFonts w:hint="eastAsia" w:ascii="宋体" w:hAnsi="宋体" w:cs="宋体"/>
                <w:kern w:val="0"/>
                <w:sz w:val="18"/>
                <w:szCs w:val="18"/>
              </w:rPr>
              <w:t>1、农林牧渔业</w:t>
            </w:r>
          </w:p>
        </w:tc>
        <w:tc>
          <w:tcPr>
            <w:tcW w:w="1498" w:type="dxa"/>
            <w:tcBorders>
              <w:top w:val="nil"/>
              <w:left w:val="nil"/>
              <w:bottom w:val="single" w:color="auto" w:sz="4" w:space="0"/>
              <w:right w:val="single" w:color="auto" w:sz="4" w:space="0"/>
            </w:tcBorders>
            <w:vAlign w:val="bottom"/>
          </w:tcPr>
          <w:p w14:paraId="0753AB1D">
            <w:pPr>
              <w:jc w:val="left"/>
              <w:rPr>
                <w:rFonts w:hint="eastAsia" w:ascii="宋体" w:hAnsi="宋体" w:cs="宋体"/>
                <w:kern w:val="0"/>
                <w:sz w:val="18"/>
                <w:szCs w:val="18"/>
              </w:rPr>
            </w:pPr>
          </w:p>
        </w:tc>
        <w:tc>
          <w:tcPr>
            <w:tcW w:w="1763" w:type="dxa"/>
            <w:tcBorders>
              <w:top w:val="nil"/>
              <w:left w:val="nil"/>
              <w:bottom w:val="single" w:color="auto" w:sz="4" w:space="0"/>
              <w:right w:val="single" w:color="auto" w:sz="4" w:space="0"/>
            </w:tcBorders>
            <w:vAlign w:val="bottom"/>
          </w:tcPr>
          <w:p w14:paraId="2FD82551">
            <w:pPr>
              <w:jc w:val="left"/>
              <w:rPr>
                <w:rFonts w:hint="eastAsia" w:ascii="宋体" w:hAnsi="宋体" w:cs="宋体"/>
                <w:kern w:val="0"/>
                <w:sz w:val="18"/>
                <w:szCs w:val="18"/>
              </w:rPr>
            </w:pPr>
            <w:r>
              <w:rPr>
                <w:rFonts w:hint="eastAsia" w:ascii="宋体" w:hAnsi="宋体" w:cs="宋体"/>
                <w:kern w:val="0"/>
                <w:sz w:val="18"/>
                <w:szCs w:val="18"/>
              </w:rPr>
              <w:t>500≤Y＜20000</w:t>
            </w:r>
          </w:p>
        </w:tc>
        <w:tc>
          <w:tcPr>
            <w:tcW w:w="1660" w:type="dxa"/>
            <w:tcBorders>
              <w:top w:val="nil"/>
              <w:left w:val="nil"/>
              <w:bottom w:val="single" w:color="auto" w:sz="4" w:space="0"/>
              <w:right w:val="single" w:color="auto" w:sz="8" w:space="0"/>
            </w:tcBorders>
            <w:vAlign w:val="bottom"/>
          </w:tcPr>
          <w:p w14:paraId="121C6D98">
            <w:pPr>
              <w:jc w:val="left"/>
              <w:rPr>
                <w:rFonts w:hint="eastAsia" w:ascii="宋体" w:hAnsi="宋体" w:cs="宋体"/>
                <w:kern w:val="0"/>
                <w:sz w:val="18"/>
                <w:szCs w:val="18"/>
              </w:rPr>
            </w:pPr>
          </w:p>
        </w:tc>
        <w:tc>
          <w:tcPr>
            <w:tcW w:w="1240" w:type="dxa"/>
            <w:tcBorders>
              <w:top w:val="nil"/>
              <w:left w:val="nil"/>
              <w:bottom w:val="single" w:color="auto" w:sz="4" w:space="0"/>
              <w:right w:val="single" w:color="auto" w:sz="4" w:space="0"/>
            </w:tcBorders>
            <w:vAlign w:val="bottom"/>
          </w:tcPr>
          <w:p w14:paraId="67A51989">
            <w:pPr>
              <w:jc w:val="left"/>
              <w:rPr>
                <w:rFonts w:hint="eastAsia" w:ascii="宋体" w:hAnsi="宋体" w:cs="宋体"/>
                <w:kern w:val="0"/>
                <w:sz w:val="18"/>
                <w:szCs w:val="18"/>
              </w:rPr>
            </w:pPr>
          </w:p>
        </w:tc>
        <w:tc>
          <w:tcPr>
            <w:tcW w:w="1480" w:type="dxa"/>
            <w:tcBorders>
              <w:top w:val="nil"/>
              <w:left w:val="nil"/>
              <w:bottom w:val="single" w:color="auto" w:sz="4" w:space="0"/>
              <w:right w:val="single" w:color="auto" w:sz="4" w:space="0"/>
            </w:tcBorders>
            <w:vAlign w:val="bottom"/>
          </w:tcPr>
          <w:p w14:paraId="43D19B40">
            <w:pPr>
              <w:jc w:val="left"/>
              <w:rPr>
                <w:rFonts w:hint="eastAsia" w:ascii="宋体" w:hAnsi="宋体" w:cs="宋体"/>
                <w:kern w:val="0"/>
                <w:sz w:val="18"/>
                <w:szCs w:val="18"/>
              </w:rPr>
            </w:pPr>
            <w:r>
              <w:rPr>
                <w:rFonts w:hint="eastAsia" w:ascii="宋体" w:hAnsi="宋体" w:cs="宋体"/>
                <w:kern w:val="0"/>
                <w:sz w:val="18"/>
                <w:szCs w:val="18"/>
              </w:rPr>
              <w:t>50≤Y＜500</w:t>
            </w:r>
          </w:p>
        </w:tc>
        <w:tc>
          <w:tcPr>
            <w:tcW w:w="1520" w:type="dxa"/>
            <w:tcBorders>
              <w:top w:val="nil"/>
              <w:left w:val="nil"/>
              <w:bottom w:val="single" w:color="auto" w:sz="4" w:space="0"/>
              <w:right w:val="single" w:color="auto" w:sz="8" w:space="0"/>
            </w:tcBorders>
            <w:vAlign w:val="bottom"/>
          </w:tcPr>
          <w:p w14:paraId="5B3DB11A">
            <w:pPr>
              <w:jc w:val="left"/>
              <w:rPr>
                <w:rFonts w:hint="eastAsia" w:ascii="宋体" w:hAnsi="宋体" w:cs="宋体"/>
                <w:kern w:val="0"/>
                <w:sz w:val="18"/>
                <w:szCs w:val="18"/>
              </w:rPr>
            </w:pPr>
          </w:p>
        </w:tc>
        <w:tc>
          <w:tcPr>
            <w:tcW w:w="1285" w:type="dxa"/>
            <w:tcBorders>
              <w:top w:val="nil"/>
              <w:left w:val="nil"/>
              <w:bottom w:val="single" w:color="auto" w:sz="4" w:space="0"/>
              <w:right w:val="single" w:color="auto" w:sz="4" w:space="0"/>
            </w:tcBorders>
            <w:vAlign w:val="bottom"/>
          </w:tcPr>
          <w:p w14:paraId="68C01DE4">
            <w:pPr>
              <w:jc w:val="left"/>
              <w:rPr>
                <w:rFonts w:hint="eastAsia" w:ascii="宋体" w:hAnsi="宋体" w:cs="宋体"/>
                <w:kern w:val="0"/>
                <w:sz w:val="18"/>
                <w:szCs w:val="18"/>
              </w:rPr>
            </w:pPr>
          </w:p>
        </w:tc>
        <w:tc>
          <w:tcPr>
            <w:tcW w:w="1275" w:type="dxa"/>
            <w:tcBorders>
              <w:top w:val="nil"/>
              <w:left w:val="nil"/>
              <w:bottom w:val="single" w:color="auto" w:sz="4" w:space="0"/>
              <w:right w:val="single" w:color="auto" w:sz="4" w:space="0"/>
            </w:tcBorders>
            <w:vAlign w:val="bottom"/>
          </w:tcPr>
          <w:p w14:paraId="2D479FCD">
            <w:pPr>
              <w:jc w:val="left"/>
              <w:rPr>
                <w:rFonts w:hint="eastAsia" w:ascii="宋体" w:hAnsi="宋体" w:cs="宋体"/>
                <w:kern w:val="0"/>
                <w:sz w:val="18"/>
                <w:szCs w:val="18"/>
              </w:rPr>
            </w:pPr>
            <w:r>
              <w:rPr>
                <w:rFonts w:hint="eastAsia" w:ascii="宋体" w:hAnsi="宋体" w:cs="宋体"/>
                <w:kern w:val="0"/>
                <w:sz w:val="18"/>
                <w:szCs w:val="18"/>
              </w:rPr>
              <w:t>Y＜50</w:t>
            </w:r>
          </w:p>
        </w:tc>
        <w:tc>
          <w:tcPr>
            <w:tcW w:w="1221" w:type="dxa"/>
            <w:tcBorders>
              <w:top w:val="nil"/>
              <w:left w:val="nil"/>
              <w:bottom w:val="single" w:color="auto" w:sz="4" w:space="0"/>
              <w:right w:val="single" w:color="auto" w:sz="8" w:space="0"/>
            </w:tcBorders>
            <w:vAlign w:val="bottom"/>
          </w:tcPr>
          <w:p w14:paraId="2FCA4B7F">
            <w:pPr>
              <w:jc w:val="left"/>
              <w:rPr>
                <w:rFonts w:hint="eastAsia" w:ascii="宋体" w:hAnsi="宋体" w:cs="宋体"/>
                <w:kern w:val="0"/>
                <w:sz w:val="18"/>
                <w:szCs w:val="18"/>
              </w:rPr>
            </w:pPr>
          </w:p>
        </w:tc>
      </w:tr>
      <w:tr w14:paraId="67A79951">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vAlign w:val="bottom"/>
          </w:tcPr>
          <w:p w14:paraId="05556903">
            <w:pPr>
              <w:jc w:val="left"/>
              <w:rPr>
                <w:rFonts w:hint="eastAsia" w:ascii="宋体" w:hAnsi="宋体" w:cs="宋体"/>
                <w:kern w:val="0"/>
                <w:sz w:val="18"/>
                <w:szCs w:val="18"/>
              </w:rPr>
            </w:pPr>
            <w:r>
              <w:rPr>
                <w:rFonts w:hint="eastAsia" w:ascii="宋体" w:hAnsi="宋体" w:cs="宋体"/>
                <w:kern w:val="0"/>
                <w:sz w:val="18"/>
                <w:szCs w:val="18"/>
              </w:rPr>
              <w:t>2、工业</w:t>
            </w:r>
          </w:p>
        </w:tc>
        <w:tc>
          <w:tcPr>
            <w:tcW w:w="1498" w:type="dxa"/>
            <w:tcBorders>
              <w:top w:val="nil"/>
              <w:left w:val="nil"/>
              <w:bottom w:val="single" w:color="auto" w:sz="4" w:space="0"/>
              <w:right w:val="single" w:color="auto" w:sz="4" w:space="0"/>
            </w:tcBorders>
            <w:vAlign w:val="bottom"/>
          </w:tcPr>
          <w:p w14:paraId="38AA5BC0">
            <w:pPr>
              <w:jc w:val="left"/>
              <w:rPr>
                <w:rFonts w:hint="eastAsia" w:ascii="宋体" w:hAnsi="宋体" w:cs="宋体"/>
                <w:kern w:val="0"/>
                <w:sz w:val="18"/>
                <w:szCs w:val="18"/>
              </w:rPr>
            </w:pPr>
            <w:r>
              <w:rPr>
                <w:rFonts w:hint="eastAsia" w:ascii="宋体" w:hAnsi="宋体" w:cs="宋体"/>
                <w:kern w:val="0"/>
                <w:sz w:val="18"/>
                <w:szCs w:val="18"/>
              </w:rPr>
              <w:t>300≤X＜1000</w:t>
            </w:r>
          </w:p>
        </w:tc>
        <w:tc>
          <w:tcPr>
            <w:tcW w:w="1763" w:type="dxa"/>
            <w:tcBorders>
              <w:top w:val="nil"/>
              <w:left w:val="nil"/>
              <w:bottom w:val="single" w:color="auto" w:sz="4" w:space="0"/>
              <w:right w:val="single" w:color="auto" w:sz="4" w:space="0"/>
            </w:tcBorders>
            <w:vAlign w:val="bottom"/>
          </w:tcPr>
          <w:p w14:paraId="7A8EAF69">
            <w:pPr>
              <w:jc w:val="left"/>
              <w:rPr>
                <w:rFonts w:hint="eastAsia" w:ascii="宋体" w:hAnsi="宋体" w:cs="宋体"/>
                <w:kern w:val="0"/>
                <w:sz w:val="18"/>
                <w:szCs w:val="18"/>
              </w:rPr>
            </w:pPr>
            <w:r>
              <w:rPr>
                <w:rFonts w:hint="eastAsia" w:ascii="宋体" w:hAnsi="宋体" w:cs="宋体"/>
                <w:kern w:val="0"/>
                <w:sz w:val="18"/>
                <w:szCs w:val="18"/>
              </w:rPr>
              <w:t>2000≤Y＜40000</w:t>
            </w:r>
          </w:p>
        </w:tc>
        <w:tc>
          <w:tcPr>
            <w:tcW w:w="1660" w:type="dxa"/>
            <w:tcBorders>
              <w:top w:val="nil"/>
              <w:left w:val="nil"/>
              <w:bottom w:val="single" w:color="auto" w:sz="4" w:space="0"/>
              <w:right w:val="single" w:color="auto" w:sz="8" w:space="0"/>
            </w:tcBorders>
            <w:vAlign w:val="bottom"/>
          </w:tcPr>
          <w:p w14:paraId="4EEC471B">
            <w:pPr>
              <w:jc w:val="left"/>
              <w:rPr>
                <w:rFonts w:hint="eastAsia" w:ascii="宋体" w:hAnsi="宋体" w:cs="宋体"/>
                <w:kern w:val="0"/>
                <w:sz w:val="18"/>
                <w:szCs w:val="18"/>
              </w:rPr>
            </w:pPr>
          </w:p>
        </w:tc>
        <w:tc>
          <w:tcPr>
            <w:tcW w:w="1240" w:type="dxa"/>
            <w:tcBorders>
              <w:top w:val="nil"/>
              <w:left w:val="nil"/>
              <w:bottom w:val="single" w:color="auto" w:sz="4" w:space="0"/>
              <w:right w:val="single" w:color="auto" w:sz="4" w:space="0"/>
            </w:tcBorders>
            <w:vAlign w:val="bottom"/>
          </w:tcPr>
          <w:p w14:paraId="5970A94E">
            <w:pPr>
              <w:jc w:val="left"/>
              <w:rPr>
                <w:rFonts w:hint="eastAsia" w:ascii="宋体" w:hAnsi="宋体" w:cs="宋体"/>
                <w:kern w:val="0"/>
                <w:sz w:val="18"/>
                <w:szCs w:val="18"/>
              </w:rPr>
            </w:pPr>
            <w:r>
              <w:rPr>
                <w:rFonts w:hint="eastAsia" w:ascii="宋体" w:hAnsi="宋体" w:cs="宋体"/>
                <w:kern w:val="0"/>
                <w:sz w:val="18"/>
                <w:szCs w:val="18"/>
              </w:rPr>
              <w:t>20≤X＜300</w:t>
            </w:r>
          </w:p>
        </w:tc>
        <w:tc>
          <w:tcPr>
            <w:tcW w:w="1480" w:type="dxa"/>
            <w:tcBorders>
              <w:top w:val="nil"/>
              <w:left w:val="nil"/>
              <w:bottom w:val="single" w:color="auto" w:sz="4" w:space="0"/>
              <w:right w:val="single" w:color="auto" w:sz="4" w:space="0"/>
            </w:tcBorders>
            <w:vAlign w:val="bottom"/>
          </w:tcPr>
          <w:p w14:paraId="521BEEA6">
            <w:pPr>
              <w:jc w:val="left"/>
              <w:rPr>
                <w:rFonts w:hint="eastAsia" w:ascii="宋体" w:hAnsi="宋体" w:cs="宋体"/>
                <w:kern w:val="0"/>
                <w:sz w:val="18"/>
                <w:szCs w:val="18"/>
              </w:rPr>
            </w:pPr>
            <w:r>
              <w:rPr>
                <w:rFonts w:hint="eastAsia" w:ascii="宋体" w:hAnsi="宋体" w:cs="宋体"/>
                <w:kern w:val="0"/>
                <w:sz w:val="18"/>
                <w:szCs w:val="18"/>
              </w:rPr>
              <w:t>300≤Y＜2000</w:t>
            </w:r>
          </w:p>
        </w:tc>
        <w:tc>
          <w:tcPr>
            <w:tcW w:w="1520" w:type="dxa"/>
            <w:tcBorders>
              <w:top w:val="nil"/>
              <w:left w:val="nil"/>
              <w:bottom w:val="single" w:color="auto" w:sz="4" w:space="0"/>
              <w:right w:val="single" w:color="auto" w:sz="8" w:space="0"/>
            </w:tcBorders>
            <w:vAlign w:val="bottom"/>
          </w:tcPr>
          <w:p w14:paraId="149F43EE">
            <w:pPr>
              <w:jc w:val="left"/>
              <w:rPr>
                <w:rFonts w:hint="eastAsia" w:ascii="宋体" w:hAnsi="宋体" w:cs="宋体"/>
                <w:kern w:val="0"/>
                <w:sz w:val="18"/>
                <w:szCs w:val="18"/>
              </w:rPr>
            </w:pPr>
          </w:p>
        </w:tc>
        <w:tc>
          <w:tcPr>
            <w:tcW w:w="1285" w:type="dxa"/>
            <w:tcBorders>
              <w:top w:val="nil"/>
              <w:left w:val="nil"/>
              <w:bottom w:val="single" w:color="auto" w:sz="4" w:space="0"/>
              <w:right w:val="single" w:color="auto" w:sz="4" w:space="0"/>
            </w:tcBorders>
            <w:vAlign w:val="bottom"/>
          </w:tcPr>
          <w:p w14:paraId="3CFDAAF9">
            <w:pPr>
              <w:jc w:val="left"/>
              <w:rPr>
                <w:rFonts w:hint="eastAsia" w:ascii="宋体" w:hAnsi="宋体" w:cs="宋体"/>
                <w:kern w:val="0"/>
                <w:sz w:val="18"/>
                <w:szCs w:val="18"/>
              </w:rPr>
            </w:pPr>
            <w:r>
              <w:rPr>
                <w:rFonts w:hint="eastAsia" w:ascii="宋体" w:hAnsi="宋体" w:cs="宋体"/>
                <w:kern w:val="0"/>
                <w:sz w:val="18"/>
                <w:szCs w:val="18"/>
              </w:rPr>
              <w:t>X＜20</w:t>
            </w:r>
          </w:p>
        </w:tc>
        <w:tc>
          <w:tcPr>
            <w:tcW w:w="1275" w:type="dxa"/>
            <w:tcBorders>
              <w:top w:val="nil"/>
              <w:left w:val="nil"/>
              <w:bottom w:val="single" w:color="auto" w:sz="4" w:space="0"/>
              <w:right w:val="single" w:color="auto" w:sz="4" w:space="0"/>
            </w:tcBorders>
            <w:vAlign w:val="bottom"/>
          </w:tcPr>
          <w:p w14:paraId="6A94DE0F">
            <w:pPr>
              <w:jc w:val="left"/>
              <w:rPr>
                <w:rFonts w:hint="eastAsia" w:ascii="宋体" w:hAnsi="宋体" w:cs="宋体"/>
                <w:kern w:val="0"/>
                <w:sz w:val="18"/>
                <w:szCs w:val="18"/>
              </w:rPr>
            </w:pPr>
            <w:r>
              <w:rPr>
                <w:rFonts w:hint="eastAsia" w:ascii="宋体" w:hAnsi="宋体" w:cs="宋体"/>
                <w:kern w:val="0"/>
                <w:sz w:val="18"/>
                <w:szCs w:val="18"/>
              </w:rPr>
              <w:t>Y＜300</w:t>
            </w:r>
          </w:p>
        </w:tc>
        <w:tc>
          <w:tcPr>
            <w:tcW w:w="1221" w:type="dxa"/>
            <w:tcBorders>
              <w:top w:val="nil"/>
              <w:left w:val="nil"/>
              <w:bottom w:val="single" w:color="auto" w:sz="4" w:space="0"/>
              <w:right w:val="single" w:color="auto" w:sz="8" w:space="0"/>
            </w:tcBorders>
            <w:vAlign w:val="bottom"/>
          </w:tcPr>
          <w:p w14:paraId="6C17C9DA">
            <w:pPr>
              <w:jc w:val="left"/>
              <w:rPr>
                <w:rFonts w:hint="eastAsia" w:ascii="宋体" w:hAnsi="宋体" w:cs="宋体"/>
                <w:kern w:val="0"/>
                <w:sz w:val="18"/>
                <w:szCs w:val="18"/>
              </w:rPr>
            </w:pPr>
          </w:p>
        </w:tc>
      </w:tr>
      <w:tr w14:paraId="14D90764">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vAlign w:val="bottom"/>
          </w:tcPr>
          <w:p w14:paraId="23B1B2A3">
            <w:pPr>
              <w:jc w:val="left"/>
              <w:rPr>
                <w:rFonts w:hint="eastAsia" w:ascii="宋体" w:hAnsi="宋体" w:cs="宋体"/>
                <w:kern w:val="0"/>
                <w:sz w:val="18"/>
                <w:szCs w:val="18"/>
              </w:rPr>
            </w:pPr>
            <w:r>
              <w:rPr>
                <w:rFonts w:hint="eastAsia" w:ascii="宋体" w:hAnsi="宋体" w:cs="宋体"/>
                <w:kern w:val="0"/>
                <w:sz w:val="18"/>
                <w:szCs w:val="18"/>
              </w:rPr>
              <w:t>3、建筑业</w:t>
            </w:r>
          </w:p>
        </w:tc>
        <w:tc>
          <w:tcPr>
            <w:tcW w:w="1498" w:type="dxa"/>
            <w:tcBorders>
              <w:top w:val="nil"/>
              <w:left w:val="nil"/>
              <w:bottom w:val="single" w:color="auto" w:sz="4" w:space="0"/>
              <w:right w:val="single" w:color="auto" w:sz="4" w:space="0"/>
            </w:tcBorders>
            <w:vAlign w:val="bottom"/>
          </w:tcPr>
          <w:p w14:paraId="731ED481">
            <w:pPr>
              <w:jc w:val="left"/>
              <w:rPr>
                <w:rFonts w:hint="eastAsia" w:ascii="宋体" w:hAnsi="宋体" w:cs="宋体"/>
                <w:kern w:val="0"/>
                <w:sz w:val="18"/>
                <w:szCs w:val="18"/>
              </w:rPr>
            </w:pPr>
          </w:p>
        </w:tc>
        <w:tc>
          <w:tcPr>
            <w:tcW w:w="1763" w:type="dxa"/>
            <w:tcBorders>
              <w:top w:val="nil"/>
              <w:left w:val="nil"/>
              <w:bottom w:val="single" w:color="auto" w:sz="4" w:space="0"/>
              <w:right w:val="single" w:color="auto" w:sz="4" w:space="0"/>
            </w:tcBorders>
            <w:vAlign w:val="bottom"/>
          </w:tcPr>
          <w:p w14:paraId="00CB4909">
            <w:pPr>
              <w:jc w:val="left"/>
              <w:rPr>
                <w:rFonts w:hint="eastAsia" w:ascii="宋体" w:hAnsi="宋体" w:cs="宋体"/>
                <w:kern w:val="0"/>
                <w:sz w:val="18"/>
                <w:szCs w:val="18"/>
              </w:rPr>
            </w:pPr>
            <w:r>
              <w:rPr>
                <w:rFonts w:hint="eastAsia" w:ascii="宋体" w:hAnsi="宋体" w:cs="宋体"/>
                <w:kern w:val="0"/>
                <w:sz w:val="18"/>
                <w:szCs w:val="18"/>
              </w:rPr>
              <w:t>6000≤Y＜80000</w:t>
            </w:r>
          </w:p>
        </w:tc>
        <w:tc>
          <w:tcPr>
            <w:tcW w:w="1660" w:type="dxa"/>
            <w:tcBorders>
              <w:top w:val="nil"/>
              <w:left w:val="nil"/>
              <w:bottom w:val="single" w:color="auto" w:sz="4" w:space="0"/>
              <w:right w:val="single" w:color="auto" w:sz="8" w:space="0"/>
            </w:tcBorders>
            <w:vAlign w:val="bottom"/>
          </w:tcPr>
          <w:p w14:paraId="11BD8E9A">
            <w:pPr>
              <w:jc w:val="left"/>
              <w:rPr>
                <w:rFonts w:hint="eastAsia" w:ascii="宋体" w:hAnsi="宋体" w:cs="宋体"/>
                <w:kern w:val="0"/>
                <w:sz w:val="18"/>
                <w:szCs w:val="18"/>
              </w:rPr>
            </w:pPr>
            <w:r>
              <w:rPr>
                <w:rFonts w:hint="eastAsia" w:ascii="宋体" w:hAnsi="宋体" w:cs="宋体"/>
                <w:kern w:val="0"/>
                <w:sz w:val="18"/>
                <w:szCs w:val="18"/>
              </w:rPr>
              <w:t>5000≤Z＜80000</w:t>
            </w:r>
          </w:p>
        </w:tc>
        <w:tc>
          <w:tcPr>
            <w:tcW w:w="1240" w:type="dxa"/>
            <w:tcBorders>
              <w:top w:val="nil"/>
              <w:left w:val="nil"/>
              <w:bottom w:val="single" w:color="auto" w:sz="4" w:space="0"/>
              <w:right w:val="single" w:color="auto" w:sz="4" w:space="0"/>
            </w:tcBorders>
            <w:vAlign w:val="bottom"/>
          </w:tcPr>
          <w:p w14:paraId="3014637E">
            <w:pPr>
              <w:jc w:val="left"/>
              <w:rPr>
                <w:rFonts w:hint="eastAsia" w:ascii="宋体" w:hAnsi="宋体" w:cs="宋体"/>
                <w:kern w:val="0"/>
                <w:sz w:val="18"/>
                <w:szCs w:val="18"/>
              </w:rPr>
            </w:pPr>
          </w:p>
        </w:tc>
        <w:tc>
          <w:tcPr>
            <w:tcW w:w="1480" w:type="dxa"/>
            <w:tcBorders>
              <w:top w:val="nil"/>
              <w:left w:val="nil"/>
              <w:bottom w:val="single" w:color="auto" w:sz="4" w:space="0"/>
              <w:right w:val="single" w:color="auto" w:sz="4" w:space="0"/>
            </w:tcBorders>
            <w:vAlign w:val="bottom"/>
          </w:tcPr>
          <w:p w14:paraId="1939AAEF">
            <w:pPr>
              <w:jc w:val="left"/>
              <w:rPr>
                <w:rFonts w:hint="eastAsia" w:ascii="宋体" w:hAnsi="宋体" w:cs="宋体"/>
                <w:kern w:val="0"/>
                <w:sz w:val="18"/>
                <w:szCs w:val="18"/>
              </w:rPr>
            </w:pPr>
            <w:r>
              <w:rPr>
                <w:rFonts w:hint="eastAsia" w:ascii="宋体" w:hAnsi="宋体" w:cs="宋体"/>
                <w:kern w:val="0"/>
                <w:sz w:val="18"/>
                <w:szCs w:val="18"/>
              </w:rPr>
              <w:t>300≤Y＜6000</w:t>
            </w:r>
          </w:p>
        </w:tc>
        <w:tc>
          <w:tcPr>
            <w:tcW w:w="1520" w:type="dxa"/>
            <w:tcBorders>
              <w:top w:val="nil"/>
              <w:left w:val="nil"/>
              <w:bottom w:val="single" w:color="auto" w:sz="4" w:space="0"/>
              <w:right w:val="single" w:color="auto" w:sz="8" w:space="0"/>
            </w:tcBorders>
            <w:vAlign w:val="bottom"/>
          </w:tcPr>
          <w:p w14:paraId="545F5FF6">
            <w:pPr>
              <w:jc w:val="left"/>
              <w:rPr>
                <w:rFonts w:hint="eastAsia" w:ascii="宋体" w:hAnsi="宋体" w:cs="宋体"/>
                <w:kern w:val="0"/>
                <w:sz w:val="18"/>
                <w:szCs w:val="18"/>
              </w:rPr>
            </w:pPr>
            <w:r>
              <w:rPr>
                <w:rFonts w:hint="eastAsia" w:ascii="宋体" w:hAnsi="宋体" w:cs="宋体"/>
                <w:kern w:val="0"/>
                <w:sz w:val="18"/>
                <w:szCs w:val="18"/>
              </w:rPr>
              <w:t>300≤Z＜5000</w:t>
            </w:r>
          </w:p>
        </w:tc>
        <w:tc>
          <w:tcPr>
            <w:tcW w:w="1285" w:type="dxa"/>
            <w:tcBorders>
              <w:top w:val="nil"/>
              <w:left w:val="nil"/>
              <w:bottom w:val="single" w:color="auto" w:sz="4" w:space="0"/>
              <w:right w:val="single" w:color="auto" w:sz="4" w:space="0"/>
            </w:tcBorders>
            <w:vAlign w:val="bottom"/>
          </w:tcPr>
          <w:p w14:paraId="69F14D59">
            <w:pPr>
              <w:jc w:val="left"/>
              <w:rPr>
                <w:rFonts w:hint="eastAsia" w:ascii="宋体" w:hAnsi="宋体" w:cs="宋体"/>
                <w:kern w:val="0"/>
                <w:sz w:val="18"/>
                <w:szCs w:val="18"/>
              </w:rPr>
            </w:pPr>
          </w:p>
        </w:tc>
        <w:tc>
          <w:tcPr>
            <w:tcW w:w="1275" w:type="dxa"/>
            <w:tcBorders>
              <w:top w:val="nil"/>
              <w:left w:val="nil"/>
              <w:bottom w:val="single" w:color="auto" w:sz="4" w:space="0"/>
              <w:right w:val="single" w:color="auto" w:sz="4" w:space="0"/>
            </w:tcBorders>
            <w:vAlign w:val="bottom"/>
          </w:tcPr>
          <w:p w14:paraId="693143EB">
            <w:pPr>
              <w:jc w:val="left"/>
              <w:rPr>
                <w:rFonts w:hint="eastAsia" w:ascii="宋体" w:hAnsi="宋体" w:cs="宋体"/>
                <w:kern w:val="0"/>
                <w:sz w:val="18"/>
                <w:szCs w:val="18"/>
              </w:rPr>
            </w:pPr>
            <w:r>
              <w:rPr>
                <w:rFonts w:hint="eastAsia" w:ascii="宋体" w:hAnsi="宋体" w:cs="宋体"/>
                <w:kern w:val="0"/>
                <w:sz w:val="18"/>
                <w:szCs w:val="18"/>
              </w:rPr>
              <w:t>Y＜300</w:t>
            </w:r>
          </w:p>
        </w:tc>
        <w:tc>
          <w:tcPr>
            <w:tcW w:w="1221" w:type="dxa"/>
            <w:tcBorders>
              <w:top w:val="nil"/>
              <w:left w:val="nil"/>
              <w:bottom w:val="single" w:color="auto" w:sz="4" w:space="0"/>
              <w:right w:val="single" w:color="auto" w:sz="8" w:space="0"/>
            </w:tcBorders>
            <w:vAlign w:val="bottom"/>
          </w:tcPr>
          <w:p w14:paraId="2207807D">
            <w:pPr>
              <w:jc w:val="left"/>
              <w:rPr>
                <w:rFonts w:hint="eastAsia" w:ascii="宋体" w:hAnsi="宋体" w:cs="宋体"/>
                <w:kern w:val="0"/>
                <w:sz w:val="18"/>
                <w:szCs w:val="18"/>
              </w:rPr>
            </w:pPr>
            <w:r>
              <w:rPr>
                <w:rFonts w:hint="eastAsia" w:ascii="宋体" w:hAnsi="宋体" w:cs="宋体"/>
                <w:kern w:val="0"/>
                <w:sz w:val="18"/>
                <w:szCs w:val="18"/>
              </w:rPr>
              <w:t>Z＜300</w:t>
            </w:r>
          </w:p>
        </w:tc>
      </w:tr>
      <w:tr w14:paraId="7DAD3C7D">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vAlign w:val="bottom"/>
          </w:tcPr>
          <w:p w14:paraId="64FD41D8">
            <w:pPr>
              <w:jc w:val="left"/>
              <w:rPr>
                <w:rFonts w:hint="eastAsia" w:ascii="宋体" w:hAnsi="宋体" w:cs="宋体"/>
                <w:kern w:val="0"/>
                <w:sz w:val="18"/>
                <w:szCs w:val="18"/>
              </w:rPr>
            </w:pPr>
            <w:r>
              <w:rPr>
                <w:rFonts w:hint="eastAsia" w:ascii="宋体" w:hAnsi="宋体" w:cs="宋体"/>
                <w:kern w:val="0"/>
                <w:sz w:val="18"/>
                <w:szCs w:val="18"/>
              </w:rPr>
              <w:t>4、批发业</w:t>
            </w:r>
          </w:p>
        </w:tc>
        <w:tc>
          <w:tcPr>
            <w:tcW w:w="1498" w:type="dxa"/>
            <w:tcBorders>
              <w:top w:val="nil"/>
              <w:left w:val="nil"/>
              <w:bottom w:val="single" w:color="auto" w:sz="4" w:space="0"/>
              <w:right w:val="single" w:color="auto" w:sz="4" w:space="0"/>
            </w:tcBorders>
            <w:vAlign w:val="bottom"/>
          </w:tcPr>
          <w:p w14:paraId="62D3F659">
            <w:pPr>
              <w:jc w:val="left"/>
              <w:rPr>
                <w:rFonts w:hint="eastAsia" w:ascii="宋体" w:hAnsi="宋体" w:cs="宋体"/>
                <w:kern w:val="0"/>
                <w:sz w:val="18"/>
                <w:szCs w:val="18"/>
              </w:rPr>
            </w:pPr>
            <w:r>
              <w:rPr>
                <w:rFonts w:hint="eastAsia" w:ascii="宋体" w:hAnsi="宋体" w:cs="宋体"/>
                <w:kern w:val="0"/>
                <w:sz w:val="18"/>
                <w:szCs w:val="18"/>
              </w:rPr>
              <w:t>20≤X＜200</w:t>
            </w:r>
          </w:p>
        </w:tc>
        <w:tc>
          <w:tcPr>
            <w:tcW w:w="1763" w:type="dxa"/>
            <w:tcBorders>
              <w:top w:val="nil"/>
              <w:left w:val="nil"/>
              <w:bottom w:val="single" w:color="auto" w:sz="4" w:space="0"/>
              <w:right w:val="single" w:color="auto" w:sz="4" w:space="0"/>
            </w:tcBorders>
            <w:vAlign w:val="bottom"/>
          </w:tcPr>
          <w:p w14:paraId="789EB056">
            <w:pPr>
              <w:jc w:val="left"/>
              <w:rPr>
                <w:rFonts w:hint="eastAsia" w:ascii="宋体" w:hAnsi="宋体" w:cs="宋体"/>
                <w:kern w:val="0"/>
                <w:sz w:val="18"/>
                <w:szCs w:val="18"/>
              </w:rPr>
            </w:pPr>
            <w:r>
              <w:rPr>
                <w:rFonts w:hint="eastAsia" w:ascii="宋体" w:hAnsi="宋体" w:cs="宋体"/>
                <w:kern w:val="0"/>
                <w:sz w:val="18"/>
                <w:szCs w:val="18"/>
              </w:rPr>
              <w:t>5000≤Y＜40000</w:t>
            </w:r>
          </w:p>
        </w:tc>
        <w:tc>
          <w:tcPr>
            <w:tcW w:w="1660" w:type="dxa"/>
            <w:tcBorders>
              <w:top w:val="nil"/>
              <w:left w:val="nil"/>
              <w:bottom w:val="single" w:color="auto" w:sz="4" w:space="0"/>
              <w:right w:val="single" w:color="auto" w:sz="8" w:space="0"/>
            </w:tcBorders>
            <w:vAlign w:val="bottom"/>
          </w:tcPr>
          <w:p w14:paraId="7ADFC4AE">
            <w:pPr>
              <w:jc w:val="left"/>
              <w:rPr>
                <w:rFonts w:hint="eastAsia" w:ascii="宋体" w:hAnsi="宋体" w:cs="宋体"/>
                <w:kern w:val="0"/>
                <w:sz w:val="18"/>
                <w:szCs w:val="18"/>
              </w:rPr>
            </w:pPr>
          </w:p>
        </w:tc>
        <w:tc>
          <w:tcPr>
            <w:tcW w:w="1240" w:type="dxa"/>
            <w:tcBorders>
              <w:top w:val="nil"/>
              <w:left w:val="nil"/>
              <w:bottom w:val="single" w:color="auto" w:sz="4" w:space="0"/>
              <w:right w:val="single" w:color="auto" w:sz="4" w:space="0"/>
            </w:tcBorders>
            <w:vAlign w:val="bottom"/>
          </w:tcPr>
          <w:p w14:paraId="758947B6">
            <w:pPr>
              <w:jc w:val="left"/>
              <w:rPr>
                <w:rFonts w:hint="eastAsia" w:ascii="宋体" w:hAnsi="宋体" w:cs="宋体"/>
                <w:kern w:val="0"/>
                <w:sz w:val="18"/>
                <w:szCs w:val="18"/>
              </w:rPr>
            </w:pPr>
            <w:r>
              <w:rPr>
                <w:rFonts w:hint="eastAsia" w:ascii="宋体" w:hAnsi="宋体" w:cs="宋体"/>
                <w:kern w:val="0"/>
                <w:sz w:val="18"/>
                <w:szCs w:val="18"/>
              </w:rPr>
              <w:t>5≤X＜20</w:t>
            </w:r>
          </w:p>
        </w:tc>
        <w:tc>
          <w:tcPr>
            <w:tcW w:w="1480" w:type="dxa"/>
            <w:tcBorders>
              <w:top w:val="nil"/>
              <w:left w:val="nil"/>
              <w:bottom w:val="single" w:color="auto" w:sz="4" w:space="0"/>
              <w:right w:val="single" w:color="auto" w:sz="4" w:space="0"/>
            </w:tcBorders>
            <w:vAlign w:val="bottom"/>
          </w:tcPr>
          <w:p w14:paraId="2E90FEBD">
            <w:pPr>
              <w:jc w:val="left"/>
              <w:rPr>
                <w:rFonts w:hint="eastAsia" w:ascii="宋体" w:hAnsi="宋体" w:cs="宋体"/>
                <w:kern w:val="0"/>
                <w:sz w:val="18"/>
                <w:szCs w:val="18"/>
              </w:rPr>
            </w:pPr>
            <w:r>
              <w:rPr>
                <w:rFonts w:hint="eastAsia" w:ascii="宋体" w:hAnsi="宋体" w:cs="宋体"/>
                <w:kern w:val="0"/>
                <w:sz w:val="18"/>
                <w:szCs w:val="18"/>
              </w:rPr>
              <w:t>1000≤Y＜5000</w:t>
            </w:r>
          </w:p>
        </w:tc>
        <w:tc>
          <w:tcPr>
            <w:tcW w:w="1520" w:type="dxa"/>
            <w:tcBorders>
              <w:top w:val="nil"/>
              <w:left w:val="nil"/>
              <w:bottom w:val="single" w:color="auto" w:sz="4" w:space="0"/>
              <w:right w:val="single" w:color="auto" w:sz="8" w:space="0"/>
            </w:tcBorders>
            <w:vAlign w:val="bottom"/>
          </w:tcPr>
          <w:p w14:paraId="0B89689D">
            <w:pPr>
              <w:jc w:val="left"/>
              <w:rPr>
                <w:rFonts w:hint="eastAsia" w:ascii="宋体" w:hAnsi="宋体" w:cs="宋体"/>
                <w:kern w:val="0"/>
                <w:sz w:val="18"/>
                <w:szCs w:val="18"/>
              </w:rPr>
            </w:pPr>
          </w:p>
        </w:tc>
        <w:tc>
          <w:tcPr>
            <w:tcW w:w="1285" w:type="dxa"/>
            <w:tcBorders>
              <w:top w:val="nil"/>
              <w:left w:val="nil"/>
              <w:bottom w:val="single" w:color="auto" w:sz="4" w:space="0"/>
              <w:right w:val="single" w:color="auto" w:sz="4" w:space="0"/>
            </w:tcBorders>
            <w:vAlign w:val="bottom"/>
          </w:tcPr>
          <w:p w14:paraId="317EFB3E">
            <w:pPr>
              <w:jc w:val="left"/>
              <w:rPr>
                <w:rFonts w:hint="eastAsia" w:ascii="宋体" w:hAnsi="宋体" w:cs="宋体"/>
                <w:kern w:val="0"/>
                <w:sz w:val="18"/>
                <w:szCs w:val="18"/>
              </w:rPr>
            </w:pPr>
            <w:r>
              <w:rPr>
                <w:rFonts w:hint="eastAsia" w:ascii="宋体" w:hAnsi="宋体" w:cs="宋体"/>
                <w:kern w:val="0"/>
                <w:sz w:val="18"/>
                <w:szCs w:val="18"/>
              </w:rPr>
              <w:t>X＜5</w:t>
            </w:r>
          </w:p>
        </w:tc>
        <w:tc>
          <w:tcPr>
            <w:tcW w:w="1275" w:type="dxa"/>
            <w:tcBorders>
              <w:top w:val="nil"/>
              <w:left w:val="nil"/>
              <w:bottom w:val="single" w:color="auto" w:sz="4" w:space="0"/>
              <w:right w:val="single" w:color="auto" w:sz="4" w:space="0"/>
            </w:tcBorders>
            <w:vAlign w:val="bottom"/>
          </w:tcPr>
          <w:p w14:paraId="6F7959CE">
            <w:pPr>
              <w:jc w:val="left"/>
              <w:rPr>
                <w:rFonts w:hint="eastAsia" w:ascii="宋体" w:hAnsi="宋体" w:cs="宋体"/>
                <w:kern w:val="0"/>
                <w:sz w:val="18"/>
                <w:szCs w:val="18"/>
              </w:rPr>
            </w:pPr>
            <w:r>
              <w:rPr>
                <w:rFonts w:hint="eastAsia" w:ascii="宋体" w:hAnsi="宋体" w:cs="宋体"/>
                <w:kern w:val="0"/>
                <w:sz w:val="18"/>
                <w:szCs w:val="18"/>
              </w:rPr>
              <w:t>Y＜1000</w:t>
            </w:r>
          </w:p>
        </w:tc>
        <w:tc>
          <w:tcPr>
            <w:tcW w:w="1221" w:type="dxa"/>
            <w:tcBorders>
              <w:top w:val="nil"/>
              <w:left w:val="nil"/>
              <w:bottom w:val="single" w:color="auto" w:sz="4" w:space="0"/>
              <w:right w:val="single" w:color="auto" w:sz="8" w:space="0"/>
            </w:tcBorders>
            <w:vAlign w:val="bottom"/>
          </w:tcPr>
          <w:p w14:paraId="1D771D56">
            <w:pPr>
              <w:jc w:val="left"/>
              <w:rPr>
                <w:rFonts w:hint="eastAsia" w:ascii="宋体" w:hAnsi="宋体" w:cs="宋体"/>
                <w:kern w:val="0"/>
                <w:sz w:val="18"/>
                <w:szCs w:val="18"/>
              </w:rPr>
            </w:pPr>
          </w:p>
        </w:tc>
      </w:tr>
      <w:tr w14:paraId="064DB673">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vAlign w:val="bottom"/>
          </w:tcPr>
          <w:p w14:paraId="79F675DA">
            <w:pPr>
              <w:jc w:val="left"/>
              <w:rPr>
                <w:rFonts w:hint="eastAsia" w:ascii="宋体" w:hAnsi="宋体" w:cs="宋体"/>
                <w:kern w:val="0"/>
                <w:sz w:val="18"/>
                <w:szCs w:val="18"/>
              </w:rPr>
            </w:pPr>
            <w:r>
              <w:rPr>
                <w:rFonts w:hint="eastAsia" w:ascii="宋体" w:hAnsi="宋体" w:cs="宋体"/>
                <w:kern w:val="0"/>
                <w:sz w:val="18"/>
                <w:szCs w:val="18"/>
              </w:rPr>
              <w:t>5、零售业</w:t>
            </w:r>
          </w:p>
        </w:tc>
        <w:tc>
          <w:tcPr>
            <w:tcW w:w="1498" w:type="dxa"/>
            <w:tcBorders>
              <w:top w:val="nil"/>
              <w:left w:val="nil"/>
              <w:bottom w:val="single" w:color="auto" w:sz="4" w:space="0"/>
              <w:right w:val="single" w:color="auto" w:sz="4" w:space="0"/>
            </w:tcBorders>
            <w:vAlign w:val="bottom"/>
          </w:tcPr>
          <w:p w14:paraId="7F142281">
            <w:pPr>
              <w:jc w:val="left"/>
              <w:rPr>
                <w:rFonts w:hint="eastAsia" w:ascii="宋体" w:hAnsi="宋体" w:cs="宋体"/>
                <w:kern w:val="0"/>
                <w:sz w:val="18"/>
                <w:szCs w:val="18"/>
              </w:rPr>
            </w:pPr>
            <w:r>
              <w:rPr>
                <w:rFonts w:hint="eastAsia" w:ascii="宋体" w:hAnsi="宋体" w:cs="宋体"/>
                <w:kern w:val="0"/>
                <w:sz w:val="18"/>
                <w:szCs w:val="18"/>
              </w:rPr>
              <w:t>50≤X＜300</w:t>
            </w:r>
          </w:p>
        </w:tc>
        <w:tc>
          <w:tcPr>
            <w:tcW w:w="1763" w:type="dxa"/>
            <w:tcBorders>
              <w:top w:val="nil"/>
              <w:left w:val="nil"/>
              <w:bottom w:val="single" w:color="auto" w:sz="4" w:space="0"/>
              <w:right w:val="single" w:color="auto" w:sz="4" w:space="0"/>
            </w:tcBorders>
            <w:vAlign w:val="bottom"/>
          </w:tcPr>
          <w:p w14:paraId="427CA7DF">
            <w:pPr>
              <w:jc w:val="left"/>
              <w:rPr>
                <w:rFonts w:hint="eastAsia" w:ascii="宋体" w:hAnsi="宋体" w:cs="宋体"/>
                <w:kern w:val="0"/>
                <w:sz w:val="18"/>
                <w:szCs w:val="18"/>
              </w:rPr>
            </w:pPr>
            <w:r>
              <w:rPr>
                <w:rFonts w:hint="eastAsia" w:ascii="宋体" w:hAnsi="宋体" w:cs="宋体"/>
                <w:kern w:val="0"/>
                <w:sz w:val="18"/>
                <w:szCs w:val="18"/>
              </w:rPr>
              <w:t>500≤Y＜20000</w:t>
            </w:r>
          </w:p>
        </w:tc>
        <w:tc>
          <w:tcPr>
            <w:tcW w:w="1660" w:type="dxa"/>
            <w:tcBorders>
              <w:top w:val="nil"/>
              <w:left w:val="nil"/>
              <w:bottom w:val="single" w:color="auto" w:sz="4" w:space="0"/>
              <w:right w:val="single" w:color="auto" w:sz="8" w:space="0"/>
            </w:tcBorders>
            <w:vAlign w:val="bottom"/>
          </w:tcPr>
          <w:p w14:paraId="4340FD57">
            <w:pPr>
              <w:jc w:val="left"/>
              <w:rPr>
                <w:rFonts w:hint="eastAsia" w:ascii="宋体" w:hAnsi="宋体" w:cs="宋体"/>
                <w:kern w:val="0"/>
                <w:sz w:val="18"/>
                <w:szCs w:val="18"/>
              </w:rPr>
            </w:pPr>
          </w:p>
        </w:tc>
        <w:tc>
          <w:tcPr>
            <w:tcW w:w="1240" w:type="dxa"/>
            <w:tcBorders>
              <w:top w:val="nil"/>
              <w:left w:val="nil"/>
              <w:bottom w:val="single" w:color="auto" w:sz="4" w:space="0"/>
              <w:right w:val="single" w:color="auto" w:sz="4" w:space="0"/>
            </w:tcBorders>
            <w:vAlign w:val="bottom"/>
          </w:tcPr>
          <w:p w14:paraId="2F43B897">
            <w:pPr>
              <w:jc w:val="left"/>
              <w:rPr>
                <w:rFonts w:hint="eastAsia" w:ascii="宋体" w:hAnsi="宋体" w:cs="宋体"/>
                <w:kern w:val="0"/>
                <w:sz w:val="18"/>
                <w:szCs w:val="18"/>
              </w:rPr>
            </w:pPr>
            <w:r>
              <w:rPr>
                <w:rFonts w:hint="eastAsia" w:ascii="宋体" w:hAnsi="宋体" w:cs="宋体"/>
                <w:kern w:val="0"/>
                <w:sz w:val="18"/>
                <w:szCs w:val="18"/>
              </w:rPr>
              <w:t>10≤X＜50</w:t>
            </w:r>
          </w:p>
        </w:tc>
        <w:tc>
          <w:tcPr>
            <w:tcW w:w="1480" w:type="dxa"/>
            <w:tcBorders>
              <w:top w:val="nil"/>
              <w:left w:val="nil"/>
              <w:bottom w:val="single" w:color="auto" w:sz="4" w:space="0"/>
              <w:right w:val="single" w:color="auto" w:sz="4" w:space="0"/>
            </w:tcBorders>
            <w:vAlign w:val="bottom"/>
          </w:tcPr>
          <w:p w14:paraId="540D455B">
            <w:pPr>
              <w:jc w:val="left"/>
              <w:rPr>
                <w:rFonts w:hint="eastAsia" w:ascii="宋体" w:hAnsi="宋体" w:cs="宋体"/>
                <w:kern w:val="0"/>
                <w:sz w:val="18"/>
                <w:szCs w:val="18"/>
              </w:rPr>
            </w:pPr>
            <w:r>
              <w:rPr>
                <w:rFonts w:hint="eastAsia" w:ascii="宋体" w:hAnsi="宋体" w:cs="宋体"/>
                <w:kern w:val="0"/>
                <w:sz w:val="18"/>
                <w:szCs w:val="18"/>
              </w:rPr>
              <w:t>100≤Y＜500</w:t>
            </w:r>
          </w:p>
        </w:tc>
        <w:tc>
          <w:tcPr>
            <w:tcW w:w="1520" w:type="dxa"/>
            <w:tcBorders>
              <w:top w:val="nil"/>
              <w:left w:val="nil"/>
              <w:bottom w:val="single" w:color="auto" w:sz="4" w:space="0"/>
              <w:right w:val="single" w:color="auto" w:sz="8" w:space="0"/>
            </w:tcBorders>
            <w:vAlign w:val="bottom"/>
          </w:tcPr>
          <w:p w14:paraId="1C2A9F5C">
            <w:pPr>
              <w:jc w:val="left"/>
              <w:rPr>
                <w:rFonts w:hint="eastAsia" w:ascii="宋体" w:hAnsi="宋体" w:cs="宋体"/>
                <w:kern w:val="0"/>
                <w:sz w:val="18"/>
                <w:szCs w:val="18"/>
              </w:rPr>
            </w:pPr>
          </w:p>
        </w:tc>
        <w:tc>
          <w:tcPr>
            <w:tcW w:w="1285" w:type="dxa"/>
            <w:tcBorders>
              <w:top w:val="nil"/>
              <w:left w:val="nil"/>
              <w:bottom w:val="single" w:color="auto" w:sz="4" w:space="0"/>
              <w:right w:val="single" w:color="auto" w:sz="4" w:space="0"/>
            </w:tcBorders>
            <w:vAlign w:val="bottom"/>
          </w:tcPr>
          <w:p w14:paraId="2A304418">
            <w:pPr>
              <w:jc w:val="left"/>
              <w:rPr>
                <w:rFonts w:hint="eastAsia" w:ascii="宋体" w:hAnsi="宋体" w:cs="宋体"/>
                <w:kern w:val="0"/>
                <w:sz w:val="18"/>
                <w:szCs w:val="18"/>
              </w:rPr>
            </w:pPr>
            <w:r>
              <w:rPr>
                <w:rFonts w:hint="eastAsia" w:ascii="宋体" w:hAnsi="宋体" w:cs="宋体"/>
                <w:kern w:val="0"/>
                <w:sz w:val="18"/>
                <w:szCs w:val="18"/>
              </w:rPr>
              <w:t>X＜10</w:t>
            </w:r>
          </w:p>
        </w:tc>
        <w:tc>
          <w:tcPr>
            <w:tcW w:w="1275" w:type="dxa"/>
            <w:tcBorders>
              <w:top w:val="nil"/>
              <w:left w:val="nil"/>
              <w:bottom w:val="single" w:color="auto" w:sz="4" w:space="0"/>
              <w:right w:val="single" w:color="auto" w:sz="4" w:space="0"/>
            </w:tcBorders>
            <w:vAlign w:val="bottom"/>
          </w:tcPr>
          <w:p w14:paraId="18B124FD">
            <w:pPr>
              <w:jc w:val="left"/>
              <w:rPr>
                <w:rFonts w:hint="eastAsia" w:ascii="宋体" w:hAnsi="宋体" w:cs="宋体"/>
                <w:kern w:val="0"/>
                <w:sz w:val="18"/>
                <w:szCs w:val="18"/>
              </w:rPr>
            </w:pPr>
            <w:r>
              <w:rPr>
                <w:rFonts w:hint="eastAsia" w:ascii="宋体" w:hAnsi="宋体" w:cs="宋体"/>
                <w:kern w:val="0"/>
                <w:sz w:val="18"/>
                <w:szCs w:val="18"/>
              </w:rPr>
              <w:t>Y＜100</w:t>
            </w:r>
          </w:p>
        </w:tc>
        <w:tc>
          <w:tcPr>
            <w:tcW w:w="1221" w:type="dxa"/>
            <w:tcBorders>
              <w:top w:val="nil"/>
              <w:left w:val="nil"/>
              <w:bottom w:val="single" w:color="auto" w:sz="4" w:space="0"/>
              <w:right w:val="single" w:color="auto" w:sz="8" w:space="0"/>
            </w:tcBorders>
            <w:vAlign w:val="bottom"/>
          </w:tcPr>
          <w:p w14:paraId="5EE4B056">
            <w:pPr>
              <w:jc w:val="left"/>
              <w:rPr>
                <w:rFonts w:hint="eastAsia" w:ascii="宋体" w:hAnsi="宋体" w:cs="宋体"/>
                <w:kern w:val="0"/>
                <w:sz w:val="18"/>
                <w:szCs w:val="18"/>
              </w:rPr>
            </w:pPr>
          </w:p>
        </w:tc>
      </w:tr>
      <w:tr w14:paraId="6DCCAA6B">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vAlign w:val="bottom"/>
          </w:tcPr>
          <w:p w14:paraId="6E5D2022">
            <w:pPr>
              <w:jc w:val="left"/>
              <w:rPr>
                <w:rFonts w:hint="eastAsia" w:ascii="宋体" w:hAnsi="宋体" w:cs="宋体"/>
                <w:kern w:val="0"/>
                <w:sz w:val="18"/>
                <w:szCs w:val="18"/>
              </w:rPr>
            </w:pPr>
            <w:r>
              <w:rPr>
                <w:rFonts w:hint="eastAsia" w:ascii="宋体" w:hAnsi="宋体" w:cs="宋体"/>
                <w:kern w:val="0"/>
                <w:sz w:val="18"/>
                <w:szCs w:val="18"/>
              </w:rPr>
              <w:t>6、交通运输业</w:t>
            </w:r>
          </w:p>
        </w:tc>
        <w:tc>
          <w:tcPr>
            <w:tcW w:w="1498" w:type="dxa"/>
            <w:tcBorders>
              <w:top w:val="nil"/>
              <w:left w:val="nil"/>
              <w:bottom w:val="single" w:color="auto" w:sz="4" w:space="0"/>
              <w:right w:val="single" w:color="auto" w:sz="4" w:space="0"/>
            </w:tcBorders>
            <w:vAlign w:val="bottom"/>
          </w:tcPr>
          <w:p w14:paraId="05A6A7B3">
            <w:pPr>
              <w:jc w:val="left"/>
              <w:rPr>
                <w:rFonts w:hint="eastAsia" w:ascii="宋体" w:hAnsi="宋体" w:cs="宋体"/>
                <w:kern w:val="0"/>
                <w:sz w:val="18"/>
                <w:szCs w:val="18"/>
              </w:rPr>
            </w:pPr>
            <w:r>
              <w:rPr>
                <w:rFonts w:hint="eastAsia" w:ascii="宋体" w:hAnsi="宋体" w:cs="宋体"/>
                <w:kern w:val="0"/>
                <w:sz w:val="18"/>
                <w:szCs w:val="18"/>
              </w:rPr>
              <w:t>300≤X＜1000</w:t>
            </w:r>
          </w:p>
        </w:tc>
        <w:tc>
          <w:tcPr>
            <w:tcW w:w="1763" w:type="dxa"/>
            <w:tcBorders>
              <w:top w:val="nil"/>
              <w:left w:val="nil"/>
              <w:bottom w:val="single" w:color="auto" w:sz="4" w:space="0"/>
              <w:right w:val="single" w:color="auto" w:sz="4" w:space="0"/>
            </w:tcBorders>
            <w:vAlign w:val="bottom"/>
          </w:tcPr>
          <w:p w14:paraId="657C2E81">
            <w:pPr>
              <w:jc w:val="left"/>
              <w:rPr>
                <w:rFonts w:hint="eastAsia" w:ascii="宋体" w:hAnsi="宋体" w:cs="宋体"/>
                <w:kern w:val="0"/>
                <w:sz w:val="18"/>
                <w:szCs w:val="18"/>
              </w:rPr>
            </w:pPr>
            <w:r>
              <w:rPr>
                <w:rFonts w:hint="eastAsia" w:ascii="宋体" w:hAnsi="宋体" w:cs="宋体"/>
                <w:kern w:val="0"/>
                <w:sz w:val="18"/>
                <w:szCs w:val="18"/>
              </w:rPr>
              <w:t>3000≤Y＜30000</w:t>
            </w:r>
          </w:p>
        </w:tc>
        <w:tc>
          <w:tcPr>
            <w:tcW w:w="1660" w:type="dxa"/>
            <w:tcBorders>
              <w:top w:val="nil"/>
              <w:left w:val="nil"/>
              <w:bottom w:val="single" w:color="auto" w:sz="4" w:space="0"/>
              <w:right w:val="single" w:color="auto" w:sz="8" w:space="0"/>
            </w:tcBorders>
            <w:vAlign w:val="bottom"/>
          </w:tcPr>
          <w:p w14:paraId="6810F8B5">
            <w:pPr>
              <w:jc w:val="left"/>
              <w:rPr>
                <w:rFonts w:hint="eastAsia" w:ascii="宋体" w:hAnsi="宋体" w:cs="宋体"/>
                <w:kern w:val="0"/>
                <w:sz w:val="18"/>
                <w:szCs w:val="18"/>
              </w:rPr>
            </w:pPr>
          </w:p>
        </w:tc>
        <w:tc>
          <w:tcPr>
            <w:tcW w:w="1240" w:type="dxa"/>
            <w:tcBorders>
              <w:top w:val="nil"/>
              <w:left w:val="nil"/>
              <w:bottom w:val="single" w:color="auto" w:sz="4" w:space="0"/>
              <w:right w:val="single" w:color="auto" w:sz="4" w:space="0"/>
            </w:tcBorders>
            <w:vAlign w:val="bottom"/>
          </w:tcPr>
          <w:p w14:paraId="6E221C88">
            <w:pPr>
              <w:jc w:val="left"/>
              <w:rPr>
                <w:rFonts w:hint="eastAsia" w:ascii="宋体" w:hAnsi="宋体" w:cs="宋体"/>
                <w:kern w:val="0"/>
                <w:sz w:val="18"/>
                <w:szCs w:val="18"/>
              </w:rPr>
            </w:pPr>
            <w:r>
              <w:rPr>
                <w:rFonts w:hint="eastAsia" w:ascii="宋体" w:hAnsi="宋体" w:cs="宋体"/>
                <w:kern w:val="0"/>
                <w:sz w:val="18"/>
                <w:szCs w:val="18"/>
              </w:rPr>
              <w:t>20≤X＜300</w:t>
            </w:r>
          </w:p>
        </w:tc>
        <w:tc>
          <w:tcPr>
            <w:tcW w:w="1480" w:type="dxa"/>
            <w:tcBorders>
              <w:top w:val="nil"/>
              <w:left w:val="nil"/>
              <w:bottom w:val="single" w:color="auto" w:sz="4" w:space="0"/>
              <w:right w:val="single" w:color="auto" w:sz="4" w:space="0"/>
            </w:tcBorders>
            <w:vAlign w:val="bottom"/>
          </w:tcPr>
          <w:p w14:paraId="2DAD7303">
            <w:pPr>
              <w:jc w:val="left"/>
              <w:rPr>
                <w:rFonts w:hint="eastAsia" w:ascii="宋体" w:hAnsi="宋体" w:cs="宋体"/>
                <w:kern w:val="0"/>
                <w:sz w:val="18"/>
                <w:szCs w:val="18"/>
              </w:rPr>
            </w:pPr>
            <w:r>
              <w:rPr>
                <w:rFonts w:hint="eastAsia" w:ascii="宋体" w:hAnsi="宋体" w:cs="宋体"/>
                <w:kern w:val="0"/>
                <w:sz w:val="18"/>
                <w:szCs w:val="18"/>
              </w:rPr>
              <w:t>200≤Y＜3000</w:t>
            </w:r>
          </w:p>
        </w:tc>
        <w:tc>
          <w:tcPr>
            <w:tcW w:w="1520" w:type="dxa"/>
            <w:tcBorders>
              <w:top w:val="nil"/>
              <w:left w:val="nil"/>
              <w:bottom w:val="single" w:color="auto" w:sz="4" w:space="0"/>
              <w:right w:val="single" w:color="auto" w:sz="8" w:space="0"/>
            </w:tcBorders>
            <w:vAlign w:val="bottom"/>
          </w:tcPr>
          <w:p w14:paraId="7221F940">
            <w:pPr>
              <w:jc w:val="left"/>
              <w:rPr>
                <w:rFonts w:hint="eastAsia" w:ascii="宋体" w:hAnsi="宋体" w:cs="宋体"/>
                <w:kern w:val="0"/>
                <w:sz w:val="18"/>
                <w:szCs w:val="18"/>
              </w:rPr>
            </w:pPr>
          </w:p>
        </w:tc>
        <w:tc>
          <w:tcPr>
            <w:tcW w:w="1285" w:type="dxa"/>
            <w:tcBorders>
              <w:top w:val="nil"/>
              <w:left w:val="nil"/>
              <w:bottom w:val="single" w:color="auto" w:sz="4" w:space="0"/>
              <w:right w:val="single" w:color="auto" w:sz="4" w:space="0"/>
            </w:tcBorders>
            <w:vAlign w:val="bottom"/>
          </w:tcPr>
          <w:p w14:paraId="1C64112D">
            <w:pPr>
              <w:jc w:val="left"/>
              <w:rPr>
                <w:rFonts w:hint="eastAsia" w:ascii="宋体" w:hAnsi="宋体" w:cs="宋体"/>
                <w:kern w:val="0"/>
                <w:sz w:val="18"/>
                <w:szCs w:val="18"/>
              </w:rPr>
            </w:pPr>
            <w:r>
              <w:rPr>
                <w:rFonts w:hint="eastAsia" w:ascii="宋体" w:hAnsi="宋体" w:cs="宋体"/>
                <w:kern w:val="0"/>
                <w:sz w:val="18"/>
                <w:szCs w:val="18"/>
              </w:rPr>
              <w:t>X＜20</w:t>
            </w:r>
          </w:p>
        </w:tc>
        <w:tc>
          <w:tcPr>
            <w:tcW w:w="1275" w:type="dxa"/>
            <w:tcBorders>
              <w:top w:val="nil"/>
              <w:left w:val="nil"/>
              <w:bottom w:val="single" w:color="auto" w:sz="4" w:space="0"/>
              <w:right w:val="single" w:color="auto" w:sz="4" w:space="0"/>
            </w:tcBorders>
            <w:vAlign w:val="bottom"/>
          </w:tcPr>
          <w:p w14:paraId="45F3A7D1">
            <w:pPr>
              <w:jc w:val="left"/>
              <w:rPr>
                <w:rFonts w:hint="eastAsia" w:ascii="宋体" w:hAnsi="宋体" w:cs="宋体"/>
                <w:kern w:val="0"/>
                <w:sz w:val="18"/>
                <w:szCs w:val="18"/>
              </w:rPr>
            </w:pPr>
            <w:r>
              <w:rPr>
                <w:rFonts w:hint="eastAsia" w:ascii="宋体" w:hAnsi="宋体" w:cs="宋体"/>
                <w:kern w:val="0"/>
                <w:sz w:val="18"/>
                <w:szCs w:val="18"/>
              </w:rPr>
              <w:t>V＜200</w:t>
            </w:r>
          </w:p>
        </w:tc>
        <w:tc>
          <w:tcPr>
            <w:tcW w:w="1221" w:type="dxa"/>
            <w:tcBorders>
              <w:top w:val="nil"/>
              <w:left w:val="nil"/>
              <w:bottom w:val="single" w:color="auto" w:sz="4" w:space="0"/>
              <w:right w:val="single" w:color="auto" w:sz="8" w:space="0"/>
            </w:tcBorders>
            <w:vAlign w:val="bottom"/>
          </w:tcPr>
          <w:p w14:paraId="2F79C6CE">
            <w:pPr>
              <w:jc w:val="left"/>
              <w:rPr>
                <w:rFonts w:hint="eastAsia" w:ascii="宋体" w:hAnsi="宋体" w:cs="宋体"/>
                <w:kern w:val="0"/>
                <w:sz w:val="18"/>
                <w:szCs w:val="18"/>
              </w:rPr>
            </w:pPr>
          </w:p>
        </w:tc>
      </w:tr>
      <w:tr w14:paraId="34A81360">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vAlign w:val="bottom"/>
          </w:tcPr>
          <w:p w14:paraId="5FB2C60D">
            <w:pPr>
              <w:jc w:val="left"/>
              <w:rPr>
                <w:rFonts w:hint="eastAsia" w:ascii="宋体" w:hAnsi="宋体" w:cs="宋体"/>
                <w:kern w:val="0"/>
                <w:sz w:val="18"/>
                <w:szCs w:val="18"/>
              </w:rPr>
            </w:pPr>
            <w:r>
              <w:rPr>
                <w:rFonts w:hint="eastAsia" w:ascii="宋体" w:hAnsi="宋体" w:cs="宋体"/>
                <w:kern w:val="0"/>
                <w:sz w:val="18"/>
                <w:szCs w:val="18"/>
              </w:rPr>
              <w:t>7、仓储业</w:t>
            </w:r>
          </w:p>
        </w:tc>
        <w:tc>
          <w:tcPr>
            <w:tcW w:w="1498" w:type="dxa"/>
            <w:tcBorders>
              <w:top w:val="nil"/>
              <w:left w:val="nil"/>
              <w:bottom w:val="single" w:color="auto" w:sz="4" w:space="0"/>
              <w:right w:val="single" w:color="auto" w:sz="4" w:space="0"/>
            </w:tcBorders>
            <w:vAlign w:val="bottom"/>
          </w:tcPr>
          <w:p w14:paraId="6864D23D">
            <w:pPr>
              <w:jc w:val="left"/>
              <w:rPr>
                <w:rFonts w:hint="eastAsia" w:ascii="宋体" w:hAnsi="宋体" w:cs="宋体"/>
                <w:kern w:val="0"/>
                <w:sz w:val="18"/>
                <w:szCs w:val="18"/>
              </w:rPr>
            </w:pPr>
            <w:r>
              <w:rPr>
                <w:rFonts w:hint="eastAsia" w:ascii="宋体" w:hAnsi="宋体" w:cs="宋体"/>
                <w:kern w:val="0"/>
                <w:sz w:val="18"/>
                <w:szCs w:val="18"/>
              </w:rPr>
              <w:t>100≤X＜200</w:t>
            </w:r>
          </w:p>
        </w:tc>
        <w:tc>
          <w:tcPr>
            <w:tcW w:w="1763" w:type="dxa"/>
            <w:tcBorders>
              <w:top w:val="nil"/>
              <w:left w:val="nil"/>
              <w:bottom w:val="single" w:color="auto" w:sz="4" w:space="0"/>
              <w:right w:val="single" w:color="auto" w:sz="4" w:space="0"/>
            </w:tcBorders>
            <w:vAlign w:val="bottom"/>
          </w:tcPr>
          <w:p w14:paraId="7EE24F1D">
            <w:pPr>
              <w:jc w:val="left"/>
              <w:rPr>
                <w:rFonts w:hint="eastAsia" w:ascii="宋体" w:hAnsi="宋体" w:cs="宋体"/>
                <w:kern w:val="0"/>
                <w:sz w:val="18"/>
                <w:szCs w:val="18"/>
              </w:rPr>
            </w:pPr>
            <w:r>
              <w:rPr>
                <w:rFonts w:hint="eastAsia" w:ascii="宋体" w:hAnsi="宋体" w:cs="宋体"/>
                <w:kern w:val="0"/>
                <w:sz w:val="18"/>
                <w:szCs w:val="18"/>
              </w:rPr>
              <w:t>1000≤Y＜30000</w:t>
            </w:r>
          </w:p>
        </w:tc>
        <w:tc>
          <w:tcPr>
            <w:tcW w:w="1660" w:type="dxa"/>
            <w:tcBorders>
              <w:top w:val="nil"/>
              <w:left w:val="nil"/>
              <w:bottom w:val="single" w:color="auto" w:sz="4" w:space="0"/>
              <w:right w:val="single" w:color="auto" w:sz="8" w:space="0"/>
            </w:tcBorders>
            <w:vAlign w:val="bottom"/>
          </w:tcPr>
          <w:p w14:paraId="4B020D63">
            <w:pPr>
              <w:jc w:val="left"/>
              <w:rPr>
                <w:rFonts w:hint="eastAsia" w:ascii="宋体" w:hAnsi="宋体" w:cs="宋体"/>
                <w:kern w:val="0"/>
                <w:sz w:val="18"/>
                <w:szCs w:val="18"/>
              </w:rPr>
            </w:pPr>
          </w:p>
        </w:tc>
        <w:tc>
          <w:tcPr>
            <w:tcW w:w="1240" w:type="dxa"/>
            <w:tcBorders>
              <w:top w:val="nil"/>
              <w:left w:val="nil"/>
              <w:bottom w:val="single" w:color="auto" w:sz="4" w:space="0"/>
              <w:right w:val="single" w:color="auto" w:sz="4" w:space="0"/>
            </w:tcBorders>
            <w:vAlign w:val="bottom"/>
          </w:tcPr>
          <w:p w14:paraId="28C86090">
            <w:pPr>
              <w:jc w:val="left"/>
              <w:rPr>
                <w:rFonts w:hint="eastAsia" w:ascii="宋体" w:hAnsi="宋体" w:cs="宋体"/>
                <w:kern w:val="0"/>
                <w:sz w:val="18"/>
                <w:szCs w:val="18"/>
              </w:rPr>
            </w:pPr>
            <w:r>
              <w:rPr>
                <w:rFonts w:hint="eastAsia" w:ascii="宋体" w:hAnsi="宋体" w:cs="宋体"/>
                <w:kern w:val="0"/>
                <w:sz w:val="18"/>
                <w:szCs w:val="18"/>
              </w:rPr>
              <w:t>20≤X＜100</w:t>
            </w:r>
          </w:p>
        </w:tc>
        <w:tc>
          <w:tcPr>
            <w:tcW w:w="1480" w:type="dxa"/>
            <w:tcBorders>
              <w:top w:val="nil"/>
              <w:left w:val="nil"/>
              <w:bottom w:val="single" w:color="auto" w:sz="4" w:space="0"/>
              <w:right w:val="single" w:color="auto" w:sz="4" w:space="0"/>
            </w:tcBorders>
            <w:vAlign w:val="bottom"/>
          </w:tcPr>
          <w:p w14:paraId="2A2D46BC">
            <w:pPr>
              <w:jc w:val="left"/>
              <w:rPr>
                <w:rFonts w:hint="eastAsia" w:ascii="宋体" w:hAnsi="宋体" w:cs="宋体"/>
                <w:kern w:val="0"/>
                <w:sz w:val="18"/>
                <w:szCs w:val="18"/>
              </w:rPr>
            </w:pPr>
            <w:r>
              <w:rPr>
                <w:rFonts w:hint="eastAsia" w:ascii="宋体" w:hAnsi="宋体" w:cs="宋体"/>
                <w:kern w:val="0"/>
                <w:sz w:val="18"/>
                <w:szCs w:val="18"/>
              </w:rPr>
              <w:t>100≤Y＜1000</w:t>
            </w:r>
          </w:p>
        </w:tc>
        <w:tc>
          <w:tcPr>
            <w:tcW w:w="1520" w:type="dxa"/>
            <w:tcBorders>
              <w:top w:val="nil"/>
              <w:left w:val="nil"/>
              <w:bottom w:val="single" w:color="auto" w:sz="4" w:space="0"/>
              <w:right w:val="single" w:color="auto" w:sz="8" w:space="0"/>
            </w:tcBorders>
            <w:vAlign w:val="bottom"/>
          </w:tcPr>
          <w:p w14:paraId="25FF6CA5">
            <w:pPr>
              <w:jc w:val="left"/>
              <w:rPr>
                <w:rFonts w:hint="eastAsia" w:ascii="宋体" w:hAnsi="宋体" w:cs="宋体"/>
                <w:kern w:val="0"/>
                <w:sz w:val="18"/>
                <w:szCs w:val="18"/>
              </w:rPr>
            </w:pPr>
          </w:p>
        </w:tc>
        <w:tc>
          <w:tcPr>
            <w:tcW w:w="1285" w:type="dxa"/>
            <w:tcBorders>
              <w:top w:val="nil"/>
              <w:left w:val="nil"/>
              <w:bottom w:val="single" w:color="auto" w:sz="4" w:space="0"/>
              <w:right w:val="single" w:color="auto" w:sz="4" w:space="0"/>
            </w:tcBorders>
            <w:vAlign w:val="bottom"/>
          </w:tcPr>
          <w:p w14:paraId="52F7C152">
            <w:pPr>
              <w:jc w:val="left"/>
              <w:rPr>
                <w:rFonts w:hint="eastAsia" w:ascii="宋体" w:hAnsi="宋体" w:cs="宋体"/>
                <w:kern w:val="0"/>
                <w:sz w:val="18"/>
                <w:szCs w:val="18"/>
              </w:rPr>
            </w:pPr>
            <w:r>
              <w:rPr>
                <w:rFonts w:hint="eastAsia" w:ascii="宋体" w:hAnsi="宋体" w:cs="宋体"/>
                <w:kern w:val="0"/>
                <w:sz w:val="18"/>
                <w:szCs w:val="18"/>
              </w:rPr>
              <w:t>X＜20</w:t>
            </w:r>
          </w:p>
        </w:tc>
        <w:tc>
          <w:tcPr>
            <w:tcW w:w="1275" w:type="dxa"/>
            <w:tcBorders>
              <w:top w:val="nil"/>
              <w:left w:val="nil"/>
              <w:bottom w:val="single" w:color="auto" w:sz="4" w:space="0"/>
              <w:right w:val="single" w:color="auto" w:sz="4" w:space="0"/>
            </w:tcBorders>
            <w:vAlign w:val="bottom"/>
          </w:tcPr>
          <w:p w14:paraId="05C0364B">
            <w:pPr>
              <w:jc w:val="left"/>
              <w:rPr>
                <w:rFonts w:hint="eastAsia" w:ascii="宋体" w:hAnsi="宋体" w:cs="宋体"/>
                <w:kern w:val="0"/>
                <w:sz w:val="18"/>
                <w:szCs w:val="18"/>
              </w:rPr>
            </w:pPr>
            <w:r>
              <w:rPr>
                <w:rFonts w:hint="eastAsia" w:ascii="宋体" w:hAnsi="宋体" w:cs="宋体"/>
                <w:kern w:val="0"/>
                <w:sz w:val="18"/>
                <w:szCs w:val="18"/>
              </w:rPr>
              <w:t>Y＜100</w:t>
            </w:r>
          </w:p>
        </w:tc>
        <w:tc>
          <w:tcPr>
            <w:tcW w:w="1221" w:type="dxa"/>
            <w:tcBorders>
              <w:top w:val="nil"/>
              <w:left w:val="nil"/>
              <w:bottom w:val="single" w:color="auto" w:sz="4" w:space="0"/>
              <w:right w:val="single" w:color="auto" w:sz="8" w:space="0"/>
            </w:tcBorders>
            <w:vAlign w:val="bottom"/>
          </w:tcPr>
          <w:p w14:paraId="39EF8402">
            <w:pPr>
              <w:jc w:val="left"/>
              <w:rPr>
                <w:rFonts w:hint="eastAsia" w:ascii="宋体" w:hAnsi="宋体" w:cs="宋体"/>
                <w:kern w:val="0"/>
                <w:sz w:val="18"/>
                <w:szCs w:val="18"/>
              </w:rPr>
            </w:pPr>
          </w:p>
        </w:tc>
      </w:tr>
      <w:tr w14:paraId="109E64AB">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vAlign w:val="bottom"/>
          </w:tcPr>
          <w:p w14:paraId="2EFC0AC4">
            <w:pPr>
              <w:jc w:val="left"/>
              <w:rPr>
                <w:rFonts w:hint="eastAsia" w:ascii="宋体" w:hAnsi="宋体" w:cs="宋体"/>
                <w:kern w:val="0"/>
                <w:sz w:val="18"/>
                <w:szCs w:val="18"/>
              </w:rPr>
            </w:pPr>
            <w:r>
              <w:rPr>
                <w:rFonts w:hint="eastAsia" w:ascii="宋体" w:hAnsi="宋体" w:cs="宋体"/>
                <w:kern w:val="0"/>
                <w:sz w:val="18"/>
                <w:szCs w:val="18"/>
              </w:rPr>
              <w:t>8、邮政业</w:t>
            </w:r>
          </w:p>
        </w:tc>
        <w:tc>
          <w:tcPr>
            <w:tcW w:w="1498" w:type="dxa"/>
            <w:tcBorders>
              <w:top w:val="nil"/>
              <w:left w:val="nil"/>
              <w:bottom w:val="single" w:color="auto" w:sz="4" w:space="0"/>
              <w:right w:val="single" w:color="auto" w:sz="4" w:space="0"/>
            </w:tcBorders>
            <w:vAlign w:val="bottom"/>
          </w:tcPr>
          <w:p w14:paraId="1635C038">
            <w:pPr>
              <w:jc w:val="left"/>
              <w:rPr>
                <w:rFonts w:hint="eastAsia" w:ascii="宋体" w:hAnsi="宋体" w:cs="宋体"/>
                <w:kern w:val="0"/>
                <w:sz w:val="18"/>
                <w:szCs w:val="18"/>
              </w:rPr>
            </w:pPr>
            <w:r>
              <w:rPr>
                <w:rFonts w:hint="eastAsia" w:ascii="宋体" w:hAnsi="宋体" w:cs="宋体"/>
                <w:kern w:val="0"/>
                <w:sz w:val="18"/>
                <w:szCs w:val="18"/>
              </w:rPr>
              <w:t>300≤X＜1000</w:t>
            </w:r>
          </w:p>
        </w:tc>
        <w:tc>
          <w:tcPr>
            <w:tcW w:w="1763" w:type="dxa"/>
            <w:tcBorders>
              <w:top w:val="nil"/>
              <w:left w:val="nil"/>
              <w:bottom w:val="single" w:color="auto" w:sz="4" w:space="0"/>
              <w:right w:val="single" w:color="auto" w:sz="4" w:space="0"/>
            </w:tcBorders>
            <w:vAlign w:val="bottom"/>
          </w:tcPr>
          <w:p w14:paraId="271BF4F8">
            <w:pPr>
              <w:jc w:val="left"/>
              <w:rPr>
                <w:rFonts w:hint="eastAsia" w:ascii="宋体" w:hAnsi="宋体" w:cs="宋体"/>
                <w:kern w:val="0"/>
                <w:sz w:val="18"/>
                <w:szCs w:val="18"/>
              </w:rPr>
            </w:pPr>
            <w:r>
              <w:rPr>
                <w:rFonts w:hint="eastAsia" w:ascii="宋体" w:hAnsi="宋体" w:cs="宋体"/>
                <w:kern w:val="0"/>
                <w:sz w:val="18"/>
                <w:szCs w:val="18"/>
              </w:rPr>
              <w:t>2000≤Y＜30000</w:t>
            </w:r>
          </w:p>
        </w:tc>
        <w:tc>
          <w:tcPr>
            <w:tcW w:w="1660" w:type="dxa"/>
            <w:tcBorders>
              <w:top w:val="nil"/>
              <w:left w:val="nil"/>
              <w:bottom w:val="single" w:color="auto" w:sz="4" w:space="0"/>
              <w:right w:val="single" w:color="auto" w:sz="8" w:space="0"/>
            </w:tcBorders>
            <w:vAlign w:val="bottom"/>
          </w:tcPr>
          <w:p w14:paraId="769192A6">
            <w:pPr>
              <w:jc w:val="left"/>
              <w:rPr>
                <w:rFonts w:hint="eastAsia" w:ascii="宋体" w:hAnsi="宋体" w:cs="宋体"/>
                <w:kern w:val="0"/>
                <w:sz w:val="18"/>
                <w:szCs w:val="18"/>
              </w:rPr>
            </w:pPr>
          </w:p>
        </w:tc>
        <w:tc>
          <w:tcPr>
            <w:tcW w:w="1240" w:type="dxa"/>
            <w:tcBorders>
              <w:top w:val="nil"/>
              <w:left w:val="nil"/>
              <w:bottom w:val="single" w:color="auto" w:sz="4" w:space="0"/>
              <w:right w:val="single" w:color="auto" w:sz="4" w:space="0"/>
            </w:tcBorders>
            <w:vAlign w:val="bottom"/>
          </w:tcPr>
          <w:p w14:paraId="49B3F239">
            <w:pPr>
              <w:jc w:val="left"/>
              <w:rPr>
                <w:rFonts w:hint="eastAsia" w:ascii="宋体" w:hAnsi="宋体" w:cs="宋体"/>
                <w:kern w:val="0"/>
                <w:sz w:val="18"/>
                <w:szCs w:val="18"/>
              </w:rPr>
            </w:pPr>
            <w:r>
              <w:rPr>
                <w:rFonts w:hint="eastAsia" w:ascii="宋体" w:hAnsi="宋体" w:cs="宋体"/>
                <w:kern w:val="0"/>
                <w:sz w:val="18"/>
                <w:szCs w:val="18"/>
              </w:rPr>
              <w:t>20≤X＜300</w:t>
            </w:r>
          </w:p>
        </w:tc>
        <w:tc>
          <w:tcPr>
            <w:tcW w:w="1480" w:type="dxa"/>
            <w:tcBorders>
              <w:top w:val="nil"/>
              <w:left w:val="nil"/>
              <w:bottom w:val="single" w:color="auto" w:sz="4" w:space="0"/>
              <w:right w:val="single" w:color="auto" w:sz="4" w:space="0"/>
            </w:tcBorders>
            <w:vAlign w:val="bottom"/>
          </w:tcPr>
          <w:p w14:paraId="176061BB">
            <w:pPr>
              <w:jc w:val="left"/>
              <w:rPr>
                <w:rFonts w:hint="eastAsia" w:ascii="宋体" w:hAnsi="宋体" w:cs="宋体"/>
                <w:kern w:val="0"/>
                <w:sz w:val="18"/>
                <w:szCs w:val="18"/>
              </w:rPr>
            </w:pPr>
            <w:r>
              <w:rPr>
                <w:rFonts w:hint="eastAsia" w:ascii="宋体" w:hAnsi="宋体" w:cs="宋体"/>
                <w:kern w:val="0"/>
                <w:sz w:val="18"/>
                <w:szCs w:val="18"/>
              </w:rPr>
              <w:t>100≤Y＜2000</w:t>
            </w:r>
          </w:p>
        </w:tc>
        <w:tc>
          <w:tcPr>
            <w:tcW w:w="1520" w:type="dxa"/>
            <w:tcBorders>
              <w:top w:val="nil"/>
              <w:left w:val="nil"/>
              <w:bottom w:val="single" w:color="auto" w:sz="4" w:space="0"/>
              <w:right w:val="single" w:color="auto" w:sz="8" w:space="0"/>
            </w:tcBorders>
            <w:vAlign w:val="bottom"/>
          </w:tcPr>
          <w:p w14:paraId="6792016C">
            <w:pPr>
              <w:jc w:val="left"/>
              <w:rPr>
                <w:rFonts w:hint="eastAsia" w:ascii="宋体" w:hAnsi="宋体" w:cs="宋体"/>
                <w:kern w:val="0"/>
                <w:sz w:val="18"/>
                <w:szCs w:val="18"/>
              </w:rPr>
            </w:pPr>
          </w:p>
        </w:tc>
        <w:tc>
          <w:tcPr>
            <w:tcW w:w="1285" w:type="dxa"/>
            <w:tcBorders>
              <w:top w:val="nil"/>
              <w:left w:val="nil"/>
              <w:bottom w:val="single" w:color="auto" w:sz="4" w:space="0"/>
              <w:right w:val="single" w:color="auto" w:sz="4" w:space="0"/>
            </w:tcBorders>
            <w:vAlign w:val="bottom"/>
          </w:tcPr>
          <w:p w14:paraId="674D78CE">
            <w:pPr>
              <w:jc w:val="left"/>
              <w:rPr>
                <w:rFonts w:hint="eastAsia" w:ascii="宋体" w:hAnsi="宋体" w:cs="宋体"/>
                <w:kern w:val="0"/>
                <w:sz w:val="18"/>
                <w:szCs w:val="18"/>
              </w:rPr>
            </w:pPr>
            <w:r>
              <w:rPr>
                <w:rFonts w:hint="eastAsia" w:ascii="宋体" w:hAnsi="宋体" w:cs="宋体"/>
                <w:kern w:val="0"/>
                <w:sz w:val="18"/>
                <w:szCs w:val="18"/>
              </w:rPr>
              <w:t>X＜20</w:t>
            </w:r>
          </w:p>
        </w:tc>
        <w:tc>
          <w:tcPr>
            <w:tcW w:w="1275" w:type="dxa"/>
            <w:tcBorders>
              <w:top w:val="nil"/>
              <w:left w:val="nil"/>
              <w:bottom w:val="single" w:color="auto" w:sz="4" w:space="0"/>
              <w:right w:val="single" w:color="auto" w:sz="4" w:space="0"/>
            </w:tcBorders>
            <w:vAlign w:val="bottom"/>
          </w:tcPr>
          <w:p w14:paraId="2220583F">
            <w:pPr>
              <w:jc w:val="left"/>
              <w:rPr>
                <w:rFonts w:hint="eastAsia" w:ascii="宋体" w:hAnsi="宋体" w:cs="宋体"/>
                <w:kern w:val="0"/>
                <w:sz w:val="18"/>
                <w:szCs w:val="18"/>
              </w:rPr>
            </w:pPr>
            <w:r>
              <w:rPr>
                <w:rFonts w:hint="eastAsia" w:ascii="宋体" w:hAnsi="宋体" w:cs="宋体"/>
                <w:kern w:val="0"/>
                <w:sz w:val="18"/>
                <w:szCs w:val="18"/>
              </w:rPr>
              <w:t>Y＜100</w:t>
            </w:r>
          </w:p>
        </w:tc>
        <w:tc>
          <w:tcPr>
            <w:tcW w:w="1221" w:type="dxa"/>
            <w:tcBorders>
              <w:top w:val="nil"/>
              <w:left w:val="nil"/>
              <w:bottom w:val="single" w:color="auto" w:sz="4" w:space="0"/>
              <w:right w:val="single" w:color="auto" w:sz="8" w:space="0"/>
            </w:tcBorders>
            <w:vAlign w:val="bottom"/>
          </w:tcPr>
          <w:p w14:paraId="4DE62175">
            <w:pPr>
              <w:jc w:val="left"/>
              <w:rPr>
                <w:rFonts w:hint="eastAsia" w:ascii="宋体" w:hAnsi="宋体" w:cs="宋体"/>
                <w:kern w:val="0"/>
                <w:sz w:val="18"/>
                <w:szCs w:val="18"/>
              </w:rPr>
            </w:pPr>
          </w:p>
        </w:tc>
      </w:tr>
      <w:tr w14:paraId="5E1FF098">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vAlign w:val="bottom"/>
          </w:tcPr>
          <w:p w14:paraId="27889B76">
            <w:pPr>
              <w:jc w:val="left"/>
              <w:rPr>
                <w:rFonts w:hint="eastAsia" w:ascii="宋体" w:hAnsi="宋体" w:cs="宋体"/>
                <w:kern w:val="0"/>
                <w:sz w:val="18"/>
                <w:szCs w:val="18"/>
              </w:rPr>
            </w:pPr>
            <w:r>
              <w:rPr>
                <w:rFonts w:hint="eastAsia" w:ascii="宋体" w:hAnsi="宋体" w:cs="宋体"/>
                <w:kern w:val="0"/>
                <w:sz w:val="18"/>
                <w:szCs w:val="18"/>
              </w:rPr>
              <w:t>9、住宿业</w:t>
            </w:r>
          </w:p>
        </w:tc>
        <w:tc>
          <w:tcPr>
            <w:tcW w:w="1498" w:type="dxa"/>
            <w:tcBorders>
              <w:top w:val="nil"/>
              <w:left w:val="nil"/>
              <w:bottom w:val="single" w:color="auto" w:sz="4" w:space="0"/>
              <w:right w:val="single" w:color="auto" w:sz="4" w:space="0"/>
            </w:tcBorders>
            <w:vAlign w:val="bottom"/>
          </w:tcPr>
          <w:p w14:paraId="3EC0BF34">
            <w:pPr>
              <w:jc w:val="left"/>
              <w:rPr>
                <w:rFonts w:hint="eastAsia" w:ascii="宋体" w:hAnsi="宋体" w:cs="宋体"/>
                <w:kern w:val="0"/>
                <w:sz w:val="18"/>
                <w:szCs w:val="18"/>
              </w:rPr>
            </w:pPr>
            <w:r>
              <w:rPr>
                <w:rFonts w:hint="eastAsia" w:ascii="宋体" w:hAnsi="宋体" w:cs="宋体"/>
                <w:kern w:val="0"/>
                <w:sz w:val="18"/>
                <w:szCs w:val="18"/>
              </w:rPr>
              <w:t>100≤X＜300</w:t>
            </w:r>
          </w:p>
        </w:tc>
        <w:tc>
          <w:tcPr>
            <w:tcW w:w="1763" w:type="dxa"/>
            <w:tcBorders>
              <w:top w:val="nil"/>
              <w:left w:val="nil"/>
              <w:bottom w:val="single" w:color="auto" w:sz="4" w:space="0"/>
              <w:right w:val="single" w:color="auto" w:sz="4" w:space="0"/>
            </w:tcBorders>
            <w:vAlign w:val="bottom"/>
          </w:tcPr>
          <w:p w14:paraId="037416B8">
            <w:pPr>
              <w:jc w:val="left"/>
              <w:rPr>
                <w:rFonts w:hint="eastAsia" w:ascii="宋体" w:hAnsi="宋体" w:cs="宋体"/>
                <w:kern w:val="0"/>
                <w:sz w:val="18"/>
                <w:szCs w:val="18"/>
              </w:rPr>
            </w:pPr>
            <w:r>
              <w:rPr>
                <w:rFonts w:hint="eastAsia" w:ascii="宋体" w:hAnsi="宋体" w:cs="宋体"/>
                <w:kern w:val="0"/>
                <w:sz w:val="18"/>
                <w:szCs w:val="18"/>
              </w:rPr>
              <w:t>2000≤Y＜10000</w:t>
            </w:r>
          </w:p>
        </w:tc>
        <w:tc>
          <w:tcPr>
            <w:tcW w:w="1660" w:type="dxa"/>
            <w:tcBorders>
              <w:top w:val="nil"/>
              <w:left w:val="nil"/>
              <w:bottom w:val="single" w:color="auto" w:sz="4" w:space="0"/>
              <w:right w:val="single" w:color="auto" w:sz="8" w:space="0"/>
            </w:tcBorders>
            <w:vAlign w:val="bottom"/>
          </w:tcPr>
          <w:p w14:paraId="179848BE">
            <w:pPr>
              <w:jc w:val="left"/>
              <w:rPr>
                <w:rFonts w:hint="eastAsia" w:ascii="宋体" w:hAnsi="宋体" w:cs="宋体"/>
                <w:kern w:val="0"/>
                <w:sz w:val="18"/>
                <w:szCs w:val="18"/>
              </w:rPr>
            </w:pPr>
          </w:p>
        </w:tc>
        <w:tc>
          <w:tcPr>
            <w:tcW w:w="1240" w:type="dxa"/>
            <w:tcBorders>
              <w:top w:val="nil"/>
              <w:left w:val="nil"/>
              <w:bottom w:val="single" w:color="auto" w:sz="4" w:space="0"/>
              <w:right w:val="single" w:color="auto" w:sz="4" w:space="0"/>
            </w:tcBorders>
            <w:vAlign w:val="bottom"/>
          </w:tcPr>
          <w:p w14:paraId="482B67D5">
            <w:pPr>
              <w:jc w:val="left"/>
              <w:rPr>
                <w:rFonts w:hint="eastAsia" w:ascii="宋体" w:hAnsi="宋体" w:cs="宋体"/>
                <w:kern w:val="0"/>
                <w:sz w:val="18"/>
                <w:szCs w:val="18"/>
              </w:rPr>
            </w:pPr>
            <w:r>
              <w:rPr>
                <w:rFonts w:hint="eastAsia" w:ascii="宋体" w:hAnsi="宋体" w:cs="宋体"/>
                <w:kern w:val="0"/>
                <w:sz w:val="18"/>
                <w:szCs w:val="18"/>
              </w:rPr>
              <w:t>10≤X＜100</w:t>
            </w:r>
          </w:p>
        </w:tc>
        <w:tc>
          <w:tcPr>
            <w:tcW w:w="1480" w:type="dxa"/>
            <w:tcBorders>
              <w:top w:val="nil"/>
              <w:left w:val="nil"/>
              <w:bottom w:val="single" w:color="auto" w:sz="4" w:space="0"/>
              <w:right w:val="single" w:color="auto" w:sz="4" w:space="0"/>
            </w:tcBorders>
            <w:vAlign w:val="bottom"/>
          </w:tcPr>
          <w:p w14:paraId="443B22CE">
            <w:pPr>
              <w:jc w:val="left"/>
              <w:rPr>
                <w:rFonts w:hint="eastAsia" w:ascii="宋体" w:hAnsi="宋体" w:cs="宋体"/>
                <w:kern w:val="0"/>
                <w:sz w:val="18"/>
                <w:szCs w:val="18"/>
              </w:rPr>
            </w:pPr>
            <w:r>
              <w:rPr>
                <w:rFonts w:hint="eastAsia" w:ascii="宋体" w:hAnsi="宋体" w:cs="宋体"/>
                <w:kern w:val="0"/>
                <w:sz w:val="18"/>
                <w:szCs w:val="18"/>
              </w:rPr>
              <w:t>100≤Y＜2000</w:t>
            </w:r>
          </w:p>
        </w:tc>
        <w:tc>
          <w:tcPr>
            <w:tcW w:w="1520" w:type="dxa"/>
            <w:tcBorders>
              <w:top w:val="nil"/>
              <w:left w:val="nil"/>
              <w:bottom w:val="single" w:color="auto" w:sz="4" w:space="0"/>
              <w:right w:val="single" w:color="auto" w:sz="8" w:space="0"/>
            </w:tcBorders>
            <w:vAlign w:val="bottom"/>
          </w:tcPr>
          <w:p w14:paraId="2BB31D2B">
            <w:pPr>
              <w:jc w:val="left"/>
              <w:rPr>
                <w:rFonts w:hint="eastAsia" w:ascii="宋体" w:hAnsi="宋体" w:cs="宋体"/>
                <w:kern w:val="0"/>
                <w:sz w:val="18"/>
                <w:szCs w:val="18"/>
              </w:rPr>
            </w:pPr>
          </w:p>
        </w:tc>
        <w:tc>
          <w:tcPr>
            <w:tcW w:w="1285" w:type="dxa"/>
            <w:tcBorders>
              <w:top w:val="nil"/>
              <w:left w:val="nil"/>
              <w:bottom w:val="single" w:color="auto" w:sz="4" w:space="0"/>
              <w:right w:val="single" w:color="auto" w:sz="4" w:space="0"/>
            </w:tcBorders>
            <w:vAlign w:val="bottom"/>
          </w:tcPr>
          <w:p w14:paraId="1172B66B">
            <w:pPr>
              <w:jc w:val="left"/>
              <w:rPr>
                <w:rFonts w:hint="eastAsia" w:ascii="宋体" w:hAnsi="宋体" w:cs="宋体"/>
                <w:kern w:val="0"/>
                <w:sz w:val="18"/>
                <w:szCs w:val="18"/>
              </w:rPr>
            </w:pPr>
            <w:r>
              <w:rPr>
                <w:rFonts w:hint="eastAsia" w:ascii="宋体" w:hAnsi="宋体" w:cs="宋体"/>
                <w:kern w:val="0"/>
                <w:sz w:val="18"/>
                <w:szCs w:val="18"/>
              </w:rPr>
              <w:t>X＜10</w:t>
            </w:r>
          </w:p>
        </w:tc>
        <w:tc>
          <w:tcPr>
            <w:tcW w:w="1275" w:type="dxa"/>
            <w:tcBorders>
              <w:top w:val="nil"/>
              <w:left w:val="nil"/>
              <w:bottom w:val="single" w:color="auto" w:sz="4" w:space="0"/>
              <w:right w:val="single" w:color="auto" w:sz="4" w:space="0"/>
            </w:tcBorders>
            <w:vAlign w:val="bottom"/>
          </w:tcPr>
          <w:p w14:paraId="78CCD865">
            <w:pPr>
              <w:jc w:val="left"/>
              <w:rPr>
                <w:rFonts w:hint="eastAsia" w:ascii="宋体" w:hAnsi="宋体" w:cs="宋体"/>
                <w:kern w:val="0"/>
                <w:sz w:val="18"/>
                <w:szCs w:val="18"/>
              </w:rPr>
            </w:pPr>
            <w:r>
              <w:rPr>
                <w:rFonts w:hint="eastAsia" w:ascii="宋体" w:hAnsi="宋体" w:cs="宋体"/>
                <w:kern w:val="0"/>
                <w:sz w:val="18"/>
                <w:szCs w:val="18"/>
              </w:rPr>
              <w:t>Y＜100</w:t>
            </w:r>
          </w:p>
        </w:tc>
        <w:tc>
          <w:tcPr>
            <w:tcW w:w="1221" w:type="dxa"/>
            <w:tcBorders>
              <w:top w:val="nil"/>
              <w:left w:val="nil"/>
              <w:bottom w:val="single" w:color="auto" w:sz="4" w:space="0"/>
              <w:right w:val="single" w:color="auto" w:sz="8" w:space="0"/>
            </w:tcBorders>
            <w:vAlign w:val="bottom"/>
          </w:tcPr>
          <w:p w14:paraId="65969D5D">
            <w:pPr>
              <w:jc w:val="left"/>
              <w:rPr>
                <w:rFonts w:hint="eastAsia" w:ascii="宋体" w:hAnsi="宋体" w:cs="宋体"/>
                <w:kern w:val="0"/>
                <w:sz w:val="18"/>
                <w:szCs w:val="18"/>
              </w:rPr>
            </w:pPr>
          </w:p>
        </w:tc>
      </w:tr>
      <w:tr w14:paraId="46FF3362">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vAlign w:val="bottom"/>
          </w:tcPr>
          <w:p w14:paraId="0A5DE212">
            <w:pPr>
              <w:jc w:val="left"/>
              <w:rPr>
                <w:rFonts w:hint="eastAsia" w:ascii="宋体" w:hAnsi="宋体" w:cs="宋体"/>
                <w:kern w:val="0"/>
                <w:sz w:val="18"/>
                <w:szCs w:val="18"/>
              </w:rPr>
            </w:pPr>
            <w:r>
              <w:rPr>
                <w:rFonts w:hint="eastAsia" w:ascii="宋体" w:hAnsi="宋体" w:cs="宋体"/>
                <w:kern w:val="0"/>
                <w:sz w:val="18"/>
                <w:szCs w:val="18"/>
              </w:rPr>
              <w:t>10、餐饮业</w:t>
            </w:r>
          </w:p>
        </w:tc>
        <w:tc>
          <w:tcPr>
            <w:tcW w:w="1498" w:type="dxa"/>
            <w:tcBorders>
              <w:top w:val="nil"/>
              <w:left w:val="nil"/>
              <w:bottom w:val="single" w:color="auto" w:sz="4" w:space="0"/>
              <w:right w:val="single" w:color="auto" w:sz="4" w:space="0"/>
            </w:tcBorders>
            <w:vAlign w:val="bottom"/>
          </w:tcPr>
          <w:p w14:paraId="4EB680C3">
            <w:pPr>
              <w:jc w:val="left"/>
              <w:rPr>
                <w:rFonts w:hint="eastAsia" w:ascii="宋体" w:hAnsi="宋体" w:cs="宋体"/>
                <w:kern w:val="0"/>
                <w:sz w:val="18"/>
                <w:szCs w:val="18"/>
              </w:rPr>
            </w:pPr>
            <w:r>
              <w:rPr>
                <w:rFonts w:hint="eastAsia" w:ascii="宋体" w:hAnsi="宋体" w:cs="宋体"/>
                <w:kern w:val="0"/>
                <w:sz w:val="18"/>
                <w:szCs w:val="18"/>
              </w:rPr>
              <w:t>100≤X＜300</w:t>
            </w:r>
          </w:p>
        </w:tc>
        <w:tc>
          <w:tcPr>
            <w:tcW w:w="1763" w:type="dxa"/>
            <w:tcBorders>
              <w:top w:val="nil"/>
              <w:left w:val="nil"/>
              <w:bottom w:val="single" w:color="auto" w:sz="4" w:space="0"/>
              <w:right w:val="single" w:color="auto" w:sz="4" w:space="0"/>
            </w:tcBorders>
            <w:vAlign w:val="bottom"/>
          </w:tcPr>
          <w:p w14:paraId="4A76A9D5">
            <w:pPr>
              <w:jc w:val="left"/>
              <w:rPr>
                <w:rFonts w:hint="eastAsia" w:ascii="宋体" w:hAnsi="宋体" w:cs="宋体"/>
                <w:kern w:val="0"/>
                <w:sz w:val="18"/>
                <w:szCs w:val="18"/>
              </w:rPr>
            </w:pPr>
            <w:r>
              <w:rPr>
                <w:rFonts w:hint="eastAsia" w:ascii="宋体" w:hAnsi="宋体" w:cs="宋体"/>
                <w:kern w:val="0"/>
                <w:sz w:val="18"/>
                <w:szCs w:val="18"/>
              </w:rPr>
              <w:t>2000≤Y＜10000</w:t>
            </w:r>
          </w:p>
        </w:tc>
        <w:tc>
          <w:tcPr>
            <w:tcW w:w="1660" w:type="dxa"/>
            <w:tcBorders>
              <w:top w:val="nil"/>
              <w:left w:val="nil"/>
              <w:bottom w:val="single" w:color="auto" w:sz="4" w:space="0"/>
              <w:right w:val="single" w:color="auto" w:sz="8" w:space="0"/>
            </w:tcBorders>
            <w:vAlign w:val="bottom"/>
          </w:tcPr>
          <w:p w14:paraId="455E26EC">
            <w:pPr>
              <w:jc w:val="left"/>
              <w:rPr>
                <w:rFonts w:hint="eastAsia" w:ascii="宋体" w:hAnsi="宋体" w:cs="宋体"/>
                <w:kern w:val="0"/>
                <w:sz w:val="18"/>
                <w:szCs w:val="18"/>
              </w:rPr>
            </w:pPr>
          </w:p>
        </w:tc>
        <w:tc>
          <w:tcPr>
            <w:tcW w:w="1240" w:type="dxa"/>
            <w:tcBorders>
              <w:top w:val="nil"/>
              <w:left w:val="nil"/>
              <w:bottom w:val="single" w:color="auto" w:sz="4" w:space="0"/>
              <w:right w:val="single" w:color="auto" w:sz="4" w:space="0"/>
            </w:tcBorders>
            <w:vAlign w:val="bottom"/>
          </w:tcPr>
          <w:p w14:paraId="4807FDB5">
            <w:pPr>
              <w:jc w:val="left"/>
              <w:rPr>
                <w:rFonts w:hint="eastAsia" w:ascii="宋体" w:hAnsi="宋体" w:cs="宋体"/>
                <w:kern w:val="0"/>
                <w:sz w:val="18"/>
                <w:szCs w:val="18"/>
              </w:rPr>
            </w:pPr>
            <w:r>
              <w:rPr>
                <w:rFonts w:hint="eastAsia" w:ascii="宋体" w:hAnsi="宋体" w:cs="宋体"/>
                <w:kern w:val="0"/>
                <w:sz w:val="18"/>
                <w:szCs w:val="18"/>
              </w:rPr>
              <w:t>10≤X＜100</w:t>
            </w:r>
          </w:p>
        </w:tc>
        <w:tc>
          <w:tcPr>
            <w:tcW w:w="1480" w:type="dxa"/>
            <w:tcBorders>
              <w:top w:val="nil"/>
              <w:left w:val="nil"/>
              <w:bottom w:val="single" w:color="auto" w:sz="4" w:space="0"/>
              <w:right w:val="single" w:color="auto" w:sz="4" w:space="0"/>
            </w:tcBorders>
            <w:vAlign w:val="bottom"/>
          </w:tcPr>
          <w:p w14:paraId="759CD7A7">
            <w:pPr>
              <w:jc w:val="left"/>
              <w:rPr>
                <w:rFonts w:hint="eastAsia" w:ascii="宋体" w:hAnsi="宋体" w:cs="宋体"/>
                <w:kern w:val="0"/>
                <w:sz w:val="18"/>
                <w:szCs w:val="18"/>
              </w:rPr>
            </w:pPr>
            <w:r>
              <w:rPr>
                <w:rFonts w:hint="eastAsia" w:ascii="宋体" w:hAnsi="宋体" w:cs="宋体"/>
                <w:kern w:val="0"/>
                <w:sz w:val="18"/>
                <w:szCs w:val="18"/>
              </w:rPr>
              <w:t>100≤Y＜2000</w:t>
            </w:r>
          </w:p>
        </w:tc>
        <w:tc>
          <w:tcPr>
            <w:tcW w:w="1520" w:type="dxa"/>
            <w:tcBorders>
              <w:top w:val="nil"/>
              <w:left w:val="nil"/>
              <w:bottom w:val="single" w:color="auto" w:sz="4" w:space="0"/>
              <w:right w:val="single" w:color="auto" w:sz="8" w:space="0"/>
            </w:tcBorders>
            <w:vAlign w:val="bottom"/>
          </w:tcPr>
          <w:p w14:paraId="1D0A05C6">
            <w:pPr>
              <w:jc w:val="left"/>
              <w:rPr>
                <w:rFonts w:hint="eastAsia" w:ascii="宋体" w:hAnsi="宋体" w:cs="宋体"/>
                <w:kern w:val="0"/>
                <w:sz w:val="18"/>
                <w:szCs w:val="18"/>
              </w:rPr>
            </w:pPr>
          </w:p>
        </w:tc>
        <w:tc>
          <w:tcPr>
            <w:tcW w:w="1285" w:type="dxa"/>
            <w:tcBorders>
              <w:top w:val="nil"/>
              <w:left w:val="nil"/>
              <w:bottom w:val="single" w:color="auto" w:sz="4" w:space="0"/>
              <w:right w:val="single" w:color="auto" w:sz="4" w:space="0"/>
            </w:tcBorders>
            <w:vAlign w:val="bottom"/>
          </w:tcPr>
          <w:p w14:paraId="248C4A2F">
            <w:pPr>
              <w:jc w:val="left"/>
              <w:rPr>
                <w:rFonts w:hint="eastAsia" w:ascii="宋体" w:hAnsi="宋体" w:cs="宋体"/>
                <w:kern w:val="0"/>
                <w:sz w:val="18"/>
                <w:szCs w:val="18"/>
              </w:rPr>
            </w:pPr>
            <w:r>
              <w:rPr>
                <w:rFonts w:hint="eastAsia" w:ascii="宋体" w:hAnsi="宋体" w:cs="宋体"/>
                <w:kern w:val="0"/>
                <w:sz w:val="18"/>
                <w:szCs w:val="18"/>
              </w:rPr>
              <w:t>X＜10</w:t>
            </w:r>
          </w:p>
        </w:tc>
        <w:tc>
          <w:tcPr>
            <w:tcW w:w="1275" w:type="dxa"/>
            <w:tcBorders>
              <w:top w:val="nil"/>
              <w:left w:val="nil"/>
              <w:bottom w:val="single" w:color="auto" w:sz="4" w:space="0"/>
              <w:right w:val="single" w:color="auto" w:sz="4" w:space="0"/>
            </w:tcBorders>
            <w:vAlign w:val="bottom"/>
          </w:tcPr>
          <w:p w14:paraId="3506AAF7">
            <w:pPr>
              <w:jc w:val="left"/>
              <w:rPr>
                <w:rFonts w:hint="eastAsia" w:ascii="宋体" w:hAnsi="宋体" w:cs="宋体"/>
                <w:kern w:val="0"/>
                <w:sz w:val="18"/>
                <w:szCs w:val="18"/>
              </w:rPr>
            </w:pPr>
            <w:r>
              <w:rPr>
                <w:rFonts w:hint="eastAsia" w:ascii="宋体" w:hAnsi="宋体" w:cs="宋体"/>
                <w:kern w:val="0"/>
                <w:sz w:val="18"/>
                <w:szCs w:val="18"/>
              </w:rPr>
              <w:t>V＜100</w:t>
            </w:r>
          </w:p>
        </w:tc>
        <w:tc>
          <w:tcPr>
            <w:tcW w:w="1221" w:type="dxa"/>
            <w:tcBorders>
              <w:top w:val="nil"/>
              <w:left w:val="nil"/>
              <w:bottom w:val="single" w:color="auto" w:sz="4" w:space="0"/>
              <w:right w:val="single" w:color="auto" w:sz="8" w:space="0"/>
            </w:tcBorders>
            <w:vAlign w:val="bottom"/>
          </w:tcPr>
          <w:p w14:paraId="5BD9A0EB">
            <w:pPr>
              <w:jc w:val="left"/>
              <w:rPr>
                <w:rFonts w:hint="eastAsia" w:ascii="宋体" w:hAnsi="宋体" w:cs="宋体"/>
                <w:kern w:val="0"/>
                <w:sz w:val="18"/>
                <w:szCs w:val="18"/>
              </w:rPr>
            </w:pPr>
          </w:p>
        </w:tc>
      </w:tr>
      <w:tr w14:paraId="03E258A3">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vAlign w:val="bottom"/>
          </w:tcPr>
          <w:p w14:paraId="4763128A">
            <w:pPr>
              <w:jc w:val="left"/>
              <w:rPr>
                <w:rFonts w:hint="eastAsia" w:ascii="宋体" w:hAnsi="宋体" w:cs="宋体"/>
                <w:kern w:val="0"/>
                <w:sz w:val="18"/>
                <w:szCs w:val="18"/>
              </w:rPr>
            </w:pPr>
            <w:r>
              <w:rPr>
                <w:rFonts w:hint="eastAsia" w:ascii="宋体" w:hAnsi="宋体" w:cs="宋体"/>
                <w:kern w:val="0"/>
                <w:sz w:val="18"/>
                <w:szCs w:val="18"/>
              </w:rPr>
              <w:t>11、信息传输业</w:t>
            </w:r>
          </w:p>
        </w:tc>
        <w:tc>
          <w:tcPr>
            <w:tcW w:w="1498" w:type="dxa"/>
            <w:tcBorders>
              <w:top w:val="nil"/>
              <w:left w:val="nil"/>
              <w:bottom w:val="single" w:color="auto" w:sz="4" w:space="0"/>
              <w:right w:val="single" w:color="auto" w:sz="4" w:space="0"/>
            </w:tcBorders>
            <w:vAlign w:val="bottom"/>
          </w:tcPr>
          <w:p w14:paraId="3ECB0D1A">
            <w:pPr>
              <w:jc w:val="left"/>
              <w:rPr>
                <w:rFonts w:hint="eastAsia" w:ascii="宋体" w:hAnsi="宋体" w:cs="宋体"/>
                <w:kern w:val="0"/>
                <w:sz w:val="18"/>
                <w:szCs w:val="18"/>
              </w:rPr>
            </w:pPr>
            <w:r>
              <w:rPr>
                <w:rFonts w:hint="eastAsia" w:ascii="宋体" w:hAnsi="宋体" w:cs="宋体"/>
                <w:kern w:val="0"/>
                <w:sz w:val="18"/>
                <w:szCs w:val="18"/>
              </w:rPr>
              <w:t>100≤X＜2000</w:t>
            </w:r>
          </w:p>
        </w:tc>
        <w:tc>
          <w:tcPr>
            <w:tcW w:w="1763" w:type="dxa"/>
            <w:tcBorders>
              <w:top w:val="nil"/>
              <w:left w:val="nil"/>
              <w:bottom w:val="single" w:color="auto" w:sz="4" w:space="0"/>
              <w:right w:val="single" w:color="auto" w:sz="4" w:space="0"/>
            </w:tcBorders>
            <w:vAlign w:val="bottom"/>
          </w:tcPr>
          <w:p w14:paraId="0EC2778A">
            <w:pPr>
              <w:jc w:val="left"/>
              <w:rPr>
                <w:rFonts w:hint="eastAsia" w:ascii="宋体" w:hAnsi="宋体" w:cs="宋体"/>
                <w:kern w:val="0"/>
                <w:sz w:val="18"/>
                <w:szCs w:val="18"/>
              </w:rPr>
            </w:pPr>
            <w:r>
              <w:rPr>
                <w:rFonts w:hint="eastAsia" w:ascii="宋体" w:hAnsi="宋体" w:cs="宋体"/>
                <w:kern w:val="0"/>
                <w:sz w:val="18"/>
                <w:szCs w:val="18"/>
              </w:rPr>
              <w:t>1000≤Y＜100000</w:t>
            </w:r>
          </w:p>
        </w:tc>
        <w:tc>
          <w:tcPr>
            <w:tcW w:w="1660" w:type="dxa"/>
            <w:tcBorders>
              <w:top w:val="nil"/>
              <w:left w:val="nil"/>
              <w:bottom w:val="single" w:color="auto" w:sz="4" w:space="0"/>
              <w:right w:val="single" w:color="auto" w:sz="8" w:space="0"/>
            </w:tcBorders>
            <w:vAlign w:val="bottom"/>
          </w:tcPr>
          <w:p w14:paraId="55709B7C">
            <w:pPr>
              <w:jc w:val="left"/>
              <w:rPr>
                <w:rFonts w:hint="eastAsia" w:ascii="宋体" w:hAnsi="宋体" w:cs="宋体"/>
                <w:kern w:val="0"/>
                <w:sz w:val="18"/>
                <w:szCs w:val="18"/>
              </w:rPr>
            </w:pPr>
          </w:p>
        </w:tc>
        <w:tc>
          <w:tcPr>
            <w:tcW w:w="1240" w:type="dxa"/>
            <w:tcBorders>
              <w:top w:val="nil"/>
              <w:left w:val="nil"/>
              <w:bottom w:val="single" w:color="auto" w:sz="4" w:space="0"/>
              <w:right w:val="single" w:color="auto" w:sz="4" w:space="0"/>
            </w:tcBorders>
            <w:vAlign w:val="bottom"/>
          </w:tcPr>
          <w:p w14:paraId="5C09C048">
            <w:pPr>
              <w:jc w:val="left"/>
              <w:rPr>
                <w:rFonts w:hint="eastAsia" w:ascii="宋体" w:hAnsi="宋体" w:cs="宋体"/>
                <w:kern w:val="0"/>
                <w:sz w:val="18"/>
                <w:szCs w:val="18"/>
              </w:rPr>
            </w:pPr>
            <w:r>
              <w:rPr>
                <w:rFonts w:hint="eastAsia" w:ascii="宋体" w:hAnsi="宋体" w:cs="宋体"/>
                <w:kern w:val="0"/>
                <w:sz w:val="18"/>
                <w:szCs w:val="18"/>
              </w:rPr>
              <w:t>10≤X＜100</w:t>
            </w:r>
          </w:p>
        </w:tc>
        <w:tc>
          <w:tcPr>
            <w:tcW w:w="1480" w:type="dxa"/>
            <w:tcBorders>
              <w:top w:val="nil"/>
              <w:left w:val="nil"/>
              <w:bottom w:val="single" w:color="auto" w:sz="4" w:space="0"/>
              <w:right w:val="single" w:color="auto" w:sz="4" w:space="0"/>
            </w:tcBorders>
            <w:vAlign w:val="bottom"/>
          </w:tcPr>
          <w:p w14:paraId="7D227AFF">
            <w:pPr>
              <w:jc w:val="left"/>
              <w:rPr>
                <w:rFonts w:hint="eastAsia" w:ascii="宋体" w:hAnsi="宋体" w:cs="宋体"/>
                <w:kern w:val="0"/>
                <w:sz w:val="18"/>
                <w:szCs w:val="18"/>
              </w:rPr>
            </w:pPr>
            <w:r>
              <w:rPr>
                <w:rFonts w:hint="eastAsia" w:ascii="宋体" w:hAnsi="宋体" w:cs="宋体"/>
                <w:kern w:val="0"/>
                <w:sz w:val="18"/>
                <w:szCs w:val="18"/>
              </w:rPr>
              <w:t>100≤Y＜1000</w:t>
            </w:r>
          </w:p>
        </w:tc>
        <w:tc>
          <w:tcPr>
            <w:tcW w:w="1520" w:type="dxa"/>
            <w:tcBorders>
              <w:top w:val="nil"/>
              <w:left w:val="nil"/>
              <w:bottom w:val="single" w:color="auto" w:sz="4" w:space="0"/>
              <w:right w:val="single" w:color="auto" w:sz="8" w:space="0"/>
            </w:tcBorders>
            <w:vAlign w:val="bottom"/>
          </w:tcPr>
          <w:p w14:paraId="2ED5779B">
            <w:pPr>
              <w:jc w:val="left"/>
              <w:rPr>
                <w:rFonts w:hint="eastAsia" w:ascii="宋体" w:hAnsi="宋体" w:cs="宋体"/>
                <w:kern w:val="0"/>
                <w:sz w:val="18"/>
                <w:szCs w:val="18"/>
              </w:rPr>
            </w:pPr>
          </w:p>
        </w:tc>
        <w:tc>
          <w:tcPr>
            <w:tcW w:w="1285" w:type="dxa"/>
            <w:tcBorders>
              <w:top w:val="nil"/>
              <w:left w:val="nil"/>
              <w:bottom w:val="single" w:color="auto" w:sz="4" w:space="0"/>
              <w:right w:val="single" w:color="auto" w:sz="4" w:space="0"/>
            </w:tcBorders>
            <w:vAlign w:val="bottom"/>
          </w:tcPr>
          <w:p w14:paraId="4E5A4F99">
            <w:pPr>
              <w:jc w:val="left"/>
              <w:rPr>
                <w:rFonts w:hint="eastAsia" w:ascii="宋体" w:hAnsi="宋体" w:cs="宋体"/>
                <w:kern w:val="0"/>
                <w:sz w:val="18"/>
                <w:szCs w:val="18"/>
              </w:rPr>
            </w:pPr>
            <w:r>
              <w:rPr>
                <w:rFonts w:hint="eastAsia" w:ascii="宋体" w:hAnsi="宋体" w:cs="宋体"/>
                <w:kern w:val="0"/>
                <w:sz w:val="18"/>
                <w:szCs w:val="18"/>
              </w:rPr>
              <w:t>X＜10</w:t>
            </w:r>
          </w:p>
        </w:tc>
        <w:tc>
          <w:tcPr>
            <w:tcW w:w="1275" w:type="dxa"/>
            <w:tcBorders>
              <w:top w:val="nil"/>
              <w:left w:val="nil"/>
              <w:bottom w:val="single" w:color="auto" w:sz="4" w:space="0"/>
              <w:right w:val="single" w:color="auto" w:sz="4" w:space="0"/>
            </w:tcBorders>
            <w:vAlign w:val="bottom"/>
          </w:tcPr>
          <w:p w14:paraId="79AC75B3">
            <w:pPr>
              <w:jc w:val="left"/>
              <w:rPr>
                <w:rFonts w:hint="eastAsia" w:ascii="宋体" w:hAnsi="宋体" w:cs="宋体"/>
                <w:kern w:val="0"/>
                <w:sz w:val="18"/>
                <w:szCs w:val="18"/>
              </w:rPr>
            </w:pPr>
            <w:r>
              <w:rPr>
                <w:rFonts w:hint="eastAsia" w:ascii="宋体" w:hAnsi="宋体" w:cs="宋体"/>
                <w:kern w:val="0"/>
                <w:sz w:val="18"/>
                <w:szCs w:val="18"/>
              </w:rPr>
              <w:t>Y＜100</w:t>
            </w:r>
          </w:p>
        </w:tc>
        <w:tc>
          <w:tcPr>
            <w:tcW w:w="1221" w:type="dxa"/>
            <w:tcBorders>
              <w:top w:val="nil"/>
              <w:left w:val="nil"/>
              <w:bottom w:val="single" w:color="auto" w:sz="4" w:space="0"/>
              <w:right w:val="single" w:color="auto" w:sz="8" w:space="0"/>
            </w:tcBorders>
            <w:vAlign w:val="bottom"/>
          </w:tcPr>
          <w:p w14:paraId="682C3B0D">
            <w:pPr>
              <w:jc w:val="left"/>
              <w:rPr>
                <w:rFonts w:hint="eastAsia" w:ascii="宋体" w:hAnsi="宋体" w:cs="宋体"/>
                <w:kern w:val="0"/>
                <w:sz w:val="18"/>
                <w:szCs w:val="18"/>
              </w:rPr>
            </w:pPr>
          </w:p>
        </w:tc>
      </w:tr>
      <w:tr w14:paraId="3AE51E6B">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vAlign w:val="bottom"/>
          </w:tcPr>
          <w:p w14:paraId="1D6F22CF">
            <w:pPr>
              <w:jc w:val="left"/>
              <w:rPr>
                <w:rFonts w:hint="eastAsia" w:ascii="宋体" w:hAnsi="宋体" w:cs="宋体"/>
                <w:kern w:val="0"/>
                <w:sz w:val="18"/>
                <w:szCs w:val="18"/>
              </w:rPr>
            </w:pPr>
            <w:r>
              <w:rPr>
                <w:rFonts w:hint="eastAsia" w:ascii="宋体" w:hAnsi="宋体" w:cs="宋体"/>
                <w:kern w:val="0"/>
                <w:sz w:val="18"/>
                <w:szCs w:val="18"/>
              </w:rPr>
              <w:t>12、软件和信息技术服务业</w:t>
            </w:r>
          </w:p>
        </w:tc>
        <w:tc>
          <w:tcPr>
            <w:tcW w:w="1498" w:type="dxa"/>
            <w:tcBorders>
              <w:top w:val="nil"/>
              <w:left w:val="nil"/>
              <w:bottom w:val="single" w:color="auto" w:sz="4" w:space="0"/>
              <w:right w:val="single" w:color="auto" w:sz="4" w:space="0"/>
            </w:tcBorders>
            <w:vAlign w:val="bottom"/>
          </w:tcPr>
          <w:p w14:paraId="4B971E83">
            <w:pPr>
              <w:jc w:val="left"/>
              <w:rPr>
                <w:rFonts w:hint="eastAsia" w:ascii="宋体" w:hAnsi="宋体" w:cs="宋体"/>
                <w:kern w:val="0"/>
                <w:sz w:val="18"/>
                <w:szCs w:val="18"/>
              </w:rPr>
            </w:pPr>
            <w:r>
              <w:rPr>
                <w:rFonts w:hint="eastAsia" w:ascii="宋体" w:hAnsi="宋体" w:cs="宋体"/>
                <w:kern w:val="0"/>
                <w:sz w:val="18"/>
                <w:szCs w:val="18"/>
              </w:rPr>
              <w:t>100≤X＜300</w:t>
            </w:r>
          </w:p>
        </w:tc>
        <w:tc>
          <w:tcPr>
            <w:tcW w:w="1763" w:type="dxa"/>
            <w:tcBorders>
              <w:top w:val="nil"/>
              <w:left w:val="nil"/>
              <w:bottom w:val="single" w:color="auto" w:sz="4" w:space="0"/>
              <w:right w:val="single" w:color="auto" w:sz="4" w:space="0"/>
            </w:tcBorders>
            <w:vAlign w:val="bottom"/>
          </w:tcPr>
          <w:p w14:paraId="7F7A7415">
            <w:pPr>
              <w:jc w:val="left"/>
              <w:rPr>
                <w:rFonts w:hint="eastAsia" w:ascii="宋体" w:hAnsi="宋体" w:cs="宋体"/>
                <w:kern w:val="0"/>
                <w:sz w:val="18"/>
                <w:szCs w:val="18"/>
              </w:rPr>
            </w:pPr>
            <w:r>
              <w:rPr>
                <w:rFonts w:hint="eastAsia" w:ascii="宋体" w:hAnsi="宋体" w:cs="宋体"/>
                <w:kern w:val="0"/>
                <w:sz w:val="18"/>
                <w:szCs w:val="18"/>
              </w:rPr>
              <w:t>1000≤Y＜10000</w:t>
            </w:r>
          </w:p>
        </w:tc>
        <w:tc>
          <w:tcPr>
            <w:tcW w:w="1660" w:type="dxa"/>
            <w:tcBorders>
              <w:top w:val="nil"/>
              <w:left w:val="nil"/>
              <w:bottom w:val="single" w:color="auto" w:sz="4" w:space="0"/>
              <w:right w:val="single" w:color="auto" w:sz="8" w:space="0"/>
            </w:tcBorders>
            <w:vAlign w:val="bottom"/>
          </w:tcPr>
          <w:p w14:paraId="17C44A6F">
            <w:pPr>
              <w:jc w:val="left"/>
              <w:rPr>
                <w:rFonts w:hint="eastAsia" w:ascii="宋体" w:hAnsi="宋体" w:cs="宋体"/>
                <w:kern w:val="0"/>
                <w:sz w:val="18"/>
                <w:szCs w:val="18"/>
              </w:rPr>
            </w:pPr>
          </w:p>
        </w:tc>
        <w:tc>
          <w:tcPr>
            <w:tcW w:w="1240" w:type="dxa"/>
            <w:tcBorders>
              <w:top w:val="nil"/>
              <w:left w:val="nil"/>
              <w:bottom w:val="single" w:color="auto" w:sz="4" w:space="0"/>
              <w:right w:val="single" w:color="auto" w:sz="4" w:space="0"/>
            </w:tcBorders>
            <w:vAlign w:val="bottom"/>
          </w:tcPr>
          <w:p w14:paraId="60684117">
            <w:pPr>
              <w:jc w:val="left"/>
              <w:rPr>
                <w:rFonts w:hint="eastAsia" w:ascii="宋体" w:hAnsi="宋体" w:cs="宋体"/>
                <w:kern w:val="0"/>
                <w:sz w:val="18"/>
                <w:szCs w:val="18"/>
              </w:rPr>
            </w:pPr>
            <w:r>
              <w:rPr>
                <w:rFonts w:hint="eastAsia" w:ascii="宋体" w:hAnsi="宋体" w:cs="宋体"/>
                <w:kern w:val="0"/>
                <w:sz w:val="18"/>
                <w:szCs w:val="18"/>
              </w:rPr>
              <w:t>10≤X＜100</w:t>
            </w:r>
          </w:p>
        </w:tc>
        <w:tc>
          <w:tcPr>
            <w:tcW w:w="1480" w:type="dxa"/>
            <w:tcBorders>
              <w:top w:val="nil"/>
              <w:left w:val="nil"/>
              <w:bottom w:val="single" w:color="auto" w:sz="4" w:space="0"/>
              <w:right w:val="single" w:color="auto" w:sz="4" w:space="0"/>
            </w:tcBorders>
            <w:vAlign w:val="bottom"/>
          </w:tcPr>
          <w:p w14:paraId="1A95F51C">
            <w:pPr>
              <w:jc w:val="left"/>
              <w:rPr>
                <w:rFonts w:hint="eastAsia" w:ascii="宋体" w:hAnsi="宋体" w:cs="宋体"/>
                <w:kern w:val="0"/>
                <w:sz w:val="18"/>
                <w:szCs w:val="18"/>
              </w:rPr>
            </w:pPr>
            <w:r>
              <w:rPr>
                <w:rFonts w:hint="eastAsia" w:ascii="宋体" w:hAnsi="宋体" w:cs="宋体"/>
                <w:kern w:val="0"/>
                <w:sz w:val="18"/>
                <w:szCs w:val="18"/>
              </w:rPr>
              <w:t>50≤Y＜1000</w:t>
            </w:r>
          </w:p>
        </w:tc>
        <w:tc>
          <w:tcPr>
            <w:tcW w:w="1520" w:type="dxa"/>
            <w:tcBorders>
              <w:top w:val="nil"/>
              <w:left w:val="nil"/>
              <w:bottom w:val="single" w:color="auto" w:sz="4" w:space="0"/>
              <w:right w:val="single" w:color="auto" w:sz="8" w:space="0"/>
            </w:tcBorders>
            <w:vAlign w:val="bottom"/>
          </w:tcPr>
          <w:p w14:paraId="05E90047">
            <w:pPr>
              <w:jc w:val="left"/>
              <w:rPr>
                <w:rFonts w:hint="eastAsia" w:ascii="宋体" w:hAnsi="宋体" w:cs="宋体"/>
                <w:kern w:val="0"/>
                <w:sz w:val="18"/>
                <w:szCs w:val="18"/>
              </w:rPr>
            </w:pPr>
          </w:p>
        </w:tc>
        <w:tc>
          <w:tcPr>
            <w:tcW w:w="1285" w:type="dxa"/>
            <w:tcBorders>
              <w:top w:val="nil"/>
              <w:left w:val="nil"/>
              <w:bottom w:val="single" w:color="auto" w:sz="4" w:space="0"/>
              <w:right w:val="single" w:color="auto" w:sz="4" w:space="0"/>
            </w:tcBorders>
            <w:vAlign w:val="bottom"/>
          </w:tcPr>
          <w:p w14:paraId="56BC53BF">
            <w:pPr>
              <w:jc w:val="left"/>
              <w:rPr>
                <w:rFonts w:hint="eastAsia" w:ascii="宋体" w:hAnsi="宋体" w:cs="宋体"/>
                <w:kern w:val="0"/>
                <w:sz w:val="18"/>
                <w:szCs w:val="18"/>
              </w:rPr>
            </w:pPr>
            <w:r>
              <w:rPr>
                <w:rFonts w:hint="eastAsia" w:ascii="宋体" w:hAnsi="宋体" w:cs="宋体"/>
                <w:kern w:val="0"/>
                <w:sz w:val="18"/>
                <w:szCs w:val="18"/>
              </w:rPr>
              <w:t>X＜10</w:t>
            </w:r>
          </w:p>
        </w:tc>
        <w:tc>
          <w:tcPr>
            <w:tcW w:w="1275" w:type="dxa"/>
            <w:tcBorders>
              <w:top w:val="nil"/>
              <w:left w:val="nil"/>
              <w:bottom w:val="single" w:color="auto" w:sz="4" w:space="0"/>
              <w:right w:val="single" w:color="auto" w:sz="4" w:space="0"/>
            </w:tcBorders>
            <w:vAlign w:val="bottom"/>
          </w:tcPr>
          <w:p w14:paraId="11E5A9D2">
            <w:pPr>
              <w:jc w:val="left"/>
              <w:rPr>
                <w:rFonts w:hint="eastAsia" w:ascii="宋体" w:hAnsi="宋体" w:cs="宋体"/>
                <w:kern w:val="0"/>
                <w:sz w:val="18"/>
                <w:szCs w:val="18"/>
              </w:rPr>
            </w:pPr>
            <w:r>
              <w:rPr>
                <w:rFonts w:hint="eastAsia" w:ascii="宋体" w:hAnsi="宋体" w:cs="宋体"/>
                <w:kern w:val="0"/>
                <w:sz w:val="18"/>
                <w:szCs w:val="18"/>
              </w:rPr>
              <w:t>Y＜50</w:t>
            </w:r>
          </w:p>
        </w:tc>
        <w:tc>
          <w:tcPr>
            <w:tcW w:w="1221" w:type="dxa"/>
            <w:tcBorders>
              <w:top w:val="nil"/>
              <w:left w:val="nil"/>
              <w:bottom w:val="single" w:color="auto" w:sz="4" w:space="0"/>
              <w:right w:val="single" w:color="auto" w:sz="8" w:space="0"/>
            </w:tcBorders>
            <w:vAlign w:val="bottom"/>
          </w:tcPr>
          <w:p w14:paraId="32B09231">
            <w:pPr>
              <w:jc w:val="left"/>
              <w:rPr>
                <w:rFonts w:hint="eastAsia" w:ascii="宋体" w:hAnsi="宋体" w:cs="宋体"/>
                <w:kern w:val="0"/>
                <w:sz w:val="18"/>
                <w:szCs w:val="18"/>
              </w:rPr>
            </w:pPr>
          </w:p>
        </w:tc>
      </w:tr>
      <w:tr w14:paraId="6D74E0F1">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vAlign w:val="bottom"/>
          </w:tcPr>
          <w:p w14:paraId="02CCC6B1">
            <w:pPr>
              <w:jc w:val="left"/>
              <w:rPr>
                <w:rFonts w:hint="eastAsia" w:ascii="宋体" w:hAnsi="宋体" w:cs="宋体"/>
                <w:kern w:val="0"/>
                <w:sz w:val="18"/>
                <w:szCs w:val="18"/>
              </w:rPr>
            </w:pPr>
            <w:r>
              <w:rPr>
                <w:rFonts w:hint="eastAsia" w:ascii="宋体" w:hAnsi="宋体" w:cs="宋体"/>
                <w:kern w:val="0"/>
                <w:sz w:val="18"/>
                <w:szCs w:val="18"/>
              </w:rPr>
              <w:t>13、房地产开发经营</w:t>
            </w:r>
          </w:p>
        </w:tc>
        <w:tc>
          <w:tcPr>
            <w:tcW w:w="1498" w:type="dxa"/>
            <w:tcBorders>
              <w:top w:val="nil"/>
              <w:left w:val="nil"/>
              <w:bottom w:val="single" w:color="auto" w:sz="4" w:space="0"/>
              <w:right w:val="single" w:color="auto" w:sz="4" w:space="0"/>
            </w:tcBorders>
            <w:vAlign w:val="bottom"/>
          </w:tcPr>
          <w:p w14:paraId="04EF2349">
            <w:pPr>
              <w:jc w:val="left"/>
              <w:rPr>
                <w:rFonts w:hint="eastAsia" w:ascii="宋体" w:hAnsi="宋体" w:cs="宋体"/>
                <w:kern w:val="0"/>
                <w:sz w:val="18"/>
                <w:szCs w:val="18"/>
              </w:rPr>
            </w:pPr>
          </w:p>
        </w:tc>
        <w:tc>
          <w:tcPr>
            <w:tcW w:w="1763" w:type="dxa"/>
            <w:tcBorders>
              <w:top w:val="nil"/>
              <w:left w:val="nil"/>
              <w:bottom w:val="single" w:color="auto" w:sz="4" w:space="0"/>
              <w:right w:val="single" w:color="auto" w:sz="4" w:space="0"/>
            </w:tcBorders>
            <w:vAlign w:val="bottom"/>
          </w:tcPr>
          <w:p w14:paraId="652956BA">
            <w:pPr>
              <w:jc w:val="left"/>
              <w:rPr>
                <w:rFonts w:hint="eastAsia" w:ascii="宋体" w:hAnsi="宋体" w:cs="宋体"/>
                <w:kern w:val="0"/>
                <w:sz w:val="18"/>
                <w:szCs w:val="18"/>
              </w:rPr>
            </w:pPr>
            <w:r>
              <w:rPr>
                <w:rFonts w:hint="eastAsia" w:ascii="宋体" w:hAnsi="宋体" w:cs="宋体"/>
                <w:kern w:val="0"/>
                <w:sz w:val="18"/>
                <w:szCs w:val="18"/>
              </w:rPr>
              <w:t>1000≤Y＜200000</w:t>
            </w:r>
          </w:p>
        </w:tc>
        <w:tc>
          <w:tcPr>
            <w:tcW w:w="1660" w:type="dxa"/>
            <w:tcBorders>
              <w:top w:val="nil"/>
              <w:left w:val="nil"/>
              <w:bottom w:val="single" w:color="auto" w:sz="4" w:space="0"/>
              <w:right w:val="single" w:color="auto" w:sz="8" w:space="0"/>
            </w:tcBorders>
            <w:vAlign w:val="bottom"/>
          </w:tcPr>
          <w:p w14:paraId="7DF0F8AC">
            <w:pPr>
              <w:jc w:val="left"/>
              <w:rPr>
                <w:rFonts w:hint="eastAsia" w:ascii="宋体" w:hAnsi="宋体" w:cs="宋体"/>
                <w:kern w:val="0"/>
                <w:sz w:val="18"/>
                <w:szCs w:val="18"/>
              </w:rPr>
            </w:pPr>
            <w:r>
              <w:rPr>
                <w:rFonts w:hint="eastAsia" w:ascii="宋体" w:hAnsi="宋体" w:cs="宋体"/>
                <w:kern w:val="0"/>
                <w:sz w:val="18"/>
                <w:szCs w:val="18"/>
              </w:rPr>
              <w:t>5000≤Z＜10000</w:t>
            </w:r>
          </w:p>
        </w:tc>
        <w:tc>
          <w:tcPr>
            <w:tcW w:w="1240" w:type="dxa"/>
            <w:tcBorders>
              <w:top w:val="nil"/>
              <w:left w:val="nil"/>
              <w:bottom w:val="single" w:color="auto" w:sz="4" w:space="0"/>
              <w:right w:val="single" w:color="auto" w:sz="4" w:space="0"/>
            </w:tcBorders>
            <w:vAlign w:val="bottom"/>
          </w:tcPr>
          <w:p w14:paraId="2080CA9C">
            <w:pPr>
              <w:jc w:val="left"/>
              <w:rPr>
                <w:rFonts w:hint="eastAsia" w:ascii="宋体" w:hAnsi="宋体" w:cs="宋体"/>
                <w:kern w:val="0"/>
                <w:sz w:val="18"/>
                <w:szCs w:val="18"/>
              </w:rPr>
            </w:pPr>
          </w:p>
        </w:tc>
        <w:tc>
          <w:tcPr>
            <w:tcW w:w="1480" w:type="dxa"/>
            <w:tcBorders>
              <w:top w:val="nil"/>
              <w:left w:val="nil"/>
              <w:bottom w:val="single" w:color="auto" w:sz="4" w:space="0"/>
              <w:right w:val="single" w:color="auto" w:sz="4" w:space="0"/>
            </w:tcBorders>
            <w:vAlign w:val="bottom"/>
          </w:tcPr>
          <w:p w14:paraId="07E97A59">
            <w:pPr>
              <w:jc w:val="left"/>
              <w:rPr>
                <w:rFonts w:hint="eastAsia" w:ascii="宋体" w:hAnsi="宋体" w:cs="宋体"/>
                <w:kern w:val="0"/>
                <w:sz w:val="18"/>
                <w:szCs w:val="18"/>
              </w:rPr>
            </w:pPr>
            <w:r>
              <w:rPr>
                <w:rFonts w:hint="eastAsia" w:ascii="宋体" w:hAnsi="宋体" w:cs="宋体"/>
                <w:kern w:val="0"/>
                <w:sz w:val="18"/>
                <w:szCs w:val="18"/>
              </w:rPr>
              <w:t>100≤Y＜1000</w:t>
            </w:r>
          </w:p>
        </w:tc>
        <w:tc>
          <w:tcPr>
            <w:tcW w:w="1520" w:type="dxa"/>
            <w:tcBorders>
              <w:top w:val="nil"/>
              <w:left w:val="nil"/>
              <w:bottom w:val="single" w:color="auto" w:sz="4" w:space="0"/>
              <w:right w:val="single" w:color="auto" w:sz="8" w:space="0"/>
            </w:tcBorders>
            <w:vAlign w:val="bottom"/>
          </w:tcPr>
          <w:p w14:paraId="23075A3D">
            <w:pPr>
              <w:jc w:val="left"/>
              <w:rPr>
                <w:rFonts w:hint="eastAsia" w:ascii="宋体" w:hAnsi="宋体" w:cs="宋体"/>
                <w:kern w:val="0"/>
                <w:sz w:val="18"/>
                <w:szCs w:val="18"/>
              </w:rPr>
            </w:pPr>
            <w:r>
              <w:rPr>
                <w:rFonts w:hint="eastAsia" w:ascii="宋体" w:hAnsi="宋体" w:cs="宋体"/>
                <w:kern w:val="0"/>
                <w:sz w:val="18"/>
                <w:szCs w:val="18"/>
              </w:rPr>
              <w:t>2000≤Z＜5000</w:t>
            </w:r>
          </w:p>
        </w:tc>
        <w:tc>
          <w:tcPr>
            <w:tcW w:w="1285" w:type="dxa"/>
            <w:tcBorders>
              <w:top w:val="nil"/>
              <w:left w:val="nil"/>
              <w:bottom w:val="single" w:color="auto" w:sz="4" w:space="0"/>
              <w:right w:val="single" w:color="auto" w:sz="4" w:space="0"/>
            </w:tcBorders>
            <w:vAlign w:val="bottom"/>
          </w:tcPr>
          <w:p w14:paraId="6C1D8896">
            <w:pPr>
              <w:jc w:val="left"/>
              <w:rPr>
                <w:rFonts w:hint="eastAsia" w:ascii="宋体" w:hAnsi="宋体" w:cs="宋体"/>
                <w:kern w:val="0"/>
                <w:sz w:val="18"/>
                <w:szCs w:val="18"/>
              </w:rPr>
            </w:pPr>
          </w:p>
        </w:tc>
        <w:tc>
          <w:tcPr>
            <w:tcW w:w="1275" w:type="dxa"/>
            <w:tcBorders>
              <w:top w:val="nil"/>
              <w:left w:val="nil"/>
              <w:bottom w:val="single" w:color="auto" w:sz="4" w:space="0"/>
              <w:right w:val="single" w:color="auto" w:sz="4" w:space="0"/>
            </w:tcBorders>
            <w:vAlign w:val="bottom"/>
          </w:tcPr>
          <w:p w14:paraId="440DC5B3">
            <w:pPr>
              <w:jc w:val="left"/>
              <w:rPr>
                <w:rFonts w:hint="eastAsia" w:ascii="宋体" w:hAnsi="宋体" w:cs="宋体"/>
                <w:kern w:val="0"/>
                <w:sz w:val="18"/>
                <w:szCs w:val="18"/>
              </w:rPr>
            </w:pPr>
            <w:r>
              <w:rPr>
                <w:rFonts w:hint="eastAsia" w:ascii="宋体" w:hAnsi="宋体" w:cs="宋体"/>
                <w:kern w:val="0"/>
                <w:sz w:val="18"/>
                <w:szCs w:val="18"/>
              </w:rPr>
              <w:t>Y＜100</w:t>
            </w:r>
          </w:p>
        </w:tc>
        <w:tc>
          <w:tcPr>
            <w:tcW w:w="1221" w:type="dxa"/>
            <w:tcBorders>
              <w:top w:val="nil"/>
              <w:left w:val="nil"/>
              <w:bottom w:val="single" w:color="auto" w:sz="4" w:space="0"/>
              <w:right w:val="single" w:color="auto" w:sz="8" w:space="0"/>
            </w:tcBorders>
            <w:vAlign w:val="bottom"/>
          </w:tcPr>
          <w:p w14:paraId="5F662A62">
            <w:pPr>
              <w:jc w:val="left"/>
              <w:rPr>
                <w:rFonts w:hint="eastAsia" w:ascii="宋体" w:hAnsi="宋体" w:cs="宋体"/>
                <w:kern w:val="0"/>
                <w:sz w:val="18"/>
                <w:szCs w:val="18"/>
              </w:rPr>
            </w:pPr>
            <w:r>
              <w:rPr>
                <w:rFonts w:hint="eastAsia" w:ascii="宋体" w:hAnsi="宋体" w:cs="宋体"/>
                <w:kern w:val="0"/>
                <w:sz w:val="18"/>
                <w:szCs w:val="18"/>
              </w:rPr>
              <w:t>Z＜2000</w:t>
            </w:r>
          </w:p>
        </w:tc>
      </w:tr>
      <w:tr w14:paraId="290340A6">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vAlign w:val="bottom"/>
          </w:tcPr>
          <w:p w14:paraId="37E67A9B">
            <w:pPr>
              <w:jc w:val="left"/>
              <w:rPr>
                <w:rFonts w:hint="eastAsia" w:ascii="宋体" w:hAnsi="宋体" w:cs="宋体"/>
                <w:kern w:val="0"/>
                <w:sz w:val="18"/>
                <w:szCs w:val="18"/>
              </w:rPr>
            </w:pPr>
            <w:r>
              <w:rPr>
                <w:rFonts w:hint="eastAsia" w:ascii="宋体" w:hAnsi="宋体" w:cs="宋体"/>
                <w:kern w:val="0"/>
                <w:sz w:val="18"/>
                <w:szCs w:val="18"/>
              </w:rPr>
              <w:t>14、物业管理</w:t>
            </w:r>
          </w:p>
        </w:tc>
        <w:tc>
          <w:tcPr>
            <w:tcW w:w="1498" w:type="dxa"/>
            <w:tcBorders>
              <w:top w:val="nil"/>
              <w:left w:val="nil"/>
              <w:bottom w:val="single" w:color="auto" w:sz="4" w:space="0"/>
              <w:right w:val="single" w:color="auto" w:sz="4" w:space="0"/>
            </w:tcBorders>
            <w:vAlign w:val="bottom"/>
          </w:tcPr>
          <w:p w14:paraId="1FFA6C4B">
            <w:pPr>
              <w:jc w:val="left"/>
              <w:rPr>
                <w:rFonts w:hint="eastAsia" w:ascii="宋体" w:hAnsi="宋体" w:cs="宋体"/>
                <w:kern w:val="0"/>
                <w:sz w:val="18"/>
                <w:szCs w:val="18"/>
              </w:rPr>
            </w:pPr>
            <w:r>
              <w:rPr>
                <w:rFonts w:hint="eastAsia" w:ascii="宋体" w:hAnsi="宋体" w:cs="宋体"/>
                <w:kern w:val="0"/>
                <w:sz w:val="18"/>
                <w:szCs w:val="18"/>
              </w:rPr>
              <w:t>300≤X＜1000</w:t>
            </w:r>
          </w:p>
        </w:tc>
        <w:tc>
          <w:tcPr>
            <w:tcW w:w="1763" w:type="dxa"/>
            <w:tcBorders>
              <w:top w:val="nil"/>
              <w:left w:val="nil"/>
              <w:bottom w:val="single" w:color="auto" w:sz="4" w:space="0"/>
              <w:right w:val="single" w:color="auto" w:sz="4" w:space="0"/>
            </w:tcBorders>
            <w:vAlign w:val="bottom"/>
          </w:tcPr>
          <w:p w14:paraId="651946DF">
            <w:pPr>
              <w:jc w:val="left"/>
              <w:rPr>
                <w:rFonts w:hint="eastAsia" w:ascii="宋体" w:hAnsi="宋体" w:cs="宋体"/>
                <w:kern w:val="0"/>
                <w:sz w:val="18"/>
                <w:szCs w:val="18"/>
              </w:rPr>
            </w:pPr>
            <w:r>
              <w:rPr>
                <w:rFonts w:hint="eastAsia" w:ascii="宋体" w:hAnsi="宋体" w:cs="宋体"/>
                <w:kern w:val="0"/>
                <w:sz w:val="18"/>
                <w:szCs w:val="18"/>
              </w:rPr>
              <w:t>1000≤Y＜5000</w:t>
            </w:r>
          </w:p>
        </w:tc>
        <w:tc>
          <w:tcPr>
            <w:tcW w:w="1660" w:type="dxa"/>
            <w:tcBorders>
              <w:top w:val="nil"/>
              <w:left w:val="nil"/>
              <w:bottom w:val="single" w:color="auto" w:sz="4" w:space="0"/>
              <w:right w:val="single" w:color="auto" w:sz="8" w:space="0"/>
            </w:tcBorders>
            <w:vAlign w:val="bottom"/>
          </w:tcPr>
          <w:p w14:paraId="15C0B9BF">
            <w:pPr>
              <w:jc w:val="left"/>
              <w:rPr>
                <w:rFonts w:hint="eastAsia" w:ascii="宋体" w:hAnsi="宋体" w:cs="宋体"/>
                <w:kern w:val="0"/>
                <w:sz w:val="18"/>
                <w:szCs w:val="18"/>
              </w:rPr>
            </w:pPr>
          </w:p>
        </w:tc>
        <w:tc>
          <w:tcPr>
            <w:tcW w:w="1240" w:type="dxa"/>
            <w:tcBorders>
              <w:top w:val="nil"/>
              <w:left w:val="nil"/>
              <w:bottom w:val="single" w:color="auto" w:sz="4" w:space="0"/>
              <w:right w:val="single" w:color="auto" w:sz="4" w:space="0"/>
            </w:tcBorders>
            <w:vAlign w:val="bottom"/>
          </w:tcPr>
          <w:p w14:paraId="1DA29AF9">
            <w:pPr>
              <w:jc w:val="left"/>
              <w:rPr>
                <w:rFonts w:hint="eastAsia" w:ascii="宋体" w:hAnsi="宋体" w:cs="宋体"/>
                <w:kern w:val="0"/>
                <w:sz w:val="18"/>
                <w:szCs w:val="18"/>
              </w:rPr>
            </w:pPr>
            <w:r>
              <w:rPr>
                <w:rFonts w:hint="eastAsia" w:ascii="宋体" w:hAnsi="宋体" w:cs="宋体"/>
                <w:kern w:val="0"/>
                <w:sz w:val="18"/>
                <w:szCs w:val="18"/>
              </w:rPr>
              <w:t>100≤X＜300</w:t>
            </w:r>
          </w:p>
        </w:tc>
        <w:tc>
          <w:tcPr>
            <w:tcW w:w="1480" w:type="dxa"/>
            <w:tcBorders>
              <w:top w:val="nil"/>
              <w:left w:val="nil"/>
              <w:bottom w:val="single" w:color="auto" w:sz="4" w:space="0"/>
              <w:right w:val="single" w:color="auto" w:sz="4" w:space="0"/>
            </w:tcBorders>
            <w:vAlign w:val="bottom"/>
          </w:tcPr>
          <w:p w14:paraId="021FF9FC">
            <w:pPr>
              <w:jc w:val="left"/>
              <w:rPr>
                <w:rFonts w:hint="eastAsia" w:ascii="宋体" w:hAnsi="宋体" w:cs="宋体"/>
                <w:kern w:val="0"/>
                <w:sz w:val="18"/>
                <w:szCs w:val="18"/>
              </w:rPr>
            </w:pPr>
            <w:r>
              <w:rPr>
                <w:rFonts w:hint="eastAsia" w:ascii="宋体" w:hAnsi="宋体" w:cs="宋体"/>
                <w:kern w:val="0"/>
                <w:sz w:val="18"/>
                <w:szCs w:val="18"/>
              </w:rPr>
              <w:t>500≤Y＜1000</w:t>
            </w:r>
          </w:p>
        </w:tc>
        <w:tc>
          <w:tcPr>
            <w:tcW w:w="1520" w:type="dxa"/>
            <w:tcBorders>
              <w:top w:val="nil"/>
              <w:left w:val="nil"/>
              <w:bottom w:val="single" w:color="auto" w:sz="4" w:space="0"/>
              <w:right w:val="single" w:color="auto" w:sz="8" w:space="0"/>
            </w:tcBorders>
            <w:vAlign w:val="bottom"/>
          </w:tcPr>
          <w:p w14:paraId="1FC5DC84">
            <w:pPr>
              <w:jc w:val="left"/>
              <w:rPr>
                <w:rFonts w:hint="eastAsia" w:ascii="宋体" w:hAnsi="宋体" w:cs="宋体"/>
                <w:kern w:val="0"/>
                <w:sz w:val="18"/>
                <w:szCs w:val="18"/>
              </w:rPr>
            </w:pPr>
          </w:p>
        </w:tc>
        <w:tc>
          <w:tcPr>
            <w:tcW w:w="1285" w:type="dxa"/>
            <w:tcBorders>
              <w:top w:val="nil"/>
              <w:left w:val="nil"/>
              <w:bottom w:val="single" w:color="auto" w:sz="4" w:space="0"/>
              <w:right w:val="single" w:color="auto" w:sz="4" w:space="0"/>
            </w:tcBorders>
            <w:vAlign w:val="bottom"/>
          </w:tcPr>
          <w:p w14:paraId="04A96EA1">
            <w:pPr>
              <w:jc w:val="left"/>
              <w:rPr>
                <w:rFonts w:hint="eastAsia" w:ascii="宋体" w:hAnsi="宋体" w:cs="宋体"/>
                <w:kern w:val="0"/>
                <w:sz w:val="18"/>
                <w:szCs w:val="18"/>
              </w:rPr>
            </w:pPr>
            <w:r>
              <w:rPr>
                <w:rFonts w:hint="eastAsia" w:ascii="宋体" w:hAnsi="宋体" w:cs="宋体"/>
                <w:kern w:val="0"/>
                <w:sz w:val="18"/>
                <w:szCs w:val="18"/>
              </w:rPr>
              <w:t>X＜100</w:t>
            </w:r>
          </w:p>
        </w:tc>
        <w:tc>
          <w:tcPr>
            <w:tcW w:w="1275" w:type="dxa"/>
            <w:tcBorders>
              <w:top w:val="nil"/>
              <w:left w:val="nil"/>
              <w:bottom w:val="single" w:color="auto" w:sz="4" w:space="0"/>
              <w:right w:val="single" w:color="auto" w:sz="4" w:space="0"/>
            </w:tcBorders>
            <w:vAlign w:val="bottom"/>
          </w:tcPr>
          <w:p w14:paraId="7305C338">
            <w:pPr>
              <w:jc w:val="left"/>
              <w:rPr>
                <w:rFonts w:hint="eastAsia" w:ascii="宋体" w:hAnsi="宋体" w:cs="宋体"/>
                <w:kern w:val="0"/>
                <w:sz w:val="18"/>
                <w:szCs w:val="18"/>
              </w:rPr>
            </w:pPr>
            <w:r>
              <w:rPr>
                <w:rFonts w:hint="eastAsia" w:ascii="宋体" w:hAnsi="宋体" w:cs="宋体"/>
                <w:kern w:val="0"/>
                <w:sz w:val="18"/>
                <w:szCs w:val="18"/>
              </w:rPr>
              <w:t>Y＜500</w:t>
            </w:r>
          </w:p>
        </w:tc>
        <w:tc>
          <w:tcPr>
            <w:tcW w:w="1221" w:type="dxa"/>
            <w:tcBorders>
              <w:top w:val="nil"/>
              <w:left w:val="nil"/>
              <w:bottom w:val="single" w:color="auto" w:sz="4" w:space="0"/>
              <w:right w:val="single" w:color="auto" w:sz="8" w:space="0"/>
            </w:tcBorders>
            <w:vAlign w:val="bottom"/>
          </w:tcPr>
          <w:p w14:paraId="3F1F260B">
            <w:pPr>
              <w:jc w:val="left"/>
              <w:rPr>
                <w:rFonts w:hint="eastAsia" w:ascii="宋体" w:hAnsi="宋体" w:cs="宋体"/>
                <w:kern w:val="0"/>
                <w:sz w:val="18"/>
                <w:szCs w:val="18"/>
              </w:rPr>
            </w:pPr>
          </w:p>
        </w:tc>
      </w:tr>
      <w:tr w14:paraId="19B3933E">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vAlign w:val="bottom"/>
          </w:tcPr>
          <w:p w14:paraId="7CD3F32C">
            <w:pPr>
              <w:jc w:val="left"/>
              <w:rPr>
                <w:rFonts w:hint="eastAsia" w:ascii="宋体" w:hAnsi="宋体" w:cs="宋体"/>
                <w:b/>
                <w:bCs/>
                <w:kern w:val="0"/>
                <w:sz w:val="18"/>
                <w:szCs w:val="18"/>
              </w:rPr>
            </w:pPr>
            <w:r>
              <w:rPr>
                <w:rFonts w:hint="eastAsia" w:ascii="宋体" w:hAnsi="宋体" w:cs="宋体"/>
                <w:b/>
                <w:bCs/>
                <w:kern w:val="0"/>
                <w:sz w:val="18"/>
                <w:szCs w:val="18"/>
              </w:rPr>
              <w:t>15、租赁和商务服务业</w:t>
            </w:r>
          </w:p>
        </w:tc>
        <w:tc>
          <w:tcPr>
            <w:tcW w:w="1498" w:type="dxa"/>
            <w:tcBorders>
              <w:top w:val="nil"/>
              <w:left w:val="nil"/>
              <w:bottom w:val="single" w:color="auto" w:sz="4" w:space="0"/>
              <w:right w:val="single" w:color="auto" w:sz="4" w:space="0"/>
            </w:tcBorders>
            <w:vAlign w:val="bottom"/>
          </w:tcPr>
          <w:p w14:paraId="6A24DB23">
            <w:pPr>
              <w:jc w:val="left"/>
              <w:rPr>
                <w:rFonts w:hint="eastAsia" w:ascii="宋体" w:hAnsi="宋体" w:cs="宋体"/>
                <w:b/>
                <w:bCs/>
                <w:kern w:val="0"/>
                <w:sz w:val="18"/>
                <w:szCs w:val="18"/>
              </w:rPr>
            </w:pPr>
            <w:r>
              <w:rPr>
                <w:rFonts w:hint="eastAsia" w:ascii="宋体" w:hAnsi="宋体" w:cs="宋体"/>
                <w:b/>
                <w:bCs/>
                <w:kern w:val="0"/>
                <w:sz w:val="18"/>
                <w:szCs w:val="18"/>
              </w:rPr>
              <w:t>100≤X＜300</w:t>
            </w:r>
          </w:p>
        </w:tc>
        <w:tc>
          <w:tcPr>
            <w:tcW w:w="1763" w:type="dxa"/>
            <w:tcBorders>
              <w:top w:val="nil"/>
              <w:left w:val="nil"/>
              <w:bottom w:val="single" w:color="auto" w:sz="4" w:space="0"/>
              <w:right w:val="single" w:color="auto" w:sz="4" w:space="0"/>
            </w:tcBorders>
            <w:vAlign w:val="bottom"/>
          </w:tcPr>
          <w:p w14:paraId="22F7CD2C">
            <w:pPr>
              <w:jc w:val="left"/>
              <w:rPr>
                <w:rFonts w:hint="eastAsia" w:ascii="宋体" w:hAnsi="宋体" w:cs="宋体"/>
                <w:b/>
                <w:bCs/>
                <w:kern w:val="0"/>
                <w:sz w:val="18"/>
                <w:szCs w:val="18"/>
              </w:rPr>
            </w:pPr>
          </w:p>
        </w:tc>
        <w:tc>
          <w:tcPr>
            <w:tcW w:w="1660" w:type="dxa"/>
            <w:tcBorders>
              <w:top w:val="nil"/>
              <w:left w:val="nil"/>
              <w:bottom w:val="single" w:color="auto" w:sz="4" w:space="0"/>
              <w:right w:val="single" w:color="auto" w:sz="8" w:space="0"/>
            </w:tcBorders>
            <w:vAlign w:val="bottom"/>
          </w:tcPr>
          <w:p w14:paraId="1786C357">
            <w:pPr>
              <w:jc w:val="left"/>
              <w:rPr>
                <w:rFonts w:hint="eastAsia" w:ascii="宋体" w:hAnsi="宋体" w:cs="宋体"/>
                <w:b/>
                <w:bCs/>
                <w:kern w:val="0"/>
                <w:sz w:val="18"/>
                <w:szCs w:val="18"/>
              </w:rPr>
            </w:pPr>
            <w:r>
              <w:rPr>
                <w:rFonts w:hint="eastAsia" w:ascii="宋体" w:hAnsi="宋体" w:cs="宋体"/>
                <w:b/>
                <w:bCs/>
                <w:kern w:val="0"/>
                <w:sz w:val="18"/>
                <w:szCs w:val="18"/>
              </w:rPr>
              <w:t>8000≤Z＜120000</w:t>
            </w:r>
          </w:p>
        </w:tc>
        <w:tc>
          <w:tcPr>
            <w:tcW w:w="1240" w:type="dxa"/>
            <w:tcBorders>
              <w:top w:val="nil"/>
              <w:left w:val="nil"/>
              <w:bottom w:val="single" w:color="auto" w:sz="4" w:space="0"/>
              <w:right w:val="single" w:color="auto" w:sz="4" w:space="0"/>
            </w:tcBorders>
            <w:vAlign w:val="bottom"/>
          </w:tcPr>
          <w:p w14:paraId="2800967B">
            <w:pPr>
              <w:jc w:val="left"/>
              <w:rPr>
                <w:rFonts w:hint="eastAsia" w:ascii="宋体" w:hAnsi="宋体" w:cs="宋体"/>
                <w:b/>
                <w:bCs/>
                <w:kern w:val="0"/>
                <w:sz w:val="18"/>
                <w:szCs w:val="18"/>
              </w:rPr>
            </w:pPr>
            <w:r>
              <w:rPr>
                <w:rFonts w:hint="eastAsia" w:ascii="宋体" w:hAnsi="宋体" w:cs="宋体"/>
                <w:b/>
                <w:bCs/>
                <w:kern w:val="0"/>
                <w:sz w:val="18"/>
                <w:szCs w:val="18"/>
              </w:rPr>
              <w:t>10≤X＜100</w:t>
            </w:r>
          </w:p>
        </w:tc>
        <w:tc>
          <w:tcPr>
            <w:tcW w:w="1480" w:type="dxa"/>
            <w:tcBorders>
              <w:top w:val="nil"/>
              <w:left w:val="nil"/>
              <w:bottom w:val="single" w:color="auto" w:sz="4" w:space="0"/>
              <w:right w:val="single" w:color="auto" w:sz="4" w:space="0"/>
            </w:tcBorders>
            <w:vAlign w:val="bottom"/>
          </w:tcPr>
          <w:p w14:paraId="3999B72A">
            <w:pPr>
              <w:jc w:val="left"/>
              <w:rPr>
                <w:rFonts w:hint="eastAsia" w:ascii="宋体" w:hAnsi="宋体" w:cs="宋体"/>
                <w:b/>
                <w:bCs/>
                <w:kern w:val="0"/>
                <w:sz w:val="18"/>
                <w:szCs w:val="18"/>
              </w:rPr>
            </w:pPr>
          </w:p>
        </w:tc>
        <w:tc>
          <w:tcPr>
            <w:tcW w:w="1520" w:type="dxa"/>
            <w:tcBorders>
              <w:top w:val="nil"/>
              <w:left w:val="nil"/>
              <w:bottom w:val="single" w:color="auto" w:sz="4" w:space="0"/>
              <w:right w:val="single" w:color="auto" w:sz="8" w:space="0"/>
            </w:tcBorders>
            <w:vAlign w:val="bottom"/>
          </w:tcPr>
          <w:p w14:paraId="59148EDD">
            <w:pPr>
              <w:jc w:val="left"/>
              <w:rPr>
                <w:rFonts w:hint="eastAsia" w:ascii="宋体" w:hAnsi="宋体" w:cs="宋体"/>
                <w:b/>
                <w:bCs/>
                <w:kern w:val="0"/>
                <w:sz w:val="18"/>
                <w:szCs w:val="18"/>
              </w:rPr>
            </w:pPr>
            <w:r>
              <w:rPr>
                <w:rFonts w:hint="eastAsia" w:ascii="宋体" w:hAnsi="宋体" w:cs="宋体"/>
                <w:b/>
                <w:bCs/>
                <w:kern w:val="0"/>
                <w:sz w:val="18"/>
                <w:szCs w:val="18"/>
              </w:rPr>
              <w:t>100≤Z＜8000</w:t>
            </w:r>
          </w:p>
        </w:tc>
        <w:tc>
          <w:tcPr>
            <w:tcW w:w="1285" w:type="dxa"/>
            <w:tcBorders>
              <w:top w:val="nil"/>
              <w:left w:val="nil"/>
              <w:bottom w:val="single" w:color="auto" w:sz="4" w:space="0"/>
              <w:right w:val="single" w:color="auto" w:sz="4" w:space="0"/>
            </w:tcBorders>
            <w:vAlign w:val="bottom"/>
          </w:tcPr>
          <w:p w14:paraId="04B98E81">
            <w:pPr>
              <w:jc w:val="left"/>
              <w:rPr>
                <w:rFonts w:hint="eastAsia" w:ascii="宋体" w:hAnsi="宋体" w:cs="宋体"/>
                <w:b/>
                <w:bCs/>
                <w:kern w:val="0"/>
                <w:sz w:val="18"/>
                <w:szCs w:val="18"/>
              </w:rPr>
            </w:pPr>
            <w:r>
              <w:rPr>
                <w:rFonts w:hint="eastAsia" w:ascii="宋体" w:hAnsi="宋体" w:cs="宋体"/>
                <w:b/>
                <w:bCs/>
                <w:kern w:val="0"/>
                <w:sz w:val="18"/>
                <w:szCs w:val="18"/>
              </w:rPr>
              <w:t>X＜10</w:t>
            </w:r>
          </w:p>
        </w:tc>
        <w:tc>
          <w:tcPr>
            <w:tcW w:w="1275" w:type="dxa"/>
            <w:tcBorders>
              <w:top w:val="nil"/>
              <w:left w:val="nil"/>
              <w:bottom w:val="single" w:color="auto" w:sz="4" w:space="0"/>
              <w:right w:val="single" w:color="auto" w:sz="4" w:space="0"/>
            </w:tcBorders>
            <w:vAlign w:val="bottom"/>
          </w:tcPr>
          <w:p w14:paraId="5D9C92A6">
            <w:pPr>
              <w:jc w:val="left"/>
              <w:rPr>
                <w:rFonts w:hint="eastAsia" w:ascii="宋体" w:hAnsi="宋体" w:cs="宋体"/>
                <w:b/>
                <w:bCs/>
                <w:kern w:val="0"/>
                <w:sz w:val="18"/>
                <w:szCs w:val="18"/>
              </w:rPr>
            </w:pPr>
          </w:p>
        </w:tc>
        <w:tc>
          <w:tcPr>
            <w:tcW w:w="1221" w:type="dxa"/>
            <w:tcBorders>
              <w:top w:val="nil"/>
              <w:left w:val="nil"/>
              <w:bottom w:val="single" w:color="auto" w:sz="4" w:space="0"/>
              <w:right w:val="single" w:color="auto" w:sz="8" w:space="0"/>
            </w:tcBorders>
            <w:vAlign w:val="bottom"/>
          </w:tcPr>
          <w:p w14:paraId="5AB2D573">
            <w:pPr>
              <w:jc w:val="left"/>
              <w:rPr>
                <w:rFonts w:hint="eastAsia" w:ascii="宋体" w:hAnsi="宋体" w:cs="宋体"/>
                <w:b/>
                <w:bCs/>
                <w:kern w:val="0"/>
                <w:sz w:val="18"/>
                <w:szCs w:val="18"/>
              </w:rPr>
            </w:pPr>
            <w:r>
              <w:rPr>
                <w:rFonts w:hint="eastAsia" w:ascii="宋体" w:hAnsi="宋体" w:cs="宋体"/>
                <w:b/>
                <w:bCs/>
                <w:kern w:val="0"/>
                <w:sz w:val="18"/>
                <w:szCs w:val="18"/>
              </w:rPr>
              <w:t>Z＜100</w:t>
            </w:r>
          </w:p>
        </w:tc>
      </w:tr>
      <w:tr w14:paraId="3F901346">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8" w:space="0"/>
              <w:right w:val="single" w:color="auto" w:sz="8" w:space="0"/>
            </w:tcBorders>
            <w:vAlign w:val="bottom"/>
          </w:tcPr>
          <w:p w14:paraId="19246BAC">
            <w:pPr>
              <w:jc w:val="left"/>
              <w:rPr>
                <w:rFonts w:hint="eastAsia" w:ascii="宋体" w:hAnsi="宋体" w:cs="宋体"/>
                <w:kern w:val="0"/>
                <w:sz w:val="18"/>
                <w:szCs w:val="18"/>
              </w:rPr>
            </w:pPr>
            <w:r>
              <w:rPr>
                <w:rFonts w:hint="eastAsia" w:ascii="宋体" w:hAnsi="宋体" w:cs="宋体"/>
                <w:kern w:val="0"/>
                <w:sz w:val="18"/>
                <w:szCs w:val="18"/>
              </w:rPr>
              <w:t>16、其他未列明行业</w:t>
            </w:r>
          </w:p>
        </w:tc>
        <w:tc>
          <w:tcPr>
            <w:tcW w:w="1498" w:type="dxa"/>
            <w:tcBorders>
              <w:top w:val="nil"/>
              <w:left w:val="nil"/>
              <w:bottom w:val="single" w:color="auto" w:sz="8" w:space="0"/>
              <w:right w:val="single" w:color="auto" w:sz="4" w:space="0"/>
            </w:tcBorders>
            <w:vAlign w:val="bottom"/>
          </w:tcPr>
          <w:p w14:paraId="2543572A">
            <w:pPr>
              <w:jc w:val="left"/>
              <w:rPr>
                <w:rFonts w:hint="eastAsia" w:ascii="宋体" w:hAnsi="宋体" w:cs="宋体"/>
                <w:kern w:val="0"/>
                <w:sz w:val="18"/>
                <w:szCs w:val="18"/>
              </w:rPr>
            </w:pPr>
            <w:r>
              <w:rPr>
                <w:rFonts w:hint="eastAsia" w:ascii="宋体" w:hAnsi="宋体" w:cs="宋体"/>
                <w:kern w:val="0"/>
                <w:sz w:val="18"/>
                <w:szCs w:val="18"/>
              </w:rPr>
              <w:t>100≤X＜300</w:t>
            </w:r>
          </w:p>
        </w:tc>
        <w:tc>
          <w:tcPr>
            <w:tcW w:w="1763" w:type="dxa"/>
            <w:tcBorders>
              <w:top w:val="nil"/>
              <w:left w:val="nil"/>
              <w:bottom w:val="single" w:color="auto" w:sz="8" w:space="0"/>
              <w:right w:val="single" w:color="auto" w:sz="4" w:space="0"/>
            </w:tcBorders>
            <w:vAlign w:val="bottom"/>
          </w:tcPr>
          <w:p w14:paraId="2373AA25">
            <w:pPr>
              <w:jc w:val="left"/>
              <w:rPr>
                <w:rFonts w:hint="eastAsia" w:ascii="宋体" w:hAnsi="宋体" w:cs="宋体"/>
                <w:kern w:val="0"/>
                <w:sz w:val="18"/>
                <w:szCs w:val="18"/>
              </w:rPr>
            </w:pPr>
          </w:p>
        </w:tc>
        <w:tc>
          <w:tcPr>
            <w:tcW w:w="1660" w:type="dxa"/>
            <w:tcBorders>
              <w:top w:val="nil"/>
              <w:left w:val="nil"/>
              <w:bottom w:val="single" w:color="auto" w:sz="8" w:space="0"/>
              <w:right w:val="single" w:color="auto" w:sz="8" w:space="0"/>
            </w:tcBorders>
            <w:vAlign w:val="bottom"/>
          </w:tcPr>
          <w:p w14:paraId="275316A6">
            <w:pPr>
              <w:jc w:val="left"/>
              <w:rPr>
                <w:rFonts w:hint="eastAsia" w:ascii="宋体" w:hAnsi="宋体" w:cs="宋体"/>
                <w:kern w:val="0"/>
                <w:sz w:val="18"/>
                <w:szCs w:val="18"/>
              </w:rPr>
            </w:pPr>
          </w:p>
        </w:tc>
        <w:tc>
          <w:tcPr>
            <w:tcW w:w="1240" w:type="dxa"/>
            <w:tcBorders>
              <w:top w:val="nil"/>
              <w:left w:val="nil"/>
              <w:bottom w:val="single" w:color="auto" w:sz="8" w:space="0"/>
              <w:right w:val="single" w:color="auto" w:sz="4" w:space="0"/>
            </w:tcBorders>
            <w:vAlign w:val="bottom"/>
          </w:tcPr>
          <w:p w14:paraId="3998A38A">
            <w:pPr>
              <w:jc w:val="left"/>
              <w:rPr>
                <w:rFonts w:hint="eastAsia" w:ascii="宋体" w:hAnsi="宋体" w:cs="宋体"/>
                <w:kern w:val="0"/>
                <w:sz w:val="18"/>
                <w:szCs w:val="18"/>
              </w:rPr>
            </w:pPr>
            <w:r>
              <w:rPr>
                <w:rFonts w:hint="eastAsia" w:ascii="宋体" w:hAnsi="宋体" w:cs="宋体"/>
                <w:kern w:val="0"/>
                <w:sz w:val="18"/>
                <w:szCs w:val="18"/>
              </w:rPr>
              <w:t>10≤X＜100</w:t>
            </w:r>
          </w:p>
        </w:tc>
        <w:tc>
          <w:tcPr>
            <w:tcW w:w="1480" w:type="dxa"/>
            <w:tcBorders>
              <w:top w:val="nil"/>
              <w:left w:val="nil"/>
              <w:bottom w:val="single" w:color="auto" w:sz="8" w:space="0"/>
              <w:right w:val="single" w:color="auto" w:sz="4" w:space="0"/>
            </w:tcBorders>
            <w:vAlign w:val="bottom"/>
          </w:tcPr>
          <w:p w14:paraId="2FC6B8AE">
            <w:pPr>
              <w:jc w:val="left"/>
              <w:rPr>
                <w:rFonts w:hint="eastAsia" w:ascii="宋体" w:hAnsi="宋体" w:cs="宋体"/>
                <w:kern w:val="0"/>
                <w:sz w:val="18"/>
                <w:szCs w:val="18"/>
              </w:rPr>
            </w:pPr>
          </w:p>
        </w:tc>
        <w:tc>
          <w:tcPr>
            <w:tcW w:w="1520" w:type="dxa"/>
            <w:tcBorders>
              <w:top w:val="nil"/>
              <w:left w:val="nil"/>
              <w:bottom w:val="single" w:color="auto" w:sz="8" w:space="0"/>
              <w:right w:val="single" w:color="auto" w:sz="8" w:space="0"/>
            </w:tcBorders>
            <w:vAlign w:val="bottom"/>
          </w:tcPr>
          <w:p w14:paraId="75A7B2FD">
            <w:pPr>
              <w:jc w:val="left"/>
              <w:rPr>
                <w:rFonts w:hint="eastAsia" w:ascii="宋体" w:hAnsi="宋体" w:cs="宋体"/>
                <w:kern w:val="0"/>
                <w:sz w:val="18"/>
                <w:szCs w:val="18"/>
              </w:rPr>
            </w:pPr>
          </w:p>
        </w:tc>
        <w:tc>
          <w:tcPr>
            <w:tcW w:w="1285" w:type="dxa"/>
            <w:tcBorders>
              <w:top w:val="nil"/>
              <w:left w:val="nil"/>
              <w:bottom w:val="single" w:color="auto" w:sz="8" w:space="0"/>
              <w:right w:val="single" w:color="auto" w:sz="4" w:space="0"/>
            </w:tcBorders>
            <w:vAlign w:val="bottom"/>
          </w:tcPr>
          <w:p w14:paraId="3D8A9490">
            <w:pPr>
              <w:jc w:val="left"/>
              <w:rPr>
                <w:rFonts w:hint="eastAsia" w:ascii="宋体" w:hAnsi="宋体" w:cs="宋体"/>
                <w:kern w:val="0"/>
                <w:sz w:val="18"/>
                <w:szCs w:val="18"/>
              </w:rPr>
            </w:pPr>
            <w:r>
              <w:rPr>
                <w:rFonts w:hint="eastAsia" w:ascii="宋体" w:hAnsi="宋体" w:cs="宋体"/>
                <w:kern w:val="0"/>
                <w:sz w:val="18"/>
                <w:szCs w:val="18"/>
              </w:rPr>
              <w:t>X＜10</w:t>
            </w:r>
          </w:p>
        </w:tc>
        <w:tc>
          <w:tcPr>
            <w:tcW w:w="1275" w:type="dxa"/>
            <w:tcBorders>
              <w:top w:val="nil"/>
              <w:left w:val="nil"/>
              <w:bottom w:val="single" w:color="auto" w:sz="8" w:space="0"/>
              <w:right w:val="single" w:color="auto" w:sz="4" w:space="0"/>
            </w:tcBorders>
            <w:vAlign w:val="bottom"/>
          </w:tcPr>
          <w:p w14:paraId="08722D82">
            <w:pPr>
              <w:jc w:val="left"/>
              <w:rPr>
                <w:rFonts w:hint="eastAsia" w:ascii="宋体" w:hAnsi="宋体" w:cs="宋体"/>
                <w:kern w:val="0"/>
                <w:sz w:val="18"/>
                <w:szCs w:val="18"/>
              </w:rPr>
            </w:pPr>
          </w:p>
        </w:tc>
        <w:tc>
          <w:tcPr>
            <w:tcW w:w="1221" w:type="dxa"/>
            <w:tcBorders>
              <w:top w:val="nil"/>
              <w:left w:val="nil"/>
              <w:bottom w:val="single" w:color="auto" w:sz="8" w:space="0"/>
              <w:right w:val="single" w:color="auto" w:sz="8" w:space="0"/>
            </w:tcBorders>
            <w:vAlign w:val="bottom"/>
          </w:tcPr>
          <w:p w14:paraId="1F489BDC">
            <w:pPr>
              <w:jc w:val="left"/>
              <w:rPr>
                <w:rFonts w:hint="eastAsia" w:ascii="宋体" w:hAnsi="宋体" w:cs="宋体"/>
                <w:kern w:val="0"/>
                <w:sz w:val="18"/>
                <w:szCs w:val="18"/>
              </w:rPr>
            </w:pPr>
          </w:p>
        </w:tc>
      </w:tr>
      <w:tr w14:paraId="6D7C725F">
        <w:tblPrEx>
          <w:tblCellMar>
            <w:top w:w="0" w:type="dxa"/>
            <w:left w:w="108" w:type="dxa"/>
            <w:bottom w:w="0" w:type="dxa"/>
            <w:right w:w="108" w:type="dxa"/>
          </w:tblCellMar>
        </w:tblPrEx>
        <w:trPr>
          <w:trHeight w:val="285" w:hRule="atLeast"/>
          <w:jc w:val="center"/>
        </w:trPr>
        <w:tc>
          <w:tcPr>
            <w:tcW w:w="15318" w:type="dxa"/>
            <w:gridSpan w:val="10"/>
            <w:tcBorders>
              <w:top w:val="nil"/>
              <w:left w:val="nil"/>
              <w:bottom w:val="nil"/>
              <w:right w:val="nil"/>
            </w:tcBorders>
            <w:vAlign w:val="bottom"/>
          </w:tcPr>
          <w:p w14:paraId="154041CB">
            <w:pPr>
              <w:jc w:val="left"/>
              <w:rPr>
                <w:rFonts w:hint="eastAsia" w:ascii="宋体" w:hAnsi="宋体" w:cs="宋体"/>
                <w:sz w:val="18"/>
                <w:szCs w:val="18"/>
              </w:rPr>
            </w:pPr>
            <w:r>
              <w:rPr>
                <w:rFonts w:hint="eastAsia" w:ascii="宋体" w:hAnsi="宋体" w:cs="宋体"/>
                <w:sz w:val="18"/>
                <w:szCs w:val="18"/>
              </w:rPr>
              <w:t>说明：1、企业类型的划分以统计部门的统计数据为依据。</w:t>
            </w:r>
          </w:p>
          <w:p w14:paraId="5D28C8A9">
            <w:pPr>
              <w:ind w:firstLine="540" w:firstLineChars="300"/>
              <w:jc w:val="left"/>
              <w:rPr>
                <w:rFonts w:hint="eastAsia" w:ascii="宋体" w:hAnsi="宋体" w:cs="宋体"/>
                <w:sz w:val="18"/>
                <w:szCs w:val="18"/>
              </w:rPr>
            </w:pPr>
            <w:r>
              <w:rPr>
                <w:rFonts w:hint="eastAsia" w:ascii="宋体" w:hAnsi="宋体" w:cs="宋体"/>
                <w:sz w:val="18"/>
                <w:szCs w:val="18"/>
              </w:rPr>
              <w:t>2、个体工商户和本规定以外的行业，参照本规定进行划型。</w:t>
            </w:r>
          </w:p>
          <w:p w14:paraId="00A6D2EA">
            <w:pPr>
              <w:ind w:firstLine="540" w:firstLineChars="300"/>
              <w:jc w:val="left"/>
              <w:rPr>
                <w:rFonts w:hint="eastAsia" w:ascii="宋体" w:hAnsi="宋体" w:cs="宋体"/>
                <w:sz w:val="18"/>
                <w:szCs w:val="18"/>
              </w:rPr>
            </w:pPr>
            <w:r>
              <w:rPr>
                <w:rFonts w:hint="eastAsia" w:ascii="宋体" w:hAnsi="宋体" w:cs="宋体"/>
                <w:sz w:val="18"/>
                <w:szCs w:val="18"/>
              </w:rPr>
              <w:t>3、本规定的中型企业标准上限即为大型企业标准的下限。</w:t>
            </w:r>
          </w:p>
          <w:p w14:paraId="1AF6147B">
            <w:pPr>
              <w:pStyle w:val="9"/>
              <w:ind w:firstLine="542" w:firstLineChars="300"/>
              <w:rPr>
                <w:rFonts w:hint="eastAsia" w:ascii="宋体" w:hAnsi="宋体" w:cs="宋体"/>
                <w:sz w:val="18"/>
                <w:szCs w:val="18"/>
                <w:lang w:eastAsia="zh-CN"/>
              </w:rPr>
            </w:pPr>
            <w:r>
              <w:rPr>
                <w:rFonts w:hint="eastAsia" w:ascii="宋体" w:hAnsi="宋体" w:cs="宋体"/>
                <w:b/>
                <w:bCs/>
                <w:sz w:val="18"/>
                <w:szCs w:val="18"/>
                <w:lang w:eastAsia="zh-CN"/>
              </w:rPr>
              <w:t>4、《关于印发中小企业划型标准规定的通知(工信部联企业〔2011〕300号)》全文链接：http://zfcg.changzhou.gov.cn/print.php?fid=191352060146258</w:t>
            </w:r>
          </w:p>
        </w:tc>
      </w:tr>
    </w:tbl>
    <w:p w14:paraId="3C1C5CC5">
      <w:pPr>
        <w:pStyle w:val="8"/>
        <w:sectPr>
          <w:pgSz w:w="16838" w:h="11906" w:orient="landscape"/>
          <w:pgMar w:top="1134" w:right="1276" w:bottom="1134" w:left="1247" w:header="851" w:footer="992" w:gutter="0"/>
          <w:cols w:space="720" w:num="1"/>
          <w:titlePg/>
          <w:docGrid w:type="lines" w:linePitch="312" w:charSpace="0"/>
        </w:sectPr>
      </w:pPr>
    </w:p>
    <w:p w14:paraId="6212B081">
      <w:pPr>
        <w:autoSpaceDE w:val="0"/>
        <w:autoSpaceDN w:val="0"/>
        <w:rPr>
          <w:rFonts w:hint="eastAsia" w:ascii="仿宋_GB2312" w:hAnsi="宋体" w:eastAsia="仿宋_GB2312" w:cs="宋体"/>
          <w:spacing w:val="6"/>
          <w:sz w:val="28"/>
          <w:szCs w:val="28"/>
        </w:rPr>
      </w:pPr>
      <w:r>
        <w:rPr>
          <w:rFonts w:hint="eastAsia" w:ascii="仿宋_GB2312" w:hAnsi="宋体" w:eastAsia="仿宋_GB2312" w:cs="宋体"/>
          <w:spacing w:val="6"/>
          <w:sz w:val="28"/>
          <w:szCs w:val="28"/>
        </w:rPr>
        <w:t>附件6：</w:t>
      </w:r>
    </w:p>
    <w:p w14:paraId="020A217B">
      <w:pPr>
        <w:autoSpaceDE w:val="0"/>
        <w:autoSpaceDN w:val="0"/>
        <w:jc w:val="center"/>
        <w:rPr>
          <w:rFonts w:hint="eastAsia"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联合协议</w:t>
      </w:r>
    </w:p>
    <w:p w14:paraId="59B30C47">
      <w:pPr>
        <w:widowControl/>
        <w:spacing w:line="360" w:lineRule="auto"/>
        <w:ind w:firstLine="482" w:firstLineChars="200"/>
        <w:jc w:val="left"/>
        <w:rPr>
          <w:rFonts w:hint="eastAsia" w:ascii="仿宋_GB2312" w:hAnsi="宋体" w:eastAsia="仿宋_GB2312" w:cs="宋体"/>
          <w:b/>
          <w:sz w:val="24"/>
          <w:szCs w:val="24"/>
        </w:rPr>
      </w:pPr>
      <w:r>
        <w:rPr>
          <w:rFonts w:hint="eastAsia" w:ascii="仿宋_GB2312" w:hAnsi="宋体" w:eastAsia="仿宋_GB2312" w:cs="宋体"/>
          <w:b/>
          <w:sz w:val="24"/>
          <w:szCs w:val="24"/>
        </w:rPr>
        <w:t>（以联合体形式投标的，提供联合协议；本项目不接受联合体投标或者投标人不以联合体形式投标的，则不需要提供）</w:t>
      </w:r>
    </w:p>
    <w:p w14:paraId="44EADA29">
      <w:pPr>
        <w:snapToGrid w:val="0"/>
        <w:spacing w:line="360" w:lineRule="auto"/>
        <w:ind w:firstLine="576"/>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（联合体所有成员名称）</w:t>
      </w:r>
      <w:r>
        <w:rPr>
          <w:rFonts w:hint="eastAsia" w:ascii="仿宋_GB2312" w:hAnsi="宋体" w:eastAsia="仿宋_GB2312" w:cs="宋体"/>
          <w:kern w:val="0"/>
          <w:sz w:val="24"/>
          <w:szCs w:val="24"/>
        </w:rPr>
        <w:t>自愿</w:t>
      </w:r>
      <w:r>
        <w:rPr>
          <w:rFonts w:hint="eastAsia" w:ascii="仿宋_GB2312" w:hAnsi="宋体" w:eastAsia="仿宋_GB2312" w:cs="宋体"/>
          <w:kern w:val="0"/>
          <w:sz w:val="24"/>
          <w:szCs w:val="24"/>
          <w:lang w:val="zh-CN"/>
        </w:rPr>
        <w:t>组成一个联合体，以一个投标人的身份</w:t>
      </w:r>
      <w:r>
        <w:rPr>
          <w:rFonts w:hint="eastAsia" w:ascii="仿宋_GB2312" w:hAnsi="宋体" w:eastAsia="仿宋_GB2312" w:cs="宋体"/>
          <w:kern w:val="0"/>
          <w:sz w:val="24"/>
          <w:szCs w:val="24"/>
        </w:rPr>
        <w:t>参加</w:t>
      </w:r>
      <w:r>
        <w:rPr>
          <w:rFonts w:hint="eastAsia" w:ascii="仿宋_GB2312" w:hAnsi="宋体" w:eastAsia="仿宋_GB2312" w:cs="宋体"/>
          <w:sz w:val="24"/>
          <w:szCs w:val="24"/>
          <w:u w:val="single"/>
        </w:rPr>
        <w:t>（项目名称）</w:t>
      </w:r>
      <w:r>
        <w:rPr>
          <w:rFonts w:hint="eastAsia" w:ascii="仿宋_GB2312" w:hAnsi="宋体" w:eastAsia="仿宋_GB2312" w:cs="宋体"/>
          <w:sz w:val="24"/>
          <w:szCs w:val="24"/>
        </w:rPr>
        <w:t>【招标编号：</w:t>
      </w:r>
      <w:r>
        <w:rPr>
          <w:rFonts w:hint="eastAsia" w:ascii="仿宋_GB2312" w:hAnsi="宋体" w:eastAsia="仿宋_GB2312" w:cs="宋体"/>
          <w:sz w:val="24"/>
          <w:szCs w:val="24"/>
          <w:u w:val="single"/>
        </w:rPr>
        <w:t>（采购编号）</w:t>
      </w:r>
      <w:r>
        <w:rPr>
          <w:rFonts w:hint="eastAsia" w:ascii="仿宋_GB2312" w:hAnsi="宋体" w:eastAsia="仿宋_GB2312" w:cs="宋体"/>
          <w:sz w:val="24"/>
          <w:szCs w:val="24"/>
        </w:rPr>
        <w:t>】</w:t>
      </w:r>
      <w:r>
        <w:rPr>
          <w:rFonts w:hint="eastAsia" w:ascii="仿宋_GB2312" w:hAnsi="宋体" w:eastAsia="仿宋_GB2312" w:cs="宋体"/>
          <w:kern w:val="0"/>
          <w:sz w:val="24"/>
          <w:szCs w:val="24"/>
          <w:lang w:val="zh-CN"/>
        </w:rPr>
        <w:t xml:space="preserve">投标。 </w:t>
      </w:r>
    </w:p>
    <w:p w14:paraId="00C023A0">
      <w:pPr>
        <w:snapToGrid w:val="0"/>
        <w:spacing w:line="360" w:lineRule="auto"/>
        <w:ind w:firstLine="576"/>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一、各方一致决定，</w:t>
      </w:r>
      <w:r>
        <w:rPr>
          <w:rFonts w:hint="eastAsia" w:ascii="仿宋_GB2312" w:hAnsi="宋体" w:eastAsia="仿宋_GB2312" w:cs="宋体"/>
          <w:kern w:val="0"/>
          <w:sz w:val="24"/>
          <w:szCs w:val="24"/>
          <w:u w:val="single"/>
        </w:rPr>
        <w:t>（某联合体成员名称）</w:t>
      </w:r>
      <w:r>
        <w:rPr>
          <w:rFonts w:hint="eastAsia" w:ascii="仿宋_GB2312" w:hAnsi="宋体" w:eastAsia="仿宋_GB2312" w:cs="宋体"/>
          <w:kern w:val="0"/>
          <w:sz w:val="24"/>
          <w:szCs w:val="24"/>
        </w:rPr>
        <w:t>为联合体</w:t>
      </w:r>
      <w:r>
        <w:rPr>
          <w:rFonts w:hint="eastAsia" w:ascii="仿宋_GB2312" w:hAnsi="宋体" w:eastAsia="仿宋_GB2312" w:cs="宋体"/>
          <w:kern w:val="0"/>
          <w:sz w:val="24"/>
          <w:szCs w:val="24"/>
          <w:lang w:val="zh-CN"/>
        </w:rPr>
        <w:t>牵头人</w:t>
      </w:r>
      <w:r>
        <w:rPr>
          <w:rFonts w:hint="eastAsia" w:ascii="仿宋_GB2312" w:hAnsi="宋体" w:eastAsia="仿宋_GB2312" w:cs="宋体"/>
          <w:sz w:val="24"/>
          <w:szCs w:val="24"/>
        </w:rPr>
        <w:t>，代表所有联合体成员负责投标和合同实施阶段的主办、协调工作</w:t>
      </w:r>
      <w:r>
        <w:rPr>
          <w:rFonts w:hint="eastAsia" w:ascii="仿宋_GB2312" w:hAnsi="宋体" w:eastAsia="仿宋_GB2312" w:cs="宋体"/>
          <w:kern w:val="0"/>
          <w:sz w:val="24"/>
          <w:szCs w:val="24"/>
          <w:lang w:val="zh-CN"/>
        </w:rPr>
        <w:t>。</w:t>
      </w:r>
    </w:p>
    <w:p w14:paraId="66236499">
      <w:pPr>
        <w:snapToGrid w:val="0"/>
        <w:spacing w:line="360" w:lineRule="auto"/>
        <w:ind w:firstLine="576"/>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二、</w:t>
      </w:r>
      <w:r>
        <w:rPr>
          <w:rFonts w:hint="eastAsia" w:ascii="仿宋_GB2312" w:hAnsi="宋体" w:eastAsia="仿宋_GB2312" w:cs="宋体"/>
          <w:sz w:val="24"/>
          <w:szCs w:val="24"/>
        </w:rPr>
        <w:t>所有联合体成员各方签署授权书，授权书载明的</w:t>
      </w:r>
      <w:r>
        <w:rPr>
          <w:rFonts w:hint="eastAsia" w:ascii="仿宋_GB2312" w:hAnsi="宋体" w:eastAsia="仿宋_GB2312" w:cs="宋体"/>
          <w:kern w:val="0"/>
          <w:sz w:val="24"/>
          <w:szCs w:val="24"/>
          <w:lang w:val="zh-CN"/>
        </w:rPr>
        <w:t>授权代表根据招标文件规定及投标内容而对采购人、采购代理机构所作的任何合法承诺，包括书面澄清及相应等均对联合投标各方产生约束力。</w:t>
      </w:r>
    </w:p>
    <w:p w14:paraId="76D7399E">
      <w:pPr>
        <w:snapToGrid w:val="0"/>
        <w:spacing w:line="360" w:lineRule="auto"/>
        <w:ind w:firstLine="576"/>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三、本次联合投标中，分工如下：</w:t>
      </w:r>
    </w:p>
    <w:p w14:paraId="39CA4741">
      <w:pPr>
        <w:snapToGrid w:val="0"/>
        <w:spacing w:line="360" w:lineRule="auto"/>
        <w:ind w:firstLine="576"/>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（联合体成员1）</w:t>
      </w:r>
      <w:r>
        <w:rPr>
          <w:rFonts w:hint="eastAsia" w:ascii="仿宋_GB2312" w:hAnsi="宋体" w:eastAsia="仿宋_GB2312" w:cs="宋体"/>
          <w:kern w:val="0"/>
          <w:sz w:val="24"/>
          <w:szCs w:val="24"/>
          <w:lang w:val="zh-CN"/>
        </w:rPr>
        <w:t>承担的工作和义务为：；</w:t>
      </w:r>
    </w:p>
    <w:p w14:paraId="201C4EF9">
      <w:pPr>
        <w:snapToGrid w:val="0"/>
        <w:spacing w:line="360" w:lineRule="auto"/>
        <w:ind w:firstLine="576"/>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（联合体成员2）</w:t>
      </w:r>
      <w:r>
        <w:rPr>
          <w:rFonts w:hint="eastAsia" w:ascii="仿宋_GB2312" w:hAnsi="宋体" w:eastAsia="仿宋_GB2312" w:cs="宋体"/>
          <w:kern w:val="0"/>
          <w:sz w:val="24"/>
          <w:szCs w:val="24"/>
          <w:lang w:val="zh-CN"/>
        </w:rPr>
        <w:t>承担的工作和义务为：；</w:t>
      </w:r>
    </w:p>
    <w:p w14:paraId="790E6F6F">
      <w:pPr>
        <w:snapToGrid w:val="0"/>
        <w:spacing w:line="360" w:lineRule="auto"/>
        <w:ind w:firstLine="576"/>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w:t>
      </w:r>
    </w:p>
    <w:p w14:paraId="39D5F261">
      <w:pPr>
        <w:snapToGrid w:val="0"/>
        <w:spacing w:line="360" w:lineRule="auto"/>
        <w:ind w:firstLine="576"/>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四、联合体成员中小企业合同份额。</w:t>
      </w:r>
    </w:p>
    <w:p w14:paraId="5FC05338">
      <w:pPr>
        <w:snapToGrid w:val="0"/>
        <w:spacing w:line="360" w:lineRule="auto"/>
        <w:ind w:firstLine="576"/>
        <w:rPr>
          <w:rFonts w:hint="eastAsia" w:ascii="仿宋_GB2312" w:hAnsi="宋体" w:eastAsia="仿宋_GB2312" w:cs="宋体"/>
          <w:b/>
          <w:kern w:val="0"/>
          <w:sz w:val="24"/>
          <w:szCs w:val="24"/>
          <w:lang w:val="zh-CN"/>
        </w:rPr>
      </w:pPr>
      <w:r>
        <w:rPr>
          <w:rFonts w:hint="eastAsia" w:ascii="仿宋_GB2312" w:hAnsi="宋体" w:eastAsia="仿宋_GB2312" w:cs="宋体"/>
          <w:kern w:val="0"/>
          <w:sz w:val="24"/>
          <w:szCs w:val="24"/>
          <w:lang w:val="zh-CN"/>
        </w:rPr>
        <w:t>1、</w:t>
      </w:r>
      <w:r>
        <w:rPr>
          <w:rFonts w:hint="eastAsia" w:ascii="仿宋_GB2312" w:hAnsi="宋体" w:eastAsia="仿宋_GB2312" w:cs="宋体"/>
          <w:kern w:val="0"/>
          <w:sz w:val="24"/>
          <w:szCs w:val="24"/>
          <w:u w:val="single"/>
        </w:rPr>
        <w:t>（</w:t>
      </w:r>
      <w:bookmarkStart w:id="406" w:name="_Hlk101131882"/>
      <w:r>
        <w:rPr>
          <w:rFonts w:hint="eastAsia" w:ascii="仿宋_GB2312" w:hAnsi="宋体" w:eastAsia="仿宋_GB2312" w:cs="宋体"/>
          <w:kern w:val="0"/>
          <w:sz w:val="24"/>
          <w:szCs w:val="24"/>
          <w:u w:val="single"/>
        </w:rPr>
        <w:t>联合体成员X,……</w:t>
      </w:r>
      <w:bookmarkEnd w:id="406"/>
      <w:r>
        <w:rPr>
          <w:rFonts w:hint="eastAsia" w:ascii="仿宋_GB2312" w:hAnsi="宋体" w:eastAsia="仿宋_GB2312" w:cs="宋体"/>
          <w:kern w:val="0"/>
          <w:sz w:val="24"/>
          <w:szCs w:val="24"/>
          <w:u w:val="single"/>
        </w:rPr>
        <w:t>）</w:t>
      </w:r>
      <w:r>
        <w:rPr>
          <w:rFonts w:hint="eastAsia" w:ascii="仿宋_GB2312" w:hAnsi="宋体" w:eastAsia="仿宋_GB2312" w:cs="宋体"/>
          <w:kern w:val="0"/>
          <w:sz w:val="24"/>
          <w:szCs w:val="24"/>
        </w:rPr>
        <w:t>提供的服务由小微企业承接，其合同份额占到合同总金额%以上</w:t>
      </w:r>
      <w:r>
        <w:rPr>
          <w:rFonts w:hint="eastAsia" w:ascii="仿宋_GB2312" w:hAnsi="宋体" w:eastAsia="仿宋_GB2312" w:cs="宋体"/>
          <w:kern w:val="0"/>
          <w:sz w:val="24"/>
          <w:szCs w:val="24"/>
          <w:lang w:val="zh-CN"/>
        </w:rPr>
        <w:t>。</w:t>
      </w:r>
      <w:r>
        <w:rPr>
          <w:rFonts w:hint="eastAsia" w:ascii="仿宋_GB2312" w:hAnsi="宋体" w:eastAsia="仿宋_GB2312" w:cs="宋体"/>
          <w:b/>
          <w:kern w:val="0"/>
          <w:sz w:val="24"/>
          <w:szCs w:val="24"/>
          <w:lang w:val="zh-CN"/>
        </w:rPr>
        <w:t>（</w:t>
      </w:r>
      <w:bookmarkStart w:id="407" w:name="_Hlk101133598"/>
      <w:r>
        <w:rPr>
          <w:rFonts w:hint="eastAsia" w:ascii="仿宋_GB2312" w:hAnsi="宋体" w:eastAsia="仿宋_GB2312" w:cs="宋体"/>
          <w:b/>
          <w:kern w:val="0"/>
          <w:sz w:val="24"/>
          <w:szCs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_GB2312" w:hAnsi="宋体" w:eastAsia="仿宋_GB2312" w:cs="宋体"/>
          <w:b/>
          <w:sz w:val="24"/>
          <w:szCs w:val="24"/>
        </w:rPr>
        <w:t>拟享受以上价格扣除政策的，填写有关内容。</w:t>
      </w:r>
      <w:bookmarkEnd w:id="407"/>
      <w:r>
        <w:rPr>
          <w:rFonts w:hint="eastAsia" w:ascii="仿宋_GB2312" w:hAnsi="宋体" w:eastAsia="仿宋_GB2312" w:cs="宋体"/>
          <w:b/>
          <w:kern w:val="0"/>
          <w:sz w:val="24"/>
          <w:szCs w:val="24"/>
          <w:lang w:val="zh-CN"/>
        </w:rPr>
        <w:t>）</w:t>
      </w:r>
    </w:p>
    <w:p w14:paraId="70457F55">
      <w:pPr>
        <w:spacing w:line="360" w:lineRule="auto"/>
        <w:ind w:firstLine="480" w:firstLineChars="200"/>
        <w:rPr>
          <w:rFonts w:hint="eastAsia" w:ascii="仿宋_GB2312" w:hAnsi="宋体" w:eastAsia="仿宋_GB2312" w:cs="宋体"/>
          <w:b/>
          <w:bCs/>
          <w:kern w:val="0"/>
          <w:sz w:val="24"/>
          <w:szCs w:val="24"/>
          <w:lang w:val="zh-CN"/>
        </w:rPr>
      </w:pPr>
      <w:r>
        <w:rPr>
          <w:rFonts w:hint="eastAsia" w:ascii="仿宋_GB2312" w:hAnsi="宋体" w:eastAsia="仿宋_GB2312" w:cs="宋体"/>
          <w:sz w:val="24"/>
          <w:szCs w:val="24"/>
        </w:rPr>
        <w:t>2、</w:t>
      </w:r>
      <w:bookmarkStart w:id="408" w:name="_Hlk101133173"/>
      <w:r>
        <w:rPr>
          <w:rFonts w:hint="eastAsia" w:ascii="仿宋_GB2312" w:hAnsi="宋体" w:eastAsia="仿宋_GB2312" w:cs="宋体"/>
          <w:sz w:val="24"/>
          <w:szCs w:val="24"/>
        </w:rPr>
        <w:t>中小企业合同金额达到%，小微企业合同金额达到%</w:t>
      </w:r>
      <w:r>
        <w:rPr>
          <w:rFonts w:hint="eastAsia" w:ascii="仿宋_GB2312" w:hAnsi="宋体" w:eastAsia="仿宋_GB2312" w:cs="宋体"/>
          <w:kern w:val="0"/>
          <w:sz w:val="24"/>
          <w:szCs w:val="24"/>
          <w:lang w:val="zh-CN"/>
        </w:rPr>
        <w:t>。</w:t>
      </w:r>
      <w:r>
        <w:rPr>
          <w:rFonts w:hint="eastAsia" w:ascii="仿宋_GB2312" w:hAnsi="宋体" w:eastAsia="仿宋_GB2312" w:cs="宋体"/>
          <w:b/>
          <w:bCs/>
          <w:kern w:val="0"/>
          <w:sz w:val="24"/>
          <w:szCs w:val="24"/>
          <w:lang w:val="zh-CN"/>
        </w:rPr>
        <w:t>（</w:t>
      </w:r>
      <w:r>
        <w:rPr>
          <w:rFonts w:hint="eastAsia" w:ascii="仿宋_GB2312" w:hAnsi="宋体" w:eastAsia="仿宋_GB2312" w:cs="宋体"/>
          <w:b/>
          <w:bCs/>
          <w:sz w:val="24"/>
          <w:szCs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_GB2312" w:hAnsi="宋体" w:eastAsia="仿宋_GB2312" w:cs="宋体"/>
          <w:b/>
          <w:bCs/>
          <w:kern w:val="0"/>
          <w:sz w:val="24"/>
          <w:szCs w:val="24"/>
          <w:lang w:val="zh-CN"/>
        </w:rPr>
        <w:t>）</w:t>
      </w:r>
      <w:bookmarkEnd w:id="408"/>
    </w:p>
    <w:p w14:paraId="3532C09D">
      <w:pPr>
        <w:snapToGrid w:val="0"/>
        <w:spacing w:line="360" w:lineRule="auto"/>
        <w:ind w:firstLine="576"/>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五、如果中标，</w:t>
      </w:r>
      <w:r>
        <w:rPr>
          <w:rFonts w:hint="eastAsia" w:ascii="仿宋_GB2312" w:hAnsi="宋体" w:eastAsia="仿宋_GB2312" w:cs="宋体"/>
          <w:sz w:val="24"/>
          <w:szCs w:val="24"/>
        </w:rPr>
        <w:t>联合体各成员方共同与采购人签订合同，并就采购合同约定的事项对采购人承担连带责任。</w:t>
      </w:r>
    </w:p>
    <w:p w14:paraId="77140DB1">
      <w:pPr>
        <w:snapToGrid w:val="0"/>
        <w:spacing w:line="360" w:lineRule="auto"/>
        <w:ind w:firstLine="576"/>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六、有关本次联合投标的其他事宜：</w:t>
      </w:r>
    </w:p>
    <w:p w14:paraId="575E2427">
      <w:pPr>
        <w:snapToGrid w:val="0"/>
        <w:spacing w:line="360" w:lineRule="auto"/>
        <w:ind w:firstLine="576"/>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1、联合体各方不再单独参加或者与其他供应商另外组成联合体参加同一合同项下的政府采购活动。</w:t>
      </w:r>
    </w:p>
    <w:p w14:paraId="519DD8E3">
      <w:pPr>
        <w:snapToGrid w:val="0"/>
        <w:spacing w:line="360" w:lineRule="auto"/>
        <w:ind w:firstLine="576"/>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2、联合体中有同类资质的各方按照联合体分工承担相同工作的，按照资质等级较低的供应商确定资质等级。</w:t>
      </w:r>
    </w:p>
    <w:p w14:paraId="2F966BCF">
      <w:pPr>
        <w:snapToGrid w:val="0"/>
        <w:spacing w:line="360" w:lineRule="auto"/>
        <w:ind w:firstLine="576"/>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3、本协议提交采购人、采购代理机构后，联合体各方不得以任何形式对上述内容进行修改或撤销。</w:t>
      </w:r>
    </w:p>
    <w:p w14:paraId="38B2BAE4">
      <w:pPr>
        <w:snapToGrid w:val="0"/>
        <w:spacing w:line="360" w:lineRule="auto"/>
        <w:ind w:firstLine="5040" w:firstLineChars="210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联合体成员名称(电子签名/公章)：</w:t>
      </w:r>
    </w:p>
    <w:p w14:paraId="3BB89CBD">
      <w:pPr>
        <w:snapToGrid w:val="0"/>
        <w:spacing w:line="360" w:lineRule="auto"/>
        <w:ind w:firstLine="5040" w:firstLineChars="210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联合体成员名称(电子签名/公章)：</w:t>
      </w:r>
    </w:p>
    <w:p w14:paraId="3461C552">
      <w:pPr>
        <w:snapToGrid w:val="0"/>
        <w:spacing w:line="360" w:lineRule="auto"/>
        <w:ind w:right="960"/>
        <w:jc w:val="center"/>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 xml:space="preserve">                   ……</w:t>
      </w:r>
    </w:p>
    <w:p w14:paraId="25DB9948">
      <w:pPr>
        <w:snapToGrid w:val="0"/>
        <w:spacing w:line="360" w:lineRule="auto"/>
        <w:jc w:val="right"/>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日期：  年  月   日</w:t>
      </w:r>
    </w:p>
    <w:p w14:paraId="7494255C">
      <w:pPr>
        <w:spacing w:line="540" w:lineRule="exact"/>
        <w:contextualSpacing/>
        <w:jc w:val="center"/>
        <w:rPr>
          <w:rFonts w:ascii="仿宋_GB2312" w:eastAsia="仿宋_GB2312"/>
          <w:b/>
          <w:sz w:val="24"/>
          <w:szCs w:val="24"/>
        </w:rPr>
      </w:pPr>
    </w:p>
    <w:p w14:paraId="726A4230">
      <w:pPr>
        <w:spacing w:line="540" w:lineRule="exact"/>
        <w:contextualSpacing/>
        <w:jc w:val="center"/>
        <w:rPr>
          <w:rFonts w:ascii="仿宋_GB2312" w:eastAsia="仿宋_GB2312"/>
          <w:b/>
          <w:sz w:val="24"/>
          <w:szCs w:val="24"/>
        </w:rPr>
      </w:pPr>
    </w:p>
    <w:p w14:paraId="717A30BB">
      <w:pPr>
        <w:pStyle w:val="8"/>
        <w:rPr>
          <w:rFonts w:ascii="仿宋_GB2312" w:eastAsia="仿宋_GB2312"/>
        </w:rPr>
      </w:pPr>
    </w:p>
    <w:p w14:paraId="77AC7B87">
      <w:pPr>
        <w:pStyle w:val="18"/>
      </w:pPr>
    </w:p>
    <w:p w14:paraId="2F0BE527">
      <w:pPr>
        <w:rPr>
          <w:rFonts w:ascii="仿宋_GB2312" w:eastAsia="仿宋_GB2312"/>
        </w:rPr>
      </w:pPr>
    </w:p>
    <w:p w14:paraId="7662CD6D">
      <w:pPr>
        <w:pStyle w:val="8"/>
        <w:rPr>
          <w:rFonts w:ascii="仿宋_GB2312" w:eastAsia="仿宋_GB2312"/>
        </w:rPr>
      </w:pPr>
    </w:p>
    <w:p w14:paraId="476FBAA5">
      <w:pPr>
        <w:pStyle w:val="18"/>
      </w:pPr>
    </w:p>
    <w:p w14:paraId="24582316">
      <w:pPr>
        <w:rPr>
          <w:rFonts w:ascii="仿宋_GB2312" w:eastAsia="仿宋_GB2312"/>
        </w:rPr>
      </w:pPr>
    </w:p>
    <w:p w14:paraId="6446BFFB">
      <w:pPr>
        <w:pStyle w:val="8"/>
        <w:rPr>
          <w:rFonts w:ascii="仿宋_GB2312" w:eastAsia="仿宋_GB2312"/>
        </w:rPr>
      </w:pPr>
    </w:p>
    <w:p w14:paraId="093FFAD8">
      <w:pPr>
        <w:pStyle w:val="18"/>
      </w:pPr>
    </w:p>
    <w:p w14:paraId="7686F134">
      <w:pPr>
        <w:rPr>
          <w:rFonts w:ascii="仿宋_GB2312" w:eastAsia="仿宋_GB2312"/>
        </w:rPr>
      </w:pPr>
    </w:p>
    <w:p w14:paraId="31E055B2">
      <w:pPr>
        <w:pStyle w:val="8"/>
        <w:rPr>
          <w:rFonts w:ascii="仿宋_GB2312" w:eastAsia="仿宋_GB2312"/>
        </w:rPr>
      </w:pPr>
    </w:p>
    <w:p w14:paraId="0644669C">
      <w:pPr>
        <w:pStyle w:val="18"/>
      </w:pPr>
    </w:p>
    <w:p w14:paraId="09211317">
      <w:pPr>
        <w:rPr>
          <w:rFonts w:ascii="仿宋_GB2312" w:eastAsia="仿宋_GB2312"/>
        </w:rPr>
      </w:pPr>
    </w:p>
    <w:p w14:paraId="54E61778">
      <w:pPr>
        <w:pStyle w:val="8"/>
        <w:rPr>
          <w:rFonts w:ascii="仿宋_GB2312" w:eastAsia="仿宋_GB2312"/>
        </w:rPr>
      </w:pPr>
    </w:p>
    <w:p w14:paraId="1A1F46B0">
      <w:pPr>
        <w:pStyle w:val="18"/>
      </w:pPr>
    </w:p>
    <w:p w14:paraId="3CE79D96">
      <w:pPr>
        <w:snapToGrid w:val="0"/>
        <w:spacing w:line="360" w:lineRule="auto"/>
        <w:rPr>
          <w:rFonts w:hint="eastAsia" w:ascii="仿宋_GB2312" w:hAnsi="宋体" w:eastAsia="仿宋_GB2312" w:cs="宋体"/>
          <w:spacing w:val="6"/>
          <w:sz w:val="28"/>
          <w:szCs w:val="28"/>
        </w:rPr>
      </w:pPr>
      <w:r>
        <w:rPr>
          <w:rFonts w:hint="eastAsia" w:ascii="仿宋_GB2312" w:hAnsi="宋体" w:eastAsia="仿宋_GB2312" w:cs="宋体"/>
          <w:spacing w:val="6"/>
          <w:sz w:val="28"/>
          <w:szCs w:val="28"/>
        </w:rPr>
        <w:t>附件7：</w:t>
      </w:r>
    </w:p>
    <w:p w14:paraId="1C95608E">
      <w:pPr>
        <w:snapToGrid w:val="0"/>
        <w:spacing w:line="360" w:lineRule="auto"/>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分包意向协议</w:t>
      </w:r>
    </w:p>
    <w:p w14:paraId="29A5F1FE">
      <w:pPr>
        <w:widowControl/>
        <w:spacing w:line="360" w:lineRule="auto"/>
        <w:jc w:val="left"/>
        <w:rPr>
          <w:rFonts w:hint="eastAsia" w:ascii="仿宋_GB2312" w:hAnsi="宋体" w:eastAsia="仿宋_GB2312" w:cs="宋体"/>
          <w:sz w:val="24"/>
          <w:szCs w:val="24"/>
        </w:rPr>
      </w:pPr>
      <w:r>
        <w:rPr>
          <w:rFonts w:hint="eastAsia" w:ascii="仿宋_GB2312" w:hAnsi="宋体" w:eastAsia="仿宋_GB2312" w:cs="宋体"/>
          <w:sz w:val="24"/>
          <w:szCs w:val="24"/>
        </w:rPr>
        <w:t>（</w:t>
      </w:r>
      <w:r>
        <w:rPr>
          <w:rFonts w:hint="eastAsia" w:ascii="仿宋_GB2312" w:hAnsi="宋体" w:eastAsia="仿宋_GB2312" w:cs="宋体"/>
          <w:b/>
          <w:sz w:val="24"/>
          <w:szCs w:val="24"/>
        </w:rPr>
        <w:t>中标后以分包方式履行合同的，提供分包意向协议；采购人不同意分包或者投标人中标后不以分包方式履行合同的，则不需要提供。</w:t>
      </w:r>
      <w:r>
        <w:rPr>
          <w:rFonts w:hint="eastAsia" w:ascii="仿宋_GB2312" w:hAnsi="宋体" w:eastAsia="仿宋_GB2312" w:cs="宋体"/>
          <w:sz w:val="24"/>
          <w:szCs w:val="24"/>
        </w:rPr>
        <w:t>）</w:t>
      </w:r>
    </w:p>
    <w:p w14:paraId="5E415EE9">
      <w:pPr>
        <w:snapToGrid w:val="0"/>
        <w:spacing w:line="360" w:lineRule="auto"/>
        <w:ind w:firstLine="600" w:firstLineChars="25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（投标人名称）</w:t>
      </w:r>
      <w:r>
        <w:rPr>
          <w:rFonts w:hint="eastAsia" w:ascii="仿宋_GB2312" w:hAnsi="宋体" w:eastAsia="仿宋_GB2312" w:cs="宋体"/>
          <w:kern w:val="0"/>
          <w:sz w:val="24"/>
          <w:szCs w:val="24"/>
          <w:lang w:val="zh-CN"/>
        </w:rPr>
        <w:t>若成为</w:t>
      </w:r>
      <w:r>
        <w:rPr>
          <w:rFonts w:hint="eastAsia" w:ascii="仿宋_GB2312" w:hAnsi="宋体" w:eastAsia="仿宋_GB2312" w:cs="宋体"/>
          <w:sz w:val="24"/>
          <w:szCs w:val="24"/>
          <w:u w:val="single"/>
        </w:rPr>
        <w:t>（项目名称）</w:t>
      </w:r>
      <w:r>
        <w:rPr>
          <w:rFonts w:hint="eastAsia" w:ascii="仿宋_GB2312" w:hAnsi="宋体" w:eastAsia="仿宋_GB2312" w:cs="宋体"/>
          <w:sz w:val="24"/>
          <w:szCs w:val="24"/>
        </w:rPr>
        <w:t>【招标编号：</w:t>
      </w:r>
      <w:r>
        <w:rPr>
          <w:rFonts w:hint="eastAsia" w:ascii="仿宋_GB2312" w:hAnsi="宋体" w:eastAsia="仿宋_GB2312" w:cs="宋体"/>
          <w:sz w:val="24"/>
          <w:szCs w:val="24"/>
          <w:u w:val="single"/>
        </w:rPr>
        <w:t>（采购编号）</w:t>
      </w:r>
      <w:r>
        <w:rPr>
          <w:rFonts w:hint="eastAsia" w:ascii="仿宋_GB2312" w:hAnsi="宋体" w:eastAsia="仿宋_GB2312" w:cs="宋体"/>
          <w:sz w:val="24"/>
          <w:szCs w:val="24"/>
        </w:rPr>
        <w:t>】</w:t>
      </w:r>
      <w:r>
        <w:rPr>
          <w:rFonts w:hint="eastAsia" w:ascii="仿宋_GB2312" w:hAnsi="宋体" w:eastAsia="仿宋_GB2312" w:cs="宋体"/>
          <w:kern w:val="0"/>
          <w:sz w:val="24"/>
          <w:szCs w:val="24"/>
          <w:lang w:val="zh-CN"/>
        </w:rPr>
        <w:t>的中标供应商，将依法采取分包方式履行合同。</w:t>
      </w:r>
      <w:r>
        <w:rPr>
          <w:rFonts w:hint="eastAsia" w:ascii="仿宋_GB2312" w:hAnsi="宋体" w:eastAsia="仿宋_GB2312" w:cs="宋体"/>
          <w:kern w:val="0"/>
          <w:sz w:val="24"/>
          <w:szCs w:val="24"/>
          <w:u w:val="single"/>
        </w:rPr>
        <w:t>（投标人名称）</w:t>
      </w:r>
      <w:r>
        <w:rPr>
          <w:rFonts w:hint="eastAsia" w:ascii="仿宋_GB2312" w:hAnsi="宋体" w:eastAsia="仿宋_GB2312" w:cs="宋体"/>
          <w:kern w:val="0"/>
          <w:sz w:val="24"/>
          <w:szCs w:val="24"/>
        </w:rPr>
        <w:t>与</w:t>
      </w:r>
      <w:r>
        <w:rPr>
          <w:rFonts w:hint="eastAsia" w:ascii="仿宋_GB2312" w:hAnsi="宋体" w:eastAsia="仿宋_GB2312" w:cs="宋体"/>
          <w:kern w:val="0"/>
          <w:sz w:val="24"/>
          <w:szCs w:val="24"/>
          <w:u w:val="single"/>
        </w:rPr>
        <w:t>（所有分包供应商名称）</w:t>
      </w:r>
      <w:r>
        <w:rPr>
          <w:rFonts w:hint="eastAsia" w:ascii="仿宋_GB2312" w:hAnsi="宋体" w:eastAsia="仿宋_GB2312" w:cs="宋体"/>
          <w:kern w:val="0"/>
          <w:sz w:val="24"/>
          <w:szCs w:val="24"/>
        </w:rPr>
        <w:t>达成分包意向协议</w:t>
      </w:r>
      <w:r>
        <w:rPr>
          <w:rFonts w:hint="eastAsia" w:ascii="仿宋_GB2312" w:hAnsi="宋体" w:eastAsia="仿宋_GB2312" w:cs="宋体"/>
          <w:kern w:val="0"/>
          <w:sz w:val="24"/>
          <w:szCs w:val="24"/>
          <w:lang w:val="zh-CN"/>
        </w:rPr>
        <w:t xml:space="preserve">。 </w:t>
      </w:r>
    </w:p>
    <w:p w14:paraId="0CE2EEFC">
      <w:pPr>
        <w:snapToGrid w:val="0"/>
        <w:spacing w:line="360" w:lineRule="auto"/>
        <w:ind w:firstLine="576"/>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一、分包标的及数量</w:t>
      </w:r>
    </w:p>
    <w:p w14:paraId="78F6E0F5">
      <w:pPr>
        <w:snapToGrid w:val="0"/>
        <w:spacing w:line="360" w:lineRule="auto"/>
        <w:ind w:firstLine="576"/>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（投标人名称）</w:t>
      </w:r>
      <w:r>
        <w:rPr>
          <w:rFonts w:hint="eastAsia" w:ascii="仿宋_GB2312" w:hAnsi="宋体" w:eastAsia="仿宋_GB2312" w:cs="宋体"/>
          <w:kern w:val="0"/>
          <w:sz w:val="24"/>
          <w:szCs w:val="24"/>
          <w:lang w:val="zh-CN"/>
        </w:rPr>
        <w:t>将</w:t>
      </w:r>
      <w:r>
        <w:rPr>
          <w:rFonts w:hint="eastAsia" w:ascii="仿宋_GB2312" w:hAnsi="宋体" w:eastAsia="仿宋_GB2312" w:cs="宋体"/>
          <w:kern w:val="0"/>
          <w:sz w:val="24"/>
          <w:szCs w:val="24"/>
          <w:u w:val="single"/>
        </w:rPr>
        <w:t xml:space="preserve"> XX工作内容   </w:t>
      </w:r>
      <w:r>
        <w:rPr>
          <w:rFonts w:hint="eastAsia" w:ascii="仿宋_GB2312" w:hAnsi="宋体" w:eastAsia="仿宋_GB2312" w:cs="宋体"/>
          <w:sz w:val="24"/>
          <w:szCs w:val="24"/>
        </w:rPr>
        <w:t>分包给</w:t>
      </w:r>
      <w:r>
        <w:rPr>
          <w:rFonts w:hint="eastAsia" w:ascii="仿宋_GB2312" w:hAnsi="宋体" w:eastAsia="仿宋_GB2312" w:cs="宋体"/>
          <w:kern w:val="0"/>
          <w:sz w:val="24"/>
          <w:szCs w:val="24"/>
          <w:u w:val="single"/>
        </w:rPr>
        <w:t>（分包供应商1名称）</w:t>
      </w:r>
      <w:r>
        <w:rPr>
          <w:rFonts w:hint="eastAsia" w:ascii="仿宋_GB2312" w:hAnsi="宋体" w:eastAsia="仿宋_GB2312" w:cs="宋体"/>
          <w:kern w:val="0"/>
          <w:sz w:val="24"/>
          <w:szCs w:val="24"/>
          <w:lang w:val="zh-CN"/>
        </w:rPr>
        <w:t>，</w:t>
      </w:r>
      <w:r>
        <w:rPr>
          <w:rFonts w:hint="eastAsia" w:ascii="仿宋_GB2312" w:hAnsi="宋体" w:eastAsia="仿宋_GB2312" w:cs="宋体"/>
          <w:kern w:val="0"/>
          <w:sz w:val="24"/>
          <w:szCs w:val="24"/>
          <w:u w:val="single"/>
        </w:rPr>
        <w:t>（分包供应商2名称），</w:t>
      </w:r>
      <w:r>
        <w:rPr>
          <w:rFonts w:hint="eastAsia" w:ascii="仿宋_GB2312" w:hAnsi="宋体" w:eastAsia="仿宋_GB2312" w:cs="宋体"/>
          <w:kern w:val="0"/>
          <w:sz w:val="24"/>
          <w:szCs w:val="24"/>
          <w:lang w:val="zh-CN"/>
        </w:rPr>
        <w:t>具备承</w:t>
      </w:r>
      <w:r>
        <w:rPr>
          <w:rFonts w:hint="eastAsia" w:ascii="仿宋_GB2312" w:hAnsi="宋体" w:eastAsia="仿宋_GB2312" w:cs="宋体"/>
          <w:kern w:val="0"/>
          <w:sz w:val="24"/>
          <w:szCs w:val="24"/>
        </w:rPr>
        <w:t>担</w:t>
      </w:r>
      <w:r>
        <w:rPr>
          <w:rFonts w:hint="eastAsia" w:ascii="仿宋_GB2312" w:hAnsi="宋体" w:eastAsia="仿宋_GB2312" w:cs="宋体"/>
          <w:kern w:val="0"/>
          <w:sz w:val="24"/>
          <w:szCs w:val="24"/>
          <w:u w:val="single"/>
          <w:lang w:val="zh-CN"/>
        </w:rPr>
        <w:t>XX工作内容</w:t>
      </w:r>
      <w:r>
        <w:rPr>
          <w:rFonts w:hint="eastAsia" w:ascii="仿宋_GB2312" w:hAnsi="宋体" w:eastAsia="仿宋_GB2312" w:cs="宋体"/>
          <w:kern w:val="0"/>
          <w:sz w:val="24"/>
          <w:szCs w:val="24"/>
          <w:lang w:val="zh-CN"/>
        </w:rPr>
        <w:t>相应资质条件且不得再次分包；</w:t>
      </w:r>
    </w:p>
    <w:p w14:paraId="322105AD">
      <w:pPr>
        <w:pStyle w:val="2"/>
        <w:ind w:left="664" w:leftChars="316" w:firstLine="229" w:firstLineChars="95"/>
        <w:rPr>
          <w:rFonts w:hint="eastAsia" w:ascii="仿宋_GB2312" w:hAnsi="宋体" w:eastAsia="仿宋_GB2312" w:cs="宋体"/>
          <w:kern w:val="0"/>
          <w:sz w:val="24"/>
          <w:szCs w:val="24"/>
        </w:rPr>
      </w:pPr>
      <w:r>
        <w:rPr>
          <w:rFonts w:hint="eastAsia" w:ascii="仿宋_GB2312" w:hAnsi="宋体" w:eastAsia="仿宋_GB2312" w:cs="宋体"/>
          <w:kern w:val="0"/>
          <w:sz w:val="24"/>
          <w:szCs w:val="24"/>
        </w:rPr>
        <w:t>……</w:t>
      </w:r>
    </w:p>
    <w:p w14:paraId="37E37C44">
      <w:pPr>
        <w:rPr>
          <w:rFonts w:ascii="仿宋_GB2312" w:eastAsia="仿宋_GB2312"/>
          <w:sz w:val="24"/>
          <w:szCs w:val="24"/>
        </w:rPr>
      </w:pPr>
    </w:p>
    <w:p w14:paraId="2D22FBF2">
      <w:pPr>
        <w:snapToGrid w:val="0"/>
        <w:spacing w:line="360" w:lineRule="auto"/>
        <w:ind w:firstLine="576"/>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二、分包供应商中小企业合同份额</w:t>
      </w:r>
    </w:p>
    <w:p w14:paraId="32283214">
      <w:pPr>
        <w:snapToGrid w:val="0"/>
        <w:spacing w:line="360" w:lineRule="auto"/>
        <w:ind w:firstLine="576"/>
        <w:rPr>
          <w:rFonts w:hint="eastAsia" w:ascii="仿宋_GB2312" w:hAnsi="宋体" w:eastAsia="仿宋_GB2312" w:cs="宋体"/>
          <w:b/>
          <w:kern w:val="0"/>
          <w:sz w:val="24"/>
          <w:szCs w:val="24"/>
          <w:lang w:val="zh-CN"/>
        </w:rPr>
      </w:pPr>
      <w:r>
        <w:rPr>
          <w:rFonts w:hint="eastAsia" w:ascii="仿宋_GB2312" w:hAnsi="宋体" w:eastAsia="仿宋_GB2312" w:cs="宋体"/>
          <w:kern w:val="0"/>
          <w:sz w:val="24"/>
          <w:szCs w:val="24"/>
        </w:rPr>
        <w:t>（一）</w:t>
      </w:r>
      <w:r>
        <w:rPr>
          <w:rFonts w:hint="eastAsia" w:ascii="仿宋_GB2312" w:hAnsi="宋体" w:eastAsia="仿宋_GB2312" w:cs="宋体"/>
          <w:kern w:val="0"/>
          <w:sz w:val="24"/>
          <w:szCs w:val="24"/>
          <w:u w:val="single"/>
        </w:rPr>
        <w:t>（分包供应商X,……）提供的服务全部由小微企业承接，</w:t>
      </w:r>
      <w:r>
        <w:rPr>
          <w:rFonts w:hint="eastAsia" w:ascii="仿宋_GB2312" w:hAnsi="宋体" w:eastAsia="仿宋_GB2312" w:cs="宋体"/>
          <w:kern w:val="0"/>
          <w:sz w:val="24"/>
          <w:szCs w:val="24"/>
        </w:rPr>
        <w:t>其合同份额占到合同总金额%以上</w:t>
      </w:r>
      <w:r>
        <w:rPr>
          <w:rFonts w:hint="eastAsia" w:ascii="仿宋_GB2312" w:hAnsi="宋体" w:eastAsia="仿宋_GB2312" w:cs="宋体"/>
          <w:sz w:val="24"/>
          <w:szCs w:val="24"/>
        </w:rPr>
        <w:t>。</w:t>
      </w:r>
      <w:r>
        <w:rPr>
          <w:rFonts w:hint="eastAsia" w:ascii="仿宋_GB2312" w:hAnsi="宋体" w:eastAsia="仿宋_GB2312" w:cs="宋体"/>
          <w:b/>
          <w:kern w:val="0"/>
          <w:sz w:val="24"/>
          <w:szCs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_GB2312" w:hAnsi="宋体" w:eastAsia="仿宋_GB2312" w:cs="宋体"/>
          <w:b/>
          <w:sz w:val="24"/>
          <w:szCs w:val="24"/>
        </w:rPr>
        <w:t>拟享受以上价格扣除政策的，填写有关内容。</w:t>
      </w:r>
      <w:r>
        <w:rPr>
          <w:rFonts w:hint="eastAsia" w:ascii="仿宋_GB2312" w:hAnsi="宋体" w:eastAsia="仿宋_GB2312" w:cs="宋体"/>
          <w:b/>
          <w:kern w:val="0"/>
          <w:sz w:val="24"/>
          <w:szCs w:val="24"/>
          <w:lang w:val="zh-CN"/>
        </w:rPr>
        <w:t>）</w:t>
      </w:r>
    </w:p>
    <w:p w14:paraId="4B1607D3">
      <w:pPr>
        <w:spacing w:line="360" w:lineRule="auto"/>
        <w:ind w:firstLine="480" w:firstLineChars="200"/>
        <w:rPr>
          <w:rFonts w:hint="eastAsia" w:ascii="仿宋_GB2312" w:hAnsi="宋体" w:eastAsia="仿宋_GB2312" w:cs="宋体"/>
          <w:b/>
          <w:bCs/>
          <w:kern w:val="0"/>
          <w:sz w:val="24"/>
          <w:szCs w:val="24"/>
          <w:lang w:val="zh-CN"/>
        </w:rPr>
      </w:pPr>
      <w:r>
        <w:rPr>
          <w:rFonts w:hint="eastAsia" w:ascii="仿宋_GB2312" w:hAnsi="宋体" w:eastAsia="仿宋_GB2312" w:cs="宋体"/>
          <w:sz w:val="24"/>
          <w:szCs w:val="24"/>
        </w:rPr>
        <w:t>（二）中小企业合同金额达到%，小微企业合同金额达到%</w:t>
      </w:r>
      <w:r>
        <w:rPr>
          <w:rFonts w:hint="eastAsia" w:ascii="仿宋_GB2312" w:hAnsi="宋体" w:eastAsia="仿宋_GB2312" w:cs="宋体"/>
          <w:kern w:val="0"/>
          <w:sz w:val="24"/>
          <w:szCs w:val="24"/>
          <w:lang w:val="zh-CN"/>
        </w:rPr>
        <w:t>。</w:t>
      </w:r>
      <w:r>
        <w:rPr>
          <w:rFonts w:hint="eastAsia" w:ascii="仿宋_GB2312" w:hAnsi="宋体" w:eastAsia="仿宋_GB2312" w:cs="宋体"/>
          <w:b/>
          <w:bCs/>
          <w:kern w:val="0"/>
          <w:sz w:val="24"/>
          <w:szCs w:val="24"/>
          <w:lang w:val="zh-CN"/>
        </w:rPr>
        <w:t>（</w:t>
      </w:r>
      <w:r>
        <w:rPr>
          <w:rFonts w:hint="eastAsia" w:ascii="仿宋_GB2312" w:hAnsi="宋体" w:eastAsia="仿宋_GB2312" w:cs="宋体"/>
          <w:b/>
          <w:bCs/>
          <w:sz w:val="24"/>
          <w:szCs w:val="24"/>
        </w:rPr>
        <w:t>要求合同分包形式参加的项目或采购包，供应商按招标文件第一部分招标公告申请人的资格要求中规定的</w:t>
      </w:r>
      <w:r>
        <w:rPr>
          <w:rFonts w:hint="eastAsia" w:ascii="仿宋_GB2312" w:hAnsi="宋体" w:eastAsia="仿宋_GB2312" w:cs="宋体"/>
          <w:b/>
          <w:kern w:val="0"/>
          <w:sz w:val="24"/>
          <w:szCs w:val="24"/>
          <w:lang w:val="zh-CN"/>
        </w:rPr>
        <w:t>分包意向协议</w:t>
      </w:r>
      <w:r>
        <w:rPr>
          <w:rFonts w:hint="eastAsia" w:ascii="仿宋_GB2312" w:hAnsi="宋体" w:eastAsia="仿宋_GB2312" w:cs="宋体"/>
          <w:b/>
          <w:bCs/>
          <w:sz w:val="24"/>
          <w:szCs w:val="24"/>
        </w:rPr>
        <w:t>中中小企业、小微企业合同金额应当达到的比例要求填写。</w:t>
      </w:r>
      <w:r>
        <w:rPr>
          <w:rFonts w:hint="eastAsia" w:ascii="仿宋_GB2312" w:hAnsi="宋体" w:eastAsia="仿宋_GB2312" w:cs="宋体"/>
          <w:b/>
          <w:bCs/>
          <w:kern w:val="0"/>
          <w:sz w:val="24"/>
          <w:szCs w:val="24"/>
          <w:lang w:val="zh-CN"/>
        </w:rPr>
        <w:t>）</w:t>
      </w:r>
    </w:p>
    <w:p w14:paraId="27370C56">
      <w:pPr>
        <w:snapToGrid w:val="0"/>
        <w:spacing w:line="360" w:lineRule="auto"/>
        <w:ind w:firstLine="576"/>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三、分包工作履行期限、地点、方式</w:t>
      </w:r>
    </w:p>
    <w:p w14:paraId="05E0FB30">
      <w:pPr>
        <w:snapToGrid w:val="0"/>
        <w:spacing w:line="360" w:lineRule="auto"/>
        <w:ind w:firstLine="576"/>
        <w:rPr>
          <w:rFonts w:hint="eastAsia" w:ascii="仿宋_GB2312" w:hAnsi="宋体" w:eastAsia="仿宋_GB2312" w:cs="宋体"/>
          <w:sz w:val="24"/>
          <w:szCs w:val="24"/>
          <w:u w:val="single"/>
        </w:rPr>
      </w:pPr>
    </w:p>
    <w:p w14:paraId="23111FE7">
      <w:pPr>
        <w:snapToGrid w:val="0"/>
        <w:spacing w:line="360" w:lineRule="auto"/>
        <w:ind w:firstLine="576"/>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四、质量</w:t>
      </w:r>
    </w:p>
    <w:p w14:paraId="6301B4FC">
      <w:pPr>
        <w:snapToGrid w:val="0"/>
        <w:spacing w:line="360" w:lineRule="auto"/>
        <w:ind w:firstLine="576"/>
        <w:rPr>
          <w:rFonts w:hint="eastAsia" w:ascii="仿宋_GB2312" w:hAnsi="宋体" w:eastAsia="仿宋_GB2312" w:cs="宋体"/>
          <w:kern w:val="0"/>
          <w:sz w:val="24"/>
          <w:szCs w:val="24"/>
          <w:lang w:val="zh-CN"/>
        </w:rPr>
      </w:pPr>
    </w:p>
    <w:p w14:paraId="5389201B">
      <w:pPr>
        <w:snapToGrid w:val="0"/>
        <w:spacing w:line="360" w:lineRule="auto"/>
        <w:ind w:firstLine="576"/>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五、价款或者报酬</w:t>
      </w:r>
    </w:p>
    <w:p w14:paraId="4EA18F9D">
      <w:pPr>
        <w:snapToGrid w:val="0"/>
        <w:spacing w:line="360" w:lineRule="auto"/>
        <w:ind w:left="573" w:leftChars="273"/>
        <w:rPr>
          <w:rFonts w:hint="eastAsia" w:ascii="仿宋_GB2312" w:hAnsi="宋体" w:eastAsia="仿宋_GB2312" w:cs="宋体"/>
          <w:kern w:val="0"/>
          <w:sz w:val="24"/>
          <w:szCs w:val="24"/>
          <w:lang w:val="zh-CN"/>
        </w:rPr>
      </w:pPr>
    </w:p>
    <w:p w14:paraId="270F51C7">
      <w:pPr>
        <w:snapToGrid w:val="0"/>
        <w:spacing w:line="360" w:lineRule="auto"/>
        <w:ind w:left="573" w:leftChars="273"/>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六、违约责任</w:t>
      </w:r>
    </w:p>
    <w:p w14:paraId="11C10DAC">
      <w:pPr>
        <w:snapToGrid w:val="0"/>
        <w:spacing w:line="360" w:lineRule="auto"/>
        <w:ind w:firstLine="576"/>
        <w:rPr>
          <w:rFonts w:hint="eastAsia" w:ascii="仿宋_GB2312" w:hAnsi="宋体" w:eastAsia="仿宋_GB2312" w:cs="宋体"/>
          <w:kern w:val="0"/>
          <w:sz w:val="24"/>
          <w:szCs w:val="24"/>
          <w:lang w:val="zh-CN"/>
        </w:rPr>
      </w:pPr>
    </w:p>
    <w:p w14:paraId="363632D0">
      <w:pPr>
        <w:snapToGrid w:val="0"/>
        <w:spacing w:line="360" w:lineRule="auto"/>
        <w:ind w:firstLine="576"/>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七、争议解决的办法</w:t>
      </w:r>
    </w:p>
    <w:p w14:paraId="5848194C">
      <w:pPr>
        <w:snapToGrid w:val="0"/>
        <w:spacing w:line="360" w:lineRule="auto"/>
        <w:ind w:firstLine="576"/>
        <w:rPr>
          <w:rFonts w:hint="eastAsia" w:ascii="仿宋_GB2312" w:hAnsi="宋体" w:eastAsia="仿宋_GB2312" w:cs="宋体"/>
          <w:kern w:val="0"/>
          <w:sz w:val="24"/>
          <w:szCs w:val="24"/>
          <w:lang w:val="zh-CN"/>
        </w:rPr>
      </w:pPr>
    </w:p>
    <w:p w14:paraId="60FF5A3D">
      <w:pPr>
        <w:snapToGrid w:val="0"/>
        <w:spacing w:line="360" w:lineRule="auto"/>
        <w:ind w:firstLine="576"/>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八、其他</w:t>
      </w:r>
    </w:p>
    <w:p w14:paraId="3F35CA00">
      <w:pPr>
        <w:snapToGrid w:val="0"/>
        <w:spacing w:line="360" w:lineRule="auto"/>
        <w:ind w:firstLine="576"/>
        <w:rPr>
          <w:rFonts w:hint="eastAsia" w:ascii="仿宋_GB2312" w:hAnsi="宋体" w:eastAsia="仿宋_GB2312" w:cs="宋体"/>
          <w:kern w:val="0"/>
          <w:sz w:val="24"/>
          <w:szCs w:val="24"/>
          <w:lang w:val="zh-CN"/>
        </w:rPr>
      </w:pPr>
    </w:p>
    <w:p w14:paraId="0D9334CD">
      <w:pPr>
        <w:snapToGrid w:val="0"/>
        <w:spacing w:line="360" w:lineRule="auto"/>
        <w:ind w:left="5758" w:leftChars="342" w:hanging="5040" w:hangingChars="2100"/>
        <w:rPr>
          <w:rFonts w:hint="eastAsia" w:ascii="仿宋_GB2312" w:hAnsi="宋体" w:eastAsia="仿宋_GB2312" w:cs="宋体"/>
          <w:kern w:val="0"/>
          <w:sz w:val="24"/>
          <w:szCs w:val="24"/>
          <w:lang w:val="zh-CN"/>
        </w:rPr>
      </w:pPr>
    </w:p>
    <w:p w14:paraId="635D44EF">
      <w:pPr>
        <w:snapToGrid w:val="0"/>
        <w:spacing w:line="360" w:lineRule="auto"/>
        <w:ind w:left="5758" w:leftChars="342" w:hanging="5040" w:hangingChars="2100"/>
        <w:rPr>
          <w:rFonts w:hint="eastAsia" w:ascii="仿宋_GB2312" w:hAnsi="宋体" w:eastAsia="仿宋_GB2312" w:cs="宋体"/>
          <w:kern w:val="0"/>
          <w:sz w:val="24"/>
          <w:szCs w:val="24"/>
          <w:lang w:val="zh-CN"/>
        </w:rPr>
      </w:pPr>
    </w:p>
    <w:p w14:paraId="0C2A61F7">
      <w:pPr>
        <w:snapToGrid w:val="0"/>
        <w:spacing w:line="360" w:lineRule="auto"/>
        <w:ind w:left="5746" w:leftChars="2622" w:hanging="240" w:hangingChars="10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投标人名称(电子签名)：</w:t>
      </w:r>
    </w:p>
    <w:p w14:paraId="50FCEBBD">
      <w:pPr>
        <w:snapToGrid w:val="0"/>
        <w:spacing w:line="360" w:lineRule="auto"/>
        <w:jc w:val="right"/>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分包供应商名称(电子签名/公章)：</w:t>
      </w:r>
    </w:p>
    <w:p w14:paraId="11EC958B">
      <w:pPr>
        <w:snapToGrid w:val="0"/>
        <w:spacing w:line="360" w:lineRule="auto"/>
        <w:ind w:firstLine="5760" w:firstLineChars="2400"/>
        <w:rPr>
          <w:rFonts w:hint="eastAsia" w:ascii="仿宋_GB2312" w:hAnsi="宋体" w:eastAsia="仿宋_GB2312" w:cs="宋体"/>
          <w:sz w:val="24"/>
          <w:szCs w:val="24"/>
        </w:rPr>
      </w:pPr>
      <w:r>
        <w:rPr>
          <w:rFonts w:hint="eastAsia" w:ascii="仿宋_GB2312" w:hAnsi="宋体" w:eastAsia="仿宋_GB2312" w:cs="宋体"/>
          <w:kern w:val="0"/>
          <w:sz w:val="24"/>
          <w:szCs w:val="24"/>
          <w:lang w:val="zh-CN"/>
        </w:rPr>
        <w:t>……</w:t>
      </w:r>
    </w:p>
    <w:p w14:paraId="3C31ADD8">
      <w:pPr>
        <w:pStyle w:val="8"/>
        <w:rPr>
          <w:rFonts w:ascii="仿宋_GB2312" w:eastAsia="仿宋_GB2312"/>
        </w:rPr>
      </w:pPr>
      <w:r>
        <w:rPr>
          <w:rFonts w:hint="eastAsia" w:ascii="仿宋_GB2312" w:hAnsi="宋体" w:eastAsia="仿宋_GB2312" w:cs="宋体"/>
          <w:kern w:val="0"/>
          <w:sz w:val="24"/>
          <w:szCs w:val="24"/>
          <w:lang w:val="zh-CN"/>
        </w:rPr>
        <w:t xml:space="preserve">                                             日期：  年  月   日</w:t>
      </w:r>
    </w:p>
    <w:p w14:paraId="58E701B9">
      <w:pPr>
        <w:spacing w:line="540" w:lineRule="exact"/>
        <w:contextualSpacing/>
        <w:jc w:val="center"/>
        <w:rPr>
          <w:rFonts w:ascii="仿宋_GB2312" w:eastAsia="仿宋_GB2312"/>
          <w:b/>
          <w:sz w:val="24"/>
          <w:szCs w:val="24"/>
        </w:rPr>
      </w:pPr>
    </w:p>
    <w:p w14:paraId="3139F046">
      <w:pPr>
        <w:spacing w:line="540" w:lineRule="exact"/>
        <w:contextualSpacing/>
        <w:jc w:val="center"/>
        <w:rPr>
          <w:rFonts w:ascii="仿宋_GB2312" w:eastAsia="仿宋_GB2312"/>
          <w:b/>
          <w:sz w:val="24"/>
          <w:szCs w:val="24"/>
        </w:rPr>
      </w:pPr>
    </w:p>
    <w:p w14:paraId="16C36DA5">
      <w:pPr>
        <w:spacing w:line="540" w:lineRule="exact"/>
        <w:contextualSpacing/>
        <w:jc w:val="center"/>
        <w:rPr>
          <w:rFonts w:ascii="仿宋_GB2312" w:eastAsia="仿宋_GB2312"/>
          <w:b/>
          <w:sz w:val="24"/>
          <w:szCs w:val="24"/>
        </w:rPr>
      </w:pPr>
    </w:p>
    <w:p w14:paraId="62521FF7">
      <w:pPr>
        <w:spacing w:line="540" w:lineRule="exact"/>
        <w:contextualSpacing/>
        <w:jc w:val="center"/>
        <w:rPr>
          <w:rFonts w:ascii="仿宋_GB2312" w:eastAsia="仿宋_GB2312"/>
          <w:b/>
          <w:sz w:val="24"/>
          <w:szCs w:val="24"/>
        </w:rPr>
      </w:pPr>
    </w:p>
    <w:p w14:paraId="03A13C72">
      <w:pPr>
        <w:spacing w:line="540" w:lineRule="exact"/>
        <w:contextualSpacing/>
        <w:jc w:val="center"/>
        <w:rPr>
          <w:rFonts w:ascii="仿宋_GB2312" w:eastAsia="仿宋_GB2312"/>
          <w:b/>
          <w:sz w:val="24"/>
          <w:szCs w:val="24"/>
        </w:rPr>
      </w:pPr>
    </w:p>
    <w:p w14:paraId="5B98A29A">
      <w:pPr>
        <w:spacing w:line="540" w:lineRule="exact"/>
        <w:contextualSpacing/>
        <w:jc w:val="center"/>
        <w:rPr>
          <w:rFonts w:ascii="仿宋_GB2312" w:eastAsia="仿宋_GB2312"/>
          <w:b/>
          <w:sz w:val="24"/>
          <w:szCs w:val="24"/>
        </w:rPr>
      </w:pPr>
    </w:p>
    <w:p w14:paraId="09A2C8D6">
      <w:pPr>
        <w:spacing w:line="540" w:lineRule="exact"/>
        <w:contextualSpacing/>
        <w:jc w:val="center"/>
        <w:rPr>
          <w:rFonts w:ascii="仿宋_GB2312" w:eastAsia="仿宋_GB2312"/>
          <w:b/>
          <w:sz w:val="24"/>
          <w:szCs w:val="24"/>
        </w:rPr>
      </w:pPr>
    </w:p>
    <w:p w14:paraId="44FF79E1">
      <w:pPr>
        <w:spacing w:line="540" w:lineRule="exact"/>
        <w:contextualSpacing/>
        <w:jc w:val="center"/>
        <w:rPr>
          <w:rFonts w:ascii="仿宋_GB2312" w:eastAsia="仿宋_GB2312"/>
          <w:b/>
          <w:sz w:val="24"/>
          <w:szCs w:val="24"/>
        </w:rPr>
      </w:pPr>
    </w:p>
    <w:p w14:paraId="17F3992A">
      <w:pPr>
        <w:spacing w:line="540" w:lineRule="exact"/>
        <w:contextualSpacing/>
        <w:jc w:val="center"/>
        <w:rPr>
          <w:rFonts w:ascii="仿宋_GB2312" w:eastAsia="仿宋_GB2312"/>
          <w:b/>
          <w:sz w:val="24"/>
          <w:szCs w:val="24"/>
        </w:rPr>
      </w:pPr>
    </w:p>
    <w:p w14:paraId="77478D5D">
      <w:pPr>
        <w:spacing w:line="540" w:lineRule="exact"/>
        <w:contextualSpacing/>
        <w:jc w:val="center"/>
        <w:rPr>
          <w:rFonts w:ascii="仿宋_GB2312" w:eastAsia="仿宋_GB2312"/>
          <w:b/>
          <w:sz w:val="24"/>
          <w:szCs w:val="24"/>
        </w:rPr>
      </w:pPr>
    </w:p>
    <w:p w14:paraId="0F070FF7">
      <w:pPr>
        <w:spacing w:line="540" w:lineRule="exact"/>
        <w:contextualSpacing/>
        <w:jc w:val="center"/>
        <w:rPr>
          <w:rFonts w:ascii="仿宋_GB2312" w:eastAsia="仿宋_GB2312"/>
          <w:b/>
          <w:sz w:val="24"/>
          <w:szCs w:val="24"/>
        </w:rPr>
      </w:pPr>
    </w:p>
    <w:p w14:paraId="1CFC2EDB">
      <w:pPr>
        <w:spacing w:line="540" w:lineRule="exact"/>
        <w:contextualSpacing/>
        <w:jc w:val="center"/>
        <w:rPr>
          <w:rFonts w:ascii="仿宋_GB2312" w:eastAsia="仿宋_GB2312"/>
          <w:b/>
          <w:sz w:val="24"/>
          <w:szCs w:val="24"/>
        </w:rPr>
      </w:pPr>
    </w:p>
    <w:p w14:paraId="119E3CE9">
      <w:pPr>
        <w:spacing w:line="540" w:lineRule="exact"/>
        <w:contextualSpacing/>
        <w:jc w:val="center"/>
        <w:rPr>
          <w:rFonts w:ascii="仿宋_GB2312" w:eastAsia="仿宋_GB2312"/>
          <w:b/>
          <w:sz w:val="24"/>
          <w:szCs w:val="24"/>
        </w:rPr>
      </w:pPr>
    </w:p>
    <w:p w14:paraId="7E9376B4">
      <w:pPr>
        <w:spacing w:line="540" w:lineRule="exact"/>
        <w:contextualSpacing/>
        <w:jc w:val="center"/>
        <w:rPr>
          <w:rFonts w:ascii="仿宋_GB2312" w:eastAsia="仿宋_GB2312"/>
          <w:b/>
          <w:sz w:val="24"/>
          <w:szCs w:val="24"/>
        </w:rPr>
      </w:pPr>
    </w:p>
    <w:p w14:paraId="7A3DE334">
      <w:pPr>
        <w:pStyle w:val="8"/>
        <w:rPr>
          <w:rFonts w:ascii="仿宋_GB2312" w:eastAsia="仿宋_GB2312"/>
        </w:rPr>
      </w:pPr>
    </w:p>
    <w:p w14:paraId="33423FFF">
      <w:pPr>
        <w:spacing w:line="540" w:lineRule="exact"/>
        <w:contextualSpacing/>
        <w:jc w:val="center"/>
        <w:rPr>
          <w:rFonts w:ascii="仿宋_GB2312" w:eastAsia="仿宋_GB2312"/>
          <w:b/>
          <w:sz w:val="24"/>
          <w:szCs w:val="24"/>
        </w:rPr>
      </w:pPr>
    </w:p>
    <w:p w14:paraId="0F9DE817">
      <w:pPr>
        <w:spacing w:line="540" w:lineRule="exact"/>
        <w:contextualSpacing/>
        <w:jc w:val="center"/>
        <w:rPr>
          <w:rFonts w:ascii="仿宋_GB2312" w:eastAsia="仿宋_GB2312"/>
          <w:b/>
          <w:sz w:val="24"/>
          <w:szCs w:val="24"/>
        </w:rPr>
      </w:pPr>
    </w:p>
    <w:p w14:paraId="37DD74A7">
      <w:pPr>
        <w:spacing w:line="540" w:lineRule="exact"/>
        <w:contextualSpacing/>
        <w:jc w:val="center"/>
        <w:rPr>
          <w:rFonts w:ascii="仿宋_GB2312" w:eastAsia="仿宋_GB2312"/>
          <w:b/>
          <w:sz w:val="24"/>
          <w:szCs w:val="24"/>
        </w:rPr>
      </w:pPr>
      <w:r>
        <w:rPr>
          <w:rFonts w:hint="eastAsia" w:ascii="仿宋_GB2312" w:eastAsia="仿宋_GB2312"/>
          <w:b/>
          <w:sz w:val="24"/>
          <w:szCs w:val="24"/>
        </w:rPr>
        <w:t>政  采  贷</w:t>
      </w:r>
    </w:p>
    <w:p w14:paraId="45D0EA48">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4"/>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19FE4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14:paraId="7AB8AE29">
            <w:pPr>
              <w:spacing w:line="400" w:lineRule="exact"/>
              <w:contextualSpacing/>
              <w:rPr>
                <w:rFonts w:ascii="仿宋_GB2312" w:eastAsia="仿宋_GB2312"/>
                <w:sz w:val="24"/>
              </w:rPr>
            </w:pPr>
            <w:r>
              <w:rPr>
                <w:rFonts w:hint="eastAsia" w:ascii="仿宋_GB2312" w:eastAsia="仿宋_GB2312"/>
                <w:sz w:val="24"/>
              </w:rPr>
              <w:t>舟山市政府采购信用融资合作银行</w:t>
            </w:r>
          </w:p>
        </w:tc>
      </w:tr>
      <w:tr w14:paraId="0EAC1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vAlign w:val="center"/>
          </w:tcPr>
          <w:p w14:paraId="4B983B3F">
            <w:pPr>
              <w:spacing w:line="400" w:lineRule="exact"/>
              <w:contextualSpacing/>
              <w:jc w:val="center"/>
              <w:rPr>
                <w:rFonts w:ascii="仿宋_GB2312" w:eastAsia="仿宋_GB2312"/>
                <w:sz w:val="24"/>
              </w:rPr>
            </w:pPr>
            <w:r>
              <w:rPr>
                <w:rFonts w:hint="eastAsia" w:ascii="仿宋_GB2312" w:eastAsia="仿宋_GB2312"/>
                <w:sz w:val="24"/>
              </w:rPr>
              <w:t>银行名称</w:t>
            </w:r>
          </w:p>
        </w:tc>
        <w:tc>
          <w:tcPr>
            <w:tcW w:w="3975" w:type="dxa"/>
            <w:vAlign w:val="center"/>
          </w:tcPr>
          <w:p w14:paraId="2A25B78E">
            <w:pPr>
              <w:spacing w:line="400" w:lineRule="exact"/>
              <w:contextualSpacing/>
              <w:jc w:val="center"/>
              <w:rPr>
                <w:rFonts w:ascii="仿宋_GB2312" w:eastAsia="仿宋_GB2312"/>
                <w:sz w:val="24"/>
              </w:rPr>
            </w:pPr>
            <w:r>
              <w:rPr>
                <w:rFonts w:hint="eastAsia" w:ascii="仿宋_GB2312" w:eastAsia="仿宋_GB2312"/>
                <w:sz w:val="24"/>
              </w:rPr>
              <w:t>各银行介绍的产品特点</w:t>
            </w:r>
          </w:p>
        </w:tc>
        <w:tc>
          <w:tcPr>
            <w:tcW w:w="2220" w:type="dxa"/>
            <w:vAlign w:val="center"/>
          </w:tcPr>
          <w:p w14:paraId="03FF89FF">
            <w:pPr>
              <w:spacing w:line="400" w:lineRule="exact"/>
              <w:contextualSpacing/>
              <w:jc w:val="center"/>
              <w:rPr>
                <w:rFonts w:ascii="仿宋_GB2312" w:eastAsia="仿宋_GB2312"/>
                <w:sz w:val="24"/>
              </w:rPr>
            </w:pPr>
            <w:r>
              <w:rPr>
                <w:rFonts w:hint="eastAsia" w:ascii="仿宋_GB2312" w:eastAsia="仿宋_GB2312"/>
                <w:sz w:val="24"/>
              </w:rPr>
              <w:t>经办人</w:t>
            </w:r>
          </w:p>
        </w:tc>
        <w:tc>
          <w:tcPr>
            <w:tcW w:w="1908" w:type="dxa"/>
            <w:vAlign w:val="center"/>
          </w:tcPr>
          <w:p w14:paraId="7D5DB315">
            <w:pPr>
              <w:spacing w:line="400" w:lineRule="exact"/>
              <w:contextualSpacing/>
              <w:jc w:val="center"/>
              <w:rPr>
                <w:rFonts w:ascii="仿宋_GB2312" w:eastAsia="仿宋_GB2312"/>
                <w:sz w:val="24"/>
              </w:rPr>
            </w:pPr>
            <w:r>
              <w:rPr>
                <w:rFonts w:hint="eastAsia" w:ascii="仿宋_GB2312" w:eastAsia="仿宋_GB2312"/>
                <w:sz w:val="24"/>
              </w:rPr>
              <w:t>联系方式</w:t>
            </w:r>
          </w:p>
        </w:tc>
      </w:tr>
      <w:tr w14:paraId="1867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7AE25FEC">
            <w:pPr>
              <w:spacing w:line="400" w:lineRule="exact"/>
              <w:contextualSpacing/>
              <w:rPr>
                <w:rFonts w:ascii="仿宋_GB2312" w:eastAsia="仿宋_GB2312"/>
                <w:sz w:val="24"/>
              </w:rPr>
            </w:pPr>
            <w:r>
              <w:rPr>
                <w:rFonts w:hint="eastAsia" w:ascii="仿宋_GB2312" w:eastAsia="仿宋_GB2312"/>
                <w:sz w:val="24"/>
              </w:rPr>
              <w:t>中国工商银行股份有限公司舟山分行</w:t>
            </w:r>
          </w:p>
        </w:tc>
        <w:tc>
          <w:tcPr>
            <w:tcW w:w="3975" w:type="dxa"/>
          </w:tcPr>
          <w:p w14:paraId="5986C9C8">
            <w:pPr>
              <w:numPr>
                <w:ilvl w:val="0"/>
                <w:numId w:val="2"/>
              </w:numPr>
              <w:spacing w:line="40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融资额度高，融资金额最高可至订单金额70%，线上申请，随借随还。2.融资利率低，最低可至当期LPR利率。</w:t>
            </w:r>
          </w:p>
          <w:p w14:paraId="22F7F0F9">
            <w:pPr>
              <w:spacing w:line="400" w:lineRule="exact"/>
              <w:contextualSpacing/>
              <w:rPr>
                <w:rFonts w:ascii="仿宋_GB2312" w:eastAsia="仿宋_GB2312"/>
                <w:sz w:val="24"/>
              </w:rPr>
            </w:pPr>
            <w:r>
              <w:rPr>
                <w:rFonts w:hint="eastAsia" w:ascii="仿宋_GB2312" w:hAnsi="仿宋_GB2312" w:eastAsia="仿宋_GB2312" w:cs="仿宋_GB2312"/>
                <w:sz w:val="24"/>
                <w:szCs w:val="24"/>
              </w:rPr>
              <w:t>3.担保方式灵活，以政府采购合同进行融资，无需另外抵押。</w:t>
            </w:r>
          </w:p>
        </w:tc>
        <w:tc>
          <w:tcPr>
            <w:tcW w:w="2220" w:type="dxa"/>
            <w:vAlign w:val="center"/>
          </w:tcPr>
          <w:p w14:paraId="1CE448D7">
            <w:pPr>
              <w:spacing w:line="400" w:lineRule="exact"/>
              <w:contextualSpacing/>
              <w:jc w:val="center"/>
              <w:rPr>
                <w:rFonts w:ascii="仿宋_GB2312" w:eastAsia="仿宋_GB2312"/>
                <w:sz w:val="24"/>
              </w:rPr>
            </w:pPr>
            <w:r>
              <w:rPr>
                <w:rFonts w:hint="eastAsia" w:ascii="仿宋_GB2312" w:eastAsia="仿宋_GB2312"/>
                <w:sz w:val="24"/>
              </w:rPr>
              <w:t>柳超颖</w:t>
            </w:r>
          </w:p>
        </w:tc>
        <w:tc>
          <w:tcPr>
            <w:tcW w:w="1908" w:type="dxa"/>
            <w:vAlign w:val="center"/>
          </w:tcPr>
          <w:p w14:paraId="7CCB2569">
            <w:pPr>
              <w:spacing w:line="400" w:lineRule="exact"/>
              <w:contextualSpacing/>
              <w:rPr>
                <w:rFonts w:ascii="仿宋_GB2312" w:eastAsia="仿宋_GB2312"/>
                <w:sz w:val="24"/>
              </w:rPr>
            </w:pPr>
            <w:r>
              <w:rPr>
                <w:rFonts w:hint="eastAsia" w:ascii="仿宋_GB2312" w:eastAsia="仿宋_GB2312"/>
                <w:sz w:val="24"/>
              </w:rPr>
              <w:t>0580-2166242, 15858076468</w:t>
            </w:r>
          </w:p>
        </w:tc>
      </w:tr>
      <w:tr w14:paraId="5ABD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495D5FD7">
            <w:pPr>
              <w:spacing w:line="400" w:lineRule="exact"/>
              <w:contextualSpacing/>
              <w:rPr>
                <w:rFonts w:ascii="仿宋_GB2312" w:eastAsia="仿宋_GB2312"/>
                <w:sz w:val="24"/>
              </w:rPr>
            </w:pPr>
            <w:r>
              <w:rPr>
                <w:rFonts w:hint="eastAsia" w:ascii="仿宋_GB2312" w:eastAsia="仿宋_GB2312"/>
                <w:sz w:val="24"/>
              </w:rPr>
              <w:t>中国建设银行股份有限公司舟山分行</w:t>
            </w:r>
          </w:p>
        </w:tc>
        <w:tc>
          <w:tcPr>
            <w:tcW w:w="3975" w:type="dxa"/>
          </w:tcPr>
          <w:p w14:paraId="1E3295C5">
            <w:pPr>
              <w:numPr>
                <w:ilvl w:val="0"/>
                <w:numId w:val="3"/>
              </w:numPr>
              <w:spacing w:line="400" w:lineRule="exact"/>
              <w:contextualSpacing/>
              <w:rPr>
                <w:rFonts w:ascii="仿宋_GB2312" w:eastAsia="仿宋_GB2312"/>
                <w:sz w:val="24"/>
              </w:rPr>
            </w:pPr>
            <w:r>
              <w:rPr>
                <w:rFonts w:hint="eastAsia" w:ascii="仿宋_GB2312" w:eastAsia="仿宋_GB2312"/>
                <w:sz w:val="24"/>
              </w:rPr>
              <w:t>快速便捷：全流程线上操作，通过浙江省政府采购网数据审核信用额度，建行供应链平台快速放款。</w:t>
            </w:r>
          </w:p>
          <w:p w14:paraId="15A8782B">
            <w:pPr>
              <w:numPr>
                <w:ilvl w:val="0"/>
                <w:numId w:val="3"/>
              </w:numPr>
              <w:spacing w:line="400" w:lineRule="exact"/>
              <w:contextualSpacing/>
              <w:rPr>
                <w:rFonts w:ascii="仿宋_GB2312" w:eastAsia="仿宋_GB2312"/>
                <w:sz w:val="24"/>
              </w:rPr>
            </w:pPr>
            <w:r>
              <w:rPr>
                <w:rFonts w:hint="eastAsia" w:ascii="仿宋_GB2312" w:eastAsia="仿宋_GB2312"/>
                <w:sz w:val="24"/>
              </w:rPr>
              <w:t>申请额度高：单笔融资额度最高可达政府采购合同金额的90%，单户额度最高可达3000万。</w:t>
            </w:r>
          </w:p>
          <w:p w14:paraId="7B16B5AD">
            <w:pPr>
              <w:numPr>
                <w:ilvl w:val="0"/>
                <w:numId w:val="3"/>
              </w:numPr>
              <w:spacing w:line="400" w:lineRule="exact"/>
              <w:contextualSpacing/>
              <w:rPr>
                <w:rFonts w:ascii="仿宋_GB2312" w:eastAsia="仿宋_GB2312"/>
                <w:sz w:val="24"/>
              </w:rPr>
            </w:pPr>
            <w:r>
              <w:rPr>
                <w:rFonts w:hint="eastAsia" w:ascii="仿宋_GB2312" w:eastAsia="仿宋_GB2312"/>
                <w:sz w:val="24"/>
              </w:rPr>
              <w:t>无需额外抵押：以浙江省政府采购网备案公示的政府采购合同进行融资，无需额外抵押担保。</w:t>
            </w:r>
          </w:p>
          <w:p w14:paraId="3144A68F">
            <w:pPr>
              <w:numPr>
                <w:ilvl w:val="0"/>
                <w:numId w:val="3"/>
              </w:numPr>
              <w:spacing w:line="400" w:lineRule="exact"/>
              <w:contextualSpacing/>
              <w:rPr>
                <w:rFonts w:ascii="仿宋_GB2312" w:eastAsia="仿宋_GB2312"/>
                <w:sz w:val="24"/>
              </w:rPr>
            </w:pPr>
            <w:r>
              <w:rPr>
                <w:rFonts w:hint="eastAsia" w:ascii="仿宋_GB2312" w:eastAsia="仿宋_GB2312"/>
                <w:sz w:val="24"/>
              </w:rPr>
              <w:t>利率优惠：给予流动资金贷款最优惠利率。</w:t>
            </w:r>
          </w:p>
        </w:tc>
        <w:tc>
          <w:tcPr>
            <w:tcW w:w="2220" w:type="dxa"/>
            <w:vAlign w:val="center"/>
          </w:tcPr>
          <w:p w14:paraId="31B68767">
            <w:pPr>
              <w:spacing w:line="400" w:lineRule="exact"/>
              <w:contextualSpacing/>
              <w:jc w:val="center"/>
              <w:rPr>
                <w:rFonts w:ascii="仿宋_GB2312" w:eastAsia="仿宋_GB2312"/>
                <w:sz w:val="24"/>
              </w:rPr>
            </w:pPr>
            <w:r>
              <w:rPr>
                <w:rFonts w:hint="eastAsia" w:ascii="仿宋_GB2312" w:eastAsia="仿宋_GB2312"/>
                <w:sz w:val="24"/>
              </w:rPr>
              <w:t>普陀片区：蔡妮妮</w:t>
            </w:r>
          </w:p>
          <w:p w14:paraId="427550E3">
            <w:pPr>
              <w:spacing w:line="400" w:lineRule="exact"/>
              <w:contextualSpacing/>
              <w:jc w:val="center"/>
              <w:rPr>
                <w:rFonts w:ascii="仿宋_GB2312" w:eastAsia="仿宋_GB2312"/>
                <w:sz w:val="24"/>
              </w:rPr>
            </w:pPr>
            <w:r>
              <w:rPr>
                <w:rFonts w:hint="eastAsia" w:ascii="仿宋_GB2312" w:eastAsia="仿宋_GB2312"/>
                <w:sz w:val="24"/>
              </w:rPr>
              <w:t>定海片区：杨莹</w:t>
            </w:r>
          </w:p>
          <w:p w14:paraId="29ACDF78">
            <w:pPr>
              <w:spacing w:line="400" w:lineRule="exact"/>
              <w:contextualSpacing/>
              <w:jc w:val="center"/>
              <w:rPr>
                <w:rFonts w:ascii="仿宋_GB2312" w:eastAsia="仿宋_GB2312"/>
                <w:sz w:val="24"/>
              </w:rPr>
            </w:pPr>
            <w:r>
              <w:rPr>
                <w:rFonts w:hint="eastAsia" w:ascii="仿宋_GB2312" w:eastAsia="仿宋_GB2312"/>
                <w:sz w:val="24"/>
              </w:rPr>
              <w:t>自贸区片区：方晓</w:t>
            </w:r>
          </w:p>
        </w:tc>
        <w:tc>
          <w:tcPr>
            <w:tcW w:w="1908" w:type="dxa"/>
            <w:vAlign w:val="center"/>
          </w:tcPr>
          <w:p w14:paraId="6805D19D">
            <w:pPr>
              <w:spacing w:line="400" w:lineRule="exact"/>
              <w:contextualSpacing/>
              <w:rPr>
                <w:rFonts w:ascii="仿宋_GB2312" w:eastAsia="仿宋_GB2312"/>
                <w:sz w:val="24"/>
              </w:rPr>
            </w:pPr>
            <w:r>
              <w:rPr>
                <w:rFonts w:hint="eastAsia" w:ascii="仿宋_GB2312" w:eastAsia="仿宋_GB2312"/>
                <w:sz w:val="24"/>
              </w:rPr>
              <w:t>普陀片区：13957201791</w:t>
            </w:r>
          </w:p>
          <w:p w14:paraId="424757C4">
            <w:pPr>
              <w:spacing w:line="400" w:lineRule="exact"/>
              <w:contextualSpacing/>
              <w:rPr>
                <w:rFonts w:ascii="仿宋_GB2312" w:eastAsia="仿宋_GB2312"/>
                <w:sz w:val="24"/>
              </w:rPr>
            </w:pPr>
            <w:r>
              <w:rPr>
                <w:rFonts w:hint="eastAsia" w:ascii="仿宋_GB2312" w:eastAsia="仿宋_GB2312"/>
                <w:sz w:val="24"/>
              </w:rPr>
              <w:t>定海片区：13655803997</w:t>
            </w:r>
          </w:p>
          <w:p w14:paraId="45FECAFA">
            <w:pPr>
              <w:spacing w:line="400" w:lineRule="exact"/>
              <w:contextualSpacing/>
              <w:rPr>
                <w:rFonts w:ascii="仿宋_GB2312" w:eastAsia="仿宋_GB2312"/>
                <w:sz w:val="24"/>
              </w:rPr>
            </w:pPr>
            <w:r>
              <w:rPr>
                <w:rFonts w:hint="eastAsia" w:ascii="仿宋_GB2312" w:eastAsia="仿宋_GB2312"/>
                <w:sz w:val="24"/>
              </w:rPr>
              <w:t>自贸区片区：13587086324</w:t>
            </w:r>
          </w:p>
        </w:tc>
      </w:tr>
      <w:tr w14:paraId="4EE6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39621BBE">
            <w:pPr>
              <w:spacing w:line="400" w:lineRule="exact"/>
              <w:contextualSpacing/>
              <w:rPr>
                <w:rFonts w:ascii="仿宋_GB2312" w:eastAsia="仿宋_GB2312"/>
                <w:sz w:val="24"/>
              </w:rPr>
            </w:pPr>
            <w:r>
              <w:rPr>
                <w:rFonts w:hint="eastAsia" w:ascii="仿宋_GB2312" w:eastAsia="仿宋_GB2312"/>
                <w:sz w:val="24"/>
              </w:rPr>
              <w:t>杭州银行股份有限公司舟山市分行</w:t>
            </w:r>
          </w:p>
        </w:tc>
        <w:tc>
          <w:tcPr>
            <w:tcW w:w="3975" w:type="dxa"/>
          </w:tcPr>
          <w:p w14:paraId="03CF0F49">
            <w:pPr>
              <w:spacing w:line="400" w:lineRule="exact"/>
              <w:contextualSpacing/>
              <w:rPr>
                <w:rFonts w:ascii="仿宋_GB2312" w:eastAsia="仿宋_GB2312"/>
                <w:sz w:val="24"/>
              </w:rPr>
            </w:pPr>
            <w:r>
              <w:rPr>
                <w:rFonts w:hint="eastAsia" w:ascii="仿宋_GB2312" w:eastAsia="仿宋_GB2312"/>
                <w:sz w:val="24"/>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398A0D08">
            <w:pPr>
              <w:spacing w:line="400" w:lineRule="exact"/>
              <w:contextualSpacing/>
              <w:jc w:val="center"/>
              <w:rPr>
                <w:rFonts w:ascii="仿宋_GB2312" w:eastAsia="仿宋_GB2312"/>
                <w:sz w:val="24"/>
              </w:rPr>
            </w:pPr>
            <w:r>
              <w:rPr>
                <w:rFonts w:hint="eastAsia" w:ascii="仿宋_GB2312" w:eastAsia="仿宋_GB2312"/>
                <w:sz w:val="24"/>
              </w:rPr>
              <w:t>方经理</w:t>
            </w:r>
          </w:p>
        </w:tc>
        <w:tc>
          <w:tcPr>
            <w:tcW w:w="1908" w:type="dxa"/>
            <w:vAlign w:val="center"/>
          </w:tcPr>
          <w:p w14:paraId="0022B783">
            <w:pPr>
              <w:spacing w:line="400" w:lineRule="exact"/>
              <w:contextualSpacing/>
              <w:rPr>
                <w:rFonts w:ascii="仿宋_GB2312" w:eastAsia="仿宋_GB2312"/>
                <w:sz w:val="24"/>
              </w:rPr>
            </w:pPr>
            <w:r>
              <w:rPr>
                <w:rFonts w:hint="eastAsia" w:ascii="仿宋_GB2312" w:eastAsia="仿宋_GB2312"/>
                <w:sz w:val="24"/>
              </w:rPr>
              <w:t>0580-2185201，18205800451</w:t>
            </w:r>
          </w:p>
        </w:tc>
      </w:tr>
      <w:tr w14:paraId="7FF6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095E3B9E">
            <w:pPr>
              <w:spacing w:line="400" w:lineRule="exact"/>
              <w:contextualSpacing/>
              <w:rPr>
                <w:rFonts w:ascii="仿宋_GB2312" w:eastAsia="仿宋_GB2312"/>
                <w:sz w:val="24"/>
              </w:rPr>
            </w:pPr>
            <w:r>
              <w:rPr>
                <w:rFonts w:hint="eastAsia" w:ascii="仿宋_GB2312" w:eastAsia="仿宋_GB2312"/>
                <w:sz w:val="24"/>
              </w:rPr>
              <w:t>招商银行股份有限公司浙江自贸试验区舟山分行</w:t>
            </w:r>
          </w:p>
        </w:tc>
        <w:tc>
          <w:tcPr>
            <w:tcW w:w="3975" w:type="dxa"/>
          </w:tcPr>
          <w:p w14:paraId="7F21D830">
            <w:pPr>
              <w:spacing w:line="400" w:lineRule="exact"/>
              <w:rPr>
                <w:rFonts w:ascii="仿宋_GB2312" w:eastAsia="仿宋_GB2312"/>
              </w:rPr>
            </w:pPr>
            <w:r>
              <w:rPr>
                <w:rFonts w:hint="eastAsia" w:ascii="仿宋_GB2312" w:hAnsi="仿宋_GB2312" w:eastAsia="仿宋_GB2312" w:cs="仿宋_GB2312"/>
                <w:sz w:val="24"/>
                <w:szCs w:val="24"/>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506FA7B1">
            <w:pPr>
              <w:spacing w:line="400" w:lineRule="exact"/>
              <w:contextualSpacing/>
              <w:jc w:val="center"/>
              <w:rPr>
                <w:rFonts w:ascii="仿宋_GB2312" w:eastAsia="仿宋_GB2312"/>
                <w:sz w:val="24"/>
              </w:rPr>
            </w:pPr>
            <w:r>
              <w:rPr>
                <w:rFonts w:hint="eastAsia" w:ascii="仿宋_GB2312" w:eastAsia="仿宋_GB2312"/>
                <w:sz w:val="24"/>
              </w:rPr>
              <w:t>李玲</w:t>
            </w:r>
          </w:p>
        </w:tc>
        <w:tc>
          <w:tcPr>
            <w:tcW w:w="1908" w:type="dxa"/>
            <w:vAlign w:val="center"/>
          </w:tcPr>
          <w:p w14:paraId="66810DAF">
            <w:pPr>
              <w:spacing w:line="400" w:lineRule="exact"/>
              <w:contextualSpacing/>
              <w:rPr>
                <w:rFonts w:ascii="仿宋_GB2312" w:eastAsia="仿宋_GB2312"/>
                <w:sz w:val="24"/>
              </w:rPr>
            </w:pPr>
            <w:r>
              <w:rPr>
                <w:rFonts w:hint="eastAsia" w:ascii="仿宋_GB2312" w:eastAsia="仿宋_GB2312"/>
                <w:sz w:val="24"/>
              </w:rPr>
              <w:t>0580-2061710，13957227971</w:t>
            </w:r>
          </w:p>
        </w:tc>
      </w:tr>
      <w:tr w14:paraId="021E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14:paraId="3F95F06C">
            <w:pPr>
              <w:spacing w:line="400" w:lineRule="exact"/>
              <w:contextualSpacing/>
              <w:rPr>
                <w:rFonts w:ascii="仿宋_GB2312" w:eastAsia="仿宋_GB2312"/>
                <w:sz w:val="24"/>
              </w:rPr>
            </w:pPr>
            <w:r>
              <w:rPr>
                <w:rFonts w:hint="eastAsia" w:ascii="仿宋_GB2312" w:eastAsia="仿宋_GB2312"/>
                <w:sz w:val="24"/>
              </w:rPr>
              <w:t>温州银行股份有限公司舟山市分行</w:t>
            </w:r>
          </w:p>
        </w:tc>
        <w:tc>
          <w:tcPr>
            <w:tcW w:w="3975" w:type="dxa"/>
          </w:tcPr>
          <w:p w14:paraId="76353A45">
            <w:pPr>
              <w:numPr>
                <w:ilvl w:val="0"/>
                <w:numId w:val="4"/>
              </w:numPr>
              <w:spacing w:line="400" w:lineRule="exact"/>
              <w:contextualSpacing/>
              <w:rPr>
                <w:rFonts w:ascii="仿宋_GB2312" w:eastAsia="仿宋_GB2312"/>
                <w:sz w:val="24"/>
              </w:rPr>
            </w:pPr>
            <w:r>
              <w:rPr>
                <w:rFonts w:hint="eastAsia" w:ascii="仿宋_GB2312" w:eastAsia="仿宋_GB2312"/>
                <w:sz w:val="24"/>
              </w:rPr>
              <w:t>单户授信敞口最高不超过1000万元，且最高额度核定一般不超过借款人（含实际控制人控制的其他经营实体）最近13个月合计有效中标合同金额的70%。</w:t>
            </w:r>
          </w:p>
          <w:p w14:paraId="73095D81">
            <w:pPr>
              <w:numPr>
                <w:ilvl w:val="0"/>
                <w:numId w:val="4"/>
              </w:numPr>
              <w:spacing w:line="400" w:lineRule="exact"/>
              <w:contextualSpacing/>
              <w:rPr>
                <w:rFonts w:ascii="仿宋_GB2312" w:eastAsia="仿宋_GB2312"/>
                <w:sz w:val="24"/>
              </w:rPr>
            </w:pPr>
            <w:r>
              <w:rPr>
                <w:rFonts w:hint="eastAsia" w:ascii="仿宋_GB2312" w:eastAsia="仿宋_GB2312"/>
                <w:sz w:val="24"/>
              </w:rPr>
              <w:t>单笔借款额度最高不超过1000万元，单笔业务授信额度不超过“政采云平台”提供的中标通知书承载的中标金额或本次申请授信提供的采购合同金额的80%，且用信金额不超过采购合同未付金额的80%。</w:t>
            </w:r>
          </w:p>
          <w:p w14:paraId="49550231">
            <w:pPr>
              <w:numPr>
                <w:ilvl w:val="0"/>
                <w:numId w:val="4"/>
              </w:numPr>
              <w:spacing w:line="400" w:lineRule="exact"/>
              <w:contextualSpacing/>
              <w:rPr>
                <w:rFonts w:ascii="仿宋_GB2312" w:eastAsia="仿宋_GB2312"/>
                <w:sz w:val="24"/>
              </w:rPr>
            </w:pPr>
            <w:r>
              <w:rPr>
                <w:rFonts w:hint="eastAsia" w:ascii="仿宋_GB2312" w:eastAsia="仿宋_GB2312"/>
                <w:sz w:val="24"/>
              </w:rPr>
              <w:t>借款人中标采购人自行采购项目并向我行发起授信申请的，单笔业务授信敞口不超500万元，且不超过借款人中标通知书承载的中标金额或本次申请授信提供的采购合同的80%。</w:t>
            </w:r>
          </w:p>
          <w:p w14:paraId="5D41F408">
            <w:pPr>
              <w:numPr>
                <w:ilvl w:val="0"/>
                <w:numId w:val="4"/>
              </w:numPr>
              <w:spacing w:line="400" w:lineRule="exact"/>
              <w:contextualSpacing/>
              <w:rPr>
                <w:rFonts w:ascii="仿宋_GB2312" w:eastAsia="仿宋_GB2312"/>
                <w:sz w:val="24"/>
              </w:rPr>
            </w:pPr>
            <w:r>
              <w:rPr>
                <w:rFonts w:hint="eastAsia" w:ascii="仿宋_GB2312" w:eastAsia="仿宋_GB2312"/>
                <w:sz w:val="24"/>
              </w:rPr>
              <w:t>符合我行采购人资质的，且负债率不超75%，配合应收账款质押登记确认的，并可出具确认函，单笔借款额度可按不超过采购合同的90%办理。</w:t>
            </w:r>
          </w:p>
        </w:tc>
        <w:tc>
          <w:tcPr>
            <w:tcW w:w="2220" w:type="dxa"/>
            <w:vAlign w:val="center"/>
          </w:tcPr>
          <w:p w14:paraId="463BB5C4">
            <w:pPr>
              <w:spacing w:line="400" w:lineRule="exact"/>
              <w:contextualSpacing/>
              <w:jc w:val="center"/>
              <w:rPr>
                <w:rFonts w:ascii="仿宋_GB2312" w:eastAsia="仿宋_GB2312"/>
                <w:sz w:val="24"/>
              </w:rPr>
            </w:pPr>
            <w:r>
              <w:rPr>
                <w:rFonts w:hint="eastAsia" w:ascii="仿宋_GB2312" w:eastAsia="仿宋_GB2312"/>
                <w:sz w:val="24"/>
              </w:rPr>
              <w:t>郑贤栋</w:t>
            </w:r>
          </w:p>
        </w:tc>
        <w:tc>
          <w:tcPr>
            <w:tcW w:w="1908" w:type="dxa"/>
            <w:vAlign w:val="center"/>
          </w:tcPr>
          <w:p w14:paraId="7BB8F864">
            <w:pPr>
              <w:spacing w:line="400" w:lineRule="exact"/>
              <w:contextualSpacing/>
              <w:rPr>
                <w:rFonts w:ascii="仿宋_GB2312" w:eastAsia="仿宋_GB2312"/>
                <w:sz w:val="24"/>
              </w:rPr>
            </w:pPr>
            <w:r>
              <w:rPr>
                <w:rFonts w:hint="eastAsia" w:ascii="仿宋_GB2312" w:eastAsia="仿宋_GB2312"/>
                <w:sz w:val="24"/>
              </w:rPr>
              <w:t>0580—8866086</w:t>
            </w:r>
          </w:p>
        </w:tc>
      </w:tr>
      <w:tr w14:paraId="5EF1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55D2E4EA">
            <w:pPr>
              <w:spacing w:line="400" w:lineRule="exact"/>
              <w:contextualSpacing/>
              <w:rPr>
                <w:rFonts w:ascii="仿宋_GB2312" w:eastAsia="仿宋_GB2312"/>
                <w:sz w:val="24"/>
              </w:rPr>
            </w:pPr>
            <w:r>
              <w:rPr>
                <w:rFonts w:hint="eastAsia" w:ascii="仿宋_GB2312" w:eastAsia="仿宋_GB2312"/>
                <w:sz w:val="24"/>
              </w:rPr>
              <w:t>交通银行股份有限公司舟山分行</w:t>
            </w:r>
          </w:p>
        </w:tc>
        <w:tc>
          <w:tcPr>
            <w:tcW w:w="3975" w:type="dxa"/>
          </w:tcPr>
          <w:p w14:paraId="16A4D15C">
            <w:pPr>
              <w:spacing w:line="400" w:lineRule="exact"/>
              <w:contextualSpacing/>
              <w:rPr>
                <w:rFonts w:ascii="仿宋_GB2312" w:eastAsia="仿宋_GB2312"/>
                <w:sz w:val="24"/>
              </w:rPr>
            </w:pPr>
            <w:r>
              <w:rPr>
                <w:rFonts w:hint="eastAsia" w:ascii="仿宋_GB2312" w:hAnsi="仿宋_GB2312" w:eastAsia="仿宋_GB2312" w:cs="仿宋_GB2312"/>
                <w:sz w:val="24"/>
                <w:szCs w:val="24"/>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仿宋_GB2312" w:eastAsia="仿宋_GB2312"/>
              </w:rPr>
              <w:t>PR。</w:t>
            </w:r>
          </w:p>
        </w:tc>
        <w:tc>
          <w:tcPr>
            <w:tcW w:w="2220" w:type="dxa"/>
            <w:vAlign w:val="center"/>
          </w:tcPr>
          <w:p w14:paraId="4C007390">
            <w:pPr>
              <w:spacing w:line="400" w:lineRule="exact"/>
              <w:contextualSpacing/>
              <w:jc w:val="center"/>
              <w:rPr>
                <w:rFonts w:ascii="仿宋_GB2312" w:eastAsia="仿宋_GB2312"/>
                <w:sz w:val="24"/>
              </w:rPr>
            </w:pPr>
            <w:r>
              <w:rPr>
                <w:rFonts w:hint="eastAsia" w:ascii="仿宋_GB2312" w:eastAsia="仿宋_GB2312"/>
                <w:sz w:val="24"/>
              </w:rPr>
              <w:t>赵争艳</w:t>
            </w:r>
          </w:p>
        </w:tc>
        <w:tc>
          <w:tcPr>
            <w:tcW w:w="1908" w:type="dxa"/>
            <w:vAlign w:val="center"/>
          </w:tcPr>
          <w:p w14:paraId="485E3D8B">
            <w:pPr>
              <w:spacing w:line="400" w:lineRule="exact"/>
              <w:contextualSpacing/>
              <w:rPr>
                <w:rFonts w:ascii="仿宋_GB2312" w:eastAsia="仿宋_GB2312"/>
                <w:sz w:val="24"/>
              </w:rPr>
            </w:pPr>
            <w:r>
              <w:rPr>
                <w:rFonts w:hint="eastAsia" w:ascii="仿宋_GB2312" w:eastAsia="仿宋_GB2312"/>
                <w:sz w:val="24"/>
              </w:rPr>
              <w:t>0580-2260728</w:t>
            </w:r>
          </w:p>
          <w:p w14:paraId="626BDC5B">
            <w:pPr>
              <w:spacing w:line="400" w:lineRule="exact"/>
              <w:contextualSpacing/>
              <w:rPr>
                <w:rFonts w:ascii="仿宋_GB2312" w:eastAsia="仿宋_GB2312"/>
                <w:sz w:val="24"/>
              </w:rPr>
            </w:pPr>
            <w:r>
              <w:rPr>
                <w:rFonts w:hint="eastAsia" w:ascii="仿宋_GB2312" w:eastAsia="仿宋_GB2312"/>
                <w:sz w:val="24"/>
              </w:rPr>
              <w:t>13758007280</w:t>
            </w:r>
          </w:p>
        </w:tc>
      </w:tr>
      <w:tr w14:paraId="73B3A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6E12D412">
            <w:pPr>
              <w:spacing w:line="400" w:lineRule="exact"/>
              <w:contextualSpacing/>
              <w:rPr>
                <w:rFonts w:ascii="仿宋_GB2312" w:eastAsia="仿宋_GB2312"/>
                <w:sz w:val="24"/>
              </w:rPr>
            </w:pPr>
            <w:r>
              <w:rPr>
                <w:rFonts w:hint="eastAsia" w:ascii="仿宋_GB2312" w:eastAsia="仿宋_GB2312"/>
                <w:sz w:val="24"/>
              </w:rPr>
              <w:t>中信银行股份有限公司舟山分行</w:t>
            </w:r>
          </w:p>
        </w:tc>
        <w:tc>
          <w:tcPr>
            <w:tcW w:w="3975" w:type="dxa"/>
          </w:tcPr>
          <w:p w14:paraId="635E9DDD">
            <w:pPr>
              <w:spacing w:line="400" w:lineRule="exact"/>
              <w:contextualSpacing/>
              <w:rPr>
                <w:rFonts w:ascii="仿宋_GB2312" w:eastAsia="仿宋_GB2312"/>
                <w:sz w:val="24"/>
              </w:rPr>
            </w:pPr>
            <w:r>
              <w:rPr>
                <w:rFonts w:hint="eastAsia" w:ascii="仿宋_GB2312" w:eastAsia="仿宋_GB2312"/>
                <w:sz w:val="24"/>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3FDB13B5">
            <w:pPr>
              <w:spacing w:line="400" w:lineRule="exact"/>
              <w:contextualSpacing/>
              <w:jc w:val="center"/>
              <w:rPr>
                <w:rFonts w:ascii="仿宋_GB2312" w:eastAsia="仿宋_GB2312"/>
                <w:sz w:val="24"/>
              </w:rPr>
            </w:pPr>
            <w:r>
              <w:rPr>
                <w:rFonts w:hint="eastAsia" w:ascii="仿宋_GB2312" w:eastAsia="仿宋_GB2312"/>
                <w:sz w:val="24"/>
              </w:rPr>
              <w:t>黄丽</w:t>
            </w:r>
          </w:p>
        </w:tc>
        <w:tc>
          <w:tcPr>
            <w:tcW w:w="1908" w:type="dxa"/>
            <w:vAlign w:val="center"/>
          </w:tcPr>
          <w:p w14:paraId="528FDA39">
            <w:pPr>
              <w:spacing w:line="400" w:lineRule="exact"/>
              <w:contextualSpacing/>
              <w:rPr>
                <w:rFonts w:ascii="仿宋_GB2312" w:eastAsia="仿宋_GB2312"/>
                <w:sz w:val="24"/>
              </w:rPr>
            </w:pPr>
            <w:r>
              <w:rPr>
                <w:rFonts w:hint="eastAsia" w:ascii="仿宋_GB2312" w:eastAsia="仿宋_GB2312"/>
                <w:sz w:val="24"/>
              </w:rPr>
              <w:t>13905808032</w:t>
            </w:r>
          </w:p>
        </w:tc>
      </w:tr>
      <w:tr w14:paraId="13756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4DA2F383">
            <w:pPr>
              <w:spacing w:line="400" w:lineRule="exact"/>
              <w:contextualSpacing/>
              <w:rPr>
                <w:rFonts w:ascii="仿宋_GB2312" w:eastAsia="仿宋_GB2312"/>
                <w:sz w:val="24"/>
              </w:rPr>
            </w:pPr>
            <w:r>
              <w:rPr>
                <w:rFonts w:hint="eastAsia" w:ascii="仿宋_GB2312" w:eastAsia="仿宋_GB2312"/>
                <w:sz w:val="24"/>
              </w:rPr>
              <w:t>泰隆银行舟山市分行</w:t>
            </w:r>
          </w:p>
        </w:tc>
        <w:tc>
          <w:tcPr>
            <w:tcW w:w="3975" w:type="dxa"/>
          </w:tcPr>
          <w:p w14:paraId="7F64BD55">
            <w:pPr>
              <w:spacing w:line="400" w:lineRule="exact"/>
              <w:contextualSpacing/>
              <w:rPr>
                <w:rFonts w:ascii="仿宋_GB2312" w:eastAsia="仿宋_GB2312"/>
                <w:sz w:val="24"/>
              </w:rPr>
            </w:pPr>
            <w:r>
              <w:rPr>
                <w:rFonts w:hint="eastAsia" w:ascii="仿宋_GB2312" w:eastAsia="仿宋_GB2312"/>
                <w:sz w:val="24"/>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56C0506D">
            <w:pPr>
              <w:spacing w:line="400" w:lineRule="exact"/>
              <w:contextualSpacing/>
              <w:jc w:val="center"/>
              <w:rPr>
                <w:rFonts w:ascii="仿宋_GB2312" w:eastAsia="仿宋_GB2312"/>
                <w:sz w:val="24"/>
              </w:rPr>
            </w:pPr>
            <w:r>
              <w:rPr>
                <w:rFonts w:hint="eastAsia" w:ascii="仿宋_GB2312" w:eastAsia="仿宋_GB2312"/>
                <w:sz w:val="24"/>
              </w:rPr>
              <w:t>胡亢宇</w:t>
            </w:r>
          </w:p>
        </w:tc>
        <w:tc>
          <w:tcPr>
            <w:tcW w:w="1908" w:type="dxa"/>
            <w:vAlign w:val="center"/>
          </w:tcPr>
          <w:p w14:paraId="2ADA4AD4">
            <w:pPr>
              <w:spacing w:line="400" w:lineRule="exact"/>
              <w:contextualSpacing/>
              <w:rPr>
                <w:rFonts w:ascii="仿宋_GB2312" w:eastAsia="仿宋_GB2312"/>
                <w:sz w:val="24"/>
              </w:rPr>
            </w:pPr>
            <w:r>
              <w:rPr>
                <w:rFonts w:hint="eastAsia" w:ascii="仿宋_GB2312" w:eastAsia="仿宋_GB2312"/>
                <w:sz w:val="24"/>
              </w:rPr>
              <w:t>17605868703</w:t>
            </w:r>
          </w:p>
        </w:tc>
      </w:tr>
      <w:tr w14:paraId="78305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1A64EB32">
            <w:pPr>
              <w:spacing w:line="400" w:lineRule="exact"/>
              <w:contextualSpacing/>
              <w:rPr>
                <w:rFonts w:ascii="仿宋_GB2312" w:eastAsia="仿宋_GB2312"/>
                <w:sz w:val="24"/>
              </w:rPr>
            </w:pPr>
            <w:r>
              <w:rPr>
                <w:rFonts w:hint="eastAsia" w:ascii="仿宋_GB2312" w:eastAsia="仿宋_GB2312"/>
                <w:sz w:val="24"/>
              </w:rPr>
              <w:t>中国农业银行股份有限公司舟山分行</w:t>
            </w:r>
          </w:p>
        </w:tc>
        <w:tc>
          <w:tcPr>
            <w:tcW w:w="3975" w:type="dxa"/>
          </w:tcPr>
          <w:p w14:paraId="2C9F979C">
            <w:pPr>
              <w:spacing w:line="400" w:lineRule="exact"/>
              <w:contextualSpacing/>
              <w:rPr>
                <w:rFonts w:ascii="仿宋_GB2312" w:eastAsia="仿宋_GB2312"/>
                <w:sz w:val="24"/>
              </w:rPr>
            </w:pPr>
            <w:r>
              <w:rPr>
                <w:rFonts w:hint="eastAsia" w:ascii="仿宋_GB2312" w:eastAsia="仿宋_GB2312"/>
                <w:sz w:val="24"/>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0188093A">
            <w:pPr>
              <w:spacing w:line="400" w:lineRule="exact"/>
              <w:contextualSpacing/>
              <w:jc w:val="center"/>
              <w:rPr>
                <w:rFonts w:ascii="仿宋_GB2312" w:eastAsia="仿宋_GB2312"/>
                <w:sz w:val="24"/>
              </w:rPr>
            </w:pPr>
            <w:r>
              <w:rPr>
                <w:rFonts w:hint="eastAsia" w:ascii="仿宋_GB2312" w:eastAsia="仿宋_GB2312"/>
                <w:sz w:val="24"/>
              </w:rPr>
              <w:t>苏华瞻</w:t>
            </w:r>
          </w:p>
        </w:tc>
        <w:tc>
          <w:tcPr>
            <w:tcW w:w="1908" w:type="dxa"/>
            <w:vAlign w:val="center"/>
          </w:tcPr>
          <w:p w14:paraId="5AD6A978">
            <w:pPr>
              <w:spacing w:line="400" w:lineRule="exact"/>
              <w:contextualSpacing/>
              <w:jc w:val="center"/>
              <w:rPr>
                <w:rFonts w:ascii="仿宋_GB2312" w:eastAsia="仿宋_GB2312"/>
                <w:sz w:val="24"/>
              </w:rPr>
            </w:pPr>
            <w:r>
              <w:rPr>
                <w:rFonts w:hint="eastAsia" w:ascii="仿宋_GB2312" w:eastAsia="仿宋_GB2312"/>
                <w:sz w:val="24"/>
              </w:rPr>
              <w:t>13967228926</w:t>
            </w:r>
          </w:p>
        </w:tc>
      </w:tr>
      <w:tr w14:paraId="06E6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70B9A95E">
            <w:pPr>
              <w:spacing w:line="400" w:lineRule="exact"/>
              <w:contextualSpacing/>
              <w:rPr>
                <w:rFonts w:ascii="仿宋_GB2312" w:eastAsia="仿宋_GB2312"/>
                <w:sz w:val="24"/>
              </w:rPr>
            </w:pPr>
            <w:r>
              <w:rPr>
                <w:rFonts w:hint="eastAsia" w:ascii="仿宋_GB2312" w:eastAsia="仿宋_GB2312"/>
                <w:sz w:val="24"/>
              </w:rPr>
              <w:t>中国邮政储蓄银行股份有限公司舟山市分行</w:t>
            </w:r>
          </w:p>
        </w:tc>
        <w:tc>
          <w:tcPr>
            <w:tcW w:w="3975" w:type="dxa"/>
          </w:tcPr>
          <w:p w14:paraId="1DA3676C">
            <w:pPr>
              <w:tabs>
                <w:tab w:val="left" w:pos="0"/>
              </w:tabs>
              <w:spacing w:line="400" w:lineRule="exact"/>
              <w:rPr>
                <w:rFonts w:ascii="仿宋_GB2312" w:eastAsia="仿宋_GB2312"/>
                <w:sz w:val="24"/>
              </w:rPr>
            </w:pPr>
            <w:r>
              <w:rPr>
                <w:rFonts w:hint="eastAsia" w:ascii="仿宋_GB2312" w:hAnsi="Times New Roman" w:eastAsia="仿宋_GB2312" w:cs="Times New Roman"/>
                <w:sz w:val="24"/>
              </w:rPr>
              <w:t>符合我行基本准入，授信额度使用期最高为2年，单户授信最高为500万，担保方式</w:t>
            </w:r>
            <w:r>
              <w:rPr>
                <w:rFonts w:hint="eastAsia" w:ascii="仿宋_GB2312" w:eastAsia="仿宋_GB2312"/>
                <w:sz w:val="24"/>
              </w:rPr>
              <w:t>享受信用贷款执行</w:t>
            </w:r>
            <w:r>
              <w:rPr>
                <w:rFonts w:hint="eastAsia" w:ascii="仿宋_GB2312" w:hAnsi="Times New Roman" w:eastAsia="仿宋_GB2312" w:cs="Times New Roman"/>
                <w:sz w:val="24"/>
              </w:rPr>
              <w:t>，利率最低可至当期LPR ，有无还本续贷，12月份线上产品可以自主自贷。</w:t>
            </w:r>
          </w:p>
        </w:tc>
        <w:tc>
          <w:tcPr>
            <w:tcW w:w="2220" w:type="dxa"/>
            <w:vAlign w:val="center"/>
          </w:tcPr>
          <w:p w14:paraId="20C35FD8">
            <w:pPr>
              <w:spacing w:line="400" w:lineRule="exact"/>
              <w:contextualSpacing/>
              <w:jc w:val="center"/>
              <w:rPr>
                <w:rFonts w:ascii="仿宋_GB2312" w:eastAsia="仿宋_GB2312"/>
                <w:sz w:val="24"/>
              </w:rPr>
            </w:pPr>
            <w:r>
              <w:rPr>
                <w:rFonts w:hint="eastAsia" w:ascii="仿宋_GB2312" w:eastAsia="仿宋_GB2312"/>
                <w:sz w:val="24"/>
              </w:rPr>
              <w:t>蒋志燕</w:t>
            </w:r>
          </w:p>
        </w:tc>
        <w:tc>
          <w:tcPr>
            <w:tcW w:w="1908" w:type="dxa"/>
            <w:vAlign w:val="center"/>
          </w:tcPr>
          <w:p w14:paraId="0240B17F">
            <w:pPr>
              <w:spacing w:line="400" w:lineRule="exact"/>
              <w:contextualSpacing/>
              <w:rPr>
                <w:rFonts w:ascii="仿宋_GB2312" w:eastAsia="仿宋_GB2312"/>
                <w:sz w:val="24"/>
              </w:rPr>
            </w:pPr>
            <w:r>
              <w:rPr>
                <w:rFonts w:hint="eastAsia" w:ascii="仿宋_GB2312" w:eastAsia="仿宋_GB2312"/>
                <w:sz w:val="24"/>
              </w:rPr>
              <w:t>13732527321</w:t>
            </w:r>
          </w:p>
        </w:tc>
      </w:tr>
    </w:tbl>
    <w:p w14:paraId="41D9C13A">
      <w:pPr>
        <w:spacing w:line="360" w:lineRule="auto"/>
        <w:contextualSpacing/>
        <w:rPr>
          <w:rFonts w:ascii="仿宋_GB2312" w:eastAsia="仿宋_GB2312"/>
          <w:sz w:val="24"/>
        </w:rPr>
      </w:pPr>
      <w:r>
        <w:rPr>
          <w:rFonts w:hint="eastAsia" w:ascii="仿宋_GB2312" w:eastAsia="仿宋_GB2312"/>
          <w:sz w:val="24"/>
        </w:rPr>
        <w:t>1.一般步骤</w:t>
      </w:r>
    </w:p>
    <w:p w14:paraId="59D6A893">
      <w:pPr>
        <w:spacing w:line="360" w:lineRule="auto"/>
        <w:contextualSpacing/>
        <w:rPr>
          <w:rFonts w:ascii="仿宋_GB2312" w:eastAsia="仿宋_GB2312"/>
          <w:sz w:val="24"/>
        </w:rPr>
      </w:pPr>
      <w:r>
        <w:rPr>
          <w:rFonts w:hint="eastAsia" w:ascii="仿宋_GB2312" w:eastAsia="仿宋_GB2312"/>
          <w:sz w:val="24"/>
        </w:rPr>
        <w:t>（1）供应商先与银行对接，办理融资前期手续；</w:t>
      </w:r>
    </w:p>
    <w:p w14:paraId="1B0DEA25">
      <w:pPr>
        <w:spacing w:line="360" w:lineRule="auto"/>
        <w:contextualSpacing/>
        <w:rPr>
          <w:rFonts w:ascii="仿宋_GB2312" w:eastAsia="仿宋_GB2312"/>
          <w:sz w:val="24"/>
        </w:rPr>
      </w:pPr>
      <w:r>
        <w:rPr>
          <w:rFonts w:hint="eastAsia" w:ascii="仿宋_GB2312" w:eastAsia="仿宋_GB2312"/>
          <w:sz w:val="24"/>
        </w:rPr>
        <w:t>（2）供应商成交后，凭成交通知书等材料，向相关合作银行发出融资申请；</w:t>
      </w:r>
    </w:p>
    <w:p w14:paraId="7FDC3FA4">
      <w:pPr>
        <w:spacing w:line="360" w:lineRule="auto"/>
        <w:contextualSpacing/>
        <w:rPr>
          <w:rFonts w:ascii="仿宋_GB2312" w:eastAsia="仿宋_GB2312"/>
          <w:sz w:val="24"/>
        </w:rPr>
      </w:pPr>
      <w:r>
        <w:rPr>
          <w:rFonts w:hint="eastAsia" w:ascii="仿宋_GB2312" w:eastAsia="仿宋_GB2312"/>
          <w:sz w:val="24"/>
        </w:rPr>
        <w:t>（3）银行、供应商线上办理审批、放贷事宜。</w:t>
      </w:r>
    </w:p>
    <w:p w14:paraId="3F826B3E">
      <w:pPr>
        <w:spacing w:line="360" w:lineRule="auto"/>
        <w:contextualSpacing/>
        <w:rPr>
          <w:rFonts w:ascii="仿宋_GB2312" w:eastAsia="仿宋_GB2312"/>
          <w:sz w:val="24"/>
        </w:rPr>
      </w:pPr>
      <w:r>
        <w:rPr>
          <w:rFonts w:hint="eastAsia" w:ascii="仿宋_GB2312" w:eastAsia="仿宋_GB2312"/>
          <w:sz w:val="24"/>
        </w:rPr>
        <w:t>2.注意事项</w:t>
      </w:r>
    </w:p>
    <w:p w14:paraId="0958FC53">
      <w:pPr>
        <w:spacing w:line="360" w:lineRule="auto"/>
        <w:contextualSpacing/>
        <w:rPr>
          <w:rFonts w:ascii="仿宋_GB2312" w:eastAsia="仿宋_GB2312"/>
          <w:sz w:val="24"/>
        </w:rPr>
      </w:pPr>
      <w:r>
        <w:rPr>
          <w:rFonts w:hint="eastAsia" w:ascii="仿宋_GB2312" w:eastAsia="仿宋_GB2312"/>
          <w:sz w:val="24"/>
        </w:rPr>
        <w:t>（1）成交供应商需确保政府采购合同的收款账户与融资银行开户账户一致。</w:t>
      </w:r>
    </w:p>
    <w:p w14:paraId="35D4A49D">
      <w:pPr>
        <w:spacing w:line="360" w:lineRule="auto"/>
        <w:contextualSpacing/>
        <w:rPr>
          <w:rFonts w:ascii="仿宋_GB2312" w:eastAsia="仿宋_GB2312"/>
          <w:sz w:val="24"/>
        </w:rPr>
      </w:pPr>
      <w:r>
        <w:rPr>
          <w:rFonts w:hint="eastAsia" w:ascii="仿宋_GB2312" w:eastAsia="仿宋_GB2312"/>
          <w:sz w:val="24"/>
        </w:rPr>
        <w:t>（2）用于政府采购信用融资的政府采购合同，应当包含如下条款：“第   条：</w:t>
      </w:r>
    </w:p>
    <w:p w14:paraId="39BBF82C">
      <w:pPr>
        <w:spacing w:line="360" w:lineRule="auto"/>
        <w:contextualSpacing/>
        <w:rPr>
          <w:rFonts w:ascii="仿宋_GB2312" w:eastAsia="仿宋_GB2312"/>
        </w:rPr>
      </w:pPr>
      <w:r>
        <w:rPr>
          <w:rFonts w:hint="eastAsia" w:ascii="仿宋_GB2312" w:eastAsia="仿宋_GB2312"/>
          <w:sz w:val="24"/>
        </w:rPr>
        <w:t>政府采购合同贷款  本合同同时用于乙方向      银行（金融机构）申请政府采购信用贷款。本合同一经签订，原则上不得更改乙方收款账户信息。确须更改的，乙方应取得原合同收款账户开户银行书面同意，否则修改后的合同不予备案，采购资金不予支付。”</w:t>
      </w:r>
    </w:p>
    <w:sectPr>
      <w:pgSz w:w="11906" w:h="16838"/>
      <w:pgMar w:top="1276" w:right="1418" w:bottom="1247"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书宋简体">
    <w:altName w:val="宋体"/>
    <w:panose1 w:val="00000000000000000000"/>
    <w:charset w:val="86"/>
    <w:family w:val="auto"/>
    <w:pitch w:val="default"/>
    <w:sig w:usb0="00000000" w:usb1="00000000" w:usb2="0000001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方正小标宋简体">
    <w:altName w:val="微软雅黑"/>
    <w:panose1 w:val="00000000000000000000"/>
    <w:charset w:val="86"/>
    <w:family w:val="auto"/>
    <w:pitch w:val="default"/>
    <w:sig w:usb0="00000000" w:usb1="0000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9848494"/>
    </w:sdtPr>
    <w:sdtContent>
      <w:p w14:paraId="7A81E58D">
        <w:pPr>
          <w:pStyle w:val="16"/>
          <w:jc w:val="center"/>
        </w:pPr>
        <w:r>
          <w:fldChar w:fldCharType="begin"/>
        </w:r>
        <w:r>
          <w:instrText xml:space="preserve"> PAGE   \* MERGEFORMAT </w:instrText>
        </w:r>
        <w:r>
          <w:fldChar w:fldCharType="separate"/>
        </w:r>
        <w:r>
          <w:rPr>
            <w:lang w:val="zh-CN"/>
          </w:rPr>
          <w:t>5</w:t>
        </w:r>
        <w:r>
          <w:rPr>
            <w:lang w:val="zh-CN"/>
          </w:rPr>
          <w:fldChar w:fldCharType="end"/>
        </w:r>
      </w:p>
    </w:sdtContent>
  </w:sdt>
  <w:p w14:paraId="64505319">
    <w:pPr>
      <w:pStyle w:val="1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8F038">
    <w:pPr>
      <w:pStyle w:val="16"/>
      <w:jc w:val="center"/>
    </w:pPr>
    <w:r>
      <w:fldChar w:fldCharType="begin"/>
    </w:r>
    <w:r>
      <w:instrText xml:space="preserve"> PAGE   \* MERGEFORMAT </w:instrText>
    </w:r>
    <w:r>
      <w:fldChar w:fldCharType="separate"/>
    </w:r>
    <w:r>
      <w:rPr>
        <w:lang w:val="zh-CN"/>
      </w:rPr>
      <w:t>79</w:t>
    </w:r>
    <w:r>
      <w:rPr>
        <w:lang w:val="zh-CN"/>
      </w:rPr>
      <w:fldChar w:fldCharType="end"/>
    </w:r>
  </w:p>
  <w:p w14:paraId="42546CD6"/>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870DE">
    <w:r>
      <w:fldChar w:fldCharType="begin"/>
    </w:r>
    <w:r>
      <w:instrText xml:space="preserve">PAGE  </w:instrText>
    </w:r>
    <w:r>
      <w:fldChar w:fldCharType="end"/>
    </w:r>
  </w:p>
  <w:p w14:paraId="276EC8DF"/>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8076E">
    <w:pPr>
      <w:pStyle w:val="16"/>
      <w:jc w:val="center"/>
    </w:pPr>
    <w:r>
      <w:fldChar w:fldCharType="begin"/>
    </w:r>
    <w:r>
      <w:instrText xml:space="preserve"> PAGE   \* MERGEFORMAT </w:instrText>
    </w:r>
    <w:r>
      <w:fldChar w:fldCharType="separate"/>
    </w:r>
    <w:r>
      <w:rPr>
        <w:lang w:val="zh-CN"/>
      </w:rPr>
      <w:t>63</w:t>
    </w:r>
    <w:r>
      <w:rPr>
        <w:lang w:val="zh-CN"/>
      </w:rPr>
      <w:fldChar w:fldCharType="end"/>
    </w:r>
  </w:p>
  <w:p w14:paraId="0231C634">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E369D">
    <w:r>
      <w:fldChar w:fldCharType="begin"/>
    </w:r>
    <w:r>
      <w:instrText xml:space="preserve">PAGE  </w:instrText>
    </w:r>
    <w:r>
      <w:fldChar w:fldCharType="end"/>
    </w:r>
  </w:p>
  <w:p w14:paraId="0721F1F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9848495"/>
    </w:sdtPr>
    <w:sdtContent>
      <w:p w14:paraId="668C7678">
        <w:pPr>
          <w:pStyle w:val="16"/>
          <w:jc w:val="cente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B45EA">
    <w:pPr>
      <w:pStyle w:val="16"/>
      <w:rPr>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3230085" name="文本框 17732300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56ADBB">
                          <w:pPr>
                            <w:pStyle w:val="16"/>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I2YMjLAQAAnwMAAA4AAAAAAAAAAQAgAAAAHgEAAGRycy9lMm9E&#10;b2MueG1sUEsFBgAAAAAGAAYAWQEAAFsFAAAAAA==&#10;">
              <v:fill on="f" focussize="0,0"/>
              <v:stroke on="f"/>
              <v:imagedata o:title=""/>
              <o:lock v:ext="edit" aspectratio="f"/>
              <v:textbox inset="0mm,0mm,0mm,0mm" style="mso-fit-shape-to-text:t;">
                <w:txbxContent>
                  <w:p w14:paraId="1356ADBB">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EC6BF">
    <w:pPr>
      <w:pStyle w:val="16"/>
      <w:rPr>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97D370">
                          <w:pPr>
                            <w:pStyle w:val="16"/>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3797D370">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4552264"/>
    </w:sdtPr>
    <w:sdtContent>
      <w:p w14:paraId="11102CF9">
        <w:pPr>
          <w:pStyle w:val="16"/>
          <w:jc w:val="center"/>
        </w:pPr>
        <w:r>
          <w:fldChar w:fldCharType="begin"/>
        </w:r>
        <w:r>
          <w:instrText xml:space="preserve"> PAGE   \* MERGEFORMAT </w:instrText>
        </w:r>
        <w:r>
          <w:fldChar w:fldCharType="separate"/>
        </w:r>
        <w:r>
          <w:rPr>
            <w:lang w:val="zh-CN"/>
          </w:rPr>
          <w:t>61</w:t>
        </w:r>
        <w:r>
          <w:rPr>
            <w:lang w:val="zh-CN"/>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4552263"/>
    </w:sdtPr>
    <w:sdtContent>
      <w:p w14:paraId="3B6889F1">
        <w:pPr>
          <w:pStyle w:val="16"/>
          <w:jc w:val="center"/>
        </w:pPr>
        <w:r>
          <w:fldChar w:fldCharType="begin"/>
        </w:r>
        <w:r>
          <w:instrText xml:space="preserve"> PAGE   \* MERGEFORMAT </w:instrText>
        </w:r>
        <w:r>
          <w:fldChar w:fldCharType="separate"/>
        </w:r>
        <w:r>
          <w:rPr>
            <w:lang w:val="zh-CN"/>
          </w:rPr>
          <w:t>22</w:t>
        </w:r>
        <w:r>
          <w:rPr>
            <w:lang w:val="zh-CN"/>
          </w:rPr>
          <w:fldChar w:fldCharType="end"/>
        </w:r>
      </w:p>
    </w:sdtContent>
  </w:sdt>
  <w:p w14:paraId="3480B6D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4552267"/>
    </w:sdtPr>
    <w:sdtContent>
      <w:p w14:paraId="7D3C1708">
        <w:pPr>
          <w:pStyle w:val="16"/>
          <w:jc w:val="center"/>
        </w:pPr>
        <w:r>
          <w:fldChar w:fldCharType="begin"/>
        </w:r>
        <w:r>
          <w:instrText xml:space="preserve"> PAGE   \* MERGEFORMAT </w:instrText>
        </w:r>
        <w:r>
          <w:fldChar w:fldCharType="separate"/>
        </w:r>
        <w:r>
          <w:rPr>
            <w:lang w:val="zh-CN"/>
          </w:rPr>
          <w:t>65</w:t>
        </w:r>
        <w:r>
          <w:rPr>
            <w:lang w:val="zh-CN"/>
          </w:rPr>
          <w:fldChar w:fldCharType="end"/>
        </w:r>
      </w:p>
    </w:sdtContent>
  </w:sdt>
  <w:p w14:paraId="054C7696"/>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4552266"/>
    </w:sdtPr>
    <w:sdtContent>
      <w:p w14:paraId="1485BDE6">
        <w:pPr>
          <w:pStyle w:val="16"/>
          <w:jc w:val="center"/>
        </w:pPr>
        <w:r>
          <w:fldChar w:fldCharType="begin"/>
        </w:r>
        <w:r>
          <w:instrText xml:space="preserve"> PAGE   \* MERGEFORMAT </w:instrText>
        </w:r>
        <w:r>
          <w:fldChar w:fldCharType="separate"/>
        </w:r>
        <w:r>
          <w:rPr>
            <w:lang w:val="zh-CN"/>
          </w:rPr>
          <w:t>62</w:t>
        </w:r>
        <w:r>
          <w:rPr>
            <w:lang w:val="zh-CN"/>
          </w:rPr>
          <w:fldChar w:fldCharType="end"/>
        </w:r>
      </w:p>
    </w:sdtContent>
  </w:sdt>
  <w:p w14:paraId="69D2DBAC"/>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C5B8E">
    <w:r>
      <w:t></w:t>
    </w:r>
  </w:p>
  <w:p w14:paraId="4FE1117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806B0">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80B73">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FAF7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3CB0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D2000">
    <w:pPr>
      <w:pStyle w:val="17"/>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550BF">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3"/>
      <w:numFmt w:val="decimal"/>
      <w:suff w:val="nothing"/>
      <w:lvlText w:val="%1."/>
      <w:lvlJc w:val="left"/>
    </w:lvl>
  </w:abstractNum>
  <w:abstractNum w:abstractNumId="1">
    <w:nsid w:val="0C34DE15"/>
    <w:multiLevelType w:val="singleLevel"/>
    <w:tmpl w:val="0C34DE15"/>
    <w:lvl w:ilvl="0" w:tentative="0">
      <w:start w:val="1"/>
      <w:numFmt w:val="decimal"/>
      <w:lvlText w:val="%1."/>
      <w:lvlJc w:val="left"/>
      <w:pPr>
        <w:tabs>
          <w:tab w:val="left" w:pos="312"/>
        </w:tabs>
      </w:pPr>
    </w:lvl>
  </w:abstractNum>
  <w:abstractNum w:abstractNumId="2">
    <w:nsid w:val="225A8346"/>
    <w:multiLevelType w:val="singleLevel"/>
    <w:tmpl w:val="225A8346"/>
    <w:lvl w:ilvl="0" w:tentative="0">
      <w:start w:val="1"/>
      <w:numFmt w:val="decimal"/>
      <w:lvlText w:val="%1."/>
      <w:lvlJc w:val="left"/>
      <w:pPr>
        <w:tabs>
          <w:tab w:val="left" w:pos="312"/>
        </w:tabs>
      </w:pPr>
    </w:lvl>
  </w:abstractNum>
  <w:abstractNum w:abstractNumId="3">
    <w:nsid w:val="4DD4552D"/>
    <w:multiLevelType w:val="singleLevel"/>
    <w:tmpl w:val="4DD4552D"/>
    <w:lvl w:ilvl="0" w:tentative="0">
      <w:start w:val="1"/>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hjOWQ4YjFmMTA5ZjI3YjJhYjBjN2E4N2QzZDVjZjQifQ=="/>
  </w:docVars>
  <w:rsids>
    <w:rsidRoot w:val="00841A04"/>
    <w:rsid w:val="00015E56"/>
    <w:rsid w:val="000221CD"/>
    <w:rsid w:val="0003788D"/>
    <w:rsid w:val="00042E6A"/>
    <w:rsid w:val="000431A6"/>
    <w:rsid w:val="00044162"/>
    <w:rsid w:val="00046F81"/>
    <w:rsid w:val="000476C8"/>
    <w:rsid w:val="00051C97"/>
    <w:rsid w:val="00052CAB"/>
    <w:rsid w:val="00054540"/>
    <w:rsid w:val="000565B2"/>
    <w:rsid w:val="000621BD"/>
    <w:rsid w:val="00062DA9"/>
    <w:rsid w:val="00065E65"/>
    <w:rsid w:val="00083D8F"/>
    <w:rsid w:val="000A712E"/>
    <w:rsid w:val="000E1E76"/>
    <w:rsid w:val="000E39B5"/>
    <w:rsid w:val="000E4F7A"/>
    <w:rsid w:val="000E6313"/>
    <w:rsid w:val="001150B8"/>
    <w:rsid w:val="0012194F"/>
    <w:rsid w:val="00121F30"/>
    <w:rsid w:val="001345AF"/>
    <w:rsid w:val="0013476A"/>
    <w:rsid w:val="00135766"/>
    <w:rsid w:val="00144355"/>
    <w:rsid w:val="00156B2D"/>
    <w:rsid w:val="00163DE1"/>
    <w:rsid w:val="0017677B"/>
    <w:rsid w:val="00184F7F"/>
    <w:rsid w:val="00185A65"/>
    <w:rsid w:val="001915B9"/>
    <w:rsid w:val="00194424"/>
    <w:rsid w:val="001A0189"/>
    <w:rsid w:val="001A16B8"/>
    <w:rsid w:val="001A23EB"/>
    <w:rsid w:val="001A7C90"/>
    <w:rsid w:val="001B481B"/>
    <w:rsid w:val="001C3718"/>
    <w:rsid w:val="001C54C4"/>
    <w:rsid w:val="001E03E1"/>
    <w:rsid w:val="0020045A"/>
    <w:rsid w:val="002041F3"/>
    <w:rsid w:val="002076A9"/>
    <w:rsid w:val="00214E41"/>
    <w:rsid w:val="00225E71"/>
    <w:rsid w:val="00246AD5"/>
    <w:rsid w:val="00255A54"/>
    <w:rsid w:val="00277F37"/>
    <w:rsid w:val="002830D3"/>
    <w:rsid w:val="00287571"/>
    <w:rsid w:val="002A5D8D"/>
    <w:rsid w:val="002B287F"/>
    <w:rsid w:val="002C75F0"/>
    <w:rsid w:val="002D6039"/>
    <w:rsid w:val="002E2C6C"/>
    <w:rsid w:val="002E5BDB"/>
    <w:rsid w:val="002E704D"/>
    <w:rsid w:val="00303B3C"/>
    <w:rsid w:val="00307C6C"/>
    <w:rsid w:val="00310884"/>
    <w:rsid w:val="00310D10"/>
    <w:rsid w:val="003215C6"/>
    <w:rsid w:val="00327872"/>
    <w:rsid w:val="003538BD"/>
    <w:rsid w:val="0036206F"/>
    <w:rsid w:val="00367C88"/>
    <w:rsid w:val="00390580"/>
    <w:rsid w:val="003956F6"/>
    <w:rsid w:val="003A2757"/>
    <w:rsid w:val="003B51F1"/>
    <w:rsid w:val="003C1AF4"/>
    <w:rsid w:val="003C3BB3"/>
    <w:rsid w:val="003C7CA8"/>
    <w:rsid w:val="003D5500"/>
    <w:rsid w:val="003E33C4"/>
    <w:rsid w:val="003E4D9D"/>
    <w:rsid w:val="003E7EC7"/>
    <w:rsid w:val="00402893"/>
    <w:rsid w:val="00414AE3"/>
    <w:rsid w:val="00420F55"/>
    <w:rsid w:val="004219FE"/>
    <w:rsid w:val="00432EE9"/>
    <w:rsid w:val="004356F5"/>
    <w:rsid w:val="0044656A"/>
    <w:rsid w:val="004530F0"/>
    <w:rsid w:val="004617BF"/>
    <w:rsid w:val="0046290C"/>
    <w:rsid w:val="0047085F"/>
    <w:rsid w:val="00480D0E"/>
    <w:rsid w:val="00481775"/>
    <w:rsid w:val="004824B7"/>
    <w:rsid w:val="00491D30"/>
    <w:rsid w:val="00491E82"/>
    <w:rsid w:val="00493371"/>
    <w:rsid w:val="004A2B0C"/>
    <w:rsid w:val="004B1810"/>
    <w:rsid w:val="004B1EDF"/>
    <w:rsid w:val="004E354B"/>
    <w:rsid w:val="004E5E4A"/>
    <w:rsid w:val="004F0B72"/>
    <w:rsid w:val="004F5321"/>
    <w:rsid w:val="005057B5"/>
    <w:rsid w:val="0050638A"/>
    <w:rsid w:val="00511F9D"/>
    <w:rsid w:val="00526EA7"/>
    <w:rsid w:val="00546BAF"/>
    <w:rsid w:val="005600E8"/>
    <w:rsid w:val="005734F6"/>
    <w:rsid w:val="00575950"/>
    <w:rsid w:val="005864CA"/>
    <w:rsid w:val="00591B46"/>
    <w:rsid w:val="005930A0"/>
    <w:rsid w:val="005A2B0E"/>
    <w:rsid w:val="005A7B07"/>
    <w:rsid w:val="005B57F7"/>
    <w:rsid w:val="005B6B41"/>
    <w:rsid w:val="005D0EB4"/>
    <w:rsid w:val="005E5C36"/>
    <w:rsid w:val="005F2209"/>
    <w:rsid w:val="006112C8"/>
    <w:rsid w:val="00614DD9"/>
    <w:rsid w:val="00620D1C"/>
    <w:rsid w:val="00635105"/>
    <w:rsid w:val="0064342E"/>
    <w:rsid w:val="006439A5"/>
    <w:rsid w:val="00644776"/>
    <w:rsid w:val="00663130"/>
    <w:rsid w:val="00670861"/>
    <w:rsid w:val="00685F29"/>
    <w:rsid w:val="00691B9A"/>
    <w:rsid w:val="006A0234"/>
    <w:rsid w:val="006A158B"/>
    <w:rsid w:val="006C5B00"/>
    <w:rsid w:val="006C616A"/>
    <w:rsid w:val="006C735D"/>
    <w:rsid w:val="006D1783"/>
    <w:rsid w:val="006D745A"/>
    <w:rsid w:val="006D7B61"/>
    <w:rsid w:val="006E27C5"/>
    <w:rsid w:val="00710FE6"/>
    <w:rsid w:val="007116EE"/>
    <w:rsid w:val="00724BCA"/>
    <w:rsid w:val="007362A8"/>
    <w:rsid w:val="007613C8"/>
    <w:rsid w:val="0076758C"/>
    <w:rsid w:val="00772001"/>
    <w:rsid w:val="00773D56"/>
    <w:rsid w:val="00792385"/>
    <w:rsid w:val="007C0FAE"/>
    <w:rsid w:val="007C4ADA"/>
    <w:rsid w:val="007D2F3D"/>
    <w:rsid w:val="007D65FF"/>
    <w:rsid w:val="007E7233"/>
    <w:rsid w:val="007F3612"/>
    <w:rsid w:val="007F3625"/>
    <w:rsid w:val="007F555A"/>
    <w:rsid w:val="00816C5E"/>
    <w:rsid w:val="00817F17"/>
    <w:rsid w:val="00830B4D"/>
    <w:rsid w:val="00836DE1"/>
    <w:rsid w:val="00837B4A"/>
    <w:rsid w:val="00841A04"/>
    <w:rsid w:val="00843C52"/>
    <w:rsid w:val="008674E0"/>
    <w:rsid w:val="0086759D"/>
    <w:rsid w:val="00875C1F"/>
    <w:rsid w:val="00877916"/>
    <w:rsid w:val="00886BA0"/>
    <w:rsid w:val="00886DA1"/>
    <w:rsid w:val="008A0D1F"/>
    <w:rsid w:val="008B19E9"/>
    <w:rsid w:val="008B1E25"/>
    <w:rsid w:val="008B4515"/>
    <w:rsid w:val="008B5B3D"/>
    <w:rsid w:val="008C5F92"/>
    <w:rsid w:val="008C7573"/>
    <w:rsid w:val="008D15F7"/>
    <w:rsid w:val="008D2BF5"/>
    <w:rsid w:val="008D56F8"/>
    <w:rsid w:val="008E6905"/>
    <w:rsid w:val="008F1CBD"/>
    <w:rsid w:val="00934703"/>
    <w:rsid w:val="00941A32"/>
    <w:rsid w:val="0094207F"/>
    <w:rsid w:val="00943DFF"/>
    <w:rsid w:val="00954C0D"/>
    <w:rsid w:val="00981DC2"/>
    <w:rsid w:val="00995BA7"/>
    <w:rsid w:val="009A0780"/>
    <w:rsid w:val="009A593F"/>
    <w:rsid w:val="009B2E86"/>
    <w:rsid w:val="009B71D3"/>
    <w:rsid w:val="009C57A1"/>
    <w:rsid w:val="009E50CD"/>
    <w:rsid w:val="009E7E17"/>
    <w:rsid w:val="009F4274"/>
    <w:rsid w:val="00A015D4"/>
    <w:rsid w:val="00A022C2"/>
    <w:rsid w:val="00A06AAE"/>
    <w:rsid w:val="00A25FC8"/>
    <w:rsid w:val="00A303DA"/>
    <w:rsid w:val="00A3046F"/>
    <w:rsid w:val="00A44E41"/>
    <w:rsid w:val="00A52368"/>
    <w:rsid w:val="00A530A7"/>
    <w:rsid w:val="00A61CC1"/>
    <w:rsid w:val="00A9032E"/>
    <w:rsid w:val="00A9159B"/>
    <w:rsid w:val="00A94704"/>
    <w:rsid w:val="00A967AB"/>
    <w:rsid w:val="00AA24F1"/>
    <w:rsid w:val="00AA4CA4"/>
    <w:rsid w:val="00AB5E86"/>
    <w:rsid w:val="00AC107C"/>
    <w:rsid w:val="00AD108B"/>
    <w:rsid w:val="00AD5B12"/>
    <w:rsid w:val="00AD6D45"/>
    <w:rsid w:val="00AE0F02"/>
    <w:rsid w:val="00AE2317"/>
    <w:rsid w:val="00AE7B4C"/>
    <w:rsid w:val="00B00CA6"/>
    <w:rsid w:val="00B0291B"/>
    <w:rsid w:val="00B0498A"/>
    <w:rsid w:val="00B13431"/>
    <w:rsid w:val="00B20559"/>
    <w:rsid w:val="00B30AF8"/>
    <w:rsid w:val="00B37861"/>
    <w:rsid w:val="00B55C47"/>
    <w:rsid w:val="00B663A2"/>
    <w:rsid w:val="00B83CE4"/>
    <w:rsid w:val="00B84D22"/>
    <w:rsid w:val="00B95442"/>
    <w:rsid w:val="00BA2822"/>
    <w:rsid w:val="00BB0EAF"/>
    <w:rsid w:val="00BB5D22"/>
    <w:rsid w:val="00BC0BDE"/>
    <w:rsid w:val="00BD6D44"/>
    <w:rsid w:val="00BF2A79"/>
    <w:rsid w:val="00C0075A"/>
    <w:rsid w:val="00C04F49"/>
    <w:rsid w:val="00C11C56"/>
    <w:rsid w:val="00C51053"/>
    <w:rsid w:val="00C5318E"/>
    <w:rsid w:val="00C574AB"/>
    <w:rsid w:val="00C63079"/>
    <w:rsid w:val="00C71D4C"/>
    <w:rsid w:val="00CA17E5"/>
    <w:rsid w:val="00CB0357"/>
    <w:rsid w:val="00CB2B2D"/>
    <w:rsid w:val="00CB31A0"/>
    <w:rsid w:val="00CE2EC3"/>
    <w:rsid w:val="00CF12F2"/>
    <w:rsid w:val="00CF5F7A"/>
    <w:rsid w:val="00D008D7"/>
    <w:rsid w:val="00D00AF0"/>
    <w:rsid w:val="00D12BD8"/>
    <w:rsid w:val="00D21E5E"/>
    <w:rsid w:val="00D27796"/>
    <w:rsid w:val="00D30292"/>
    <w:rsid w:val="00D312CB"/>
    <w:rsid w:val="00D34C00"/>
    <w:rsid w:val="00D35430"/>
    <w:rsid w:val="00D612DF"/>
    <w:rsid w:val="00D80524"/>
    <w:rsid w:val="00D835E5"/>
    <w:rsid w:val="00DA6108"/>
    <w:rsid w:val="00DB0C40"/>
    <w:rsid w:val="00DC4F4B"/>
    <w:rsid w:val="00DC5198"/>
    <w:rsid w:val="00DD2C4E"/>
    <w:rsid w:val="00DD5EBE"/>
    <w:rsid w:val="00DE5ADE"/>
    <w:rsid w:val="00DF1C19"/>
    <w:rsid w:val="00E0387A"/>
    <w:rsid w:val="00E05AA2"/>
    <w:rsid w:val="00E139D7"/>
    <w:rsid w:val="00E23E4B"/>
    <w:rsid w:val="00E243FE"/>
    <w:rsid w:val="00E373F1"/>
    <w:rsid w:val="00E5525F"/>
    <w:rsid w:val="00E5578E"/>
    <w:rsid w:val="00E71FAA"/>
    <w:rsid w:val="00E73200"/>
    <w:rsid w:val="00E757F9"/>
    <w:rsid w:val="00E833B5"/>
    <w:rsid w:val="00E85D76"/>
    <w:rsid w:val="00E9582D"/>
    <w:rsid w:val="00EC3D4A"/>
    <w:rsid w:val="00EE4CD7"/>
    <w:rsid w:val="00EE600A"/>
    <w:rsid w:val="00EF36FD"/>
    <w:rsid w:val="00EF6051"/>
    <w:rsid w:val="00F00CF9"/>
    <w:rsid w:val="00F03409"/>
    <w:rsid w:val="00F03964"/>
    <w:rsid w:val="00F052A9"/>
    <w:rsid w:val="00F1217A"/>
    <w:rsid w:val="00F172F7"/>
    <w:rsid w:val="00F26CC5"/>
    <w:rsid w:val="00F33C50"/>
    <w:rsid w:val="00F3598D"/>
    <w:rsid w:val="00F37217"/>
    <w:rsid w:val="00F42F85"/>
    <w:rsid w:val="00F500C4"/>
    <w:rsid w:val="00F5582A"/>
    <w:rsid w:val="00F85C3B"/>
    <w:rsid w:val="00F875D1"/>
    <w:rsid w:val="00F94D52"/>
    <w:rsid w:val="00F950D7"/>
    <w:rsid w:val="00FB0247"/>
    <w:rsid w:val="00FD1926"/>
    <w:rsid w:val="00FD3039"/>
    <w:rsid w:val="00FD3372"/>
    <w:rsid w:val="00FD7613"/>
    <w:rsid w:val="00FE15AE"/>
    <w:rsid w:val="00FE1721"/>
    <w:rsid w:val="00FE5F4C"/>
    <w:rsid w:val="00FE630F"/>
    <w:rsid w:val="01A350B2"/>
    <w:rsid w:val="091B5CBE"/>
    <w:rsid w:val="093E51B1"/>
    <w:rsid w:val="095B3D8E"/>
    <w:rsid w:val="0B9E220B"/>
    <w:rsid w:val="0C945850"/>
    <w:rsid w:val="0CD02452"/>
    <w:rsid w:val="0DB61E60"/>
    <w:rsid w:val="0F8971C2"/>
    <w:rsid w:val="0FA77827"/>
    <w:rsid w:val="100A3538"/>
    <w:rsid w:val="12597428"/>
    <w:rsid w:val="12A05EDB"/>
    <w:rsid w:val="14BA3484"/>
    <w:rsid w:val="176829DD"/>
    <w:rsid w:val="1779219C"/>
    <w:rsid w:val="17DF5EA9"/>
    <w:rsid w:val="193517E7"/>
    <w:rsid w:val="1A126027"/>
    <w:rsid w:val="1AFC5779"/>
    <w:rsid w:val="1B5623A8"/>
    <w:rsid w:val="1F681F8C"/>
    <w:rsid w:val="21C63CF7"/>
    <w:rsid w:val="22EC4A17"/>
    <w:rsid w:val="246A5867"/>
    <w:rsid w:val="26EB404D"/>
    <w:rsid w:val="27F15632"/>
    <w:rsid w:val="2DC70EEF"/>
    <w:rsid w:val="2EA901B0"/>
    <w:rsid w:val="30EE32D9"/>
    <w:rsid w:val="312F669E"/>
    <w:rsid w:val="323D28B4"/>
    <w:rsid w:val="331F55C4"/>
    <w:rsid w:val="34DA0C3B"/>
    <w:rsid w:val="364D52FE"/>
    <w:rsid w:val="397F0B6A"/>
    <w:rsid w:val="39C70122"/>
    <w:rsid w:val="3B1874C8"/>
    <w:rsid w:val="3F74399C"/>
    <w:rsid w:val="408C11E4"/>
    <w:rsid w:val="42877368"/>
    <w:rsid w:val="466D50F1"/>
    <w:rsid w:val="47625F56"/>
    <w:rsid w:val="483F554E"/>
    <w:rsid w:val="48BB0EC2"/>
    <w:rsid w:val="4E496B86"/>
    <w:rsid w:val="528F6551"/>
    <w:rsid w:val="5406601C"/>
    <w:rsid w:val="557B0242"/>
    <w:rsid w:val="55F3E483"/>
    <w:rsid w:val="59677420"/>
    <w:rsid w:val="5BFF0911"/>
    <w:rsid w:val="5D0E453B"/>
    <w:rsid w:val="5FFBEBF7"/>
    <w:rsid w:val="5FFDF74B"/>
    <w:rsid w:val="605F3F2D"/>
    <w:rsid w:val="606D4506"/>
    <w:rsid w:val="610C68D8"/>
    <w:rsid w:val="654E7CF2"/>
    <w:rsid w:val="678F2BA5"/>
    <w:rsid w:val="68E91DC2"/>
    <w:rsid w:val="697FF6C6"/>
    <w:rsid w:val="69E97283"/>
    <w:rsid w:val="6B3E4A7D"/>
    <w:rsid w:val="6D974C00"/>
    <w:rsid w:val="6DC677E4"/>
    <w:rsid w:val="6EBE48FA"/>
    <w:rsid w:val="6EDD88D0"/>
    <w:rsid w:val="6FFBC0A3"/>
    <w:rsid w:val="71E61442"/>
    <w:rsid w:val="73026D9D"/>
    <w:rsid w:val="737614E0"/>
    <w:rsid w:val="73A27C6B"/>
    <w:rsid w:val="75EE392A"/>
    <w:rsid w:val="763545AF"/>
    <w:rsid w:val="7B8248A2"/>
    <w:rsid w:val="7CF32955"/>
    <w:rsid w:val="7D5CDDC5"/>
    <w:rsid w:val="7DA902D1"/>
    <w:rsid w:val="7F4D8F34"/>
    <w:rsid w:val="7FE5F340"/>
    <w:rsid w:val="BDFFA0FF"/>
    <w:rsid w:val="BEAF3EC5"/>
    <w:rsid w:val="C7FFC2CB"/>
    <w:rsid w:val="CEB929AB"/>
    <w:rsid w:val="E2FDBC0B"/>
    <w:rsid w:val="EFCFE5D9"/>
    <w:rsid w:val="F2D95C46"/>
    <w:rsid w:val="F6EB0B7D"/>
    <w:rsid w:val="F7FFD2C7"/>
    <w:rsid w:val="F8EBCE4F"/>
    <w:rsid w:val="FDFB5EE0"/>
    <w:rsid w:val="FEDD0CC7"/>
    <w:rsid w:val="FEFFECAE"/>
    <w:rsid w:val="FF92E564"/>
    <w:rsid w:val="FFD52A8E"/>
    <w:rsid w:val="FFDB63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33"/>
    <w:qFormat/>
    <w:uiPriority w:val="99"/>
    <w:pPr>
      <w:keepNext/>
      <w:keepLines/>
      <w:spacing w:before="260" w:after="260" w:line="412" w:lineRule="auto"/>
      <w:outlineLvl w:val="1"/>
    </w:pPr>
    <w:rPr>
      <w:rFonts w:ascii="Arial" w:hAnsi="Arial" w:eastAsia="宋体" w:cs="Times New Roman"/>
      <w:b/>
      <w:sz w:val="32"/>
      <w:szCs w:val="28"/>
    </w:rPr>
  </w:style>
  <w:style w:type="paragraph" w:styleId="4">
    <w:name w:val="heading 3"/>
    <w:basedOn w:val="1"/>
    <w:next w:val="1"/>
    <w:qFormat/>
    <w:uiPriority w:val="0"/>
    <w:pPr>
      <w:keepNext/>
      <w:keepLines/>
      <w:spacing w:before="260" w:after="260" w:line="415" w:lineRule="auto"/>
      <w:ind w:firstLine="200" w:firstLineChars="200"/>
      <w:outlineLvl w:val="2"/>
    </w:pPr>
    <w:rPr>
      <w:b/>
      <w:bCs/>
      <w:sz w:val="32"/>
      <w:szCs w:val="32"/>
    </w:rPr>
  </w:style>
  <w:style w:type="paragraph" w:styleId="5">
    <w:name w:val="heading 4"/>
    <w:basedOn w:val="1"/>
    <w:next w:val="1"/>
    <w:qFormat/>
    <w:uiPriority w:val="99"/>
    <w:pPr>
      <w:keepNext/>
      <w:keepLines/>
      <w:spacing w:line="372" w:lineRule="auto"/>
      <w:jc w:val="left"/>
      <w:outlineLvl w:val="3"/>
    </w:pPr>
    <w:rPr>
      <w:rFonts w:ascii="Arial" w:hAnsi="Arial"/>
      <w:b/>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53"/>
    <w:qFormat/>
    <w:uiPriority w:val="0"/>
    <w:pPr>
      <w:ind w:firstLine="420"/>
    </w:pPr>
    <w:rPr>
      <w:rFonts w:eastAsia="宋体"/>
    </w:rPr>
  </w:style>
  <w:style w:type="paragraph" w:styleId="7">
    <w:name w:val="annotation text"/>
    <w:basedOn w:val="1"/>
    <w:link w:val="51"/>
    <w:unhideWhenUsed/>
    <w:qFormat/>
    <w:uiPriority w:val="0"/>
    <w:pPr>
      <w:jc w:val="left"/>
    </w:pPr>
  </w:style>
  <w:style w:type="paragraph" w:styleId="8">
    <w:name w:val="Body Text"/>
    <w:basedOn w:val="1"/>
    <w:next w:val="9"/>
    <w:link w:val="34"/>
    <w:unhideWhenUsed/>
    <w:qFormat/>
    <w:uiPriority w:val="0"/>
    <w:pPr>
      <w:spacing w:after="120"/>
    </w:pPr>
  </w:style>
  <w:style w:type="paragraph" w:styleId="9">
    <w:name w:val="Body Text First Indent"/>
    <w:basedOn w:val="8"/>
    <w:next w:val="1"/>
    <w:link w:val="44"/>
    <w:qFormat/>
    <w:uiPriority w:val="0"/>
    <w:pPr>
      <w:widowControl/>
      <w:ind w:firstLine="420" w:firstLineChars="100"/>
      <w:jc w:val="left"/>
    </w:pPr>
    <w:rPr>
      <w:rFonts w:ascii="Times New Roman" w:cs="Times New Roman"/>
      <w:kern w:val="0"/>
      <w:sz w:val="24"/>
      <w:szCs w:val="24"/>
      <w:lang w:eastAsia="en-US" w:bidi="en-US"/>
    </w:rPr>
  </w:style>
  <w:style w:type="paragraph" w:styleId="10">
    <w:name w:val="Body Text Indent"/>
    <w:basedOn w:val="1"/>
    <w:next w:val="1"/>
    <w:qFormat/>
    <w:uiPriority w:val="0"/>
    <w:pPr>
      <w:spacing w:line="380" w:lineRule="exact"/>
      <w:ind w:firstLine="480"/>
    </w:pPr>
    <w:rPr>
      <w:rFonts w:eastAsia="方正书宋简体"/>
      <w:sz w:val="24"/>
      <w:szCs w:val="24"/>
    </w:rPr>
  </w:style>
  <w:style w:type="paragraph" w:styleId="11">
    <w:name w:val="Block Text"/>
    <w:basedOn w:val="1"/>
    <w:qFormat/>
    <w:uiPriority w:val="0"/>
    <w:pPr>
      <w:spacing w:line="360" w:lineRule="auto"/>
      <w:ind w:left="-359" w:leftChars="-171" w:right="-153" w:rightChars="-73" w:firstLine="420" w:firstLineChars="200"/>
    </w:pPr>
    <w:rPr>
      <w:rFonts w:ascii="仿宋_GB2312" w:hAnsi="宋体" w:eastAsia="仿宋_GB2312"/>
      <w:szCs w:val="21"/>
    </w:rPr>
  </w:style>
  <w:style w:type="paragraph" w:styleId="12">
    <w:name w:val="Plain Text"/>
    <w:basedOn w:val="1"/>
    <w:next w:val="1"/>
    <w:link w:val="37"/>
    <w:qFormat/>
    <w:uiPriority w:val="0"/>
    <w:rPr>
      <w:rFonts w:ascii="宋体" w:hAnsi="Courier New" w:eastAsia="Times New Roman" w:cs="宋体"/>
      <w:sz w:val="30"/>
      <w:szCs w:val="30"/>
    </w:rPr>
  </w:style>
  <w:style w:type="paragraph" w:styleId="13">
    <w:name w:val="Date"/>
    <w:basedOn w:val="1"/>
    <w:next w:val="1"/>
    <w:link w:val="45"/>
    <w:unhideWhenUsed/>
    <w:qFormat/>
    <w:uiPriority w:val="99"/>
    <w:pPr>
      <w:ind w:left="100" w:leftChars="2500"/>
    </w:pPr>
  </w:style>
  <w:style w:type="paragraph" w:styleId="14">
    <w:name w:val="Body Text Indent 2"/>
    <w:basedOn w:val="1"/>
    <w:qFormat/>
    <w:uiPriority w:val="0"/>
    <w:pPr>
      <w:snapToGrid w:val="0"/>
      <w:ind w:firstLine="542" w:firstLineChars="225"/>
    </w:pPr>
    <w:rPr>
      <w:rFonts w:ascii="仿宋_GB2312" w:hAnsi="宋体"/>
      <w:b/>
      <w:bCs/>
      <w:color w:val="000000"/>
      <w:sz w:val="24"/>
    </w:rPr>
  </w:style>
  <w:style w:type="paragraph" w:styleId="15">
    <w:name w:val="Balloon Text"/>
    <w:basedOn w:val="1"/>
    <w:link w:val="39"/>
    <w:unhideWhenUsed/>
    <w:qFormat/>
    <w:uiPriority w:val="99"/>
    <w:rPr>
      <w:sz w:val="18"/>
      <w:szCs w:val="18"/>
    </w:rPr>
  </w:style>
  <w:style w:type="paragraph" w:styleId="16">
    <w:name w:val="footer"/>
    <w:basedOn w:val="1"/>
    <w:link w:val="40"/>
    <w:unhideWhenUsed/>
    <w:qFormat/>
    <w:uiPriority w:val="99"/>
    <w:pPr>
      <w:tabs>
        <w:tab w:val="center" w:pos="4153"/>
        <w:tab w:val="right" w:pos="8306"/>
      </w:tabs>
      <w:snapToGrid w:val="0"/>
      <w:jc w:val="left"/>
    </w:pPr>
    <w:rPr>
      <w:sz w:val="18"/>
      <w:szCs w:val="18"/>
    </w:rPr>
  </w:style>
  <w:style w:type="paragraph" w:styleId="17">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Subtitle"/>
    <w:basedOn w:val="1"/>
    <w:next w:val="1"/>
    <w:link w:val="35"/>
    <w:qFormat/>
    <w:uiPriority w:val="11"/>
    <w:pPr>
      <w:adjustRightInd w:val="0"/>
      <w:snapToGrid w:val="0"/>
      <w:spacing w:before="240" w:after="480"/>
      <w:ind w:firstLine="883"/>
      <w:jc w:val="left"/>
    </w:pPr>
    <w:rPr>
      <w:rFonts w:ascii="仿宋_GB2312" w:hAnsi="Arial" w:eastAsia="仿宋_GB2312"/>
      <w:b/>
      <w:bCs/>
      <w:color w:val="FF0000"/>
      <w:kern w:val="28"/>
      <w:sz w:val="44"/>
      <w:szCs w:val="32"/>
    </w:rPr>
  </w:style>
  <w:style w:type="paragraph" w:styleId="19">
    <w:name w:val="toc 2"/>
    <w:basedOn w:val="1"/>
    <w:next w:val="1"/>
    <w:qFormat/>
    <w:uiPriority w:val="0"/>
    <w:pPr>
      <w:widowControl/>
      <w:spacing w:before="120"/>
      <w:ind w:left="240"/>
      <w:jc w:val="left"/>
    </w:pPr>
    <w:rPr>
      <w:b/>
      <w:bCs/>
      <w:kern w:val="0"/>
      <w:sz w:val="22"/>
    </w:rPr>
  </w:style>
  <w:style w:type="paragraph" w:styleId="20">
    <w:name w:val="Normal (Web)"/>
    <w:basedOn w:val="1"/>
    <w:unhideWhenUsed/>
    <w:qFormat/>
    <w:uiPriority w:val="99"/>
    <w:pPr>
      <w:spacing w:beforeAutospacing="1" w:afterAutospacing="1"/>
      <w:jc w:val="left"/>
    </w:pPr>
    <w:rPr>
      <w:rFonts w:cs="Times New Roman"/>
      <w:kern w:val="0"/>
      <w:sz w:val="24"/>
    </w:rPr>
  </w:style>
  <w:style w:type="paragraph" w:styleId="21">
    <w:name w:val="Title"/>
    <w:basedOn w:val="1"/>
    <w:next w:val="1"/>
    <w:link w:val="42"/>
    <w:qFormat/>
    <w:uiPriority w:val="0"/>
    <w:pPr>
      <w:widowControl/>
      <w:spacing w:before="240" w:after="60"/>
      <w:jc w:val="center"/>
      <w:outlineLvl w:val="0"/>
    </w:pPr>
    <w:rPr>
      <w:rFonts w:asciiTheme="majorHAnsi" w:hAnsiTheme="majorHAnsi" w:eastAsiaTheme="majorEastAsia" w:cstheme="majorBidi"/>
      <w:b/>
      <w:bCs/>
      <w:kern w:val="28"/>
      <w:sz w:val="32"/>
      <w:szCs w:val="32"/>
      <w:lang w:eastAsia="en-US" w:bidi="en-US"/>
    </w:rPr>
  </w:style>
  <w:style w:type="paragraph" w:styleId="22">
    <w:name w:val="annotation subject"/>
    <w:basedOn w:val="7"/>
    <w:next w:val="7"/>
    <w:link w:val="52"/>
    <w:unhideWhenUsed/>
    <w:qFormat/>
    <w:uiPriority w:val="99"/>
    <w:rPr>
      <w:b/>
      <w:bCs/>
    </w:rPr>
  </w:style>
  <w:style w:type="paragraph" w:styleId="23">
    <w:name w:val="Body Text First Indent 2"/>
    <w:basedOn w:val="8"/>
    <w:next w:val="1"/>
    <w:qFormat/>
    <w:uiPriority w:val="99"/>
    <w:pPr>
      <w:ind w:firstLine="210"/>
    </w:pPr>
    <w:rPr>
      <w:sz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99"/>
  </w:style>
  <w:style w:type="character" w:styleId="28">
    <w:name w:val="FollowedHyperlink"/>
    <w:basedOn w:val="26"/>
    <w:semiHidden/>
    <w:unhideWhenUsed/>
    <w:qFormat/>
    <w:uiPriority w:val="99"/>
    <w:rPr>
      <w:color w:val="800080" w:themeColor="followedHyperlink"/>
      <w:u w:val="single"/>
      <w14:textFill>
        <w14:solidFill>
          <w14:schemeClr w14:val="folHlink"/>
        </w14:solidFill>
      </w14:textFill>
    </w:rPr>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basedOn w:val="26"/>
    <w:qFormat/>
    <w:uiPriority w:val="0"/>
    <w:rPr>
      <w:sz w:val="21"/>
      <w:szCs w:val="21"/>
    </w:rPr>
  </w:style>
  <w:style w:type="paragraph" w:customStyle="1" w:styleId="31">
    <w:name w:val="[Normal]"/>
    <w:qFormat/>
    <w:uiPriority w:val="0"/>
    <w:rPr>
      <w:rFonts w:ascii="宋体" w:hAnsi="宋体" w:eastAsia="宋体" w:cs="Times New Roman"/>
      <w:sz w:val="24"/>
      <w:szCs w:val="22"/>
      <w:lang w:val="zh-CN" w:eastAsia="zh-CN" w:bidi="ar-SA"/>
    </w:rPr>
  </w:style>
  <w:style w:type="character" w:customStyle="1" w:styleId="32">
    <w:name w:val="标题 1 字符"/>
    <w:basedOn w:val="26"/>
    <w:link w:val="3"/>
    <w:qFormat/>
    <w:uiPriority w:val="9"/>
    <w:rPr>
      <w:b/>
      <w:bCs/>
      <w:kern w:val="44"/>
      <w:sz w:val="44"/>
      <w:szCs w:val="44"/>
    </w:rPr>
  </w:style>
  <w:style w:type="character" w:customStyle="1" w:styleId="33">
    <w:name w:val="标题 2 字符"/>
    <w:basedOn w:val="26"/>
    <w:link w:val="2"/>
    <w:qFormat/>
    <w:uiPriority w:val="99"/>
    <w:rPr>
      <w:rFonts w:ascii="Arial" w:hAnsi="Arial" w:eastAsia="宋体" w:cs="Times New Roman"/>
      <w:b/>
      <w:sz w:val="32"/>
      <w:szCs w:val="28"/>
    </w:rPr>
  </w:style>
  <w:style w:type="character" w:customStyle="1" w:styleId="34">
    <w:name w:val="正文文本 字符"/>
    <w:basedOn w:val="26"/>
    <w:link w:val="8"/>
    <w:qFormat/>
    <w:uiPriority w:val="99"/>
  </w:style>
  <w:style w:type="character" w:customStyle="1" w:styleId="35">
    <w:name w:val="副标题 字符"/>
    <w:basedOn w:val="26"/>
    <w:link w:val="18"/>
    <w:qFormat/>
    <w:uiPriority w:val="11"/>
    <w:rPr>
      <w:rFonts w:ascii="仿宋_GB2312" w:hAnsi="Arial" w:eastAsia="仿宋_GB2312" w:cstheme="minorBidi"/>
      <w:b/>
      <w:bCs/>
      <w:color w:val="FF0000"/>
      <w:kern w:val="28"/>
      <w:sz w:val="44"/>
      <w:szCs w:val="32"/>
    </w:rPr>
  </w:style>
  <w:style w:type="character" w:customStyle="1" w:styleId="36">
    <w:name w:val="批注文字 Char"/>
    <w:basedOn w:val="26"/>
    <w:qFormat/>
    <w:uiPriority w:val="0"/>
  </w:style>
  <w:style w:type="character" w:customStyle="1" w:styleId="37">
    <w:name w:val="纯文本 字符"/>
    <w:basedOn w:val="26"/>
    <w:link w:val="12"/>
    <w:qFormat/>
    <w:uiPriority w:val="0"/>
    <w:rPr>
      <w:rFonts w:ascii="宋体" w:hAnsi="Courier New" w:eastAsia="Times New Roman" w:cs="宋体"/>
      <w:sz w:val="30"/>
      <w:szCs w:val="30"/>
    </w:rPr>
  </w:style>
  <w:style w:type="character" w:customStyle="1" w:styleId="38">
    <w:name w:val="日期 Char"/>
    <w:basedOn w:val="26"/>
    <w:semiHidden/>
    <w:qFormat/>
    <w:uiPriority w:val="99"/>
  </w:style>
  <w:style w:type="character" w:customStyle="1" w:styleId="39">
    <w:name w:val="批注框文本 字符"/>
    <w:basedOn w:val="26"/>
    <w:link w:val="15"/>
    <w:qFormat/>
    <w:uiPriority w:val="99"/>
    <w:rPr>
      <w:sz w:val="18"/>
      <w:szCs w:val="18"/>
    </w:rPr>
  </w:style>
  <w:style w:type="character" w:customStyle="1" w:styleId="40">
    <w:name w:val="页脚 字符"/>
    <w:basedOn w:val="26"/>
    <w:link w:val="16"/>
    <w:qFormat/>
    <w:uiPriority w:val="99"/>
    <w:rPr>
      <w:sz w:val="18"/>
      <w:szCs w:val="18"/>
    </w:rPr>
  </w:style>
  <w:style w:type="character" w:customStyle="1" w:styleId="41">
    <w:name w:val="页眉 字符"/>
    <w:basedOn w:val="26"/>
    <w:link w:val="17"/>
    <w:qFormat/>
    <w:uiPriority w:val="99"/>
    <w:rPr>
      <w:sz w:val="18"/>
      <w:szCs w:val="18"/>
    </w:rPr>
  </w:style>
  <w:style w:type="character" w:customStyle="1" w:styleId="42">
    <w:name w:val="标题 字符"/>
    <w:basedOn w:val="26"/>
    <w:link w:val="21"/>
    <w:qFormat/>
    <w:uiPriority w:val="0"/>
    <w:rPr>
      <w:rFonts w:asciiTheme="majorHAnsi" w:hAnsiTheme="majorHAnsi" w:eastAsiaTheme="majorEastAsia" w:cstheme="majorBidi"/>
      <w:b/>
      <w:bCs/>
      <w:kern w:val="28"/>
      <w:sz w:val="32"/>
      <w:szCs w:val="32"/>
      <w:lang w:eastAsia="en-US" w:bidi="en-US"/>
    </w:rPr>
  </w:style>
  <w:style w:type="character" w:customStyle="1" w:styleId="43">
    <w:name w:val="批注主题 Char"/>
    <w:basedOn w:val="36"/>
    <w:semiHidden/>
    <w:qFormat/>
    <w:uiPriority w:val="99"/>
    <w:rPr>
      <w:b/>
      <w:bCs/>
    </w:rPr>
  </w:style>
  <w:style w:type="character" w:customStyle="1" w:styleId="44">
    <w:name w:val="正文文本首行缩进 字符"/>
    <w:basedOn w:val="34"/>
    <w:link w:val="9"/>
    <w:qFormat/>
    <w:uiPriority w:val="0"/>
    <w:rPr>
      <w:rFonts w:ascii="Times New Roman" w:cs="Times New Roman"/>
      <w:kern w:val="0"/>
      <w:sz w:val="24"/>
      <w:szCs w:val="24"/>
      <w:lang w:eastAsia="en-US" w:bidi="en-US"/>
    </w:rPr>
  </w:style>
  <w:style w:type="character" w:customStyle="1" w:styleId="45">
    <w:name w:val="日期 字符"/>
    <w:basedOn w:val="26"/>
    <w:link w:val="13"/>
    <w:qFormat/>
    <w:uiPriority w:val="99"/>
  </w:style>
  <w:style w:type="paragraph" w:customStyle="1" w:styleId="46">
    <w:name w:val="表格文字"/>
    <w:basedOn w:val="1"/>
    <w:qFormat/>
    <w:uiPriority w:val="0"/>
    <w:pPr>
      <w:ind w:firstLine="200" w:firstLineChars="200"/>
    </w:pPr>
    <w:rPr>
      <w:rFonts w:ascii="Arial" w:hAnsi="Arial" w:eastAsia="宋体" w:cs="Times New Roman"/>
      <w:spacing w:val="-5"/>
      <w:kern w:val="0"/>
      <w:sz w:val="24"/>
      <w:szCs w:val="20"/>
    </w:rPr>
  </w:style>
  <w:style w:type="paragraph" w:customStyle="1" w:styleId="47">
    <w:name w:val="列出段落1"/>
    <w:basedOn w:val="1"/>
    <w:qFormat/>
    <w:uiPriority w:val="34"/>
    <w:pPr>
      <w:ind w:firstLine="420" w:firstLineChars="200"/>
    </w:pPr>
  </w:style>
  <w:style w:type="paragraph" w:customStyle="1" w:styleId="48">
    <w:name w:val="Fließtext"/>
    <w:basedOn w:val="1"/>
    <w:qFormat/>
    <w:uiPriority w:val="0"/>
    <w:pPr>
      <w:overflowPunct w:val="0"/>
      <w:autoSpaceDE w:val="0"/>
      <w:autoSpaceDN w:val="0"/>
      <w:adjustRightInd w:val="0"/>
      <w:textAlignment w:val="baseline"/>
    </w:pPr>
    <w:rPr>
      <w:rFonts w:ascii="Times New Roman" w:hAnsi="Times New Roman" w:eastAsia="宋体" w:cs="Times New Roman"/>
      <w:kern w:val="28"/>
      <w:szCs w:val="20"/>
    </w:rPr>
  </w:style>
  <w:style w:type="paragraph" w:customStyle="1" w:styleId="49">
    <w:name w:val="正文缩进1"/>
    <w:basedOn w:val="1"/>
    <w:qFormat/>
    <w:uiPriority w:val="0"/>
    <w:pPr>
      <w:widowControl/>
      <w:autoSpaceDE w:val="0"/>
      <w:autoSpaceDN w:val="0"/>
      <w:adjustRightInd w:val="0"/>
      <w:ind w:firstLine="420"/>
      <w:jc w:val="left"/>
    </w:pPr>
    <w:rPr>
      <w:rFonts w:ascii="宋体" w:hAnsi="Times New Roman" w:cs="Times New Roman"/>
      <w:kern w:val="0"/>
      <w:sz w:val="24"/>
      <w:szCs w:val="20"/>
      <w:lang w:eastAsia="en-US" w:bidi="en-US"/>
    </w:rPr>
  </w:style>
  <w:style w:type="paragraph" w:customStyle="1" w:styleId="50">
    <w:name w:val="索引 11"/>
    <w:basedOn w:val="1"/>
    <w:next w:val="1"/>
    <w:qFormat/>
    <w:uiPriority w:val="99"/>
    <w:pPr>
      <w:widowControl/>
      <w:spacing w:line="360" w:lineRule="auto"/>
      <w:jc w:val="left"/>
    </w:pPr>
    <w:rPr>
      <w:rFonts w:ascii="仿宋_GB2312" w:hAnsi="Times New Roman" w:eastAsia="仿宋_GB2312" w:cs="Times New Roman"/>
      <w:kern w:val="0"/>
      <w:sz w:val="24"/>
      <w:szCs w:val="20"/>
      <w:lang w:eastAsia="en-US" w:bidi="en-US"/>
    </w:rPr>
  </w:style>
  <w:style w:type="character" w:customStyle="1" w:styleId="51">
    <w:name w:val="批注文字 字符"/>
    <w:basedOn w:val="26"/>
    <w:link w:val="7"/>
    <w:qFormat/>
    <w:uiPriority w:val="0"/>
  </w:style>
  <w:style w:type="character" w:customStyle="1" w:styleId="52">
    <w:name w:val="批注主题 字符"/>
    <w:basedOn w:val="51"/>
    <w:link w:val="22"/>
    <w:qFormat/>
    <w:uiPriority w:val="99"/>
    <w:rPr>
      <w:b/>
      <w:bCs/>
    </w:rPr>
  </w:style>
  <w:style w:type="character" w:customStyle="1" w:styleId="53">
    <w:name w:val="正文缩进 字符"/>
    <w:link w:val="6"/>
    <w:qFormat/>
    <w:uiPriority w:val="0"/>
    <w:rPr>
      <w:rFonts w:eastAsia="宋体"/>
    </w:rPr>
  </w:style>
  <w:style w:type="paragraph" w:customStyle="1" w:styleId="54">
    <w:name w:val="Other|1"/>
    <w:basedOn w:val="1"/>
    <w:qFormat/>
    <w:uiPriority w:val="0"/>
    <w:pPr>
      <w:spacing w:line="408" w:lineRule="auto"/>
      <w:ind w:firstLine="400"/>
    </w:pPr>
    <w:rPr>
      <w:rFonts w:ascii="宋体" w:hAnsi="宋体" w:eastAsia="宋体" w:cs="宋体"/>
      <w:sz w:val="28"/>
      <w:szCs w:val="28"/>
      <w:lang w:val="zh-TW" w:eastAsia="zh-TW" w:bidi="zh-TW"/>
    </w:rPr>
  </w:style>
  <w:style w:type="character" w:customStyle="1" w:styleId="55">
    <w:name w:val="正文缩进 Char2"/>
    <w:qFormat/>
    <w:uiPriority w:val="0"/>
    <w:rPr>
      <w:rFonts w:ascii="宋体" w:eastAsia="宋体"/>
      <w:snapToGrid w:val="0"/>
      <w:color w:val="000000"/>
      <w:kern w:val="28"/>
      <w:sz w:val="28"/>
      <w:lang w:val="en-US" w:eastAsia="zh-CN" w:bidi="ar-SA"/>
    </w:rPr>
  </w:style>
  <w:style w:type="character" w:customStyle="1" w:styleId="56">
    <w:name w:val="纯文本 Char1"/>
    <w:link w:val="57"/>
    <w:qFormat/>
    <w:uiPriority w:val="0"/>
    <w:rPr>
      <w:rFonts w:ascii="宋体" w:hAnsi="Courier New"/>
    </w:rPr>
  </w:style>
  <w:style w:type="paragraph" w:customStyle="1" w:styleId="57">
    <w:name w:val="纯文本1"/>
    <w:basedOn w:val="1"/>
    <w:link w:val="56"/>
    <w:qFormat/>
    <w:uiPriority w:val="0"/>
    <w:rPr>
      <w:rFonts w:ascii="宋体" w:hAnsi="Courier New"/>
    </w:rPr>
  </w:style>
  <w:style w:type="paragraph" w:customStyle="1" w:styleId="58">
    <w:name w:val="text-tag"/>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9">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character" w:customStyle="1" w:styleId="60">
    <w:name w:val="apple-converted-space"/>
    <w:qFormat/>
    <w:uiPriority w:val="0"/>
  </w:style>
  <w:style w:type="character" w:customStyle="1" w:styleId="61">
    <w:name w:val="textfont1"/>
    <w:basedOn w:val="26"/>
    <w:qFormat/>
    <w:uiPriority w:val="0"/>
  </w:style>
  <w:style w:type="character" w:customStyle="1" w:styleId="62">
    <w:name w:val="htd0"/>
    <w:basedOn w:val="26"/>
    <w:qFormat/>
    <w:uiPriority w:val="0"/>
  </w:style>
  <w:style w:type="paragraph" w:styleId="63">
    <w:name w:val="List Paragraph"/>
    <w:basedOn w:val="1"/>
    <w:qFormat/>
    <w:uiPriority w:val="1"/>
    <w:pPr>
      <w:ind w:left="823" w:hanging="269"/>
    </w:pPr>
    <w:rPr>
      <w:rFonts w:ascii="仿宋" w:hAnsi="仿宋" w:eastAsia="仿宋" w:cs="仿宋"/>
      <w:lang w:val="zh-CN" w:bidi="zh-CN"/>
    </w:rPr>
  </w:style>
  <w:style w:type="table" w:customStyle="1" w:styleId="64">
    <w:name w:val="网格型1"/>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5">
    <w:name w:val="未处理的提及1"/>
    <w:basedOn w:val="26"/>
    <w:semiHidden/>
    <w:unhideWhenUsed/>
    <w:uiPriority w:val="99"/>
    <w:rPr>
      <w:color w:val="605E5C"/>
      <w:shd w:val="clear" w:color="auto" w:fill="E1DFDD"/>
    </w:rPr>
  </w:style>
  <w:style w:type="paragraph" w:customStyle="1" w:styleId="66">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67">
    <w:name w:val="Unresolved Mention"/>
    <w:basedOn w:val="2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74</Pages>
  <Words>2969</Words>
  <Characters>3477</Characters>
  <Lines>288</Lines>
  <Paragraphs>81</Paragraphs>
  <TotalTime>279</TotalTime>
  <ScaleCrop>false</ScaleCrop>
  <LinksUpToDate>false</LinksUpToDate>
  <CharactersWithSpaces>3557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2024-12-27T01:24:00Z</dcterms:created>
  <dc:creator>NTKO</dc:creator>
  <cp:lastModifiedBy>Administrator</cp:lastModifiedBy>
  <cp:lastPrinted>2024-05-09T15:39:00Z</cp:lastPrinted>
  <dcterms:modified xsi:type="dcterms:W3CDTF">2024-12-27T06:57:23Z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5D10E621D7B54AE68989EDAD817F59EA_13</vt:lpwstr>
  </property>
</Properties>
</file>